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embeddings/Microsoft_Visio___1.vsdx" ContentType="application/vnd.ms-visio.drawing"/>
  <Override PartName="/word/embeddings/Microsoft_Visio___2.vsdx" ContentType="application/vnd.ms-visio.drawing"/>
  <Override PartName="/word/embeddings/Microsoft_Visio___3.vsdx" ContentType="application/vnd.ms-visio.drawing"/>
  <Override PartName="/word/embeddings/Microsoft_Visio___4.vsdx" ContentType="application/vnd.ms-visio.drawing"/>
  <Override PartName="/word/embeddings/Microsoft_Visio___5.vsdx" ContentType="application/vnd.ms-visio.drawing"/>
  <Override PartName="/word/embeddings/Microsoft_Visio___6.vsdx" ContentType="application/vnd.ms-visio.drawing"/>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89"/>
        <w:tblW w:w="10544"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4939"/>
        <w:gridCol w:w="5605"/>
      </w:tblGrid>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787" w:hRule="atLeast"/>
        </w:trPr>
        <w:tc>
          <w:tcPr>
            <w:tcW w:w="10544" w:type="dxa"/>
            <w:gridSpan w:val="2"/>
            <w:tcBorders>
              <w:top w:val="nil"/>
              <w:left w:val="nil"/>
              <w:bottom w:val="nil"/>
              <w:right w:val="nil"/>
            </w:tcBorders>
            <w:shd w:val="clear" w:color="auto" w:fill="auto"/>
          </w:tcPr>
          <w:p>
            <w:pPr>
              <w:pStyle w:val="115"/>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33.7</w:t>
            </w:r>
            <w:bookmarkEnd w:id="2"/>
            <w:r>
              <w:rPr>
                <w:sz w:val="64"/>
              </w:rPr>
              <w:t xml:space="preserve">57 </w:t>
            </w:r>
            <w:r>
              <w:t>V</w:t>
            </w:r>
            <w:bookmarkStart w:id="3" w:name="specVersion"/>
            <w:r>
              <w:t>0.</w:t>
            </w:r>
            <w:r>
              <w:rPr>
                <w:rFonts w:hint="eastAsia"/>
                <w:lang w:val="en-US" w:eastAsia="zh-CN"/>
              </w:rPr>
              <w:t>5</w:t>
            </w:r>
            <w:r>
              <w:t>.</w:t>
            </w:r>
            <w:bookmarkEnd w:id="3"/>
            <w:r>
              <w:t xml:space="preserve">0 </w:t>
            </w:r>
            <w:r>
              <w:rPr>
                <w:sz w:val="32"/>
              </w:rPr>
              <w:t>(</w:t>
            </w:r>
            <w:bookmarkStart w:id="4" w:name="issueDate"/>
            <w:r>
              <w:rPr>
                <w:sz w:val="32"/>
              </w:rPr>
              <w:t>2024-</w:t>
            </w:r>
            <w:bookmarkEnd w:id="4"/>
            <w:r>
              <w:rPr>
                <w:rFonts w:hint="eastAsia"/>
                <w:sz w:val="32"/>
                <w:lang w:val="en-US" w:eastAsia="zh-CN"/>
              </w:rPr>
              <w:t>10</w:t>
            </w:r>
            <w:r>
              <w:rPr>
                <w:sz w:val="32"/>
              </w:rP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137" w:hRule="exact"/>
        </w:trPr>
        <w:tc>
          <w:tcPr>
            <w:tcW w:w="10544" w:type="dxa"/>
            <w:gridSpan w:val="2"/>
            <w:tcBorders>
              <w:top w:val="nil"/>
              <w:left w:val="nil"/>
              <w:bottom w:val="nil"/>
              <w:right w:val="nil"/>
            </w:tcBorders>
            <w:shd w:val="clear" w:color="auto" w:fill="auto"/>
          </w:tcPr>
          <w:p>
            <w:pPr>
              <w:pStyle w:val="116"/>
              <w:framePr w:w="0" w:hRule="auto" w:wrap="auto" w:vAnchor="margin" w:hAnchor="text" w:yAlign="inline"/>
            </w:pPr>
            <w:r>
              <w:t xml:space="preserve">Technical </w:t>
            </w:r>
            <w:bookmarkStart w:id="5" w:name="spectype2"/>
            <w:r>
              <w:t>Report</w:t>
            </w:r>
            <w:bookmarkEnd w:id="5"/>
          </w:p>
          <w:p>
            <w:pPr>
              <w:pStyle w:val="130"/>
            </w:pPr>
            <w:r>
              <w:br w:type="textWrapping"/>
            </w:r>
            <w:r>
              <w:br w:type="textWrapping"/>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3314" w:hRule="exact"/>
        </w:trPr>
        <w:tc>
          <w:tcPr>
            <w:tcW w:w="10544" w:type="dxa"/>
            <w:gridSpan w:val="2"/>
            <w:tcBorders>
              <w:top w:val="nil"/>
              <w:left w:val="nil"/>
              <w:bottom w:val="nil"/>
              <w:right w:val="nil"/>
            </w:tcBorders>
            <w:shd w:val="clear" w:color="auto" w:fill="auto"/>
          </w:tcPr>
          <w:p>
            <w:pPr>
              <w:pStyle w:val="117"/>
              <w:framePr w:wrap="auto" w:vAnchor="margin" w:hAnchor="text" w:yAlign="inline"/>
            </w:pPr>
            <w:r>
              <w:t>3rd Generation Partnership Project;</w:t>
            </w:r>
          </w:p>
          <w:p>
            <w:pPr>
              <w:pStyle w:val="117"/>
              <w:framePr w:wrap="auto" w:vAnchor="margin" w:hAnchor="text" w:yAlign="inline"/>
            </w:pPr>
            <w:r>
              <w:t xml:space="preserve">Technical Specification Group </w:t>
            </w:r>
            <w:bookmarkStart w:id="6" w:name="specTitle"/>
            <w:r>
              <w:t>Services and System Aspects;</w:t>
            </w:r>
          </w:p>
          <w:p>
            <w:pPr>
              <w:pStyle w:val="117"/>
              <w:framePr w:wrap="auto" w:vAnchor="margin" w:hAnchor="text" w:yAlign="inline"/>
              <w:rPr>
                <w:highlight w:val="yellow"/>
              </w:rPr>
            </w:pPr>
            <w:r>
              <w:t>Study on security for PLMN hosting a NPN</w:t>
            </w:r>
          </w:p>
          <w:bookmarkEnd w:id="6"/>
          <w:p>
            <w:pPr>
              <w:pStyle w:val="117"/>
              <w:framePr w:wrap="auto" w:vAnchor="margin" w:hAnchor="text" w:yAlign="inline"/>
              <w:rPr>
                <w:i/>
                <w:sz w:val="28"/>
              </w:rPr>
            </w:pPr>
            <w:r>
              <w:t>(</w:t>
            </w:r>
            <w:r>
              <w:rPr>
                <w:rStyle w:val="97"/>
              </w:rPr>
              <w:t xml:space="preserve">Release </w:t>
            </w:r>
            <w:bookmarkStart w:id="7" w:name="specRelease"/>
            <w:r>
              <w:rPr>
                <w:rStyle w:val="97"/>
              </w:rPr>
              <w:t>19</w:t>
            </w:r>
            <w:bookmarkEnd w:id="7"/>
            <w: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281" w:hRule="atLeast"/>
        </w:trPr>
        <w:tc>
          <w:tcPr>
            <w:tcW w:w="10544" w:type="dxa"/>
            <w:gridSpan w:val="2"/>
            <w:tcBorders>
              <w:top w:val="nil"/>
              <w:left w:val="nil"/>
              <w:bottom w:val="nil"/>
              <w:right w:val="nil"/>
            </w:tcBorders>
            <w:shd w:val="clear" w:color="auto" w:fill="auto"/>
          </w:tcPr>
          <w:p>
            <w:pPr>
              <w:pStyle w:val="118"/>
              <w:framePr w:w="0" w:wrap="auto" w:vAnchor="margin" w:hAnchor="text" w:yAlign="inline"/>
              <w:tabs>
                <w:tab w:val="right" w:pos="10206"/>
              </w:tabs>
              <w:jc w:val="left"/>
              <w:rPr>
                <w:color w:val="0000FF"/>
              </w:rPr>
            </w:pPr>
            <w:r>
              <w:rPr>
                <w:color w:val="0000FF"/>
              </w:rPr>
              <w:tab/>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535" w:hRule="exact"/>
        </w:trPr>
        <w:tc>
          <w:tcPr>
            <w:tcW w:w="4939" w:type="dxa"/>
            <w:tcBorders>
              <w:top w:val="nil"/>
              <w:left w:val="nil"/>
              <w:bottom w:val="nil"/>
              <w:right w:val="nil"/>
            </w:tcBorders>
            <w:shd w:val="clear" w:color="auto" w:fill="auto"/>
          </w:tcPr>
          <w:p>
            <w:pPr>
              <w:rPr>
                <w:i/>
              </w:rPr>
            </w:pPr>
            <w:r>
              <w:rPr>
                <w:i/>
                <w:lang w:val="en-US" w:eastAsia="zh-CN"/>
              </w:rPr>
              <w:drawing>
                <wp:inline distT="0" distB="0" distL="0" distR="0">
                  <wp:extent cx="1289050" cy="7937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1289050" cy="793750"/>
                          </a:xfrm>
                          <a:prstGeom prst="rect">
                            <a:avLst/>
                          </a:prstGeom>
                          <a:noFill/>
                          <a:ln>
                            <a:noFill/>
                          </a:ln>
                        </pic:spPr>
                      </pic:pic>
                    </a:graphicData>
                  </a:graphic>
                </wp:inline>
              </w:drawing>
            </w:r>
          </w:p>
        </w:tc>
        <w:tc>
          <w:tcPr>
            <w:tcW w:w="5604" w:type="dxa"/>
            <w:tcBorders>
              <w:top w:val="nil"/>
              <w:left w:val="nil"/>
              <w:bottom w:val="nil"/>
              <w:right w:val="nil"/>
            </w:tcBorders>
            <w:shd w:val="clear" w:color="auto" w:fill="auto"/>
          </w:tcPr>
          <w:p>
            <w:pPr>
              <w:jc w:val="right"/>
            </w:pPr>
            <w:r>
              <w:rPr>
                <w:lang w:val="en-US" w:eastAsia="zh-CN"/>
              </w:rPr>
              <w:drawing>
                <wp:inline distT="0" distB="0" distL="0" distR="0">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7338" w:hRule="exact"/>
        </w:trPr>
        <w:tc>
          <w:tcPr>
            <w:tcW w:w="10544" w:type="dxa"/>
            <w:gridSpan w:val="2"/>
            <w:tcBorders>
              <w:top w:val="nil"/>
              <w:left w:val="nil"/>
              <w:bottom w:val="nil"/>
              <w:right w:val="nil"/>
            </w:tcBorders>
            <w:shd w:val="clear" w:color="auto" w:fill="auto"/>
          </w:tcPr>
          <w:p>
            <w:pPr>
              <w:rPr>
                <w:sz w:val="16"/>
              </w:rPr>
            </w:pPr>
            <w:bookmarkStart w:id="8" w:name="warningNotice"/>
          </w:p>
          <w:p>
            <w:pPr>
              <w:rPr>
                <w:sz w:val="16"/>
              </w:rPr>
            </w:pPr>
          </w:p>
          <w:p>
            <w:pPr>
              <w:rPr>
                <w:sz w:val="16"/>
              </w:rPr>
            </w:pPr>
          </w:p>
          <w:p>
            <w:pPr>
              <w:rPr>
                <w:sz w:val="16"/>
              </w:rPr>
            </w:pPr>
          </w:p>
          <w:p>
            <w:pPr>
              <w:rPr>
                <w:sz w:val="16"/>
              </w:rPr>
            </w:pPr>
          </w:p>
          <w:p>
            <w:pPr>
              <w:rPr>
                <w:sz w:val="16"/>
              </w:rPr>
            </w:pPr>
          </w:p>
          <w:p>
            <w:pPr>
              <w:rPr>
                <w:sz w:val="16"/>
              </w:rPr>
            </w:pPr>
          </w:p>
          <w:p>
            <w:pPr>
              <w:rPr>
                <w:sz w:val="16"/>
              </w:rPr>
            </w:pPr>
          </w:p>
          <w:p>
            <w:pPr>
              <w:rPr>
                <w:sz w:val="16"/>
              </w:rPr>
            </w:pPr>
          </w:p>
          <w:p>
            <w:pPr>
              <w:rPr>
                <w:sz w:val="16"/>
              </w:rPr>
            </w:pPr>
          </w:p>
          <w:p>
            <w:pPr>
              <w:rPr>
                <w:sz w:val="16"/>
              </w:rPr>
            </w:pPr>
          </w:p>
          <w:p>
            <w:pPr>
              <w:rPr>
                <w:sz w:val="16"/>
              </w:rPr>
            </w:pPr>
          </w:p>
          <w:p>
            <w:pPr>
              <w:rPr>
                <w:sz w:val="16"/>
              </w:rPr>
            </w:pPr>
          </w:p>
          <w:p>
            <w:pPr>
              <w:rPr>
                <w:sz w:val="16"/>
              </w:rPr>
            </w:pPr>
          </w:p>
          <w:p>
            <w:pPr>
              <w:rPr>
                <w:sz w:val="16"/>
              </w:rPr>
            </w:pPr>
          </w:p>
          <w:p>
            <w:pPr>
              <w:rPr>
                <w:sz w:val="16"/>
              </w:rPr>
            </w:pPr>
          </w:p>
          <w:p>
            <w:pPr>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pPr>
              <w:pStyle w:val="128"/>
            </w:pPr>
          </w:p>
          <w:p>
            <w:pPr>
              <w:rPr>
                <w:sz w:val="16"/>
              </w:rPr>
            </w:pPr>
          </w:p>
        </w:tc>
      </w:tr>
      <w:bookmarkEnd w:id="0"/>
    </w:tbl>
    <w:p>
      <w:pPr>
        <w:sectPr>
          <w:footnotePr>
            <w:numRestart w:val="eachSect"/>
          </w:footnotePr>
          <w:pgSz w:w="11907" w:h="16840"/>
          <w:pgMar w:top="1134" w:right="851" w:bottom="397" w:left="851" w:header="0" w:footer="0" w:gutter="0"/>
          <w:cols w:space="720" w:num="1"/>
        </w:sectPr>
      </w:pPr>
    </w:p>
    <w:tbl>
      <w:tblPr>
        <w:tblStyle w:val="89"/>
        <w:tblW w:w="10423" w:type="dxa"/>
        <w:tblInd w:w="0" w:type="dxa"/>
        <w:tblLayout w:type="autofit"/>
        <w:tblCellMar>
          <w:top w:w="0" w:type="dxa"/>
          <w:left w:w="108" w:type="dxa"/>
          <w:bottom w:w="0" w:type="dxa"/>
          <w:right w:w="108" w:type="dxa"/>
        </w:tblCellMar>
      </w:tblPr>
      <w:tblGrid>
        <w:gridCol w:w="10423"/>
      </w:tblGrid>
      <w:tr>
        <w:tblPrEx>
          <w:tblCellMar>
            <w:top w:w="0" w:type="dxa"/>
            <w:left w:w="108" w:type="dxa"/>
            <w:bottom w:w="0" w:type="dxa"/>
            <w:right w:w="108" w:type="dxa"/>
          </w:tblCellMar>
        </w:tblPrEx>
        <w:trPr>
          <w:trHeight w:val="5670" w:hRule="exact"/>
        </w:trPr>
        <w:tc>
          <w:tcPr>
            <w:tcW w:w="10423" w:type="dxa"/>
            <w:shd w:val="clear" w:color="auto" w:fill="auto"/>
          </w:tcPr>
          <w:p>
            <w:pPr>
              <w:pStyle w:val="130"/>
            </w:pPr>
            <w:bookmarkStart w:id="9" w:name="page2"/>
          </w:p>
        </w:tc>
      </w:tr>
      <w:tr>
        <w:tblPrEx>
          <w:tblCellMar>
            <w:top w:w="0" w:type="dxa"/>
            <w:left w:w="108" w:type="dxa"/>
            <w:bottom w:w="0" w:type="dxa"/>
            <w:right w:w="108" w:type="dxa"/>
          </w:tblCellMar>
        </w:tblPrEx>
        <w:trPr>
          <w:trHeight w:val="5387" w:hRule="exact"/>
        </w:trPr>
        <w:tc>
          <w:tcPr>
            <w:tcW w:w="10423" w:type="dxa"/>
            <w:shd w:val="clear" w:color="auto" w:fill="auto"/>
          </w:tcPr>
          <w:p>
            <w:pPr>
              <w:pStyle w:val="109"/>
              <w:spacing w:after="240"/>
              <w:ind w:left="2835" w:right="2835"/>
              <w:jc w:val="center"/>
              <w:rPr>
                <w:rFonts w:ascii="Arial" w:hAnsi="Arial"/>
                <w:b/>
                <w:i/>
              </w:rPr>
            </w:pPr>
            <w:bookmarkStart w:id="10" w:name="coords3gpp"/>
            <w:r>
              <w:rPr>
                <w:rFonts w:ascii="Arial" w:hAnsi="Arial"/>
                <w:b/>
                <w:i/>
              </w:rPr>
              <w:t>3GPP</w:t>
            </w:r>
          </w:p>
          <w:p>
            <w:pPr>
              <w:pStyle w:val="109"/>
              <w:pBdr>
                <w:bottom w:val="single" w:color="auto" w:sz="6" w:space="1"/>
              </w:pBdr>
              <w:ind w:left="2835" w:right="2835"/>
              <w:jc w:val="center"/>
            </w:pPr>
            <w:r>
              <w:t>Postal address</w:t>
            </w:r>
          </w:p>
          <w:p>
            <w:pPr>
              <w:pStyle w:val="109"/>
              <w:ind w:left="2835" w:right="2835"/>
              <w:jc w:val="center"/>
              <w:rPr>
                <w:rFonts w:ascii="Arial" w:hAnsi="Arial"/>
                <w:sz w:val="18"/>
              </w:rPr>
            </w:pPr>
          </w:p>
          <w:p>
            <w:pPr>
              <w:pStyle w:val="109"/>
              <w:pBdr>
                <w:bottom w:val="single" w:color="auto" w:sz="6" w:space="1"/>
              </w:pBdr>
              <w:spacing w:before="240"/>
              <w:ind w:left="2835" w:right="2835"/>
              <w:jc w:val="center"/>
            </w:pPr>
            <w:r>
              <w:t>3GPP support office address</w:t>
            </w:r>
          </w:p>
          <w:p>
            <w:pPr>
              <w:pStyle w:val="109"/>
              <w:ind w:left="2835" w:right="2835"/>
              <w:jc w:val="center"/>
              <w:rPr>
                <w:rFonts w:ascii="Arial" w:hAnsi="Arial"/>
                <w:sz w:val="18"/>
                <w:lang w:val="fr-FR"/>
              </w:rPr>
            </w:pPr>
            <w:r>
              <w:rPr>
                <w:rFonts w:ascii="Arial" w:hAnsi="Arial"/>
                <w:sz w:val="18"/>
                <w:lang w:val="fr-FR"/>
              </w:rPr>
              <w:t>650 Route des Lucioles - Sophia Antipolis</w:t>
            </w:r>
          </w:p>
          <w:p>
            <w:pPr>
              <w:pStyle w:val="109"/>
              <w:ind w:left="2835" w:right="2835"/>
              <w:jc w:val="center"/>
              <w:rPr>
                <w:rFonts w:ascii="Arial" w:hAnsi="Arial"/>
                <w:sz w:val="18"/>
                <w:lang w:val="fr-FR"/>
              </w:rPr>
            </w:pPr>
            <w:r>
              <w:rPr>
                <w:rFonts w:ascii="Arial" w:hAnsi="Arial"/>
                <w:sz w:val="18"/>
                <w:lang w:val="fr-FR"/>
              </w:rPr>
              <w:t>Valbonne - FRANCE</w:t>
            </w:r>
          </w:p>
          <w:p>
            <w:pPr>
              <w:pStyle w:val="109"/>
              <w:spacing w:after="20"/>
              <w:ind w:left="2835" w:right="2835"/>
              <w:jc w:val="center"/>
              <w:rPr>
                <w:rFonts w:ascii="Arial" w:hAnsi="Arial"/>
                <w:sz w:val="18"/>
              </w:rPr>
            </w:pPr>
            <w:r>
              <w:rPr>
                <w:rFonts w:ascii="Arial" w:hAnsi="Arial"/>
                <w:sz w:val="18"/>
              </w:rPr>
              <w:t>Tel.: +33 4 92 94 42 00 Fax: +33 4 93 65 47 16</w:t>
            </w:r>
          </w:p>
          <w:p>
            <w:pPr>
              <w:pStyle w:val="109"/>
              <w:pBdr>
                <w:bottom w:val="single" w:color="auto" w:sz="6" w:space="1"/>
              </w:pBdr>
              <w:spacing w:before="240"/>
              <w:ind w:left="2835" w:right="2835"/>
              <w:jc w:val="center"/>
            </w:pPr>
            <w:r>
              <w:t>Internet</w:t>
            </w:r>
          </w:p>
          <w:p>
            <w:pPr>
              <w:pStyle w:val="109"/>
              <w:ind w:left="2835" w:right="2835"/>
              <w:jc w:val="center"/>
              <w:rPr>
                <w:rFonts w:ascii="Arial" w:hAnsi="Arial"/>
                <w:sz w:val="18"/>
              </w:rPr>
            </w:pPr>
            <w:r>
              <w:rPr>
                <w:rFonts w:ascii="Arial" w:hAnsi="Arial"/>
                <w:sz w:val="18"/>
              </w:rPr>
              <w:t>http://www.3gpp.org</w:t>
            </w:r>
            <w:bookmarkEnd w:id="10"/>
          </w:p>
          <w:p/>
        </w:tc>
      </w:tr>
      <w:tr>
        <w:tblPrEx>
          <w:tblCellMar>
            <w:top w:w="0" w:type="dxa"/>
            <w:left w:w="108" w:type="dxa"/>
            <w:bottom w:w="0" w:type="dxa"/>
            <w:right w:w="108" w:type="dxa"/>
          </w:tblCellMar>
        </w:tblPrEx>
        <w:tc>
          <w:tcPr>
            <w:tcW w:w="10423" w:type="dxa"/>
            <w:shd w:val="clear" w:color="auto" w:fill="auto"/>
            <w:vAlign w:val="bottom"/>
          </w:tcPr>
          <w:p>
            <w:pPr>
              <w:pStyle w:val="109"/>
              <w:pBdr>
                <w:bottom w:val="single" w:color="auto" w:sz="6" w:space="1"/>
              </w:pBdr>
              <w:spacing w:after="240"/>
              <w:jc w:val="center"/>
              <w:rPr>
                <w:rFonts w:ascii="Arial" w:hAnsi="Arial"/>
                <w:b/>
                <w:i/>
              </w:rPr>
            </w:pPr>
            <w:bookmarkStart w:id="11" w:name="copyrightNotification"/>
            <w:r>
              <w:rPr>
                <w:rFonts w:ascii="Arial" w:hAnsi="Arial"/>
                <w:b/>
                <w:i/>
              </w:rPr>
              <w:t>Copyright Notification</w:t>
            </w:r>
          </w:p>
          <w:p>
            <w:pPr>
              <w:pStyle w:val="109"/>
              <w:jc w:val="center"/>
            </w:pPr>
            <w:r>
              <w:t>No part may be reproduced except as authorized by written permission.</w:t>
            </w:r>
            <w:r>
              <w:br w:type="textWrapping"/>
            </w:r>
            <w:r>
              <w:t>The copyright and the foregoing restriction extend to reproduction in all media.</w:t>
            </w:r>
          </w:p>
          <w:p>
            <w:pPr>
              <w:pStyle w:val="109"/>
              <w:jc w:val="center"/>
            </w:pPr>
          </w:p>
          <w:p>
            <w:pPr>
              <w:pStyle w:val="109"/>
              <w:jc w:val="center"/>
              <w:rPr>
                <w:sz w:val="18"/>
              </w:rPr>
            </w:pPr>
            <w:r>
              <w:rPr>
                <w:sz w:val="18"/>
              </w:rPr>
              <w:t xml:space="preserve">© </w:t>
            </w:r>
            <w:bookmarkStart w:id="12" w:name="copyrightDate"/>
            <w:r>
              <w:rPr>
                <w:sz w:val="18"/>
              </w:rPr>
              <w:t>202</w:t>
            </w:r>
            <w:bookmarkEnd w:id="12"/>
            <w:r>
              <w:rPr>
                <w:sz w:val="18"/>
              </w:rPr>
              <w:t>4, 3GPP Organizational Partners (ARIB, ATIS, CCSA, ETSI, TSDSI, TTA, TTC).</w:t>
            </w:r>
            <w:bookmarkStart w:id="13" w:name="copyrightaddon"/>
            <w:bookmarkEnd w:id="13"/>
          </w:p>
          <w:p>
            <w:pPr>
              <w:pStyle w:val="109"/>
              <w:jc w:val="center"/>
              <w:rPr>
                <w:sz w:val="18"/>
              </w:rPr>
            </w:pPr>
            <w:r>
              <w:rPr>
                <w:sz w:val="18"/>
              </w:rPr>
              <w:t>All rights reserved.</w:t>
            </w:r>
          </w:p>
          <w:p>
            <w:pPr>
              <w:pStyle w:val="109"/>
              <w:rPr>
                <w:sz w:val="18"/>
              </w:rPr>
            </w:pPr>
          </w:p>
          <w:p>
            <w:pPr>
              <w:pStyle w:val="109"/>
              <w:rPr>
                <w:sz w:val="18"/>
              </w:rPr>
            </w:pPr>
            <w:r>
              <w:rPr>
                <w:sz w:val="18"/>
              </w:rPr>
              <w:t>UMTS™ is a Trade Mark of ETSI registered for the benefit of its members</w:t>
            </w:r>
          </w:p>
          <w:p>
            <w:pPr>
              <w:pStyle w:val="109"/>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pPr>
              <w:pStyle w:val="109"/>
              <w:rPr>
                <w:sz w:val="18"/>
              </w:rPr>
            </w:pPr>
            <w:r>
              <w:rPr>
                <w:sz w:val="18"/>
              </w:rPr>
              <w:t>GSM® and the GSM logo are registered and owned by the GSM Association</w:t>
            </w:r>
            <w:bookmarkEnd w:id="11"/>
          </w:p>
          <w:p/>
        </w:tc>
      </w:tr>
      <w:bookmarkEnd w:id="9"/>
    </w:tbl>
    <w:p>
      <w:pPr>
        <w:pStyle w:val="99"/>
      </w:pPr>
      <w:r>
        <w:br w:type="page"/>
      </w:r>
      <w:bookmarkStart w:id="14" w:name="tableOfContents"/>
      <w:bookmarkEnd w:id="14"/>
      <w:r>
        <w:t>Contents</w:t>
      </w:r>
    </w:p>
    <w:p>
      <w:pPr>
        <w:pStyle w:val="20"/>
        <w:tabs>
          <w:tab w:val="right" w:leader="dot" w:pos="9641"/>
          <w:tab w:val="clear" w:pos="9639"/>
        </w:tabs>
      </w:pPr>
      <w:r>
        <w:fldChar w:fldCharType="begin"/>
      </w:r>
      <w:r>
        <w:instrText xml:space="preserve"> TOC \o "1-9" </w:instrText>
      </w:r>
      <w:r>
        <w:fldChar w:fldCharType="separate"/>
      </w:r>
      <w:r>
        <w:t>Foreword</w:t>
      </w:r>
      <w:r>
        <w:tab/>
      </w:r>
      <w:r>
        <w:fldChar w:fldCharType="begin"/>
      </w:r>
      <w:r>
        <w:instrText xml:space="preserve"> PAGEREF _Toc28738 \h </w:instrText>
      </w:r>
      <w:r>
        <w:fldChar w:fldCharType="separate"/>
      </w:r>
      <w:r>
        <w:t>6</w:t>
      </w:r>
      <w:r>
        <w:fldChar w:fldCharType="end"/>
      </w:r>
    </w:p>
    <w:p>
      <w:pPr>
        <w:pStyle w:val="20"/>
        <w:tabs>
          <w:tab w:val="right" w:pos="2000"/>
          <w:tab w:val="right" w:leader="dot" w:pos="9641"/>
          <w:tab w:val="clear" w:pos="9639"/>
        </w:tabs>
      </w:pPr>
      <w:r>
        <w:t>1</w:t>
      </w:r>
      <w:r>
        <w:tab/>
      </w:r>
      <w:r>
        <w:t>Scope</w:t>
      </w:r>
      <w:r>
        <w:tab/>
      </w:r>
      <w:r>
        <w:tab/>
      </w:r>
      <w:r>
        <w:fldChar w:fldCharType="begin"/>
      </w:r>
      <w:r>
        <w:instrText xml:space="preserve"> PAGEREF _Toc19792 \h </w:instrText>
      </w:r>
      <w:r>
        <w:fldChar w:fldCharType="separate"/>
      </w:r>
      <w:r>
        <w:t>8</w:t>
      </w:r>
      <w:r>
        <w:fldChar w:fldCharType="end"/>
      </w:r>
    </w:p>
    <w:p>
      <w:pPr>
        <w:pStyle w:val="20"/>
        <w:tabs>
          <w:tab w:val="right" w:pos="2000"/>
          <w:tab w:val="right" w:leader="dot" w:pos="9641"/>
          <w:tab w:val="clear" w:pos="9639"/>
        </w:tabs>
      </w:pPr>
      <w:r>
        <w:t>2</w:t>
      </w:r>
      <w:r>
        <w:tab/>
      </w:r>
      <w:r>
        <w:t>References</w:t>
      </w:r>
      <w:r>
        <w:tab/>
      </w:r>
      <w:r>
        <w:tab/>
      </w:r>
      <w:r>
        <w:fldChar w:fldCharType="begin"/>
      </w:r>
      <w:r>
        <w:instrText xml:space="preserve"> PAGEREF _Toc8058 \h </w:instrText>
      </w:r>
      <w:r>
        <w:fldChar w:fldCharType="separate"/>
      </w:r>
      <w:r>
        <w:t>8</w:t>
      </w:r>
      <w:r>
        <w:fldChar w:fldCharType="end"/>
      </w:r>
    </w:p>
    <w:p>
      <w:pPr>
        <w:pStyle w:val="20"/>
        <w:tabs>
          <w:tab w:val="right" w:pos="2000"/>
          <w:tab w:val="right" w:leader="dot" w:pos="9641"/>
          <w:tab w:val="clear" w:pos="9639"/>
        </w:tabs>
      </w:pPr>
      <w:r>
        <w:t>3</w:t>
      </w:r>
      <w:r>
        <w:tab/>
      </w:r>
      <w:r>
        <w:t>Definitions of terms, symbols and abbreviations</w:t>
      </w:r>
      <w:r>
        <w:tab/>
      </w:r>
      <w:r>
        <w:fldChar w:fldCharType="begin"/>
      </w:r>
      <w:r>
        <w:instrText xml:space="preserve"> PAGEREF _Toc19631 \h </w:instrText>
      </w:r>
      <w:r>
        <w:fldChar w:fldCharType="separate"/>
      </w:r>
      <w:r>
        <w:t>8</w:t>
      </w:r>
      <w:r>
        <w:fldChar w:fldCharType="end"/>
      </w:r>
    </w:p>
    <w:p>
      <w:pPr>
        <w:pStyle w:val="19"/>
        <w:tabs>
          <w:tab w:val="right" w:pos="2000"/>
          <w:tab w:val="right" w:leader="dot" w:pos="9641"/>
          <w:tab w:val="clear" w:pos="9639"/>
        </w:tabs>
      </w:pPr>
      <w:r>
        <w:t>3.1</w:t>
      </w:r>
      <w:r>
        <w:tab/>
      </w:r>
      <w:r>
        <w:t>Terms</w:t>
      </w:r>
      <w:r>
        <w:tab/>
      </w:r>
      <w:r>
        <w:tab/>
      </w:r>
      <w:r>
        <w:fldChar w:fldCharType="begin"/>
      </w:r>
      <w:r>
        <w:instrText xml:space="preserve"> PAGEREF _Toc31460 \h </w:instrText>
      </w:r>
      <w:r>
        <w:fldChar w:fldCharType="separate"/>
      </w:r>
      <w:r>
        <w:t>8</w:t>
      </w:r>
      <w:r>
        <w:fldChar w:fldCharType="end"/>
      </w:r>
    </w:p>
    <w:p>
      <w:pPr>
        <w:pStyle w:val="19"/>
        <w:tabs>
          <w:tab w:val="right" w:pos="2000"/>
          <w:tab w:val="right" w:leader="dot" w:pos="9641"/>
          <w:tab w:val="clear" w:pos="9639"/>
        </w:tabs>
      </w:pPr>
      <w:r>
        <w:t>3.2</w:t>
      </w:r>
      <w:r>
        <w:tab/>
      </w:r>
      <w:r>
        <w:t>Symbols</w:t>
      </w:r>
      <w:r>
        <w:tab/>
      </w:r>
      <w:r>
        <w:tab/>
      </w:r>
      <w:r>
        <w:fldChar w:fldCharType="begin"/>
      </w:r>
      <w:r>
        <w:instrText xml:space="preserve"> PAGEREF _Toc11252 \h </w:instrText>
      </w:r>
      <w:r>
        <w:fldChar w:fldCharType="separate"/>
      </w:r>
      <w:r>
        <w:t>9</w:t>
      </w:r>
      <w:r>
        <w:fldChar w:fldCharType="end"/>
      </w:r>
    </w:p>
    <w:p>
      <w:pPr>
        <w:pStyle w:val="19"/>
        <w:tabs>
          <w:tab w:val="right" w:pos="2000"/>
          <w:tab w:val="right" w:leader="dot" w:pos="9641"/>
          <w:tab w:val="clear" w:pos="9639"/>
        </w:tabs>
      </w:pPr>
      <w:r>
        <w:t>3.3</w:t>
      </w:r>
      <w:r>
        <w:tab/>
      </w:r>
      <w:r>
        <w:t>Abbreviations</w:t>
      </w:r>
      <w:r>
        <w:tab/>
      </w:r>
      <w:r>
        <w:tab/>
      </w:r>
      <w:r>
        <w:fldChar w:fldCharType="begin"/>
      </w:r>
      <w:r>
        <w:instrText xml:space="preserve"> PAGEREF _Toc3622 \h </w:instrText>
      </w:r>
      <w:r>
        <w:fldChar w:fldCharType="separate"/>
      </w:r>
      <w:r>
        <w:t>9</w:t>
      </w:r>
      <w:r>
        <w:fldChar w:fldCharType="end"/>
      </w:r>
    </w:p>
    <w:p>
      <w:pPr>
        <w:pStyle w:val="20"/>
        <w:tabs>
          <w:tab w:val="right" w:pos="2000"/>
          <w:tab w:val="right" w:leader="dot" w:pos="9641"/>
          <w:tab w:val="clear" w:pos="9639"/>
        </w:tabs>
      </w:pPr>
      <w:r>
        <w:t>4</w:t>
      </w:r>
      <w:r>
        <w:tab/>
      </w:r>
      <w:r>
        <w:rPr>
          <w:rFonts w:hint="eastAsia"/>
          <w:lang w:eastAsia="zh-CN"/>
        </w:rPr>
        <w:t>Overview</w:t>
      </w:r>
      <w:r>
        <w:tab/>
      </w:r>
      <w:r>
        <w:tab/>
      </w:r>
      <w:r>
        <w:fldChar w:fldCharType="begin"/>
      </w:r>
      <w:r>
        <w:instrText xml:space="preserve"> PAGEREF _Toc19996 \h </w:instrText>
      </w:r>
      <w:r>
        <w:fldChar w:fldCharType="separate"/>
      </w:r>
      <w:r>
        <w:t>9</w:t>
      </w:r>
      <w:r>
        <w:fldChar w:fldCharType="end"/>
      </w:r>
    </w:p>
    <w:p>
      <w:pPr>
        <w:pStyle w:val="20"/>
        <w:tabs>
          <w:tab w:val="right" w:pos="2000"/>
          <w:tab w:val="right" w:leader="dot" w:pos="9641"/>
          <w:tab w:val="clear" w:pos="9639"/>
        </w:tabs>
      </w:pPr>
      <w:r>
        <w:rPr>
          <w:rFonts w:hint="eastAsia"/>
          <w:lang w:val="en-US" w:eastAsia="zh-CN"/>
        </w:rPr>
        <w:t>5</w:t>
      </w:r>
      <w:r>
        <w:tab/>
      </w:r>
      <w:r>
        <w:rPr>
          <w:rFonts w:hint="eastAsia"/>
          <w:lang w:val="en-US" w:eastAsia="zh-CN"/>
        </w:rPr>
        <w:t>Security assumptions</w:t>
      </w:r>
      <w:r>
        <w:tab/>
      </w:r>
      <w:r>
        <w:fldChar w:fldCharType="begin"/>
      </w:r>
      <w:r>
        <w:instrText xml:space="preserve"> PAGEREF _Toc18058 \h </w:instrText>
      </w:r>
      <w:r>
        <w:fldChar w:fldCharType="separate"/>
      </w:r>
      <w:r>
        <w:t>11</w:t>
      </w:r>
      <w:r>
        <w:fldChar w:fldCharType="end"/>
      </w:r>
    </w:p>
    <w:p>
      <w:pPr>
        <w:pStyle w:val="20"/>
        <w:tabs>
          <w:tab w:val="right" w:pos="2000"/>
          <w:tab w:val="right" w:leader="dot" w:pos="9641"/>
          <w:tab w:val="clear" w:pos="9639"/>
        </w:tabs>
      </w:pPr>
      <w:r>
        <w:rPr>
          <w:rFonts w:hint="eastAsia"/>
          <w:lang w:val="en-US" w:eastAsia="zh-CN"/>
        </w:rPr>
        <w:t>6</w:t>
      </w:r>
      <w:r>
        <w:tab/>
      </w:r>
      <w:r>
        <w:t>Key issues</w:t>
      </w:r>
      <w:r>
        <w:tab/>
      </w:r>
      <w:r>
        <w:tab/>
      </w:r>
      <w:r>
        <w:fldChar w:fldCharType="begin"/>
      </w:r>
      <w:r>
        <w:instrText xml:space="preserve"> PAGEREF _Toc12412 \h </w:instrText>
      </w:r>
      <w:r>
        <w:fldChar w:fldCharType="separate"/>
      </w:r>
      <w:r>
        <w:t>11</w:t>
      </w:r>
      <w:r>
        <w:fldChar w:fldCharType="end"/>
      </w:r>
    </w:p>
    <w:p>
      <w:pPr>
        <w:pStyle w:val="19"/>
        <w:tabs>
          <w:tab w:val="right" w:pos="2000"/>
          <w:tab w:val="right" w:leader="dot" w:pos="9641"/>
          <w:tab w:val="clear" w:pos="9639"/>
        </w:tabs>
      </w:pPr>
      <w:r>
        <w:rPr>
          <w:rFonts w:hint="eastAsia"/>
          <w:lang w:val="en-US" w:eastAsia="zh-CN"/>
        </w:rPr>
        <w:t>6</w:t>
      </w:r>
      <w:r>
        <w:rPr>
          <w:lang w:val="en-US"/>
        </w:rPr>
        <w:t>.</w:t>
      </w:r>
      <w:r>
        <w:rPr>
          <w:rFonts w:hint="eastAsia"/>
          <w:lang w:val="en-US" w:eastAsia="zh-CN"/>
        </w:rPr>
        <w:t>1</w:t>
      </w:r>
      <w:r>
        <w:rPr>
          <w:lang w:val="en-US"/>
        </w:rPr>
        <w:tab/>
      </w:r>
      <w:r>
        <w:rPr>
          <w:lang w:val="en-US"/>
        </w:rPr>
        <w:t>Key Issue #</w:t>
      </w:r>
      <w:r>
        <w:rPr>
          <w:rFonts w:hint="eastAsia"/>
          <w:lang w:val="en-US" w:eastAsia="zh-CN"/>
        </w:rPr>
        <w:t>1</w:t>
      </w:r>
      <w:r>
        <w:rPr>
          <w:lang w:val="en-US"/>
        </w:rPr>
        <w:t xml:space="preserve">: </w:t>
      </w:r>
      <w:r>
        <w:rPr>
          <w:rFonts w:hint="eastAsia"/>
          <w:lang w:val="en-US" w:eastAsia="zh-CN"/>
        </w:rPr>
        <w:t>S</w:t>
      </w:r>
      <w:r>
        <w:rPr>
          <w:rFonts w:hint="eastAsia" w:ascii="Times New Roman" w:hAnsi="Times New Roman"/>
          <w:lang w:val="en-US" w:eastAsia="zh-CN"/>
        </w:rPr>
        <w:t xml:space="preserve">ecurity for </w:t>
      </w:r>
      <w:r>
        <w:rPr>
          <w:rFonts w:hint="eastAsia"/>
          <w:lang w:val="en-US" w:eastAsia="zh-CN"/>
        </w:rPr>
        <w:t>dedicated UPF interacting with PLMN through N4 interface</w:t>
      </w:r>
      <w:r>
        <w:tab/>
      </w:r>
      <w:r>
        <w:fldChar w:fldCharType="begin"/>
      </w:r>
      <w:r>
        <w:instrText xml:space="preserve"> PAGEREF _Toc17506 \h </w:instrText>
      </w:r>
      <w:r>
        <w:fldChar w:fldCharType="separate"/>
      </w:r>
      <w:r>
        <w:t>11</w:t>
      </w:r>
      <w:r>
        <w:fldChar w:fldCharType="end"/>
      </w:r>
    </w:p>
    <w:p>
      <w:pPr>
        <w:pStyle w:val="18"/>
        <w:tabs>
          <w:tab w:val="right" w:pos="2000"/>
          <w:tab w:val="right" w:leader="dot" w:pos="9641"/>
          <w:tab w:val="clear" w:pos="9639"/>
        </w:tabs>
      </w:pPr>
      <w:r>
        <w:rPr>
          <w:rFonts w:hint="eastAsia"/>
          <w:lang w:val="en-US" w:eastAsia="zh-CN"/>
        </w:rPr>
        <w:t>6</w:t>
      </w:r>
      <w:r>
        <w:rPr>
          <w:lang w:val="en-US"/>
        </w:rPr>
        <w:t>.</w:t>
      </w:r>
      <w:r>
        <w:rPr>
          <w:rFonts w:hint="eastAsia"/>
          <w:lang w:val="en-US" w:eastAsia="zh-CN"/>
        </w:rPr>
        <w:t>1</w:t>
      </w:r>
      <w:r>
        <w:rPr>
          <w:lang w:val="en-US"/>
        </w:rPr>
        <w:t>.1</w:t>
      </w:r>
      <w:r>
        <w:rPr>
          <w:lang w:val="en-US"/>
        </w:rPr>
        <w:tab/>
      </w:r>
      <w:r>
        <w:rPr>
          <w:lang w:val="en-US"/>
        </w:rPr>
        <w:t>Key issue details</w:t>
      </w:r>
      <w:r>
        <w:tab/>
      </w:r>
      <w:r>
        <w:fldChar w:fldCharType="begin"/>
      </w:r>
      <w:r>
        <w:instrText xml:space="preserve"> PAGEREF _Toc28974 \h </w:instrText>
      </w:r>
      <w:r>
        <w:fldChar w:fldCharType="separate"/>
      </w:r>
      <w:r>
        <w:t>11</w:t>
      </w:r>
      <w:r>
        <w:fldChar w:fldCharType="end"/>
      </w:r>
    </w:p>
    <w:p>
      <w:pPr>
        <w:pStyle w:val="18"/>
        <w:tabs>
          <w:tab w:val="right" w:pos="2000"/>
          <w:tab w:val="right" w:leader="dot" w:pos="9641"/>
          <w:tab w:val="clear" w:pos="9639"/>
        </w:tabs>
      </w:pPr>
      <w:r>
        <w:rPr>
          <w:rFonts w:hint="eastAsia"/>
          <w:lang w:val="en-US" w:eastAsia="zh-CN"/>
        </w:rPr>
        <w:t>6</w:t>
      </w:r>
      <w:r>
        <w:rPr>
          <w:lang w:val="en-US"/>
        </w:rPr>
        <w:t>.</w:t>
      </w:r>
      <w:r>
        <w:rPr>
          <w:rFonts w:hint="eastAsia"/>
          <w:lang w:val="en-US" w:eastAsia="zh-CN"/>
        </w:rPr>
        <w:t>1</w:t>
      </w:r>
      <w:r>
        <w:rPr>
          <w:lang w:val="en-US"/>
        </w:rPr>
        <w:t>.2</w:t>
      </w:r>
      <w:r>
        <w:rPr>
          <w:lang w:val="en-US"/>
        </w:rPr>
        <w:tab/>
      </w:r>
      <w:r>
        <w:rPr>
          <w:lang w:val="en-US"/>
        </w:rPr>
        <w:t>Security threats</w:t>
      </w:r>
      <w:r>
        <w:tab/>
      </w:r>
      <w:r>
        <w:fldChar w:fldCharType="begin"/>
      </w:r>
      <w:r>
        <w:instrText xml:space="preserve"> PAGEREF _Toc22595 \h </w:instrText>
      </w:r>
      <w:r>
        <w:fldChar w:fldCharType="separate"/>
      </w:r>
      <w:r>
        <w:t>11</w:t>
      </w:r>
      <w:r>
        <w:fldChar w:fldCharType="end"/>
      </w:r>
    </w:p>
    <w:p>
      <w:pPr>
        <w:pStyle w:val="18"/>
        <w:tabs>
          <w:tab w:val="right" w:pos="2000"/>
          <w:tab w:val="right" w:leader="dot" w:pos="9641"/>
          <w:tab w:val="clear" w:pos="9639"/>
        </w:tabs>
      </w:pPr>
      <w:r>
        <w:rPr>
          <w:rFonts w:hint="eastAsia"/>
          <w:lang w:val="en-US" w:eastAsia="zh-CN"/>
        </w:rPr>
        <w:t>6</w:t>
      </w:r>
      <w:r>
        <w:rPr>
          <w:lang w:val="en-US"/>
        </w:rPr>
        <w:t>.</w:t>
      </w:r>
      <w:r>
        <w:rPr>
          <w:rFonts w:hint="eastAsia"/>
          <w:lang w:val="en-US" w:eastAsia="zh-CN"/>
        </w:rPr>
        <w:t>1</w:t>
      </w:r>
      <w:r>
        <w:rPr>
          <w:lang w:val="en-US"/>
        </w:rPr>
        <w:t>.3</w:t>
      </w:r>
      <w:r>
        <w:rPr>
          <w:lang w:val="en-US"/>
        </w:rPr>
        <w:tab/>
      </w:r>
      <w:r>
        <w:rPr>
          <w:lang w:val="en-US"/>
        </w:rPr>
        <w:t>Potential security requirements</w:t>
      </w:r>
      <w:r>
        <w:tab/>
      </w:r>
      <w:r>
        <w:fldChar w:fldCharType="begin"/>
      </w:r>
      <w:r>
        <w:instrText xml:space="preserve"> PAGEREF _Toc9673 \h </w:instrText>
      </w:r>
      <w:r>
        <w:fldChar w:fldCharType="separate"/>
      </w:r>
      <w:r>
        <w:t>11</w:t>
      </w:r>
      <w:r>
        <w:fldChar w:fldCharType="end"/>
      </w:r>
    </w:p>
    <w:p>
      <w:pPr>
        <w:pStyle w:val="19"/>
        <w:tabs>
          <w:tab w:val="right" w:pos="2000"/>
          <w:tab w:val="right" w:leader="dot" w:pos="9641"/>
          <w:tab w:val="clear" w:pos="9639"/>
        </w:tabs>
      </w:pPr>
      <w:r>
        <w:rPr>
          <w:rFonts w:hint="eastAsia"/>
          <w:lang w:val="en-US" w:eastAsia="zh-CN"/>
        </w:rPr>
        <w:t>6</w:t>
      </w:r>
      <w:r>
        <w:rPr>
          <w:lang w:val="en-US"/>
        </w:rPr>
        <w:t>.</w:t>
      </w:r>
      <w:r>
        <w:rPr>
          <w:rFonts w:hint="eastAsia"/>
          <w:lang w:val="en-US" w:eastAsia="zh-CN"/>
        </w:rPr>
        <w:t>2</w:t>
      </w:r>
      <w:r>
        <w:rPr>
          <w:lang w:val="en-US"/>
        </w:rPr>
        <w:tab/>
      </w:r>
      <w:r>
        <w:rPr>
          <w:lang w:val="en-US"/>
        </w:rPr>
        <w:t>Key Issue #</w:t>
      </w:r>
      <w:r>
        <w:rPr>
          <w:rFonts w:hint="eastAsia"/>
          <w:lang w:val="en-US" w:eastAsia="zh-CN"/>
        </w:rPr>
        <w:t>2</w:t>
      </w:r>
      <w:r>
        <w:rPr>
          <w:lang w:val="en-US"/>
        </w:rPr>
        <w:t xml:space="preserve">: </w:t>
      </w:r>
      <w:r>
        <w:rPr>
          <w:rFonts w:hint="eastAsia"/>
          <w:lang w:val="en-US" w:eastAsia="zh-CN"/>
        </w:rPr>
        <w:t>Dedicated NFs interacting with PLMN through SBA interface</w:t>
      </w:r>
      <w:r>
        <w:tab/>
      </w:r>
      <w:r>
        <w:fldChar w:fldCharType="begin"/>
      </w:r>
      <w:r>
        <w:instrText xml:space="preserve"> PAGEREF _Toc4951 \h </w:instrText>
      </w:r>
      <w:r>
        <w:fldChar w:fldCharType="separate"/>
      </w:r>
      <w:r>
        <w:t>12</w:t>
      </w:r>
      <w:r>
        <w:fldChar w:fldCharType="end"/>
      </w:r>
    </w:p>
    <w:p>
      <w:pPr>
        <w:pStyle w:val="18"/>
        <w:tabs>
          <w:tab w:val="right" w:pos="2000"/>
          <w:tab w:val="right" w:leader="dot" w:pos="9641"/>
          <w:tab w:val="clear" w:pos="9639"/>
        </w:tabs>
      </w:pPr>
      <w:r>
        <w:rPr>
          <w:rFonts w:hint="eastAsia"/>
          <w:lang w:val="en-US" w:eastAsia="zh-CN"/>
        </w:rPr>
        <w:t>6</w:t>
      </w:r>
      <w:r>
        <w:rPr>
          <w:lang w:val="en-US"/>
        </w:rPr>
        <w:t>.</w:t>
      </w:r>
      <w:r>
        <w:rPr>
          <w:rFonts w:hint="eastAsia"/>
          <w:lang w:val="en-US" w:eastAsia="zh-CN"/>
        </w:rPr>
        <w:t>2</w:t>
      </w:r>
      <w:r>
        <w:rPr>
          <w:lang w:val="en-US"/>
        </w:rPr>
        <w:t>.1</w:t>
      </w:r>
      <w:r>
        <w:rPr>
          <w:lang w:val="en-US"/>
        </w:rPr>
        <w:tab/>
      </w:r>
      <w:r>
        <w:rPr>
          <w:lang w:val="en-US"/>
        </w:rPr>
        <w:t>Key issue details</w:t>
      </w:r>
      <w:r>
        <w:tab/>
      </w:r>
      <w:r>
        <w:fldChar w:fldCharType="begin"/>
      </w:r>
      <w:r>
        <w:instrText xml:space="preserve"> PAGEREF _Toc27896 \h </w:instrText>
      </w:r>
      <w:r>
        <w:fldChar w:fldCharType="separate"/>
      </w:r>
      <w:r>
        <w:t>12</w:t>
      </w:r>
      <w:r>
        <w:fldChar w:fldCharType="end"/>
      </w:r>
    </w:p>
    <w:p>
      <w:pPr>
        <w:pStyle w:val="18"/>
        <w:tabs>
          <w:tab w:val="right" w:pos="2000"/>
          <w:tab w:val="right" w:leader="dot" w:pos="9641"/>
          <w:tab w:val="clear" w:pos="9639"/>
        </w:tabs>
      </w:pPr>
      <w:r>
        <w:rPr>
          <w:rFonts w:hint="eastAsia"/>
          <w:lang w:val="en-US" w:eastAsia="zh-CN"/>
        </w:rPr>
        <w:t>6</w:t>
      </w:r>
      <w:r>
        <w:rPr>
          <w:lang w:val="en-US"/>
        </w:rPr>
        <w:t>.</w:t>
      </w:r>
      <w:r>
        <w:rPr>
          <w:rFonts w:hint="eastAsia"/>
          <w:lang w:val="en-US" w:eastAsia="zh-CN"/>
        </w:rPr>
        <w:t>2</w:t>
      </w:r>
      <w:r>
        <w:rPr>
          <w:lang w:val="en-US"/>
        </w:rPr>
        <w:t>.2</w:t>
      </w:r>
      <w:r>
        <w:rPr>
          <w:lang w:val="en-US"/>
        </w:rPr>
        <w:tab/>
      </w:r>
      <w:r>
        <w:rPr>
          <w:lang w:val="en-US"/>
        </w:rPr>
        <w:t>Security threats</w:t>
      </w:r>
      <w:r>
        <w:tab/>
      </w:r>
      <w:r>
        <w:fldChar w:fldCharType="begin"/>
      </w:r>
      <w:r>
        <w:instrText xml:space="preserve"> PAGEREF _Toc19234 \h </w:instrText>
      </w:r>
      <w:r>
        <w:fldChar w:fldCharType="separate"/>
      </w:r>
      <w:r>
        <w:t>12</w:t>
      </w:r>
      <w:r>
        <w:fldChar w:fldCharType="end"/>
      </w:r>
    </w:p>
    <w:p>
      <w:pPr>
        <w:pStyle w:val="18"/>
        <w:tabs>
          <w:tab w:val="right" w:pos="2000"/>
          <w:tab w:val="right" w:leader="dot" w:pos="9641"/>
          <w:tab w:val="clear" w:pos="9639"/>
        </w:tabs>
      </w:pPr>
      <w:r>
        <w:rPr>
          <w:rFonts w:hint="eastAsia"/>
          <w:lang w:val="en-US" w:eastAsia="zh-CN"/>
        </w:rPr>
        <w:t>6</w:t>
      </w:r>
      <w:r>
        <w:rPr>
          <w:lang w:val="en-US"/>
        </w:rPr>
        <w:t>.</w:t>
      </w:r>
      <w:r>
        <w:rPr>
          <w:rFonts w:hint="eastAsia"/>
          <w:lang w:val="en-US" w:eastAsia="zh-CN"/>
        </w:rPr>
        <w:t>2</w:t>
      </w:r>
      <w:r>
        <w:rPr>
          <w:lang w:val="en-US"/>
        </w:rPr>
        <w:t>.3</w:t>
      </w:r>
      <w:r>
        <w:rPr>
          <w:lang w:val="en-US"/>
        </w:rPr>
        <w:tab/>
      </w:r>
      <w:r>
        <w:rPr>
          <w:lang w:val="en-US"/>
        </w:rPr>
        <w:t>Potential security requirements</w:t>
      </w:r>
      <w:r>
        <w:tab/>
      </w:r>
      <w:r>
        <w:fldChar w:fldCharType="begin"/>
      </w:r>
      <w:r>
        <w:instrText xml:space="preserve"> PAGEREF _Toc14766 \h </w:instrText>
      </w:r>
      <w:r>
        <w:fldChar w:fldCharType="separate"/>
      </w:r>
      <w:r>
        <w:t>12</w:t>
      </w:r>
      <w:r>
        <w:fldChar w:fldCharType="end"/>
      </w:r>
    </w:p>
    <w:p>
      <w:pPr>
        <w:pStyle w:val="19"/>
        <w:tabs>
          <w:tab w:val="right" w:pos="2000"/>
          <w:tab w:val="right" w:leader="dot" w:pos="9641"/>
          <w:tab w:val="clear" w:pos="9639"/>
        </w:tabs>
      </w:pPr>
      <w:r>
        <w:rPr>
          <w:rFonts w:hint="eastAsia"/>
          <w:lang w:val="en-US" w:eastAsia="zh-CN"/>
        </w:rPr>
        <w:t>6</w:t>
      </w:r>
      <w:r>
        <w:rPr>
          <w:lang w:val="en-US"/>
        </w:rPr>
        <w:t>.</w:t>
      </w:r>
      <w:r>
        <w:rPr>
          <w:rFonts w:hint="eastAsia"/>
          <w:lang w:val="en-US" w:eastAsia="zh-CN"/>
        </w:rPr>
        <w:t>3</w:t>
      </w:r>
      <w:r>
        <w:rPr>
          <w:lang w:val="en-US"/>
        </w:rPr>
        <w:tab/>
      </w:r>
      <w:r>
        <w:rPr>
          <w:lang w:val="en-US"/>
        </w:rPr>
        <w:t>Key issue #</w:t>
      </w:r>
      <w:r>
        <w:rPr>
          <w:rFonts w:hint="eastAsia"/>
          <w:lang w:val="en-US" w:eastAsia="zh-CN"/>
        </w:rPr>
        <w:t>3</w:t>
      </w:r>
      <w:r>
        <w:rPr>
          <w:lang w:val="en-US"/>
        </w:rPr>
        <w:t>: SUPI privacy issue in PLMN hosting NPN scenario</w:t>
      </w:r>
      <w:r>
        <w:tab/>
      </w:r>
      <w:r>
        <w:fldChar w:fldCharType="begin"/>
      </w:r>
      <w:r>
        <w:instrText xml:space="preserve"> PAGEREF _Toc13407 \h </w:instrText>
      </w:r>
      <w:r>
        <w:fldChar w:fldCharType="separate"/>
      </w:r>
      <w:r>
        <w:t>13</w:t>
      </w:r>
      <w:r>
        <w:fldChar w:fldCharType="end"/>
      </w:r>
    </w:p>
    <w:p>
      <w:pPr>
        <w:pStyle w:val="18"/>
        <w:tabs>
          <w:tab w:val="right" w:pos="2000"/>
          <w:tab w:val="right" w:leader="dot" w:pos="9641"/>
          <w:tab w:val="clear" w:pos="9639"/>
        </w:tabs>
      </w:pPr>
      <w:r>
        <w:rPr>
          <w:rFonts w:hint="eastAsia"/>
          <w:lang w:val="en-US" w:eastAsia="zh-CN"/>
        </w:rPr>
        <w:t>6</w:t>
      </w:r>
      <w:r>
        <w:rPr>
          <w:lang w:val="en-US"/>
        </w:rPr>
        <w:t>.</w:t>
      </w:r>
      <w:r>
        <w:rPr>
          <w:rFonts w:hint="eastAsia"/>
          <w:lang w:val="en-US" w:eastAsia="zh-CN"/>
        </w:rPr>
        <w:t>3</w:t>
      </w:r>
      <w:r>
        <w:rPr>
          <w:lang w:val="en-US"/>
        </w:rPr>
        <w:t>.1</w:t>
      </w:r>
      <w:r>
        <w:rPr>
          <w:lang w:val="en-US"/>
        </w:rPr>
        <w:tab/>
      </w:r>
      <w:r>
        <w:rPr>
          <w:lang w:val="en-US"/>
        </w:rPr>
        <w:t>Key issue details</w:t>
      </w:r>
      <w:r>
        <w:tab/>
      </w:r>
      <w:r>
        <w:fldChar w:fldCharType="begin"/>
      </w:r>
      <w:r>
        <w:instrText xml:space="preserve"> PAGEREF _Toc3329 \h </w:instrText>
      </w:r>
      <w:r>
        <w:fldChar w:fldCharType="separate"/>
      </w:r>
      <w:r>
        <w:t>13</w:t>
      </w:r>
      <w:r>
        <w:fldChar w:fldCharType="end"/>
      </w:r>
    </w:p>
    <w:p>
      <w:pPr>
        <w:pStyle w:val="18"/>
        <w:tabs>
          <w:tab w:val="right" w:pos="2000"/>
          <w:tab w:val="right" w:leader="dot" w:pos="9641"/>
          <w:tab w:val="clear" w:pos="9639"/>
        </w:tabs>
      </w:pPr>
      <w:r>
        <w:rPr>
          <w:rFonts w:hint="eastAsia"/>
          <w:lang w:val="en-US" w:eastAsia="zh-CN"/>
        </w:rPr>
        <w:t>6</w:t>
      </w:r>
      <w:r>
        <w:rPr>
          <w:lang w:val="en-US"/>
        </w:rPr>
        <w:t>.</w:t>
      </w:r>
      <w:r>
        <w:rPr>
          <w:rFonts w:hint="eastAsia"/>
          <w:lang w:val="en-US" w:eastAsia="zh-CN"/>
        </w:rPr>
        <w:t>3</w:t>
      </w:r>
      <w:r>
        <w:rPr>
          <w:lang w:val="en-US"/>
        </w:rPr>
        <w:t>.2</w:t>
      </w:r>
      <w:r>
        <w:rPr>
          <w:lang w:val="en-US"/>
        </w:rPr>
        <w:tab/>
      </w:r>
      <w:r>
        <w:rPr>
          <w:lang w:val="en-US"/>
        </w:rPr>
        <w:t>Security Threats</w:t>
      </w:r>
      <w:r>
        <w:tab/>
      </w:r>
      <w:r>
        <w:fldChar w:fldCharType="begin"/>
      </w:r>
      <w:r>
        <w:instrText xml:space="preserve"> PAGEREF _Toc5607 \h </w:instrText>
      </w:r>
      <w:r>
        <w:fldChar w:fldCharType="separate"/>
      </w:r>
      <w:r>
        <w:t>13</w:t>
      </w:r>
      <w:r>
        <w:fldChar w:fldCharType="end"/>
      </w:r>
    </w:p>
    <w:p>
      <w:pPr>
        <w:pStyle w:val="18"/>
        <w:tabs>
          <w:tab w:val="right" w:pos="2000"/>
          <w:tab w:val="right" w:leader="dot" w:pos="9641"/>
          <w:tab w:val="clear" w:pos="9639"/>
        </w:tabs>
      </w:pPr>
      <w:r>
        <w:rPr>
          <w:rFonts w:hint="eastAsia"/>
          <w:lang w:val="en-US" w:eastAsia="zh-CN"/>
        </w:rPr>
        <w:t>6</w:t>
      </w:r>
      <w:r>
        <w:rPr>
          <w:lang w:val="en-US"/>
        </w:rPr>
        <w:t>.</w:t>
      </w:r>
      <w:r>
        <w:rPr>
          <w:rFonts w:hint="eastAsia"/>
          <w:lang w:val="en-US" w:eastAsia="zh-CN"/>
        </w:rPr>
        <w:t>3</w:t>
      </w:r>
      <w:r>
        <w:rPr>
          <w:lang w:val="en-US"/>
        </w:rPr>
        <w:t>.3</w:t>
      </w:r>
      <w:r>
        <w:rPr>
          <w:lang w:val="en-US"/>
        </w:rPr>
        <w:tab/>
      </w:r>
      <w:r>
        <w:rPr>
          <w:lang w:val="en-US"/>
        </w:rPr>
        <w:t>Potential security requirements</w:t>
      </w:r>
      <w:r>
        <w:tab/>
      </w:r>
      <w:r>
        <w:fldChar w:fldCharType="begin"/>
      </w:r>
      <w:r>
        <w:instrText xml:space="preserve"> PAGEREF _Toc15361 \h </w:instrText>
      </w:r>
      <w:r>
        <w:fldChar w:fldCharType="separate"/>
      </w:r>
      <w:r>
        <w:t>13</w:t>
      </w:r>
      <w:r>
        <w:fldChar w:fldCharType="end"/>
      </w:r>
    </w:p>
    <w:p>
      <w:pPr>
        <w:pStyle w:val="19"/>
        <w:tabs>
          <w:tab w:val="right" w:pos="2000"/>
          <w:tab w:val="right" w:leader="dot" w:pos="9641"/>
          <w:tab w:val="clear" w:pos="9639"/>
        </w:tabs>
      </w:pPr>
      <w:r>
        <w:rPr>
          <w:rFonts w:hint="eastAsia"/>
          <w:lang w:val="en-US" w:eastAsia="zh-CN"/>
        </w:rPr>
        <w:t>6</w:t>
      </w:r>
      <w:r>
        <w:t>.X</w:t>
      </w:r>
      <w:r>
        <w:tab/>
      </w:r>
      <w:r>
        <w:t>Key Issue #X: &lt;Key Issue Name&gt;</w:t>
      </w:r>
      <w:r>
        <w:tab/>
      </w:r>
      <w:r>
        <w:fldChar w:fldCharType="begin"/>
      </w:r>
      <w:r>
        <w:instrText xml:space="preserve"> PAGEREF _Toc23493 \h </w:instrText>
      </w:r>
      <w:r>
        <w:fldChar w:fldCharType="separate"/>
      </w:r>
      <w:r>
        <w:t>14</w:t>
      </w:r>
      <w:r>
        <w:fldChar w:fldCharType="end"/>
      </w:r>
    </w:p>
    <w:p>
      <w:pPr>
        <w:pStyle w:val="18"/>
        <w:tabs>
          <w:tab w:val="right" w:pos="2000"/>
          <w:tab w:val="right" w:leader="dot" w:pos="9641"/>
          <w:tab w:val="clear" w:pos="9639"/>
        </w:tabs>
      </w:pPr>
      <w:r>
        <w:rPr>
          <w:rFonts w:hint="eastAsia"/>
          <w:lang w:val="en-US" w:eastAsia="zh-CN"/>
        </w:rPr>
        <w:t>6</w:t>
      </w:r>
      <w:r>
        <w:t>.X.1</w:t>
      </w:r>
      <w:r>
        <w:tab/>
      </w:r>
      <w:r>
        <w:t>Key issue details</w:t>
      </w:r>
      <w:r>
        <w:tab/>
      </w:r>
      <w:r>
        <w:fldChar w:fldCharType="begin"/>
      </w:r>
      <w:r>
        <w:instrText xml:space="preserve"> PAGEREF _Toc2294 \h </w:instrText>
      </w:r>
      <w:r>
        <w:fldChar w:fldCharType="separate"/>
      </w:r>
      <w:r>
        <w:t>14</w:t>
      </w:r>
      <w:r>
        <w:fldChar w:fldCharType="end"/>
      </w:r>
    </w:p>
    <w:p>
      <w:pPr>
        <w:pStyle w:val="18"/>
        <w:tabs>
          <w:tab w:val="right" w:pos="2000"/>
          <w:tab w:val="right" w:leader="dot" w:pos="9641"/>
          <w:tab w:val="clear" w:pos="9639"/>
        </w:tabs>
      </w:pPr>
      <w:r>
        <w:rPr>
          <w:rFonts w:hint="eastAsia"/>
          <w:lang w:val="en-US" w:eastAsia="zh-CN"/>
        </w:rPr>
        <w:t>6</w:t>
      </w:r>
      <w:r>
        <w:t>.X.2</w:t>
      </w:r>
      <w:r>
        <w:tab/>
      </w:r>
      <w:r>
        <w:t>Security threats</w:t>
      </w:r>
      <w:r>
        <w:tab/>
      </w:r>
      <w:r>
        <w:fldChar w:fldCharType="begin"/>
      </w:r>
      <w:r>
        <w:instrText xml:space="preserve"> PAGEREF _Toc21467 \h </w:instrText>
      </w:r>
      <w:r>
        <w:fldChar w:fldCharType="separate"/>
      </w:r>
      <w:r>
        <w:t>14</w:t>
      </w:r>
      <w:r>
        <w:fldChar w:fldCharType="end"/>
      </w:r>
    </w:p>
    <w:p>
      <w:pPr>
        <w:pStyle w:val="18"/>
        <w:tabs>
          <w:tab w:val="right" w:pos="2000"/>
          <w:tab w:val="right" w:leader="dot" w:pos="9641"/>
          <w:tab w:val="clear" w:pos="9639"/>
        </w:tabs>
      </w:pPr>
      <w:r>
        <w:rPr>
          <w:rFonts w:hint="eastAsia"/>
          <w:lang w:val="en-US" w:eastAsia="zh-CN"/>
        </w:rPr>
        <w:t>6</w:t>
      </w:r>
      <w:r>
        <w:t>.X.3</w:t>
      </w:r>
      <w:r>
        <w:tab/>
      </w:r>
      <w:r>
        <w:t>Potential security requirements</w:t>
      </w:r>
      <w:r>
        <w:tab/>
      </w:r>
      <w:r>
        <w:fldChar w:fldCharType="begin"/>
      </w:r>
      <w:r>
        <w:instrText xml:space="preserve"> PAGEREF _Toc21489 \h </w:instrText>
      </w:r>
      <w:r>
        <w:fldChar w:fldCharType="separate"/>
      </w:r>
      <w:r>
        <w:t>14</w:t>
      </w:r>
      <w:r>
        <w:fldChar w:fldCharType="end"/>
      </w:r>
    </w:p>
    <w:p>
      <w:pPr>
        <w:pStyle w:val="20"/>
        <w:tabs>
          <w:tab w:val="right" w:pos="2000"/>
          <w:tab w:val="right" w:leader="dot" w:pos="9641"/>
          <w:tab w:val="clear" w:pos="9639"/>
        </w:tabs>
      </w:pPr>
      <w:r>
        <w:rPr>
          <w:rFonts w:hint="eastAsia"/>
          <w:lang w:val="en-US" w:eastAsia="zh-CN"/>
        </w:rPr>
        <w:t>7</w:t>
      </w:r>
      <w:r>
        <w:tab/>
      </w:r>
      <w:r>
        <w:t>Solutions</w:t>
      </w:r>
      <w:r>
        <w:tab/>
      </w:r>
      <w:r>
        <w:tab/>
      </w:r>
      <w:r>
        <w:fldChar w:fldCharType="begin"/>
      </w:r>
      <w:r>
        <w:instrText xml:space="preserve"> PAGEREF _Toc26828 \h </w:instrText>
      </w:r>
      <w:r>
        <w:fldChar w:fldCharType="separate"/>
      </w:r>
      <w:r>
        <w:t>14</w:t>
      </w:r>
      <w:r>
        <w:fldChar w:fldCharType="end"/>
      </w:r>
    </w:p>
    <w:p>
      <w:pPr>
        <w:pStyle w:val="19"/>
        <w:tabs>
          <w:tab w:val="right" w:pos="2000"/>
          <w:tab w:val="right" w:leader="dot" w:pos="9641"/>
          <w:tab w:val="clear" w:pos="9639"/>
        </w:tabs>
      </w:pPr>
      <w:r>
        <w:rPr>
          <w:lang w:val="en-US" w:eastAsia="zh-CN"/>
        </w:rPr>
        <w:t>7.0</w:t>
      </w:r>
      <w:r>
        <w:rPr>
          <w:lang w:val="en-US" w:eastAsia="zh-CN"/>
        </w:rPr>
        <w:tab/>
      </w:r>
      <w:r>
        <w:rPr>
          <w:lang w:val="en-US" w:eastAsia="zh-CN"/>
        </w:rPr>
        <w:t>Mapping solutions to key issues</w:t>
      </w:r>
      <w:r>
        <w:tab/>
      </w:r>
      <w:r>
        <w:fldChar w:fldCharType="begin"/>
      </w:r>
      <w:r>
        <w:instrText xml:space="preserve"> PAGEREF _Toc1179 \h </w:instrText>
      </w:r>
      <w:r>
        <w:fldChar w:fldCharType="separate"/>
      </w:r>
      <w:r>
        <w:t>14</w:t>
      </w:r>
      <w:r>
        <w:fldChar w:fldCharType="end"/>
      </w:r>
    </w:p>
    <w:p>
      <w:pPr>
        <w:pStyle w:val="19"/>
        <w:tabs>
          <w:tab w:val="right" w:pos="2000"/>
          <w:tab w:val="right" w:leader="dot" w:pos="9641"/>
          <w:tab w:val="clear" w:pos="9639"/>
        </w:tabs>
      </w:pPr>
      <w:r>
        <w:rPr>
          <w:rFonts w:hint="eastAsia"/>
          <w:lang w:val="en-US" w:eastAsia="zh-CN"/>
        </w:rPr>
        <w:t>7</w:t>
      </w:r>
      <w:r>
        <w:t>.</w:t>
      </w:r>
      <w:r>
        <w:rPr>
          <w:rFonts w:hint="eastAsia"/>
          <w:lang w:val="en-US" w:eastAsia="zh-CN"/>
        </w:rPr>
        <w:t>1</w:t>
      </w:r>
      <w:r>
        <w:tab/>
      </w:r>
      <w:r>
        <w:t>Solution #</w:t>
      </w:r>
      <w:r>
        <w:rPr>
          <w:rFonts w:hint="eastAsia"/>
          <w:lang w:val="en-US" w:eastAsia="zh-CN"/>
        </w:rPr>
        <w:t>1</w:t>
      </w:r>
      <w:r>
        <w:t xml:space="preserve">: </w:t>
      </w:r>
      <w:r>
        <w:rPr>
          <w:rFonts w:hint="eastAsia"/>
          <w:lang w:val="en-US" w:eastAsia="zh-CN"/>
        </w:rPr>
        <w:t xml:space="preserve">Secure </w:t>
      </w:r>
      <w:r>
        <w:rPr>
          <w:lang w:val="en-US" w:eastAsia="zh-CN"/>
        </w:rPr>
        <w:t>N4</w:t>
      </w:r>
      <w:r>
        <w:rPr>
          <w:rFonts w:hint="eastAsia"/>
          <w:lang w:val="en-US" w:eastAsia="zh-CN"/>
        </w:rPr>
        <w:t xml:space="preserve"> interface with Security Gateway</w:t>
      </w:r>
      <w:r>
        <w:tab/>
      </w:r>
      <w:r>
        <w:fldChar w:fldCharType="begin"/>
      </w:r>
      <w:r>
        <w:instrText xml:space="preserve"> PAGEREF _Toc5372 \h </w:instrText>
      </w:r>
      <w:r>
        <w:fldChar w:fldCharType="separate"/>
      </w:r>
      <w:r>
        <w:t>14</w:t>
      </w:r>
      <w:r>
        <w:fldChar w:fldCharType="end"/>
      </w:r>
    </w:p>
    <w:p>
      <w:pPr>
        <w:pStyle w:val="18"/>
        <w:tabs>
          <w:tab w:val="right" w:pos="2000"/>
          <w:tab w:val="right" w:leader="dot" w:pos="9641"/>
          <w:tab w:val="clear" w:pos="9639"/>
        </w:tabs>
      </w:pPr>
      <w:r>
        <w:rPr>
          <w:rFonts w:hint="eastAsia"/>
          <w:lang w:val="en-US" w:eastAsia="zh-CN"/>
        </w:rPr>
        <w:t>7</w:t>
      </w:r>
      <w:r>
        <w:t>.</w:t>
      </w:r>
      <w:r>
        <w:rPr>
          <w:rFonts w:hint="eastAsia"/>
          <w:lang w:val="en-US" w:eastAsia="zh-CN"/>
        </w:rPr>
        <w:t>1</w:t>
      </w:r>
      <w:r>
        <w:t>.1</w:t>
      </w:r>
      <w:r>
        <w:tab/>
      </w:r>
      <w:r>
        <w:t>Introduction</w:t>
      </w:r>
      <w:r>
        <w:tab/>
      </w:r>
      <w:r>
        <w:fldChar w:fldCharType="begin"/>
      </w:r>
      <w:r>
        <w:instrText xml:space="preserve"> PAGEREF _Toc8089 \h </w:instrText>
      </w:r>
      <w:r>
        <w:fldChar w:fldCharType="separate"/>
      </w:r>
      <w:r>
        <w:t>14</w:t>
      </w:r>
      <w:r>
        <w:fldChar w:fldCharType="end"/>
      </w:r>
    </w:p>
    <w:p>
      <w:pPr>
        <w:pStyle w:val="18"/>
        <w:tabs>
          <w:tab w:val="right" w:pos="2000"/>
          <w:tab w:val="right" w:leader="dot" w:pos="9641"/>
          <w:tab w:val="clear" w:pos="9639"/>
        </w:tabs>
      </w:pPr>
      <w:r>
        <w:rPr>
          <w:rFonts w:hint="eastAsia"/>
          <w:lang w:val="en-US" w:eastAsia="zh-CN"/>
        </w:rPr>
        <w:t>7.1</w:t>
      </w:r>
      <w:r>
        <w:t>.2</w:t>
      </w:r>
      <w:r>
        <w:tab/>
      </w:r>
      <w:r>
        <w:t>Solution details</w:t>
      </w:r>
      <w:r>
        <w:tab/>
      </w:r>
      <w:r>
        <w:fldChar w:fldCharType="begin"/>
      </w:r>
      <w:r>
        <w:instrText xml:space="preserve"> PAGEREF _Toc19463 \h </w:instrText>
      </w:r>
      <w:r>
        <w:fldChar w:fldCharType="separate"/>
      </w:r>
      <w:r>
        <w:t>15</w:t>
      </w:r>
      <w:r>
        <w:fldChar w:fldCharType="end"/>
      </w:r>
    </w:p>
    <w:p>
      <w:pPr>
        <w:pStyle w:val="17"/>
        <w:tabs>
          <w:tab w:val="right" w:leader="dot" w:pos="9641"/>
          <w:tab w:val="clear" w:pos="9639"/>
        </w:tabs>
      </w:pPr>
      <w:r>
        <w:rPr>
          <w:rFonts w:hint="eastAsia"/>
          <w:lang w:val="en-US" w:eastAsia="zh-CN"/>
        </w:rPr>
        <w:t>7</w:t>
      </w:r>
      <w:r>
        <w:rPr>
          <w:lang w:val="en-US"/>
        </w:rPr>
        <w:t>.</w:t>
      </w:r>
      <w:r>
        <w:rPr>
          <w:rFonts w:hint="eastAsia"/>
          <w:lang w:val="en-US" w:eastAsia="zh-CN"/>
        </w:rPr>
        <w:t>1</w:t>
      </w:r>
      <w:r>
        <w:rPr>
          <w:lang w:val="en-US"/>
        </w:rPr>
        <w:t xml:space="preserve">.2.1 </w:t>
      </w:r>
      <w:r>
        <w:rPr>
          <w:rFonts w:hint="eastAsia"/>
          <w:lang w:val="en-US" w:eastAsia="zh-CN"/>
        </w:rPr>
        <w:t xml:space="preserve">        Topology </w:t>
      </w:r>
      <w:r>
        <w:rPr>
          <w:lang w:val="en-US" w:eastAsia="zh-CN"/>
        </w:rPr>
        <w:t xml:space="preserve">information </w:t>
      </w:r>
      <w:r>
        <w:rPr>
          <w:rFonts w:hint="eastAsia"/>
          <w:lang w:val="en-US" w:eastAsia="zh-CN"/>
        </w:rPr>
        <w:t>hiding</w:t>
      </w:r>
      <w:r>
        <w:tab/>
      </w:r>
      <w:r>
        <w:fldChar w:fldCharType="begin"/>
      </w:r>
      <w:r>
        <w:instrText xml:space="preserve"> PAGEREF _Toc31066 \h </w:instrText>
      </w:r>
      <w:r>
        <w:fldChar w:fldCharType="separate"/>
      </w:r>
      <w:r>
        <w:t>15</w:t>
      </w:r>
      <w:r>
        <w:fldChar w:fldCharType="end"/>
      </w:r>
    </w:p>
    <w:p>
      <w:pPr>
        <w:pStyle w:val="17"/>
        <w:tabs>
          <w:tab w:val="right" w:leader="dot" w:pos="9641"/>
          <w:tab w:val="clear" w:pos="9639"/>
        </w:tabs>
      </w:pPr>
      <w:r>
        <w:rPr>
          <w:rFonts w:hint="eastAsia"/>
          <w:lang w:val="en-US" w:eastAsia="zh-CN"/>
        </w:rPr>
        <w:t>7</w:t>
      </w:r>
      <w:r>
        <w:rPr>
          <w:lang w:val="en-US"/>
        </w:rPr>
        <w:t>.</w:t>
      </w:r>
      <w:r>
        <w:rPr>
          <w:rFonts w:hint="eastAsia"/>
          <w:lang w:val="en-US" w:eastAsia="zh-CN"/>
        </w:rPr>
        <w:t>1</w:t>
      </w:r>
      <w:r>
        <w:rPr>
          <w:lang w:val="en-US"/>
        </w:rPr>
        <w:t>.2.</w:t>
      </w:r>
      <w:r>
        <w:rPr>
          <w:rFonts w:hint="eastAsia"/>
          <w:lang w:val="en-US" w:eastAsia="zh-CN"/>
        </w:rPr>
        <w:t>2</w:t>
      </w:r>
      <w:r>
        <w:rPr>
          <w:lang w:val="en-US"/>
        </w:rPr>
        <w:t xml:space="preserve"> </w:t>
      </w:r>
      <w:r>
        <w:rPr>
          <w:rFonts w:hint="eastAsia"/>
          <w:lang w:val="en-US" w:eastAsia="zh-CN"/>
        </w:rPr>
        <w:t xml:space="preserve">        Signalling inspection and message filtration</w:t>
      </w:r>
      <w:r>
        <w:tab/>
      </w:r>
      <w:r>
        <w:fldChar w:fldCharType="begin"/>
      </w:r>
      <w:r>
        <w:instrText xml:space="preserve"> PAGEREF _Toc29142 \h </w:instrText>
      </w:r>
      <w:r>
        <w:fldChar w:fldCharType="separate"/>
      </w:r>
      <w:r>
        <w:t>15</w:t>
      </w:r>
      <w:r>
        <w:fldChar w:fldCharType="end"/>
      </w:r>
    </w:p>
    <w:p>
      <w:pPr>
        <w:pStyle w:val="17"/>
        <w:tabs>
          <w:tab w:val="right" w:leader="dot" w:pos="9641"/>
          <w:tab w:val="clear" w:pos="9639"/>
        </w:tabs>
      </w:pPr>
      <w:r>
        <w:rPr>
          <w:rFonts w:hint="eastAsia"/>
          <w:lang w:val="en-US" w:eastAsia="zh-CN"/>
        </w:rPr>
        <w:t>7</w:t>
      </w:r>
      <w:r>
        <w:rPr>
          <w:lang w:val="en-US"/>
        </w:rPr>
        <w:t>.</w:t>
      </w:r>
      <w:r>
        <w:rPr>
          <w:rFonts w:hint="eastAsia"/>
          <w:lang w:val="en-US" w:eastAsia="zh-CN"/>
        </w:rPr>
        <w:t>1</w:t>
      </w:r>
      <w:r>
        <w:rPr>
          <w:lang w:val="en-US"/>
        </w:rPr>
        <w:t>.2.</w:t>
      </w:r>
      <w:r>
        <w:rPr>
          <w:rFonts w:hint="eastAsia"/>
          <w:lang w:val="en-US" w:eastAsia="zh-CN"/>
        </w:rPr>
        <w:t>3</w:t>
      </w:r>
      <w:r>
        <w:rPr>
          <w:lang w:val="en-US"/>
        </w:rPr>
        <w:t xml:space="preserve"> </w:t>
      </w:r>
      <w:r>
        <w:rPr>
          <w:rFonts w:hint="eastAsia"/>
          <w:lang w:val="en-US" w:eastAsia="zh-CN"/>
        </w:rPr>
        <w:t xml:space="preserve">        </w:t>
      </w:r>
      <w:r>
        <w:rPr>
          <w:lang w:val="en-US" w:eastAsia="zh-CN"/>
        </w:rPr>
        <w:t>Security betwe</w:t>
      </w:r>
      <w:r>
        <w:rPr>
          <w:rFonts w:eastAsia="宋体"/>
          <w:lang w:val="en-US" w:eastAsia="zh-CN"/>
        </w:rPr>
        <w:t xml:space="preserve">en </w:t>
      </w:r>
      <w:r>
        <w:rPr>
          <w:rFonts w:eastAsia="宋体"/>
        </w:rPr>
        <w:t xml:space="preserve">the </w:t>
      </w:r>
      <w:r>
        <w:rPr>
          <w:rFonts w:eastAsia="宋体"/>
          <w:lang w:val="en-US" w:eastAsia="zh-CN"/>
        </w:rPr>
        <w:t>dedicated UPF</w:t>
      </w:r>
      <w:r>
        <w:rPr>
          <w:rFonts w:eastAsia="宋体"/>
        </w:rPr>
        <w:t xml:space="preserve"> a</w:t>
      </w:r>
      <w:r>
        <w:t>nd the Se</w:t>
      </w:r>
      <w:r>
        <w:rPr>
          <w:lang w:val="en-US"/>
        </w:rPr>
        <w:t xml:space="preserve">curity </w:t>
      </w:r>
      <w:r>
        <w:t>G</w:t>
      </w:r>
      <w:r>
        <w:rPr>
          <w:lang w:val="en-US"/>
        </w:rPr>
        <w:t>ateway</w:t>
      </w:r>
      <w:r>
        <w:tab/>
      </w:r>
      <w:r>
        <w:fldChar w:fldCharType="begin"/>
      </w:r>
      <w:r>
        <w:instrText xml:space="preserve"> PAGEREF _Toc21621 \h </w:instrText>
      </w:r>
      <w:r>
        <w:fldChar w:fldCharType="separate"/>
      </w:r>
      <w:r>
        <w:t>16</w:t>
      </w:r>
      <w:r>
        <w:fldChar w:fldCharType="end"/>
      </w:r>
    </w:p>
    <w:p>
      <w:pPr>
        <w:pStyle w:val="16"/>
        <w:tabs>
          <w:tab w:val="right" w:leader="dot" w:pos="9641"/>
          <w:tab w:val="clear" w:pos="9639"/>
        </w:tabs>
      </w:pPr>
      <w:r>
        <w:rPr>
          <w:rFonts w:hint="eastAsia"/>
          <w:lang w:val="en-US" w:eastAsia="zh-CN"/>
        </w:rPr>
        <w:t>7</w:t>
      </w:r>
      <w:r>
        <w:rPr>
          <w:lang w:val="en-US"/>
        </w:rPr>
        <w:t>.</w:t>
      </w:r>
      <w:r>
        <w:rPr>
          <w:rFonts w:hint="eastAsia"/>
          <w:lang w:val="en-US" w:eastAsia="zh-CN"/>
        </w:rPr>
        <w:t>1</w:t>
      </w:r>
      <w:r>
        <w:rPr>
          <w:lang w:val="en-US"/>
        </w:rPr>
        <w:t>.2.</w:t>
      </w:r>
      <w:r>
        <w:rPr>
          <w:rFonts w:hint="eastAsia"/>
          <w:lang w:val="en-US" w:eastAsia="zh-CN"/>
        </w:rPr>
        <w:t>3</w:t>
      </w:r>
      <w:r>
        <w:rPr>
          <w:lang w:val="en-US" w:eastAsia="zh-CN"/>
        </w:rPr>
        <w:t>.1</w:t>
      </w:r>
      <w:r>
        <w:rPr>
          <w:rFonts w:hint="eastAsia"/>
          <w:lang w:val="en-US" w:eastAsia="zh-CN"/>
        </w:rPr>
        <w:t xml:space="preserve">         </w:t>
      </w:r>
      <w:r>
        <w:rPr>
          <w:lang w:val="en-US" w:eastAsia="zh-CN"/>
        </w:rPr>
        <w:t xml:space="preserve"> Authentication</w:t>
      </w:r>
      <w:r>
        <w:tab/>
      </w:r>
      <w:r>
        <w:fldChar w:fldCharType="begin"/>
      </w:r>
      <w:r>
        <w:instrText xml:space="preserve"> PAGEREF _Toc8209 \h </w:instrText>
      </w:r>
      <w:r>
        <w:fldChar w:fldCharType="separate"/>
      </w:r>
      <w:r>
        <w:t>16</w:t>
      </w:r>
      <w:r>
        <w:fldChar w:fldCharType="end"/>
      </w:r>
    </w:p>
    <w:p>
      <w:pPr>
        <w:pStyle w:val="16"/>
        <w:tabs>
          <w:tab w:val="right" w:leader="dot" w:pos="9641"/>
          <w:tab w:val="clear" w:pos="9639"/>
        </w:tabs>
      </w:pPr>
      <w:r>
        <w:rPr>
          <w:rFonts w:hint="eastAsia"/>
          <w:lang w:val="en-US" w:eastAsia="zh-CN"/>
        </w:rPr>
        <w:t>7</w:t>
      </w:r>
      <w:r>
        <w:rPr>
          <w:lang w:val="en-US"/>
        </w:rPr>
        <w:t>.</w:t>
      </w:r>
      <w:r>
        <w:rPr>
          <w:rFonts w:hint="eastAsia"/>
          <w:lang w:val="en-US" w:eastAsia="zh-CN"/>
        </w:rPr>
        <w:t>1</w:t>
      </w:r>
      <w:r>
        <w:rPr>
          <w:lang w:val="en-US"/>
        </w:rPr>
        <w:t>.2.</w:t>
      </w:r>
      <w:r>
        <w:rPr>
          <w:rFonts w:hint="eastAsia"/>
          <w:lang w:val="en-US" w:eastAsia="zh-CN"/>
        </w:rPr>
        <w:t>3</w:t>
      </w:r>
      <w:r>
        <w:rPr>
          <w:lang w:val="en-US" w:eastAsia="zh-CN"/>
        </w:rPr>
        <w:t xml:space="preserve">.2 </w:t>
      </w:r>
      <w:r>
        <w:rPr>
          <w:rFonts w:hint="eastAsia"/>
          <w:lang w:val="en-US" w:eastAsia="zh-CN"/>
        </w:rPr>
        <w:t xml:space="preserve">          </w:t>
      </w:r>
      <w:r>
        <w:rPr>
          <w:lang w:val="en-US" w:eastAsia="zh-CN"/>
        </w:rPr>
        <w:t>T</w:t>
      </w:r>
      <w:r>
        <w:t>ransport</w:t>
      </w:r>
      <w:r>
        <w:rPr>
          <w:rFonts w:eastAsia="宋体"/>
        </w:rPr>
        <w:t xml:space="preserve"> </w:t>
      </w:r>
      <w:r>
        <w:rPr>
          <w:rFonts w:eastAsia="宋体"/>
          <w:lang w:val="en-US" w:eastAsia="zh-CN"/>
        </w:rPr>
        <w:t>protection between the dedicated UPF</w:t>
      </w:r>
      <w:r>
        <w:rPr>
          <w:rFonts w:eastAsia="宋体"/>
        </w:rPr>
        <w:t xml:space="preserve"> </w:t>
      </w:r>
      <w:r>
        <w:rPr>
          <w:rFonts w:eastAsia="宋体"/>
          <w:lang w:val="en-US"/>
        </w:rPr>
        <w:t>a</w:t>
      </w:r>
      <w:r>
        <w:rPr>
          <w:lang w:val="en-US"/>
        </w:rPr>
        <w:t xml:space="preserve">nd </w:t>
      </w:r>
      <w:r>
        <w:t>the Se</w:t>
      </w:r>
      <w:r>
        <w:rPr>
          <w:lang w:val="en-US"/>
        </w:rPr>
        <w:t xml:space="preserve">curity </w:t>
      </w:r>
      <w:r>
        <w:t>G</w:t>
      </w:r>
      <w:r>
        <w:rPr>
          <w:lang w:val="en-US"/>
        </w:rPr>
        <w:t>ateway</w:t>
      </w:r>
      <w:r>
        <w:tab/>
      </w:r>
      <w:r>
        <w:fldChar w:fldCharType="begin"/>
      </w:r>
      <w:r>
        <w:instrText xml:space="preserve"> PAGEREF _Toc7105 \h </w:instrText>
      </w:r>
      <w:r>
        <w:fldChar w:fldCharType="separate"/>
      </w:r>
      <w:r>
        <w:t>16</w:t>
      </w:r>
      <w:r>
        <w:fldChar w:fldCharType="end"/>
      </w:r>
    </w:p>
    <w:p>
      <w:pPr>
        <w:pStyle w:val="17"/>
        <w:tabs>
          <w:tab w:val="right" w:leader="dot" w:pos="9641"/>
          <w:tab w:val="clear" w:pos="9639"/>
        </w:tabs>
      </w:pPr>
      <w:r>
        <w:rPr>
          <w:rFonts w:hint="eastAsia"/>
          <w:lang w:val="en-US" w:eastAsia="zh-CN"/>
        </w:rPr>
        <w:t>7</w:t>
      </w:r>
      <w:r>
        <w:rPr>
          <w:lang w:val="en-US"/>
        </w:rPr>
        <w:t>.</w:t>
      </w:r>
      <w:r>
        <w:rPr>
          <w:rFonts w:hint="eastAsia"/>
          <w:lang w:val="en-US" w:eastAsia="zh-CN"/>
        </w:rPr>
        <w:t>1</w:t>
      </w:r>
      <w:r>
        <w:rPr>
          <w:lang w:val="en-US"/>
        </w:rPr>
        <w:t xml:space="preserve">.2.4 </w:t>
      </w:r>
      <w:r>
        <w:rPr>
          <w:rFonts w:hint="eastAsia"/>
          <w:lang w:val="en-US" w:eastAsia="zh-CN"/>
        </w:rPr>
        <w:t xml:space="preserve">        </w:t>
      </w:r>
      <w:r>
        <w:rPr>
          <w:lang w:val="en-US" w:eastAsia="zh-CN"/>
        </w:rPr>
        <w:t>Access control</w:t>
      </w:r>
      <w:r>
        <w:tab/>
      </w:r>
      <w:r>
        <w:fldChar w:fldCharType="begin"/>
      </w:r>
      <w:r>
        <w:instrText xml:space="preserve"> PAGEREF _Toc8790 \h </w:instrText>
      </w:r>
      <w:r>
        <w:fldChar w:fldCharType="separate"/>
      </w:r>
      <w:r>
        <w:t>16</w:t>
      </w:r>
      <w:r>
        <w:fldChar w:fldCharType="end"/>
      </w:r>
    </w:p>
    <w:p>
      <w:pPr>
        <w:pStyle w:val="18"/>
        <w:tabs>
          <w:tab w:val="right" w:pos="2000"/>
          <w:tab w:val="right" w:leader="dot" w:pos="9641"/>
          <w:tab w:val="clear" w:pos="9639"/>
        </w:tabs>
      </w:pPr>
      <w:r>
        <w:rPr>
          <w:rFonts w:hint="eastAsia"/>
          <w:lang w:val="en-US" w:eastAsia="zh-CN"/>
        </w:rPr>
        <w:t>7</w:t>
      </w:r>
      <w:r>
        <w:t>.</w:t>
      </w:r>
      <w:r>
        <w:rPr>
          <w:rFonts w:hint="eastAsia"/>
          <w:lang w:val="en-US" w:eastAsia="zh-CN"/>
        </w:rPr>
        <w:t>1</w:t>
      </w:r>
      <w:r>
        <w:t>.3</w:t>
      </w:r>
      <w:r>
        <w:tab/>
      </w:r>
      <w:r>
        <w:t>Evaluation</w:t>
      </w:r>
      <w:r>
        <w:tab/>
      </w:r>
      <w:r>
        <w:fldChar w:fldCharType="begin"/>
      </w:r>
      <w:r>
        <w:instrText xml:space="preserve"> PAGEREF _Toc8727 \h </w:instrText>
      </w:r>
      <w:r>
        <w:fldChar w:fldCharType="separate"/>
      </w:r>
      <w:r>
        <w:t>16</w:t>
      </w:r>
      <w:r>
        <w:fldChar w:fldCharType="end"/>
      </w:r>
    </w:p>
    <w:p>
      <w:pPr>
        <w:pStyle w:val="19"/>
        <w:tabs>
          <w:tab w:val="right" w:pos="2000"/>
          <w:tab w:val="right" w:leader="dot" w:pos="9641"/>
          <w:tab w:val="clear" w:pos="9639"/>
        </w:tabs>
      </w:pPr>
      <w:r>
        <w:rPr>
          <w:lang w:val="en-US" w:eastAsia="zh-CN"/>
        </w:rPr>
        <w:t>7</w:t>
      </w:r>
      <w:r>
        <w:rPr>
          <w:lang w:val="en-US"/>
        </w:rPr>
        <w:t>.</w:t>
      </w:r>
      <w:r>
        <w:rPr>
          <w:rFonts w:hint="eastAsia"/>
          <w:lang w:val="en-US" w:eastAsia="zh-CN"/>
        </w:rPr>
        <w:t>2</w:t>
      </w:r>
      <w:r>
        <w:rPr>
          <w:lang w:val="en-US"/>
        </w:rPr>
        <w:tab/>
      </w:r>
      <w:r>
        <w:rPr>
          <w:lang w:val="en-US"/>
        </w:rPr>
        <w:t>Solution #</w:t>
      </w:r>
      <w:r>
        <w:rPr>
          <w:rFonts w:hint="eastAsia"/>
          <w:lang w:val="en-US" w:eastAsia="zh-CN"/>
        </w:rPr>
        <w:t>2</w:t>
      </w:r>
      <w:r>
        <w:rPr>
          <w:lang w:val="en-US"/>
        </w:rPr>
        <w:t xml:space="preserve">: </w:t>
      </w:r>
      <w:r>
        <w:rPr>
          <w:rFonts w:hint="eastAsia"/>
          <w:lang w:val="en-US"/>
        </w:rPr>
        <w:t xml:space="preserve">CIWF for </w:t>
      </w:r>
      <w:r>
        <w:rPr>
          <w:rFonts w:hint="eastAsia"/>
          <w:lang w:val="en-US" w:eastAsia="zh-CN"/>
        </w:rPr>
        <w:t>N4</w:t>
      </w:r>
      <w:r>
        <w:rPr>
          <w:rFonts w:hint="eastAsia"/>
          <w:lang w:val="en-US"/>
        </w:rPr>
        <w:t xml:space="preserve"> interface</w:t>
      </w:r>
      <w:r>
        <w:tab/>
      </w:r>
      <w:r>
        <w:fldChar w:fldCharType="begin"/>
      </w:r>
      <w:r>
        <w:instrText xml:space="preserve"> PAGEREF _Toc9990 \h </w:instrText>
      </w:r>
      <w:r>
        <w:fldChar w:fldCharType="separate"/>
      </w:r>
      <w:r>
        <w:t>17</w:t>
      </w:r>
      <w:r>
        <w:fldChar w:fldCharType="end"/>
      </w:r>
    </w:p>
    <w:p>
      <w:pPr>
        <w:pStyle w:val="18"/>
        <w:tabs>
          <w:tab w:val="right" w:pos="2000"/>
          <w:tab w:val="right" w:leader="dot" w:pos="9641"/>
          <w:tab w:val="clear" w:pos="9639"/>
        </w:tabs>
      </w:pPr>
      <w:r>
        <w:rPr>
          <w:lang w:val="en-US" w:eastAsia="zh-CN"/>
        </w:rPr>
        <w:t>7</w:t>
      </w:r>
      <w:r>
        <w:rPr>
          <w:lang w:val="en-US"/>
        </w:rPr>
        <w:t>.</w:t>
      </w:r>
      <w:r>
        <w:rPr>
          <w:rFonts w:hint="eastAsia"/>
          <w:lang w:val="en-US" w:eastAsia="zh-CN"/>
        </w:rPr>
        <w:t>2</w:t>
      </w:r>
      <w:r>
        <w:rPr>
          <w:lang w:val="en-US"/>
        </w:rPr>
        <w:t>.1</w:t>
      </w:r>
      <w:r>
        <w:rPr>
          <w:rFonts w:ascii="Times New Roman" w:hAnsi="Times New Roman" w:eastAsia="等线"/>
          <w:lang w:val="en-US" w:bidi="ar"/>
        </w:rPr>
        <w:tab/>
      </w:r>
      <w:r>
        <w:rPr>
          <w:lang w:val="en-US"/>
        </w:rPr>
        <w:t>Introduction</w:t>
      </w:r>
      <w:r>
        <w:tab/>
      </w:r>
      <w:r>
        <w:fldChar w:fldCharType="begin"/>
      </w:r>
      <w:r>
        <w:instrText xml:space="preserve"> PAGEREF _Toc3992 \h </w:instrText>
      </w:r>
      <w:r>
        <w:fldChar w:fldCharType="separate"/>
      </w:r>
      <w:r>
        <w:t>17</w:t>
      </w:r>
      <w:r>
        <w:fldChar w:fldCharType="end"/>
      </w:r>
    </w:p>
    <w:p>
      <w:pPr>
        <w:pStyle w:val="18"/>
        <w:tabs>
          <w:tab w:val="right" w:pos="2000"/>
          <w:tab w:val="right" w:leader="dot" w:pos="9641"/>
          <w:tab w:val="clear" w:pos="9639"/>
        </w:tabs>
      </w:pPr>
      <w:r>
        <w:rPr>
          <w:rFonts w:hint="eastAsia"/>
          <w:lang w:val="en-US" w:eastAsia="zh-CN"/>
        </w:rPr>
        <w:t>7</w:t>
      </w:r>
      <w:r>
        <w:t>.</w:t>
      </w:r>
      <w:r>
        <w:rPr>
          <w:rFonts w:hint="eastAsia"/>
          <w:lang w:val="en-US" w:eastAsia="zh-CN"/>
        </w:rPr>
        <w:t>2</w:t>
      </w:r>
      <w:r>
        <w:t>.2</w:t>
      </w:r>
      <w:r>
        <w:tab/>
      </w:r>
      <w:r>
        <w:t>Solution details</w:t>
      </w:r>
      <w:r>
        <w:tab/>
      </w:r>
      <w:r>
        <w:fldChar w:fldCharType="begin"/>
      </w:r>
      <w:r>
        <w:instrText xml:space="preserve"> PAGEREF _Toc9202 \h </w:instrText>
      </w:r>
      <w:r>
        <w:fldChar w:fldCharType="separate"/>
      </w:r>
      <w:r>
        <w:t>17</w:t>
      </w:r>
      <w:r>
        <w:fldChar w:fldCharType="end"/>
      </w:r>
    </w:p>
    <w:p>
      <w:pPr>
        <w:pStyle w:val="17"/>
        <w:tabs>
          <w:tab w:val="right" w:pos="2400"/>
          <w:tab w:val="right" w:leader="dot" w:pos="9641"/>
          <w:tab w:val="clear" w:pos="9639"/>
        </w:tabs>
      </w:pPr>
      <w:r>
        <w:rPr>
          <w:rFonts w:hint="eastAsia"/>
          <w:lang w:val="en-US" w:eastAsia="zh-CN"/>
        </w:rPr>
        <w:t>7</w:t>
      </w:r>
      <w:r>
        <w:rPr>
          <w:lang w:val="en-US"/>
        </w:rPr>
        <w:t>.</w:t>
      </w:r>
      <w:r>
        <w:rPr>
          <w:rFonts w:hint="eastAsia"/>
          <w:lang w:val="en-US" w:eastAsia="zh-CN"/>
        </w:rPr>
        <w:t>2</w:t>
      </w:r>
      <w:r>
        <w:rPr>
          <w:lang w:val="en-US"/>
        </w:rPr>
        <w:t>.2.1</w:t>
      </w:r>
      <w:r>
        <w:rPr>
          <w:lang w:val="en-US"/>
        </w:rPr>
        <w:tab/>
      </w:r>
      <w:r>
        <w:rPr>
          <w:lang w:val="en-US"/>
        </w:rPr>
        <w:t>General</w:t>
      </w:r>
      <w:r>
        <w:tab/>
      </w:r>
      <w:r>
        <w:tab/>
      </w:r>
      <w:r>
        <w:fldChar w:fldCharType="begin"/>
      </w:r>
      <w:r>
        <w:instrText xml:space="preserve"> PAGEREF _Toc8222 \h </w:instrText>
      </w:r>
      <w:r>
        <w:fldChar w:fldCharType="separate"/>
      </w:r>
      <w:r>
        <w:t>17</w:t>
      </w:r>
      <w:r>
        <w:fldChar w:fldCharType="end"/>
      </w:r>
    </w:p>
    <w:p>
      <w:pPr>
        <w:pStyle w:val="17"/>
        <w:tabs>
          <w:tab w:val="right" w:pos="2400"/>
          <w:tab w:val="right" w:leader="dot" w:pos="9641"/>
          <w:tab w:val="clear" w:pos="9639"/>
        </w:tabs>
      </w:pPr>
      <w:r>
        <w:rPr>
          <w:rFonts w:hint="eastAsia"/>
          <w:lang w:val="en-US"/>
        </w:rPr>
        <w:t>7</w:t>
      </w:r>
      <w:r>
        <w:rPr>
          <w:lang w:val="en-US"/>
        </w:rPr>
        <w:t>.</w:t>
      </w:r>
      <w:r>
        <w:rPr>
          <w:rFonts w:hint="eastAsia"/>
          <w:lang w:val="en-US"/>
        </w:rPr>
        <w:t>2</w:t>
      </w:r>
      <w:r>
        <w:rPr>
          <w:lang w:val="en-US"/>
        </w:rPr>
        <w:t>.2.</w:t>
      </w:r>
      <w:r>
        <w:rPr>
          <w:rFonts w:hint="eastAsia"/>
          <w:lang w:val="en-US"/>
        </w:rPr>
        <w:t>2</w:t>
      </w:r>
      <w:r>
        <w:rPr>
          <w:lang w:val="en-US"/>
        </w:rPr>
        <w:tab/>
      </w:r>
      <w:r>
        <w:rPr>
          <w:rFonts w:hint="eastAsia"/>
          <w:lang w:val="en-US"/>
        </w:rPr>
        <w:t xml:space="preserve">Procedure </w:t>
      </w:r>
      <w:r>
        <w:rPr>
          <w:lang w:val="en-US"/>
        </w:rPr>
        <w:t>for CIWF deployed only in the PLMN operational domai</w:t>
      </w:r>
      <w:r>
        <w:rPr>
          <w:rFonts w:hint="eastAsia"/>
          <w:lang w:val="en-US"/>
        </w:rPr>
        <w:t>n</w:t>
      </w:r>
      <w:r>
        <w:tab/>
      </w:r>
      <w:r>
        <w:fldChar w:fldCharType="begin"/>
      </w:r>
      <w:r>
        <w:instrText xml:space="preserve"> PAGEREF _Toc21917 \h </w:instrText>
      </w:r>
      <w:r>
        <w:fldChar w:fldCharType="separate"/>
      </w:r>
      <w:r>
        <w:t>18</w:t>
      </w:r>
      <w:r>
        <w:fldChar w:fldCharType="end"/>
      </w:r>
    </w:p>
    <w:p>
      <w:pPr>
        <w:pStyle w:val="17"/>
        <w:tabs>
          <w:tab w:val="right" w:pos="2400"/>
          <w:tab w:val="right" w:leader="dot" w:pos="9641"/>
          <w:tab w:val="clear" w:pos="9639"/>
        </w:tabs>
      </w:pPr>
      <w:r>
        <w:rPr>
          <w:lang w:val="en-US"/>
        </w:rPr>
        <w:t>7.2.2.3</w:t>
      </w:r>
      <w:r>
        <w:rPr>
          <w:lang w:val="en-US"/>
        </w:rPr>
        <w:tab/>
      </w:r>
      <w:r>
        <w:rPr>
          <w:lang w:val="en-US"/>
        </w:rPr>
        <w:t>Procedu</w:t>
      </w:r>
      <w:r>
        <w:rPr>
          <w:lang w:val="en-US" w:eastAsia="zh-CN"/>
        </w:rPr>
        <w:t>re for CIWF deployed in the PLMN and PNI-NPN operational domain</w:t>
      </w:r>
      <w:r>
        <w:tab/>
      </w:r>
      <w:r>
        <w:fldChar w:fldCharType="begin"/>
      </w:r>
      <w:r>
        <w:instrText xml:space="preserve"> PAGEREF _Toc30217 \h </w:instrText>
      </w:r>
      <w:r>
        <w:fldChar w:fldCharType="separate"/>
      </w:r>
      <w:r>
        <w:t>19</w:t>
      </w:r>
      <w:r>
        <w:fldChar w:fldCharType="end"/>
      </w:r>
    </w:p>
    <w:p>
      <w:pPr>
        <w:pStyle w:val="17"/>
        <w:tabs>
          <w:tab w:val="right" w:pos="2400"/>
          <w:tab w:val="right" w:leader="dot" w:pos="9641"/>
          <w:tab w:val="clear" w:pos="9639"/>
        </w:tabs>
      </w:pPr>
      <w:r>
        <w:rPr>
          <w:lang w:val="en-US"/>
        </w:rPr>
        <w:t>7.2.2.4</w:t>
      </w:r>
      <w:r>
        <w:rPr>
          <w:lang w:val="en-US"/>
        </w:rPr>
        <w:tab/>
      </w:r>
      <w:r>
        <w:rPr>
          <w:lang w:val="en-US"/>
        </w:rPr>
        <w:t>Procedure for CIWF deployed only in the PNI-NPN operational domain</w:t>
      </w:r>
      <w:r>
        <w:tab/>
      </w:r>
      <w:r>
        <w:fldChar w:fldCharType="begin"/>
      </w:r>
      <w:r>
        <w:instrText xml:space="preserve"> PAGEREF _Toc21822 \h </w:instrText>
      </w:r>
      <w:r>
        <w:fldChar w:fldCharType="separate"/>
      </w:r>
      <w:r>
        <w:t>20</w:t>
      </w:r>
      <w:r>
        <w:fldChar w:fldCharType="end"/>
      </w:r>
    </w:p>
    <w:p>
      <w:pPr>
        <w:pStyle w:val="18"/>
        <w:tabs>
          <w:tab w:val="right" w:pos="2000"/>
          <w:tab w:val="right" w:leader="dot" w:pos="9641"/>
          <w:tab w:val="clear" w:pos="9639"/>
        </w:tabs>
      </w:pPr>
      <w:r>
        <w:rPr>
          <w:lang w:val="en-US" w:eastAsia="zh-CN"/>
        </w:rPr>
        <w:t>7</w:t>
      </w:r>
      <w:r>
        <w:rPr>
          <w:lang w:val="en-US"/>
        </w:rPr>
        <w:t>.</w:t>
      </w:r>
      <w:r>
        <w:rPr>
          <w:rFonts w:hint="eastAsia"/>
          <w:lang w:val="en-US" w:eastAsia="zh-CN"/>
        </w:rPr>
        <w:t>2</w:t>
      </w:r>
      <w:r>
        <w:rPr>
          <w:lang w:val="en-US"/>
        </w:rPr>
        <w:t>.3</w:t>
      </w:r>
      <w:r>
        <w:rPr>
          <w:rFonts w:ascii="Times New Roman" w:hAnsi="Times New Roman" w:eastAsia="等线"/>
          <w:lang w:val="en-US" w:bidi="ar"/>
        </w:rPr>
        <w:tab/>
      </w:r>
      <w:r>
        <w:rPr>
          <w:lang w:val="en-US"/>
        </w:rPr>
        <w:t>Evaluation</w:t>
      </w:r>
      <w:r>
        <w:tab/>
      </w:r>
      <w:r>
        <w:fldChar w:fldCharType="begin"/>
      </w:r>
      <w:r>
        <w:instrText xml:space="preserve"> PAGEREF _Toc11424 \h </w:instrText>
      </w:r>
      <w:r>
        <w:fldChar w:fldCharType="separate"/>
      </w:r>
      <w:r>
        <w:t>21</w:t>
      </w:r>
      <w:r>
        <w:fldChar w:fldCharType="end"/>
      </w:r>
    </w:p>
    <w:p>
      <w:pPr>
        <w:pStyle w:val="19"/>
        <w:tabs>
          <w:tab w:val="right" w:pos="2000"/>
          <w:tab w:val="right" w:leader="dot" w:pos="9641"/>
          <w:tab w:val="clear" w:pos="9639"/>
        </w:tabs>
      </w:pPr>
      <w:r>
        <w:rPr>
          <w:rFonts w:hint="eastAsia"/>
          <w:lang w:val="en-US" w:eastAsia="zh-CN"/>
        </w:rPr>
        <w:t>7</w:t>
      </w:r>
      <w:r>
        <w:t>.</w:t>
      </w:r>
      <w:r>
        <w:rPr>
          <w:rFonts w:hint="eastAsia"/>
          <w:lang w:val="en-US" w:eastAsia="zh-CN"/>
        </w:rPr>
        <w:t>3</w:t>
      </w:r>
      <w:r>
        <w:tab/>
      </w:r>
      <w:r>
        <w:t>Solution #</w:t>
      </w:r>
      <w:r>
        <w:rPr>
          <w:rFonts w:hint="eastAsia"/>
          <w:lang w:val="en-US" w:eastAsia="zh-CN"/>
        </w:rPr>
        <w:t>3</w:t>
      </w:r>
      <w:r>
        <w:t>: A perimeter security gateway for N4 and SBI interface.</w:t>
      </w:r>
      <w:r>
        <w:tab/>
      </w:r>
      <w:r>
        <w:fldChar w:fldCharType="begin"/>
      </w:r>
      <w:r>
        <w:instrText xml:space="preserve"> PAGEREF _Toc25644 \h </w:instrText>
      </w:r>
      <w:r>
        <w:fldChar w:fldCharType="separate"/>
      </w:r>
      <w:r>
        <w:t>21</w:t>
      </w:r>
      <w:r>
        <w:fldChar w:fldCharType="end"/>
      </w:r>
    </w:p>
    <w:p>
      <w:pPr>
        <w:pStyle w:val="18"/>
        <w:tabs>
          <w:tab w:val="right" w:pos="2000"/>
          <w:tab w:val="right" w:leader="dot" w:pos="9641"/>
          <w:tab w:val="clear" w:pos="9639"/>
        </w:tabs>
      </w:pPr>
      <w:r>
        <w:rPr>
          <w:rFonts w:hint="eastAsia"/>
          <w:lang w:val="en-US" w:eastAsia="zh-CN"/>
        </w:rPr>
        <w:t>7</w:t>
      </w:r>
      <w:r>
        <w:t>.</w:t>
      </w:r>
      <w:r>
        <w:rPr>
          <w:rFonts w:hint="eastAsia"/>
          <w:lang w:val="en-US" w:eastAsia="zh-CN"/>
        </w:rPr>
        <w:t>3</w:t>
      </w:r>
      <w:r>
        <w:t>.1</w:t>
      </w:r>
      <w:r>
        <w:tab/>
      </w:r>
      <w:r>
        <w:rPr>
          <w:lang w:val="en-US"/>
        </w:rPr>
        <w:t>Introduction</w:t>
      </w:r>
      <w:r>
        <w:tab/>
      </w:r>
      <w:r>
        <w:fldChar w:fldCharType="begin"/>
      </w:r>
      <w:r>
        <w:instrText xml:space="preserve"> PAGEREF _Toc28259 \h </w:instrText>
      </w:r>
      <w:r>
        <w:fldChar w:fldCharType="separate"/>
      </w:r>
      <w:r>
        <w:t>21</w:t>
      </w:r>
      <w:r>
        <w:fldChar w:fldCharType="end"/>
      </w:r>
    </w:p>
    <w:p>
      <w:pPr>
        <w:pStyle w:val="18"/>
        <w:tabs>
          <w:tab w:val="right" w:pos="2000"/>
          <w:tab w:val="right" w:leader="dot" w:pos="9641"/>
          <w:tab w:val="clear" w:pos="9639"/>
        </w:tabs>
      </w:pPr>
      <w:r>
        <w:rPr>
          <w:rFonts w:hint="eastAsia"/>
          <w:lang w:val="en-US" w:eastAsia="zh-CN"/>
        </w:rPr>
        <w:t>7</w:t>
      </w:r>
      <w:r>
        <w:t>.</w:t>
      </w:r>
      <w:r>
        <w:rPr>
          <w:rFonts w:hint="eastAsia"/>
          <w:lang w:val="en-US" w:eastAsia="zh-CN"/>
        </w:rPr>
        <w:t>3</w:t>
      </w:r>
      <w:r>
        <w:t>.2</w:t>
      </w:r>
      <w:r>
        <w:tab/>
      </w:r>
      <w:r>
        <w:t>Solution details</w:t>
      </w:r>
      <w:r>
        <w:tab/>
      </w:r>
      <w:r>
        <w:fldChar w:fldCharType="begin"/>
      </w:r>
      <w:r>
        <w:instrText xml:space="preserve"> PAGEREF _Toc16222 \h </w:instrText>
      </w:r>
      <w:r>
        <w:fldChar w:fldCharType="separate"/>
      </w:r>
      <w:r>
        <w:t>22</w:t>
      </w:r>
      <w:r>
        <w:fldChar w:fldCharType="end"/>
      </w:r>
    </w:p>
    <w:p>
      <w:pPr>
        <w:pStyle w:val="17"/>
        <w:tabs>
          <w:tab w:val="right" w:pos="2400"/>
          <w:tab w:val="right" w:leader="dot" w:pos="9641"/>
          <w:tab w:val="clear" w:pos="9639"/>
        </w:tabs>
      </w:pPr>
      <w:r>
        <w:rPr>
          <w:lang w:val="en-US" w:eastAsia="zh-CN"/>
        </w:rPr>
        <w:t>7.3.2.1</w:t>
      </w:r>
      <w:r>
        <w:rPr>
          <w:lang w:val="en-US" w:eastAsia="zh-CN"/>
        </w:rPr>
        <w:tab/>
      </w:r>
      <w:r>
        <w:rPr>
          <w:lang w:val="en-US" w:eastAsia="zh-CN"/>
        </w:rPr>
        <w:t>Authentication and Authorization between HNSPP and NFs</w:t>
      </w:r>
      <w:r>
        <w:tab/>
      </w:r>
      <w:r>
        <w:fldChar w:fldCharType="begin"/>
      </w:r>
      <w:r>
        <w:instrText xml:space="preserve"> PAGEREF _Toc14077 \h </w:instrText>
      </w:r>
      <w:r>
        <w:fldChar w:fldCharType="separate"/>
      </w:r>
      <w:r>
        <w:t>23</w:t>
      </w:r>
      <w:r>
        <w:fldChar w:fldCharType="end"/>
      </w:r>
    </w:p>
    <w:p>
      <w:pPr>
        <w:pStyle w:val="17"/>
        <w:tabs>
          <w:tab w:val="right" w:pos="2400"/>
          <w:tab w:val="right" w:leader="dot" w:pos="9641"/>
          <w:tab w:val="clear" w:pos="9639"/>
        </w:tabs>
      </w:pPr>
      <w:r>
        <w:rPr>
          <w:lang w:val="en-US" w:eastAsia="zh-CN"/>
        </w:rPr>
        <w:t>7.3.2.2</w:t>
      </w:r>
      <w:r>
        <w:rPr>
          <w:lang w:val="en-US" w:eastAsia="zh-CN"/>
        </w:rPr>
        <w:tab/>
      </w:r>
      <w:r>
        <w:rPr>
          <w:lang w:val="en-US" w:eastAsia="zh-CN"/>
        </w:rPr>
        <w:t>Authentication and Authorization between HNSPPs</w:t>
      </w:r>
      <w:r>
        <w:tab/>
      </w:r>
      <w:r>
        <w:fldChar w:fldCharType="begin"/>
      </w:r>
      <w:r>
        <w:instrText xml:space="preserve"> PAGEREF _Toc9243 \h </w:instrText>
      </w:r>
      <w:r>
        <w:fldChar w:fldCharType="separate"/>
      </w:r>
      <w:r>
        <w:t>23</w:t>
      </w:r>
      <w:r>
        <w:fldChar w:fldCharType="end"/>
      </w:r>
    </w:p>
    <w:p>
      <w:pPr>
        <w:pStyle w:val="17"/>
        <w:tabs>
          <w:tab w:val="right" w:pos="2400"/>
          <w:tab w:val="right" w:leader="dot" w:pos="9641"/>
          <w:tab w:val="clear" w:pos="9639"/>
        </w:tabs>
      </w:pPr>
      <w:r>
        <w:rPr>
          <w:lang w:val="en-US" w:eastAsia="zh-CN"/>
        </w:rPr>
        <w:t>7.3.2.3</w:t>
      </w:r>
      <w:r>
        <w:rPr>
          <w:lang w:val="en-US" w:eastAsia="zh-CN"/>
        </w:rPr>
        <w:tab/>
      </w:r>
      <w:r>
        <w:rPr>
          <w:lang w:val="en-US" w:eastAsia="zh-CN"/>
        </w:rPr>
        <w:t>Authentication between NFs and Authorization of NF service access</w:t>
      </w:r>
      <w:r>
        <w:tab/>
      </w:r>
      <w:r>
        <w:fldChar w:fldCharType="begin"/>
      </w:r>
      <w:r>
        <w:instrText xml:space="preserve"> PAGEREF _Toc26044 \h </w:instrText>
      </w:r>
      <w:r>
        <w:fldChar w:fldCharType="separate"/>
      </w:r>
      <w:r>
        <w:t>23</w:t>
      </w:r>
      <w:r>
        <w:fldChar w:fldCharType="end"/>
      </w:r>
    </w:p>
    <w:p>
      <w:pPr>
        <w:pStyle w:val="18"/>
        <w:tabs>
          <w:tab w:val="right" w:pos="2000"/>
          <w:tab w:val="right" w:leader="dot" w:pos="9641"/>
          <w:tab w:val="clear" w:pos="9639"/>
        </w:tabs>
      </w:pPr>
      <w:r>
        <w:rPr>
          <w:lang w:val="en-US" w:eastAsia="zh-CN"/>
        </w:rPr>
        <w:t>7</w:t>
      </w:r>
      <w:r>
        <w:t>.</w:t>
      </w:r>
      <w:r>
        <w:rPr>
          <w:lang w:val="en-US" w:eastAsia="zh-CN"/>
        </w:rPr>
        <w:t>3</w:t>
      </w:r>
      <w:r>
        <w:t>.3</w:t>
      </w:r>
      <w:r>
        <w:tab/>
      </w:r>
      <w:r>
        <w:rPr>
          <w:lang w:val="en-US"/>
        </w:rPr>
        <w:t>Evaluation</w:t>
      </w:r>
      <w:r>
        <w:tab/>
      </w:r>
      <w:r>
        <w:fldChar w:fldCharType="begin"/>
      </w:r>
      <w:r>
        <w:instrText xml:space="preserve"> PAGEREF _Toc14107 \h </w:instrText>
      </w:r>
      <w:r>
        <w:fldChar w:fldCharType="separate"/>
      </w:r>
      <w:r>
        <w:t>23</w:t>
      </w:r>
      <w:r>
        <w:fldChar w:fldCharType="end"/>
      </w:r>
    </w:p>
    <w:p>
      <w:pPr>
        <w:pStyle w:val="19"/>
        <w:tabs>
          <w:tab w:val="right" w:pos="2000"/>
          <w:tab w:val="right" w:leader="dot" w:pos="9641"/>
          <w:tab w:val="clear" w:pos="9639"/>
        </w:tabs>
      </w:pPr>
      <w:r>
        <w:rPr>
          <w:rFonts w:hint="eastAsia"/>
        </w:rPr>
        <w:t>7</w:t>
      </w:r>
      <w:r>
        <w:t>.</w:t>
      </w:r>
      <w:r>
        <w:rPr>
          <w:rFonts w:hint="eastAsia"/>
        </w:rPr>
        <w:t>4</w:t>
      </w:r>
      <w:r>
        <w:tab/>
      </w:r>
      <w:r>
        <w:rPr>
          <w:rFonts w:hint="eastAsia"/>
        </w:rPr>
        <w:t>Solution</w:t>
      </w:r>
      <w:r>
        <w:t xml:space="preserve"> </w:t>
      </w:r>
      <w:r>
        <w:rPr>
          <w:rFonts w:hint="eastAsia"/>
        </w:rPr>
        <w:t>#4:</w:t>
      </w:r>
      <w:r>
        <w:t xml:space="preserve"> Security protection to avoid UE information disclosure</w:t>
      </w:r>
      <w:r>
        <w:tab/>
      </w:r>
      <w:r>
        <w:fldChar w:fldCharType="begin"/>
      </w:r>
      <w:r>
        <w:instrText xml:space="preserve"> PAGEREF _Toc18841 \h </w:instrText>
      </w:r>
      <w:r>
        <w:fldChar w:fldCharType="separate"/>
      </w:r>
      <w:r>
        <w:t>23</w:t>
      </w:r>
      <w:r>
        <w:fldChar w:fldCharType="end"/>
      </w:r>
    </w:p>
    <w:p>
      <w:pPr>
        <w:pStyle w:val="18"/>
        <w:tabs>
          <w:tab w:val="right" w:pos="2000"/>
          <w:tab w:val="right" w:leader="dot" w:pos="9641"/>
          <w:tab w:val="clear" w:pos="9639"/>
        </w:tabs>
      </w:pPr>
      <w:r>
        <w:rPr>
          <w:rFonts w:hint="eastAsia"/>
          <w:lang w:val="en-US" w:eastAsia="zh-CN"/>
        </w:rPr>
        <w:t>7</w:t>
      </w:r>
      <w:r>
        <w:t>.</w:t>
      </w:r>
      <w:r>
        <w:rPr>
          <w:rFonts w:hint="eastAsia"/>
          <w:lang w:val="en-US" w:eastAsia="zh-CN"/>
        </w:rPr>
        <w:t>4</w:t>
      </w:r>
      <w:r>
        <w:t>.1</w:t>
      </w:r>
      <w:r>
        <w:tab/>
      </w:r>
      <w:r>
        <w:rPr>
          <w:lang w:val="en-US"/>
        </w:rPr>
        <w:t>Introduction</w:t>
      </w:r>
      <w:r>
        <w:tab/>
      </w:r>
      <w:r>
        <w:fldChar w:fldCharType="begin"/>
      </w:r>
      <w:r>
        <w:instrText xml:space="preserve"> PAGEREF _Toc2522 \h </w:instrText>
      </w:r>
      <w:r>
        <w:fldChar w:fldCharType="separate"/>
      </w:r>
      <w:r>
        <w:t>23</w:t>
      </w:r>
      <w:r>
        <w:fldChar w:fldCharType="end"/>
      </w:r>
    </w:p>
    <w:p>
      <w:pPr>
        <w:pStyle w:val="18"/>
        <w:tabs>
          <w:tab w:val="right" w:pos="2000"/>
          <w:tab w:val="right" w:leader="dot" w:pos="9641"/>
          <w:tab w:val="clear" w:pos="9639"/>
        </w:tabs>
      </w:pPr>
      <w:r>
        <w:rPr>
          <w:rFonts w:hint="eastAsia"/>
          <w:lang w:val="en-US" w:eastAsia="zh-CN"/>
        </w:rPr>
        <w:t>7</w:t>
      </w:r>
      <w:r>
        <w:t>.</w:t>
      </w:r>
      <w:r>
        <w:rPr>
          <w:rFonts w:hint="eastAsia"/>
          <w:lang w:val="en-US" w:eastAsia="zh-CN"/>
        </w:rPr>
        <w:t>4</w:t>
      </w:r>
      <w:r>
        <w:t>.2</w:t>
      </w:r>
      <w:r>
        <w:tab/>
      </w:r>
      <w:r>
        <w:t>Solution details</w:t>
      </w:r>
      <w:r>
        <w:tab/>
      </w:r>
      <w:r>
        <w:fldChar w:fldCharType="begin"/>
      </w:r>
      <w:r>
        <w:instrText xml:space="preserve"> PAGEREF _Toc5174 \h </w:instrText>
      </w:r>
      <w:r>
        <w:fldChar w:fldCharType="separate"/>
      </w:r>
      <w:r>
        <w:t>24</w:t>
      </w:r>
      <w:r>
        <w:fldChar w:fldCharType="end"/>
      </w:r>
    </w:p>
    <w:p>
      <w:pPr>
        <w:pStyle w:val="18"/>
        <w:tabs>
          <w:tab w:val="right" w:pos="2000"/>
          <w:tab w:val="right" w:leader="dot" w:pos="9641"/>
          <w:tab w:val="clear" w:pos="9639"/>
        </w:tabs>
      </w:pPr>
      <w:r>
        <w:rPr>
          <w:lang w:val="en-US" w:eastAsia="zh-CN"/>
        </w:rPr>
        <w:t>7</w:t>
      </w:r>
      <w:r>
        <w:rPr>
          <w:lang w:val="en-US"/>
        </w:rPr>
        <w:t>.</w:t>
      </w:r>
      <w:r>
        <w:rPr>
          <w:rFonts w:hint="eastAsia"/>
          <w:lang w:val="en-US" w:eastAsia="zh-CN"/>
        </w:rPr>
        <w:t>4</w:t>
      </w:r>
      <w:r>
        <w:rPr>
          <w:lang w:val="en-US"/>
        </w:rPr>
        <w:t>.3</w:t>
      </w:r>
      <w:r>
        <w:rPr>
          <w:rFonts w:ascii="Times New Roman" w:hAnsi="Times New Roman" w:eastAsia="等线"/>
          <w:lang w:val="en-US" w:bidi="ar"/>
        </w:rPr>
        <w:tab/>
      </w:r>
      <w:r>
        <w:rPr>
          <w:lang w:val="en-US"/>
        </w:rPr>
        <w:t>Evaluation</w:t>
      </w:r>
      <w:r>
        <w:tab/>
      </w:r>
      <w:r>
        <w:fldChar w:fldCharType="begin"/>
      </w:r>
      <w:r>
        <w:instrText xml:space="preserve"> PAGEREF _Toc9020 \h </w:instrText>
      </w:r>
      <w:r>
        <w:fldChar w:fldCharType="separate"/>
      </w:r>
      <w:r>
        <w:t>25</w:t>
      </w:r>
      <w:r>
        <w:fldChar w:fldCharType="end"/>
      </w:r>
    </w:p>
    <w:p>
      <w:pPr>
        <w:pStyle w:val="19"/>
        <w:tabs>
          <w:tab w:val="right" w:pos="2000"/>
          <w:tab w:val="right" w:leader="dot" w:pos="9641"/>
          <w:tab w:val="clear" w:pos="9639"/>
        </w:tabs>
      </w:pPr>
      <w:r>
        <w:rPr>
          <w:rFonts w:hint="eastAsia"/>
          <w:lang w:val="en-US" w:eastAsia="zh-CN"/>
        </w:rPr>
        <w:t>7</w:t>
      </w:r>
      <w:r>
        <w:t>.</w:t>
      </w:r>
      <w:r>
        <w:rPr>
          <w:rFonts w:hint="eastAsia"/>
          <w:lang w:val="en-US" w:eastAsia="zh-CN"/>
        </w:rPr>
        <w:t>5</w:t>
      </w:r>
      <w:r>
        <w:tab/>
      </w:r>
      <w:r>
        <w:t>Solution #</w:t>
      </w:r>
      <w:r>
        <w:rPr>
          <w:rFonts w:hint="eastAsia"/>
          <w:lang w:val="en-US" w:eastAsia="zh-CN"/>
        </w:rPr>
        <w:t>5</w:t>
      </w:r>
      <w:r>
        <w:t xml:space="preserve">: </w:t>
      </w:r>
      <w:r>
        <w:rPr>
          <w:rFonts w:hint="eastAsia"/>
          <w:lang w:val="en-US" w:eastAsia="zh-CN"/>
        </w:rPr>
        <w:t xml:space="preserve">Secure </w:t>
      </w:r>
      <w:r>
        <w:rPr>
          <w:lang w:val="en-US" w:eastAsia="zh-CN"/>
        </w:rPr>
        <w:t>SBA</w:t>
      </w:r>
      <w:r>
        <w:rPr>
          <w:rFonts w:hint="eastAsia"/>
          <w:lang w:val="en-US" w:eastAsia="zh-CN"/>
        </w:rPr>
        <w:t xml:space="preserve"> interface with Security Gateway</w:t>
      </w:r>
      <w:r>
        <w:tab/>
      </w:r>
      <w:r>
        <w:fldChar w:fldCharType="begin"/>
      </w:r>
      <w:r>
        <w:instrText xml:space="preserve"> PAGEREF _Toc32143 \h </w:instrText>
      </w:r>
      <w:r>
        <w:fldChar w:fldCharType="separate"/>
      </w:r>
      <w:r>
        <w:t>25</w:t>
      </w:r>
      <w:r>
        <w:fldChar w:fldCharType="end"/>
      </w:r>
    </w:p>
    <w:p>
      <w:pPr>
        <w:pStyle w:val="18"/>
        <w:tabs>
          <w:tab w:val="right" w:pos="2000"/>
          <w:tab w:val="right" w:leader="dot" w:pos="9641"/>
          <w:tab w:val="clear" w:pos="9639"/>
        </w:tabs>
      </w:pPr>
      <w:r>
        <w:rPr>
          <w:rFonts w:hint="eastAsia"/>
          <w:lang w:val="en-US" w:eastAsia="zh-CN"/>
        </w:rPr>
        <w:t>7</w:t>
      </w:r>
      <w:r>
        <w:t>.</w:t>
      </w:r>
      <w:r>
        <w:rPr>
          <w:rFonts w:hint="eastAsia"/>
          <w:lang w:val="en-US" w:eastAsia="zh-CN"/>
        </w:rPr>
        <w:t>5</w:t>
      </w:r>
      <w:r>
        <w:t>.1</w:t>
      </w:r>
      <w:r>
        <w:tab/>
      </w:r>
      <w:r>
        <w:t>Introduction</w:t>
      </w:r>
      <w:r>
        <w:tab/>
      </w:r>
      <w:r>
        <w:fldChar w:fldCharType="begin"/>
      </w:r>
      <w:r>
        <w:instrText xml:space="preserve"> PAGEREF _Toc25428 \h </w:instrText>
      </w:r>
      <w:r>
        <w:fldChar w:fldCharType="separate"/>
      </w:r>
      <w:r>
        <w:t>25</w:t>
      </w:r>
      <w:r>
        <w:fldChar w:fldCharType="end"/>
      </w:r>
    </w:p>
    <w:p>
      <w:pPr>
        <w:pStyle w:val="18"/>
        <w:tabs>
          <w:tab w:val="right" w:pos="2000"/>
          <w:tab w:val="right" w:leader="dot" w:pos="9641"/>
          <w:tab w:val="clear" w:pos="9639"/>
        </w:tabs>
      </w:pPr>
      <w:r>
        <w:rPr>
          <w:rFonts w:hint="eastAsia"/>
          <w:lang w:val="en-US" w:eastAsia="zh-CN"/>
        </w:rPr>
        <w:t>7</w:t>
      </w:r>
      <w:r>
        <w:t>.</w:t>
      </w:r>
      <w:r>
        <w:rPr>
          <w:rFonts w:hint="eastAsia"/>
          <w:lang w:val="en-US" w:eastAsia="zh-CN"/>
        </w:rPr>
        <w:t>5</w:t>
      </w:r>
      <w:r>
        <w:t>.2</w:t>
      </w:r>
      <w:r>
        <w:tab/>
      </w:r>
      <w:r>
        <w:t>Solution details</w:t>
      </w:r>
      <w:r>
        <w:tab/>
      </w:r>
      <w:r>
        <w:fldChar w:fldCharType="begin"/>
      </w:r>
      <w:r>
        <w:instrText xml:space="preserve"> PAGEREF _Toc29435 \h </w:instrText>
      </w:r>
      <w:r>
        <w:fldChar w:fldCharType="separate"/>
      </w:r>
      <w:r>
        <w:t>25</w:t>
      </w:r>
      <w:r>
        <w:fldChar w:fldCharType="end"/>
      </w:r>
    </w:p>
    <w:p>
      <w:pPr>
        <w:pStyle w:val="17"/>
        <w:tabs>
          <w:tab w:val="right" w:leader="dot" w:pos="9641"/>
          <w:tab w:val="clear" w:pos="9639"/>
        </w:tabs>
      </w:pPr>
      <w:r>
        <w:rPr>
          <w:rFonts w:hint="eastAsia"/>
          <w:lang w:val="en-US" w:eastAsia="zh-CN"/>
        </w:rPr>
        <w:t>7</w:t>
      </w:r>
      <w:r>
        <w:rPr>
          <w:lang w:val="en-US"/>
        </w:rPr>
        <w:t>.</w:t>
      </w:r>
      <w:r>
        <w:rPr>
          <w:rFonts w:hint="eastAsia"/>
          <w:lang w:val="en-US" w:eastAsia="zh-CN"/>
        </w:rPr>
        <w:t>5</w:t>
      </w:r>
      <w:r>
        <w:rPr>
          <w:lang w:val="en-US"/>
        </w:rPr>
        <w:t xml:space="preserve">.2.1 </w:t>
      </w:r>
      <w:r>
        <w:rPr>
          <w:rFonts w:hint="eastAsia"/>
          <w:lang w:val="en-US" w:eastAsia="zh-CN"/>
        </w:rPr>
        <w:t xml:space="preserve">        Topology </w:t>
      </w:r>
      <w:r>
        <w:rPr>
          <w:lang w:val="en-US" w:eastAsia="zh-CN"/>
        </w:rPr>
        <w:t xml:space="preserve">information </w:t>
      </w:r>
      <w:r>
        <w:rPr>
          <w:rFonts w:hint="eastAsia"/>
          <w:lang w:val="en-US" w:eastAsia="zh-CN"/>
        </w:rPr>
        <w:t>hiding</w:t>
      </w:r>
      <w:r>
        <w:tab/>
      </w:r>
      <w:r>
        <w:fldChar w:fldCharType="begin"/>
      </w:r>
      <w:r>
        <w:instrText xml:space="preserve"> PAGEREF _Toc25490 \h </w:instrText>
      </w:r>
      <w:r>
        <w:fldChar w:fldCharType="separate"/>
      </w:r>
      <w:r>
        <w:t>26</w:t>
      </w:r>
      <w:r>
        <w:fldChar w:fldCharType="end"/>
      </w:r>
    </w:p>
    <w:p>
      <w:pPr>
        <w:pStyle w:val="17"/>
        <w:tabs>
          <w:tab w:val="right" w:leader="dot" w:pos="9641"/>
          <w:tab w:val="clear" w:pos="9639"/>
        </w:tabs>
      </w:pPr>
      <w:r>
        <w:rPr>
          <w:rFonts w:hint="eastAsia"/>
          <w:lang w:val="en-US" w:eastAsia="zh-CN"/>
        </w:rPr>
        <w:t>7</w:t>
      </w:r>
      <w:r>
        <w:rPr>
          <w:lang w:val="en-US"/>
        </w:rPr>
        <w:t>.</w:t>
      </w:r>
      <w:r>
        <w:rPr>
          <w:rFonts w:hint="eastAsia"/>
          <w:lang w:val="en-US" w:eastAsia="zh-CN"/>
        </w:rPr>
        <w:t>5</w:t>
      </w:r>
      <w:r>
        <w:rPr>
          <w:lang w:val="en-US"/>
        </w:rPr>
        <w:t>.2.</w:t>
      </w:r>
      <w:r>
        <w:rPr>
          <w:rFonts w:hint="eastAsia"/>
          <w:lang w:val="en-US" w:eastAsia="zh-CN"/>
        </w:rPr>
        <w:t xml:space="preserve">2       </w:t>
      </w:r>
      <w:r>
        <w:rPr>
          <w:lang w:val="en-US"/>
        </w:rPr>
        <w:t xml:space="preserve"> </w:t>
      </w:r>
      <w:r>
        <w:rPr>
          <w:rFonts w:hint="eastAsia"/>
          <w:lang w:val="en-US" w:eastAsia="zh-CN"/>
        </w:rPr>
        <w:t xml:space="preserve"> Signalling inspection and message filtration</w:t>
      </w:r>
      <w:r>
        <w:tab/>
      </w:r>
      <w:r>
        <w:fldChar w:fldCharType="begin"/>
      </w:r>
      <w:r>
        <w:instrText xml:space="preserve"> PAGEREF _Toc19410 \h </w:instrText>
      </w:r>
      <w:r>
        <w:fldChar w:fldCharType="separate"/>
      </w:r>
      <w:r>
        <w:t>26</w:t>
      </w:r>
      <w:r>
        <w:fldChar w:fldCharType="end"/>
      </w:r>
    </w:p>
    <w:p>
      <w:pPr>
        <w:pStyle w:val="17"/>
        <w:tabs>
          <w:tab w:val="right" w:leader="dot" w:pos="9641"/>
          <w:tab w:val="clear" w:pos="9639"/>
        </w:tabs>
      </w:pPr>
      <w:r>
        <w:rPr>
          <w:rFonts w:hint="eastAsia"/>
          <w:lang w:val="en-US" w:eastAsia="zh-CN"/>
        </w:rPr>
        <w:t>7</w:t>
      </w:r>
      <w:r>
        <w:rPr>
          <w:lang w:val="en-US"/>
        </w:rPr>
        <w:t>.</w:t>
      </w:r>
      <w:r>
        <w:rPr>
          <w:rFonts w:hint="eastAsia"/>
          <w:lang w:val="en-US" w:eastAsia="zh-CN"/>
        </w:rPr>
        <w:t>5</w:t>
      </w:r>
      <w:r>
        <w:rPr>
          <w:lang w:val="en-US"/>
        </w:rPr>
        <w:t>.2.</w:t>
      </w:r>
      <w:r>
        <w:rPr>
          <w:rFonts w:hint="eastAsia"/>
          <w:lang w:val="en-US" w:eastAsia="zh-CN"/>
        </w:rPr>
        <w:t xml:space="preserve">3         </w:t>
      </w:r>
      <w:r>
        <w:rPr>
          <w:lang w:val="en-US" w:eastAsia="zh-CN"/>
        </w:rPr>
        <w:t xml:space="preserve">Security between </w:t>
      </w:r>
      <w:r>
        <w:t xml:space="preserve">the </w:t>
      </w:r>
      <w:r>
        <w:rPr>
          <w:rFonts w:hint="eastAsia"/>
          <w:lang w:val="en-US" w:eastAsia="zh-CN"/>
        </w:rPr>
        <w:t>NF in customer premise</w:t>
      </w:r>
      <w:r>
        <w:t xml:space="preserve"> and the Se</w:t>
      </w:r>
      <w:r>
        <w:rPr>
          <w:lang w:val="en-US"/>
        </w:rPr>
        <w:t xml:space="preserve">curity </w:t>
      </w:r>
      <w:r>
        <w:t>G</w:t>
      </w:r>
      <w:r>
        <w:rPr>
          <w:lang w:val="en-US"/>
        </w:rPr>
        <w:t>ateway</w:t>
      </w:r>
      <w:r>
        <w:tab/>
      </w:r>
      <w:r>
        <w:fldChar w:fldCharType="begin"/>
      </w:r>
      <w:r>
        <w:instrText xml:space="preserve"> PAGEREF _Toc23284 \h </w:instrText>
      </w:r>
      <w:r>
        <w:fldChar w:fldCharType="separate"/>
      </w:r>
      <w:r>
        <w:t>27</w:t>
      </w:r>
      <w:r>
        <w:fldChar w:fldCharType="end"/>
      </w:r>
    </w:p>
    <w:p>
      <w:pPr>
        <w:pStyle w:val="16"/>
        <w:tabs>
          <w:tab w:val="right" w:leader="dot" w:pos="9641"/>
          <w:tab w:val="clear" w:pos="9639"/>
        </w:tabs>
      </w:pPr>
      <w:r>
        <w:rPr>
          <w:rFonts w:hint="eastAsia"/>
          <w:lang w:val="en-US" w:eastAsia="zh-CN"/>
        </w:rPr>
        <w:t>7</w:t>
      </w:r>
      <w:r>
        <w:rPr>
          <w:lang w:val="en-US"/>
        </w:rPr>
        <w:t>.</w:t>
      </w:r>
      <w:r>
        <w:rPr>
          <w:rFonts w:hint="eastAsia"/>
          <w:lang w:val="en-US" w:eastAsia="zh-CN"/>
        </w:rPr>
        <w:t>5</w:t>
      </w:r>
      <w:r>
        <w:rPr>
          <w:lang w:val="en-US"/>
        </w:rPr>
        <w:t>.2.</w:t>
      </w:r>
      <w:r>
        <w:rPr>
          <w:rFonts w:hint="eastAsia"/>
          <w:lang w:val="en-US" w:eastAsia="zh-CN"/>
        </w:rPr>
        <w:t>3</w:t>
      </w:r>
      <w:r>
        <w:rPr>
          <w:lang w:val="en-US" w:eastAsia="zh-CN"/>
        </w:rPr>
        <w:t xml:space="preserve">.1 </w:t>
      </w:r>
      <w:r>
        <w:rPr>
          <w:rFonts w:hint="eastAsia"/>
          <w:lang w:val="en-US" w:eastAsia="zh-CN"/>
        </w:rPr>
        <w:t xml:space="preserve">         </w:t>
      </w:r>
      <w:r>
        <w:rPr>
          <w:lang w:val="en-US" w:eastAsia="zh-CN"/>
        </w:rPr>
        <w:t>Authentication</w:t>
      </w:r>
      <w:r>
        <w:tab/>
      </w:r>
      <w:r>
        <w:fldChar w:fldCharType="begin"/>
      </w:r>
      <w:r>
        <w:instrText xml:space="preserve"> PAGEREF _Toc13338 \h </w:instrText>
      </w:r>
      <w:r>
        <w:fldChar w:fldCharType="separate"/>
      </w:r>
      <w:r>
        <w:t>27</w:t>
      </w:r>
      <w:r>
        <w:fldChar w:fldCharType="end"/>
      </w:r>
    </w:p>
    <w:p>
      <w:pPr>
        <w:pStyle w:val="16"/>
        <w:tabs>
          <w:tab w:val="right" w:leader="dot" w:pos="9641"/>
          <w:tab w:val="clear" w:pos="9639"/>
        </w:tabs>
      </w:pPr>
      <w:r>
        <w:rPr>
          <w:rFonts w:hint="eastAsia"/>
          <w:lang w:val="en-US" w:eastAsia="zh-CN"/>
        </w:rPr>
        <w:t>7</w:t>
      </w:r>
      <w:r>
        <w:rPr>
          <w:lang w:val="en-US"/>
        </w:rPr>
        <w:t>.</w:t>
      </w:r>
      <w:r>
        <w:rPr>
          <w:rFonts w:hint="eastAsia"/>
          <w:lang w:val="en-US" w:eastAsia="zh-CN"/>
        </w:rPr>
        <w:t>5</w:t>
      </w:r>
      <w:r>
        <w:rPr>
          <w:lang w:val="en-US"/>
        </w:rPr>
        <w:t>.2.</w:t>
      </w:r>
      <w:r>
        <w:rPr>
          <w:rFonts w:hint="eastAsia"/>
          <w:lang w:val="en-US" w:eastAsia="zh-CN"/>
        </w:rPr>
        <w:t>3</w:t>
      </w:r>
      <w:r>
        <w:rPr>
          <w:lang w:val="en-US" w:eastAsia="zh-CN"/>
        </w:rPr>
        <w:t xml:space="preserve">.2 </w:t>
      </w:r>
      <w:r>
        <w:rPr>
          <w:rFonts w:hint="eastAsia"/>
          <w:lang w:val="en-US" w:eastAsia="zh-CN"/>
        </w:rPr>
        <w:t xml:space="preserve">         </w:t>
      </w:r>
      <w:r>
        <w:rPr>
          <w:lang w:val="en-US" w:eastAsia="zh-CN"/>
        </w:rPr>
        <w:t>Authorization</w:t>
      </w:r>
      <w:r>
        <w:tab/>
      </w:r>
      <w:r>
        <w:fldChar w:fldCharType="begin"/>
      </w:r>
      <w:r>
        <w:instrText xml:space="preserve"> PAGEREF _Toc14968 \h </w:instrText>
      </w:r>
      <w:r>
        <w:fldChar w:fldCharType="separate"/>
      </w:r>
      <w:r>
        <w:t>27</w:t>
      </w:r>
      <w:r>
        <w:fldChar w:fldCharType="end"/>
      </w:r>
    </w:p>
    <w:p>
      <w:pPr>
        <w:pStyle w:val="16"/>
        <w:tabs>
          <w:tab w:val="right" w:leader="dot" w:pos="9641"/>
          <w:tab w:val="clear" w:pos="9639"/>
        </w:tabs>
      </w:pPr>
      <w:r>
        <w:rPr>
          <w:rFonts w:hint="eastAsia"/>
          <w:lang w:val="en-US" w:eastAsia="zh-CN"/>
        </w:rPr>
        <w:t>7</w:t>
      </w:r>
      <w:r>
        <w:rPr>
          <w:lang w:val="en-US"/>
        </w:rPr>
        <w:t>.</w:t>
      </w:r>
      <w:r>
        <w:rPr>
          <w:rFonts w:hint="eastAsia"/>
          <w:lang w:val="en-US" w:eastAsia="zh-CN"/>
        </w:rPr>
        <w:t>5</w:t>
      </w:r>
      <w:r>
        <w:rPr>
          <w:lang w:val="en-US"/>
        </w:rPr>
        <w:t>.2.</w:t>
      </w:r>
      <w:r>
        <w:rPr>
          <w:rFonts w:hint="eastAsia"/>
          <w:lang w:val="en-US" w:eastAsia="zh-CN"/>
        </w:rPr>
        <w:t>3</w:t>
      </w:r>
      <w:r>
        <w:rPr>
          <w:lang w:val="en-US" w:eastAsia="zh-CN"/>
        </w:rPr>
        <w:t xml:space="preserve">.3 </w:t>
      </w:r>
      <w:r>
        <w:rPr>
          <w:rFonts w:hint="eastAsia"/>
          <w:lang w:val="en-US" w:eastAsia="zh-CN"/>
        </w:rPr>
        <w:t xml:space="preserve">         </w:t>
      </w:r>
      <w:r>
        <w:rPr>
          <w:lang w:val="en-US" w:eastAsia="zh-CN"/>
        </w:rPr>
        <w:t>T</w:t>
      </w:r>
      <w:r>
        <w:t xml:space="preserve">ransport </w:t>
      </w:r>
      <w:r>
        <w:rPr>
          <w:lang w:val="en-US" w:eastAsia="zh-CN"/>
        </w:rPr>
        <w:t xml:space="preserve">protection between </w:t>
      </w:r>
      <w:r>
        <w:t>the Se</w:t>
      </w:r>
      <w:r>
        <w:rPr>
          <w:lang w:val="en-US"/>
        </w:rPr>
        <w:t xml:space="preserve">curity </w:t>
      </w:r>
      <w:r>
        <w:t>G</w:t>
      </w:r>
      <w:r>
        <w:rPr>
          <w:lang w:val="en-US"/>
        </w:rPr>
        <w:t xml:space="preserve">ateway and </w:t>
      </w:r>
      <w:r>
        <w:t xml:space="preserve">the </w:t>
      </w:r>
      <w:r>
        <w:rPr>
          <w:rFonts w:hint="eastAsia"/>
          <w:lang w:val="en-US" w:eastAsia="zh-CN"/>
        </w:rPr>
        <w:t xml:space="preserve">NF in </w:t>
      </w:r>
      <w:r>
        <w:rPr>
          <w:lang w:val="en-US" w:eastAsia="zh-CN"/>
        </w:rPr>
        <w:t>PLMN</w:t>
      </w:r>
      <w:r>
        <w:tab/>
      </w:r>
      <w:r>
        <w:fldChar w:fldCharType="begin"/>
      </w:r>
      <w:r>
        <w:instrText xml:space="preserve"> PAGEREF _Toc16797 \h </w:instrText>
      </w:r>
      <w:r>
        <w:fldChar w:fldCharType="separate"/>
      </w:r>
      <w:r>
        <w:t>27</w:t>
      </w:r>
      <w:r>
        <w:fldChar w:fldCharType="end"/>
      </w:r>
    </w:p>
    <w:p>
      <w:pPr>
        <w:pStyle w:val="17"/>
        <w:tabs>
          <w:tab w:val="right" w:leader="dot" w:pos="9641"/>
          <w:tab w:val="clear" w:pos="9639"/>
        </w:tabs>
      </w:pPr>
      <w:r>
        <w:rPr>
          <w:rFonts w:hint="eastAsia"/>
          <w:lang w:val="en-US" w:eastAsia="zh-CN"/>
        </w:rPr>
        <w:t>7</w:t>
      </w:r>
      <w:r>
        <w:rPr>
          <w:lang w:val="en-US"/>
        </w:rPr>
        <w:t>.</w:t>
      </w:r>
      <w:r>
        <w:rPr>
          <w:rFonts w:hint="eastAsia"/>
          <w:lang w:val="en-US" w:eastAsia="zh-CN"/>
        </w:rPr>
        <w:t>5</w:t>
      </w:r>
      <w:r>
        <w:rPr>
          <w:lang w:val="en-US"/>
        </w:rPr>
        <w:t xml:space="preserve">.2.4 </w:t>
      </w:r>
      <w:r>
        <w:rPr>
          <w:rFonts w:hint="eastAsia"/>
          <w:lang w:val="en-US" w:eastAsia="zh-CN"/>
        </w:rPr>
        <w:t xml:space="preserve">        </w:t>
      </w:r>
      <w:r>
        <w:rPr>
          <w:lang w:val="en-US" w:eastAsia="zh-CN"/>
        </w:rPr>
        <w:t xml:space="preserve">Security between </w:t>
      </w:r>
      <w:r>
        <w:t>the Se</w:t>
      </w:r>
      <w:r>
        <w:rPr>
          <w:lang w:val="en-US"/>
        </w:rPr>
        <w:t xml:space="preserve">curity </w:t>
      </w:r>
      <w:r>
        <w:t>G</w:t>
      </w:r>
      <w:r>
        <w:rPr>
          <w:lang w:val="en-US"/>
        </w:rPr>
        <w:t xml:space="preserve">ateway and </w:t>
      </w:r>
      <w:r>
        <w:t xml:space="preserve">the </w:t>
      </w:r>
      <w:r>
        <w:rPr>
          <w:rFonts w:hint="eastAsia"/>
          <w:lang w:val="en-US" w:eastAsia="zh-CN"/>
        </w:rPr>
        <w:t xml:space="preserve">NF in </w:t>
      </w:r>
      <w:r>
        <w:rPr>
          <w:lang w:val="en-US" w:eastAsia="zh-CN"/>
        </w:rPr>
        <w:t>PLMN</w:t>
      </w:r>
      <w:r>
        <w:tab/>
      </w:r>
      <w:r>
        <w:fldChar w:fldCharType="begin"/>
      </w:r>
      <w:r>
        <w:instrText xml:space="preserve"> PAGEREF _Toc11872 \h </w:instrText>
      </w:r>
      <w:r>
        <w:fldChar w:fldCharType="separate"/>
      </w:r>
      <w:r>
        <w:t>27</w:t>
      </w:r>
      <w:r>
        <w:fldChar w:fldCharType="end"/>
      </w:r>
    </w:p>
    <w:p>
      <w:pPr>
        <w:pStyle w:val="17"/>
        <w:tabs>
          <w:tab w:val="right" w:leader="dot" w:pos="9641"/>
          <w:tab w:val="clear" w:pos="9639"/>
        </w:tabs>
      </w:pPr>
      <w:r>
        <w:rPr>
          <w:rFonts w:hint="eastAsia"/>
          <w:lang w:val="en-US" w:eastAsia="zh-CN"/>
        </w:rPr>
        <w:t>7</w:t>
      </w:r>
      <w:r>
        <w:rPr>
          <w:lang w:val="en-US"/>
        </w:rPr>
        <w:t>.</w:t>
      </w:r>
      <w:r>
        <w:rPr>
          <w:rFonts w:hint="eastAsia"/>
          <w:lang w:val="en-US" w:eastAsia="zh-CN"/>
        </w:rPr>
        <w:t>5</w:t>
      </w:r>
      <w:r>
        <w:rPr>
          <w:lang w:val="en-US"/>
        </w:rPr>
        <w:t xml:space="preserve">.2.5 </w:t>
      </w:r>
      <w:r>
        <w:rPr>
          <w:rFonts w:hint="eastAsia"/>
          <w:lang w:val="en-US" w:eastAsia="zh-CN"/>
        </w:rPr>
        <w:t xml:space="preserve">        </w:t>
      </w:r>
      <w:r>
        <w:rPr>
          <w:lang w:val="en-US" w:eastAsia="zh-CN"/>
        </w:rPr>
        <w:t>Access control</w:t>
      </w:r>
      <w:r>
        <w:tab/>
      </w:r>
      <w:r>
        <w:fldChar w:fldCharType="begin"/>
      </w:r>
      <w:r>
        <w:instrText xml:space="preserve"> PAGEREF _Toc11955 \h </w:instrText>
      </w:r>
      <w:r>
        <w:fldChar w:fldCharType="separate"/>
      </w:r>
      <w:r>
        <w:t>28</w:t>
      </w:r>
      <w:r>
        <w:fldChar w:fldCharType="end"/>
      </w:r>
    </w:p>
    <w:p>
      <w:pPr>
        <w:pStyle w:val="18"/>
        <w:tabs>
          <w:tab w:val="right" w:pos="2000"/>
          <w:tab w:val="right" w:leader="dot" w:pos="9641"/>
          <w:tab w:val="clear" w:pos="9639"/>
        </w:tabs>
      </w:pPr>
      <w:r>
        <w:rPr>
          <w:rFonts w:hint="eastAsia"/>
          <w:lang w:val="en-US" w:eastAsia="zh-CN"/>
        </w:rPr>
        <w:t>7</w:t>
      </w:r>
      <w:r>
        <w:t>.</w:t>
      </w:r>
      <w:r>
        <w:rPr>
          <w:rFonts w:hint="eastAsia"/>
          <w:lang w:val="en-US" w:eastAsia="zh-CN"/>
        </w:rPr>
        <w:t>5</w:t>
      </w:r>
      <w:r>
        <w:t>.3</w:t>
      </w:r>
      <w:r>
        <w:tab/>
      </w:r>
      <w:r>
        <w:t>Evaluation</w:t>
      </w:r>
      <w:r>
        <w:tab/>
      </w:r>
      <w:r>
        <w:fldChar w:fldCharType="begin"/>
      </w:r>
      <w:r>
        <w:instrText xml:space="preserve"> PAGEREF _Toc12888 \h </w:instrText>
      </w:r>
      <w:r>
        <w:fldChar w:fldCharType="separate"/>
      </w:r>
      <w:r>
        <w:t>28</w:t>
      </w:r>
      <w:r>
        <w:fldChar w:fldCharType="end"/>
      </w:r>
    </w:p>
    <w:p>
      <w:pPr>
        <w:pStyle w:val="19"/>
        <w:tabs>
          <w:tab w:val="right" w:pos="2000"/>
          <w:tab w:val="right" w:leader="dot" w:pos="9641"/>
          <w:tab w:val="clear" w:pos="9639"/>
        </w:tabs>
      </w:pPr>
      <w:r>
        <w:rPr>
          <w:lang w:val="en-US" w:eastAsia="zh-CN"/>
        </w:rPr>
        <w:t>7</w:t>
      </w:r>
      <w:r>
        <w:rPr>
          <w:lang w:val="en-US"/>
        </w:rPr>
        <w:t>.</w:t>
      </w:r>
      <w:r>
        <w:rPr>
          <w:rFonts w:hint="eastAsia"/>
          <w:lang w:val="en-US" w:eastAsia="zh-CN"/>
        </w:rPr>
        <w:t>6</w:t>
      </w:r>
      <w:r>
        <w:rPr>
          <w:lang w:val="en-US"/>
        </w:rPr>
        <w:tab/>
      </w:r>
      <w:r>
        <w:rPr>
          <w:lang w:val="en-US"/>
        </w:rPr>
        <w:t>Solution #</w:t>
      </w:r>
      <w:r>
        <w:rPr>
          <w:rFonts w:hint="eastAsia"/>
          <w:lang w:val="en-US" w:eastAsia="zh-CN"/>
        </w:rPr>
        <w:t>6</w:t>
      </w:r>
      <w:r>
        <w:rPr>
          <w:lang w:val="en-US"/>
        </w:rPr>
        <w:t xml:space="preserve">: </w:t>
      </w:r>
      <w:r>
        <w:rPr>
          <w:rFonts w:hint="eastAsia"/>
          <w:lang w:val="en-US" w:eastAsia="zh-CN"/>
        </w:rPr>
        <w:t>CIWF as a gateway for SBA interface</w:t>
      </w:r>
      <w:r>
        <w:tab/>
      </w:r>
      <w:r>
        <w:fldChar w:fldCharType="begin"/>
      </w:r>
      <w:r>
        <w:instrText xml:space="preserve"> PAGEREF _Toc20542 \h </w:instrText>
      </w:r>
      <w:r>
        <w:fldChar w:fldCharType="separate"/>
      </w:r>
      <w:r>
        <w:t>28</w:t>
      </w:r>
      <w:r>
        <w:fldChar w:fldCharType="end"/>
      </w:r>
    </w:p>
    <w:p>
      <w:pPr>
        <w:pStyle w:val="18"/>
        <w:tabs>
          <w:tab w:val="right" w:pos="2000"/>
          <w:tab w:val="right" w:leader="dot" w:pos="9641"/>
          <w:tab w:val="clear" w:pos="9639"/>
        </w:tabs>
      </w:pPr>
      <w:r>
        <w:rPr>
          <w:lang w:val="en-US" w:eastAsia="zh-CN"/>
        </w:rPr>
        <w:t>7</w:t>
      </w:r>
      <w:r>
        <w:rPr>
          <w:lang w:val="en-US"/>
        </w:rPr>
        <w:t>.</w:t>
      </w:r>
      <w:r>
        <w:rPr>
          <w:rFonts w:hint="eastAsia"/>
          <w:lang w:val="en-US" w:eastAsia="zh-CN"/>
        </w:rPr>
        <w:t>6</w:t>
      </w:r>
      <w:r>
        <w:rPr>
          <w:lang w:val="en-US"/>
        </w:rPr>
        <w:t>.1</w:t>
      </w:r>
      <w:r>
        <w:rPr>
          <w:rFonts w:ascii="Times New Roman" w:hAnsi="Times New Roman" w:eastAsia="等线"/>
          <w:lang w:val="en-US" w:bidi="ar"/>
        </w:rPr>
        <w:tab/>
      </w:r>
      <w:r>
        <w:rPr>
          <w:lang w:val="en-US"/>
        </w:rPr>
        <w:t>Introduction</w:t>
      </w:r>
      <w:r>
        <w:tab/>
      </w:r>
      <w:r>
        <w:fldChar w:fldCharType="begin"/>
      </w:r>
      <w:r>
        <w:instrText xml:space="preserve"> PAGEREF _Toc6137 \h </w:instrText>
      </w:r>
      <w:r>
        <w:fldChar w:fldCharType="separate"/>
      </w:r>
      <w:r>
        <w:t>28</w:t>
      </w:r>
      <w:r>
        <w:fldChar w:fldCharType="end"/>
      </w:r>
    </w:p>
    <w:p>
      <w:pPr>
        <w:pStyle w:val="18"/>
        <w:tabs>
          <w:tab w:val="right" w:pos="2000"/>
          <w:tab w:val="right" w:leader="dot" w:pos="9641"/>
          <w:tab w:val="clear" w:pos="9639"/>
        </w:tabs>
      </w:pPr>
      <w:r>
        <w:rPr>
          <w:rFonts w:hint="eastAsia"/>
          <w:lang w:val="en-US" w:eastAsia="zh-CN"/>
        </w:rPr>
        <w:t>7</w:t>
      </w:r>
      <w:r>
        <w:t>.</w:t>
      </w:r>
      <w:r>
        <w:rPr>
          <w:rFonts w:hint="eastAsia"/>
          <w:lang w:val="en-US" w:eastAsia="zh-CN"/>
        </w:rPr>
        <w:t>6</w:t>
      </w:r>
      <w:r>
        <w:t>.2</w:t>
      </w:r>
      <w:r>
        <w:tab/>
      </w:r>
      <w:r>
        <w:t>Solution details</w:t>
      </w:r>
      <w:r>
        <w:tab/>
      </w:r>
      <w:r>
        <w:fldChar w:fldCharType="begin"/>
      </w:r>
      <w:r>
        <w:instrText xml:space="preserve"> PAGEREF _Toc18608 \h </w:instrText>
      </w:r>
      <w:r>
        <w:fldChar w:fldCharType="separate"/>
      </w:r>
      <w:r>
        <w:t>28</w:t>
      </w:r>
      <w:r>
        <w:fldChar w:fldCharType="end"/>
      </w:r>
    </w:p>
    <w:p>
      <w:pPr>
        <w:pStyle w:val="17"/>
        <w:tabs>
          <w:tab w:val="right" w:pos="2400"/>
          <w:tab w:val="right" w:leader="dot" w:pos="9641"/>
          <w:tab w:val="clear" w:pos="9639"/>
        </w:tabs>
      </w:pPr>
      <w:r>
        <w:rPr>
          <w:rFonts w:hint="eastAsia"/>
          <w:lang w:val="en-US" w:eastAsia="zh-CN"/>
        </w:rPr>
        <w:t>7</w:t>
      </w:r>
      <w:r>
        <w:rPr>
          <w:lang w:val="en-US"/>
        </w:rPr>
        <w:t>.</w:t>
      </w:r>
      <w:r>
        <w:rPr>
          <w:rFonts w:hint="eastAsia"/>
          <w:lang w:val="en-US" w:eastAsia="zh-CN"/>
        </w:rPr>
        <w:t>6</w:t>
      </w:r>
      <w:r>
        <w:rPr>
          <w:lang w:val="en-US"/>
        </w:rPr>
        <w:t>.2.1</w:t>
      </w:r>
      <w:r>
        <w:rPr>
          <w:lang w:val="en-US"/>
        </w:rPr>
        <w:tab/>
      </w:r>
      <w:r>
        <w:rPr>
          <w:lang w:val="en-US"/>
        </w:rPr>
        <w:t>General</w:t>
      </w:r>
      <w:r>
        <w:tab/>
      </w:r>
      <w:r>
        <w:tab/>
      </w:r>
      <w:r>
        <w:fldChar w:fldCharType="begin"/>
      </w:r>
      <w:r>
        <w:instrText xml:space="preserve"> PAGEREF _Toc6724 \h </w:instrText>
      </w:r>
      <w:r>
        <w:fldChar w:fldCharType="separate"/>
      </w:r>
      <w:r>
        <w:t>28</w:t>
      </w:r>
      <w:r>
        <w:fldChar w:fldCharType="end"/>
      </w:r>
    </w:p>
    <w:p>
      <w:pPr>
        <w:pStyle w:val="17"/>
        <w:tabs>
          <w:tab w:val="right" w:pos="2400"/>
          <w:tab w:val="right" w:leader="dot" w:pos="9641"/>
          <w:tab w:val="clear" w:pos="9639"/>
        </w:tabs>
      </w:pPr>
      <w:r>
        <w:rPr>
          <w:rFonts w:hint="eastAsia"/>
          <w:lang w:val="en-US" w:eastAsia="zh-CN"/>
        </w:rPr>
        <w:t>7</w:t>
      </w:r>
      <w:r>
        <w:rPr>
          <w:lang w:val="en-US"/>
        </w:rPr>
        <w:t>.</w:t>
      </w:r>
      <w:r>
        <w:rPr>
          <w:rFonts w:hint="eastAsia"/>
          <w:lang w:val="en-US" w:eastAsia="zh-CN"/>
        </w:rPr>
        <w:t>6</w:t>
      </w:r>
      <w:r>
        <w:rPr>
          <w:lang w:val="en-US"/>
        </w:rPr>
        <w:t>.2.</w:t>
      </w:r>
      <w:r>
        <w:rPr>
          <w:rFonts w:hint="eastAsia"/>
          <w:lang w:val="en-US" w:eastAsia="zh-CN"/>
        </w:rPr>
        <w:t>2</w:t>
      </w:r>
      <w:r>
        <w:rPr>
          <w:lang w:val="en-US"/>
        </w:rPr>
        <w:tab/>
      </w:r>
      <w:r>
        <w:rPr>
          <w:rFonts w:hint="eastAsia"/>
          <w:lang w:val="en-US" w:eastAsia="zh-CN"/>
        </w:rPr>
        <w:t>Procedure</w:t>
      </w:r>
      <w:r>
        <w:rPr>
          <w:lang w:val="en-US" w:eastAsia="zh-CN"/>
        </w:rPr>
        <w:t xml:space="preserve"> for CIWF deployed only in the PLMN operational domain</w:t>
      </w:r>
      <w:r>
        <w:tab/>
      </w:r>
      <w:r>
        <w:fldChar w:fldCharType="begin"/>
      </w:r>
      <w:r>
        <w:instrText xml:space="preserve"> PAGEREF _Toc18447 \h </w:instrText>
      </w:r>
      <w:r>
        <w:fldChar w:fldCharType="separate"/>
      </w:r>
      <w:r>
        <w:t>30</w:t>
      </w:r>
      <w:r>
        <w:fldChar w:fldCharType="end"/>
      </w:r>
    </w:p>
    <w:p>
      <w:pPr>
        <w:pStyle w:val="17"/>
        <w:tabs>
          <w:tab w:val="right" w:pos="2400"/>
          <w:tab w:val="right" w:leader="dot" w:pos="9641"/>
          <w:tab w:val="clear" w:pos="9639"/>
        </w:tabs>
      </w:pPr>
      <w:r>
        <w:rPr>
          <w:lang w:val="en-US"/>
        </w:rPr>
        <w:t>7.6.2.3</w:t>
      </w:r>
      <w:r>
        <w:rPr>
          <w:lang w:val="en-US"/>
        </w:rPr>
        <w:tab/>
      </w:r>
      <w:r>
        <w:rPr>
          <w:lang w:val="en-US"/>
        </w:rPr>
        <w:t>Procedure for CIWF deployed in the PLMN and PNI-NPN operational domain</w:t>
      </w:r>
      <w:r>
        <w:tab/>
      </w:r>
      <w:r>
        <w:fldChar w:fldCharType="begin"/>
      </w:r>
      <w:r>
        <w:instrText xml:space="preserve"> PAGEREF _Toc11780 \h </w:instrText>
      </w:r>
      <w:r>
        <w:fldChar w:fldCharType="separate"/>
      </w:r>
      <w:r>
        <w:t>32</w:t>
      </w:r>
      <w:r>
        <w:fldChar w:fldCharType="end"/>
      </w:r>
    </w:p>
    <w:p>
      <w:pPr>
        <w:pStyle w:val="17"/>
        <w:tabs>
          <w:tab w:val="right" w:pos="2400"/>
          <w:tab w:val="right" w:leader="dot" w:pos="9641"/>
          <w:tab w:val="clear" w:pos="9639"/>
        </w:tabs>
      </w:pPr>
      <w:r>
        <w:rPr>
          <w:lang w:val="en-US"/>
        </w:rPr>
        <w:t>7.6.2.4</w:t>
      </w:r>
      <w:r>
        <w:rPr>
          <w:lang w:val="en-US"/>
        </w:rPr>
        <w:tab/>
      </w:r>
      <w:r>
        <w:rPr>
          <w:lang w:val="en-US"/>
        </w:rPr>
        <w:t>Procedure for CIWF deployed only in the PNI-NPN operational domain</w:t>
      </w:r>
      <w:r>
        <w:tab/>
      </w:r>
      <w:r>
        <w:fldChar w:fldCharType="begin"/>
      </w:r>
      <w:r>
        <w:instrText xml:space="preserve"> PAGEREF _Toc26967 \h </w:instrText>
      </w:r>
      <w:r>
        <w:fldChar w:fldCharType="separate"/>
      </w:r>
      <w:r>
        <w:t>33</w:t>
      </w:r>
      <w:r>
        <w:fldChar w:fldCharType="end"/>
      </w:r>
    </w:p>
    <w:p>
      <w:pPr>
        <w:pStyle w:val="18"/>
        <w:tabs>
          <w:tab w:val="right" w:pos="2000"/>
          <w:tab w:val="right" w:leader="dot" w:pos="9641"/>
          <w:tab w:val="clear" w:pos="9639"/>
        </w:tabs>
      </w:pPr>
      <w:r>
        <w:rPr>
          <w:lang w:val="en-US" w:eastAsia="zh-CN"/>
        </w:rPr>
        <w:t>7</w:t>
      </w:r>
      <w:r>
        <w:rPr>
          <w:lang w:val="en-US"/>
        </w:rPr>
        <w:t>.</w:t>
      </w:r>
      <w:r>
        <w:rPr>
          <w:rFonts w:hint="eastAsia"/>
          <w:lang w:val="en-US" w:eastAsia="zh-CN"/>
        </w:rPr>
        <w:t>6</w:t>
      </w:r>
      <w:r>
        <w:rPr>
          <w:lang w:val="en-US"/>
        </w:rPr>
        <w:t>.3</w:t>
      </w:r>
      <w:r>
        <w:rPr>
          <w:rFonts w:ascii="Times New Roman" w:hAnsi="Times New Roman" w:eastAsia="等线"/>
          <w:lang w:val="en-US" w:bidi="ar"/>
        </w:rPr>
        <w:tab/>
      </w:r>
      <w:r>
        <w:rPr>
          <w:lang w:val="en-US"/>
        </w:rPr>
        <w:t>Evaluation</w:t>
      </w:r>
      <w:r>
        <w:tab/>
      </w:r>
      <w:r>
        <w:fldChar w:fldCharType="begin"/>
      </w:r>
      <w:r>
        <w:instrText xml:space="preserve"> PAGEREF _Toc32314 \h </w:instrText>
      </w:r>
      <w:r>
        <w:fldChar w:fldCharType="separate"/>
      </w:r>
      <w:r>
        <w:t>35</w:t>
      </w:r>
      <w:r>
        <w:fldChar w:fldCharType="end"/>
      </w:r>
    </w:p>
    <w:p>
      <w:pPr>
        <w:pStyle w:val="19"/>
        <w:tabs>
          <w:tab w:val="right" w:pos="2000"/>
          <w:tab w:val="right" w:leader="dot" w:pos="9641"/>
          <w:tab w:val="clear" w:pos="9639"/>
        </w:tabs>
      </w:pPr>
      <w:r>
        <w:rPr>
          <w:lang w:val="en-US" w:eastAsia="zh-CN"/>
        </w:rPr>
        <w:t>7</w:t>
      </w:r>
      <w:r>
        <w:rPr>
          <w:lang w:val="en-US"/>
        </w:rPr>
        <w:t>.</w:t>
      </w:r>
      <w:r>
        <w:rPr>
          <w:rFonts w:hint="eastAsia"/>
          <w:lang w:val="en-US" w:eastAsia="zh-CN"/>
        </w:rPr>
        <w:t>7</w:t>
      </w:r>
      <w:r>
        <w:rPr>
          <w:lang w:val="en-US"/>
        </w:rPr>
        <w:tab/>
      </w:r>
      <w:r>
        <w:rPr>
          <w:lang w:val="en-US"/>
        </w:rPr>
        <w:t>Solution #</w:t>
      </w:r>
      <w:r>
        <w:rPr>
          <w:rFonts w:hint="eastAsia"/>
          <w:lang w:val="en-US" w:eastAsia="zh-CN"/>
        </w:rPr>
        <w:t>7</w:t>
      </w:r>
      <w:r>
        <w:rPr>
          <w:lang w:val="en-US"/>
        </w:rPr>
        <w:t xml:space="preserve">: </w:t>
      </w:r>
      <w:r>
        <w:rPr>
          <w:rFonts w:hint="eastAsia"/>
          <w:lang w:val="en-US" w:eastAsia="zh-CN"/>
        </w:rPr>
        <w:t>CIWF as a delegate for SBA interface</w:t>
      </w:r>
      <w:r>
        <w:tab/>
      </w:r>
      <w:r>
        <w:fldChar w:fldCharType="begin"/>
      </w:r>
      <w:r>
        <w:instrText xml:space="preserve"> PAGEREF _Toc32680 \h </w:instrText>
      </w:r>
      <w:r>
        <w:fldChar w:fldCharType="separate"/>
      </w:r>
      <w:r>
        <w:t>35</w:t>
      </w:r>
      <w:r>
        <w:fldChar w:fldCharType="end"/>
      </w:r>
    </w:p>
    <w:p>
      <w:pPr>
        <w:pStyle w:val="18"/>
        <w:tabs>
          <w:tab w:val="right" w:pos="2000"/>
          <w:tab w:val="right" w:leader="dot" w:pos="9641"/>
          <w:tab w:val="clear" w:pos="9639"/>
        </w:tabs>
      </w:pPr>
      <w:r>
        <w:rPr>
          <w:lang w:val="en-US" w:eastAsia="zh-CN"/>
        </w:rPr>
        <w:t>7</w:t>
      </w:r>
      <w:r>
        <w:rPr>
          <w:lang w:val="en-US"/>
        </w:rPr>
        <w:t>.</w:t>
      </w:r>
      <w:r>
        <w:rPr>
          <w:rFonts w:hint="eastAsia"/>
          <w:lang w:val="en-US" w:eastAsia="zh-CN"/>
        </w:rPr>
        <w:t>7</w:t>
      </w:r>
      <w:r>
        <w:rPr>
          <w:lang w:val="en-US"/>
        </w:rPr>
        <w:t>.1</w:t>
      </w:r>
      <w:r>
        <w:rPr>
          <w:rFonts w:ascii="Times New Roman" w:hAnsi="Times New Roman" w:eastAsia="等线"/>
          <w:lang w:val="en-US" w:bidi="ar"/>
        </w:rPr>
        <w:tab/>
      </w:r>
      <w:r>
        <w:rPr>
          <w:lang w:val="en-US"/>
        </w:rPr>
        <w:t>Introduction</w:t>
      </w:r>
      <w:r>
        <w:tab/>
      </w:r>
      <w:r>
        <w:fldChar w:fldCharType="begin"/>
      </w:r>
      <w:r>
        <w:instrText xml:space="preserve"> PAGEREF _Toc15624 \h </w:instrText>
      </w:r>
      <w:r>
        <w:fldChar w:fldCharType="separate"/>
      </w:r>
      <w:r>
        <w:t>35</w:t>
      </w:r>
      <w:r>
        <w:fldChar w:fldCharType="end"/>
      </w:r>
    </w:p>
    <w:p>
      <w:pPr>
        <w:pStyle w:val="18"/>
        <w:tabs>
          <w:tab w:val="right" w:pos="2000"/>
          <w:tab w:val="right" w:leader="dot" w:pos="9641"/>
          <w:tab w:val="clear" w:pos="9639"/>
        </w:tabs>
      </w:pPr>
      <w:r>
        <w:rPr>
          <w:rFonts w:hint="eastAsia"/>
          <w:lang w:val="en-US" w:eastAsia="zh-CN"/>
        </w:rPr>
        <w:t>7</w:t>
      </w:r>
      <w:r>
        <w:t>.</w:t>
      </w:r>
      <w:r>
        <w:rPr>
          <w:rFonts w:hint="eastAsia"/>
          <w:lang w:val="en-US" w:eastAsia="zh-CN"/>
        </w:rPr>
        <w:t>7</w:t>
      </w:r>
      <w:r>
        <w:t>.2</w:t>
      </w:r>
      <w:r>
        <w:tab/>
      </w:r>
      <w:r>
        <w:t>Solution details</w:t>
      </w:r>
      <w:r>
        <w:tab/>
      </w:r>
      <w:r>
        <w:fldChar w:fldCharType="begin"/>
      </w:r>
      <w:r>
        <w:instrText xml:space="preserve"> PAGEREF _Toc31263 \h </w:instrText>
      </w:r>
      <w:r>
        <w:fldChar w:fldCharType="separate"/>
      </w:r>
      <w:r>
        <w:t>35</w:t>
      </w:r>
      <w:r>
        <w:fldChar w:fldCharType="end"/>
      </w:r>
    </w:p>
    <w:p>
      <w:pPr>
        <w:pStyle w:val="17"/>
        <w:tabs>
          <w:tab w:val="right" w:pos="2400"/>
          <w:tab w:val="right" w:leader="dot" w:pos="9641"/>
          <w:tab w:val="clear" w:pos="9639"/>
        </w:tabs>
      </w:pPr>
      <w:r>
        <w:rPr>
          <w:rFonts w:hint="eastAsia"/>
          <w:lang w:val="en-US" w:eastAsia="zh-CN"/>
        </w:rPr>
        <w:t>7</w:t>
      </w:r>
      <w:r>
        <w:rPr>
          <w:lang w:val="en-US"/>
        </w:rPr>
        <w:t>.</w:t>
      </w:r>
      <w:r>
        <w:rPr>
          <w:rFonts w:hint="eastAsia"/>
          <w:lang w:val="en-US" w:eastAsia="zh-CN"/>
        </w:rPr>
        <w:t>7</w:t>
      </w:r>
      <w:r>
        <w:rPr>
          <w:lang w:val="en-US"/>
        </w:rPr>
        <w:t>.2.1</w:t>
      </w:r>
      <w:r>
        <w:rPr>
          <w:lang w:val="en-US"/>
        </w:rPr>
        <w:tab/>
      </w:r>
      <w:r>
        <w:rPr>
          <w:lang w:val="en-US"/>
        </w:rPr>
        <w:t>General</w:t>
      </w:r>
      <w:r>
        <w:tab/>
      </w:r>
      <w:r>
        <w:tab/>
      </w:r>
      <w:r>
        <w:fldChar w:fldCharType="begin"/>
      </w:r>
      <w:r>
        <w:instrText xml:space="preserve"> PAGEREF _Toc29863 \h </w:instrText>
      </w:r>
      <w:r>
        <w:fldChar w:fldCharType="separate"/>
      </w:r>
      <w:r>
        <w:t>35</w:t>
      </w:r>
      <w:r>
        <w:fldChar w:fldCharType="end"/>
      </w:r>
    </w:p>
    <w:p>
      <w:pPr>
        <w:pStyle w:val="17"/>
        <w:tabs>
          <w:tab w:val="right" w:pos="2400"/>
          <w:tab w:val="right" w:leader="dot" w:pos="9641"/>
          <w:tab w:val="clear" w:pos="9639"/>
        </w:tabs>
      </w:pPr>
      <w:r>
        <w:rPr>
          <w:rFonts w:hint="eastAsia"/>
          <w:lang w:val="en-US" w:eastAsia="zh-CN"/>
        </w:rPr>
        <w:t>7</w:t>
      </w:r>
      <w:r>
        <w:rPr>
          <w:lang w:val="en-US"/>
        </w:rPr>
        <w:t>.</w:t>
      </w:r>
      <w:r>
        <w:rPr>
          <w:rFonts w:hint="eastAsia"/>
          <w:lang w:val="en-US" w:eastAsia="zh-CN"/>
        </w:rPr>
        <w:t>7</w:t>
      </w:r>
      <w:r>
        <w:rPr>
          <w:lang w:val="en-US"/>
        </w:rPr>
        <w:t>.2.</w:t>
      </w:r>
      <w:r>
        <w:rPr>
          <w:rFonts w:hint="eastAsia"/>
          <w:lang w:val="en-US" w:eastAsia="zh-CN"/>
        </w:rPr>
        <w:t>2</w:t>
      </w:r>
      <w:r>
        <w:rPr>
          <w:lang w:val="en-US"/>
        </w:rPr>
        <w:tab/>
      </w:r>
      <w:r>
        <w:rPr>
          <w:rFonts w:hint="eastAsia"/>
          <w:lang w:val="en-US" w:eastAsia="zh-CN"/>
        </w:rPr>
        <w:t xml:space="preserve">Procedure </w:t>
      </w:r>
      <w:r>
        <w:rPr>
          <w:lang w:val="en-US" w:eastAsia="zh-CN"/>
        </w:rPr>
        <w:t>for CIWF deployed only in the PLMN operational domain</w:t>
      </w:r>
      <w:r>
        <w:tab/>
      </w:r>
      <w:r>
        <w:fldChar w:fldCharType="begin"/>
      </w:r>
      <w:r>
        <w:instrText xml:space="preserve"> PAGEREF _Toc31571 \h </w:instrText>
      </w:r>
      <w:r>
        <w:fldChar w:fldCharType="separate"/>
      </w:r>
      <w:r>
        <w:t>37</w:t>
      </w:r>
      <w:r>
        <w:fldChar w:fldCharType="end"/>
      </w:r>
    </w:p>
    <w:p>
      <w:pPr>
        <w:pStyle w:val="17"/>
        <w:tabs>
          <w:tab w:val="right" w:pos="2400"/>
          <w:tab w:val="right" w:leader="dot" w:pos="9641"/>
          <w:tab w:val="clear" w:pos="9639"/>
        </w:tabs>
      </w:pPr>
      <w:r>
        <w:rPr>
          <w:lang w:val="en-US" w:eastAsia="zh-CN"/>
        </w:rPr>
        <w:t>7.7.2.3</w:t>
      </w:r>
      <w:r>
        <w:rPr>
          <w:lang w:val="en-US" w:eastAsia="zh-CN"/>
        </w:rPr>
        <w:tab/>
      </w:r>
      <w:r>
        <w:rPr>
          <w:lang w:val="en-US" w:eastAsia="zh-CN"/>
        </w:rPr>
        <w:t>Procedure for CIWF deployed in the PLMN and PNI-NPN operational domain</w:t>
      </w:r>
      <w:r>
        <w:tab/>
      </w:r>
      <w:r>
        <w:fldChar w:fldCharType="begin"/>
      </w:r>
      <w:r>
        <w:instrText xml:space="preserve"> PAGEREF _Toc8566 \h </w:instrText>
      </w:r>
      <w:r>
        <w:fldChar w:fldCharType="separate"/>
      </w:r>
      <w:r>
        <w:t>38</w:t>
      </w:r>
      <w:r>
        <w:fldChar w:fldCharType="end"/>
      </w:r>
    </w:p>
    <w:p>
      <w:pPr>
        <w:pStyle w:val="17"/>
        <w:tabs>
          <w:tab w:val="right" w:pos="2400"/>
          <w:tab w:val="right" w:leader="dot" w:pos="9641"/>
          <w:tab w:val="clear" w:pos="9639"/>
        </w:tabs>
      </w:pPr>
      <w:r>
        <w:rPr>
          <w:lang w:val="en-US" w:eastAsia="zh-CN"/>
        </w:rPr>
        <w:t>7.7.2.4</w:t>
      </w:r>
      <w:r>
        <w:rPr>
          <w:lang w:val="en-US" w:eastAsia="zh-CN"/>
        </w:rPr>
        <w:tab/>
      </w:r>
      <w:r>
        <w:rPr>
          <w:lang w:val="en-US" w:eastAsia="zh-CN"/>
        </w:rPr>
        <w:t>Procedure for CIWF deployed only in the PNI-NPN operational domain</w:t>
      </w:r>
      <w:r>
        <w:tab/>
      </w:r>
      <w:r>
        <w:fldChar w:fldCharType="begin"/>
      </w:r>
      <w:r>
        <w:instrText xml:space="preserve"> PAGEREF _Toc27075 \h </w:instrText>
      </w:r>
      <w:r>
        <w:fldChar w:fldCharType="separate"/>
      </w:r>
      <w:r>
        <w:t>40</w:t>
      </w:r>
      <w:r>
        <w:fldChar w:fldCharType="end"/>
      </w:r>
    </w:p>
    <w:p>
      <w:pPr>
        <w:pStyle w:val="18"/>
        <w:tabs>
          <w:tab w:val="right" w:pos="2000"/>
          <w:tab w:val="right" w:leader="dot" w:pos="9641"/>
          <w:tab w:val="clear" w:pos="9639"/>
        </w:tabs>
      </w:pPr>
      <w:r>
        <w:rPr>
          <w:lang w:val="en-US" w:eastAsia="zh-CN"/>
        </w:rPr>
        <w:t>7</w:t>
      </w:r>
      <w:r>
        <w:rPr>
          <w:lang w:val="en-US"/>
        </w:rPr>
        <w:t>.</w:t>
      </w:r>
      <w:r>
        <w:rPr>
          <w:rFonts w:hint="eastAsia"/>
          <w:lang w:val="en-US" w:eastAsia="zh-CN"/>
        </w:rPr>
        <w:t>7</w:t>
      </w:r>
      <w:r>
        <w:rPr>
          <w:lang w:val="en-US"/>
        </w:rPr>
        <w:t>.3</w:t>
      </w:r>
      <w:r>
        <w:rPr>
          <w:rFonts w:ascii="Times New Roman" w:hAnsi="Times New Roman" w:eastAsia="等线"/>
          <w:lang w:val="en-US" w:bidi="ar"/>
        </w:rPr>
        <w:tab/>
      </w:r>
      <w:r>
        <w:rPr>
          <w:lang w:val="en-US"/>
        </w:rPr>
        <w:t>Evaluation</w:t>
      </w:r>
      <w:r>
        <w:tab/>
      </w:r>
      <w:r>
        <w:fldChar w:fldCharType="begin"/>
      </w:r>
      <w:r>
        <w:instrText xml:space="preserve"> PAGEREF _Toc25897 \h </w:instrText>
      </w:r>
      <w:r>
        <w:fldChar w:fldCharType="separate"/>
      </w:r>
      <w:r>
        <w:t>41</w:t>
      </w:r>
      <w:r>
        <w:fldChar w:fldCharType="end"/>
      </w:r>
    </w:p>
    <w:p>
      <w:pPr>
        <w:pStyle w:val="19"/>
        <w:tabs>
          <w:tab w:val="right" w:pos="2000"/>
          <w:tab w:val="right" w:leader="dot" w:pos="9641"/>
          <w:tab w:val="clear" w:pos="9639"/>
        </w:tabs>
      </w:pPr>
      <w:r>
        <w:rPr>
          <w:lang w:val="en-US" w:eastAsia="zh-CN"/>
        </w:rPr>
        <w:t>7</w:t>
      </w:r>
      <w:r>
        <w:rPr>
          <w:lang w:val="en-US"/>
        </w:rPr>
        <w:t>.</w:t>
      </w:r>
      <w:r>
        <w:rPr>
          <w:rFonts w:hint="eastAsia"/>
          <w:lang w:val="en-US" w:eastAsia="zh-CN"/>
        </w:rPr>
        <w:t>8</w:t>
      </w:r>
      <w:r>
        <w:rPr>
          <w:lang w:val="en-US"/>
        </w:rPr>
        <w:tab/>
      </w:r>
      <w:r>
        <w:rPr>
          <w:lang w:val="en-US"/>
        </w:rPr>
        <w:t>Solution #</w:t>
      </w:r>
      <w:r>
        <w:rPr>
          <w:rFonts w:hint="eastAsia"/>
          <w:lang w:val="en-US" w:eastAsia="zh-CN"/>
        </w:rPr>
        <w:t>8</w:t>
      </w:r>
      <w:r>
        <w:rPr>
          <w:lang w:val="en-US"/>
        </w:rPr>
        <w:t xml:space="preserve">: NRF based </w:t>
      </w:r>
      <w:r>
        <w:rPr>
          <w:lang w:val="en-US" w:eastAsia="zh-CN"/>
        </w:rPr>
        <w:t>service and information exchange restriction</w:t>
      </w:r>
      <w:r>
        <w:tab/>
      </w:r>
      <w:r>
        <w:fldChar w:fldCharType="begin"/>
      </w:r>
      <w:r>
        <w:instrText xml:space="preserve"> PAGEREF _Toc10433 \h </w:instrText>
      </w:r>
      <w:r>
        <w:fldChar w:fldCharType="separate"/>
      </w:r>
      <w:r>
        <w:t>42</w:t>
      </w:r>
      <w:r>
        <w:fldChar w:fldCharType="end"/>
      </w:r>
    </w:p>
    <w:p>
      <w:pPr>
        <w:pStyle w:val="18"/>
        <w:tabs>
          <w:tab w:val="right" w:pos="2000"/>
          <w:tab w:val="right" w:leader="dot" w:pos="9641"/>
          <w:tab w:val="clear" w:pos="9639"/>
        </w:tabs>
      </w:pPr>
      <w:r>
        <w:rPr>
          <w:lang w:val="en-US" w:eastAsia="zh-CN"/>
        </w:rPr>
        <w:t>7</w:t>
      </w:r>
      <w:r>
        <w:rPr>
          <w:lang w:val="en-US"/>
        </w:rPr>
        <w:t>.</w:t>
      </w:r>
      <w:r>
        <w:rPr>
          <w:rFonts w:hint="eastAsia"/>
          <w:lang w:val="en-US" w:eastAsia="zh-CN"/>
        </w:rPr>
        <w:t>8</w:t>
      </w:r>
      <w:r>
        <w:rPr>
          <w:lang w:val="en-US"/>
        </w:rPr>
        <w:t>.1</w:t>
      </w:r>
      <w:r>
        <w:rPr>
          <w:lang w:val="en-US"/>
        </w:rPr>
        <w:tab/>
      </w:r>
      <w:r>
        <w:rPr>
          <w:lang w:val="en-US"/>
        </w:rPr>
        <w:t>Introduction</w:t>
      </w:r>
      <w:r>
        <w:tab/>
      </w:r>
      <w:r>
        <w:fldChar w:fldCharType="begin"/>
      </w:r>
      <w:r>
        <w:instrText xml:space="preserve"> PAGEREF _Toc25743 \h </w:instrText>
      </w:r>
      <w:r>
        <w:fldChar w:fldCharType="separate"/>
      </w:r>
      <w:r>
        <w:t>42</w:t>
      </w:r>
      <w:r>
        <w:fldChar w:fldCharType="end"/>
      </w:r>
    </w:p>
    <w:p>
      <w:pPr>
        <w:pStyle w:val="18"/>
        <w:tabs>
          <w:tab w:val="right" w:pos="2000"/>
          <w:tab w:val="right" w:leader="dot" w:pos="9641"/>
          <w:tab w:val="clear" w:pos="9639"/>
        </w:tabs>
      </w:pPr>
      <w:r>
        <w:rPr>
          <w:lang w:val="en-US" w:eastAsia="zh-CN"/>
        </w:rPr>
        <w:t>7</w:t>
      </w:r>
      <w:r>
        <w:rPr>
          <w:lang w:val="en-US"/>
        </w:rPr>
        <w:t>.</w:t>
      </w:r>
      <w:r>
        <w:rPr>
          <w:rFonts w:hint="eastAsia"/>
          <w:lang w:val="en-US" w:eastAsia="zh-CN"/>
        </w:rPr>
        <w:t>8</w:t>
      </w:r>
      <w:r>
        <w:rPr>
          <w:lang w:val="en-US"/>
        </w:rPr>
        <w:t>.2</w:t>
      </w:r>
      <w:r>
        <w:rPr>
          <w:lang w:val="en-US"/>
        </w:rPr>
        <w:tab/>
      </w:r>
      <w:r>
        <w:rPr>
          <w:lang w:val="en-US"/>
        </w:rPr>
        <w:t>Solution details</w:t>
      </w:r>
      <w:r>
        <w:tab/>
      </w:r>
      <w:r>
        <w:fldChar w:fldCharType="begin"/>
      </w:r>
      <w:r>
        <w:instrText xml:space="preserve"> PAGEREF _Toc26006 \h </w:instrText>
      </w:r>
      <w:r>
        <w:fldChar w:fldCharType="separate"/>
      </w:r>
      <w:r>
        <w:t>42</w:t>
      </w:r>
      <w:r>
        <w:fldChar w:fldCharType="end"/>
      </w:r>
    </w:p>
    <w:p>
      <w:pPr>
        <w:pStyle w:val="17"/>
        <w:tabs>
          <w:tab w:val="right" w:pos="2400"/>
          <w:tab w:val="right" w:leader="dot" w:pos="9641"/>
          <w:tab w:val="clear" w:pos="9639"/>
        </w:tabs>
      </w:pPr>
      <w:r>
        <w:rPr>
          <w:rFonts w:hint="eastAsia"/>
          <w:lang w:val="en-US" w:eastAsia="zh-CN" w:bidi="ar"/>
        </w:rPr>
        <w:t>7.8.2.1</w:t>
      </w:r>
      <w:r>
        <w:rPr>
          <w:rFonts w:hint="eastAsia"/>
          <w:lang w:val="en-US" w:eastAsia="zh-CN" w:bidi="ar"/>
        </w:rPr>
        <w:tab/>
      </w:r>
      <w:r>
        <w:rPr>
          <w:rFonts w:hint="eastAsia"/>
          <w:lang w:val="en-US" w:eastAsia="zh-CN" w:bidi="ar"/>
        </w:rPr>
        <w:t>NF Service Producer registration with NRF</w:t>
      </w:r>
      <w:r>
        <w:tab/>
      </w:r>
      <w:r>
        <w:fldChar w:fldCharType="begin"/>
      </w:r>
      <w:r>
        <w:instrText xml:space="preserve"> PAGEREF _Toc11417 \h </w:instrText>
      </w:r>
      <w:r>
        <w:fldChar w:fldCharType="separate"/>
      </w:r>
      <w:r>
        <w:t>42</w:t>
      </w:r>
      <w:r>
        <w:fldChar w:fldCharType="end"/>
      </w:r>
    </w:p>
    <w:p>
      <w:pPr>
        <w:pStyle w:val="17"/>
        <w:tabs>
          <w:tab w:val="right" w:pos="2400"/>
          <w:tab w:val="right" w:leader="dot" w:pos="9641"/>
          <w:tab w:val="clear" w:pos="9639"/>
        </w:tabs>
      </w:pPr>
      <w:r>
        <w:rPr>
          <w:rFonts w:hint="eastAsia"/>
          <w:lang w:val="en-US" w:eastAsia="zh-CN" w:bidi="ar"/>
        </w:rPr>
        <w:t>7.8.2.2</w:t>
      </w:r>
      <w:r>
        <w:rPr>
          <w:rFonts w:hint="eastAsia"/>
          <w:lang w:val="en-US" w:eastAsia="zh-CN" w:bidi="ar"/>
        </w:rPr>
        <w:tab/>
      </w:r>
      <w:r>
        <w:rPr>
          <w:rFonts w:hint="eastAsia"/>
          <w:lang w:val="en-US" w:eastAsia="zh-CN" w:bidi="ar"/>
        </w:rPr>
        <w:t>NF Service Consumer obtaining access token</w:t>
      </w:r>
      <w:r>
        <w:tab/>
      </w:r>
      <w:r>
        <w:fldChar w:fldCharType="begin"/>
      </w:r>
      <w:r>
        <w:instrText xml:space="preserve"> PAGEREF _Toc763 \h </w:instrText>
      </w:r>
      <w:r>
        <w:fldChar w:fldCharType="separate"/>
      </w:r>
      <w:r>
        <w:t>42</w:t>
      </w:r>
      <w:r>
        <w:fldChar w:fldCharType="end"/>
      </w:r>
    </w:p>
    <w:p>
      <w:pPr>
        <w:pStyle w:val="17"/>
        <w:tabs>
          <w:tab w:val="right" w:pos="2400"/>
          <w:tab w:val="right" w:leader="dot" w:pos="9641"/>
          <w:tab w:val="clear" w:pos="9639"/>
        </w:tabs>
      </w:pPr>
      <w:r>
        <w:rPr>
          <w:rFonts w:hint="eastAsia"/>
          <w:lang w:val="en-US" w:eastAsia="zh-CN" w:bidi="ar"/>
        </w:rPr>
        <w:t>7.8.2.3</w:t>
      </w:r>
      <w:r>
        <w:rPr>
          <w:rFonts w:hint="eastAsia"/>
          <w:lang w:val="en-US" w:eastAsia="zh-CN" w:bidi="ar"/>
        </w:rPr>
        <w:tab/>
      </w:r>
      <w:r>
        <w:rPr>
          <w:rFonts w:hint="eastAsia"/>
          <w:lang w:val="en-US" w:eastAsia="zh-CN" w:bidi="ar"/>
        </w:rPr>
        <w:t>NF Service Consumer requesting service access with an access token</w:t>
      </w:r>
      <w:r>
        <w:tab/>
      </w:r>
      <w:r>
        <w:fldChar w:fldCharType="begin"/>
      </w:r>
      <w:r>
        <w:instrText xml:space="preserve"> PAGEREF _Toc8323 \h </w:instrText>
      </w:r>
      <w:r>
        <w:fldChar w:fldCharType="separate"/>
      </w:r>
      <w:r>
        <w:t>43</w:t>
      </w:r>
      <w:r>
        <w:fldChar w:fldCharType="end"/>
      </w:r>
    </w:p>
    <w:p>
      <w:pPr>
        <w:pStyle w:val="18"/>
        <w:tabs>
          <w:tab w:val="right" w:pos="2000"/>
          <w:tab w:val="right" w:leader="dot" w:pos="9641"/>
          <w:tab w:val="clear" w:pos="9639"/>
        </w:tabs>
      </w:pPr>
      <w:r>
        <w:rPr>
          <w:lang w:val="en-US" w:eastAsia="zh-CN"/>
        </w:rPr>
        <w:t>7</w:t>
      </w:r>
      <w:r>
        <w:rPr>
          <w:lang w:val="en-US"/>
        </w:rPr>
        <w:t>.</w:t>
      </w:r>
      <w:r>
        <w:rPr>
          <w:rFonts w:hint="eastAsia"/>
          <w:lang w:val="en-US" w:eastAsia="zh-CN"/>
        </w:rPr>
        <w:t>8</w:t>
      </w:r>
      <w:r>
        <w:rPr>
          <w:lang w:val="en-US"/>
        </w:rPr>
        <w:t>.3</w:t>
      </w:r>
      <w:r>
        <w:rPr>
          <w:lang w:val="en-US"/>
        </w:rPr>
        <w:tab/>
      </w:r>
      <w:r>
        <w:rPr>
          <w:lang w:val="en-US"/>
        </w:rPr>
        <w:t>Evaluation</w:t>
      </w:r>
      <w:r>
        <w:tab/>
      </w:r>
      <w:r>
        <w:fldChar w:fldCharType="begin"/>
      </w:r>
      <w:r>
        <w:instrText xml:space="preserve"> PAGEREF _Toc15638 \h </w:instrText>
      </w:r>
      <w:r>
        <w:fldChar w:fldCharType="separate"/>
      </w:r>
      <w:r>
        <w:t>44</w:t>
      </w:r>
      <w:r>
        <w:fldChar w:fldCharType="end"/>
      </w:r>
    </w:p>
    <w:p>
      <w:pPr>
        <w:pStyle w:val="19"/>
        <w:tabs>
          <w:tab w:val="right" w:pos="2000"/>
          <w:tab w:val="right" w:leader="dot" w:pos="9641"/>
          <w:tab w:val="clear" w:pos="9639"/>
        </w:tabs>
      </w:pPr>
      <w:r>
        <w:rPr>
          <w:rFonts w:hint="eastAsia"/>
          <w:lang w:val="en-US" w:eastAsia="zh-CN"/>
        </w:rPr>
        <w:t>7</w:t>
      </w:r>
      <w:r>
        <w:t>.</w:t>
      </w:r>
      <w:r>
        <w:rPr>
          <w:rFonts w:hint="eastAsia"/>
          <w:lang w:val="en-US" w:eastAsia="zh-CN"/>
        </w:rPr>
        <w:t>9</w:t>
      </w:r>
      <w:r>
        <w:tab/>
      </w:r>
      <w:r>
        <w:t>Solution #</w:t>
      </w:r>
      <w:r>
        <w:rPr>
          <w:rFonts w:hint="eastAsia"/>
          <w:lang w:val="en-US" w:eastAsia="zh-CN"/>
        </w:rPr>
        <w:t>9</w:t>
      </w:r>
      <w:r>
        <w:t>: DNS Security in PLMN hosting NPN scenario</w:t>
      </w:r>
      <w:r>
        <w:tab/>
      </w:r>
      <w:r>
        <w:fldChar w:fldCharType="begin"/>
      </w:r>
      <w:r>
        <w:instrText xml:space="preserve"> PAGEREF _Toc16969 \h </w:instrText>
      </w:r>
      <w:r>
        <w:fldChar w:fldCharType="separate"/>
      </w:r>
      <w:r>
        <w:t>45</w:t>
      </w:r>
      <w:r>
        <w:fldChar w:fldCharType="end"/>
      </w:r>
    </w:p>
    <w:p>
      <w:pPr>
        <w:pStyle w:val="18"/>
        <w:tabs>
          <w:tab w:val="right" w:pos="2000"/>
          <w:tab w:val="right" w:leader="dot" w:pos="9641"/>
          <w:tab w:val="clear" w:pos="9639"/>
        </w:tabs>
      </w:pPr>
      <w:r>
        <w:rPr>
          <w:rFonts w:hint="eastAsia"/>
          <w:lang w:val="en-US" w:eastAsia="zh-CN"/>
        </w:rPr>
        <w:t>7</w:t>
      </w:r>
      <w:r>
        <w:t>.</w:t>
      </w:r>
      <w:r>
        <w:rPr>
          <w:rFonts w:hint="eastAsia"/>
          <w:lang w:val="en-US" w:eastAsia="zh-CN"/>
        </w:rPr>
        <w:t>9</w:t>
      </w:r>
      <w:r>
        <w:t>.1</w:t>
      </w:r>
      <w:r>
        <w:tab/>
      </w:r>
      <w:r>
        <w:t>Introduction</w:t>
      </w:r>
      <w:r>
        <w:tab/>
      </w:r>
      <w:r>
        <w:fldChar w:fldCharType="begin"/>
      </w:r>
      <w:r>
        <w:instrText xml:space="preserve"> PAGEREF _Toc12954 \h </w:instrText>
      </w:r>
      <w:r>
        <w:fldChar w:fldCharType="separate"/>
      </w:r>
      <w:r>
        <w:t>45</w:t>
      </w:r>
      <w:r>
        <w:fldChar w:fldCharType="end"/>
      </w:r>
    </w:p>
    <w:p>
      <w:pPr>
        <w:pStyle w:val="18"/>
        <w:tabs>
          <w:tab w:val="right" w:pos="2000"/>
          <w:tab w:val="right" w:leader="dot" w:pos="9641"/>
          <w:tab w:val="clear" w:pos="9639"/>
        </w:tabs>
      </w:pPr>
      <w:r>
        <w:rPr>
          <w:rFonts w:hint="eastAsia"/>
          <w:lang w:val="en-US" w:eastAsia="zh-CN"/>
        </w:rPr>
        <w:t>7</w:t>
      </w:r>
      <w:r>
        <w:t>.</w:t>
      </w:r>
      <w:r>
        <w:rPr>
          <w:rFonts w:hint="eastAsia"/>
          <w:lang w:val="en-US" w:eastAsia="zh-CN"/>
        </w:rPr>
        <w:t>9</w:t>
      </w:r>
      <w:r>
        <w:t>.2</w:t>
      </w:r>
      <w:r>
        <w:tab/>
      </w:r>
      <w:r>
        <w:t>Solution details</w:t>
      </w:r>
      <w:r>
        <w:tab/>
      </w:r>
      <w:r>
        <w:fldChar w:fldCharType="begin"/>
      </w:r>
      <w:r>
        <w:instrText xml:space="preserve"> PAGEREF _Toc28630 \h </w:instrText>
      </w:r>
      <w:r>
        <w:fldChar w:fldCharType="separate"/>
      </w:r>
      <w:r>
        <w:t>45</w:t>
      </w:r>
      <w:r>
        <w:fldChar w:fldCharType="end"/>
      </w:r>
    </w:p>
    <w:p>
      <w:pPr>
        <w:pStyle w:val="18"/>
        <w:tabs>
          <w:tab w:val="right" w:pos="2000"/>
          <w:tab w:val="right" w:leader="dot" w:pos="9641"/>
          <w:tab w:val="clear" w:pos="9639"/>
        </w:tabs>
      </w:pPr>
      <w:r>
        <w:rPr>
          <w:rFonts w:hint="eastAsia"/>
          <w:lang w:val="en-US" w:eastAsia="zh-CN"/>
        </w:rPr>
        <w:t>7</w:t>
      </w:r>
      <w:r>
        <w:t>.</w:t>
      </w:r>
      <w:r>
        <w:rPr>
          <w:rFonts w:hint="eastAsia"/>
          <w:lang w:val="en-US" w:eastAsia="zh-CN"/>
        </w:rPr>
        <w:t>9</w:t>
      </w:r>
      <w:r>
        <w:t>.3</w:t>
      </w:r>
      <w:r>
        <w:tab/>
      </w:r>
      <w:r>
        <w:t>Evaluation</w:t>
      </w:r>
      <w:r>
        <w:tab/>
      </w:r>
      <w:r>
        <w:fldChar w:fldCharType="begin"/>
      </w:r>
      <w:r>
        <w:instrText xml:space="preserve"> PAGEREF _Toc9155 \h </w:instrText>
      </w:r>
      <w:r>
        <w:fldChar w:fldCharType="separate"/>
      </w:r>
      <w:r>
        <w:t>45</w:t>
      </w:r>
      <w:r>
        <w:fldChar w:fldCharType="end"/>
      </w:r>
    </w:p>
    <w:p>
      <w:pPr>
        <w:pStyle w:val="19"/>
        <w:tabs>
          <w:tab w:val="right" w:pos="2000"/>
          <w:tab w:val="right" w:leader="dot" w:pos="9641"/>
          <w:tab w:val="clear" w:pos="9639"/>
        </w:tabs>
      </w:pPr>
      <w:r>
        <w:rPr>
          <w:lang w:val="en-US" w:eastAsia="zh-CN"/>
        </w:rPr>
        <w:t>7</w:t>
      </w:r>
      <w:r>
        <w:rPr>
          <w:lang w:val="en-US"/>
        </w:rPr>
        <w:t>.</w:t>
      </w:r>
      <w:r>
        <w:rPr>
          <w:rFonts w:hint="eastAsia"/>
          <w:lang w:val="en-US" w:eastAsia="zh-CN"/>
        </w:rPr>
        <w:t>10</w:t>
      </w:r>
      <w:r>
        <w:rPr>
          <w:lang w:val="en-US"/>
        </w:rPr>
        <w:tab/>
      </w:r>
      <w:r>
        <w:rPr>
          <w:lang w:val="en-US"/>
        </w:rPr>
        <w:t>Solution #</w:t>
      </w:r>
      <w:r>
        <w:rPr>
          <w:rFonts w:hint="eastAsia"/>
          <w:lang w:val="en-US" w:eastAsia="zh-CN"/>
        </w:rPr>
        <w:t>10</w:t>
      </w:r>
      <w:r>
        <w:rPr>
          <w:lang w:val="en-US"/>
        </w:rPr>
        <w:t xml:space="preserve">: </w:t>
      </w:r>
      <w:r>
        <w:rPr>
          <w:lang w:val="en-US" w:eastAsia="zh-CN"/>
        </w:rPr>
        <w:t>SCP</w:t>
      </w:r>
      <w:r>
        <w:rPr>
          <w:lang w:val="en-US"/>
        </w:rPr>
        <w:t xml:space="preserve"> </w:t>
      </w:r>
      <w:r>
        <w:rPr>
          <w:lang w:val="en-US" w:eastAsia="zh-CN"/>
        </w:rPr>
        <w:t xml:space="preserve">based topology hiding </w:t>
      </w:r>
      <w:r>
        <w:rPr>
          <w:rFonts w:hint="eastAsia"/>
          <w:lang w:val="en-US" w:eastAsia="zh-CN"/>
        </w:rPr>
        <w:t>and</w:t>
      </w:r>
      <w:r>
        <w:rPr>
          <w:lang w:val="en-US" w:eastAsia="zh-CN"/>
        </w:rPr>
        <w:t xml:space="preserve"> </w:t>
      </w:r>
      <w:r>
        <w:rPr>
          <w:rFonts w:hint="eastAsia"/>
          <w:lang w:val="en-US" w:eastAsia="zh-CN"/>
        </w:rPr>
        <w:t>message</w:t>
      </w:r>
      <w:r>
        <w:rPr>
          <w:lang w:val="en-US" w:eastAsia="zh-CN"/>
        </w:rPr>
        <w:t xml:space="preserve"> </w:t>
      </w:r>
      <w:r>
        <w:rPr>
          <w:rFonts w:hint="eastAsia"/>
          <w:lang w:val="en-US" w:eastAsia="zh-CN"/>
        </w:rPr>
        <w:t>handling</w:t>
      </w:r>
      <w:r>
        <w:tab/>
      </w:r>
      <w:r>
        <w:fldChar w:fldCharType="begin"/>
      </w:r>
      <w:r>
        <w:instrText xml:space="preserve"> PAGEREF _Toc17034 \h </w:instrText>
      </w:r>
      <w:r>
        <w:fldChar w:fldCharType="separate"/>
      </w:r>
      <w:r>
        <w:t>45</w:t>
      </w:r>
      <w:r>
        <w:fldChar w:fldCharType="end"/>
      </w:r>
    </w:p>
    <w:p>
      <w:pPr>
        <w:pStyle w:val="18"/>
        <w:tabs>
          <w:tab w:val="right" w:pos="2400"/>
          <w:tab w:val="right" w:leader="dot" w:pos="9641"/>
          <w:tab w:val="clear" w:pos="9639"/>
        </w:tabs>
      </w:pPr>
      <w:r>
        <w:rPr>
          <w:lang w:val="en-US" w:eastAsia="zh-CN"/>
        </w:rPr>
        <w:t>7</w:t>
      </w:r>
      <w:r>
        <w:rPr>
          <w:lang w:val="en-US"/>
        </w:rPr>
        <w:t>.</w:t>
      </w:r>
      <w:r>
        <w:rPr>
          <w:rFonts w:hint="eastAsia"/>
          <w:lang w:val="en-US" w:eastAsia="zh-CN"/>
        </w:rPr>
        <w:t>10</w:t>
      </w:r>
      <w:r>
        <w:rPr>
          <w:lang w:val="en-US"/>
        </w:rPr>
        <w:t>.1</w:t>
      </w:r>
      <w:r>
        <w:rPr>
          <w:lang w:val="en-US"/>
        </w:rPr>
        <w:tab/>
      </w:r>
      <w:r>
        <w:rPr>
          <w:lang w:val="en-US"/>
        </w:rPr>
        <w:t>Introduction</w:t>
      </w:r>
      <w:r>
        <w:tab/>
      </w:r>
      <w:r>
        <w:tab/>
      </w:r>
      <w:r>
        <w:fldChar w:fldCharType="begin"/>
      </w:r>
      <w:r>
        <w:instrText xml:space="preserve"> PAGEREF _Toc32315 \h </w:instrText>
      </w:r>
      <w:r>
        <w:fldChar w:fldCharType="separate"/>
      </w:r>
      <w:r>
        <w:t>45</w:t>
      </w:r>
      <w:r>
        <w:fldChar w:fldCharType="end"/>
      </w:r>
    </w:p>
    <w:p>
      <w:pPr>
        <w:pStyle w:val="18"/>
        <w:tabs>
          <w:tab w:val="right" w:pos="2400"/>
          <w:tab w:val="right" w:leader="dot" w:pos="9641"/>
          <w:tab w:val="clear" w:pos="9639"/>
        </w:tabs>
      </w:pPr>
      <w:r>
        <w:rPr>
          <w:lang w:val="en-US" w:eastAsia="zh-CN"/>
        </w:rPr>
        <w:t>7</w:t>
      </w:r>
      <w:r>
        <w:rPr>
          <w:lang w:val="en-US"/>
        </w:rPr>
        <w:t>.</w:t>
      </w:r>
      <w:r>
        <w:rPr>
          <w:rFonts w:hint="eastAsia"/>
          <w:lang w:val="en-US" w:eastAsia="zh-CN"/>
        </w:rPr>
        <w:t>10</w:t>
      </w:r>
      <w:r>
        <w:rPr>
          <w:lang w:val="en-US"/>
        </w:rPr>
        <w:t>.2</w:t>
      </w:r>
      <w:r>
        <w:rPr>
          <w:lang w:val="en-US"/>
        </w:rPr>
        <w:tab/>
      </w:r>
      <w:r>
        <w:rPr>
          <w:lang w:val="en-US"/>
        </w:rPr>
        <w:t>Solution details</w:t>
      </w:r>
      <w:r>
        <w:tab/>
      </w:r>
      <w:r>
        <w:tab/>
      </w:r>
      <w:r>
        <w:fldChar w:fldCharType="begin"/>
      </w:r>
      <w:r>
        <w:instrText xml:space="preserve"> PAGEREF _Toc27656 \h </w:instrText>
      </w:r>
      <w:r>
        <w:fldChar w:fldCharType="separate"/>
      </w:r>
      <w:r>
        <w:t>46</w:t>
      </w:r>
      <w:r>
        <w:fldChar w:fldCharType="end"/>
      </w:r>
    </w:p>
    <w:p>
      <w:pPr>
        <w:pStyle w:val="18"/>
        <w:tabs>
          <w:tab w:val="right" w:pos="2400"/>
          <w:tab w:val="right" w:leader="dot" w:pos="9641"/>
          <w:tab w:val="clear" w:pos="9639"/>
        </w:tabs>
      </w:pPr>
      <w:r>
        <w:rPr>
          <w:lang w:val="en-US" w:eastAsia="zh-CN"/>
        </w:rPr>
        <w:t>7</w:t>
      </w:r>
      <w:r>
        <w:rPr>
          <w:lang w:val="en-US"/>
        </w:rPr>
        <w:t>.</w:t>
      </w:r>
      <w:r>
        <w:rPr>
          <w:rFonts w:hint="eastAsia"/>
          <w:lang w:val="en-US" w:eastAsia="zh-CN"/>
        </w:rPr>
        <w:t>10</w:t>
      </w:r>
      <w:r>
        <w:rPr>
          <w:lang w:val="en-US"/>
        </w:rPr>
        <w:t>.3</w:t>
      </w:r>
      <w:r>
        <w:rPr>
          <w:lang w:val="en-US"/>
        </w:rPr>
        <w:tab/>
      </w:r>
      <w:r>
        <w:rPr>
          <w:lang w:val="en-US"/>
        </w:rPr>
        <w:t>Evaluation</w:t>
      </w:r>
      <w:r>
        <w:tab/>
      </w:r>
      <w:r>
        <w:tab/>
      </w:r>
      <w:r>
        <w:fldChar w:fldCharType="begin"/>
      </w:r>
      <w:r>
        <w:instrText xml:space="preserve"> PAGEREF _Toc17714 \h </w:instrText>
      </w:r>
      <w:r>
        <w:fldChar w:fldCharType="separate"/>
      </w:r>
      <w:r>
        <w:t>47</w:t>
      </w:r>
      <w:r>
        <w:fldChar w:fldCharType="end"/>
      </w:r>
    </w:p>
    <w:p>
      <w:pPr>
        <w:pStyle w:val="19"/>
        <w:tabs>
          <w:tab w:val="right" w:pos="2000"/>
          <w:tab w:val="right" w:leader="dot" w:pos="9641"/>
          <w:tab w:val="clear" w:pos="9639"/>
        </w:tabs>
      </w:pPr>
      <w:r>
        <w:rPr>
          <w:rFonts w:hint="eastAsia"/>
          <w:lang w:val="en-US" w:eastAsia="zh-CN"/>
        </w:rPr>
        <w:t>7</w:t>
      </w:r>
      <w:r>
        <w:t>.</w:t>
      </w:r>
      <w:r>
        <w:rPr>
          <w:rFonts w:hint="eastAsia"/>
          <w:lang w:val="en-US" w:eastAsia="zh-CN"/>
        </w:rPr>
        <w:t>11</w:t>
      </w:r>
      <w:r>
        <w:tab/>
      </w:r>
      <w:r>
        <w:t>Solution #</w:t>
      </w:r>
      <w:r>
        <w:rPr>
          <w:rFonts w:hint="eastAsia"/>
          <w:lang w:val="en-US" w:eastAsia="zh-CN"/>
        </w:rPr>
        <w:t>11</w:t>
      </w:r>
      <w:r>
        <w:t>: SUPI privacy protection in hosted NPN</w:t>
      </w:r>
      <w:r>
        <w:tab/>
      </w:r>
      <w:r>
        <w:fldChar w:fldCharType="begin"/>
      </w:r>
      <w:r>
        <w:instrText xml:space="preserve"> PAGEREF _Toc626 \h </w:instrText>
      </w:r>
      <w:r>
        <w:fldChar w:fldCharType="separate"/>
      </w:r>
      <w:r>
        <w:t>48</w:t>
      </w:r>
      <w:r>
        <w:fldChar w:fldCharType="end"/>
      </w:r>
    </w:p>
    <w:p>
      <w:pPr>
        <w:pStyle w:val="18"/>
        <w:tabs>
          <w:tab w:val="right" w:pos="2400"/>
          <w:tab w:val="right" w:leader="dot" w:pos="9641"/>
          <w:tab w:val="clear" w:pos="9639"/>
        </w:tabs>
      </w:pPr>
      <w:r>
        <w:rPr>
          <w:rFonts w:hint="eastAsia"/>
          <w:lang w:val="en-US" w:eastAsia="zh-CN"/>
        </w:rPr>
        <w:t>7</w:t>
      </w:r>
      <w:r>
        <w:t>.</w:t>
      </w:r>
      <w:r>
        <w:rPr>
          <w:rFonts w:hint="eastAsia"/>
          <w:lang w:val="en-US" w:eastAsia="zh-CN"/>
        </w:rPr>
        <w:t>11</w:t>
      </w:r>
      <w:r>
        <w:t>.1</w:t>
      </w:r>
      <w:r>
        <w:tab/>
      </w:r>
      <w:r>
        <w:t>Introduction</w:t>
      </w:r>
      <w:r>
        <w:tab/>
      </w:r>
      <w:r>
        <w:tab/>
      </w:r>
      <w:r>
        <w:fldChar w:fldCharType="begin"/>
      </w:r>
      <w:r>
        <w:instrText xml:space="preserve"> PAGEREF _Toc7982 \h </w:instrText>
      </w:r>
      <w:r>
        <w:fldChar w:fldCharType="separate"/>
      </w:r>
      <w:r>
        <w:t>48</w:t>
      </w:r>
      <w:r>
        <w:fldChar w:fldCharType="end"/>
      </w:r>
    </w:p>
    <w:p>
      <w:pPr>
        <w:pStyle w:val="18"/>
        <w:tabs>
          <w:tab w:val="right" w:pos="2400"/>
          <w:tab w:val="right" w:leader="dot" w:pos="9641"/>
          <w:tab w:val="clear" w:pos="9639"/>
        </w:tabs>
      </w:pPr>
      <w:r>
        <w:rPr>
          <w:rFonts w:hint="eastAsia"/>
          <w:lang w:val="en-US" w:eastAsia="zh-CN"/>
        </w:rPr>
        <w:t>7</w:t>
      </w:r>
      <w:r>
        <w:t>.</w:t>
      </w:r>
      <w:r>
        <w:rPr>
          <w:rFonts w:hint="eastAsia"/>
          <w:lang w:val="en-US" w:eastAsia="zh-CN"/>
        </w:rPr>
        <w:t>11</w:t>
      </w:r>
      <w:r>
        <w:t>.2</w:t>
      </w:r>
      <w:r>
        <w:tab/>
      </w:r>
      <w:r>
        <w:t>Solution details</w:t>
      </w:r>
      <w:r>
        <w:tab/>
      </w:r>
      <w:r>
        <w:tab/>
      </w:r>
      <w:r>
        <w:fldChar w:fldCharType="begin"/>
      </w:r>
      <w:r>
        <w:instrText xml:space="preserve"> PAGEREF _Toc32629 \h </w:instrText>
      </w:r>
      <w:r>
        <w:fldChar w:fldCharType="separate"/>
      </w:r>
      <w:r>
        <w:t>48</w:t>
      </w:r>
      <w:r>
        <w:fldChar w:fldCharType="end"/>
      </w:r>
    </w:p>
    <w:p>
      <w:pPr>
        <w:pStyle w:val="18"/>
        <w:tabs>
          <w:tab w:val="right" w:pos="2400"/>
          <w:tab w:val="right" w:leader="dot" w:pos="9641"/>
          <w:tab w:val="clear" w:pos="9639"/>
        </w:tabs>
      </w:pPr>
      <w:r>
        <w:rPr>
          <w:rFonts w:hint="eastAsia"/>
          <w:lang w:val="en-US" w:eastAsia="zh-CN"/>
        </w:rPr>
        <w:t>7</w:t>
      </w:r>
      <w:r>
        <w:t>.</w:t>
      </w:r>
      <w:r>
        <w:rPr>
          <w:rFonts w:hint="eastAsia"/>
          <w:lang w:val="en-US" w:eastAsia="zh-CN"/>
        </w:rPr>
        <w:t>11</w:t>
      </w:r>
      <w:r>
        <w:t>.3</w:t>
      </w:r>
      <w:r>
        <w:tab/>
      </w:r>
      <w:r>
        <w:t>Evaluation</w:t>
      </w:r>
      <w:r>
        <w:tab/>
      </w:r>
      <w:r>
        <w:tab/>
      </w:r>
      <w:r>
        <w:fldChar w:fldCharType="begin"/>
      </w:r>
      <w:r>
        <w:instrText xml:space="preserve"> PAGEREF _Toc24413 \h </w:instrText>
      </w:r>
      <w:r>
        <w:fldChar w:fldCharType="separate"/>
      </w:r>
      <w:r>
        <w:t>49</w:t>
      </w:r>
      <w:r>
        <w:fldChar w:fldCharType="end"/>
      </w:r>
    </w:p>
    <w:p>
      <w:pPr>
        <w:pStyle w:val="19"/>
        <w:tabs>
          <w:tab w:val="right" w:pos="2000"/>
          <w:tab w:val="right" w:leader="dot" w:pos="9641"/>
          <w:tab w:val="clear" w:pos="9639"/>
        </w:tabs>
      </w:pPr>
      <w:r>
        <w:rPr>
          <w:rFonts w:hint="eastAsia"/>
          <w:lang w:val="en-US" w:eastAsia="zh-CN"/>
        </w:rPr>
        <w:t>7</w:t>
      </w:r>
      <w:r>
        <w:t>.</w:t>
      </w:r>
      <w:r>
        <w:rPr>
          <w:rFonts w:hint="eastAsia"/>
          <w:lang w:val="en-US" w:eastAsia="zh-CN"/>
        </w:rPr>
        <w:t>12</w:t>
      </w:r>
      <w:r>
        <w:tab/>
      </w:r>
      <w:r>
        <w:t>Solution #</w:t>
      </w:r>
      <w:r>
        <w:rPr>
          <w:rFonts w:hint="eastAsia"/>
          <w:lang w:val="en-US" w:eastAsia="zh-CN"/>
        </w:rPr>
        <w:t>12</w:t>
      </w:r>
      <w:r>
        <w:t xml:space="preserve">: </w:t>
      </w:r>
      <w:r>
        <w:rPr>
          <w:rFonts w:hint="eastAsia"/>
          <w:lang w:val="en-US" w:eastAsia="zh-CN"/>
        </w:rPr>
        <w:t>Secure sensitive data with secure e</w:t>
      </w:r>
      <w:r>
        <w:rPr>
          <w:lang w:eastAsia="zh-CN"/>
        </w:rPr>
        <w:t>nvironment</w:t>
      </w:r>
      <w:r>
        <w:tab/>
      </w:r>
      <w:r>
        <w:fldChar w:fldCharType="begin"/>
      </w:r>
      <w:r>
        <w:instrText xml:space="preserve"> PAGEREF _Toc4316 \h </w:instrText>
      </w:r>
      <w:r>
        <w:fldChar w:fldCharType="separate"/>
      </w:r>
      <w:r>
        <w:t>49</w:t>
      </w:r>
      <w:r>
        <w:fldChar w:fldCharType="end"/>
      </w:r>
    </w:p>
    <w:p>
      <w:pPr>
        <w:pStyle w:val="18"/>
        <w:tabs>
          <w:tab w:val="right" w:pos="2400"/>
          <w:tab w:val="right" w:leader="dot" w:pos="9641"/>
          <w:tab w:val="clear" w:pos="9639"/>
        </w:tabs>
      </w:pPr>
      <w:r>
        <w:rPr>
          <w:rFonts w:hint="eastAsia"/>
          <w:lang w:val="en-US" w:eastAsia="zh-CN"/>
        </w:rPr>
        <w:t>7</w:t>
      </w:r>
      <w:r>
        <w:t>.</w:t>
      </w:r>
      <w:r>
        <w:rPr>
          <w:rFonts w:hint="eastAsia"/>
          <w:lang w:val="en-US" w:eastAsia="zh-CN"/>
        </w:rPr>
        <w:t>12</w:t>
      </w:r>
      <w:r>
        <w:t>.1</w:t>
      </w:r>
      <w:r>
        <w:tab/>
      </w:r>
      <w:r>
        <w:t>Introduction</w:t>
      </w:r>
      <w:r>
        <w:tab/>
      </w:r>
      <w:r>
        <w:tab/>
      </w:r>
      <w:r>
        <w:fldChar w:fldCharType="begin"/>
      </w:r>
      <w:r>
        <w:instrText xml:space="preserve"> PAGEREF _Toc20078 \h </w:instrText>
      </w:r>
      <w:r>
        <w:fldChar w:fldCharType="separate"/>
      </w:r>
      <w:r>
        <w:t>49</w:t>
      </w:r>
      <w:r>
        <w:fldChar w:fldCharType="end"/>
      </w:r>
    </w:p>
    <w:p>
      <w:pPr>
        <w:pStyle w:val="18"/>
        <w:tabs>
          <w:tab w:val="right" w:pos="2400"/>
          <w:tab w:val="right" w:leader="dot" w:pos="9641"/>
          <w:tab w:val="clear" w:pos="9639"/>
        </w:tabs>
      </w:pPr>
      <w:r>
        <w:rPr>
          <w:lang w:val="en-US" w:eastAsia="zh-CN"/>
        </w:rPr>
        <w:t>7</w:t>
      </w:r>
      <w:r>
        <w:rPr>
          <w:lang w:val="en-US"/>
        </w:rPr>
        <w:t>.</w:t>
      </w:r>
      <w:r>
        <w:rPr>
          <w:rFonts w:hint="eastAsia"/>
          <w:lang w:val="en-US" w:eastAsia="zh-CN"/>
        </w:rPr>
        <w:t>12</w:t>
      </w:r>
      <w:r>
        <w:rPr>
          <w:lang w:val="en-US"/>
        </w:rPr>
        <w:t>.2</w:t>
      </w:r>
      <w:r>
        <w:rPr>
          <w:lang w:val="en-US"/>
        </w:rPr>
        <w:tab/>
      </w:r>
      <w:r>
        <w:rPr>
          <w:lang w:val="en-US"/>
        </w:rPr>
        <w:t>Solution details</w:t>
      </w:r>
      <w:r>
        <w:tab/>
      </w:r>
      <w:r>
        <w:tab/>
      </w:r>
      <w:r>
        <w:fldChar w:fldCharType="begin"/>
      </w:r>
      <w:r>
        <w:instrText xml:space="preserve"> PAGEREF _Toc3706 \h </w:instrText>
      </w:r>
      <w:r>
        <w:fldChar w:fldCharType="separate"/>
      </w:r>
      <w:r>
        <w:t>50</w:t>
      </w:r>
      <w:r>
        <w:fldChar w:fldCharType="end"/>
      </w:r>
    </w:p>
    <w:p>
      <w:pPr>
        <w:pStyle w:val="18"/>
        <w:tabs>
          <w:tab w:val="right" w:pos="2400"/>
          <w:tab w:val="right" w:leader="dot" w:pos="9641"/>
          <w:tab w:val="clear" w:pos="9639"/>
        </w:tabs>
      </w:pPr>
      <w:r>
        <w:rPr>
          <w:rFonts w:hint="eastAsia"/>
          <w:lang w:val="en-US" w:eastAsia="zh-CN"/>
        </w:rPr>
        <w:t>7</w:t>
      </w:r>
      <w:r>
        <w:t>.</w:t>
      </w:r>
      <w:r>
        <w:rPr>
          <w:rFonts w:hint="eastAsia"/>
          <w:lang w:val="en-US" w:eastAsia="zh-CN"/>
        </w:rPr>
        <w:t>12</w:t>
      </w:r>
      <w:r>
        <w:t>.3</w:t>
      </w:r>
      <w:r>
        <w:tab/>
      </w:r>
      <w:r>
        <w:t>Evaluation</w:t>
      </w:r>
      <w:r>
        <w:tab/>
      </w:r>
      <w:r>
        <w:tab/>
      </w:r>
      <w:r>
        <w:fldChar w:fldCharType="begin"/>
      </w:r>
      <w:r>
        <w:instrText xml:space="preserve"> PAGEREF _Toc22333 \h </w:instrText>
      </w:r>
      <w:r>
        <w:fldChar w:fldCharType="separate"/>
      </w:r>
      <w:r>
        <w:t>50</w:t>
      </w:r>
      <w:r>
        <w:fldChar w:fldCharType="end"/>
      </w:r>
    </w:p>
    <w:p>
      <w:pPr>
        <w:pStyle w:val="19"/>
        <w:tabs>
          <w:tab w:val="right" w:pos="2000"/>
          <w:tab w:val="right" w:leader="dot" w:pos="9641"/>
          <w:tab w:val="clear" w:pos="9639"/>
        </w:tabs>
      </w:pPr>
      <w:r>
        <w:rPr>
          <w:lang w:val="en-US" w:eastAsia="zh-CN"/>
        </w:rPr>
        <w:t>7</w:t>
      </w:r>
      <w:r>
        <w:t>.</w:t>
      </w:r>
      <w:r>
        <w:rPr>
          <w:rFonts w:hint="eastAsia"/>
          <w:lang w:eastAsia="zh-CN"/>
        </w:rPr>
        <w:t>13</w:t>
      </w:r>
      <w:r>
        <w:tab/>
      </w:r>
      <w:r>
        <w:t>Solution #</w:t>
      </w:r>
      <w:r>
        <w:rPr>
          <w:rFonts w:hint="eastAsia"/>
          <w:lang w:eastAsia="zh-CN"/>
        </w:rPr>
        <w:t>13</w:t>
      </w:r>
      <w:r>
        <w:t>: Extended SEG to support topology hiding and message inspection</w:t>
      </w:r>
      <w:r>
        <w:tab/>
      </w:r>
      <w:r>
        <w:fldChar w:fldCharType="begin"/>
      </w:r>
      <w:r>
        <w:instrText xml:space="preserve"> PAGEREF _Toc18607 \h </w:instrText>
      </w:r>
      <w:r>
        <w:fldChar w:fldCharType="separate"/>
      </w:r>
      <w:r>
        <w:t>50</w:t>
      </w:r>
      <w:r>
        <w:fldChar w:fldCharType="end"/>
      </w:r>
    </w:p>
    <w:p>
      <w:pPr>
        <w:pStyle w:val="18"/>
        <w:tabs>
          <w:tab w:val="right" w:pos="2400"/>
          <w:tab w:val="right" w:leader="dot" w:pos="9641"/>
          <w:tab w:val="clear" w:pos="9639"/>
        </w:tabs>
      </w:pPr>
      <w:r>
        <w:t>7.</w:t>
      </w:r>
      <w:r>
        <w:rPr>
          <w:rFonts w:hint="eastAsia"/>
        </w:rPr>
        <w:t>13</w:t>
      </w:r>
      <w:r>
        <w:t>.1</w:t>
      </w:r>
      <w:r>
        <w:tab/>
      </w:r>
      <w:r>
        <w:t>Introduction</w:t>
      </w:r>
      <w:r>
        <w:tab/>
      </w:r>
      <w:r>
        <w:tab/>
      </w:r>
      <w:r>
        <w:fldChar w:fldCharType="begin"/>
      </w:r>
      <w:r>
        <w:instrText xml:space="preserve"> PAGEREF _Toc7638 \h </w:instrText>
      </w:r>
      <w:r>
        <w:fldChar w:fldCharType="separate"/>
      </w:r>
      <w:r>
        <w:t>50</w:t>
      </w:r>
      <w:r>
        <w:fldChar w:fldCharType="end"/>
      </w:r>
    </w:p>
    <w:p>
      <w:pPr>
        <w:pStyle w:val="18"/>
        <w:tabs>
          <w:tab w:val="right" w:pos="2400"/>
          <w:tab w:val="right" w:leader="dot" w:pos="9641"/>
          <w:tab w:val="clear" w:pos="9639"/>
        </w:tabs>
      </w:pPr>
      <w:r>
        <w:rPr>
          <w:lang w:val="en-US" w:eastAsia="zh-CN"/>
        </w:rPr>
        <w:t>7</w:t>
      </w:r>
      <w:r>
        <w:t>.</w:t>
      </w:r>
      <w:r>
        <w:rPr>
          <w:rFonts w:hint="eastAsia"/>
          <w:lang w:eastAsia="zh-CN"/>
        </w:rPr>
        <w:t>13</w:t>
      </w:r>
      <w:r>
        <w:t>.2</w:t>
      </w:r>
      <w:r>
        <w:tab/>
      </w:r>
      <w:r>
        <w:t>Solution detail</w:t>
      </w:r>
      <w:r>
        <w:rPr>
          <w:rFonts w:hint="eastAsia"/>
          <w:lang w:val="en-US" w:eastAsia="zh-CN"/>
        </w:rPr>
        <w:t>s</w:t>
      </w:r>
      <w:r>
        <w:tab/>
      </w:r>
      <w:r>
        <w:tab/>
      </w:r>
      <w:r>
        <w:fldChar w:fldCharType="begin"/>
      </w:r>
      <w:r>
        <w:instrText xml:space="preserve"> PAGEREF _Toc15321 \h </w:instrText>
      </w:r>
      <w:r>
        <w:fldChar w:fldCharType="separate"/>
      </w:r>
      <w:r>
        <w:t>51</w:t>
      </w:r>
      <w:r>
        <w:fldChar w:fldCharType="end"/>
      </w:r>
    </w:p>
    <w:p>
      <w:pPr>
        <w:pStyle w:val="18"/>
        <w:tabs>
          <w:tab w:val="right" w:pos="2400"/>
          <w:tab w:val="right" w:leader="dot" w:pos="9641"/>
          <w:tab w:val="clear" w:pos="9639"/>
        </w:tabs>
      </w:pPr>
      <w:r>
        <w:rPr>
          <w:lang w:val="en-US" w:eastAsia="zh-CN"/>
        </w:rPr>
        <w:t>7</w:t>
      </w:r>
      <w:r>
        <w:t>.</w:t>
      </w:r>
      <w:r>
        <w:rPr>
          <w:rFonts w:hint="eastAsia"/>
          <w:lang w:eastAsia="zh-CN"/>
        </w:rPr>
        <w:t>13</w:t>
      </w:r>
      <w:r>
        <w:t>.3</w:t>
      </w:r>
      <w:r>
        <w:tab/>
      </w:r>
      <w:r>
        <w:t>Evaluation</w:t>
      </w:r>
      <w:r>
        <w:tab/>
      </w:r>
      <w:r>
        <w:tab/>
      </w:r>
      <w:r>
        <w:fldChar w:fldCharType="begin"/>
      </w:r>
      <w:r>
        <w:instrText xml:space="preserve"> PAGEREF _Toc31643 \h </w:instrText>
      </w:r>
      <w:r>
        <w:fldChar w:fldCharType="separate"/>
      </w:r>
      <w:r>
        <w:t>51</w:t>
      </w:r>
      <w:r>
        <w:fldChar w:fldCharType="end"/>
      </w:r>
    </w:p>
    <w:p>
      <w:pPr>
        <w:pStyle w:val="19"/>
        <w:tabs>
          <w:tab w:val="right" w:pos="2000"/>
          <w:tab w:val="right" w:leader="dot" w:pos="9641"/>
          <w:tab w:val="clear" w:pos="9639"/>
        </w:tabs>
      </w:pPr>
      <w:r>
        <w:rPr>
          <w:lang w:val="en-US" w:eastAsia="zh-CN"/>
        </w:rPr>
        <w:t>7</w:t>
      </w:r>
      <w:r>
        <w:t>.</w:t>
      </w:r>
      <w:r>
        <w:rPr>
          <w:rFonts w:hint="eastAsia"/>
          <w:lang w:eastAsia="zh-CN"/>
        </w:rPr>
        <w:t>14</w:t>
      </w:r>
      <w:r>
        <w:tab/>
      </w:r>
      <w:r>
        <w:t>Solution #</w:t>
      </w:r>
      <w:r>
        <w:rPr>
          <w:rFonts w:hint="eastAsia"/>
          <w:lang w:eastAsia="zh-CN"/>
        </w:rPr>
        <w:t>14</w:t>
      </w:r>
      <w:r>
        <w:t>: Extended SCP</w:t>
      </w:r>
      <w:r>
        <w:tab/>
      </w:r>
      <w:r>
        <w:fldChar w:fldCharType="begin"/>
      </w:r>
      <w:r>
        <w:instrText xml:space="preserve"> PAGEREF _Toc22628 \h </w:instrText>
      </w:r>
      <w:r>
        <w:fldChar w:fldCharType="separate"/>
      </w:r>
      <w:r>
        <w:t>51</w:t>
      </w:r>
      <w:r>
        <w:fldChar w:fldCharType="end"/>
      </w:r>
    </w:p>
    <w:p>
      <w:pPr>
        <w:pStyle w:val="18"/>
        <w:tabs>
          <w:tab w:val="right" w:pos="2400"/>
          <w:tab w:val="right" w:leader="dot" w:pos="9641"/>
          <w:tab w:val="clear" w:pos="9639"/>
        </w:tabs>
      </w:pPr>
      <w:r>
        <w:rPr>
          <w:lang w:val="en-US" w:eastAsia="zh-CN"/>
        </w:rPr>
        <w:t>7</w:t>
      </w:r>
      <w:r>
        <w:t>.</w:t>
      </w:r>
      <w:r>
        <w:rPr>
          <w:rFonts w:hint="eastAsia"/>
          <w:lang w:eastAsia="zh-CN"/>
        </w:rPr>
        <w:t>14</w:t>
      </w:r>
      <w:r>
        <w:t>.1</w:t>
      </w:r>
      <w:r>
        <w:tab/>
      </w:r>
      <w:r>
        <w:t>Introduction</w:t>
      </w:r>
      <w:r>
        <w:tab/>
      </w:r>
      <w:r>
        <w:tab/>
      </w:r>
      <w:r>
        <w:fldChar w:fldCharType="begin"/>
      </w:r>
      <w:r>
        <w:instrText xml:space="preserve"> PAGEREF _Toc29073 \h </w:instrText>
      </w:r>
      <w:r>
        <w:fldChar w:fldCharType="separate"/>
      </w:r>
      <w:r>
        <w:t>51</w:t>
      </w:r>
      <w:r>
        <w:fldChar w:fldCharType="end"/>
      </w:r>
    </w:p>
    <w:p>
      <w:pPr>
        <w:pStyle w:val="18"/>
        <w:tabs>
          <w:tab w:val="right" w:pos="2400"/>
          <w:tab w:val="right" w:leader="dot" w:pos="9641"/>
          <w:tab w:val="clear" w:pos="9639"/>
        </w:tabs>
      </w:pPr>
      <w:r>
        <w:rPr>
          <w:lang w:val="en-US" w:eastAsia="zh-CN"/>
        </w:rPr>
        <w:t>7</w:t>
      </w:r>
      <w:r>
        <w:t>.</w:t>
      </w:r>
      <w:r>
        <w:rPr>
          <w:rFonts w:hint="eastAsia"/>
          <w:lang w:eastAsia="zh-CN"/>
        </w:rPr>
        <w:t>14</w:t>
      </w:r>
      <w:r>
        <w:t>.2</w:t>
      </w:r>
      <w:r>
        <w:tab/>
      </w:r>
      <w:r>
        <w:t>Solution details</w:t>
      </w:r>
      <w:r>
        <w:tab/>
      </w:r>
      <w:r>
        <w:tab/>
      </w:r>
      <w:r>
        <w:fldChar w:fldCharType="begin"/>
      </w:r>
      <w:r>
        <w:instrText xml:space="preserve"> PAGEREF _Toc19551 \h </w:instrText>
      </w:r>
      <w:r>
        <w:fldChar w:fldCharType="separate"/>
      </w:r>
      <w:r>
        <w:t>51</w:t>
      </w:r>
      <w:r>
        <w:fldChar w:fldCharType="end"/>
      </w:r>
    </w:p>
    <w:p>
      <w:pPr>
        <w:pStyle w:val="18"/>
        <w:tabs>
          <w:tab w:val="right" w:pos="2400"/>
          <w:tab w:val="right" w:leader="dot" w:pos="9641"/>
          <w:tab w:val="clear" w:pos="9639"/>
        </w:tabs>
      </w:pPr>
      <w:r>
        <w:rPr>
          <w:lang w:val="en-US" w:eastAsia="zh-CN"/>
        </w:rPr>
        <w:t>7</w:t>
      </w:r>
      <w:r>
        <w:t>.</w:t>
      </w:r>
      <w:r>
        <w:rPr>
          <w:rFonts w:hint="eastAsia"/>
          <w:lang w:eastAsia="zh-CN"/>
        </w:rPr>
        <w:t>14</w:t>
      </w:r>
      <w:r>
        <w:t>.3</w:t>
      </w:r>
      <w:r>
        <w:tab/>
      </w:r>
      <w:r>
        <w:t>Evaluation</w:t>
      </w:r>
      <w:r>
        <w:tab/>
      </w:r>
      <w:r>
        <w:tab/>
      </w:r>
      <w:r>
        <w:fldChar w:fldCharType="begin"/>
      </w:r>
      <w:r>
        <w:instrText xml:space="preserve"> PAGEREF _Toc27171 \h </w:instrText>
      </w:r>
      <w:r>
        <w:fldChar w:fldCharType="separate"/>
      </w:r>
      <w:r>
        <w:t>55</w:t>
      </w:r>
      <w:r>
        <w:fldChar w:fldCharType="end"/>
      </w:r>
    </w:p>
    <w:p>
      <w:pPr>
        <w:pStyle w:val="19"/>
        <w:tabs>
          <w:tab w:val="right" w:pos="2000"/>
          <w:tab w:val="right" w:leader="dot" w:pos="9641"/>
          <w:tab w:val="clear" w:pos="9639"/>
        </w:tabs>
      </w:pPr>
      <w:r>
        <w:rPr>
          <w:rFonts w:hint="eastAsia"/>
        </w:rPr>
        <w:t>7</w:t>
      </w:r>
      <w:r>
        <w:t>.</w:t>
      </w:r>
      <w:r>
        <w:rPr>
          <w:rFonts w:hint="eastAsia"/>
        </w:rPr>
        <w:t>15</w:t>
      </w:r>
      <w:r>
        <w:tab/>
      </w:r>
      <w:r>
        <w:t>Solution #</w:t>
      </w:r>
      <w:r>
        <w:rPr>
          <w:rFonts w:hint="eastAsia"/>
        </w:rPr>
        <w:t>15</w:t>
      </w:r>
      <w:r>
        <w:t>:</w:t>
      </w:r>
      <w:r>
        <w:rPr>
          <w:rFonts w:hint="eastAsia"/>
          <w:lang w:eastAsia="zh-CN"/>
        </w:rPr>
        <w:t xml:space="preserve"> </w:t>
      </w:r>
      <w:r>
        <w:t>SUPI privacy protection</w:t>
      </w:r>
      <w:r>
        <w:rPr>
          <w:rFonts w:hint="eastAsia"/>
        </w:rPr>
        <w:t xml:space="preserve"> based on AMF register with UDM</w:t>
      </w:r>
      <w:r>
        <w:tab/>
      </w:r>
      <w:r>
        <w:fldChar w:fldCharType="begin"/>
      </w:r>
      <w:r>
        <w:instrText xml:space="preserve"> PAGEREF _Toc25282 \h </w:instrText>
      </w:r>
      <w:r>
        <w:fldChar w:fldCharType="separate"/>
      </w:r>
      <w:r>
        <w:t>55</w:t>
      </w:r>
      <w:r>
        <w:fldChar w:fldCharType="end"/>
      </w:r>
    </w:p>
    <w:p>
      <w:pPr>
        <w:pStyle w:val="18"/>
        <w:tabs>
          <w:tab w:val="right" w:pos="2400"/>
          <w:tab w:val="right" w:leader="dot" w:pos="9641"/>
          <w:tab w:val="clear" w:pos="9639"/>
        </w:tabs>
      </w:pPr>
      <w:r>
        <w:rPr>
          <w:rFonts w:hint="eastAsia"/>
          <w:lang w:val="en-US" w:eastAsia="zh-CN"/>
        </w:rPr>
        <w:t>7</w:t>
      </w:r>
      <w:r>
        <w:rPr>
          <w:lang w:val="en-US" w:eastAsia="zh-CN"/>
        </w:rPr>
        <w:t>.</w:t>
      </w:r>
      <w:r>
        <w:rPr>
          <w:rFonts w:hint="eastAsia"/>
          <w:lang w:val="en-US" w:eastAsia="zh-CN"/>
        </w:rPr>
        <w:t>15</w:t>
      </w:r>
      <w:r>
        <w:rPr>
          <w:lang w:val="en-US" w:eastAsia="zh-CN"/>
        </w:rPr>
        <w:t>.1</w:t>
      </w:r>
      <w:r>
        <w:rPr>
          <w:lang w:val="en-US" w:eastAsia="zh-CN"/>
        </w:rPr>
        <w:tab/>
      </w:r>
      <w:r>
        <w:rPr>
          <w:lang w:val="en-US" w:eastAsia="zh-CN"/>
        </w:rPr>
        <w:t>Introduction</w:t>
      </w:r>
      <w:r>
        <w:tab/>
      </w:r>
      <w:r>
        <w:tab/>
      </w:r>
      <w:r>
        <w:fldChar w:fldCharType="begin"/>
      </w:r>
      <w:r>
        <w:instrText xml:space="preserve"> PAGEREF _Toc11731 \h </w:instrText>
      </w:r>
      <w:r>
        <w:fldChar w:fldCharType="separate"/>
      </w:r>
      <w:r>
        <w:t>55</w:t>
      </w:r>
      <w:r>
        <w:fldChar w:fldCharType="end"/>
      </w:r>
    </w:p>
    <w:p>
      <w:pPr>
        <w:pStyle w:val="18"/>
        <w:tabs>
          <w:tab w:val="right" w:pos="2400"/>
          <w:tab w:val="right" w:leader="dot" w:pos="9641"/>
          <w:tab w:val="clear" w:pos="9639"/>
        </w:tabs>
      </w:pPr>
      <w:r>
        <w:rPr>
          <w:rFonts w:hint="eastAsia"/>
          <w:lang w:val="en-US" w:eastAsia="zh-CN"/>
        </w:rPr>
        <w:t>7</w:t>
      </w:r>
      <w:r>
        <w:rPr>
          <w:lang w:val="en-US" w:eastAsia="zh-CN"/>
        </w:rPr>
        <w:t>.</w:t>
      </w:r>
      <w:r>
        <w:rPr>
          <w:rFonts w:hint="eastAsia"/>
          <w:lang w:val="en-US" w:eastAsia="zh-CN"/>
        </w:rPr>
        <w:t>15</w:t>
      </w:r>
      <w:r>
        <w:rPr>
          <w:lang w:val="en-US" w:eastAsia="zh-CN"/>
        </w:rPr>
        <w:t>.2</w:t>
      </w:r>
      <w:r>
        <w:rPr>
          <w:lang w:val="en-US" w:eastAsia="zh-CN"/>
        </w:rPr>
        <w:tab/>
      </w:r>
      <w:r>
        <w:rPr>
          <w:lang w:val="en-US" w:eastAsia="zh-CN"/>
        </w:rPr>
        <w:t>Solution details</w:t>
      </w:r>
      <w:r>
        <w:tab/>
      </w:r>
      <w:r>
        <w:tab/>
      </w:r>
      <w:r>
        <w:fldChar w:fldCharType="begin"/>
      </w:r>
      <w:r>
        <w:instrText xml:space="preserve"> PAGEREF _Toc28100 \h </w:instrText>
      </w:r>
      <w:r>
        <w:fldChar w:fldCharType="separate"/>
      </w:r>
      <w:r>
        <w:t>55</w:t>
      </w:r>
      <w:r>
        <w:fldChar w:fldCharType="end"/>
      </w:r>
    </w:p>
    <w:p>
      <w:pPr>
        <w:pStyle w:val="18"/>
        <w:tabs>
          <w:tab w:val="right" w:pos="2400"/>
          <w:tab w:val="right" w:leader="dot" w:pos="9641"/>
          <w:tab w:val="clear" w:pos="9639"/>
        </w:tabs>
      </w:pPr>
      <w:r>
        <w:rPr>
          <w:rFonts w:hint="eastAsia"/>
          <w:lang w:val="en-US" w:eastAsia="zh-CN"/>
        </w:rPr>
        <w:t>7.15.3</w:t>
      </w:r>
      <w:r>
        <w:rPr>
          <w:rFonts w:hint="eastAsia"/>
          <w:lang w:val="en-US" w:eastAsia="zh-CN"/>
        </w:rPr>
        <w:tab/>
      </w:r>
      <w:r>
        <w:rPr>
          <w:rFonts w:hint="eastAsia"/>
          <w:lang w:val="en-US" w:eastAsia="zh-CN"/>
        </w:rPr>
        <w:t>Evaluation</w:t>
      </w:r>
      <w:r>
        <w:tab/>
      </w:r>
      <w:r>
        <w:tab/>
      </w:r>
      <w:r>
        <w:fldChar w:fldCharType="begin"/>
      </w:r>
      <w:r>
        <w:instrText xml:space="preserve"> PAGEREF _Toc19130 \h </w:instrText>
      </w:r>
      <w:r>
        <w:fldChar w:fldCharType="separate"/>
      </w:r>
      <w:r>
        <w:t>55</w:t>
      </w:r>
      <w:r>
        <w:fldChar w:fldCharType="end"/>
      </w:r>
    </w:p>
    <w:p>
      <w:pPr>
        <w:pStyle w:val="19"/>
        <w:tabs>
          <w:tab w:val="right" w:pos="2000"/>
          <w:tab w:val="right" w:leader="dot" w:pos="9641"/>
          <w:tab w:val="clear" w:pos="9639"/>
        </w:tabs>
      </w:pPr>
      <w:r>
        <w:t>7.16</w:t>
      </w:r>
      <w:r>
        <w:tab/>
      </w:r>
      <w:r>
        <w:t>Solution #</w:t>
      </w:r>
      <w:r>
        <w:rPr>
          <w:rFonts w:hint="eastAsia"/>
          <w:lang w:eastAsia="zh-CN"/>
        </w:rPr>
        <w:t>16</w:t>
      </w:r>
      <w:r>
        <w:t>: Use a new PLMNNPN UE ID to resolve the SUPI privacy issue</w:t>
      </w:r>
      <w:r>
        <w:tab/>
      </w:r>
      <w:r>
        <w:fldChar w:fldCharType="begin"/>
      </w:r>
      <w:r>
        <w:instrText xml:space="preserve"> PAGEREF _Toc7404 \h </w:instrText>
      </w:r>
      <w:r>
        <w:fldChar w:fldCharType="separate"/>
      </w:r>
      <w:r>
        <w:t>56</w:t>
      </w:r>
      <w:r>
        <w:fldChar w:fldCharType="end"/>
      </w:r>
    </w:p>
    <w:p>
      <w:pPr>
        <w:pStyle w:val="18"/>
        <w:tabs>
          <w:tab w:val="right" w:pos="2400"/>
          <w:tab w:val="right" w:leader="dot" w:pos="9641"/>
          <w:tab w:val="clear" w:pos="9639"/>
        </w:tabs>
      </w:pPr>
      <w:r>
        <w:rPr>
          <w:lang w:val="en-US" w:eastAsia="zh-CN"/>
        </w:rPr>
        <w:t>7.16.1</w:t>
      </w:r>
      <w:r>
        <w:rPr>
          <w:lang w:val="en-US" w:eastAsia="zh-CN"/>
        </w:rPr>
        <w:tab/>
      </w:r>
      <w:r>
        <w:rPr>
          <w:lang w:val="en-US" w:eastAsia="zh-CN"/>
        </w:rPr>
        <w:t>Introduction</w:t>
      </w:r>
      <w:r>
        <w:tab/>
      </w:r>
      <w:r>
        <w:tab/>
      </w:r>
      <w:r>
        <w:fldChar w:fldCharType="begin"/>
      </w:r>
      <w:r>
        <w:instrText xml:space="preserve"> PAGEREF _Toc27846 \h </w:instrText>
      </w:r>
      <w:r>
        <w:fldChar w:fldCharType="separate"/>
      </w:r>
      <w:r>
        <w:t>56</w:t>
      </w:r>
      <w:r>
        <w:fldChar w:fldCharType="end"/>
      </w:r>
    </w:p>
    <w:p>
      <w:pPr>
        <w:pStyle w:val="18"/>
        <w:tabs>
          <w:tab w:val="right" w:pos="2400"/>
          <w:tab w:val="right" w:leader="dot" w:pos="9641"/>
          <w:tab w:val="clear" w:pos="9639"/>
        </w:tabs>
      </w:pPr>
      <w:r>
        <w:rPr>
          <w:lang w:val="en-US" w:eastAsia="zh-CN"/>
        </w:rPr>
        <w:t>7.16.2</w:t>
      </w:r>
      <w:r>
        <w:rPr>
          <w:lang w:val="en-US" w:eastAsia="zh-CN"/>
        </w:rPr>
        <w:tab/>
      </w:r>
      <w:r>
        <w:rPr>
          <w:lang w:val="en-US" w:eastAsia="zh-CN"/>
        </w:rPr>
        <w:t>Solution details</w:t>
      </w:r>
      <w:r>
        <w:tab/>
      </w:r>
      <w:r>
        <w:tab/>
      </w:r>
      <w:r>
        <w:fldChar w:fldCharType="begin"/>
      </w:r>
      <w:r>
        <w:instrText xml:space="preserve"> PAGEREF _Toc25810 \h </w:instrText>
      </w:r>
      <w:r>
        <w:fldChar w:fldCharType="separate"/>
      </w:r>
      <w:r>
        <w:t>56</w:t>
      </w:r>
      <w:r>
        <w:fldChar w:fldCharType="end"/>
      </w:r>
    </w:p>
    <w:p>
      <w:pPr>
        <w:pStyle w:val="18"/>
        <w:tabs>
          <w:tab w:val="right" w:pos="2400"/>
          <w:tab w:val="right" w:leader="dot" w:pos="9641"/>
          <w:tab w:val="clear" w:pos="9639"/>
        </w:tabs>
      </w:pPr>
      <w:r>
        <w:rPr>
          <w:szCs w:val="21"/>
          <w:lang w:val="en-US" w:eastAsia="zh-CN"/>
        </w:rPr>
        <w:t>7.16.3</w:t>
      </w:r>
      <w:r>
        <w:rPr>
          <w:szCs w:val="21"/>
          <w:lang w:val="en-US" w:eastAsia="zh-CN"/>
        </w:rPr>
        <w:tab/>
      </w:r>
      <w:r>
        <w:rPr>
          <w:szCs w:val="21"/>
          <w:lang w:val="en-US" w:eastAsia="zh-CN"/>
        </w:rPr>
        <w:t>Evaluation</w:t>
      </w:r>
      <w:r>
        <w:tab/>
      </w:r>
      <w:r>
        <w:tab/>
      </w:r>
      <w:r>
        <w:fldChar w:fldCharType="begin"/>
      </w:r>
      <w:r>
        <w:instrText xml:space="preserve"> PAGEREF _Toc21777 \h </w:instrText>
      </w:r>
      <w:r>
        <w:fldChar w:fldCharType="separate"/>
      </w:r>
      <w:r>
        <w:t>57</w:t>
      </w:r>
      <w:r>
        <w:fldChar w:fldCharType="end"/>
      </w:r>
    </w:p>
    <w:p>
      <w:pPr>
        <w:pStyle w:val="19"/>
        <w:tabs>
          <w:tab w:val="right" w:pos="2000"/>
          <w:tab w:val="right" w:leader="dot" w:pos="9641"/>
          <w:tab w:val="clear" w:pos="9639"/>
        </w:tabs>
      </w:pPr>
      <w:r>
        <w:rPr>
          <w:rFonts w:hint="eastAsia"/>
        </w:rPr>
        <w:t>7</w:t>
      </w:r>
      <w:r>
        <w:t>.</w:t>
      </w:r>
      <w:r>
        <w:rPr>
          <w:rFonts w:hint="eastAsia"/>
        </w:rPr>
        <w:t>17</w:t>
      </w:r>
      <w:r>
        <w:tab/>
      </w:r>
      <w:r>
        <w:t>Solution #</w:t>
      </w:r>
      <w:r>
        <w:rPr>
          <w:rFonts w:hint="eastAsia"/>
        </w:rPr>
        <w:t>17</w:t>
      </w:r>
      <w:r>
        <w:t>: SUPI privacy protection</w:t>
      </w:r>
      <w:r>
        <w:tab/>
      </w:r>
      <w:r>
        <w:fldChar w:fldCharType="begin"/>
      </w:r>
      <w:r>
        <w:instrText xml:space="preserve"> PAGEREF _Toc3486 \h </w:instrText>
      </w:r>
      <w:r>
        <w:fldChar w:fldCharType="separate"/>
      </w:r>
      <w:r>
        <w:t>57</w:t>
      </w:r>
      <w:r>
        <w:fldChar w:fldCharType="end"/>
      </w:r>
    </w:p>
    <w:p>
      <w:pPr>
        <w:pStyle w:val="18"/>
        <w:tabs>
          <w:tab w:val="right" w:pos="2400"/>
          <w:tab w:val="right" w:leader="dot" w:pos="9641"/>
          <w:tab w:val="clear" w:pos="9639"/>
        </w:tabs>
      </w:pPr>
      <w:r>
        <w:rPr>
          <w:rFonts w:hint="eastAsia"/>
          <w:lang w:val="en-US" w:eastAsia="zh-CN"/>
        </w:rPr>
        <w:t>7</w:t>
      </w:r>
      <w:r>
        <w:rPr>
          <w:lang w:val="en-US" w:eastAsia="zh-CN"/>
        </w:rPr>
        <w:t>.</w:t>
      </w:r>
      <w:r>
        <w:rPr>
          <w:rFonts w:hint="eastAsia"/>
          <w:lang w:val="en-US" w:eastAsia="zh-CN"/>
        </w:rPr>
        <w:t>17</w:t>
      </w:r>
      <w:r>
        <w:rPr>
          <w:lang w:val="en-US" w:eastAsia="zh-CN"/>
        </w:rPr>
        <w:t>.1</w:t>
      </w:r>
      <w:r>
        <w:rPr>
          <w:lang w:val="en-US" w:eastAsia="zh-CN"/>
        </w:rPr>
        <w:tab/>
      </w:r>
      <w:r>
        <w:rPr>
          <w:lang w:val="en-US" w:eastAsia="zh-CN"/>
        </w:rPr>
        <w:t>Introduction</w:t>
      </w:r>
      <w:r>
        <w:tab/>
      </w:r>
      <w:r>
        <w:tab/>
      </w:r>
      <w:r>
        <w:fldChar w:fldCharType="begin"/>
      </w:r>
      <w:r>
        <w:instrText xml:space="preserve"> PAGEREF _Toc20680 \h </w:instrText>
      </w:r>
      <w:r>
        <w:fldChar w:fldCharType="separate"/>
      </w:r>
      <w:r>
        <w:t>57</w:t>
      </w:r>
      <w:r>
        <w:fldChar w:fldCharType="end"/>
      </w:r>
    </w:p>
    <w:p>
      <w:pPr>
        <w:pStyle w:val="18"/>
        <w:tabs>
          <w:tab w:val="right" w:pos="2400"/>
          <w:tab w:val="right" w:leader="dot" w:pos="9641"/>
          <w:tab w:val="clear" w:pos="9639"/>
        </w:tabs>
      </w:pPr>
      <w:r>
        <w:rPr>
          <w:rFonts w:hint="eastAsia"/>
          <w:lang w:val="en-US" w:eastAsia="zh-CN"/>
        </w:rPr>
        <w:t>7</w:t>
      </w:r>
      <w:r>
        <w:rPr>
          <w:lang w:val="en-US" w:eastAsia="zh-CN"/>
        </w:rPr>
        <w:t>.</w:t>
      </w:r>
      <w:r>
        <w:rPr>
          <w:rFonts w:hint="eastAsia"/>
          <w:lang w:val="en-US" w:eastAsia="zh-CN"/>
        </w:rPr>
        <w:t>17</w:t>
      </w:r>
      <w:r>
        <w:rPr>
          <w:lang w:val="en-US" w:eastAsia="zh-CN"/>
        </w:rPr>
        <w:t>.2</w:t>
      </w:r>
      <w:r>
        <w:rPr>
          <w:lang w:val="en-US" w:eastAsia="zh-CN"/>
        </w:rPr>
        <w:tab/>
      </w:r>
      <w:r>
        <w:rPr>
          <w:lang w:val="en-US" w:eastAsia="zh-CN"/>
        </w:rPr>
        <w:t>Solution details</w:t>
      </w:r>
      <w:r>
        <w:tab/>
      </w:r>
      <w:r>
        <w:tab/>
      </w:r>
      <w:r>
        <w:fldChar w:fldCharType="begin"/>
      </w:r>
      <w:r>
        <w:instrText xml:space="preserve"> PAGEREF _Toc26313 \h </w:instrText>
      </w:r>
      <w:r>
        <w:fldChar w:fldCharType="separate"/>
      </w:r>
      <w:r>
        <w:t>58</w:t>
      </w:r>
      <w:r>
        <w:fldChar w:fldCharType="end"/>
      </w:r>
    </w:p>
    <w:p>
      <w:pPr>
        <w:pStyle w:val="18"/>
        <w:tabs>
          <w:tab w:val="right" w:leader="dot" w:pos="9641"/>
          <w:tab w:val="clear" w:pos="9639"/>
        </w:tabs>
      </w:pPr>
      <w:r>
        <w:rPr>
          <w:lang w:val="en-US"/>
        </w:rPr>
        <w:t>7.17.3   Evaluation</w:t>
      </w:r>
      <w:r>
        <w:tab/>
      </w:r>
      <w:r>
        <w:fldChar w:fldCharType="begin"/>
      </w:r>
      <w:r>
        <w:instrText xml:space="preserve"> PAGEREF _Toc21626 \h </w:instrText>
      </w:r>
      <w:r>
        <w:fldChar w:fldCharType="separate"/>
      </w:r>
      <w:r>
        <w:t>59</w:t>
      </w:r>
      <w:r>
        <w:fldChar w:fldCharType="end"/>
      </w:r>
    </w:p>
    <w:p>
      <w:pPr>
        <w:pStyle w:val="19"/>
        <w:tabs>
          <w:tab w:val="right" w:pos="2000"/>
          <w:tab w:val="right" w:leader="dot" w:pos="9641"/>
          <w:tab w:val="clear" w:pos="9639"/>
        </w:tabs>
      </w:pPr>
      <w:r>
        <w:t>7.</w:t>
      </w:r>
      <w:r>
        <w:rPr>
          <w:rFonts w:hint="eastAsia"/>
          <w:lang w:val="en-US" w:eastAsia="zh-CN"/>
        </w:rPr>
        <w:t>18</w:t>
      </w:r>
      <w:r>
        <w:tab/>
      </w:r>
      <w:r>
        <w:t>Solution #</w:t>
      </w:r>
      <w:r>
        <w:rPr>
          <w:rFonts w:hint="eastAsia"/>
          <w:lang w:val="en-US" w:eastAsia="zh-CN"/>
        </w:rPr>
        <w:t>18</w:t>
      </w:r>
      <w:r>
        <w:t>: Enforcing policy checks for NF Consumer in PNI-NPN</w:t>
      </w:r>
      <w:r>
        <w:tab/>
      </w:r>
      <w:r>
        <w:fldChar w:fldCharType="begin"/>
      </w:r>
      <w:r>
        <w:instrText xml:space="preserve"> PAGEREF _Toc20916 \h </w:instrText>
      </w:r>
      <w:r>
        <w:fldChar w:fldCharType="separate"/>
      </w:r>
      <w:r>
        <w:t>60</w:t>
      </w:r>
      <w:r>
        <w:fldChar w:fldCharType="end"/>
      </w:r>
    </w:p>
    <w:p>
      <w:pPr>
        <w:pStyle w:val="18"/>
        <w:tabs>
          <w:tab w:val="right" w:pos="2400"/>
          <w:tab w:val="right" w:leader="dot" w:pos="9641"/>
          <w:tab w:val="clear" w:pos="9639"/>
        </w:tabs>
      </w:pPr>
      <w:r>
        <w:t>7.</w:t>
      </w:r>
      <w:r>
        <w:rPr>
          <w:rFonts w:hint="eastAsia"/>
          <w:lang w:val="en-US" w:eastAsia="zh-CN"/>
        </w:rPr>
        <w:t>18</w:t>
      </w:r>
      <w:r>
        <w:t>.1</w:t>
      </w:r>
      <w:r>
        <w:tab/>
      </w:r>
      <w:r>
        <w:t>Introduction</w:t>
      </w:r>
      <w:r>
        <w:tab/>
      </w:r>
      <w:r>
        <w:tab/>
      </w:r>
      <w:r>
        <w:fldChar w:fldCharType="begin"/>
      </w:r>
      <w:r>
        <w:instrText xml:space="preserve"> PAGEREF _Toc18131 \h </w:instrText>
      </w:r>
      <w:r>
        <w:fldChar w:fldCharType="separate"/>
      </w:r>
      <w:r>
        <w:t>60</w:t>
      </w:r>
      <w:r>
        <w:fldChar w:fldCharType="end"/>
      </w:r>
    </w:p>
    <w:p>
      <w:pPr>
        <w:pStyle w:val="18"/>
        <w:tabs>
          <w:tab w:val="right" w:pos="2400"/>
          <w:tab w:val="right" w:leader="dot" w:pos="9641"/>
          <w:tab w:val="clear" w:pos="9639"/>
        </w:tabs>
      </w:pPr>
      <w:r>
        <w:t>7.</w:t>
      </w:r>
      <w:r>
        <w:rPr>
          <w:rFonts w:hint="eastAsia"/>
          <w:lang w:val="en-US" w:eastAsia="zh-CN"/>
        </w:rPr>
        <w:t>18</w:t>
      </w:r>
      <w:r>
        <w:t>.2</w:t>
      </w:r>
      <w:r>
        <w:tab/>
      </w:r>
      <w:r>
        <w:t>Solution details</w:t>
      </w:r>
      <w:r>
        <w:tab/>
      </w:r>
      <w:r>
        <w:tab/>
      </w:r>
      <w:r>
        <w:fldChar w:fldCharType="begin"/>
      </w:r>
      <w:r>
        <w:instrText xml:space="preserve"> PAGEREF _Toc8707 \h </w:instrText>
      </w:r>
      <w:r>
        <w:fldChar w:fldCharType="separate"/>
      </w:r>
      <w:r>
        <w:t>60</w:t>
      </w:r>
      <w:r>
        <w:fldChar w:fldCharType="end"/>
      </w:r>
    </w:p>
    <w:p>
      <w:pPr>
        <w:pStyle w:val="17"/>
        <w:tabs>
          <w:tab w:val="right" w:leader="dot" w:pos="9641"/>
          <w:tab w:val="clear" w:pos="9639"/>
        </w:tabs>
      </w:pPr>
      <w:r>
        <w:t>7.</w:t>
      </w:r>
      <w:r>
        <w:rPr>
          <w:rFonts w:hint="eastAsia"/>
          <w:lang w:val="en-US" w:eastAsia="zh-CN"/>
        </w:rPr>
        <w:t>18</w:t>
      </w:r>
      <w:r>
        <w:t xml:space="preserve">.2.1 </w:t>
      </w:r>
      <w:r>
        <w:rPr>
          <w:rFonts w:hint="eastAsia"/>
          <w:lang w:val="en-US" w:eastAsia="zh-CN"/>
        </w:rPr>
        <w:t xml:space="preserve">       </w:t>
      </w:r>
      <w:r>
        <w:t>Determining the domain of the NF Consumer</w:t>
      </w:r>
      <w:r>
        <w:tab/>
      </w:r>
      <w:r>
        <w:fldChar w:fldCharType="begin"/>
      </w:r>
      <w:r>
        <w:instrText xml:space="preserve"> PAGEREF _Toc7675 \h </w:instrText>
      </w:r>
      <w:r>
        <w:fldChar w:fldCharType="separate"/>
      </w:r>
      <w:r>
        <w:t>60</w:t>
      </w:r>
      <w:r>
        <w:fldChar w:fldCharType="end"/>
      </w:r>
    </w:p>
    <w:p>
      <w:pPr>
        <w:pStyle w:val="17"/>
        <w:tabs>
          <w:tab w:val="right" w:leader="dot" w:pos="9641"/>
          <w:tab w:val="clear" w:pos="9639"/>
        </w:tabs>
      </w:pPr>
      <w:r>
        <w:t>7.</w:t>
      </w:r>
      <w:r>
        <w:rPr>
          <w:rFonts w:hint="eastAsia"/>
          <w:lang w:val="en-US" w:eastAsia="zh-CN"/>
        </w:rPr>
        <w:t>18</w:t>
      </w:r>
      <w:r>
        <w:t xml:space="preserve">.2.2 </w:t>
      </w:r>
      <w:r>
        <w:rPr>
          <w:rFonts w:hint="eastAsia"/>
          <w:lang w:val="en-US" w:eastAsia="zh-CN"/>
        </w:rPr>
        <w:t xml:space="preserve">       </w:t>
      </w:r>
      <w:r>
        <w:t>Enforcing security checks</w:t>
      </w:r>
      <w:r>
        <w:tab/>
      </w:r>
      <w:r>
        <w:fldChar w:fldCharType="begin"/>
      </w:r>
      <w:r>
        <w:instrText xml:space="preserve"> PAGEREF _Toc2540 \h </w:instrText>
      </w:r>
      <w:r>
        <w:fldChar w:fldCharType="separate"/>
      </w:r>
      <w:r>
        <w:t>60</w:t>
      </w:r>
      <w:r>
        <w:fldChar w:fldCharType="end"/>
      </w:r>
    </w:p>
    <w:p>
      <w:pPr>
        <w:pStyle w:val="17"/>
        <w:tabs>
          <w:tab w:val="right" w:leader="dot" w:pos="9641"/>
          <w:tab w:val="clear" w:pos="9639"/>
        </w:tabs>
      </w:pPr>
      <w:r>
        <w:t>7.</w:t>
      </w:r>
      <w:r>
        <w:rPr>
          <w:rFonts w:hint="eastAsia"/>
          <w:lang w:val="en-US" w:eastAsia="zh-CN"/>
        </w:rPr>
        <w:t>18</w:t>
      </w:r>
      <w:r>
        <w:t xml:space="preserve">.2.3 </w:t>
      </w:r>
      <w:r>
        <w:rPr>
          <w:rFonts w:hint="eastAsia"/>
          <w:lang w:val="en-US" w:eastAsia="zh-CN"/>
        </w:rPr>
        <w:t xml:space="preserve">       </w:t>
      </w:r>
      <w:r>
        <w:t>Policy checks to be enforced</w:t>
      </w:r>
      <w:r>
        <w:tab/>
      </w:r>
      <w:r>
        <w:fldChar w:fldCharType="begin"/>
      </w:r>
      <w:r>
        <w:instrText xml:space="preserve"> PAGEREF _Toc14804 \h </w:instrText>
      </w:r>
      <w:r>
        <w:fldChar w:fldCharType="separate"/>
      </w:r>
      <w:r>
        <w:t>62</w:t>
      </w:r>
      <w:r>
        <w:fldChar w:fldCharType="end"/>
      </w:r>
    </w:p>
    <w:p>
      <w:pPr>
        <w:pStyle w:val="18"/>
        <w:tabs>
          <w:tab w:val="right" w:pos="2400"/>
          <w:tab w:val="right" w:leader="dot" w:pos="9641"/>
          <w:tab w:val="clear" w:pos="9639"/>
        </w:tabs>
      </w:pPr>
      <w:r>
        <w:t>7.</w:t>
      </w:r>
      <w:r>
        <w:rPr>
          <w:rFonts w:hint="eastAsia"/>
          <w:lang w:val="en-US" w:eastAsia="zh-CN"/>
        </w:rPr>
        <w:t>18</w:t>
      </w:r>
      <w:r>
        <w:t>.3</w:t>
      </w:r>
      <w:r>
        <w:tab/>
      </w:r>
      <w:r>
        <w:t>Evaluation</w:t>
      </w:r>
      <w:r>
        <w:tab/>
      </w:r>
      <w:r>
        <w:tab/>
      </w:r>
      <w:r>
        <w:fldChar w:fldCharType="begin"/>
      </w:r>
      <w:r>
        <w:instrText xml:space="preserve"> PAGEREF _Toc11425 \h </w:instrText>
      </w:r>
      <w:r>
        <w:fldChar w:fldCharType="separate"/>
      </w:r>
      <w:r>
        <w:t>62</w:t>
      </w:r>
      <w:r>
        <w:fldChar w:fldCharType="end"/>
      </w:r>
    </w:p>
    <w:p>
      <w:pPr>
        <w:pStyle w:val="19"/>
        <w:tabs>
          <w:tab w:val="right" w:pos="2000"/>
          <w:tab w:val="right" w:leader="dot" w:pos="9641"/>
          <w:tab w:val="clear" w:pos="9639"/>
        </w:tabs>
      </w:pPr>
      <w:r>
        <w:rPr>
          <w:lang w:val="en-US" w:eastAsia="zh-CN"/>
        </w:rPr>
        <w:t>7</w:t>
      </w:r>
      <w:r>
        <w:t>.</w:t>
      </w:r>
      <w:r>
        <w:rPr>
          <w:rFonts w:hint="eastAsia"/>
          <w:highlight w:val="none"/>
          <w:lang w:val="en-US" w:eastAsia="zh-CN"/>
        </w:rPr>
        <w:t>19</w:t>
      </w:r>
      <w:r>
        <w:rPr>
          <w:highlight w:val="none"/>
        </w:rPr>
        <w:tab/>
      </w:r>
      <w:r>
        <w:rPr>
          <w:highlight w:val="none"/>
        </w:rPr>
        <w:t>Solution #</w:t>
      </w:r>
      <w:r>
        <w:rPr>
          <w:rFonts w:hint="eastAsia"/>
          <w:highlight w:val="none"/>
          <w:lang w:val="en-US" w:eastAsia="zh-CN"/>
        </w:rPr>
        <w:t>19</w:t>
      </w:r>
      <w:r>
        <w:rPr>
          <w:highlight w:val="none"/>
        </w:rPr>
        <w:t>: Re-use of existing SMF/UPF/SEG functionality</w:t>
      </w:r>
      <w:r>
        <w:tab/>
      </w:r>
      <w:r>
        <w:fldChar w:fldCharType="begin"/>
      </w:r>
      <w:r>
        <w:instrText xml:space="preserve"> PAGEREF _Toc4769 \h </w:instrText>
      </w:r>
      <w:r>
        <w:fldChar w:fldCharType="separate"/>
      </w:r>
      <w:r>
        <w:t>62</w:t>
      </w:r>
      <w:r>
        <w:fldChar w:fldCharType="end"/>
      </w:r>
    </w:p>
    <w:p>
      <w:pPr>
        <w:pStyle w:val="18"/>
        <w:tabs>
          <w:tab w:val="right" w:pos="2400"/>
          <w:tab w:val="right" w:leader="dot" w:pos="9641"/>
          <w:tab w:val="clear" w:pos="9639"/>
        </w:tabs>
      </w:pPr>
      <w:r>
        <w:rPr>
          <w:highlight w:val="none"/>
          <w:lang w:val="en-US" w:eastAsia="zh-CN"/>
        </w:rPr>
        <w:t>7</w:t>
      </w:r>
      <w:r>
        <w:rPr>
          <w:highlight w:val="none"/>
        </w:rPr>
        <w:t>.</w:t>
      </w:r>
      <w:r>
        <w:rPr>
          <w:rFonts w:hint="eastAsia"/>
          <w:highlight w:val="none"/>
          <w:lang w:val="en-US" w:eastAsia="zh-CN"/>
        </w:rPr>
        <w:t>19</w:t>
      </w:r>
      <w:r>
        <w:rPr>
          <w:highlight w:val="none"/>
        </w:rPr>
        <w:t>.1</w:t>
      </w:r>
      <w:r>
        <w:rPr>
          <w:highlight w:val="none"/>
        </w:rPr>
        <w:tab/>
      </w:r>
      <w:r>
        <w:rPr>
          <w:highlight w:val="none"/>
        </w:rPr>
        <w:t>Introduction</w:t>
      </w:r>
      <w:r>
        <w:tab/>
      </w:r>
      <w:r>
        <w:tab/>
      </w:r>
      <w:r>
        <w:fldChar w:fldCharType="begin"/>
      </w:r>
      <w:r>
        <w:instrText xml:space="preserve"> PAGEREF _Toc14772 \h </w:instrText>
      </w:r>
      <w:r>
        <w:fldChar w:fldCharType="separate"/>
      </w:r>
      <w:r>
        <w:t>62</w:t>
      </w:r>
      <w:r>
        <w:fldChar w:fldCharType="end"/>
      </w:r>
    </w:p>
    <w:p>
      <w:pPr>
        <w:pStyle w:val="18"/>
        <w:tabs>
          <w:tab w:val="right" w:pos="2400"/>
          <w:tab w:val="right" w:leader="dot" w:pos="9641"/>
          <w:tab w:val="clear" w:pos="9639"/>
        </w:tabs>
      </w:pPr>
      <w:r>
        <w:rPr>
          <w:highlight w:val="none"/>
          <w:lang w:val="en-US" w:eastAsia="zh-CN"/>
        </w:rPr>
        <w:t>7</w:t>
      </w:r>
      <w:r>
        <w:rPr>
          <w:highlight w:val="none"/>
        </w:rPr>
        <w:t>.</w:t>
      </w:r>
      <w:r>
        <w:rPr>
          <w:rFonts w:hint="eastAsia"/>
          <w:highlight w:val="none"/>
          <w:lang w:val="en-US" w:eastAsia="zh-CN"/>
        </w:rPr>
        <w:t>19</w:t>
      </w:r>
      <w:r>
        <w:rPr>
          <w:highlight w:val="none"/>
        </w:rPr>
        <w:t>.2</w:t>
      </w:r>
      <w:r>
        <w:rPr>
          <w:highlight w:val="none"/>
        </w:rPr>
        <w:tab/>
      </w:r>
      <w:r>
        <w:rPr>
          <w:highlight w:val="none"/>
        </w:rPr>
        <w:t>Solution details</w:t>
      </w:r>
      <w:r>
        <w:tab/>
      </w:r>
      <w:r>
        <w:tab/>
      </w:r>
      <w:r>
        <w:fldChar w:fldCharType="begin"/>
      </w:r>
      <w:r>
        <w:instrText xml:space="preserve"> PAGEREF _Toc22551 \h </w:instrText>
      </w:r>
      <w:r>
        <w:fldChar w:fldCharType="separate"/>
      </w:r>
      <w:r>
        <w:t>62</w:t>
      </w:r>
      <w:r>
        <w:fldChar w:fldCharType="end"/>
      </w:r>
    </w:p>
    <w:p>
      <w:pPr>
        <w:pStyle w:val="18"/>
        <w:tabs>
          <w:tab w:val="right" w:pos="2400"/>
          <w:tab w:val="right" w:leader="dot" w:pos="9641"/>
          <w:tab w:val="clear" w:pos="9639"/>
        </w:tabs>
      </w:pPr>
      <w:r>
        <w:rPr>
          <w:highlight w:val="none"/>
          <w:lang w:val="en-US" w:eastAsia="zh-CN"/>
        </w:rPr>
        <w:t>7</w:t>
      </w:r>
      <w:r>
        <w:rPr>
          <w:highlight w:val="none"/>
        </w:rPr>
        <w:t>.</w:t>
      </w:r>
      <w:r>
        <w:rPr>
          <w:rFonts w:hint="eastAsia"/>
          <w:highlight w:val="none"/>
          <w:lang w:val="en-US" w:eastAsia="zh-CN"/>
        </w:rPr>
        <w:t>19</w:t>
      </w:r>
      <w:r>
        <w:rPr>
          <w:highlight w:val="none"/>
        </w:rPr>
        <w:t>.3</w:t>
      </w:r>
      <w:r>
        <w:rPr>
          <w:highlight w:val="none"/>
        </w:rPr>
        <w:tab/>
      </w:r>
      <w:r>
        <w:rPr>
          <w:highlight w:val="none"/>
        </w:rPr>
        <w:t>Eva</w:t>
      </w:r>
      <w:r>
        <w:t>luation</w:t>
      </w:r>
      <w:r>
        <w:tab/>
      </w:r>
      <w:r>
        <w:tab/>
      </w:r>
      <w:r>
        <w:fldChar w:fldCharType="begin"/>
      </w:r>
      <w:r>
        <w:instrText xml:space="preserve"> PAGEREF _Toc135 \h </w:instrText>
      </w:r>
      <w:r>
        <w:fldChar w:fldCharType="separate"/>
      </w:r>
      <w:r>
        <w:t>62</w:t>
      </w:r>
      <w:r>
        <w:fldChar w:fldCharType="end"/>
      </w:r>
    </w:p>
    <w:p>
      <w:pPr>
        <w:pStyle w:val="19"/>
        <w:tabs>
          <w:tab w:val="right" w:pos="2000"/>
          <w:tab w:val="right" w:leader="dot" w:pos="9641"/>
          <w:tab w:val="clear" w:pos="9639"/>
        </w:tabs>
      </w:pPr>
      <w:r>
        <w:rPr>
          <w:rFonts w:hint="eastAsia"/>
          <w:lang w:val="en-US" w:eastAsia="zh-CN"/>
        </w:rPr>
        <w:t>7</w:t>
      </w:r>
      <w:r>
        <w:t>.</w:t>
      </w:r>
      <w:r>
        <w:rPr>
          <w:rFonts w:hint="eastAsia"/>
          <w:lang w:val="en-US" w:eastAsia="zh-CN"/>
        </w:rPr>
        <w:t>20</w:t>
      </w:r>
      <w:r>
        <w:tab/>
      </w:r>
      <w:r>
        <w:t>Solution #</w:t>
      </w:r>
      <w:r>
        <w:rPr>
          <w:rFonts w:hint="eastAsia"/>
          <w:lang w:val="en-US" w:eastAsia="zh-CN"/>
        </w:rPr>
        <w:t>20</w:t>
      </w:r>
      <w:r>
        <w:t>: SEAF in PLMN operational domain for SUPI privacy protection</w:t>
      </w:r>
      <w:r>
        <w:tab/>
      </w:r>
      <w:r>
        <w:fldChar w:fldCharType="begin"/>
      </w:r>
      <w:r>
        <w:instrText xml:space="preserve"> PAGEREF _Toc285 \h </w:instrText>
      </w:r>
      <w:r>
        <w:fldChar w:fldCharType="separate"/>
      </w:r>
      <w:r>
        <w:t>63</w:t>
      </w:r>
      <w:r>
        <w:fldChar w:fldCharType="end"/>
      </w:r>
    </w:p>
    <w:p>
      <w:pPr>
        <w:pStyle w:val="18"/>
        <w:tabs>
          <w:tab w:val="right" w:pos="2400"/>
          <w:tab w:val="right" w:leader="dot" w:pos="9641"/>
          <w:tab w:val="clear" w:pos="9639"/>
        </w:tabs>
      </w:pPr>
      <w:r>
        <w:rPr>
          <w:rFonts w:hint="eastAsia"/>
          <w:lang w:val="en-US" w:eastAsia="zh-CN"/>
        </w:rPr>
        <w:t>7</w:t>
      </w:r>
      <w:r>
        <w:t>.</w:t>
      </w:r>
      <w:r>
        <w:rPr>
          <w:rFonts w:hint="eastAsia"/>
          <w:lang w:val="en-US" w:eastAsia="zh-CN"/>
        </w:rPr>
        <w:t>20</w:t>
      </w:r>
      <w:r>
        <w:t>.1</w:t>
      </w:r>
      <w:r>
        <w:tab/>
      </w:r>
      <w:r>
        <w:t>Introduction</w:t>
      </w:r>
      <w:r>
        <w:tab/>
      </w:r>
      <w:r>
        <w:tab/>
      </w:r>
      <w:r>
        <w:fldChar w:fldCharType="begin"/>
      </w:r>
      <w:r>
        <w:instrText xml:space="preserve"> PAGEREF _Toc17312 \h </w:instrText>
      </w:r>
      <w:r>
        <w:fldChar w:fldCharType="separate"/>
      </w:r>
      <w:r>
        <w:t>63</w:t>
      </w:r>
      <w:r>
        <w:fldChar w:fldCharType="end"/>
      </w:r>
    </w:p>
    <w:p>
      <w:pPr>
        <w:pStyle w:val="18"/>
        <w:tabs>
          <w:tab w:val="right" w:pos="2400"/>
          <w:tab w:val="right" w:leader="dot" w:pos="9641"/>
          <w:tab w:val="clear" w:pos="9639"/>
        </w:tabs>
      </w:pPr>
      <w:r>
        <w:rPr>
          <w:rFonts w:hint="eastAsia"/>
          <w:lang w:val="en-US" w:eastAsia="zh-CN"/>
        </w:rPr>
        <w:t>7</w:t>
      </w:r>
      <w:r>
        <w:t>.</w:t>
      </w:r>
      <w:r>
        <w:rPr>
          <w:rFonts w:hint="eastAsia"/>
          <w:lang w:val="en-US" w:eastAsia="zh-CN"/>
        </w:rPr>
        <w:t>20</w:t>
      </w:r>
      <w:r>
        <w:t>.2</w:t>
      </w:r>
      <w:r>
        <w:tab/>
      </w:r>
      <w:r>
        <w:t>Solution details</w:t>
      </w:r>
      <w:r>
        <w:tab/>
      </w:r>
      <w:r>
        <w:tab/>
      </w:r>
      <w:r>
        <w:fldChar w:fldCharType="begin"/>
      </w:r>
      <w:r>
        <w:instrText xml:space="preserve"> PAGEREF _Toc22903 \h </w:instrText>
      </w:r>
      <w:r>
        <w:fldChar w:fldCharType="separate"/>
      </w:r>
      <w:r>
        <w:t>63</w:t>
      </w:r>
      <w:r>
        <w:fldChar w:fldCharType="end"/>
      </w:r>
    </w:p>
    <w:p>
      <w:pPr>
        <w:pStyle w:val="18"/>
        <w:tabs>
          <w:tab w:val="right" w:pos="2400"/>
          <w:tab w:val="right" w:leader="dot" w:pos="9641"/>
          <w:tab w:val="clear" w:pos="9639"/>
        </w:tabs>
      </w:pPr>
      <w:r>
        <w:rPr>
          <w:rFonts w:hint="eastAsia"/>
          <w:lang w:val="en-US" w:eastAsia="zh-CN"/>
        </w:rPr>
        <w:t>7</w:t>
      </w:r>
      <w:r>
        <w:t>.</w:t>
      </w:r>
      <w:r>
        <w:rPr>
          <w:rFonts w:hint="eastAsia"/>
          <w:lang w:val="en-US" w:eastAsia="zh-CN"/>
        </w:rPr>
        <w:t>20</w:t>
      </w:r>
      <w:r>
        <w:t>.3</w:t>
      </w:r>
      <w:r>
        <w:tab/>
      </w:r>
      <w:r>
        <w:t>Evaluation</w:t>
      </w:r>
      <w:r>
        <w:tab/>
      </w:r>
      <w:r>
        <w:tab/>
      </w:r>
      <w:r>
        <w:fldChar w:fldCharType="begin"/>
      </w:r>
      <w:r>
        <w:instrText xml:space="preserve"> PAGEREF _Toc2493 \h </w:instrText>
      </w:r>
      <w:r>
        <w:fldChar w:fldCharType="separate"/>
      </w:r>
      <w:r>
        <w:t>63</w:t>
      </w:r>
      <w:r>
        <w:fldChar w:fldCharType="end"/>
      </w:r>
    </w:p>
    <w:p>
      <w:pPr>
        <w:pStyle w:val="19"/>
        <w:tabs>
          <w:tab w:val="right" w:pos="2000"/>
          <w:tab w:val="right" w:leader="dot" w:pos="9641"/>
          <w:tab w:val="clear" w:pos="9639"/>
        </w:tabs>
      </w:pPr>
      <w:r>
        <w:rPr>
          <w:rFonts w:hint="eastAsia"/>
          <w:lang w:val="en-US" w:eastAsia="zh-CN"/>
        </w:rPr>
        <w:t>7</w:t>
      </w:r>
      <w:r>
        <w:t>.Y</w:t>
      </w:r>
      <w:r>
        <w:tab/>
      </w:r>
      <w:r>
        <w:t>Solution #Y: &lt;Solution Name&gt;</w:t>
      </w:r>
      <w:r>
        <w:tab/>
      </w:r>
      <w:r>
        <w:fldChar w:fldCharType="begin"/>
      </w:r>
      <w:r>
        <w:instrText xml:space="preserve"> PAGEREF _Toc32189 \h </w:instrText>
      </w:r>
      <w:r>
        <w:fldChar w:fldCharType="separate"/>
      </w:r>
      <w:r>
        <w:t>63</w:t>
      </w:r>
      <w:r>
        <w:fldChar w:fldCharType="end"/>
      </w:r>
    </w:p>
    <w:p>
      <w:pPr>
        <w:pStyle w:val="18"/>
        <w:tabs>
          <w:tab w:val="right" w:pos="2000"/>
          <w:tab w:val="right" w:leader="dot" w:pos="9641"/>
          <w:tab w:val="clear" w:pos="9639"/>
        </w:tabs>
      </w:pPr>
      <w:r>
        <w:rPr>
          <w:rFonts w:hint="eastAsia"/>
          <w:lang w:val="en-US" w:eastAsia="zh-CN"/>
        </w:rPr>
        <w:t>7</w:t>
      </w:r>
      <w:r>
        <w:t>.Y.1</w:t>
      </w:r>
      <w:r>
        <w:tab/>
      </w:r>
      <w:r>
        <w:t>Introduction</w:t>
      </w:r>
      <w:r>
        <w:tab/>
      </w:r>
      <w:r>
        <w:fldChar w:fldCharType="begin"/>
      </w:r>
      <w:r>
        <w:instrText xml:space="preserve"> PAGEREF _Toc4704 \h </w:instrText>
      </w:r>
      <w:r>
        <w:fldChar w:fldCharType="separate"/>
      </w:r>
      <w:r>
        <w:t>63</w:t>
      </w:r>
      <w:r>
        <w:fldChar w:fldCharType="end"/>
      </w:r>
    </w:p>
    <w:p>
      <w:pPr>
        <w:pStyle w:val="18"/>
        <w:tabs>
          <w:tab w:val="right" w:pos="2000"/>
          <w:tab w:val="right" w:leader="dot" w:pos="9641"/>
          <w:tab w:val="clear" w:pos="9639"/>
        </w:tabs>
      </w:pPr>
      <w:r>
        <w:rPr>
          <w:rFonts w:hint="eastAsia"/>
          <w:lang w:val="en-US" w:eastAsia="zh-CN"/>
        </w:rPr>
        <w:t>7</w:t>
      </w:r>
      <w:r>
        <w:t>.Y.2</w:t>
      </w:r>
      <w:r>
        <w:tab/>
      </w:r>
      <w:r>
        <w:t>Solution details</w:t>
      </w:r>
      <w:r>
        <w:tab/>
      </w:r>
      <w:r>
        <w:fldChar w:fldCharType="begin"/>
      </w:r>
      <w:r>
        <w:instrText xml:space="preserve"> PAGEREF _Toc14079 \h </w:instrText>
      </w:r>
      <w:r>
        <w:fldChar w:fldCharType="separate"/>
      </w:r>
      <w:r>
        <w:t>63</w:t>
      </w:r>
      <w:r>
        <w:fldChar w:fldCharType="end"/>
      </w:r>
    </w:p>
    <w:p>
      <w:pPr>
        <w:pStyle w:val="18"/>
        <w:tabs>
          <w:tab w:val="right" w:pos="2000"/>
          <w:tab w:val="right" w:leader="dot" w:pos="9641"/>
          <w:tab w:val="clear" w:pos="9639"/>
        </w:tabs>
      </w:pPr>
      <w:r>
        <w:rPr>
          <w:rFonts w:hint="eastAsia"/>
          <w:lang w:val="en-US" w:eastAsia="zh-CN"/>
        </w:rPr>
        <w:t>7</w:t>
      </w:r>
      <w:r>
        <w:t>.Y.3</w:t>
      </w:r>
      <w:r>
        <w:tab/>
      </w:r>
      <w:r>
        <w:t>Evaluation</w:t>
      </w:r>
      <w:r>
        <w:tab/>
      </w:r>
      <w:r>
        <w:fldChar w:fldCharType="begin"/>
      </w:r>
      <w:r>
        <w:instrText xml:space="preserve"> PAGEREF _Toc17464 \h </w:instrText>
      </w:r>
      <w:r>
        <w:fldChar w:fldCharType="separate"/>
      </w:r>
      <w:r>
        <w:t>63</w:t>
      </w:r>
      <w:r>
        <w:fldChar w:fldCharType="end"/>
      </w:r>
    </w:p>
    <w:p>
      <w:pPr>
        <w:pStyle w:val="20"/>
        <w:tabs>
          <w:tab w:val="right" w:pos="2000"/>
          <w:tab w:val="right" w:leader="dot" w:pos="9641"/>
          <w:tab w:val="clear" w:pos="9639"/>
        </w:tabs>
      </w:pPr>
      <w:r>
        <w:rPr>
          <w:rFonts w:hint="eastAsia"/>
          <w:lang w:val="en-US" w:eastAsia="zh-CN"/>
        </w:rPr>
        <w:t>8</w:t>
      </w:r>
      <w:r>
        <w:tab/>
      </w:r>
      <w:r>
        <w:t>Conclusions</w:t>
      </w:r>
      <w:r>
        <w:tab/>
      </w:r>
      <w:r>
        <w:tab/>
      </w:r>
      <w:r>
        <w:fldChar w:fldCharType="begin"/>
      </w:r>
      <w:r>
        <w:instrText xml:space="preserve"> PAGEREF _Toc831 \h </w:instrText>
      </w:r>
      <w:r>
        <w:fldChar w:fldCharType="separate"/>
      </w:r>
      <w:r>
        <w:t>63</w:t>
      </w:r>
      <w:r>
        <w:fldChar w:fldCharType="end"/>
      </w:r>
    </w:p>
    <w:p>
      <w:pPr>
        <w:pStyle w:val="19"/>
        <w:tabs>
          <w:tab w:val="right" w:pos="2000"/>
          <w:tab w:val="right" w:leader="dot" w:pos="9641"/>
          <w:tab w:val="clear" w:pos="9639"/>
        </w:tabs>
      </w:pPr>
      <w:r>
        <w:t>8.</w:t>
      </w:r>
      <w:r>
        <w:rPr>
          <w:rFonts w:hint="eastAsia"/>
          <w:highlight w:val="none"/>
          <w:lang w:val="en-US" w:eastAsia="zh-CN"/>
        </w:rPr>
        <w:t>1</w:t>
      </w:r>
      <w:r>
        <w:tab/>
      </w:r>
      <w:r>
        <w:t>Conclusions for KI#1: Security for dedicated UPF interacting with PLMN through N4 interface</w:t>
      </w:r>
      <w:r>
        <w:tab/>
      </w:r>
      <w:r>
        <w:fldChar w:fldCharType="begin"/>
      </w:r>
      <w:r>
        <w:instrText xml:space="preserve"> PAGEREF _Toc19017 \h </w:instrText>
      </w:r>
      <w:r>
        <w:fldChar w:fldCharType="separate"/>
      </w:r>
      <w:r>
        <w:t>64</w:t>
      </w:r>
      <w:r>
        <w:fldChar w:fldCharType="end"/>
      </w:r>
    </w:p>
    <w:p>
      <w:pPr>
        <w:pStyle w:val="19"/>
        <w:tabs>
          <w:tab w:val="right" w:pos="2000"/>
          <w:tab w:val="right" w:leader="dot" w:pos="9641"/>
          <w:tab w:val="clear" w:pos="9639"/>
        </w:tabs>
      </w:pPr>
      <w:r>
        <w:rPr>
          <w:rFonts w:hint="eastAsia"/>
          <w:lang w:val="en-US" w:eastAsia="zh-CN"/>
        </w:rPr>
        <w:t>8</w:t>
      </w:r>
      <w:r>
        <w:rPr>
          <w:lang w:val="en-US"/>
        </w:rPr>
        <w:t>.</w:t>
      </w:r>
      <w:r>
        <w:rPr>
          <w:rFonts w:hint="eastAsia"/>
          <w:lang w:val="en-US" w:eastAsia="zh-CN"/>
        </w:rPr>
        <w:t>2</w:t>
      </w:r>
      <w:r>
        <w:rPr>
          <w:lang w:val="en-US"/>
        </w:rPr>
        <w:tab/>
      </w:r>
      <w:r>
        <w:rPr>
          <w:rFonts w:hint="eastAsia"/>
          <w:lang w:val="en-US" w:eastAsia="zh-CN"/>
        </w:rPr>
        <w:t xml:space="preserve">Conclusion for </w:t>
      </w:r>
      <w:r>
        <w:rPr>
          <w:lang w:val="en-US"/>
        </w:rPr>
        <w:t>KI#</w:t>
      </w:r>
      <w:r>
        <w:rPr>
          <w:rFonts w:hint="eastAsia"/>
          <w:lang w:val="en-US" w:eastAsia="zh-CN"/>
        </w:rPr>
        <w:t>2</w:t>
      </w:r>
      <w:r>
        <w:rPr>
          <w:lang w:val="en-US"/>
        </w:rPr>
        <w:t xml:space="preserve">: </w:t>
      </w:r>
      <w:r>
        <w:rPr>
          <w:rFonts w:hint="eastAsia"/>
          <w:lang w:val="en-US"/>
        </w:rPr>
        <w:t>Dedicated NFs interacting with PLMN through SBA interface</w:t>
      </w:r>
      <w:r>
        <w:tab/>
      </w:r>
      <w:r>
        <w:fldChar w:fldCharType="begin"/>
      </w:r>
      <w:r>
        <w:instrText xml:space="preserve"> PAGEREF _Toc61 \h </w:instrText>
      </w:r>
      <w:r>
        <w:fldChar w:fldCharType="separate"/>
      </w:r>
      <w:r>
        <w:t>64</w:t>
      </w:r>
      <w:r>
        <w:fldChar w:fldCharType="end"/>
      </w:r>
    </w:p>
    <w:p>
      <w:pPr>
        <w:pStyle w:val="53"/>
        <w:tabs>
          <w:tab w:val="right" w:leader="dot" w:pos="9641"/>
          <w:tab w:val="clear" w:pos="9639"/>
        </w:tabs>
      </w:pPr>
      <w:r>
        <w:t>Annex &lt;X&gt; (informative): Change history</w:t>
      </w:r>
      <w:r>
        <w:tab/>
      </w:r>
      <w:r>
        <w:fldChar w:fldCharType="begin"/>
      </w:r>
      <w:r>
        <w:instrText xml:space="preserve"> PAGEREF _Toc14042 \h </w:instrText>
      </w:r>
      <w:r>
        <w:fldChar w:fldCharType="separate"/>
      </w:r>
      <w:r>
        <w:t>65</w:t>
      </w:r>
      <w:r>
        <w:fldChar w:fldCharType="end"/>
      </w:r>
    </w:p>
    <w:p>
      <w:r>
        <w:rPr>
          <w:sz w:val="22"/>
        </w:rPr>
        <w:fldChar w:fldCharType="end"/>
      </w:r>
    </w:p>
    <w:p>
      <w:pPr>
        <w:pStyle w:val="130"/>
      </w:pPr>
      <w:r>
        <w:br w:type="page"/>
      </w:r>
      <w:bookmarkStart w:id="15" w:name="_Hlk155610654"/>
    </w:p>
    <w:bookmarkEnd w:id="15"/>
    <w:p>
      <w:pPr>
        <w:pStyle w:val="3"/>
      </w:pPr>
      <w:bookmarkStart w:id="16" w:name="foreword"/>
      <w:bookmarkEnd w:id="16"/>
      <w:bookmarkStart w:id="17" w:name="_Toc28738"/>
      <w:bookmarkStart w:id="18" w:name="_Toc159226024"/>
      <w:bookmarkStart w:id="19" w:name="_Toc18576"/>
      <w:bookmarkStart w:id="20" w:name="_Toc4491"/>
      <w:bookmarkStart w:id="21" w:name="_Toc175815956"/>
      <w:r>
        <w:t>Foreword</w:t>
      </w:r>
      <w:bookmarkEnd w:id="17"/>
      <w:bookmarkEnd w:id="18"/>
      <w:bookmarkEnd w:id="19"/>
      <w:bookmarkEnd w:id="20"/>
      <w:bookmarkEnd w:id="21"/>
    </w:p>
    <w:p>
      <w:r>
        <w:t xml:space="preserve">This Technical </w:t>
      </w:r>
      <w:bookmarkStart w:id="22" w:name="spectype3"/>
      <w:r>
        <w:t>Report</w:t>
      </w:r>
      <w:bookmarkEnd w:id="22"/>
      <w:r>
        <w:t xml:space="preserve"> has been produced by the 3rd Generation Partnership Project (3GPP).</w:t>
      </w:r>
    </w:p>
    <w:p>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112"/>
      </w:pPr>
      <w:r>
        <w:t>Version x.y.z</w:t>
      </w:r>
    </w:p>
    <w:p>
      <w:pPr>
        <w:pStyle w:val="112"/>
      </w:pPr>
      <w:r>
        <w:t>where:</w:t>
      </w:r>
    </w:p>
    <w:p>
      <w:pPr>
        <w:pStyle w:val="123"/>
      </w:pPr>
      <w:r>
        <w:t>x</w:t>
      </w:r>
      <w:r>
        <w:tab/>
      </w:r>
      <w:r>
        <w:t>the first digit:</w:t>
      </w:r>
    </w:p>
    <w:p>
      <w:pPr>
        <w:pStyle w:val="124"/>
      </w:pPr>
      <w:r>
        <w:t>1</w:t>
      </w:r>
      <w:r>
        <w:tab/>
      </w:r>
      <w:r>
        <w:t>presented to TSG for information;</w:t>
      </w:r>
    </w:p>
    <w:p>
      <w:pPr>
        <w:pStyle w:val="124"/>
      </w:pPr>
      <w:r>
        <w:t>2</w:t>
      </w:r>
      <w:r>
        <w:tab/>
      </w:r>
      <w:r>
        <w:t>presented to TSG for approval;</w:t>
      </w:r>
    </w:p>
    <w:p>
      <w:pPr>
        <w:pStyle w:val="124"/>
      </w:pPr>
      <w:r>
        <w:t>3</w:t>
      </w:r>
      <w:r>
        <w:tab/>
      </w:r>
      <w:r>
        <w:t>or greater indicates TSG approved document under change control.</w:t>
      </w:r>
    </w:p>
    <w:p>
      <w:pPr>
        <w:pStyle w:val="123"/>
      </w:pPr>
      <w:r>
        <w:t>y</w:t>
      </w:r>
      <w:r>
        <w:tab/>
      </w:r>
      <w:r>
        <w:t>the second digit is incremented for all changes of substance, i.e. technical enhancements, corrections, updates, etc.</w:t>
      </w:r>
    </w:p>
    <w:p>
      <w:pPr>
        <w:pStyle w:val="123"/>
      </w:pPr>
      <w:r>
        <w:t>z</w:t>
      </w:r>
      <w:r>
        <w:tab/>
      </w:r>
      <w:r>
        <w:t>the third digit is incremented when editorial only changes have been incorporated in the document.</w:t>
      </w:r>
    </w:p>
    <w:p>
      <w:r>
        <w:t>In the present document, modal verbs have the following meanings:</w:t>
      </w:r>
    </w:p>
    <w:p>
      <w:pPr>
        <w:pStyle w:val="108"/>
      </w:pPr>
      <w:r>
        <w:rPr>
          <w:b/>
        </w:rPr>
        <w:t>shall</w:t>
      </w:r>
      <w:r>
        <w:tab/>
      </w:r>
      <w:r>
        <w:tab/>
      </w:r>
      <w:r>
        <w:t>indicates a mandatory requirement to do something</w:t>
      </w:r>
    </w:p>
    <w:p>
      <w:pPr>
        <w:pStyle w:val="108"/>
      </w:pPr>
      <w:r>
        <w:rPr>
          <w:b/>
        </w:rPr>
        <w:t>shall not</w:t>
      </w:r>
      <w:r>
        <w:tab/>
      </w:r>
      <w:r>
        <w:t>indicates an interdiction (prohibition) to do something</w:t>
      </w:r>
    </w:p>
    <w:p>
      <w:r>
        <w:t>The constructions "shall" and "shall not" are confined to the context of normative provisions, and do not appear in Technical Reports.</w:t>
      </w:r>
    </w:p>
    <w:p>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pPr>
        <w:pStyle w:val="108"/>
      </w:pPr>
      <w:r>
        <w:rPr>
          <w:b/>
        </w:rPr>
        <w:t>should</w:t>
      </w:r>
      <w:r>
        <w:tab/>
      </w:r>
      <w:r>
        <w:tab/>
      </w:r>
      <w:r>
        <w:t>indicates a recommendation to do something</w:t>
      </w:r>
    </w:p>
    <w:p>
      <w:pPr>
        <w:pStyle w:val="108"/>
      </w:pPr>
      <w:r>
        <w:rPr>
          <w:b/>
        </w:rPr>
        <w:t>should not</w:t>
      </w:r>
      <w:r>
        <w:tab/>
      </w:r>
      <w:r>
        <w:t>indicates a recommendation not to do something</w:t>
      </w:r>
    </w:p>
    <w:p>
      <w:pPr>
        <w:pStyle w:val="108"/>
      </w:pPr>
      <w:r>
        <w:rPr>
          <w:b/>
        </w:rPr>
        <w:t>may</w:t>
      </w:r>
      <w:r>
        <w:tab/>
      </w:r>
      <w:r>
        <w:tab/>
      </w:r>
      <w:r>
        <w:t>indicates permission to do something</w:t>
      </w:r>
    </w:p>
    <w:p>
      <w:pPr>
        <w:pStyle w:val="108"/>
      </w:pPr>
      <w:r>
        <w:rPr>
          <w:b/>
        </w:rPr>
        <w:t>need not</w:t>
      </w:r>
      <w:r>
        <w:tab/>
      </w:r>
      <w:r>
        <w:t>indicates permission not to do something</w:t>
      </w:r>
    </w:p>
    <w:p>
      <w:r>
        <w:t>The construction "may not" is ambiguous and is not used in normative elements. The unambiguous constructions "might not" or "shall not" are used instead, depending upon the meaning intended.</w:t>
      </w:r>
    </w:p>
    <w:p>
      <w:pPr>
        <w:pStyle w:val="108"/>
      </w:pPr>
      <w:r>
        <w:rPr>
          <w:b/>
        </w:rPr>
        <w:t>can</w:t>
      </w:r>
      <w:r>
        <w:tab/>
      </w:r>
      <w:r>
        <w:tab/>
      </w:r>
      <w:r>
        <w:t>indicates that something is possible</w:t>
      </w:r>
    </w:p>
    <w:p>
      <w:pPr>
        <w:pStyle w:val="108"/>
      </w:pPr>
      <w:r>
        <w:rPr>
          <w:b/>
        </w:rPr>
        <w:t>cannot</w:t>
      </w:r>
      <w:r>
        <w:tab/>
      </w:r>
      <w:r>
        <w:tab/>
      </w:r>
      <w:r>
        <w:t>indicates that something is impossible</w:t>
      </w:r>
    </w:p>
    <w:p>
      <w:r>
        <w:t>The constructions "can" and "cannot" are not substitutes for "may" and "need not".</w:t>
      </w:r>
    </w:p>
    <w:p>
      <w:pPr>
        <w:pStyle w:val="108"/>
      </w:pPr>
      <w:r>
        <w:rPr>
          <w:b/>
        </w:rPr>
        <w:t>will</w:t>
      </w:r>
      <w:r>
        <w:tab/>
      </w:r>
      <w:r>
        <w:tab/>
      </w:r>
      <w:r>
        <w:t>indicates that something is certain or expected to happen as a result of action taken by an agency the behaviour of which is outside the scope of the present document</w:t>
      </w:r>
    </w:p>
    <w:p>
      <w:pPr>
        <w:pStyle w:val="108"/>
      </w:pPr>
      <w:r>
        <w:rPr>
          <w:b/>
        </w:rPr>
        <w:t>will not</w:t>
      </w:r>
      <w:r>
        <w:tab/>
      </w:r>
      <w:r>
        <w:tab/>
      </w:r>
      <w:r>
        <w:t>indicates that something is certain or expected not to happen as a result of action taken by an agency the behaviour of which is outside the scope of the present document</w:t>
      </w:r>
    </w:p>
    <w:p>
      <w:pPr>
        <w:pStyle w:val="108"/>
      </w:pPr>
      <w:r>
        <w:rPr>
          <w:b/>
        </w:rPr>
        <w:t>might</w:t>
      </w:r>
      <w:r>
        <w:tab/>
      </w:r>
      <w:r>
        <w:t>indicates a likelihood that something will happen as a result of action taken by some agency the behaviour of which is outside the scope of the present document</w:t>
      </w:r>
    </w:p>
    <w:p>
      <w:pPr>
        <w:pStyle w:val="108"/>
      </w:pPr>
      <w:r>
        <w:rPr>
          <w:b/>
        </w:rPr>
        <w:t>might not</w:t>
      </w:r>
      <w:r>
        <w:tab/>
      </w:r>
      <w:r>
        <w:t>indicates a likelihood that something will not happen as a result of action taken by some agency the behaviour of which is outside the scope of the present document</w:t>
      </w:r>
    </w:p>
    <w:p>
      <w:r>
        <w:t>In addition:</w:t>
      </w:r>
    </w:p>
    <w:p>
      <w:pPr>
        <w:pStyle w:val="108"/>
      </w:pPr>
      <w:r>
        <w:rPr>
          <w:b/>
        </w:rPr>
        <w:t>is</w:t>
      </w:r>
      <w:r>
        <w:tab/>
      </w:r>
      <w:r>
        <w:t>(or any other verb in the indicative mood) indicates a statement of fact</w:t>
      </w:r>
    </w:p>
    <w:p>
      <w:pPr>
        <w:pStyle w:val="108"/>
      </w:pPr>
      <w:r>
        <w:rPr>
          <w:b/>
        </w:rPr>
        <w:t>is not</w:t>
      </w:r>
      <w:r>
        <w:tab/>
      </w:r>
      <w:r>
        <w:t>(or any other negative verb in the indicative mood) indicates a statement of fact</w:t>
      </w:r>
    </w:p>
    <w:p>
      <w:r>
        <w:t>The constructions "is" and "is not" do not indicate requirements.</w:t>
      </w:r>
    </w:p>
    <w:p>
      <w:pPr>
        <w:pStyle w:val="3"/>
      </w:pPr>
      <w:bookmarkStart w:id="23" w:name="introduction"/>
      <w:bookmarkEnd w:id="23"/>
      <w:r>
        <w:br w:type="page"/>
      </w:r>
      <w:bookmarkStart w:id="24" w:name="scope"/>
      <w:bookmarkEnd w:id="24"/>
      <w:bookmarkStart w:id="25" w:name="_Toc27007"/>
      <w:bookmarkStart w:id="26" w:name="_Toc9731"/>
      <w:bookmarkStart w:id="27" w:name="_Toc159226025"/>
      <w:bookmarkStart w:id="28" w:name="_Toc175815957"/>
      <w:bookmarkStart w:id="29" w:name="_Toc19792"/>
      <w:r>
        <w:t>1</w:t>
      </w:r>
      <w:r>
        <w:tab/>
      </w:r>
      <w:r>
        <w:t>Scope</w:t>
      </w:r>
      <w:bookmarkEnd w:id="25"/>
      <w:bookmarkEnd w:id="26"/>
      <w:bookmarkEnd w:id="27"/>
      <w:bookmarkEnd w:id="28"/>
      <w:bookmarkEnd w:id="29"/>
    </w:p>
    <w:p>
      <w:bookmarkStart w:id="30" w:name="_Hlk155612324"/>
      <w:r>
        <w:rPr>
          <w:rFonts w:eastAsia="等线"/>
          <w:lang w:val="en-US" w:eastAsia="zh-CN" w:bidi="ar"/>
        </w:rPr>
        <w:t xml:space="preserve">The present document </w:t>
      </w:r>
      <w:r>
        <w:rPr>
          <w:rFonts w:hint="eastAsia"/>
          <w:lang w:val="en-US" w:eastAsia="zh-CN"/>
        </w:rPr>
        <w:t>studies</w:t>
      </w:r>
      <w:r>
        <w:rPr>
          <w:lang w:eastAsia="zh-CN"/>
        </w:rPr>
        <w:t xml:space="preserve"> the security </w:t>
      </w:r>
      <w:r>
        <w:rPr>
          <w:rFonts w:hint="eastAsia"/>
          <w:lang w:val="en-US" w:eastAsia="zh-CN"/>
        </w:rPr>
        <w:t xml:space="preserve">when a PLMN hosts an NPN with </w:t>
      </w:r>
      <w:r>
        <w:rPr>
          <w:rFonts w:cs="Arial"/>
          <w:lang w:eastAsia="zh-CN"/>
        </w:rPr>
        <w:t xml:space="preserve">dedicated NFs deployed in </w:t>
      </w:r>
      <w:r>
        <w:rPr>
          <w:rFonts w:hint="eastAsia" w:cs="Arial"/>
          <w:lang w:val="en-US" w:eastAsia="zh-CN"/>
        </w:rPr>
        <w:t xml:space="preserve">the </w:t>
      </w:r>
      <w:r>
        <w:rPr>
          <w:rFonts w:cs="Arial"/>
          <w:lang w:eastAsia="zh-CN"/>
        </w:rPr>
        <w:t>customer domain</w:t>
      </w:r>
      <w:r>
        <w:rPr>
          <w:rFonts w:hint="eastAsia" w:cs="Arial"/>
          <w:lang w:val="en-US" w:eastAsia="zh-CN"/>
        </w:rPr>
        <w:t xml:space="preserve">. </w:t>
      </w:r>
      <w:r>
        <w:t>A NPN customer may deploy on-premises NFs, or hosted NFs which reside in th</w:t>
      </w:r>
      <w:r>
        <w:rPr>
          <w:rFonts w:hint="eastAsia"/>
          <w:lang w:eastAsia="zh-CN"/>
        </w:rPr>
        <w:t>ir</w:t>
      </w:r>
      <w:r>
        <w:t>d-party premises, or both. A PLMN hosting an NPN is an example of a Public Network Integrated NPN (PNI-NPN). The term PNI-NPN applies to this study of a PLMN hosting an NPN.</w:t>
      </w:r>
    </w:p>
    <w:p>
      <w:pPr>
        <w:rPr>
          <w:lang w:val="en-US" w:eastAsia="zh-CN"/>
        </w:rPr>
      </w:pPr>
      <w:r>
        <w:rPr>
          <w:lang w:eastAsia="zh-CN"/>
        </w:rPr>
        <w:t>M</w:t>
      </w:r>
      <w:r>
        <w:rPr>
          <w:rFonts w:hint="eastAsia"/>
          <w:lang w:eastAsia="zh-CN"/>
        </w:rPr>
        <w:t>ore specifically, this document</w:t>
      </w:r>
      <w:r>
        <w:rPr>
          <w:rFonts w:hint="eastAsia"/>
          <w:lang w:val="en-US" w:eastAsia="zh-CN"/>
        </w:rPr>
        <w:t>:</w:t>
      </w:r>
    </w:p>
    <w:p>
      <w:pPr>
        <w:pStyle w:val="82"/>
        <w:ind w:left="568" w:hanging="284"/>
        <w:rPr>
          <w:lang w:val="en-US"/>
        </w:rPr>
      </w:pPr>
      <w:r>
        <w:rPr>
          <w:rFonts w:eastAsia="等线"/>
          <w:sz w:val="20"/>
          <w:szCs w:val="20"/>
          <w:lang w:val="en-US" w:eastAsia="zh-CN" w:bidi="ar"/>
        </w:rPr>
        <w:t>-</w:t>
      </w:r>
      <w:r>
        <w:rPr>
          <w:rFonts w:eastAsia="等线"/>
          <w:sz w:val="20"/>
          <w:szCs w:val="20"/>
          <w:lang w:val="en-US" w:eastAsia="zh-CN" w:bidi="ar"/>
        </w:rPr>
        <w:tab/>
      </w:r>
      <w:r>
        <w:rPr>
          <w:rFonts w:hint="eastAsia" w:eastAsia="等线"/>
          <w:sz w:val="20"/>
          <w:szCs w:val="20"/>
          <w:lang w:val="en-US" w:eastAsia="zh-CN" w:bidi="ar"/>
        </w:rPr>
        <w:t>i</w:t>
      </w:r>
      <w:r>
        <w:rPr>
          <w:rFonts w:eastAsia="等线"/>
          <w:sz w:val="20"/>
          <w:szCs w:val="20"/>
          <w:lang w:val="en-US" w:eastAsia="zh-CN" w:bidi="ar"/>
        </w:rPr>
        <w:t>dentif</w:t>
      </w:r>
      <w:r>
        <w:rPr>
          <w:rFonts w:hint="eastAsia" w:eastAsia="等线"/>
          <w:sz w:val="20"/>
          <w:szCs w:val="20"/>
          <w:lang w:val="en-US" w:eastAsia="zh-CN" w:bidi="ar"/>
        </w:rPr>
        <w:t>ies</w:t>
      </w:r>
      <w:r>
        <w:rPr>
          <w:rFonts w:eastAsia="等线"/>
          <w:sz w:val="20"/>
          <w:szCs w:val="20"/>
          <w:lang w:val="en-US" w:eastAsia="zh-CN" w:bidi="ar"/>
        </w:rPr>
        <w:t xml:space="preserve"> key issues and potential security requirements for the scenarios of PLMN hosting a</w:t>
      </w:r>
      <w:r>
        <w:rPr>
          <w:rFonts w:hint="eastAsia" w:eastAsia="等线"/>
          <w:sz w:val="20"/>
          <w:szCs w:val="20"/>
          <w:lang w:val="en-US" w:eastAsia="zh-CN" w:bidi="ar"/>
        </w:rPr>
        <w:t>n</w:t>
      </w:r>
      <w:r>
        <w:rPr>
          <w:rFonts w:eastAsia="等线"/>
          <w:sz w:val="20"/>
          <w:szCs w:val="20"/>
          <w:lang w:val="en-US" w:eastAsia="zh-CN" w:bidi="ar"/>
        </w:rPr>
        <w:t xml:space="preserve"> NPN with dedicated NFs deployed in </w:t>
      </w:r>
      <w:r>
        <w:rPr>
          <w:rFonts w:hint="eastAsia" w:eastAsia="等线"/>
          <w:sz w:val="20"/>
          <w:szCs w:val="20"/>
          <w:lang w:val="en-US" w:eastAsia="zh-CN" w:bidi="ar"/>
        </w:rPr>
        <w:t xml:space="preserve">the </w:t>
      </w:r>
      <w:r>
        <w:rPr>
          <w:rFonts w:eastAsia="等线"/>
          <w:sz w:val="20"/>
          <w:szCs w:val="20"/>
          <w:lang w:val="en-US" w:eastAsia="zh-CN" w:bidi="ar"/>
        </w:rPr>
        <w:t>customer domain.</w:t>
      </w:r>
      <w:r>
        <w:rPr>
          <w:rFonts w:hint="eastAsia" w:eastAsia="等线"/>
          <w:sz w:val="20"/>
          <w:szCs w:val="20"/>
          <w:lang w:val="en-US" w:eastAsia="zh-CN" w:bidi="ar"/>
        </w:rPr>
        <w:t xml:space="preserve"> Related d</w:t>
      </w:r>
      <w:r>
        <w:rPr>
          <w:rFonts w:eastAsia="等线"/>
          <w:sz w:val="20"/>
          <w:szCs w:val="20"/>
          <w:lang w:val="en-US" w:eastAsia="zh-CN" w:bidi="ar"/>
        </w:rPr>
        <w:t>edicated NFs</w:t>
      </w:r>
      <w:r>
        <w:rPr>
          <w:rFonts w:hint="eastAsia" w:eastAsia="等线"/>
          <w:sz w:val="20"/>
          <w:szCs w:val="20"/>
          <w:lang w:val="en-US" w:eastAsia="zh-CN" w:bidi="ar"/>
        </w:rPr>
        <w:t xml:space="preserve"> may be described in the key issues.</w:t>
      </w:r>
    </w:p>
    <w:p>
      <w:pPr>
        <w:pStyle w:val="82"/>
        <w:ind w:left="568" w:hanging="284"/>
      </w:pPr>
      <w:r>
        <w:rPr>
          <w:rFonts w:eastAsia="等线"/>
          <w:sz w:val="20"/>
          <w:szCs w:val="20"/>
          <w:lang w:val="en-US" w:eastAsia="zh-CN" w:bidi="ar"/>
        </w:rPr>
        <w:t>-</w:t>
      </w:r>
      <w:r>
        <w:rPr>
          <w:rFonts w:eastAsia="等线"/>
          <w:sz w:val="20"/>
          <w:szCs w:val="20"/>
          <w:lang w:val="en-US" w:eastAsia="zh-CN" w:bidi="ar"/>
        </w:rPr>
        <w:tab/>
      </w:r>
      <w:r>
        <w:rPr>
          <w:rFonts w:hint="eastAsia" w:eastAsia="等线"/>
          <w:sz w:val="20"/>
          <w:szCs w:val="20"/>
          <w:lang w:val="en-US" w:eastAsia="zh-CN" w:bidi="ar"/>
        </w:rPr>
        <w:t>when</w:t>
      </w:r>
      <w:r>
        <w:rPr>
          <w:rFonts w:eastAsia="等线"/>
          <w:sz w:val="20"/>
          <w:szCs w:val="20"/>
          <w:lang w:val="en-US" w:eastAsia="zh-CN" w:bidi="ar"/>
        </w:rPr>
        <w:t xml:space="preserve"> necessary, develop</w:t>
      </w:r>
      <w:r>
        <w:rPr>
          <w:rFonts w:hint="eastAsia" w:eastAsia="等线"/>
          <w:sz w:val="20"/>
          <w:szCs w:val="20"/>
          <w:lang w:val="en-US" w:eastAsia="zh-CN" w:bidi="ar"/>
        </w:rPr>
        <w:t>s</w:t>
      </w:r>
      <w:r>
        <w:rPr>
          <w:rFonts w:eastAsia="等线"/>
          <w:sz w:val="20"/>
          <w:szCs w:val="20"/>
          <w:lang w:val="en-US" w:eastAsia="zh-CN" w:bidi="ar"/>
        </w:rPr>
        <w:t xml:space="preserve"> solutions to address the identified requirements.</w:t>
      </w:r>
    </w:p>
    <w:bookmarkEnd w:id="30"/>
    <w:p>
      <w:pPr>
        <w:pStyle w:val="3"/>
      </w:pPr>
      <w:bookmarkStart w:id="31" w:name="references"/>
      <w:bookmarkEnd w:id="31"/>
      <w:bookmarkStart w:id="32" w:name="_Toc159226026"/>
      <w:bookmarkStart w:id="33" w:name="_Toc21325"/>
      <w:bookmarkStart w:id="34" w:name="_Toc8058"/>
      <w:bookmarkStart w:id="35" w:name="_Toc175815958"/>
      <w:bookmarkStart w:id="36" w:name="_Toc30176"/>
      <w:r>
        <w:t>2</w:t>
      </w:r>
      <w:r>
        <w:tab/>
      </w:r>
      <w:r>
        <w:t>References</w:t>
      </w:r>
      <w:bookmarkEnd w:id="32"/>
      <w:bookmarkEnd w:id="33"/>
      <w:bookmarkEnd w:id="34"/>
      <w:bookmarkEnd w:id="35"/>
      <w:bookmarkEnd w:id="36"/>
    </w:p>
    <w:p>
      <w:r>
        <w:t>The following documents contain provisions which, through reference in this text, constitute provisions of the present document.</w:t>
      </w:r>
    </w:p>
    <w:p>
      <w:pPr>
        <w:pStyle w:val="112"/>
      </w:pPr>
      <w:r>
        <w:t>-</w:t>
      </w:r>
      <w:r>
        <w:tab/>
      </w:r>
      <w:r>
        <w:t>References are either specific (identified by date of publication, edition number, version number, etc.) or non</w:t>
      </w:r>
      <w:r>
        <w:noBreakHyphen/>
      </w:r>
      <w:r>
        <w:t>specific.</w:t>
      </w:r>
    </w:p>
    <w:p>
      <w:pPr>
        <w:pStyle w:val="112"/>
      </w:pPr>
      <w:r>
        <w:t>-</w:t>
      </w:r>
      <w:r>
        <w:tab/>
      </w:r>
      <w:r>
        <w:t>For a specific reference, subsequent revisions do not apply.</w:t>
      </w:r>
    </w:p>
    <w:p>
      <w:pPr>
        <w:pStyle w:val="112"/>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pPr>
        <w:pStyle w:val="108"/>
      </w:pPr>
      <w:r>
        <w:t>[1]</w:t>
      </w:r>
      <w:r>
        <w:tab/>
      </w:r>
      <w:r>
        <w:t>3GPP TR 21.905: "Vocabulary for 3GPP Specifications".</w:t>
      </w:r>
    </w:p>
    <w:p>
      <w:pPr>
        <w:pStyle w:val="108"/>
      </w:pPr>
      <w:r>
        <w:t>[</w:t>
      </w:r>
      <w:r>
        <w:rPr>
          <w:rFonts w:hint="eastAsia"/>
          <w:lang w:val="en-US" w:eastAsia="zh-CN"/>
        </w:rPr>
        <w:t>2</w:t>
      </w:r>
      <w:r>
        <w:t>]</w:t>
      </w:r>
      <w:r>
        <w:tab/>
      </w:r>
      <w:r>
        <w:t>3GPP T</w:t>
      </w:r>
      <w:r>
        <w:rPr>
          <w:rFonts w:hint="eastAsia"/>
          <w:lang w:val="en-US" w:eastAsia="zh-CN"/>
        </w:rPr>
        <w:t>S</w:t>
      </w:r>
      <w:r>
        <w:t> 2</w:t>
      </w:r>
      <w:r>
        <w:rPr>
          <w:rFonts w:hint="eastAsia"/>
          <w:lang w:val="en-US" w:eastAsia="zh-CN"/>
        </w:rPr>
        <w:t>2</w:t>
      </w:r>
      <w:r>
        <w:t>.</w:t>
      </w:r>
      <w:r>
        <w:rPr>
          <w:rFonts w:hint="eastAsia"/>
          <w:lang w:val="en-US" w:eastAsia="zh-CN"/>
        </w:rPr>
        <w:t>261</w:t>
      </w:r>
      <w:r>
        <w:t>: "Service requirements for the 5G system</w:t>
      </w:r>
      <w:r>
        <w:rPr>
          <w:rFonts w:hint="eastAsia"/>
          <w:lang w:val="en-US" w:eastAsia="zh-CN"/>
        </w:rPr>
        <w:t>; Stage 1</w:t>
      </w:r>
      <w:r>
        <w:t>".</w:t>
      </w:r>
    </w:p>
    <w:p>
      <w:pPr>
        <w:pStyle w:val="108"/>
        <w:rPr>
          <w:rFonts w:eastAsia="等线"/>
          <w:lang w:val="en-US" w:eastAsia="zh-CN" w:bidi="ar"/>
        </w:rPr>
      </w:pPr>
      <w:r>
        <w:rPr>
          <w:rFonts w:eastAsia="等线"/>
          <w:lang w:val="en-US" w:eastAsia="zh-CN" w:bidi="ar"/>
        </w:rPr>
        <w:t>[</w:t>
      </w:r>
      <w:r>
        <w:rPr>
          <w:rFonts w:hint="eastAsia" w:eastAsia="等线"/>
          <w:lang w:val="en-US" w:eastAsia="zh-CN" w:bidi="ar"/>
        </w:rPr>
        <w:t>3</w:t>
      </w:r>
      <w:r>
        <w:rPr>
          <w:rFonts w:eastAsia="等线"/>
          <w:lang w:val="en-US" w:eastAsia="zh-CN" w:bidi="ar"/>
        </w:rPr>
        <w:t>]</w:t>
      </w:r>
      <w:r>
        <w:tab/>
      </w:r>
      <w:r>
        <w:rPr>
          <w:rFonts w:eastAsia="等线"/>
          <w:lang w:val="en-US" w:eastAsia="zh-CN" w:bidi="ar"/>
        </w:rPr>
        <w:t xml:space="preserve">3GPP TS </w:t>
      </w:r>
      <w:r>
        <w:rPr>
          <w:rFonts w:hint="eastAsia" w:eastAsia="等线"/>
          <w:lang w:val="en-US" w:eastAsia="zh-CN" w:bidi="ar"/>
        </w:rPr>
        <w:t>33</w:t>
      </w:r>
      <w:r>
        <w:rPr>
          <w:rFonts w:eastAsia="等线"/>
          <w:lang w:val="en-US" w:eastAsia="zh-CN" w:bidi="ar"/>
        </w:rPr>
        <w:t>.</w:t>
      </w:r>
      <w:r>
        <w:rPr>
          <w:rFonts w:hint="eastAsia" w:eastAsia="等线"/>
          <w:lang w:val="en-US" w:eastAsia="zh-CN" w:bidi="ar"/>
        </w:rPr>
        <w:t>50</w:t>
      </w:r>
      <w:r>
        <w:rPr>
          <w:rFonts w:eastAsia="等线"/>
          <w:lang w:val="en-US" w:eastAsia="zh-CN" w:bidi="ar"/>
        </w:rPr>
        <w:t xml:space="preserve">1: </w:t>
      </w:r>
      <w:r>
        <w:rPr>
          <w:rFonts w:hint="eastAsia" w:eastAsia="等线"/>
          <w:lang w:val="en-US" w:eastAsia="zh-CN" w:bidi="ar"/>
        </w:rPr>
        <w:t>"Security architecture and procedures for 5G system"</w:t>
      </w:r>
    </w:p>
    <w:p>
      <w:pPr>
        <w:pStyle w:val="82"/>
        <w:keepLines/>
        <w:ind w:left="1702" w:hanging="1418"/>
        <w:rPr>
          <w:rFonts w:eastAsia="等线"/>
          <w:sz w:val="20"/>
          <w:szCs w:val="20"/>
          <w:lang w:val="en-US" w:eastAsia="zh-CN" w:bidi="ar"/>
        </w:rPr>
      </w:pPr>
      <w:r>
        <w:rPr>
          <w:rFonts w:hint="eastAsia" w:eastAsia="等线"/>
          <w:sz w:val="20"/>
          <w:szCs w:val="20"/>
          <w:lang w:val="en-US" w:eastAsia="zh-CN" w:bidi="ar"/>
        </w:rPr>
        <w:t xml:space="preserve">[4]            </w:t>
      </w:r>
      <w:r>
        <w:rPr>
          <w:rFonts w:eastAsia="等线"/>
          <w:sz w:val="20"/>
          <w:szCs w:val="20"/>
          <w:lang w:val="en-US" w:eastAsia="zh-CN" w:bidi="ar"/>
        </w:rPr>
        <w:t xml:space="preserve">3GPP TS 23.502: </w:t>
      </w:r>
      <w:r>
        <w:rPr>
          <w:rFonts w:hint="eastAsia" w:eastAsia="等线"/>
          <w:sz w:val="20"/>
          <w:szCs w:val="20"/>
          <w:lang w:val="en-US" w:eastAsia="zh-CN" w:bidi="ar"/>
        </w:rPr>
        <w:t>"</w:t>
      </w:r>
      <w:r>
        <w:rPr>
          <w:rFonts w:eastAsia="等线"/>
          <w:sz w:val="20"/>
          <w:szCs w:val="20"/>
          <w:lang w:val="en-US" w:eastAsia="zh-CN" w:bidi="ar"/>
        </w:rPr>
        <w:t>Procedures for the 5G System (5GS)</w:t>
      </w:r>
      <w:r>
        <w:rPr>
          <w:rFonts w:hint="eastAsia" w:eastAsia="等线"/>
          <w:sz w:val="20"/>
          <w:szCs w:val="20"/>
          <w:lang w:val="en-US" w:eastAsia="zh-CN" w:bidi="ar"/>
        </w:rPr>
        <w:t>"</w:t>
      </w:r>
    </w:p>
    <w:p>
      <w:pPr>
        <w:pStyle w:val="82"/>
        <w:keepLines/>
        <w:ind w:left="1702" w:hanging="1418"/>
        <w:rPr>
          <w:rFonts w:eastAsia="等线"/>
          <w:sz w:val="20"/>
          <w:szCs w:val="20"/>
          <w:lang w:val="en-US" w:eastAsia="zh-CN" w:bidi="ar"/>
        </w:rPr>
      </w:pPr>
      <w:r>
        <w:rPr>
          <w:rFonts w:hint="eastAsia" w:eastAsia="等线"/>
          <w:sz w:val="20"/>
          <w:szCs w:val="20"/>
          <w:lang w:val="en-US" w:eastAsia="zh-CN" w:bidi="ar"/>
        </w:rPr>
        <w:t xml:space="preserve">[5]            </w:t>
      </w:r>
      <w:r>
        <w:rPr>
          <w:rFonts w:eastAsia="等线"/>
          <w:sz w:val="20"/>
          <w:szCs w:val="20"/>
          <w:lang w:val="en-US" w:eastAsia="zh-CN" w:bidi="ar"/>
        </w:rPr>
        <w:t xml:space="preserve">3GPP TS 29.244: </w:t>
      </w:r>
      <w:r>
        <w:rPr>
          <w:rFonts w:hint="eastAsia" w:eastAsia="等线"/>
          <w:sz w:val="20"/>
          <w:szCs w:val="20"/>
          <w:lang w:val="en-US" w:eastAsia="zh-CN" w:bidi="ar"/>
        </w:rPr>
        <w:t>"</w:t>
      </w:r>
      <w:r>
        <w:rPr>
          <w:rFonts w:eastAsia="等线"/>
          <w:sz w:val="20"/>
          <w:szCs w:val="20"/>
          <w:lang w:val="en-US" w:eastAsia="zh-CN" w:bidi="ar"/>
        </w:rPr>
        <w:t>Interface between the Control Plane and the User Plane nodes</w:t>
      </w:r>
      <w:r>
        <w:rPr>
          <w:rFonts w:hint="eastAsia" w:eastAsia="等线"/>
          <w:sz w:val="20"/>
          <w:szCs w:val="20"/>
          <w:lang w:val="en-US" w:eastAsia="zh-CN" w:bidi="ar"/>
        </w:rPr>
        <w:t>"</w:t>
      </w:r>
    </w:p>
    <w:p>
      <w:pPr>
        <w:pStyle w:val="82"/>
        <w:keepLines/>
        <w:ind w:left="1702" w:hanging="1418"/>
        <w:rPr>
          <w:rFonts w:eastAsia="等线"/>
          <w:sz w:val="20"/>
          <w:szCs w:val="20"/>
          <w:lang w:val="en-US" w:eastAsia="zh-CN" w:bidi="ar"/>
        </w:rPr>
      </w:pPr>
      <w:r>
        <w:rPr>
          <w:rFonts w:hint="eastAsia" w:eastAsia="等线"/>
          <w:sz w:val="20"/>
          <w:szCs w:val="20"/>
          <w:lang w:val="en-US" w:eastAsia="zh-CN" w:bidi="ar"/>
        </w:rPr>
        <w:t>[6]            3GPP</w:t>
      </w:r>
      <w:r>
        <w:rPr>
          <w:rFonts w:eastAsia="等线"/>
          <w:sz w:val="20"/>
          <w:szCs w:val="20"/>
          <w:lang w:val="en-US" w:eastAsia="zh-CN" w:bidi="ar"/>
        </w:rPr>
        <w:t xml:space="preserve"> TS 33.310: </w:t>
      </w:r>
      <w:r>
        <w:rPr>
          <w:rFonts w:hint="eastAsia" w:eastAsia="等线"/>
          <w:sz w:val="20"/>
          <w:szCs w:val="20"/>
          <w:lang w:val="en-US" w:eastAsia="zh-CN" w:bidi="ar"/>
        </w:rPr>
        <w:t>"</w:t>
      </w:r>
      <w:r>
        <w:rPr>
          <w:rFonts w:eastAsia="等线"/>
          <w:sz w:val="20"/>
          <w:szCs w:val="20"/>
          <w:lang w:val="en-US" w:eastAsia="zh-CN" w:bidi="ar"/>
        </w:rPr>
        <w:t>Network Domain Security (NDS); Authentication Framework (AF)</w:t>
      </w:r>
      <w:r>
        <w:rPr>
          <w:rFonts w:hint="eastAsia" w:eastAsia="等线"/>
          <w:sz w:val="20"/>
          <w:szCs w:val="20"/>
          <w:lang w:val="en-US" w:eastAsia="zh-CN" w:bidi="ar"/>
        </w:rPr>
        <w:t>"</w:t>
      </w:r>
    </w:p>
    <w:p>
      <w:pPr>
        <w:pStyle w:val="108"/>
        <w:rPr>
          <w:rFonts w:eastAsia="等线"/>
          <w:lang w:val="en-US" w:eastAsia="zh-CN" w:bidi="ar"/>
        </w:rPr>
      </w:pPr>
      <w:r>
        <w:rPr>
          <w:rFonts w:hint="eastAsia" w:eastAsia="等线"/>
          <w:lang w:val="en-US" w:eastAsia="zh-CN" w:bidi="ar"/>
        </w:rPr>
        <w:t xml:space="preserve">[7]            </w:t>
      </w:r>
      <w:r>
        <w:rPr>
          <w:rFonts w:eastAsia="等线"/>
          <w:lang w:val="en-US" w:eastAsia="zh-CN" w:bidi="ar"/>
        </w:rPr>
        <w:t xml:space="preserve">IETF RFC 4303: </w:t>
      </w:r>
      <w:r>
        <w:rPr>
          <w:rFonts w:hint="eastAsia" w:eastAsia="等线"/>
          <w:lang w:val="en-US" w:eastAsia="zh-CN" w:bidi="ar"/>
        </w:rPr>
        <w:t>"</w:t>
      </w:r>
      <w:r>
        <w:rPr>
          <w:rFonts w:eastAsia="等线"/>
          <w:lang w:val="en-US" w:eastAsia="zh-CN" w:bidi="ar"/>
        </w:rPr>
        <w:t>IP Encapsulating Security Payload (ESP)</w:t>
      </w:r>
      <w:r>
        <w:rPr>
          <w:rFonts w:hint="eastAsia" w:eastAsia="等线"/>
          <w:lang w:val="en-US" w:eastAsia="zh-CN" w:bidi="ar"/>
        </w:rPr>
        <w:t>"</w:t>
      </w:r>
    </w:p>
    <w:p>
      <w:pPr>
        <w:pStyle w:val="108"/>
        <w:rPr>
          <w:rFonts w:eastAsia="等线"/>
          <w:lang w:val="en-US" w:eastAsia="zh-CN" w:bidi="ar"/>
        </w:rPr>
      </w:pPr>
      <w:r>
        <w:rPr>
          <w:rFonts w:hint="eastAsia" w:eastAsia="等线"/>
          <w:lang w:val="en-US" w:eastAsia="zh-CN" w:bidi="ar"/>
        </w:rPr>
        <w:t>[8]</w:t>
      </w:r>
      <w:r>
        <w:rPr>
          <w:rFonts w:hint="eastAsia" w:eastAsia="等线"/>
          <w:lang w:val="en-US" w:eastAsia="zh-CN" w:bidi="ar"/>
        </w:rPr>
        <w:tab/>
      </w:r>
      <w:r>
        <w:rPr>
          <w:rFonts w:eastAsia="等线"/>
          <w:lang w:val="en-US" w:eastAsia="zh-CN" w:bidi="ar"/>
        </w:rPr>
        <w:t xml:space="preserve">3GPP </w:t>
      </w:r>
      <w:r>
        <w:rPr>
          <w:rFonts w:hint="eastAsia" w:eastAsia="等线"/>
          <w:lang w:val="en-US" w:eastAsia="zh-CN" w:bidi="ar"/>
        </w:rPr>
        <w:t>TS 23.273: " 5G System (5GS) Location Services (LCS); Stage 2"</w:t>
      </w:r>
    </w:p>
    <w:p>
      <w:pPr>
        <w:pStyle w:val="108"/>
        <w:rPr>
          <w:rFonts w:eastAsia="等线"/>
          <w:lang w:val="en-US" w:eastAsia="zh-CN" w:bidi="ar"/>
        </w:rPr>
      </w:pPr>
      <w:r>
        <w:rPr>
          <w:rFonts w:hint="eastAsia" w:eastAsia="等线"/>
          <w:lang w:val="en-US" w:eastAsia="zh-CN" w:bidi="ar"/>
        </w:rPr>
        <w:t>[9]</w:t>
      </w:r>
      <w:r>
        <w:rPr>
          <w:rFonts w:hint="eastAsia" w:eastAsia="等线"/>
          <w:lang w:val="en-US" w:eastAsia="zh-CN" w:bidi="ar"/>
        </w:rPr>
        <w:tab/>
      </w:r>
      <w:r>
        <w:rPr>
          <w:rFonts w:eastAsia="等线"/>
          <w:lang w:val="en-US" w:eastAsia="zh-CN" w:bidi="ar"/>
        </w:rPr>
        <w:t xml:space="preserve">3GPP </w:t>
      </w:r>
      <w:r>
        <w:rPr>
          <w:rFonts w:hint="eastAsia" w:eastAsia="等线"/>
          <w:lang w:val="en-US" w:eastAsia="zh-CN" w:bidi="ar"/>
        </w:rPr>
        <w:t>TS 23.501: " System architecture for the 5G System (5GS); Stage 2"</w:t>
      </w:r>
    </w:p>
    <w:p>
      <w:pPr>
        <w:pStyle w:val="82"/>
        <w:keepLines/>
        <w:ind w:left="1702" w:hanging="1418"/>
        <w:rPr>
          <w:rFonts w:eastAsia="等线"/>
          <w:sz w:val="20"/>
          <w:szCs w:val="20"/>
          <w:lang w:val="en-US" w:eastAsia="zh-CN" w:bidi="ar"/>
        </w:rPr>
      </w:pPr>
      <w:r>
        <w:rPr>
          <w:rFonts w:hint="eastAsia" w:eastAsia="等线"/>
          <w:sz w:val="20"/>
          <w:szCs w:val="20"/>
          <w:lang w:val="en-US" w:eastAsia="zh-CN" w:bidi="ar"/>
        </w:rPr>
        <w:t xml:space="preserve">[10]           </w:t>
      </w:r>
      <w:r>
        <w:rPr>
          <w:rFonts w:eastAsia="等线"/>
          <w:sz w:val="20"/>
          <w:szCs w:val="20"/>
          <w:lang w:val="en-US" w:eastAsia="zh-CN" w:bidi="ar"/>
        </w:rPr>
        <w:t xml:space="preserve">3GPP TS 29.500: </w:t>
      </w:r>
      <w:r>
        <w:rPr>
          <w:rFonts w:hint="eastAsia" w:eastAsia="等线"/>
          <w:sz w:val="20"/>
          <w:szCs w:val="20"/>
          <w:lang w:val="en-US" w:eastAsia="zh-CN" w:bidi="ar"/>
        </w:rPr>
        <w:t>"</w:t>
      </w:r>
      <w:r>
        <w:rPr>
          <w:rFonts w:eastAsia="等线"/>
          <w:sz w:val="20"/>
          <w:szCs w:val="20"/>
          <w:lang w:val="en-US" w:eastAsia="zh-CN" w:bidi="ar"/>
        </w:rPr>
        <w:t>Technical Realization of Service Based Architecture</w:t>
      </w:r>
      <w:r>
        <w:rPr>
          <w:rFonts w:hint="eastAsia" w:eastAsia="等线"/>
          <w:sz w:val="20"/>
          <w:szCs w:val="20"/>
          <w:lang w:val="en-US" w:eastAsia="zh-CN" w:bidi="ar"/>
        </w:rPr>
        <w:t>"</w:t>
      </w:r>
    </w:p>
    <w:p>
      <w:pPr>
        <w:pStyle w:val="82"/>
        <w:keepLines/>
        <w:ind w:left="1702" w:hanging="1418"/>
        <w:rPr>
          <w:rFonts w:eastAsia="等线"/>
          <w:sz w:val="20"/>
          <w:szCs w:val="20"/>
          <w:lang w:val="en-US" w:eastAsia="zh-CN" w:bidi="ar"/>
        </w:rPr>
      </w:pPr>
      <w:r>
        <w:rPr>
          <w:rFonts w:eastAsia="等线"/>
          <w:sz w:val="20"/>
          <w:szCs w:val="20"/>
          <w:lang w:val="en-US" w:eastAsia="zh-CN" w:bidi="ar"/>
        </w:rPr>
        <w:t>[11]</w:t>
      </w:r>
      <w:r>
        <w:rPr>
          <w:rFonts w:eastAsia="等线"/>
          <w:sz w:val="20"/>
          <w:szCs w:val="20"/>
          <w:lang w:val="en-US" w:eastAsia="zh-CN" w:bidi="ar"/>
        </w:rPr>
        <w:tab/>
      </w:r>
      <w:r>
        <w:rPr>
          <w:rFonts w:eastAsia="等线"/>
          <w:sz w:val="20"/>
          <w:szCs w:val="20"/>
          <w:lang w:val="en-US" w:eastAsia="zh-CN" w:bidi="ar"/>
        </w:rPr>
        <w:t>3GPP TS 33.126: " Lawful Interception requirements"</w:t>
      </w:r>
    </w:p>
    <w:p>
      <w:pPr>
        <w:pStyle w:val="82"/>
        <w:keepLines/>
        <w:ind w:left="1702" w:hanging="1418"/>
        <w:rPr>
          <w:rFonts w:eastAsia="等线"/>
          <w:sz w:val="20"/>
          <w:szCs w:val="20"/>
          <w:lang w:val="en-US" w:eastAsia="zh-CN" w:bidi="ar"/>
        </w:rPr>
      </w:pPr>
      <w:r>
        <w:rPr>
          <w:rFonts w:eastAsia="等线"/>
          <w:sz w:val="20"/>
          <w:szCs w:val="20"/>
          <w:lang w:val="en-US" w:eastAsia="zh-CN" w:bidi="ar"/>
        </w:rPr>
        <w:t>[1</w:t>
      </w:r>
      <w:r>
        <w:rPr>
          <w:rFonts w:hint="eastAsia" w:eastAsia="等线"/>
          <w:sz w:val="20"/>
          <w:szCs w:val="20"/>
          <w:lang w:val="en-US" w:eastAsia="zh-CN" w:bidi="ar"/>
        </w:rPr>
        <w:t>2</w:t>
      </w:r>
      <w:r>
        <w:rPr>
          <w:rFonts w:eastAsia="等线"/>
          <w:sz w:val="20"/>
          <w:szCs w:val="20"/>
          <w:lang w:val="en-US" w:eastAsia="zh-CN" w:bidi="ar"/>
        </w:rPr>
        <w:t>]           3GPP TS 33.210: "Network Domain Security (NDS); IP network layer security"</w:t>
      </w:r>
    </w:p>
    <w:p>
      <w:pPr>
        <w:overflowPunct w:val="0"/>
        <w:autoSpaceDE w:val="0"/>
        <w:autoSpaceDN w:val="0"/>
        <w:adjustRightInd w:val="0"/>
        <w:ind w:left="1702" w:hanging="1418"/>
        <w:textAlignment w:val="baseline"/>
        <w:rPr>
          <w:rFonts w:eastAsia="等线"/>
          <w:sz w:val="20"/>
          <w:szCs w:val="20"/>
          <w:lang w:val="en-US" w:eastAsia="zh-CN" w:bidi="ar"/>
        </w:rPr>
      </w:pPr>
      <w:r>
        <w:t>[</w:t>
      </w:r>
      <w:r>
        <w:rPr>
          <w:rFonts w:hint="eastAsia"/>
          <w:highlight w:val="none"/>
          <w:lang w:val="en-US" w:eastAsia="zh-CN"/>
        </w:rPr>
        <w:t>13</w:t>
      </w:r>
      <w:r>
        <w:t>]</w:t>
      </w:r>
      <w:r>
        <w:tab/>
      </w:r>
      <w:r>
        <w:t>3GPP TS 29.244: "Interface between the Control Plane and the User Plane Nodes".</w:t>
      </w:r>
    </w:p>
    <w:p>
      <w:pPr>
        <w:pStyle w:val="108"/>
        <w:rPr>
          <w:rFonts w:eastAsia="等线"/>
          <w:lang w:val="en-US" w:eastAsia="zh-CN" w:bidi="ar"/>
        </w:rPr>
      </w:pPr>
    </w:p>
    <w:p>
      <w:pPr>
        <w:pStyle w:val="3"/>
      </w:pPr>
      <w:bookmarkStart w:id="37" w:name="definitions"/>
      <w:bookmarkEnd w:id="37"/>
      <w:bookmarkStart w:id="38" w:name="_Toc175815959"/>
      <w:bookmarkStart w:id="39" w:name="_Toc19631"/>
      <w:bookmarkStart w:id="40" w:name="_Toc159226027"/>
      <w:bookmarkStart w:id="41" w:name="_Toc28928"/>
      <w:bookmarkStart w:id="42" w:name="_Toc9580"/>
      <w:r>
        <w:t>3</w:t>
      </w:r>
      <w:r>
        <w:tab/>
      </w:r>
      <w:r>
        <w:t>Definitions of terms, symbols and abbreviations</w:t>
      </w:r>
      <w:bookmarkEnd w:id="38"/>
      <w:bookmarkEnd w:id="39"/>
      <w:bookmarkEnd w:id="40"/>
      <w:bookmarkEnd w:id="41"/>
      <w:bookmarkEnd w:id="42"/>
    </w:p>
    <w:p>
      <w:pPr>
        <w:pStyle w:val="4"/>
      </w:pPr>
      <w:bookmarkStart w:id="43" w:name="_Toc9365"/>
      <w:bookmarkStart w:id="44" w:name="_Toc15139"/>
      <w:bookmarkStart w:id="45" w:name="_Toc959"/>
      <w:bookmarkStart w:id="46" w:name="_Toc175815960"/>
      <w:bookmarkStart w:id="47" w:name="_Toc31460"/>
      <w:r>
        <w:t>3.1</w:t>
      </w:r>
      <w:r>
        <w:tab/>
      </w:r>
      <w:r>
        <w:t>Terms</w:t>
      </w:r>
      <w:bookmarkEnd w:id="43"/>
      <w:bookmarkEnd w:id="44"/>
      <w:bookmarkEnd w:id="45"/>
      <w:bookmarkEnd w:id="46"/>
      <w:bookmarkEnd w:id="47"/>
    </w:p>
    <w:p>
      <w:r>
        <w:t>For the purposes of the present document, the terms given in 3GPP TR 21.905 [1] and the following apply. A term defined in the present document takes precedence over the definition of the same term, if any, in 3GPP TR 21.905 [1].</w:t>
      </w:r>
    </w:p>
    <w:p>
      <w:pPr>
        <w:rPr>
          <w:rFonts w:eastAsia="等线"/>
        </w:rPr>
      </w:pPr>
      <w:r>
        <w:rPr>
          <w:rFonts w:hint="eastAsia"/>
          <w:b/>
          <w:bCs/>
          <w:lang w:val="en-US" w:eastAsia="zh-CN"/>
        </w:rPr>
        <w:t>PNI-NPN Operational domain</w:t>
      </w:r>
      <w:r>
        <w:rPr>
          <w:b/>
          <w:bCs/>
          <w:lang w:val="en-US" w:eastAsia="zh-CN"/>
        </w:rPr>
        <w:t xml:space="preserve">: </w:t>
      </w:r>
      <w:r>
        <w:rPr>
          <w:lang w:val="en-US" w:eastAsia="zh-CN"/>
        </w:rPr>
        <w:t xml:space="preserve">Dedicated </w:t>
      </w:r>
      <w:r>
        <w:rPr>
          <w:rFonts w:eastAsia="等线"/>
        </w:rPr>
        <w:t>network entities of a NPN</w:t>
      </w:r>
      <w:r>
        <w:rPr>
          <w:rFonts w:hint="eastAsia" w:eastAsia="等线"/>
        </w:rPr>
        <w:t xml:space="preserve"> that</w:t>
      </w:r>
      <w:r>
        <w:rPr>
          <w:rFonts w:eastAsia="等线"/>
        </w:rPr>
        <w:t xml:space="preserve"> are outside of the PLMN operator’s security domain and are</w:t>
      </w:r>
      <w:r>
        <w:rPr>
          <w:lang w:val="en-US" w:eastAsia="zh-CN"/>
        </w:rPr>
        <w:t xml:space="preserve"> </w:t>
      </w:r>
      <w:r>
        <w:t xml:space="preserve">deployed with the support of </w:t>
      </w:r>
      <w:r>
        <w:rPr>
          <w:lang w:val="en-US" w:eastAsia="zh-CN"/>
        </w:rPr>
        <w:t>a PLMN operator as defined in TS 22.261 [2].</w:t>
      </w:r>
    </w:p>
    <w:p>
      <w:pPr>
        <w:rPr>
          <w:rFonts w:eastAsia="宋体"/>
          <w:lang w:val="en-US" w:eastAsia="zh-CN"/>
        </w:rPr>
      </w:pPr>
      <w:r>
        <w:rPr>
          <w:rFonts w:hint="eastAsia"/>
          <w:b/>
          <w:bCs/>
          <w:lang w:val="en-US" w:eastAsia="zh-CN"/>
        </w:rPr>
        <w:t xml:space="preserve">PLMN </w:t>
      </w:r>
      <w:r>
        <w:rPr>
          <w:b/>
          <w:bCs/>
          <w:lang w:val="en-US" w:eastAsia="zh-CN"/>
        </w:rPr>
        <w:t>Opera</w:t>
      </w:r>
      <w:r>
        <w:rPr>
          <w:rFonts w:hint="eastAsia"/>
          <w:b/>
          <w:bCs/>
          <w:lang w:val="en-US" w:eastAsia="zh-CN"/>
        </w:rPr>
        <w:t>tional</w:t>
      </w:r>
      <w:r>
        <w:rPr>
          <w:b/>
          <w:bCs/>
          <w:lang w:val="en-US" w:eastAsia="zh-CN"/>
        </w:rPr>
        <w:t xml:space="preserve"> </w:t>
      </w:r>
      <w:r>
        <w:rPr>
          <w:rFonts w:hint="eastAsia"/>
          <w:b/>
          <w:bCs/>
          <w:lang w:val="en-US" w:eastAsia="zh-CN"/>
        </w:rPr>
        <w:t xml:space="preserve">domain: </w:t>
      </w:r>
      <w:r>
        <w:rPr>
          <w:rFonts w:hint="eastAsia"/>
          <w:lang w:val="en-US" w:eastAsia="zh-CN"/>
        </w:rPr>
        <w:t>N</w:t>
      </w:r>
      <w:r>
        <w:t>etwork entities of NPN</w:t>
      </w:r>
      <w:r>
        <w:rPr>
          <w:rFonts w:hint="eastAsia"/>
          <w:lang w:val="en-US" w:eastAsia="zh-CN"/>
        </w:rPr>
        <w:t xml:space="preserve"> that</w:t>
      </w:r>
      <w:r>
        <w:t xml:space="preserve"> can be deployed in </w:t>
      </w:r>
      <w:r>
        <w:rPr>
          <w:rFonts w:hint="eastAsia"/>
          <w:lang w:val="en-US" w:eastAsia="zh-CN"/>
        </w:rPr>
        <w:t>PLMN operator</w:t>
      </w:r>
      <w:r>
        <w:t xml:space="preserve"> premises are</w:t>
      </w:r>
      <w:r>
        <w:rPr>
          <w:rFonts w:hint="eastAsia"/>
          <w:lang w:val="en-US" w:eastAsia="zh-CN"/>
        </w:rPr>
        <w:t xml:space="preserve"> under the control of the PLMN operator.</w:t>
      </w:r>
    </w:p>
    <w:p/>
    <w:p>
      <w:pPr>
        <w:pStyle w:val="4"/>
      </w:pPr>
      <w:bookmarkStart w:id="48" w:name="_Toc159226029"/>
      <w:bookmarkStart w:id="49" w:name="_Toc11252"/>
      <w:bookmarkStart w:id="50" w:name="_Toc31779"/>
      <w:bookmarkStart w:id="51" w:name="_Toc175815961"/>
      <w:bookmarkStart w:id="52" w:name="_Toc20589"/>
      <w:r>
        <w:t>3.2</w:t>
      </w:r>
      <w:r>
        <w:tab/>
      </w:r>
      <w:r>
        <w:t>Symbols</w:t>
      </w:r>
      <w:bookmarkEnd w:id="48"/>
      <w:bookmarkEnd w:id="49"/>
      <w:bookmarkEnd w:id="50"/>
      <w:bookmarkEnd w:id="51"/>
      <w:bookmarkEnd w:id="52"/>
    </w:p>
    <w:p>
      <w:pPr>
        <w:keepNext/>
      </w:pPr>
      <w:r>
        <w:t>For the purposes of the present document, the following symbols apply:</w:t>
      </w:r>
    </w:p>
    <w:p>
      <w:pPr>
        <w:pStyle w:val="111"/>
      </w:pPr>
      <w:r>
        <w:t>&lt;symbol&gt;</w:t>
      </w:r>
      <w:r>
        <w:tab/>
      </w:r>
      <w:r>
        <w:t>&lt;Explanation&gt;</w:t>
      </w:r>
    </w:p>
    <w:p>
      <w:pPr>
        <w:pStyle w:val="111"/>
      </w:pPr>
    </w:p>
    <w:p>
      <w:pPr>
        <w:pStyle w:val="4"/>
      </w:pPr>
      <w:bookmarkStart w:id="53" w:name="_Toc3622"/>
      <w:bookmarkStart w:id="54" w:name="_Toc175815962"/>
      <w:bookmarkStart w:id="55" w:name="_Toc159226030"/>
      <w:bookmarkStart w:id="56" w:name="_Toc15115"/>
      <w:bookmarkStart w:id="57" w:name="_Toc16980"/>
      <w:r>
        <w:t>3.3</w:t>
      </w:r>
      <w:r>
        <w:tab/>
      </w:r>
      <w:r>
        <w:t>Abbreviations</w:t>
      </w:r>
      <w:bookmarkEnd w:id="53"/>
      <w:bookmarkEnd w:id="54"/>
      <w:bookmarkEnd w:id="55"/>
      <w:bookmarkEnd w:id="56"/>
      <w:bookmarkEnd w:id="57"/>
    </w:p>
    <w:p>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pPr>
        <w:pStyle w:val="111"/>
        <w:tabs>
          <w:tab w:val="left" w:pos="1936"/>
        </w:tabs>
        <w:rPr>
          <w:rFonts w:eastAsia="宋体" w:cs="Arial"/>
          <w:lang w:val="en-US" w:eastAsia="zh-CN"/>
        </w:rPr>
      </w:pPr>
      <w:r>
        <w:t>NSI</w:t>
      </w:r>
      <w:r>
        <w:rPr>
          <w:rFonts w:hint="eastAsia"/>
          <w:lang w:val="en-US" w:eastAsia="zh-CN"/>
        </w:rPr>
        <w:tab/>
      </w:r>
      <w:r>
        <w:t>Network Slice Instance</w:t>
      </w:r>
    </w:p>
    <w:p>
      <w:pPr>
        <w:pStyle w:val="111"/>
      </w:pPr>
      <w:r>
        <w:rPr>
          <w:rFonts w:cs="Arial"/>
          <w:lang w:val="en-US" w:eastAsia="zh-CN"/>
        </w:rPr>
        <w:t>PNI-NPN</w:t>
      </w:r>
      <w:r>
        <w:rPr>
          <w:rFonts w:hint="eastAsia" w:cs="Arial"/>
          <w:lang w:val="en-US" w:eastAsia="zh-CN"/>
        </w:rPr>
        <w:tab/>
      </w:r>
      <w:r>
        <w:t>Public Network Integrated NPN</w:t>
      </w:r>
    </w:p>
    <w:p>
      <w:pPr>
        <w:pStyle w:val="3"/>
      </w:pPr>
      <w:bookmarkStart w:id="58" w:name="clause4"/>
      <w:bookmarkEnd w:id="58"/>
      <w:bookmarkStart w:id="59" w:name="_Toc159226031"/>
      <w:bookmarkStart w:id="60" w:name="_Toc8071"/>
      <w:bookmarkStart w:id="61" w:name="_Toc28857"/>
      <w:bookmarkStart w:id="62" w:name="_Toc19996"/>
      <w:bookmarkStart w:id="63" w:name="_Toc175815963"/>
      <w:r>
        <w:t>4</w:t>
      </w:r>
      <w:r>
        <w:tab/>
      </w:r>
      <w:r>
        <w:rPr>
          <w:rFonts w:hint="eastAsia"/>
          <w:lang w:eastAsia="zh-CN"/>
        </w:rPr>
        <w:t>Overview</w:t>
      </w:r>
      <w:bookmarkEnd w:id="59"/>
      <w:bookmarkEnd w:id="60"/>
      <w:bookmarkEnd w:id="61"/>
      <w:bookmarkEnd w:id="62"/>
      <w:bookmarkEnd w:id="63"/>
    </w:p>
    <w:p>
      <w:pPr>
        <w:rPr>
          <w:rFonts w:cs="Arial"/>
          <w:lang w:val="en-US" w:eastAsia="zh-CN"/>
        </w:rPr>
      </w:pPr>
      <w:r>
        <w:rPr>
          <w:lang w:eastAsia="zh-CN"/>
        </w:rPr>
        <w:t>NPN can be hosted by a PLMN</w:t>
      </w:r>
      <w:r>
        <w:rPr>
          <w:rFonts w:hint="eastAsia"/>
          <w:lang w:val="en-US" w:eastAsia="zh-CN"/>
        </w:rPr>
        <w:t xml:space="preserve">. </w:t>
      </w:r>
      <w:r>
        <w:rPr>
          <w:rFonts w:cs="Arial"/>
          <w:lang w:eastAsia="zh-CN"/>
        </w:rPr>
        <w:t>NPN customers can request dedicated NFs to be deployed in</w:t>
      </w:r>
      <w:r>
        <w:rPr>
          <w:rFonts w:hint="eastAsia" w:cs="Arial"/>
          <w:lang w:val="en-US" w:eastAsia="zh-CN"/>
        </w:rPr>
        <w:t xml:space="preserve"> the</w:t>
      </w:r>
      <w:r>
        <w:rPr>
          <w:rFonts w:cs="Arial"/>
          <w:lang w:eastAsia="zh-CN"/>
        </w:rPr>
        <w:t xml:space="preserve"> customer premises for performance</w:t>
      </w:r>
      <w:r>
        <w:rPr>
          <w:rFonts w:hint="eastAsia" w:cs="Arial"/>
          <w:lang w:val="en-US" w:eastAsia="zh-CN"/>
        </w:rPr>
        <w:t xml:space="preserve"> and</w:t>
      </w:r>
      <w:r>
        <w:rPr>
          <w:rFonts w:cs="Arial"/>
          <w:lang w:eastAsia="zh-CN"/>
        </w:rPr>
        <w:t xml:space="preserve"> privacy reasons</w:t>
      </w:r>
      <w:r>
        <w:rPr>
          <w:rFonts w:hint="eastAsia" w:cs="Arial"/>
          <w:lang w:val="en-US" w:eastAsia="zh-CN"/>
        </w:rPr>
        <w:t xml:space="preserve">. </w:t>
      </w:r>
    </w:p>
    <w:p>
      <w:pPr>
        <w:rPr>
          <w:rFonts w:cs="Arial"/>
          <w:lang w:val="en-US" w:eastAsia="zh-CN"/>
        </w:rPr>
      </w:pPr>
      <w:r>
        <w:rPr>
          <w:rFonts w:cs="Arial"/>
          <w:lang w:val="en-US" w:eastAsia="zh-CN"/>
        </w:rPr>
        <w:t xml:space="preserve">The focus of the study is divided into two parts: </w:t>
      </w:r>
    </w:p>
    <w:p>
      <w:pPr>
        <w:pStyle w:val="82"/>
        <w:ind w:left="568" w:hanging="284"/>
        <w:rPr>
          <w:rFonts w:eastAsia="等线"/>
          <w:sz w:val="20"/>
          <w:szCs w:val="20"/>
          <w:lang w:val="en-US" w:eastAsia="zh-CN" w:bidi="ar"/>
        </w:rPr>
      </w:pPr>
      <w:r>
        <w:rPr>
          <w:rFonts w:hint="eastAsia" w:eastAsia="等线"/>
          <w:sz w:val="20"/>
          <w:szCs w:val="20"/>
          <w:lang w:val="en-US" w:eastAsia="zh-CN" w:bidi="ar"/>
        </w:rPr>
        <w:t>-</w:t>
      </w:r>
      <w:r>
        <w:rPr>
          <w:rFonts w:eastAsia="等线"/>
          <w:sz w:val="20"/>
          <w:szCs w:val="20"/>
          <w:lang w:val="en-US" w:eastAsia="zh-CN" w:bidi="ar"/>
        </w:rPr>
        <w:tab/>
      </w:r>
      <w:r>
        <w:rPr>
          <w:rFonts w:eastAsia="等线"/>
          <w:sz w:val="20"/>
          <w:szCs w:val="20"/>
          <w:lang w:val="en-US" w:eastAsia="zh-CN" w:bidi="ar"/>
        </w:rPr>
        <w:t>Provide security to the PLMN from the attacks that may be initiated by the PNI-NPN.</w:t>
      </w:r>
    </w:p>
    <w:p>
      <w:pPr>
        <w:pStyle w:val="82"/>
        <w:ind w:left="568" w:hanging="284"/>
        <w:rPr>
          <w:rFonts w:eastAsia="等线"/>
          <w:sz w:val="20"/>
          <w:szCs w:val="20"/>
          <w:lang w:val="en-US" w:eastAsia="zh-CN" w:bidi="ar"/>
        </w:rPr>
      </w:pPr>
      <w:r>
        <w:rPr>
          <w:rFonts w:hint="eastAsia" w:eastAsia="等线"/>
          <w:sz w:val="20"/>
          <w:szCs w:val="20"/>
          <w:lang w:val="en-US" w:eastAsia="zh-CN" w:bidi="ar"/>
        </w:rPr>
        <w:t>-</w:t>
      </w:r>
      <w:r>
        <w:rPr>
          <w:rFonts w:eastAsia="等线"/>
          <w:sz w:val="20"/>
          <w:szCs w:val="20"/>
          <w:lang w:val="en-US" w:eastAsia="zh-CN" w:bidi="ar"/>
        </w:rPr>
        <w:tab/>
      </w:r>
      <w:r>
        <w:rPr>
          <w:rFonts w:eastAsia="等线"/>
          <w:sz w:val="20"/>
          <w:szCs w:val="20"/>
          <w:lang w:val="en-US" w:eastAsia="zh-CN" w:bidi="ar"/>
        </w:rPr>
        <w:t>Provide security to PNI-NPN functions from attacks that may be initiated by the PLMN</w:t>
      </w:r>
      <w:r>
        <w:rPr>
          <w:rFonts w:hint="eastAsia" w:eastAsia="等线"/>
          <w:sz w:val="20"/>
          <w:szCs w:val="20"/>
          <w:lang w:val="en-US" w:eastAsia="zh-CN" w:bidi="ar"/>
        </w:rPr>
        <w:t>.</w:t>
      </w:r>
      <w:r>
        <w:rPr>
          <w:rFonts w:eastAsia="等线"/>
          <w:sz w:val="20"/>
          <w:szCs w:val="20"/>
          <w:lang w:val="en-US" w:eastAsia="zh-CN" w:bidi="ar"/>
        </w:rPr>
        <w:t xml:space="preserve"> </w:t>
      </w:r>
    </w:p>
    <w:p>
      <w:r>
        <w:t>Public Network Integrated NPNs are NPNs made available via PLMNs e.g. by means of dedicated DNNs, or by one (or more) Network Slice instances allocated for the NPN. Therefore, NFs which may reside within PNI-NPN Network Slice instances may require interfaces which cross the operational domains between PNI-NPNs and PLMNs. In add</w:t>
      </w:r>
      <w:r>
        <w:rPr>
          <w:rFonts w:hint="eastAsia"/>
          <w:lang w:eastAsia="zh-CN"/>
        </w:rPr>
        <w:t>i</w:t>
      </w:r>
      <w:r>
        <w:t>tion, AFs which reside within a PNI-NPN DNNs operational domain may require interfaces which cross the operational domains between PNI-NPNs and PLMNs.</w:t>
      </w:r>
    </w:p>
    <w:p>
      <w:r>
        <w:t>The creation, modification, and termination of a Network Slice Instance (NSI) are supported by Management Services provided by the 5G management systems. Therefore, NFs which provide NSI Management Services may cross the operational domains between PNI-NPNs and PLMNs.</w:t>
      </w:r>
      <w:r>
        <w:rPr>
          <w:rFonts w:hint="eastAsia"/>
          <w:lang w:val="en-US" w:eastAsia="zh-CN"/>
        </w:rPr>
        <w:t xml:space="preserve"> </w:t>
      </w:r>
      <w:r>
        <w:rPr>
          <w:rFonts w:eastAsia="宋体"/>
          <w:lang w:val="en-US" w:eastAsia="zh-CN" w:bidi="ar"/>
        </w:rPr>
        <w:t>The security of management interface is not in the scope of this study.</w:t>
      </w:r>
    </w:p>
    <w:p>
      <w:r>
        <w:t xml:space="preserve">NFs which reside in the PNI-NPN operational domain may require interfaces which cross the trust boundary between PNI-NPN and PLMN. Therefore, these interfaces require security controls to mutually protect the NFs which reside in the PLMN operational domain and in the PNI-NPN operational domain. </w:t>
      </w:r>
    </w:p>
    <w:p>
      <w:pPr>
        <w:rPr>
          <w:rFonts w:cs="Arial"/>
          <w:lang w:val="en-US" w:eastAsia="zh-CN"/>
        </w:rPr>
      </w:pPr>
      <w:r>
        <w:rPr>
          <w:rFonts w:hint="eastAsia" w:cs="Arial"/>
          <w:lang w:val="en-US" w:eastAsia="zh-CN"/>
        </w:rPr>
        <w:t xml:space="preserve">Figure 4-1 and Figure 4-2 demonstrate two </w:t>
      </w:r>
      <w:r>
        <w:rPr>
          <w:rFonts w:cs="Arial"/>
          <w:lang w:val="en-US" w:eastAsia="zh-CN"/>
        </w:rPr>
        <w:t>example</w:t>
      </w:r>
      <w:r>
        <w:rPr>
          <w:rFonts w:hint="eastAsia" w:cs="Arial"/>
          <w:lang w:val="en-US" w:eastAsia="zh-CN"/>
        </w:rPr>
        <w:t xml:space="preserve"> PNI-NPNs with </w:t>
      </w:r>
      <w:r>
        <w:rPr>
          <w:rFonts w:cs="Arial"/>
          <w:lang w:eastAsia="zh-CN"/>
        </w:rPr>
        <w:t xml:space="preserve">dedicated NFs deployed in </w:t>
      </w:r>
      <w:r>
        <w:rPr>
          <w:rFonts w:hint="eastAsia" w:cs="Arial"/>
          <w:lang w:val="en-US" w:eastAsia="zh-CN"/>
        </w:rPr>
        <w:t xml:space="preserve">the the </w:t>
      </w:r>
      <w:r>
        <w:rPr>
          <w:rFonts w:cs="Arial"/>
          <w:lang w:eastAsia="zh-CN"/>
        </w:rPr>
        <w:t>customer premises</w:t>
      </w:r>
      <w:r>
        <w:rPr>
          <w:rFonts w:hint="eastAsia" w:cs="Arial"/>
          <w:lang w:val="en-US" w:eastAsia="zh-CN"/>
        </w:rPr>
        <w:t>.</w:t>
      </w:r>
    </w:p>
    <w:p>
      <w:pPr>
        <w:jc w:val="center"/>
      </w:pPr>
      <w:r>
        <w:rPr>
          <w:lang w:val="en-US" w:eastAsia="zh-CN"/>
        </w:rPr>
        <w:drawing>
          <wp:inline distT="0" distB="0" distL="114300" distR="114300">
            <wp:extent cx="5840730" cy="2719070"/>
            <wp:effectExtent l="0" t="0" r="1270" b="1143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9"/>
                    <a:stretch>
                      <a:fillRect/>
                    </a:stretch>
                  </pic:blipFill>
                  <pic:spPr>
                    <a:xfrm>
                      <a:off x="0" y="0"/>
                      <a:ext cx="5840730" cy="2719070"/>
                    </a:xfrm>
                    <a:prstGeom prst="rect">
                      <a:avLst/>
                    </a:prstGeom>
                    <a:noFill/>
                    <a:ln>
                      <a:noFill/>
                    </a:ln>
                  </pic:spPr>
                </pic:pic>
              </a:graphicData>
            </a:graphic>
          </wp:inline>
        </w:drawing>
      </w:r>
    </w:p>
    <w:p>
      <w:pPr>
        <w:jc w:val="center"/>
        <w:rPr>
          <w:lang w:val="en-US" w:eastAsia="zh-CN"/>
        </w:rPr>
      </w:pPr>
      <w:r>
        <w:rPr>
          <w:rFonts w:hint="eastAsia" w:cs="Arial"/>
          <w:lang w:val="en-US" w:eastAsia="zh-CN"/>
        </w:rPr>
        <w:t xml:space="preserve">Figure 4-1 PNI-NPN with </w:t>
      </w:r>
      <w:r>
        <w:rPr>
          <w:rFonts w:cs="Arial"/>
          <w:lang w:eastAsia="zh-CN"/>
        </w:rPr>
        <w:t xml:space="preserve">dedicated </w:t>
      </w:r>
      <w:r>
        <w:rPr>
          <w:rFonts w:hint="eastAsia" w:cs="Arial"/>
          <w:lang w:val="en-US" w:eastAsia="zh-CN"/>
        </w:rPr>
        <w:t>UPF</w:t>
      </w:r>
      <w:r>
        <w:rPr>
          <w:rFonts w:cs="Arial"/>
          <w:lang w:eastAsia="zh-CN"/>
        </w:rPr>
        <w:t xml:space="preserve"> deployed in </w:t>
      </w:r>
      <w:r>
        <w:rPr>
          <w:rFonts w:hint="eastAsia" w:cs="Arial"/>
          <w:lang w:val="en-US" w:eastAsia="zh-CN"/>
        </w:rPr>
        <w:t xml:space="preserve">the </w:t>
      </w:r>
      <w:r>
        <w:rPr>
          <w:rFonts w:cs="Arial"/>
          <w:lang w:eastAsia="zh-CN"/>
        </w:rPr>
        <w:t>customer premises</w:t>
      </w:r>
    </w:p>
    <w:p>
      <w:pPr>
        <w:rPr>
          <w:rFonts w:cs="Arial"/>
          <w:lang w:val="en-US" w:eastAsia="zh-CN"/>
        </w:rPr>
      </w:pPr>
      <w:r>
        <w:rPr>
          <w:rFonts w:hint="eastAsia" w:cs="Arial"/>
          <w:lang w:val="en-US" w:eastAsia="zh-CN"/>
        </w:rPr>
        <w:t xml:space="preserve">For </w:t>
      </w:r>
      <w:r>
        <w:rPr>
          <w:rFonts w:cs="Arial"/>
          <w:lang w:val="en-US" w:eastAsia="zh-CN"/>
        </w:rPr>
        <w:t xml:space="preserve">scenario 1, as depicted in </w:t>
      </w:r>
      <w:r>
        <w:rPr>
          <w:rFonts w:hint="eastAsia" w:cs="Arial"/>
          <w:lang w:val="en-US" w:eastAsia="zh-CN"/>
        </w:rPr>
        <w:t xml:space="preserve">Figure4-1, dedicated UPF is deployed in the customer premises, the other NFs are deployed in the operator premises. </w:t>
      </w:r>
      <w:bookmarkStart w:id="64" w:name="_Hlk142052898"/>
      <w:r>
        <w:rPr>
          <w:rFonts w:hint="eastAsia" w:cs="Arial"/>
          <w:lang w:val="en-US" w:eastAsia="zh-CN"/>
        </w:rPr>
        <w:t>The interface between the dedicated UPF in the customer premises and NFs in the operator premises is N4</w:t>
      </w:r>
      <w:bookmarkEnd w:id="64"/>
      <w:r>
        <w:rPr>
          <w:rFonts w:hint="eastAsia" w:cs="Arial"/>
          <w:lang w:val="en-US" w:eastAsia="zh-CN"/>
        </w:rPr>
        <w:t>.</w:t>
      </w:r>
    </w:p>
    <w:p>
      <w:pPr>
        <w:jc w:val="center"/>
      </w:pPr>
      <w:r>
        <w:rPr>
          <w:lang w:val="en-US" w:eastAsia="zh-CN"/>
        </w:rPr>
        <w:drawing>
          <wp:inline distT="0" distB="0" distL="114300" distR="114300">
            <wp:extent cx="5527040" cy="3157855"/>
            <wp:effectExtent l="0" t="0" r="10160" b="4445"/>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10"/>
                    <a:stretch>
                      <a:fillRect/>
                    </a:stretch>
                  </pic:blipFill>
                  <pic:spPr>
                    <a:xfrm>
                      <a:off x="0" y="0"/>
                      <a:ext cx="5527040" cy="3157855"/>
                    </a:xfrm>
                    <a:prstGeom prst="rect">
                      <a:avLst/>
                    </a:prstGeom>
                    <a:noFill/>
                    <a:ln>
                      <a:noFill/>
                    </a:ln>
                  </pic:spPr>
                </pic:pic>
              </a:graphicData>
            </a:graphic>
          </wp:inline>
        </w:drawing>
      </w:r>
    </w:p>
    <w:p>
      <w:pPr>
        <w:jc w:val="center"/>
        <w:rPr>
          <w:rFonts w:cs="Arial"/>
          <w:lang w:eastAsia="zh-CN"/>
        </w:rPr>
      </w:pPr>
      <w:r>
        <w:rPr>
          <w:rFonts w:hint="eastAsia" w:cs="Arial"/>
          <w:lang w:val="en-US" w:eastAsia="zh-CN"/>
        </w:rPr>
        <w:t xml:space="preserve">Figure 4-2 PNI-NPN with </w:t>
      </w:r>
      <w:r>
        <w:rPr>
          <w:rFonts w:cs="Arial"/>
          <w:lang w:eastAsia="zh-CN"/>
        </w:rPr>
        <w:t xml:space="preserve">dedicated </w:t>
      </w:r>
      <w:r>
        <w:rPr>
          <w:rFonts w:hint="eastAsia" w:cs="Arial"/>
          <w:lang w:val="en-US" w:eastAsia="zh-CN"/>
        </w:rPr>
        <w:t>UPF</w:t>
      </w:r>
      <w:r>
        <w:rPr>
          <w:rFonts w:cs="Arial"/>
          <w:lang w:eastAsia="zh-CN"/>
        </w:rPr>
        <w:t xml:space="preserve"> </w:t>
      </w:r>
      <w:r>
        <w:rPr>
          <w:rFonts w:hint="eastAsia" w:cs="Arial"/>
          <w:lang w:val="en-US" w:eastAsia="zh-CN"/>
        </w:rPr>
        <w:t xml:space="preserve">and part of CP functions </w:t>
      </w:r>
      <w:r>
        <w:rPr>
          <w:rFonts w:cs="Arial"/>
          <w:lang w:eastAsia="zh-CN"/>
        </w:rPr>
        <w:t>deployed in</w:t>
      </w:r>
      <w:r>
        <w:rPr>
          <w:rFonts w:hint="eastAsia" w:cs="Arial"/>
          <w:lang w:val="en-US" w:eastAsia="zh-CN"/>
        </w:rPr>
        <w:t xml:space="preserve"> the </w:t>
      </w:r>
      <w:r>
        <w:rPr>
          <w:rFonts w:cs="Arial"/>
          <w:lang w:eastAsia="zh-CN"/>
        </w:rPr>
        <w:t>customer premises</w:t>
      </w:r>
    </w:p>
    <w:p>
      <w:pPr>
        <w:rPr>
          <w:rFonts w:eastAsia="等线"/>
          <w:lang w:val="en-US" w:eastAsia="zh-CN" w:bidi="ar"/>
        </w:rPr>
      </w:pPr>
      <w:r>
        <w:rPr>
          <w:rFonts w:hint="eastAsia" w:cs="Arial"/>
          <w:lang w:val="en-US" w:eastAsia="zh-CN"/>
        </w:rPr>
        <w:t xml:space="preserve">For </w:t>
      </w:r>
      <w:r>
        <w:rPr>
          <w:rFonts w:cs="Arial"/>
          <w:lang w:val="en-US" w:eastAsia="zh-CN"/>
        </w:rPr>
        <w:t xml:space="preserve">scenario 2, as depicted in </w:t>
      </w:r>
      <w:r>
        <w:rPr>
          <w:rFonts w:hint="eastAsia" w:cs="Arial"/>
          <w:lang w:val="en-US" w:eastAsia="zh-CN"/>
        </w:rPr>
        <w:t xml:space="preserve">Figure 4-2, dedicated UPF and part of CP functions are deployed in the customer premises. The interface between the dedicated NFs in the customer premises and the NFs in the operator premises is SBA interface. Examples of </w:t>
      </w:r>
      <w:r>
        <w:rPr>
          <w:rFonts w:hint="eastAsia" w:eastAsia="等线"/>
          <w:lang w:val="en-US" w:eastAsia="zh-CN" w:bidi="ar"/>
        </w:rPr>
        <w:t>d</w:t>
      </w:r>
      <w:r>
        <w:rPr>
          <w:rFonts w:eastAsia="等线"/>
          <w:lang w:val="en-US" w:eastAsia="zh-CN" w:bidi="ar"/>
        </w:rPr>
        <w:t xml:space="preserve">edicated </w:t>
      </w:r>
      <w:r>
        <w:rPr>
          <w:rFonts w:hint="eastAsia" w:cs="Arial"/>
          <w:lang w:val="en-US" w:eastAsia="zh-CN"/>
        </w:rPr>
        <w:t>CP functions that</w:t>
      </w:r>
      <w:r>
        <w:rPr>
          <w:rFonts w:eastAsia="等线"/>
          <w:lang w:val="en-US" w:eastAsia="zh-CN" w:bidi="ar"/>
        </w:rPr>
        <w:t xml:space="preserve"> are likely to be hosted by NPN in </w:t>
      </w:r>
      <w:r>
        <w:rPr>
          <w:rFonts w:hint="eastAsia" w:eastAsia="等线"/>
          <w:lang w:val="en-US" w:eastAsia="zh-CN" w:bidi="ar"/>
        </w:rPr>
        <w:t xml:space="preserve">the </w:t>
      </w:r>
      <w:r>
        <w:rPr>
          <w:rFonts w:eastAsia="等线"/>
          <w:lang w:val="en-US" w:eastAsia="zh-CN" w:bidi="ar"/>
        </w:rPr>
        <w:t>customer premises</w:t>
      </w:r>
      <w:r>
        <w:rPr>
          <w:rFonts w:hint="eastAsia" w:eastAsia="等线"/>
          <w:lang w:val="en-US" w:eastAsia="zh-CN" w:bidi="ar"/>
        </w:rPr>
        <w:t xml:space="preserve"> are as below:</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hint="eastAsia" w:eastAsia="等线"/>
          <w:sz w:val="20"/>
          <w:szCs w:val="20"/>
          <w:lang w:val="en-US" w:eastAsia="zh-CN" w:bidi="ar"/>
        </w:rPr>
        <w:t>AMF.</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hint="eastAsia" w:eastAsia="等线"/>
          <w:sz w:val="20"/>
          <w:szCs w:val="20"/>
          <w:lang w:val="en-US" w:eastAsia="zh-CN" w:bidi="ar"/>
        </w:rPr>
        <w:t>SMF</w:t>
      </w:r>
      <w:r>
        <w:rPr>
          <w:rFonts w:eastAsia="等线"/>
          <w:sz w:val="20"/>
          <w:szCs w:val="20"/>
          <w:lang w:val="en-US" w:eastAsia="zh-CN" w:bidi="ar"/>
        </w:rPr>
        <w:t>.</w:t>
      </w:r>
    </w:p>
    <w:p>
      <w:pPr>
        <w:rPr>
          <w:lang w:val="en-US" w:eastAsia="zh-CN"/>
        </w:rPr>
      </w:pPr>
      <w:r>
        <w:rPr>
          <w:rFonts w:hint="eastAsia"/>
          <w:lang w:val="en-US" w:eastAsia="zh-CN"/>
        </w:rPr>
        <w:t xml:space="preserve">SA1 has captured the scenarios and added </w:t>
      </w:r>
      <w:r>
        <w:rPr>
          <w:lang w:eastAsia="zh-CN"/>
        </w:rPr>
        <w:t xml:space="preserve">requirements </w:t>
      </w:r>
      <w:r>
        <w:rPr>
          <w:rFonts w:hint="eastAsia"/>
          <w:lang w:val="en-US" w:eastAsia="zh-CN"/>
        </w:rPr>
        <w:t>in clause 8.2 of TS 22.261</w:t>
      </w:r>
      <w:r>
        <w:t>[</w:t>
      </w:r>
      <w:r>
        <w:rPr>
          <w:rFonts w:hint="eastAsia"/>
          <w:lang w:val="en-US" w:eastAsia="zh-CN"/>
        </w:rPr>
        <w:t>2</w:t>
      </w:r>
      <w:r>
        <w:t>]</w:t>
      </w:r>
      <w:r>
        <w:rPr>
          <w:rFonts w:hint="eastAsia"/>
          <w:lang w:val="en-US" w:eastAsia="zh-CN"/>
        </w:rPr>
        <w:t>, which is:</w:t>
      </w:r>
    </w:p>
    <w:p>
      <w:pPr>
        <w:overflowPunct w:val="0"/>
        <w:autoSpaceDE w:val="0"/>
        <w:autoSpaceDN w:val="0"/>
        <w:adjustRightInd w:val="0"/>
        <w:rPr>
          <w:rFonts w:eastAsia="Malgun Gothic"/>
          <w:i/>
          <w:iCs/>
          <w:lang w:eastAsia="ko-KR"/>
        </w:rPr>
      </w:pPr>
      <w:r>
        <w:rPr>
          <w:i/>
          <w:iCs/>
          <w:lang w:val="en-US" w:eastAsia="zh-CN"/>
        </w:rPr>
        <w:t>“</w:t>
      </w:r>
      <w:r>
        <w:rPr>
          <w:rFonts w:eastAsia="Malgun Gothic"/>
          <w:i/>
          <w:iCs/>
          <w:lang w:eastAsia="ko-KR"/>
        </w:rPr>
        <w:t>The 5G system shall enable a PLMN to host an NPN without compromising the security of that PLMN.</w:t>
      </w:r>
    </w:p>
    <w:p>
      <w:r>
        <w:rPr>
          <w:i/>
          <w:iCs/>
        </w:rPr>
        <w:t xml:space="preserve">NOTE: </w:t>
      </w:r>
      <w:r>
        <w:rPr>
          <w:i/>
          <w:iCs/>
        </w:rPr>
        <w:tab/>
      </w:r>
      <w:r>
        <w:rPr>
          <w:i/>
          <w:iCs/>
        </w:rPr>
        <w:t>Dedicated network entities of NPN can be deployed in customer premises that are outside the control of the PLMN operator.</w:t>
      </w:r>
      <w:r>
        <w:rPr>
          <w:i/>
          <w:iCs/>
          <w:lang w:val="en-US" w:eastAsia="zh-CN"/>
        </w:rPr>
        <w:t>”</w:t>
      </w:r>
    </w:p>
    <w:p>
      <w:pPr>
        <w:pStyle w:val="3"/>
        <w:rPr>
          <w:lang w:val="en-US"/>
        </w:rPr>
      </w:pPr>
      <w:bookmarkStart w:id="65" w:name="_Toc175815964"/>
      <w:bookmarkStart w:id="66" w:name="_Toc30062"/>
      <w:bookmarkStart w:id="67" w:name="_Toc18058"/>
      <w:bookmarkStart w:id="68" w:name="_Toc30885"/>
      <w:bookmarkStart w:id="69" w:name="_Toc159226032"/>
      <w:bookmarkStart w:id="70" w:name="_Toc106618430"/>
      <w:r>
        <w:rPr>
          <w:rFonts w:hint="eastAsia"/>
          <w:lang w:val="en-US" w:eastAsia="zh-CN"/>
        </w:rPr>
        <w:t>5</w:t>
      </w:r>
      <w:r>
        <w:tab/>
      </w:r>
      <w:r>
        <w:rPr>
          <w:rFonts w:hint="eastAsia"/>
          <w:lang w:val="en-US" w:eastAsia="zh-CN"/>
        </w:rPr>
        <w:t>Security assumptions</w:t>
      </w:r>
      <w:bookmarkEnd w:id="65"/>
      <w:bookmarkEnd w:id="66"/>
      <w:bookmarkEnd w:id="67"/>
      <w:bookmarkEnd w:id="68"/>
      <w:bookmarkEnd w:id="69"/>
    </w:p>
    <w:p>
      <w:pPr>
        <w:pStyle w:val="113"/>
        <w:ind w:left="0" w:firstLine="0"/>
        <w:rPr>
          <w:color w:val="auto"/>
          <w:lang w:val="en-US" w:eastAsia="zh-CN"/>
        </w:rPr>
      </w:pPr>
      <w:r>
        <w:rPr>
          <w:rFonts w:hint="eastAsia"/>
          <w:color w:val="auto"/>
          <w:lang w:val="en-US" w:eastAsia="zh-CN"/>
        </w:rPr>
        <w:t>To meet the requirement stated in TS 22.261</w:t>
      </w:r>
      <w:r>
        <w:rPr>
          <w:color w:val="auto"/>
        </w:rPr>
        <w:t>[</w:t>
      </w:r>
      <w:r>
        <w:rPr>
          <w:rFonts w:hint="eastAsia"/>
          <w:color w:val="auto"/>
          <w:lang w:val="en-US" w:eastAsia="zh-CN"/>
        </w:rPr>
        <w:t>2</w:t>
      </w:r>
      <w:r>
        <w:rPr>
          <w:color w:val="auto"/>
        </w:rPr>
        <w:t>]</w:t>
      </w:r>
      <w:r>
        <w:rPr>
          <w:rFonts w:hint="eastAsia"/>
          <w:color w:val="auto"/>
          <w:lang w:val="en-US" w:eastAsia="zh-CN"/>
        </w:rPr>
        <w:t xml:space="preserve"> that </w:t>
      </w:r>
      <w:r>
        <w:rPr>
          <w:rFonts w:eastAsia="Malgun Gothic"/>
          <w:color w:val="auto"/>
          <w:lang w:eastAsia="ko-KR"/>
        </w:rPr>
        <w:t>the 5G system shall enable a PLMN to host an NPN without compromising the security of that PLMN or NPN</w:t>
      </w:r>
      <w:r>
        <w:rPr>
          <w:rFonts w:hint="eastAsia"/>
          <w:color w:val="auto"/>
          <w:lang w:val="en-US" w:eastAsia="zh-CN"/>
        </w:rPr>
        <w:t>, this document is based on the following assumptions:</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eastAsia="等线"/>
          <w:sz w:val="20"/>
          <w:szCs w:val="20"/>
          <w:lang w:val="en-US" w:eastAsia="zh-CN" w:bidi="ar"/>
        </w:rPr>
        <w:t xml:space="preserve">This </w:t>
      </w:r>
      <w:r>
        <w:rPr>
          <w:rFonts w:hint="eastAsia" w:eastAsia="等线"/>
          <w:sz w:val="20"/>
          <w:szCs w:val="20"/>
          <w:lang w:val="en-US" w:eastAsia="zh-CN" w:bidi="ar"/>
        </w:rPr>
        <w:t>document</w:t>
      </w:r>
      <w:r>
        <w:rPr>
          <w:rFonts w:eastAsia="等线"/>
          <w:sz w:val="20"/>
          <w:szCs w:val="20"/>
          <w:lang w:val="en-US" w:eastAsia="zh-CN" w:bidi="ar"/>
        </w:rPr>
        <w:t xml:space="preserve"> assumes that mutual trust between </w:t>
      </w:r>
      <w:r>
        <w:rPr>
          <w:rFonts w:hint="eastAsia" w:eastAsia="等线"/>
          <w:sz w:val="20"/>
          <w:szCs w:val="20"/>
          <w:lang w:val="en-US" w:eastAsia="zh-CN" w:bidi="ar"/>
        </w:rPr>
        <w:t>PLMN and the dedicated Network functions at the PNI_NPN is not in place</w:t>
      </w:r>
      <w:r>
        <w:rPr>
          <w:rFonts w:eastAsia="等线"/>
          <w:sz w:val="20"/>
          <w:szCs w:val="20"/>
          <w:lang w:val="en-US" w:eastAsia="zh-CN" w:bidi="ar"/>
        </w:rPr>
        <w:t>.</w:t>
      </w:r>
    </w:p>
    <w:p>
      <w:pPr>
        <w:pStyle w:val="82"/>
        <w:ind w:left="568" w:hanging="284"/>
      </w:pPr>
      <w:r>
        <w:rPr>
          <w:rFonts w:eastAsia="等线"/>
          <w:sz w:val="20"/>
          <w:szCs w:val="20"/>
          <w:lang w:val="en-US" w:eastAsia="zh-CN" w:bidi="ar"/>
        </w:rPr>
        <w:t>-</w:t>
      </w:r>
      <w:r>
        <w:rPr>
          <w:rFonts w:eastAsia="等线"/>
          <w:sz w:val="20"/>
          <w:szCs w:val="20"/>
          <w:lang w:val="en-US" w:eastAsia="zh-CN" w:bidi="ar"/>
        </w:rPr>
        <w:tab/>
      </w:r>
      <w:r>
        <w:rPr>
          <w:rFonts w:eastAsia="等线"/>
          <w:sz w:val="20"/>
          <w:szCs w:val="20"/>
          <w:lang w:val="en-US" w:eastAsia="zh-CN" w:bidi="ar"/>
        </w:rPr>
        <w:t xml:space="preserve">This </w:t>
      </w:r>
      <w:r>
        <w:rPr>
          <w:rFonts w:hint="eastAsia" w:eastAsia="等线"/>
          <w:sz w:val="20"/>
          <w:szCs w:val="20"/>
          <w:lang w:val="en-US" w:eastAsia="zh-CN" w:bidi="ar"/>
        </w:rPr>
        <w:t>document</w:t>
      </w:r>
      <w:r>
        <w:rPr>
          <w:rFonts w:eastAsia="等线"/>
          <w:sz w:val="20"/>
          <w:szCs w:val="20"/>
          <w:lang w:val="en-US" w:eastAsia="zh-CN" w:bidi="ar"/>
        </w:rPr>
        <w:t xml:space="preserve"> assumes that</w:t>
      </w:r>
      <w:r>
        <w:rPr>
          <w:rFonts w:hint="eastAsia" w:eastAsia="等线"/>
          <w:sz w:val="20"/>
          <w:szCs w:val="20"/>
          <w:lang w:val="en-US" w:eastAsia="zh-CN" w:bidi="ar"/>
        </w:rPr>
        <w:t xml:space="preserve"> attacks happen from NPN to PLMN</w:t>
      </w:r>
      <w:r>
        <w:rPr>
          <w:rFonts w:eastAsia="等线"/>
          <w:sz w:val="20"/>
          <w:szCs w:val="20"/>
          <w:lang w:val="en-US" w:eastAsia="zh-CN" w:bidi="ar"/>
        </w:rPr>
        <w:t xml:space="preserve"> and PLMN to NPN.</w:t>
      </w:r>
    </w:p>
    <w:p>
      <w:pPr>
        <w:pStyle w:val="3"/>
      </w:pPr>
      <w:bookmarkStart w:id="71" w:name="_Toc12412"/>
      <w:bookmarkStart w:id="72" w:name="_Toc159226033"/>
      <w:bookmarkStart w:id="73" w:name="_Toc175815965"/>
      <w:bookmarkStart w:id="74" w:name="_Toc23302"/>
      <w:bookmarkStart w:id="75" w:name="_Toc8979"/>
      <w:r>
        <w:rPr>
          <w:rFonts w:hint="eastAsia"/>
          <w:lang w:val="en-US" w:eastAsia="zh-CN"/>
        </w:rPr>
        <w:t>6</w:t>
      </w:r>
      <w:r>
        <w:tab/>
      </w:r>
      <w:r>
        <w:t>Key issues</w:t>
      </w:r>
      <w:bookmarkEnd w:id="70"/>
      <w:bookmarkEnd w:id="71"/>
      <w:bookmarkEnd w:id="72"/>
      <w:bookmarkEnd w:id="73"/>
      <w:bookmarkEnd w:id="74"/>
      <w:bookmarkEnd w:id="75"/>
    </w:p>
    <w:p>
      <w:pPr>
        <w:pStyle w:val="113"/>
      </w:pPr>
      <w:r>
        <w:t>Editor’s Note: This clause contains all the key issues identified during the study.</w:t>
      </w:r>
    </w:p>
    <w:p>
      <w:pPr>
        <w:pStyle w:val="4"/>
        <w:rPr>
          <w:lang w:val="en-US" w:eastAsia="zh-CN"/>
        </w:rPr>
      </w:pPr>
      <w:bookmarkStart w:id="76" w:name="_Toc175815966"/>
      <w:bookmarkStart w:id="77" w:name="_Toc17506"/>
      <w:bookmarkStart w:id="78" w:name="_Toc25737"/>
      <w:bookmarkStart w:id="79" w:name="_Toc9825"/>
      <w:bookmarkStart w:id="80" w:name="_Toc155687117"/>
      <w:r>
        <w:rPr>
          <w:rFonts w:hint="eastAsia"/>
          <w:lang w:val="en-US" w:eastAsia="zh-CN"/>
        </w:rPr>
        <w:t>6</w:t>
      </w:r>
      <w:r>
        <w:rPr>
          <w:lang w:val="en-US"/>
        </w:rPr>
        <w:t>.</w:t>
      </w:r>
      <w:r>
        <w:rPr>
          <w:rFonts w:hint="eastAsia"/>
          <w:lang w:val="en-US" w:eastAsia="zh-CN"/>
        </w:rPr>
        <w:t>1</w:t>
      </w:r>
      <w:r>
        <w:rPr>
          <w:lang w:val="en-US"/>
        </w:rPr>
        <w:tab/>
      </w:r>
      <w:r>
        <w:rPr>
          <w:lang w:val="en-US"/>
        </w:rPr>
        <w:t>Key Issue #</w:t>
      </w:r>
      <w:r>
        <w:rPr>
          <w:rFonts w:hint="eastAsia"/>
          <w:lang w:val="en-US" w:eastAsia="zh-CN"/>
        </w:rPr>
        <w:t>1</w:t>
      </w:r>
      <w:r>
        <w:rPr>
          <w:lang w:val="en-US"/>
        </w:rPr>
        <w:t xml:space="preserve">: </w:t>
      </w:r>
      <w:r>
        <w:rPr>
          <w:rFonts w:hint="eastAsia"/>
          <w:lang w:val="en-US" w:eastAsia="zh-CN"/>
        </w:rPr>
        <w:t>S</w:t>
      </w:r>
      <w:r>
        <w:rPr>
          <w:rFonts w:hint="eastAsia" w:ascii="Times New Roman" w:hAnsi="Times New Roman"/>
          <w:lang w:val="en-US" w:eastAsia="zh-CN"/>
        </w:rPr>
        <w:t xml:space="preserve">ecurity for </w:t>
      </w:r>
      <w:r>
        <w:rPr>
          <w:rFonts w:hint="eastAsia"/>
          <w:lang w:val="en-US" w:eastAsia="zh-CN"/>
        </w:rPr>
        <w:t>dedicated UPF interacting with PLMN through N4 interface</w:t>
      </w:r>
      <w:bookmarkEnd w:id="76"/>
      <w:bookmarkEnd w:id="77"/>
      <w:bookmarkEnd w:id="78"/>
      <w:bookmarkEnd w:id="79"/>
    </w:p>
    <w:p>
      <w:pPr>
        <w:pStyle w:val="5"/>
        <w:rPr>
          <w:lang w:val="en-US"/>
        </w:rPr>
      </w:pPr>
      <w:bookmarkStart w:id="81" w:name="_Toc175815967"/>
      <w:bookmarkStart w:id="82" w:name="_Toc2024"/>
      <w:bookmarkStart w:id="83" w:name="_Toc28974"/>
      <w:bookmarkStart w:id="84" w:name="_Toc31173"/>
      <w:r>
        <w:rPr>
          <w:rFonts w:hint="eastAsia"/>
          <w:lang w:val="en-US" w:eastAsia="zh-CN"/>
        </w:rPr>
        <w:t>6</w:t>
      </w:r>
      <w:r>
        <w:rPr>
          <w:lang w:val="en-US"/>
        </w:rPr>
        <w:t>.</w:t>
      </w:r>
      <w:r>
        <w:rPr>
          <w:rFonts w:hint="eastAsia"/>
          <w:lang w:val="en-US" w:eastAsia="zh-CN"/>
        </w:rPr>
        <w:t>1</w:t>
      </w:r>
      <w:r>
        <w:rPr>
          <w:lang w:val="en-US"/>
        </w:rPr>
        <w:t>.1</w:t>
      </w:r>
      <w:r>
        <w:rPr>
          <w:lang w:val="en-US"/>
        </w:rPr>
        <w:tab/>
      </w:r>
      <w:r>
        <w:rPr>
          <w:lang w:val="en-US"/>
        </w:rPr>
        <w:t>Key issue details</w:t>
      </w:r>
      <w:bookmarkEnd w:id="81"/>
      <w:bookmarkEnd w:id="82"/>
      <w:bookmarkEnd w:id="83"/>
      <w:bookmarkEnd w:id="84"/>
    </w:p>
    <w:p>
      <w:pPr>
        <w:rPr>
          <w:lang w:val="en-US" w:eastAsia="zh-CN"/>
        </w:rPr>
      </w:pPr>
      <w:r>
        <w:rPr>
          <w:rFonts w:hint="eastAsia"/>
          <w:lang w:val="en-US" w:eastAsia="zh-CN"/>
        </w:rPr>
        <w:t xml:space="preserve">In the scenario where the dedicated UPFs are deployed in </w:t>
      </w:r>
      <w:r>
        <w:rPr>
          <w:lang w:val="en-US" w:eastAsia="zh-CN"/>
        </w:rPr>
        <w:t xml:space="preserve">NPN </w:t>
      </w:r>
      <w:r>
        <w:rPr>
          <w:rFonts w:hint="eastAsia"/>
          <w:lang w:val="en-US" w:eastAsia="zh-CN"/>
        </w:rPr>
        <w:t>customer premise, the compromised UPF might launch signalling attacks towards the SMF in PLMN 5GC network.</w:t>
      </w:r>
    </w:p>
    <w:p>
      <w:pPr>
        <w:rPr>
          <w:lang w:val="en-US" w:eastAsia="zh-CN"/>
        </w:rPr>
      </w:pPr>
      <w:r>
        <w:rPr>
          <w:rFonts w:hint="eastAsia"/>
          <w:lang w:val="en-US" w:eastAsia="zh-CN"/>
        </w:rPr>
        <w:t>If the dedicated UPF is compromised, a</w:t>
      </w:r>
      <w:r>
        <w:rPr>
          <w:lang w:eastAsia="zh-CN"/>
        </w:rPr>
        <w:t xml:space="preserve">ttackers may utilize </w:t>
      </w:r>
      <w:r>
        <w:rPr>
          <w:rFonts w:hint="eastAsia"/>
          <w:lang w:val="en-US" w:eastAsia="zh-CN"/>
        </w:rPr>
        <w:t xml:space="preserve">compromised </w:t>
      </w:r>
      <w:r>
        <w:rPr>
          <w:rFonts w:cs="Arial"/>
          <w:lang w:eastAsia="zh-CN"/>
        </w:rPr>
        <w:t xml:space="preserve">dedicated </w:t>
      </w:r>
      <w:r>
        <w:rPr>
          <w:rFonts w:hint="eastAsia" w:cs="Arial"/>
          <w:lang w:val="en-US" w:eastAsia="zh-CN"/>
        </w:rPr>
        <w:t>UPF</w:t>
      </w:r>
      <w:r>
        <w:rPr>
          <w:rFonts w:hint="eastAsia"/>
          <w:lang w:val="en-US" w:eastAsia="zh-CN"/>
        </w:rPr>
        <w:t xml:space="preserve"> to collect PLMN</w:t>
      </w:r>
      <w:r>
        <w:rPr>
          <w:lang w:val="en-US" w:eastAsia="zh-CN"/>
        </w:rPr>
        <w:t>’</w:t>
      </w:r>
      <w:r>
        <w:rPr>
          <w:rFonts w:hint="eastAsia"/>
          <w:lang w:val="en-US" w:eastAsia="zh-CN"/>
        </w:rPr>
        <w:t xml:space="preserve">s topology, send </w:t>
      </w:r>
      <w:r>
        <w:t>malformed messages</w:t>
      </w:r>
      <w:r>
        <w:rPr>
          <w:rFonts w:hint="eastAsia"/>
          <w:lang w:val="en-US" w:eastAsia="zh-CN"/>
        </w:rPr>
        <w:t xml:space="preserve"> or launch DoS attacks to PLMN etc.</w:t>
      </w:r>
      <w:r>
        <w:rPr>
          <w:lang w:val="en-US" w:eastAsia="zh-CN"/>
        </w:rPr>
        <w:t xml:space="preserve"> </w:t>
      </w:r>
    </w:p>
    <w:p>
      <w:pPr>
        <w:rPr>
          <w:lang w:val="en-US" w:eastAsia="zh-CN"/>
        </w:rPr>
      </w:pPr>
      <w:r>
        <w:rPr>
          <w:rFonts w:hint="eastAsia"/>
          <w:lang w:val="en-US" w:eastAsia="zh-CN"/>
        </w:rPr>
        <w:t xml:space="preserve">For this </w:t>
      </w:r>
      <w:r>
        <w:rPr>
          <w:lang w:val="en-US" w:eastAsia="zh-CN"/>
        </w:rPr>
        <w:t>scenario</w:t>
      </w:r>
      <w:r>
        <w:rPr>
          <w:rFonts w:hint="eastAsia"/>
          <w:lang w:val="en-US" w:eastAsia="zh-CN"/>
        </w:rPr>
        <w:t xml:space="preserve">, </w:t>
      </w:r>
      <w:r>
        <w:rPr>
          <w:lang w:val="en-US" w:eastAsia="zh-CN"/>
        </w:rPr>
        <w:t>NDS/IP shall be supported to ensure confidentiality, integrity and replay protection as described in clause 9.9 in TS 33.501[</w:t>
      </w:r>
      <w:r>
        <w:rPr>
          <w:rFonts w:hint="eastAsia"/>
          <w:lang w:val="en-US" w:eastAsia="zh-CN"/>
        </w:rPr>
        <w:t>3</w:t>
      </w:r>
      <w:r>
        <w:rPr>
          <w:lang w:val="en-US" w:eastAsia="zh-CN"/>
        </w:rPr>
        <w:t>]</w:t>
      </w:r>
      <w:r>
        <w:rPr>
          <w:rFonts w:hint="eastAsia"/>
          <w:lang w:val="en-US" w:eastAsia="zh-CN"/>
        </w:rPr>
        <w:t xml:space="preserve">. </w:t>
      </w:r>
    </w:p>
    <w:p>
      <w:pPr>
        <w:rPr>
          <w:lang w:val="en-US" w:eastAsia="zh-CN"/>
        </w:rPr>
      </w:pPr>
      <w:r>
        <w:rPr>
          <w:rFonts w:hint="eastAsia"/>
          <w:lang w:val="en-US" w:eastAsia="zh-CN"/>
        </w:rPr>
        <w:t xml:space="preserve">However, </w:t>
      </w:r>
      <w:r>
        <w:t>existing NDS/IP</w:t>
      </w:r>
      <w:r>
        <w:rPr>
          <w:rFonts w:hint="eastAsia"/>
          <w:lang w:val="en-US" w:eastAsia="zh-CN"/>
        </w:rPr>
        <w:t xml:space="preserve"> cannot protect PLMN</w:t>
      </w:r>
      <w:r>
        <w:rPr>
          <w:lang w:val="en-US" w:eastAsia="zh-CN"/>
        </w:rPr>
        <w:t xml:space="preserve"> or NPN</w:t>
      </w:r>
      <w:r>
        <w:rPr>
          <w:rFonts w:hint="eastAsia"/>
          <w:lang w:val="en-US" w:eastAsia="zh-CN"/>
        </w:rPr>
        <w:t xml:space="preserve"> from attacks from </w:t>
      </w:r>
      <w:r>
        <w:rPr>
          <w:lang w:val="en-US" w:eastAsia="zh-CN"/>
        </w:rPr>
        <w:t>a</w:t>
      </w:r>
      <w:r>
        <w:rPr>
          <w:rFonts w:hint="eastAsia"/>
          <w:lang w:val="en-US" w:eastAsia="zh-CN"/>
        </w:rPr>
        <w:t xml:space="preserve"> compromised </w:t>
      </w:r>
      <w:r>
        <w:rPr>
          <w:rFonts w:cs="Arial"/>
          <w:lang w:eastAsia="zh-CN"/>
        </w:rPr>
        <w:t xml:space="preserve">dedicated </w:t>
      </w:r>
      <w:r>
        <w:rPr>
          <w:rFonts w:hint="eastAsia" w:cs="Arial"/>
          <w:lang w:val="en-US" w:eastAsia="zh-CN"/>
        </w:rPr>
        <w:t>UPF</w:t>
      </w:r>
      <w:r>
        <w:rPr>
          <w:rFonts w:cs="Arial"/>
          <w:lang w:val="en-US" w:eastAsia="zh-CN"/>
        </w:rPr>
        <w:t xml:space="preserve"> or SMF</w:t>
      </w:r>
      <w:r>
        <w:rPr>
          <w:rFonts w:hint="eastAsia"/>
          <w:lang w:val="en-US" w:eastAsia="zh-CN"/>
        </w:rPr>
        <w:t xml:space="preserve">, such as DoS, </w:t>
      </w:r>
      <w:r>
        <w:t>malformed signal</w:t>
      </w:r>
      <w:r>
        <w:rPr>
          <w:rFonts w:hint="eastAsia"/>
          <w:lang w:eastAsia="zh-CN"/>
        </w:rPr>
        <w:t>l</w:t>
      </w:r>
      <w:r>
        <w:t>ing messages</w:t>
      </w:r>
      <w:r>
        <w:rPr>
          <w:rFonts w:hint="eastAsia"/>
          <w:lang w:val="en-US" w:eastAsia="zh-CN"/>
        </w:rPr>
        <w:t xml:space="preserve">, topology information </w:t>
      </w:r>
      <w:r>
        <w:rPr>
          <w:lang w:val="en-US" w:eastAsia="zh-CN"/>
        </w:rPr>
        <w:t>exposure</w:t>
      </w:r>
      <w:r>
        <w:rPr>
          <w:rFonts w:hint="eastAsia"/>
          <w:lang w:val="en-US" w:eastAsia="zh-CN"/>
        </w:rPr>
        <w:t xml:space="preserve"> etc.</w:t>
      </w:r>
    </w:p>
    <w:p>
      <w:pPr>
        <w:pStyle w:val="5"/>
        <w:ind w:left="0" w:firstLine="0"/>
        <w:rPr>
          <w:lang w:val="en-US"/>
        </w:rPr>
      </w:pPr>
      <w:bookmarkStart w:id="85" w:name="_Toc20920"/>
      <w:bookmarkStart w:id="86" w:name="_Toc22595"/>
      <w:bookmarkStart w:id="87" w:name="_Toc175815968"/>
      <w:bookmarkStart w:id="88" w:name="_Toc30828"/>
      <w:r>
        <w:rPr>
          <w:rFonts w:hint="eastAsia"/>
          <w:lang w:val="en-US" w:eastAsia="zh-CN"/>
        </w:rPr>
        <w:t>6</w:t>
      </w:r>
      <w:r>
        <w:rPr>
          <w:lang w:val="en-US"/>
        </w:rPr>
        <w:t>.</w:t>
      </w:r>
      <w:r>
        <w:rPr>
          <w:rFonts w:hint="eastAsia"/>
          <w:lang w:val="en-US" w:eastAsia="zh-CN"/>
        </w:rPr>
        <w:t>1</w:t>
      </w:r>
      <w:r>
        <w:rPr>
          <w:lang w:val="en-US"/>
        </w:rPr>
        <w:t>.2</w:t>
      </w:r>
      <w:r>
        <w:rPr>
          <w:lang w:val="en-US"/>
        </w:rPr>
        <w:tab/>
      </w:r>
      <w:r>
        <w:rPr>
          <w:lang w:val="en-US"/>
        </w:rPr>
        <w:t>Security threats</w:t>
      </w:r>
      <w:bookmarkEnd w:id="85"/>
      <w:bookmarkEnd w:id="86"/>
      <w:bookmarkEnd w:id="87"/>
      <w:bookmarkEnd w:id="88"/>
    </w:p>
    <w:p>
      <w:pPr>
        <w:rPr>
          <w:lang w:val="en-US" w:eastAsia="zh-CN"/>
        </w:rPr>
      </w:pPr>
      <w:r>
        <w:rPr>
          <w:rFonts w:hint="eastAsia"/>
          <w:lang w:val="en-US" w:eastAsia="zh-CN"/>
        </w:rPr>
        <w:t>If a dedicated UPF</w:t>
      </w:r>
      <w:r>
        <w:rPr>
          <w:lang w:val="en-US" w:eastAsia="zh-CN"/>
        </w:rPr>
        <w:t xml:space="preserve"> in customer premises,</w:t>
      </w:r>
      <w:r>
        <w:rPr>
          <w:rFonts w:hint="eastAsia"/>
          <w:lang w:val="en-US" w:eastAsia="zh-CN"/>
        </w:rPr>
        <w:t xml:space="preserve"> is compromised by an attacker, the following problems may occur:</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hint="eastAsia" w:eastAsia="等线"/>
          <w:sz w:val="20"/>
          <w:szCs w:val="20"/>
          <w:lang w:val="en-US" w:eastAsia="zh-CN" w:bidi="ar"/>
        </w:rPr>
        <w:t>The attacker may collect topology information from the PLMN</w:t>
      </w:r>
      <w:r>
        <w:rPr>
          <w:rFonts w:eastAsia="等线"/>
          <w:sz w:val="20"/>
          <w:szCs w:val="20"/>
          <w:lang w:val="en-US" w:eastAsia="zh-CN" w:bidi="ar"/>
        </w:rPr>
        <w:t xml:space="preserve"> or NPN</w:t>
      </w:r>
      <w:r>
        <w:rPr>
          <w:rFonts w:hint="eastAsia" w:eastAsia="等线"/>
          <w:sz w:val="20"/>
          <w:szCs w:val="20"/>
          <w:lang w:val="en-US" w:eastAsia="zh-CN" w:bidi="ar"/>
        </w:rPr>
        <w:t xml:space="preserve"> and use the information to direct further attacks at the PLMN</w:t>
      </w:r>
      <w:r>
        <w:rPr>
          <w:rFonts w:eastAsia="等线"/>
          <w:sz w:val="20"/>
          <w:szCs w:val="20"/>
          <w:lang w:val="en-US" w:eastAsia="zh-CN" w:bidi="ar"/>
        </w:rPr>
        <w:t xml:space="preserve"> or NPN.</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hint="eastAsia" w:eastAsia="等线"/>
          <w:sz w:val="20"/>
          <w:szCs w:val="20"/>
          <w:lang w:val="en-US" w:eastAsia="zh-CN" w:bidi="ar"/>
        </w:rPr>
        <w:t xml:space="preserve">The attacker may send malformed signalling messages to NFs in operator premises </w:t>
      </w:r>
      <w:r>
        <w:rPr>
          <w:rFonts w:eastAsia="等线"/>
          <w:sz w:val="20"/>
          <w:szCs w:val="20"/>
          <w:lang w:val="en-US" w:eastAsia="zh-CN" w:bidi="ar"/>
        </w:rPr>
        <w:t xml:space="preserve">or customer premises </w:t>
      </w:r>
      <w:r>
        <w:rPr>
          <w:rFonts w:hint="eastAsia" w:eastAsia="等线"/>
          <w:sz w:val="20"/>
          <w:szCs w:val="20"/>
          <w:lang w:val="en-US" w:eastAsia="zh-CN" w:bidi="ar"/>
        </w:rPr>
        <w:t>to degrade NFs</w:t>
      </w:r>
      <w:r>
        <w:rPr>
          <w:rFonts w:eastAsia="等线"/>
          <w:sz w:val="20"/>
          <w:szCs w:val="20"/>
          <w:lang w:val="en-US" w:eastAsia="zh-CN" w:bidi="ar"/>
        </w:rPr>
        <w:t>’</w:t>
      </w:r>
      <w:r>
        <w:rPr>
          <w:rFonts w:hint="eastAsia" w:eastAsia="等线"/>
          <w:sz w:val="20"/>
          <w:szCs w:val="20"/>
          <w:lang w:val="en-US" w:eastAsia="zh-CN" w:bidi="ar"/>
        </w:rPr>
        <w:t xml:space="preserve"> ability to process normal signalling messages.</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hint="eastAsia" w:eastAsia="等线"/>
          <w:sz w:val="20"/>
          <w:szCs w:val="20"/>
          <w:lang w:val="en-US" w:eastAsia="zh-CN" w:bidi="ar"/>
        </w:rPr>
        <w:t xml:space="preserve">The attacker may send messages to </w:t>
      </w:r>
      <w:r>
        <w:rPr>
          <w:rFonts w:eastAsia="等线"/>
          <w:sz w:val="20"/>
          <w:szCs w:val="20"/>
          <w:lang w:val="en-US" w:eastAsia="zh-CN" w:bidi="ar"/>
        </w:rPr>
        <w:t xml:space="preserve">the </w:t>
      </w:r>
      <w:r>
        <w:rPr>
          <w:rFonts w:hint="eastAsia" w:eastAsia="等线"/>
          <w:sz w:val="20"/>
          <w:szCs w:val="20"/>
          <w:lang w:val="en-US" w:eastAsia="zh-CN" w:bidi="ar"/>
        </w:rPr>
        <w:t>NFs</w:t>
      </w:r>
      <w:r>
        <w:rPr>
          <w:rFonts w:eastAsia="等线"/>
          <w:sz w:val="20"/>
          <w:szCs w:val="20"/>
          <w:lang w:val="en-US" w:eastAsia="zh-CN" w:bidi="ar"/>
        </w:rPr>
        <w:t xml:space="preserve"> </w:t>
      </w:r>
      <w:r>
        <w:rPr>
          <w:rFonts w:hint="eastAsia" w:eastAsia="等线"/>
          <w:sz w:val="20"/>
          <w:szCs w:val="20"/>
          <w:lang w:val="en-US" w:eastAsia="zh-CN" w:bidi="ar"/>
        </w:rPr>
        <w:t xml:space="preserve">in the operator premises </w:t>
      </w:r>
      <w:r>
        <w:rPr>
          <w:rFonts w:eastAsia="等线"/>
          <w:sz w:val="20"/>
          <w:szCs w:val="20"/>
          <w:lang w:val="en-US" w:eastAsia="zh-CN" w:bidi="ar"/>
        </w:rPr>
        <w:t>or customer premises with wrong NF types</w:t>
      </w:r>
      <w:r>
        <w:rPr>
          <w:rFonts w:hint="eastAsia" w:eastAsia="等线"/>
          <w:sz w:val="20"/>
          <w:szCs w:val="20"/>
          <w:lang w:val="en-US" w:eastAsia="zh-CN" w:bidi="ar"/>
        </w:rPr>
        <w:t xml:space="preserve"> according to 3GPP specifications. For example, a comprised dedicated UPF may send messages to the </w:t>
      </w:r>
      <w:r>
        <w:rPr>
          <w:rFonts w:eastAsia="等线"/>
          <w:sz w:val="20"/>
          <w:szCs w:val="20"/>
          <w:lang w:val="en-US" w:eastAsia="zh-CN" w:bidi="ar"/>
        </w:rPr>
        <w:t>S</w:t>
      </w:r>
      <w:r>
        <w:rPr>
          <w:rFonts w:hint="eastAsia" w:eastAsia="等线"/>
          <w:sz w:val="20"/>
          <w:szCs w:val="20"/>
          <w:lang w:val="en-US" w:eastAsia="zh-CN" w:bidi="ar"/>
        </w:rPr>
        <w:t xml:space="preserve">MF in the operator premises to discover vulnerabilities of the </w:t>
      </w:r>
      <w:r>
        <w:rPr>
          <w:rFonts w:eastAsia="等线"/>
          <w:sz w:val="20"/>
          <w:szCs w:val="20"/>
          <w:lang w:val="en-US" w:eastAsia="zh-CN" w:bidi="ar"/>
        </w:rPr>
        <w:t>S</w:t>
      </w:r>
      <w:r>
        <w:rPr>
          <w:rFonts w:hint="eastAsia" w:eastAsia="等线"/>
          <w:sz w:val="20"/>
          <w:szCs w:val="20"/>
          <w:lang w:val="en-US" w:eastAsia="zh-CN" w:bidi="ar"/>
        </w:rPr>
        <w:t>MF.</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hint="eastAsia" w:eastAsia="等线"/>
          <w:sz w:val="20"/>
          <w:szCs w:val="20"/>
          <w:lang w:val="en-US" w:eastAsia="zh-CN" w:bidi="ar"/>
        </w:rPr>
        <w:t>The attacker may launch DoS attacks to flood and disrupt the PLMN</w:t>
      </w:r>
      <w:r>
        <w:rPr>
          <w:rFonts w:eastAsia="等线"/>
          <w:sz w:val="20"/>
          <w:szCs w:val="20"/>
          <w:lang w:val="en-US" w:eastAsia="zh-CN" w:bidi="ar"/>
        </w:rPr>
        <w:t xml:space="preserve"> or NPN</w:t>
      </w:r>
      <w:r>
        <w:rPr>
          <w:rFonts w:hint="eastAsia" w:eastAsia="等线"/>
          <w:sz w:val="20"/>
          <w:szCs w:val="20"/>
          <w:lang w:val="en-US" w:eastAsia="zh-CN" w:bidi="ar"/>
        </w:rPr>
        <w:t>.</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eastAsia="等线"/>
          <w:sz w:val="20"/>
          <w:szCs w:val="20"/>
          <w:lang w:val="en-US" w:eastAsia="zh-CN" w:bidi="ar"/>
        </w:rPr>
        <w:t>The attacker can send association and session related messages to induce service unavailability condition in the operator or the PNI-NPN</w:t>
      </w:r>
      <w:r>
        <w:rPr>
          <w:rFonts w:hint="eastAsia" w:eastAsia="等线"/>
          <w:sz w:val="20"/>
          <w:szCs w:val="20"/>
          <w:lang w:val="en-US" w:eastAsia="zh-CN" w:bidi="ar"/>
        </w:rPr>
        <w:t>.</w:t>
      </w:r>
    </w:p>
    <w:p>
      <w:pPr>
        <w:pStyle w:val="5"/>
        <w:rPr>
          <w:lang w:val="en-US"/>
        </w:rPr>
      </w:pPr>
      <w:bookmarkStart w:id="89" w:name="_Toc175815969"/>
      <w:bookmarkStart w:id="90" w:name="_Toc9673"/>
      <w:bookmarkStart w:id="91" w:name="_Toc1649"/>
      <w:bookmarkStart w:id="92" w:name="_Toc22258"/>
      <w:r>
        <w:rPr>
          <w:rFonts w:hint="eastAsia"/>
          <w:lang w:val="en-US" w:eastAsia="zh-CN"/>
        </w:rPr>
        <w:t>6</w:t>
      </w:r>
      <w:r>
        <w:rPr>
          <w:lang w:val="en-US"/>
        </w:rPr>
        <w:t>.</w:t>
      </w:r>
      <w:r>
        <w:rPr>
          <w:rFonts w:hint="eastAsia"/>
          <w:lang w:val="en-US" w:eastAsia="zh-CN"/>
        </w:rPr>
        <w:t>1</w:t>
      </w:r>
      <w:r>
        <w:rPr>
          <w:lang w:val="en-US"/>
        </w:rPr>
        <w:t>.3</w:t>
      </w:r>
      <w:r>
        <w:rPr>
          <w:lang w:val="en-US"/>
        </w:rPr>
        <w:tab/>
      </w:r>
      <w:r>
        <w:rPr>
          <w:lang w:val="en-US"/>
        </w:rPr>
        <w:t>Potential security requirements</w:t>
      </w:r>
      <w:bookmarkEnd w:id="89"/>
      <w:bookmarkEnd w:id="90"/>
      <w:bookmarkEnd w:id="91"/>
      <w:bookmarkEnd w:id="92"/>
    </w:p>
    <w:p>
      <w:pPr>
        <w:rPr>
          <w:rFonts w:cs="Arial"/>
          <w:lang w:val="en-US" w:eastAsia="zh-CN"/>
        </w:rPr>
      </w:pPr>
      <w:r>
        <w:rPr>
          <w:rFonts w:eastAsia="Times New Roman"/>
          <w:lang w:val="en-US" w:eastAsia="zh-CN" w:bidi="ar"/>
        </w:rPr>
        <w:t>5GS sh</w:t>
      </w:r>
      <w:r>
        <w:rPr>
          <w:rFonts w:hint="eastAsia" w:eastAsia="Times New Roman"/>
          <w:lang w:val="en-US" w:eastAsia="zh-CN" w:bidi="ar"/>
        </w:rPr>
        <w:t>all</w:t>
      </w:r>
      <w:r>
        <w:rPr>
          <w:rFonts w:eastAsia="Times New Roman"/>
          <w:lang w:val="en-US" w:eastAsia="zh-CN" w:bidi="ar"/>
        </w:rPr>
        <w:t xml:space="preserve"> support mutual </w:t>
      </w:r>
      <w:r>
        <w:rPr>
          <w:rFonts w:hint="eastAsia" w:eastAsia="等线"/>
          <w:lang w:val="en-US" w:eastAsia="zh-CN" w:bidi="ar"/>
        </w:rPr>
        <w:t>topology information</w:t>
      </w:r>
      <w:r>
        <w:rPr>
          <w:rFonts w:eastAsia="等线"/>
          <w:lang w:val="en-US" w:eastAsia="zh-CN" w:bidi="ar"/>
        </w:rPr>
        <w:t xml:space="preserve"> hiding</w:t>
      </w:r>
      <w:r>
        <w:rPr>
          <w:rFonts w:hint="eastAsia" w:eastAsia="等线"/>
          <w:lang w:val="en-US" w:eastAsia="zh-CN" w:bidi="ar"/>
        </w:rPr>
        <w:t xml:space="preserve"> of the PLMN </w:t>
      </w:r>
      <w:r>
        <w:rPr>
          <w:rFonts w:cs="Arial"/>
          <w:lang w:eastAsia="zh-CN"/>
        </w:rPr>
        <w:t>and the NPN customer premises network</w:t>
      </w:r>
      <w:r>
        <w:rPr>
          <w:rFonts w:hint="eastAsia" w:cs="Arial"/>
          <w:lang w:val="en-US" w:eastAsia="zh-CN"/>
        </w:rPr>
        <w:t>.</w:t>
      </w:r>
    </w:p>
    <w:p>
      <w:pPr>
        <w:rPr>
          <w:rFonts w:cs="Arial"/>
          <w:lang w:val="en-US" w:eastAsia="zh-CN"/>
        </w:rPr>
      </w:pPr>
      <w:r>
        <w:rPr>
          <w:rFonts w:eastAsia="Times New Roman"/>
          <w:lang w:val="en-US" w:eastAsia="zh-CN" w:bidi="ar"/>
        </w:rPr>
        <w:t>5GS sh</w:t>
      </w:r>
      <w:r>
        <w:rPr>
          <w:rFonts w:hint="eastAsia" w:eastAsia="Times New Roman"/>
          <w:lang w:val="en-US" w:eastAsia="zh-CN" w:bidi="ar"/>
        </w:rPr>
        <w:t>all</w:t>
      </w:r>
      <w:r>
        <w:rPr>
          <w:rFonts w:eastAsia="Times New Roman"/>
          <w:lang w:val="en-US" w:eastAsia="zh-CN" w:bidi="ar"/>
        </w:rPr>
        <w:t xml:space="preserve"> support the means to</w:t>
      </w:r>
      <w:r>
        <w:rPr>
          <w:rFonts w:hint="eastAsia" w:eastAsia="Times New Roman"/>
          <w:lang w:val="en-US" w:eastAsia="zh-CN" w:bidi="ar"/>
        </w:rPr>
        <w:t xml:space="preserve"> block </w:t>
      </w:r>
      <w:r>
        <w:rPr>
          <w:rFonts w:hint="eastAsia" w:eastAsia="等线"/>
          <w:lang w:val="en-US" w:eastAsia="zh-CN" w:bidi="ar"/>
        </w:rPr>
        <w:t xml:space="preserve">malformed signalling messages sent from </w:t>
      </w:r>
      <w:r>
        <w:rPr>
          <w:rFonts w:hint="eastAsia"/>
          <w:lang w:val="en-US" w:eastAsia="zh-CN"/>
        </w:rPr>
        <w:t xml:space="preserve">dedicated UPF </w:t>
      </w:r>
      <w:r>
        <w:rPr>
          <w:rFonts w:cs="Arial"/>
          <w:lang w:eastAsia="zh-CN"/>
        </w:rPr>
        <w:t xml:space="preserve">in </w:t>
      </w:r>
      <w:r>
        <w:rPr>
          <w:rFonts w:hint="eastAsia" w:cs="Arial"/>
          <w:lang w:val="en-US" w:eastAsia="zh-CN"/>
        </w:rPr>
        <w:t xml:space="preserve">the </w:t>
      </w:r>
      <w:r>
        <w:rPr>
          <w:rFonts w:cs="Arial"/>
          <w:lang w:eastAsia="zh-CN"/>
        </w:rPr>
        <w:t>customer premises</w:t>
      </w:r>
      <w:r>
        <w:rPr>
          <w:rFonts w:cs="Arial"/>
          <w:lang w:val="en-US" w:eastAsia="zh-CN"/>
        </w:rPr>
        <w:t xml:space="preserve"> and compromised SMF in the operator premises.</w:t>
      </w:r>
    </w:p>
    <w:p>
      <w:pPr>
        <w:rPr>
          <w:rFonts w:cs="Arial"/>
          <w:lang w:val="en-US" w:eastAsia="zh-CN"/>
        </w:rPr>
      </w:pPr>
      <w:r>
        <w:rPr>
          <w:rFonts w:eastAsia="Times New Roman"/>
          <w:lang w:val="en-US" w:eastAsia="zh-CN" w:bidi="ar"/>
        </w:rPr>
        <w:t>5GS sh</w:t>
      </w:r>
      <w:r>
        <w:rPr>
          <w:rFonts w:hint="eastAsia" w:eastAsia="Times New Roman"/>
          <w:lang w:val="en-US" w:eastAsia="zh-CN" w:bidi="ar"/>
        </w:rPr>
        <w:t>all</w:t>
      </w:r>
      <w:r>
        <w:rPr>
          <w:rFonts w:eastAsia="Times New Roman"/>
          <w:lang w:val="en-US" w:eastAsia="zh-CN" w:bidi="ar"/>
        </w:rPr>
        <w:t xml:space="preserve"> support the means to</w:t>
      </w:r>
      <w:r>
        <w:rPr>
          <w:rFonts w:hint="eastAsia" w:eastAsia="Times New Roman"/>
          <w:lang w:val="en-US" w:eastAsia="zh-CN" w:bidi="ar"/>
        </w:rPr>
        <w:t xml:space="preserve"> block </w:t>
      </w:r>
      <w:r>
        <w:rPr>
          <w:rFonts w:hint="eastAsia" w:eastAsia="等线"/>
          <w:lang w:val="en-US" w:eastAsia="zh-CN" w:bidi="ar"/>
        </w:rPr>
        <w:t xml:space="preserve">messages with wrong NF types sent from </w:t>
      </w:r>
      <w:r>
        <w:rPr>
          <w:rFonts w:hint="eastAsia"/>
          <w:lang w:val="en-US" w:eastAsia="zh-CN"/>
        </w:rPr>
        <w:t xml:space="preserve">dedicated UPF </w:t>
      </w:r>
      <w:r>
        <w:rPr>
          <w:rFonts w:cs="Arial"/>
          <w:lang w:eastAsia="zh-CN"/>
        </w:rPr>
        <w:t xml:space="preserve">in </w:t>
      </w:r>
      <w:r>
        <w:rPr>
          <w:rFonts w:hint="eastAsia" w:cs="Arial"/>
          <w:lang w:val="en-US" w:eastAsia="zh-CN"/>
        </w:rPr>
        <w:t xml:space="preserve">the </w:t>
      </w:r>
      <w:r>
        <w:rPr>
          <w:rFonts w:cs="Arial"/>
          <w:lang w:eastAsia="zh-CN"/>
        </w:rPr>
        <w:t>customer premises or SMF in the operator premises</w:t>
      </w:r>
      <w:r>
        <w:rPr>
          <w:rFonts w:hint="eastAsia" w:cs="Arial"/>
          <w:lang w:val="en-US" w:eastAsia="zh-CN"/>
        </w:rPr>
        <w:t xml:space="preserve"> </w:t>
      </w:r>
      <w:r>
        <w:rPr>
          <w:rFonts w:hint="eastAsia" w:eastAsia="等线"/>
          <w:lang w:val="en-US" w:eastAsia="zh-CN" w:bidi="ar"/>
        </w:rPr>
        <w:t>according to 3GPP specifications</w:t>
      </w:r>
      <w:r>
        <w:rPr>
          <w:rFonts w:hint="eastAsia" w:cs="Arial"/>
          <w:lang w:val="en-US" w:eastAsia="zh-CN"/>
        </w:rPr>
        <w:t>.</w:t>
      </w:r>
    </w:p>
    <w:p>
      <w:pPr>
        <w:pStyle w:val="113"/>
        <w:rPr>
          <w:rFonts w:eastAsia="宋体"/>
          <w:lang w:val="en-US" w:eastAsia="zh-CN"/>
        </w:rPr>
      </w:pPr>
      <w:r>
        <w:rPr>
          <w:color w:val="000000"/>
          <w:lang w:val="en-US" w:eastAsia="zh-CN"/>
        </w:rPr>
        <w:t>Note: The mitigation of DoS by massive signalling attempted by compromised NF in 5GS is left for implementation.</w:t>
      </w:r>
    </w:p>
    <w:p>
      <w:pPr>
        <w:rPr>
          <w:lang w:val="en-US" w:eastAsia="zh-CN"/>
        </w:rPr>
      </w:pPr>
      <w:r>
        <w:rPr>
          <w:rFonts w:eastAsia="Times New Roman"/>
          <w:lang w:val="en-US" w:eastAsia="zh-CN" w:bidi="ar"/>
        </w:rPr>
        <w:t>5GS sh</w:t>
      </w:r>
      <w:r>
        <w:rPr>
          <w:rFonts w:hint="eastAsia" w:eastAsia="Times New Roman"/>
          <w:lang w:val="en-US" w:eastAsia="zh-CN" w:bidi="ar"/>
        </w:rPr>
        <w:t>all</w:t>
      </w:r>
      <w:r>
        <w:rPr>
          <w:rFonts w:eastAsia="Times New Roman"/>
          <w:lang w:val="en-US" w:eastAsia="zh-CN" w:bidi="ar"/>
        </w:rPr>
        <w:t xml:space="preserve"> support the means to</w:t>
      </w:r>
      <w:r>
        <w:rPr>
          <w:rFonts w:hint="eastAsia" w:eastAsia="Times New Roman"/>
          <w:lang w:val="en-US" w:eastAsia="zh-CN" w:bidi="ar"/>
        </w:rPr>
        <w:t xml:space="preserve"> </w:t>
      </w:r>
      <w:r>
        <w:rPr>
          <w:rFonts w:hint="eastAsia" w:cs="Arial"/>
          <w:lang w:val="en-US" w:eastAsia="zh-CN"/>
        </w:rPr>
        <w:t>authenticate</w:t>
      </w:r>
      <w:r>
        <w:rPr>
          <w:rFonts w:hint="eastAsia"/>
          <w:lang w:val="en-US" w:eastAsia="zh-CN"/>
        </w:rPr>
        <w:t xml:space="preserve"> and authorize the dedicated NFs in the customer premises</w:t>
      </w:r>
      <w:r>
        <w:rPr>
          <w:lang w:val="en-US" w:eastAsia="zh-CN"/>
        </w:rPr>
        <w:t xml:space="preserve"> and operator premises.</w:t>
      </w:r>
    </w:p>
    <w:p>
      <w:pPr>
        <w:rPr>
          <w:lang w:val="en-US" w:eastAsia="zh-CN"/>
        </w:rPr>
      </w:pPr>
      <w:r>
        <w:rPr>
          <w:lang w:val="en-US" w:eastAsia="zh-CN"/>
        </w:rPr>
        <w:t xml:space="preserve">The 5G system shall provide the capability for the LI functions in the SMF (CC-TF) </w:t>
      </w:r>
      <w:r>
        <w:rPr>
          <w:rFonts w:cs="Arial"/>
          <w:lang w:val="en-US" w:eastAsia="zh-CN"/>
        </w:rPr>
        <w:t xml:space="preserve"> in the operator premises </w:t>
      </w:r>
      <w:r>
        <w:rPr>
          <w:lang w:val="en-US" w:eastAsia="zh-CN"/>
        </w:rPr>
        <w:t>to communicate with LI functions in the UPF (</w:t>
      </w:r>
      <w:r>
        <w:rPr>
          <w:rStyle w:val="183"/>
          <w:rFonts w:eastAsia="等线"/>
          <w:spacing w:val="0"/>
          <w:lang w:eastAsia="en-GB"/>
        </w:rPr>
        <w:t>CC-POI</w:t>
      </w:r>
      <w:r>
        <w:rPr>
          <w:lang w:val="en-US" w:eastAsia="zh-CN"/>
        </w:rPr>
        <w:t xml:space="preserve">) </w:t>
      </w:r>
      <w:r>
        <w:rPr>
          <w:rFonts w:cs="Arial"/>
          <w:lang w:eastAsia="zh-CN"/>
        </w:rPr>
        <w:t xml:space="preserve">in </w:t>
      </w:r>
      <w:r>
        <w:rPr>
          <w:rFonts w:hint="eastAsia" w:cs="Arial"/>
          <w:lang w:val="en-US" w:eastAsia="zh-CN"/>
        </w:rPr>
        <w:t xml:space="preserve">the </w:t>
      </w:r>
      <w:r>
        <w:rPr>
          <w:rFonts w:cs="Arial"/>
          <w:lang w:eastAsia="zh-CN"/>
        </w:rPr>
        <w:t>customer premises</w:t>
      </w:r>
      <w:r>
        <w:rPr>
          <w:lang w:val="en-US" w:eastAsia="zh-CN"/>
        </w:rPr>
        <w:t>.</w:t>
      </w:r>
    </w:p>
    <w:p>
      <w:pPr>
        <w:pStyle w:val="4"/>
        <w:rPr>
          <w:lang w:val="en-US" w:eastAsia="zh-CN"/>
        </w:rPr>
      </w:pPr>
      <w:bookmarkStart w:id="93" w:name="_Toc8486"/>
      <w:bookmarkStart w:id="94" w:name="_Toc175815970"/>
      <w:bookmarkStart w:id="95" w:name="_Toc25592"/>
      <w:bookmarkStart w:id="96" w:name="_Toc4951"/>
      <w:r>
        <w:rPr>
          <w:rFonts w:hint="eastAsia"/>
          <w:lang w:val="en-US" w:eastAsia="zh-CN"/>
        </w:rPr>
        <w:t>6</w:t>
      </w:r>
      <w:r>
        <w:rPr>
          <w:lang w:val="en-US"/>
        </w:rPr>
        <w:t>.</w:t>
      </w:r>
      <w:r>
        <w:rPr>
          <w:rFonts w:hint="eastAsia"/>
          <w:lang w:val="en-US" w:eastAsia="zh-CN"/>
        </w:rPr>
        <w:t>2</w:t>
      </w:r>
      <w:r>
        <w:rPr>
          <w:lang w:val="en-US"/>
        </w:rPr>
        <w:tab/>
      </w:r>
      <w:r>
        <w:rPr>
          <w:lang w:val="en-US"/>
        </w:rPr>
        <w:t>Key Issue #</w:t>
      </w:r>
      <w:r>
        <w:rPr>
          <w:rFonts w:hint="eastAsia"/>
          <w:lang w:val="en-US" w:eastAsia="zh-CN"/>
        </w:rPr>
        <w:t>2</w:t>
      </w:r>
      <w:r>
        <w:rPr>
          <w:lang w:val="en-US"/>
        </w:rPr>
        <w:t xml:space="preserve">: </w:t>
      </w:r>
      <w:bookmarkEnd w:id="80"/>
      <w:r>
        <w:rPr>
          <w:rFonts w:hint="eastAsia"/>
          <w:lang w:val="en-US" w:eastAsia="zh-CN"/>
        </w:rPr>
        <w:t>Dedicated NFs interacting with PLMN through SBA interface</w:t>
      </w:r>
      <w:bookmarkEnd w:id="93"/>
      <w:bookmarkEnd w:id="94"/>
      <w:bookmarkEnd w:id="95"/>
      <w:bookmarkEnd w:id="96"/>
    </w:p>
    <w:p>
      <w:pPr>
        <w:pStyle w:val="5"/>
        <w:rPr>
          <w:lang w:val="en-US"/>
        </w:rPr>
      </w:pPr>
      <w:bookmarkStart w:id="97" w:name="_Toc27896"/>
      <w:bookmarkStart w:id="98" w:name="_Toc6825"/>
      <w:bookmarkStart w:id="99" w:name="_Toc155687118"/>
      <w:bookmarkStart w:id="100" w:name="_Toc175815971"/>
      <w:bookmarkStart w:id="101" w:name="_Toc22713"/>
      <w:r>
        <w:rPr>
          <w:rFonts w:hint="eastAsia"/>
          <w:lang w:val="en-US" w:eastAsia="zh-CN"/>
        </w:rPr>
        <w:t>6</w:t>
      </w:r>
      <w:r>
        <w:rPr>
          <w:lang w:val="en-US"/>
        </w:rPr>
        <w:t>.</w:t>
      </w:r>
      <w:r>
        <w:rPr>
          <w:rFonts w:hint="eastAsia"/>
          <w:lang w:val="en-US" w:eastAsia="zh-CN"/>
        </w:rPr>
        <w:t>2</w:t>
      </w:r>
      <w:r>
        <w:rPr>
          <w:lang w:val="en-US"/>
        </w:rPr>
        <w:t>.1</w:t>
      </w:r>
      <w:r>
        <w:rPr>
          <w:lang w:val="en-US"/>
        </w:rPr>
        <w:tab/>
      </w:r>
      <w:r>
        <w:rPr>
          <w:lang w:val="en-US"/>
        </w:rPr>
        <w:t>Key issue details</w:t>
      </w:r>
      <w:bookmarkEnd w:id="97"/>
      <w:bookmarkEnd w:id="98"/>
      <w:bookmarkEnd w:id="99"/>
      <w:bookmarkEnd w:id="100"/>
      <w:bookmarkEnd w:id="101"/>
    </w:p>
    <w:p>
      <w:pPr>
        <w:rPr>
          <w:lang w:val="en-US" w:eastAsia="zh-CN"/>
        </w:rPr>
      </w:pPr>
      <w:r>
        <w:rPr>
          <w:rFonts w:hint="eastAsia"/>
          <w:lang w:val="en-US" w:eastAsia="zh-CN"/>
        </w:rPr>
        <w:t xml:space="preserve">When </w:t>
      </w:r>
      <w:r>
        <w:rPr>
          <w:rFonts w:hint="eastAsia" w:cs="Arial"/>
          <w:lang w:val="en-US" w:eastAsia="zh-CN"/>
        </w:rPr>
        <w:t>dedicated UPF and part of CP functions</w:t>
      </w:r>
      <w:r>
        <w:rPr>
          <w:rFonts w:hint="eastAsia"/>
          <w:lang w:val="en-US" w:eastAsia="zh-CN"/>
        </w:rPr>
        <w:t xml:space="preserve"> are</w:t>
      </w:r>
      <w:r>
        <w:rPr>
          <w:rFonts w:hint="eastAsia" w:cs="Arial"/>
          <w:lang w:val="en-US" w:eastAsia="zh-CN"/>
        </w:rPr>
        <w:t xml:space="preserve"> deployed in the customer premises,</w:t>
      </w:r>
      <w:r>
        <w:rPr>
          <w:rFonts w:hint="eastAsia"/>
          <w:lang w:val="en-US" w:eastAsia="zh-CN"/>
        </w:rPr>
        <w:t xml:space="preserve"> </w:t>
      </w:r>
      <w:r>
        <w:rPr>
          <w:rFonts w:hint="eastAsia" w:cs="Arial"/>
          <w:lang w:val="en-US" w:eastAsia="zh-CN"/>
        </w:rPr>
        <w:t>the interface between the dedicated NFs in the customer premises and NFs in the operator premises is SBA interface.</w:t>
      </w:r>
    </w:p>
    <w:p>
      <w:pPr>
        <w:rPr>
          <w:lang w:val="en-US" w:eastAsia="zh-CN"/>
        </w:rPr>
      </w:pPr>
      <w:r>
        <w:rPr>
          <w:rFonts w:hint="eastAsia"/>
          <w:lang w:val="en-US" w:eastAsia="zh-CN"/>
        </w:rPr>
        <w:t>If NFs are compromised, a</w:t>
      </w:r>
      <w:r>
        <w:rPr>
          <w:lang w:eastAsia="zh-CN"/>
        </w:rPr>
        <w:t xml:space="preserve">ttackers may utilize </w:t>
      </w:r>
      <w:r>
        <w:rPr>
          <w:rFonts w:hint="eastAsia"/>
          <w:lang w:val="en-US" w:eastAsia="zh-CN"/>
        </w:rPr>
        <w:t xml:space="preserve">compromised </w:t>
      </w:r>
      <w:r>
        <w:rPr>
          <w:rFonts w:hint="eastAsia" w:cs="Arial"/>
          <w:lang w:val="en-US" w:eastAsia="zh-CN"/>
        </w:rPr>
        <w:t>NFs</w:t>
      </w:r>
      <w:r>
        <w:rPr>
          <w:rFonts w:hint="eastAsia"/>
          <w:lang w:val="en-US" w:eastAsia="zh-CN"/>
        </w:rPr>
        <w:t xml:space="preserve"> to collect topology, send </w:t>
      </w:r>
      <w:r>
        <w:t>malformed messages</w:t>
      </w:r>
      <w:r>
        <w:rPr>
          <w:rFonts w:hint="eastAsia"/>
          <w:lang w:val="en-US" w:eastAsia="zh-CN"/>
        </w:rPr>
        <w:t xml:space="preserve"> or launch DoS attacks</w:t>
      </w:r>
      <w:r>
        <w:rPr>
          <w:lang w:val="en-US" w:eastAsia="zh-CN"/>
        </w:rPr>
        <w:t>.</w:t>
      </w:r>
    </w:p>
    <w:p>
      <w:pPr>
        <w:rPr>
          <w:lang w:val="en-US" w:eastAsia="zh-CN"/>
        </w:rPr>
      </w:pPr>
      <w:r>
        <w:rPr>
          <w:rFonts w:hint="eastAsia"/>
          <w:lang w:val="en-US" w:eastAsia="zh-CN"/>
        </w:rPr>
        <w:t xml:space="preserve">For this </w:t>
      </w:r>
      <w:r>
        <w:rPr>
          <w:lang w:val="en-US" w:eastAsia="zh-CN"/>
        </w:rPr>
        <w:t>scenario</w:t>
      </w:r>
      <w:r>
        <w:rPr>
          <w:rFonts w:hint="eastAsia" w:cs="Arial"/>
          <w:lang w:val="en-US" w:eastAsia="zh-CN"/>
        </w:rPr>
        <w:t>,</w:t>
      </w:r>
      <w:r>
        <w:t xml:space="preserve"> SBA security shall be supported to ensure confidentiality, integrity and replay protection as described in clause 13 in TS 33.501[</w:t>
      </w:r>
      <w:r>
        <w:rPr>
          <w:rFonts w:hint="eastAsia"/>
          <w:lang w:val="en-US" w:eastAsia="zh-CN"/>
        </w:rPr>
        <w:t>3</w:t>
      </w:r>
      <w:r>
        <w:t>]</w:t>
      </w:r>
      <w:r>
        <w:rPr>
          <w:rFonts w:hint="eastAsia"/>
          <w:lang w:val="en-US" w:eastAsia="zh-CN"/>
        </w:rPr>
        <w:t xml:space="preserve">. </w:t>
      </w:r>
    </w:p>
    <w:p>
      <w:pPr>
        <w:rPr>
          <w:lang w:val="en-US" w:eastAsia="zh-CN"/>
        </w:rPr>
      </w:pPr>
      <w:r>
        <w:rPr>
          <w:rFonts w:hint="eastAsia"/>
          <w:lang w:val="en-US" w:eastAsia="zh-CN"/>
        </w:rPr>
        <w:t xml:space="preserve">However, </w:t>
      </w:r>
      <w:r>
        <w:t xml:space="preserve">existing SBA </w:t>
      </w:r>
      <w:r>
        <w:rPr>
          <w:rFonts w:hint="eastAsia"/>
          <w:lang w:eastAsia="zh-CN"/>
        </w:rPr>
        <w:t>security</w:t>
      </w:r>
      <w:r>
        <w:rPr>
          <w:rFonts w:hint="eastAsia"/>
          <w:lang w:val="en-US" w:eastAsia="zh-CN"/>
        </w:rPr>
        <w:t xml:space="preserve"> cannot protect PLMN </w:t>
      </w:r>
      <w:r>
        <w:rPr>
          <w:lang w:val="en-US" w:eastAsia="zh-CN"/>
        </w:rPr>
        <w:t xml:space="preserve">nor NPN </w:t>
      </w:r>
      <w:r>
        <w:rPr>
          <w:rFonts w:hint="eastAsia"/>
          <w:lang w:val="en-US" w:eastAsia="zh-CN"/>
        </w:rPr>
        <w:t xml:space="preserve">from attacks from </w:t>
      </w:r>
      <w:r>
        <w:rPr>
          <w:lang w:val="en-US" w:eastAsia="zh-CN"/>
        </w:rPr>
        <w:t xml:space="preserve">a </w:t>
      </w:r>
      <w:r>
        <w:rPr>
          <w:rFonts w:hint="eastAsia"/>
          <w:lang w:val="en-US" w:eastAsia="zh-CN"/>
        </w:rPr>
        <w:t>compromised</w:t>
      </w:r>
      <w:r>
        <w:rPr>
          <w:rFonts w:cs="Arial"/>
          <w:lang w:eastAsia="zh-CN"/>
        </w:rPr>
        <w:t xml:space="preserve"> </w:t>
      </w:r>
      <w:r>
        <w:rPr>
          <w:rFonts w:hint="eastAsia" w:cs="Arial"/>
          <w:lang w:val="en-US" w:eastAsia="zh-CN"/>
        </w:rPr>
        <w:t>NFs</w:t>
      </w:r>
      <w:r>
        <w:rPr>
          <w:rFonts w:hint="eastAsia"/>
          <w:lang w:val="en-US" w:eastAsia="zh-CN"/>
        </w:rPr>
        <w:t xml:space="preserve">, such as DoS, </w:t>
      </w:r>
      <w:r>
        <w:t>malformed signal</w:t>
      </w:r>
      <w:r>
        <w:rPr>
          <w:rFonts w:hint="eastAsia"/>
          <w:lang w:eastAsia="zh-CN"/>
        </w:rPr>
        <w:t>l</w:t>
      </w:r>
      <w:r>
        <w:t>ing messages</w:t>
      </w:r>
      <w:r>
        <w:rPr>
          <w:rFonts w:hint="eastAsia"/>
          <w:lang w:val="en-US" w:eastAsia="zh-CN"/>
        </w:rPr>
        <w:t xml:space="preserve">, topology information </w:t>
      </w:r>
      <w:r>
        <w:rPr>
          <w:lang w:val="en-US" w:eastAsia="zh-CN"/>
        </w:rPr>
        <w:t>exposure</w:t>
      </w:r>
      <w:r>
        <w:rPr>
          <w:rFonts w:hint="eastAsia"/>
          <w:lang w:val="en-US" w:eastAsia="zh-CN"/>
        </w:rPr>
        <w:t xml:space="preserve"> etc.</w:t>
      </w:r>
      <w:r>
        <w:rPr>
          <w:lang w:val="en-US" w:eastAsia="zh-CN"/>
        </w:rPr>
        <w:t xml:space="preserve"> via the intersection between the MNO and customer domain.</w:t>
      </w:r>
    </w:p>
    <w:p>
      <w:pPr>
        <w:pStyle w:val="5"/>
        <w:rPr>
          <w:lang w:val="en-US"/>
        </w:rPr>
      </w:pPr>
      <w:bookmarkStart w:id="102" w:name="_Toc155687119"/>
      <w:bookmarkStart w:id="103" w:name="_Toc18799"/>
      <w:bookmarkStart w:id="104" w:name="_Toc175815972"/>
      <w:bookmarkStart w:id="105" w:name="_Toc4391"/>
      <w:bookmarkStart w:id="106" w:name="_Toc19234"/>
      <w:r>
        <w:rPr>
          <w:rFonts w:hint="eastAsia"/>
          <w:lang w:val="en-US" w:eastAsia="zh-CN"/>
        </w:rPr>
        <w:t>6</w:t>
      </w:r>
      <w:r>
        <w:rPr>
          <w:lang w:val="en-US"/>
        </w:rPr>
        <w:t>.</w:t>
      </w:r>
      <w:r>
        <w:rPr>
          <w:rFonts w:hint="eastAsia"/>
          <w:lang w:val="en-US" w:eastAsia="zh-CN"/>
        </w:rPr>
        <w:t>2</w:t>
      </w:r>
      <w:r>
        <w:rPr>
          <w:lang w:val="en-US"/>
        </w:rPr>
        <w:t>.2</w:t>
      </w:r>
      <w:r>
        <w:rPr>
          <w:lang w:val="en-US"/>
        </w:rPr>
        <w:tab/>
      </w:r>
      <w:r>
        <w:rPr>
          <w:lang w:val="en-US"/>
        </w:rPr>
        <w:t>Security threats</w:t>
      </w:r>
      <w:bookmarkEnd w:id="102"/>
      <w:bookmarkEnd w:id="103"/>
      <w:bookmarkEnd w:id="104"/>
      <w:bookmarkEnd w:id="105"/>
      <w:bookmarkEnd w:id="106"/>
    </w:p>
    <w:p>
      <w:pPr>
        <w:rPr>
          <w:lang w:val="en-US" w:eastAsia="zh-CN"/>
        </w:rPr>
      </w:pPr>
      <w:r>
        <w:rPr>
          <w:rFonts w:hint="eastAsia"/>
          <w:lang w:val="en-US" w:eastAsia="zh-CN"/>
        </w:rPr>
        <w:t>If a NF is compromised by an attacker, the following problems may occur:</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hint="eastAsia" w:eastAsia="等线"/>
          <w:sz w:val="20"/>
          <w:szCs w:val="20"/>
          <w:lang w:val="en-US" w:eastAsia="zh-CN" w:bidi="ar"/>
        </w:rPr>
        <w:t>The attacker may collect topology information of the PLMN</w:t>
      </w:r>
      <w:r>
        <w:rPr>
          <w:rFonts w:eastAsia="等线"/>
          <w:sz w:val="20"/>
          <w:szCs w:val="20"/>
          <w:lang w:val="en-US" w:eastAsia="zh-CN" w:bidi="ar"/>
        </w:rPr>
        <w:t xml:space="preserve"> or NPN</w:t>
      </w:r>
      <w:r>
        <w:rPr>
          <w:rFonts w:hint="eastAsia" w:eastAsia="等线"/>
          <w:sz w:val="20"/>
          <w:szCs w:val="20"/>
          <w:lang w:val="en-US" w:eastAsia="zh-CN" w:bidi="ar"/>
        </w:rPr>
        <w:t xml:space="preserve"> and use the information to direct further attacks at the PLMN</w:t>
      </w:r>
      <w:r>
        <w:rPr>
          <w:rFonts w:eastAsia="等线"/>
          <w:sz w:val="20"/>
          <w:szCs w:val="20"/>
          <w:lang w:val="en-US" w:eastAsia="zh-CN" w:bidi="ar"/>
        </w:rPr>
        <w:t xml:space="preserve"> or NPN.</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hint="eastAsia" w:eastAsia="等线"/>
          <w:sz w:val="20"/>
          <w:szCs w:val="20"/>
          <w:lang w:val="en-US" w:eastAsia="zh-CN" w:bidi="ar"/>
        </w:rPr>
        <w:t>The attacker may send malformed signalling messages to NFs to degrade NFs</w:t>
      </w:r>
      <w:r>
        <w:rPr>
          <w:rFonts w:eastAsia="等线"/>
          <w:sz w:val="20"/>
          <w:szCs w:val="20"/>
          <w:lang w:val="en-US" w:eastAsia="zh-CN" w:bidi="ar"/>
        </w:rPr>
        <w:t>’</w:t>
      </w:r>
      <w:r>
        <w:rPr>
          <w:rFonts w:hint="eastAsia" w:eastAsia="等线"/>
          <w:sz w:val="20"/>
          <w:szCs w:val="20"/>
          <w:lang w:val="en-US" w:eastAsia="zh-CN" w:bidi="ar"/>
        </w:rPr>
        <w:t xml:space="preserve"> ability to process normal signalling messages.</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hint="eastAsia" w:eastAsia="等线"/>
          <w:sz w:val="20"/>
          <w:szCs w:val="20"/>
          <w:lang w:val="en-US" w:eastAsia="zh-CN" w:bidi="ar"/>
        </w:rPr>
        <w:t xml:space="preserve">The attacker may send messages to </w:t>
      </w:r>
      <w:r>
        <w:rPr>
          <w:rFonts w:eastAsia="等线"/>
          <w:sz w:val="20"/>
          <w:szCs w:val="20"/>
          <w:lang w:val="en-US" w:eastAsia="zh-CN" w:bidi="ar"/>
        </w:rPr>
        <w:t xml:space="preserve">the </w:t>
      </w:r>
      <w:r>
        <w:rPr>
          <w:rFonts w:hint="eastAsia" w:eastAsia="等线"/>
          <w:sz w:val="20"/>
          <w:szCs w:val="20"/>
          <w:lang w:val="en-US" w:eastAsia="zh-CN" w:bidi="ar"/>
        </w:rPr>
        <w:t>NFs</w:t>
      </w:r>
      <w:r>
        <w:rPr>
          <w:rFonts w:eastAsia="等线"/>
          <w:sz w:val="20"/>
          <w:szCs w:val="20"/>
          <w:lang w:val="en-US" w:eastAsia="zh-CN" w:bidi="ar"/>
        </w:rPr>
        <w:t xml:space="preserve"> </w:t>
      </w:r>
      <w:r>
        <w:rPr>
          <w:rFonts w:hint="eastAsia" w:eastAsia="等线"/>
          <w:sz w:val="20"/>
          <w:szCs w:val="20"/>
          <w:lang w:val="en-US" w:eastAsia="zh-CN" w:bidi="ar"/>
        </w:rPr>
        <w:t xml:space="preserve">in the </w:t>
      </w:r>
      <w:r>
        <w:rPr>
          <w:rFonts w:eastAsia="等线"/>
          <w:sz w:val="20"/>
          <w:szCs w:val="20"/>
          <w:lang w:val="en-US" w:eastAsia="zh-CN" w:bidi="ar"/>
        </w:rPr>
        <w:t>opposite domain with wrong NF types</w:t>
      </w:r>
      <w:r>
        <w:rPr>
          <w:rFonts w:hint="eastAsia" w:eastAsia="等线"/>
          <w:sz w:val="20"/>
          <w:szCs w:val="20"/>
          <w:lang w:val="en-US" w:eastAsia="zh-CN" w:bidi="ar"/>
        </w:rPr>
        <w:t xml:space="preserve"> according to 3GPP specifications.</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hint="eastAsia" w:eastAsia="等线"/>
          <w:sz w:val="20"/>
          <w:szCs w:val="20"/>
          <w:lang w:val="en-US" w:eastAsia="zh-CN" w:bidi="ar"/>
        </w:rPr>
        <w:t>The attacker may launch DoS attacks to flood and disrupt the availability of NFs in the operator domain and vice versa.</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eastAsia="等线"/>
          <w:sz w:val="20"/>
          <w:szCs w:val="20"/>
          <w:lang w:val="en-US" w:eastAsia="zh-CN" w:bidi="ar"/>
        </w:rPr>
        <w:t xml:space="preserve">The attacker may initiate unauthorized service operations. Safeguarding access tokens from an attacker is challenging when it crosses the security/trust boundary </w:t>
      </w:r>
      <w:r>
        <w:rPr>
          <w:rFonts w:hint="eastAsia" w:eastAsia="等线"/>
          <w:sz w:val="20"/>
          <w:szCs w:val="20"/>
          <w:lang w:val="en-US" w:eastAsia="zh-CN" w:bidi="ar"/>
        </w:rPr>
        <w:t>between</w:t>
      </w:r>
      <w:r>
        <w:rPr>
          <w:rFonts w:eastAsia="等线"/>
          <w:sz w:val="20"/>
          <w:szCs w:val="20"/>
          <w:lang w:val="en-US" w:eastAsia="zh-CN" w:bidi="ar"/>
        </w:rPr>
        <w:t xml:space="preserve"> the operator premises </w:t>
      </w:r>
      <w:r>
        <w:rPr>
          <w:rFonts w:hint="eastAsia" w:eastAsia="等线"/>
          <w:sz w:val="20"/>
          <w:szCs w:val="20"/>
          <w:lang w:val="en-US" w:eastAsia="zh-CN" w:bidi="ar"/>
        </w:rPr>
        <w:t>and</w:t>
      </w:r>
      <w:r>
        <w:rPr>
          <w:rFonts w:eastAsia="等线"/>
          <w:sz w:val="20"/>
          <w:szCs w:val="20"/>
          <w:lang w:val="en-US" w:eastAsia="zh-CN" w:bidi="ar"/>
        </w:rPr>
        <w:t xml:space="preserve"> the customer premises.</w:t>
      </w:r>
    </w:p>
    <w:p>
      <w:pPr>
        <w:pStyle w:val="82"/>
        <w:ind w:left="568" w:hanging="284"/>
        <w:rPr>
          <w:rFonts w:eastAsia="等线"/>
          <w:sz w:val="20"/>
          <w:szCs w:val="20"/>
          <w:lang w:val="en-US" w:eastAsia="zh-CN" w:bidi="ar"/>
        </w:rPr>
      </w:pPr>
      <w:r>
        <w:rPr>
          <w:lang w:val="en-US" w:eastAsia="zh-CN"/>
        </w:rPr>
        <w:t>-</w:t>
      </w:r>
      <w:r>
        <w:rPr>
          <w:lang w:val="en-US" w:eastAsia="zh-CN"/>
        </w:rPr>
        <w:tab/>
      </w:r>
      <w:r>
        <w:rPr>
          <w:sz w:val="20"/>
          <w:szCs w:val="20"/>
          <w:lang w:val="en-US" w:eastAsia="zh-CN"/>
        </w:rPr>
        <w:t>A compromised NF in the customer premises may request the NF(s) in a PLMN to consume a service that are not allowed in the customer premises, and vice versa.</w:t>
      </w:r>
    </w:p>
    <w:p>
      <w:pPr>
        <w:pStyle w:val="5"/>
        <w:rPr>
          <w:lang w:val="en-US"/>
        </w:rPr>
      </w:pPr>
      <w:bookmarkStart w:id="107" w:name="_Toc17055"/>
      <w:bookmarkStart w:id="108" w:name="_Toc14766"/>
      <w:bookmarkStart w:id="109" w:name="_Toc9530"/>
      <w:bookmarkStart w:id="110" w:name="_Toc155687120"/>
      <w:bookmarkStart w:id="111" w:name="_Toc175815973"/>
      <w:r>
        <w:rPr>
          <w:rFonts w:hint="eastAsia"/>
          <w:lang w:val="en-US" w:eastAsia="zh-CN"/>
        </w:rPr>
        <w:t>6</w:t>
      </w:r>
      <w:r>
        <w:rPr>
          <w:lang w:val="en-US"/>
        </w:rPr>
        <w:t>.</w:t>
      </w:r>
      <w:r>
        <w:rPr>
          <w:rFonts w:hint="eastAsia"/>
          <w:lang w:val="en-US" w:eastAsia="zh-CN"/>
        </w:rPr>
        <w:t>2</w:t>
      </w:r>
      <w:r>
        <w:rPr>
          <w:lang w:val="en-US"/>
        </w:rPr>
        <w:t>.3</w:t>
      </w:r>
      <w:r>
        <w:rPr>
          <w:lang w:val="en-US"/>
        </w:rPr>
        <w:tab/>
      </w:r>
      <w:r>
        <w:rPr>
          <w:lang w:val="en-US"/>
        </w:rPr>
        <w:t>Potential security requirements</w:t>
      </w:r>
      <w:bookmarkEnd w:id="107"/>
      <w:bookmarkEnd w:id="108"/>
      <w:bookmarkEnd w:id="109"/>
      <w:bookmarkEnd w:id="110"/>
      <w:bookmarkEnd w:id="111"/>
    </w:p>
    <w:p>
      <w:pPr>
        <w:rPr>
          <w:rFonts w:cs="Arial"/>
          <w:lang w:val="en-US" w:eastAsia="zh-CN"/>
        </w:rPr>
      </w:pPr>
      <w:r>
        <w:rPr>
          <w:rFonts w:eastAsia="Times New Roman"/>
          <w:lang w:val="en-US" w:eastAsia="zh-CN" w:bidi="ar"/>
        </w:rPr>
        <w:t xml:space="preserve">5GS should support mutual </w:t>
      </w:r>
      <w:r>
        <w:rPr>
          <w:rFonts w:hint="eastAsia" w:eastAsia="等线"/>
          <w:lang w:val="en-US" w:eastAsia="zh-CN" w:bidi="ar"/>
        </w:rPr>
        <w:t>topology information</w:t>
      </w:r>
      <w:r>
        <w:rPr>
          <w:rFonts w:eastAsia="等线"/>
          <w:lang w:val="en-US" w:eastAsia="zh-CN" w:bidi="ar"/>
        </w:rPr>
        <w:t xml:space="preserve"> hiding</w:t>
      </w:r>
      <w:r>
        <w:rPr>
          <w:rFonts w:hint="eastAsia" w:eastAsia="等线"/>
          <w:lang w:val="en-US" w:eastAsia="zh-CN" w:bidi="ar"/>
        </w:rPr>
        <w:t xml:space="preserve"> of the PLMN </w:t>
      </w:r>
      <w:r>
        <w:rPr>
          <w:rFonts w:cs="Arial"/>
          <w:lang w:eastAsia="zh-CN"/>
        </w:rPr>
        <w:t>and the customer premises network</w:t>
      </w:r>
      <w:r>
        <w:rPr>
          <w:rFonts w:hint="eastAsia" w:cs="Arial"/>
          <w:lang w:val="en-US" w:eastAsia="zh-CN"/>
        </w:rPr>
        <w:t>.</w:t>
      </w:r>
    </w:p>
    <w:p>
      <w:pPr>
        <w:rPr>
          <w:rFonts w:cs="Arial"/>
          <w:lang w:val="en-US" w:eastAsia="zh-CN"/>
        </w:rPr>
      </w:pPr>
      <w:r>
        <w:rPr>
          <w:rFonts w:eastAsia="Times New Roman"/>
          <w:lang w:val="en-US" w:eastAsia="zh-CN" w:bidi="ar"/>
        </w:rPr>
        <w:t>5GS should support the means to</w:t>
      </w:r>
      <w:r>
        <w:rPr>
          <w:rFonts w:hint="eastAsia" w:eastAsia="Times New Roman"/>
          <w:lang w:val="en-US" w:eastAsia="zh-CN" w:bidi="ar"/>
        </w:rPr>
        <w:t xml:space="preserve"> block </w:t>
      </w:r>
      <w:r>
        <w:rPr>
          <w:rFonts w:hint="eastAsia" w:eastAsia="等线"/>
          <w:lang w:val="en-US" w:eastAsia="zh-CN" w:bidi="ar"/>
        </w:rPr>
        <w:t xml:space="preserve">malformed signalling messages sent from </w:t>
      </w:r>
      <w:r>
        <w:rPr>
          <w:rFonts w:hint="eastAsia"/>
          <w:lang w:val="en-US" w:eastAsia="zh-CN"/>
        </w:rPr>
        <w:t xml:space="preserve">NFs </w:t>
      </w:r>
      <w:r>
        <w:rPr>
          <w:rFonts w:cs="Arial"/>
          <w:lang w:eastAsia="zh-CN"/>
        </w:rPr>
        <w:t xml:space="preserve">in </w:t>
      </w:r>
      <w:r>
        <w:rPr>
          <w:rFonts w:hint="eastAsia" w:cs="Arial"/>
          <w:lang w:val="en-US" w:eastAsia="zh-CN"/>
        </w:rPr>
        <w:t xml:space="preserve">the </w:t>
      </w:r>
      <w:r>
        <w:rPr>
          <w:rFonts w:cs="Arial"/>
          <w:lang w:eastAsia="zh-CN"/>
        </w:rPr>
        <w:t>customer premises or operator premises over trust boundary</w:t>
      </w:r>
      <w:r>
        <w:rPr>
          <w:rFonts w:hint="eastAsia" w:cs="Arial"/>
          <w:lang w:val="en-US" w:eastAsia="zh-CN"/>
        </w:rPr>
        <w:t>.</w:t>
      </w:r>
    </w:p>
    <w:p>
      <w:pPr>
        <w:rPr>
          <w:rFonts w:cs="Arial"/>
          <w:lang w:val="en-US" w:eastAsia="zh-CN"/>
        </w:rPr>
      </w:pPr>
      <w:r>
        <w:rPr>
          <w:rFonts w:eastAsia="Times New Roman"/>
          <w:lang w:val="en-US" w:eastAsia="zh-CN" w:bidi="ar"/>
        </w:rPr>
        <w:t>5GS should support the means to</w:t>
      </w:r>
      <w:r>
        <w:rPr>
          <w:rFonts w:hint="eastAsia" w:eastAsia="Times New Roman"/>
          <w:lang w:val="en-US" w:eastAsia="zh-CN" w:bidi="ar"/>
        </w:rPr>
        <w:t xml:space="preserve"> block </w:t>
      </w:r>
      <w:r>
        <w:rPr>
          <w:rFonts w:hint="eastAsia" w:eastAsia="等线"/>
          <w:lang w:val="en-US" w:eastAsia="zh-CN" w:bidi="ar"/>
        </w:rPr>
        <w:t xml:space="preserve">messages with wrong NF types sent from </w:t>
      </w:r>
      <w:r>
        <w:rPr>
          <w:rFonts w:hint="eastAsia"/>
          <w:lang w:val="en-US" w:eastAsia="zh-CN"/>
        </w:rPr>
        <w:t xml:space="preserve">NFs </w:t>
      </w:r>
      <w:r>
        <w:rPr>
          <w:rFonts w:cs="Arial"/>
          <w:lang w:eastAsia="zh-CN"/>
        </w:rPr>
        <w:t xml:space="preserve">in </w:t>
      </w:r>
      <w:r>
        <w:rPr>
          <w:rFonts w:hint="eastAsia" w:cs="Arial"/>
          <w:lang w:val="en-US" w:eastAsia="zh-CN"/>
        </w:rPr>
        <w:t xml:space="preserve">the </w:t>
      </w:r>
      <w:r>
        <w:rPr>
          <w:rFonts w:cs="Arial"/>
          <w:lang w:eastAsia="zh-CN"/>
        </w:rPr>
        <w:t>customer premises</w:t>
      </w:r>
      <w:r>
        <w:rPr>
          <w:rFonts w:hint="eastAsia" w:cs="Arial"/>
          <w:lang w:val="en-US" w:eastAsia="zh-CN"/>
        </w:rPr>
        <w:t xml:space="preserve"> </w:t>
      </w:r>
      <w:r>
        <w:rPr>
          <w:rFonts w:cs="Arial"/>
          <w:lang w:val="en-US" w:eastAsia="zh-CN"/>
        </w:rPr>
        <w:t xml:space="preserve">or operator premises over the trust boundary </w:t>
      </w:r>
      <w:r>
        <w:rPr>
          <w:rFonts w:hint="eastAsia" w:eastAsia="等线"/>
          <w:lang w:val="en-US" w:eastAsia="zh-CN" w:bidi="ar"/>
        </w:rPr>
        <w:t>according to 3GPP specifications</w:t>
      </w:r>
      <w:r>
        <w:rPr>
          <w:rFonts w:hint="eastAsia" w:cs="Arial"/>
          <w:lang w:val="en-US" w:eastAsia="zh-CN"/>
        </w:rPr>
        <w:t>.</w:t>
      </w:r>
    </w:p>
    <w:p>
      <w:pPr>
        <w:pStyle w:val="113"/>
      </w:pPr>
      <w:r>
        <w:rPr>
          <w:color w:val="000000" w:themeColor="text1"/>
          <w14:textFill>
            <w14:solidFill>
              <w14:schemeClr w14:val="tx1"/>
            </w14:solidFill>
          </w14:textFill>
        </w:rPr>
        <w:t>Note: The mitigation of DoS by compromised NF in 5GS is left for implementation.</w:t>
      </w:r>
    </w:p>
    <w:p>
      <w:pPr>
        <w:rPr>
          <w:lang w:val="en-US" w:eastAsia="zh-CN"/>
        </w:rPr>
      </w:pPr>
      <w:r>
        <w:rPr>
          <w:rFonts w:eastAsia="Times New Roman"/>
          <w:lang w:val="en-US" w:eastAsia="zh-CN" w:bidi="ar"/>
        </w:rPr>
        <w:t>5GS should support the means to</w:t>
      </w:r>
      <w:r>
        <w:rPr>
          <w:rFonts w:hint="eastAsia" w:eastAsia="Times New Roman"/>
          <w:lang w:val="en-US" w:eastAsia="zh-CN" w:bidi="ar"/>
        </w:rPr>
        <w:t xml:space="preserve"> </w:t>
      </w:r>
      <w:r>
        <w:rPr>
          <w:rFonts w:hint="eastAsia" w:cs="Arial"/>
          <w:lang w:val="en-US" w:eastAsia="zh-CN"/>
        </w:rPr>
        <w:t>authenticate</w:t>
      </w:r>
      <w:r>
        <w:rPr>
          <w:rFonts w:hint="eastAsia"/>
          <w:lang w:val="en-US" w:eastAsia="zh-CN"/>
        </w:rPr>
        <w:t xml:space="preserve"> and authorize the NFs in the customer premises</w:t>
      </w:r>
      <w:r>
        <w:rPr>
          <w:lang w:val="en-US" w:eastAsia="zh-CN"/>
        </w:rPr>
        <w:t xml:space="preserve"> and operator premises over the trust boundary</w:t>
      </w:r>
      <w:r>
        <w:rPr>
          <w:rFonts w:hint="eastAsia"/>
          <w:lang w:val="en-US" w:eastAsia="zh-CN"/>
        </w:rPr>
        <w:t>.</w:t>
      </w:r>
    </w:p>
    <w:p>
      <w:pPr>
        <w:jc w:val="both"/>
      </w:pPr>
      <w:r>
        <w:t>The 5G system shall support a mechanism for secure exchange of DNS queries/answers, when the dedicated NFs are in customer premises.</w:t>
      </w:r>
    </w:p>
    <w:p>
      <w:pPr>
        <w:rPr>
          <w:lang w:val="en-US" w:eastAsia="zh-CN"/>
        </w:rPr>
      </w:pPr>
      <w:r>
        <w:rPr>
          <w:lang w:val="en-US" w:eastAsia="zh-CN"/>
        </w:rPr>
        <w:t>5GS should support the means to restrict access to services and information exchanged between customer and operator premises and vice versa</w:t>
      </w:r>
      <w:r>
        <w:rPr>
          <w:rFonts w:hint="eastAsia"/>
          <w:lang w:val="en-US" w:eastAsia="zh-CN"/>
        </w:rPr>
        <w:t>.</w:t>
      </w:r>
    </w:p>
    <w:p>
      <w:pPr>
        <w:pStyle w:val="4"/>
        <w:numPr>
          <w:ilvl w:val="1"/>
          <w:numId w:val="11"/>
        </w:numPr>
        <w:ind w:left="2" w:hanging="3"/>
        <w:rPr>
          <w:lang w:val="en-US"/>
        </w:rPr>
      </w:pPr>
      <w:bookmarkStart w:id="112" w:name="_Toc55"/>
      <w:bookmarkStart w:id="113" w:name="_Toc13407"/>
      <w:bookmarkStart w:id="114" w:name="_Toc175815974"/>
      <w:bookmarkStart w:id="115" w:name="_Toc27807"/>
      <w:r>
        <w:rPr>
          <w:rFonts w:hint="eastAsia"/>
          <w:lang w:val="en-US" w:eastAsia="zh-CN"/>
        </w:rPr>
        <w:t>6</w:t>
      </w:r>
      <w:r>
        <w:rPr>
          <w:lang w:val="en-US"/>
        </w:rPr>
        <w:t>.</w:t>
      </w:r>
      <w:r>
        <w:rPr>
          <w:rFonts w:hint="eastAsia"/>
          <w:lang w:val="en-US" w:eastAsia="zh-CN"/>
        </w:rPr>
        <w:t>3</w:t>
      </w:r>
      <w:r>
        <w:rPr>
          <w:lang w:val="en-US"/>
        </w:rPr>
        <w:tab/>
      </w:r>
      <w:r>
        <w:rPr>
          <w:lang w:val="en-US"/>
        </w:rPr>
        <w:t>Key issue #</w:t>
      </w:r>
      <w:r>
        <w:rPr>
          <w:rFonts w:hint="eastAsia"/>
          <w:lang w:val="en-US" w:eastAsia="zh-CN"/>
        </w:rPr>
        <w:t>3</w:t>
      </w:r>
      <w:r>
        <w:rPr>
          <w:lang w:val="en-US"/>
        </w:rPr>
        <w:t>: SUPI privacy issue in PLMN hosting NPN scenario</w:t>
      </w:r>
      <w:bookmarkEnd w:id="112"/>
      <w:bookmarkEnd w:id="113"/>
      <w:bookmarkEnd w:id="114"/>
      <w:bookmarkEnd w:id="115"/>
    </w:p>
    <w:p>
      <w:pPr>
        <w:pStyle w:val="5"/>
        <w:numPr>
          <w:ilvl w:val="2"/>
          <w:numId w:val="11"/>
        </w:numPr>
        <w:ind w:left="2" w:hanging="3"/>
        <w:rPr>
          <w:lang w:val="en-US"/>
        </w:rPr>
      </w:pPr>
      <w:bookmarkStart w:id="116" w:name="_Toc24294"/>
      <w:bookmarkStart w:id="117" w:name="_Toc175815975"/>
      <w:bookmarkStart w:id="118" w:name="_Toc6275"/>
      <w:bookmarkStart w:id="119" w:name="_Toc3329"/>
      <w:r>
        <w:rPr>
          <w:rFonts w:hint="eastAsia"/>
          <w:lang w:val="en-US" w:eastAsia="zh-CN"/>
        </w:rPr>
        <w:t>6</w:t>
      </w:r>
      <w:r>
        <w:rPr>
          <w:lang w:val="en-US"/>
        </w:rPr>
        <w:t>.</w:t>
      </w:r>
      <w:r>
        <w:rPr>
          <w:rFonts w:hint="eastAsia"/>
          <w:lang w:val="en-US" w:eastAsia="zh-CN"/>
        </w:rPr>
        <w:t>3</w:t>
      </w:r>
      <w:r>
        <w:rPr>
          <w:lang w:val="en-US"/>
        </w:rPr>
        <w:t>.1</w:t>
      </w:r>
      <w:r>
        <w:rPr>
          <w:lang w:val="en-US"/>
        </w:rPr>
        <w:tab/>
      </w:r>
      <w:r>
        <w:rPr>
          <w:lang w:val="en-US"/>
        </w:rPr>
        <w:t>Key issue details</w:t>
      </w:r>
      <w:bookmarkEnd w:id="116"/>
      <w:bookmarkEnd w:id="117"/>
      <w:bookmarkEnd w:id="118"/>
      <w:bookmarkEnd w:id="119"/>
      <w:r>
        <w:rPr>
          <w:lang w:val="en-US"/>
        </w:rPr>
        <w:t xml:space="preserve"> </w:t>
      </w:r>
    </w:p>
    <w:p>
      <w:pPr>
        <w:ind w:hanging="2"/>
        <w:jc w:val="both"/>
        <w:rPr>
          <w:lang w:val="en-US"/>
        </w:rPr>
      </w:pPr>
      <w:r>
        <w:rPr>
          <w:rFonts w:eastAsia="宋体"/>
          <w:lang w:val="en-US" w:eastAsia="zh-CN" w:bidi="ar"/>
        </w:rPr>
        <w:t>SA1 has captured the scenario for NPN security considerations in clause 8.2 of TS 22.261 [</w:t>
      </w:r>
      <w:r>
        <w:rPr>
          <w:rFonts w:hint="eastAsia" w:eastAsia="宋体"/>
          <w:lang w:val="en-US" w:eastAsia="zh-CN" w:bidi="ar"/>
        </w:rPr>
        <w:t>2</w:t>
      </w:r>
      <w:r>
        <w:rPr>
          <w:rFonts w:eastAsia="宋体"/>
          <w:lang w:val="en-US" w:eastAsia="zh-CN" w:bidi="ar"/>
        </w:rPr>
        <w:t>], which is:</w:t>
      </w:r>
    </w:p>
    <w:tbl>
      <w:tblPr>
        <w:tblStyle w:val="89"/>
        <w:tblW w:w="5970" w:type="dxa"/>
        <w:tblInd w:w="269" w:type="dxa"/>
        <w:tblLayout w:type="fixed"/>
        <w:tblCellMar>
          <w:top w:w="0" w:type="dxa"/>
          <w:left w:w="108" w:type="dxa"/>
          <w:bottom w:w="0" w:type="dxa"/>
          <w:right w:w="108" w:type="dxa"/>
        </w:tblCellMar>
      </w:tblPr>
      <w:tblGrid>
        <w:gridCol w:w="5970"/>
      </w:tblGrid>
      <w:tr>
        <w:tblPrEx>
          <w:tblCellMar>
            <w:top w:w="0" w:type="dxa"/>
            <w:left w:w="108" w:type="dxa"/>
            <w:bottom w:w="0" w:type="dxa"/>
            <w:right w:w="108" w:type="dxa"/>
          </w:tblCellMar>
        </w:tblPrEx>
        <w:tc>
          <w:tcPr>
            <w:tcW w:w="8960" w:type="dxa"/>
            <w:tcBorders>
              <w:top w:val="single" w:color="000000" w:sz="4" w:space="0"/>
              <w:left w:val="single" w:color="000000" w:sz="4" w:space="0"/>
              <w:bottom w:val="single" w:color="000000" w:sz="4" w:space="0"/>
              <w:right w:val="single" w:color="000000" w:sz="4" w:space="0"/>
            </w:tcBorders>
            <w:shd w:val="clear" w:color="auto" w:fill="auto"/>
          </w:tcPr>
          <w:p>
            <w:pPr>
              <w:ind w:hanging="2"/>
              <w:jc w:val="both"/>
              <w:rPr>
                <w:lang w:val="en-US"/>
              </w:rPr>
            </w:pPr>
            <w:r>
              <w:rPr>
                <w:rFonts w:eastAsia="宋体"/>
                <w:i/>
                <w:lang w:val="en-US" w:eastAsia="zh-CN" w:bidi="ar"/>
              </w:rPr>
              <w:t>The 5G system shall enable a PLMN to host an NPN without compromising the security of that PLMN.</w:t>
            </w:r>
          </w:p>
          <w:p>
            <w:pPr>
              <w:ind w:hanging="2"/>
              <w:jc w:val="both"/>
              <w:rPr>
                <w:lang w:val="en-US"/>
              </w:rPr>
            </w:pPr>
            <w:r>
              <w:rPr>
                <w:rFonts w:eastAsia="宋体"/>
                <w:i/>
                <w:lang w:val="en-US" w:eastAsia="zh-CN" w:bidi="ar"/>
              </w:rPr>
              <w:t xml:space="preserve">NOTE: </w:t>
            </w:r>
            <w:r>
              <w:rPr>
                <w:rFonts w:eastAsia="宋体"/>
                <w:i/>
                <w:lang w:val="en-US" w:eastAsia="zh-CN" w:bidi="ar"/>
              </w:rPr>
              <w:tab/>
            </w:r>
            <w:r>
              <w:rPr>
                <w:rFonts w:eastAsia="宋体"/>
                <w:i/>
                <w:lang w:val="en-US" w:eastAsia="zh-CN" w:bidi="ar"/>
              </w:rPr>
              <w:t>Dedicated network entities of NPN can be deployed in customer premises that are outside the control of the PLMN operator.</w:t>
            </w:r>
          </w:p>
        </w:tc>
      </w:tr>
    </w:tbl>
    <w:p>
      <w:pPr>
        <w:ind w:hanging="2"/>
        <w:jc w:val="both"/>
        <w:rPr>
          <w:lang w:val="en-US"/>
        </w:rPr>
      </w:pPr>
    </w:p>
    <w:p>
      <w:pPr>
        <w:ind w:hanging="2"/>
        <w:jc w:val="both"/>
        <w:rPr>
          <w:lang w:val="en-US"/>
        </w:rPr>
      </w:pPr>
      <w:r>
        <w:rPr>
          <w:rFonts w:eastAsia="宋体"/>
          <w:lang w:val="en-US" w:eastAsia="zh-CN" w:bidi="ar"/>
        </w:rPr>
        <w:t>When NPN is hosted by a PLMN, there are two possible deployment scenarios as below:</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eastAsia="等线"/>
          <w:sz w:val="20"/>
          <w:szCs w:val="20"/>
          <w:lang w:val="en-US" w:eastAsia="zh-CN" w:bidi="ar"/>
        </w:rPr>
        <w:t>For scenario 1, dedicated UPF is deployed in customer premises, with N4 interface (non-SBA interface) with the operator premises.</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eastAsia="等线"/>
          <w:sz w:val="20"/>
          <w:szCs w:val="20"/>
          <w:lang w:val="en-US" w:eastAsia="zh-CN" w:bidi="ar"/>
        </w:rPr>
        <w:t>For scenario 2, dedicated UPF and part of CP functions are deployed in customer premises with SBA interface with operator premises.</w:t>
      </w:r>
    </w:p>
    <w:p>
      <w:pPr>
        <w:ind w:hanging="2"/>
        <w:jc w:val="both"/>
        <w:rPr>
          <w:lang w:val="en-US"/>
        </w:rPr>
      </w:pPr>
      <w:r>
        <w:rPr>
          <w:rFonts w:eastAsia="宋体"/>
          <w:lang w:val="en-US" w:eastAsia="zh-CN" w:bidi="ar"/>
        </w:rPr>
        <w:t>Considering the primary authentication and authorization procedure specified in the clause in TS 33.501 [</w:t>
      </w:r>
      <w:r>
        <w:rPr>
          <w:rFonts w:hint="eastAsia" w:eastAsia="宋体"/>
          <w:lang w:val="en-US" w:eastAsia="zh-CN" w:bidi="ar"/>
        </w:rPr>
        <w:t>3</w:t>
      </w:r>
      <w:r>
        <w:rPr>
          <w:rFonts w:eastAsia="宋体"/>
          <w:lang w:val="en-US" w:eastAsia="zh-CN" w:bidi="ar"/>
        </w:rPr>
        <w:t xml:space="preserve">], if a Subscription Permanent Identifier (SUPI) is available in clear text to the NFs in customer premises then it may potentially lead to security threats, privacy breaches, UE location tracking and targeted attacks. </w:t>
      </w:r>
    </w:p>
    <w:p>
      <w:pPr>
        <w:ind w:hanging="2"/>
        <w:jc w:val="both"/>
        <w:rPr>
          <w:lang w:val="en-US"/>
        </w:rPr>
      </w:pPr>
      <w:r>
        <w:rPr>
          <w:rFonts w:eastAsia="宋体"/>
          <w:lang w:val="en-US" w:eastAsia="zh-CN" w:bidi="ar"/>
        </w:rPr>
        <w:t>Further, with the evolution of the roaming architectures (Roaming Hub) and Core Network (NPN, Edge computing), distributed CN (multi-site CN), as there is no direct trust relationship between HN and SN/VPLMN/Edge network (i.e., between the different security domains), in this case HN need to consider exposing of permanent and/or sensitive identifiers/ parameter to the NFs in different security domain.</w:t>
      </w:r>
    </w:p>
    <w:p>
      <w:pPr>
        <w:ind w:hanging="2"/>
        <w:jc w:val="both"/>
        <w:rPr>
          <w:lang w:val="en-US"/>
        </w:rPr>
      </w:pPr>
      <w:r>
        <w:rPr>
          <w:rFonts w:eastAsia="宋体"/>
          <w:lang w:val="en-US" w:eastAsia="zh-CN" w:bidi="ar"/>
        </w:rPr>
        <w:t>The privacy-sensitive SUPI is the home network operator-provided identifier used exclusively to identify its subscribers and related subscription information to handle the related services.</w:t>
      </w:r>
    </w:p>
    <w:p>
      <w:pPr>
        <w:ind w:hanging="2"/>
        <w:jc w:val="both"/>
        <w:rPr>
          <w:rFonts w:eastAsia="宋体"/>
          <w:lang w:val="en-US" w:eastAsia="zh-CN" w:bidi="ar"/>
        </w:rPr>
      </w:pPr>
      <w:bookmarkStart w:id="120" w:name="_1fob9te"/>
      <w:bookmarkEnd w:id="120"/>
      <w:r>
        <w:rPr>
          <w:rFonts w:eastAsia="宋体"/>
          <w:lang w:val="en-US" w:eastAsia="zh-CN" w:bidi="ar"/>
        </w:rPr>
        <w:t xml:space="preserve">This key issue is to study how to avoid exposure of the sensitive parameters (specifically, permanent identifiers) to the entities outside the MNO premises (in other security domains). </w:t>
      </w:r>
    </w:p>
    <w:p>
      <w:pPr>
        <w:pStyle w:val="153"/>
        <w:numPr>
          <w:ilvl w:val="0"/>
          <w:numId w:val="12"/>
        </w:numPr>
        <w:jc w:val="both"/>
        <w:textAlignment w:val="auto"/>
        <w:rPr>
          <w:lang w:val="en-US" w:eastAsia="zh-CN"/>
        </w:rPr>
      </w:pPr>
      <w:r>
        <w:rPr>
          <w:lang w:val="en-US" w:eastAsia="zh-CN" w:bidi="ar"/>
        </w:rPr>
        <w:t xml:space="preserve">Lawful interception also applies for PNINPN networks. The solution addressing KI#3 needs the capability to comply with local regulation and the related LI identification requirements defined in TS 33.126 [11] clause 6.2. </w:t>
      </w:r>
    </w:p>
    <w:p>
      <w:pPr>
        <w:pStyle w:val="5"/>
        <w:numPr>
          <w:ilvl w:val="2"/>
          <w:numId w:val="11"/>
        </w:numPr>
        <w:ind w:left="2" w:hanging="3"/>
        <w:rPr>
          <w:lang w:val="en-US"/>
        </w:rPr>
      </w:pPr>
      <w:bookmarkStart w:id="121" w:name="_Toc930"/>
      <w:bookmarkStart w:id="122" w:name="_Toc175815976"/>
      <w:bookmarkStart w:id="123" w:name="_Toc5607"/>
      <w:bookmarkStart w:id="124" w:name="_Toc10186"/>
      <w:r>
        <w:rPr>
          <w:rFonts w:hint="eastAsia"/>
          <w:lang w:val="en-US" w:eastAsia="zh-CN"/>
        </w:rPr>
        <w:t>6</w:t>
      </w:r>
      <w:r>
        <w:rPr>
          <w:lang w:val="en-US"/>
        </w:rPr>
        <w:t>.</w:t>
      </w:r>
      <w:r>
        <w:rPr>
          <w:rFonts w:hint="eastAsia"/>
          <w:lang w:val="en-US" w:eastAsia="zh-CN"/>
        </w:rPr>
        <w:t>3</w:t>
      </w:r>
      <w:r>
        <w:rPr>
          <w:lang w:val="en-US"/>
        </w:rPr>
        <w:t>.2</w:t>
      </w:r>
      <w:r>
        <w:rPr>
          <w:lang w:val="en-US"/>
        </w:rPr>
        <w:tab/>
      </w:r>
      <w:r>
        <w:rPr>
          <w:lang w:val="en-US"/>
        </w:rPr>
        <w:t>Security Threats</w:t>
      </w:r>
      <w:bookmarkEnd w:id="121"/>
      <w:bookmarkEnd w:id="122"/>
      <w:bookmarkEnd w:id="123"/>
      <w:bookmarkEnd w:id="124"/>
    </w:p>
    <w:p>
      <w:pPr>
        <w:ind w:hanging="2"/>
        <w:jc w:val="both"/>
        <w:rPr>
          <w:lang w:val="en-US"/>
        </w:rPr>
      </w:pPr>
      <w:r>
        <w:rPr>
          <w:rFonts w:eastAsia="宋体"/>
          <w:lang w:val="en-US" w:eastAsia="zh-CN" w:bidi="ar"/>
        </w:rPr>
        <w:t>An attacker can compromise NFs in customer premises and can retrieve the SUPI to launch targeted attacks.</w:t>
      </w:r>
    </w:p>
    <w:p>
      <w:pPr>
        <w:ind w:hanging="2"/>
        <w:jc w:val="both"/>
        <w:rPr>
          <w:lang w:val="en-US"/>
        </w:rPr>
      </w:pPr>
      <w:r>
        <w:rPr>
          <w:rFonts w:eastAsia="宋体"/>
          <w:lang w:val="en-US" w:eastAsia="zh-CN" w:bidi="ar"/>
        </w:rPr>
        <w:t>An NF can be compromised in customer premises, then a Subscription Permanent Identifier (SUPI) is available to the attacker, it can potentially lead to security threats, like privacy breaches, UE location tracking, mapping of the user to the identifiers, and targeted DoS.</w:t>
      </w:r>
    </w:p>
    <w:p>
      <w:pPr>
        <w:ind w:hanging="2"/>
        <w:rPr>
          <w:lang w:val="en-US"/>
        </w:rPr>
      </w:pPr>
      <w:bookmarkStart w:id="125" w:name="_3znysh7"/>
      <w:bookmarkEnd w:id="125"/>
    </w:p>
    <w:p>
      <w:pPr>
        <w:pStyle w:val="5"/>
        <w:numPr>
          <w:ilvl w:val="2"/>
          <w:numId w:val="11"/>
        </w:numPr>
        <w:ind w:left="2" w:hanging="3"/>
        <w:rPr>
          <w:lang w:val="en-US"/>
        </w:rPr>
      </w:pPr>
      <w:bookmarkStart w:id="126" w:name="_Toc32133"/>
      <w:bookmarkStart w:id="127" w:name="_Toc175815977"/>
      <w:bookmarkStart w:id="128" w:name="_Toc15361"/>
      <w:bookmarkStart w:id="129" w:name="_Toc13712"/>
      <w:r>
        <w:rPr>
          <w:rFonts w:hint="eastAsia"/>
          <w:lang w:val="en-US" w:eastAsia="zh-CN"/>
        </w:rPr>
        <w:t>6</w:t>
      </w:r>
      <w:r>
        <w:rPr>
          <w:lang w:val="en-US"/>
        </w:rPr>
        <w:t>.</w:t>
      </w:r>
      <w:r>
        <w:rPr>
          <w:rFonts w:hint="eastAsia"/>
          <w:lang w:val="en-US" w:eastAsia="zh-CN"/>
        </w:rPr>
        <w:t>3</w:t>
      </w:r>
      <w:r>
        <w:rPr>
          <w:lang w:val="en-US"/>
        </w:rPr>
        <w:t>.3</w:t>
      </w:r>
      <w:r>
        <w:rPr>
          <w:lang w:val="en-US"/>
        </w:rPr>
        <w:tab/>
      </w:r>
      <w:r>
        <w:rPr>
          <w:lang w:val="en-US"/>
        </w:rPr>
        <w:t>Potential security requirements</w:t>
      </w:r>
      <w:bookmarkEnd w:id="126"/>
      <w:bookmarkEnd w:id="127"/>
      <w:bookmarkEnd w:id="128"/>
      <w:bookmarkEnd w:id="129"/>
      <w:r>
        <w:rPr>
          <w:lang w:val="en-US"/>
        </w:rPr>
        <w:t xml:space="preserve"> </w:t>
      </w:r>
    </w:p>
    <w:p>
      <w:pPr>
        <w:ind w:hanging="2"/>
        <w:jc w:val="both"/>
        <w:rPr>
          <w:lang w:val="en-US"/>
        </w:rPr>
      </w:pPr>
      <w:r>
        <w:rPr>
          <w:rFonts w:eastAsia="宋体"/>
          <w:lang w:val="en-US" w:eastAsia="zh-CN" w:bidi="ar"/>
        </w:rPr>
        <w:t>The 5G system shall support a mechanism to ensure the protection of the sensitive parameters against the risk caused by PLMN hosting NPN and vice versa</w:t>
      </w:r>
      <w:r>
        <w:rPr>
          <w:rFonts w:hint="eastAsia" w:eastAsia="宋体"/>
          <w:lang w:val="en-US" w:eastAsia="zh-CN" w:bidi="ar"/>
        </w:rPr>
        <w:t>.</w:t>
      </w:r>
    </w:p>
    <w:p>
      <w:pPr>
        <w:ind w:hanging="2"/>
        <w:jc w:val="both"/>
        <w:rPr>
          <w:lang w:val="en-US" w:eastAsia="zh-CN"/>
        </w:rPr>
      </w:pPr>
      <w:r>
        <w:rPr>
          <w:lang w:val="en-US" w:eastAsia="zh-CN" w:bidi="ar"/>
        </w:rPr>
        <w:t xml:space="preserve">The 5G system shall provide the capability to comply with lawful interception requirements specified in TS 33.126 [11] clause 6.2. </w:t>
      </w:r>
    </w:p>
    <w:p>
      <w:pPr>
        <w:pStyle w:val="113"/>
      </w:pPr>
    </w:p>
    <w:p>
      <w:pPr>
        <w:pStyle w:val="4"/>
      </w:pPr>
      <w:bookmarkStart w:id="130" w:name="_Toc159226034"/>
      <w:bookmarkStart w:id="131" w:name="_Toc106618431"/>
      <w:bookmarkStart w:id="132" w:name="_Toc48930863"/>
      <w:bookmarkStart w:id="133" w:name="_Toc49376112"/>
      <w:bookmarkStart w:id="134" w:name="_Toc175815978"/>
      <w:bookmarkStart w:id="135" w:name="_Toc56501565"/>
      <w:bookmarkStart w:id="136" w:name="_Toc95076612"/>
      <w:bookmarkStart w:id="137" w:name="_Toc6211"/>
      <w:bookmarkStart w:id="138" w:name="_Toc15395"/>
      <w:bookmarkStart w:id="139" w:name="_Toc23493"/>
      <w:bookmarkStart w:id="140" w:name="_Toc513475447"/>
      <w:r>
        <w:rPr>
          <w:rFonts w:hint="eastAsia"/>
          <w:lang w:val="en-US" w:eastAsia="zh-CN"/>
        </w:rPr>
        <w:t>6</w:t>
      </w:r>
      <w:r>
        <w:t>.X</w:t>
      </w:r>
      <w:r>
        <w:tab/>
      </w:r>
      <w:r>
        <w:t>Key Issue #X: &lt;Key Issue Name&gt;</w:t>
      </w:r>
      <w:bookmarkEnd w:id="130"/>
      <w:bookmarkEnd w:id="131"/>
      <w:bookmarkEnd w:id="132"/>
      <w:bookmarkEnd w:id="133"/>
      <w:bookmarkEnd w:id="134"/>
      <w:bookmarkEnd w:id="135"/>
      <w:bookmarkEnd w:id="136"/>
      <w:bookmarkEnd w:id="137"/>
      <w:bookmarkEnd w:id="138"/>
      <w:bookmarkEnd w:id="139"/>
      <w:bookmarkEnd w:id="140"/>
    </w:p>
    <w:p>
      <w:pPr>
        <w:pStyle w:val="5"/>
      </w:pPr>
      <w:bookmarkStart w:id="141" w:name="_Toc106618432"/>
      <w:bookmarkStart w:id="142" w:name="_Toc513475448"/>
      <w:bookmarkStart w:id="143" w:name="_Toc12457"/>
      <w:bookmarkStart w:id="144" w:name="_Toc175815979"/>
      <w:bookmarkStart w:id="145" w:name="_Toc2294"/>
      <w:bookmarkStart w:id="146" w:name="_Toc49376113"/>
      <w:bookmarkStart w:id="147" w:name="_Toc159226035"/>
      <w:bookmarkStart w:id="148" w:name="_Toc56501566"/>
      <w:bookmarkStart w:id="149" w:name="_Toc11462"/>
      <w:bookmarkStart w:id="150" w:name="_Toc95076613"/>
      <w:bookmarkStart w:id="151" w:name="_Toc48930864"/>
      <w:r>
        <w:rPr>
          <w:rFonts w:hint="eastAsia"/>
          <w:lang w:val="en-US" w:eastAsia="zh-CN"/>
        </w:rPr>
        <w:t>6</w:t>
      </w:r>
      <w:r>
        <w:t>.X.1</w:t>
      </w:r>
      <w:r>
        <w:tab/>
      </w:r>
      <w:r>
        <w:t>Key issue details</w:t>
      </w:r>
      <w:bookmarkEnd w:id="141"/>
      <w:bookmarkEnd w:id="142"/>
      <w:bookmarkEnd w:id="143"/>
      <w:bookmarkEnd w:id="144"/>
      <w:bookmarkEnd w:id="145"/>
      <w:bookmarkEnd w:id="146"/>
      <w:bookmarkEnd w:id="147"/>
      <w:bookmarkEnd w:id="148"/>
      <w:bookmarkEnd w:id="149"/>
      <w:bookmarkEnd w:id="150"/>
      <w:bookmarkEnd w:id="151"/>
    </w:p>
    <w:p>
      <w:pPr>
        <w:pStyle w:val="5"/>
      </w:pPr>
      <w:bookmarkStart w:id="152" w:name="_Toc175815980"/>
      <w:bookmarkStart w:id="153" w:name="_Toc106618433"/>
      <w:bookmarkStart w:id="154" w:name="_Toc513475449"/>
      <w:bookmarkStart w:id="155" w:name="_Toc49376114"/>
      <w:bookmarkStart w:id="156" w:name="_Toc95076614"/>
      <w:bookmarkStart w:id="157" w:name="_Toc56501567"/>
      <w:bookmarkStart w:id="158" w:name="_Toc1849"/>
      <w:bookmarkStart w:id="159" w:name="_Toc48930865"/>
      <w:bookmarkStart w:id="160" w:name="_Toc159226036"/>
      <w:bookmarkStart w:id="161" w:name="_Toc21467"/>
      <w:bookmarkStart w:id="162" w:name="_Toc12935"/>
      <w:r>
        <w:rPr>
          <w:rFonts w:hint="eastAsia"/>
          <w:lang w:val="en-US" w:eastAsia="zh-CN"/>
        </w:rPr>
        <w:t>6</w:t>
      </w:r>
      <w:r>
        <w:t>.X.2</w:t>
      </w:r>
      <w:r>
        <w:tab/>
      </w:r>
      <w:r>
        <w:t>Security threats</w:t>
      </w:r>
      <w:bookmarkEnd w:id="152"/>
      <w:bookmarkEnd w:id="153"/>
      <w:bookmarkEnd w:id="154"/>
      <w:bookmarkEnd w:id="155"/>
      <w:bookmarkEnd w:id="156"/>
      <w:bookmarkEnd w:id="157"/>
      <w:bookmarkEnd w:id="158"/>
      <w:bookmarkEnd w:id="159"/>
      <w:bookmarkEnd w:id="160"/>
      <w:bookmarkEnd w:id="161"/>
      <w:bookmarkEnd w:id="162"/>
    </w:p>
    <w:p>
      <w:pPr>
        <w:pStyle w:val="5"/>
      </w:pPr>
      <w:bookmarkStart w:id="163" w:name="_Toc49376115"/>
      <w:bookmarkStart w:id="164" w:name="_Toc159226037"/>
      <w:bookmarkStart w:id="165" w:name="_Toc48930866"/>
      <w:bookmarkStart w:id="166" w:name="_Toc56501568"/>
      <w:bookmarkStart w:id="167" w:name="_Toc95076615"/>
      <w:bookmarkStart w:id="168" w:name="_Toc7515"/>
      <w:bookmarkStart w:id="169" w:name="_Toc513475450"/>
      <w:bookmarkStart w:id="170" w:name="_Toc106618434"/>
      <w:bookmarkStart w:id="171" w:name="_Toc175815981"/>
      <w:bookmarkStart w:id="172" w:name="_Toc26126"/>
      <w:bookmarkStart w:id="173" w:name="_Toc21489"/>
      <w:r>
        <w:rPr>
          <w:rFonts w:hint="eastAsia"/>
          <w:lang w:val="en-US" w:eastAsia="zh-CN"/>
        </w:rPr>
        <w:t>6</w:t>
      </w:r>
      <w:r>
        <w:t>.X.3</w:t>
      </w:r>
      <w:r>
        <w:tab/>
      </w:r>
      <w:r>
        <w:t>Potential security requirements</w:t>
      </w:r>
      <w:bookmarkEnd w:id="163"/>
      <w:bookmarkEnd w:id="164"/>
      <w:bookmarkEnd w:id="165"/>
      <w:bookmarkEnd w:id="166"/>
      <w:bookmarkEnd w:id="167"/>
      <w:bookmarkEnd w:id="168"/>
      <w:bookmarkEnd w:id="169"/>
      <w:bookmarkEnd w:id="170"/>
      <w:bookmarkEnd w:id="171"/>
      <w:bookmarkEnd w:id="172"/>
      <w:bookmarkEnd w:id="173"/>
    </w:p>
    <w:p/>
    <w:p>
      <w:pPr>
        <w:pStyle w:val="3"/>
      </w:pPr>
      <w:bookmarkStart w:id="174" w:name="_Toc175815982"/>
      <w:bookmarkStart w:id="175" w:name="_Toc25143"/>
      <w:bookmarkStart w:id="176" w:name="_Toc22978"/>
      <w:bookmarkStart w:id="177" w:name="_Toc106618435"/>
      <w:bookmarkStart w:id="178" w:name="_Toc159226038"/>
      <w:bookmarkStart w:id="179" w:name="_Toc26828"/>
      <w:bookmarkStart w:id="180" w:name="_Toc95076616"/>
      <w:r>
        <w:rPr>
          <w:rFonts w:hint="eastAsia"/>
          <w:lang w:val="en-US" w:eastAsia="zh-CN"/>
        </w:rPr>
        <w:t>7</w:t>
      </w:r>
      <w:r>
        <w:tab/>
      </w:r>
      <w:r>
        <w:t>Solutions</w:t>
      </w:r>
      <w:bookmarkEnd w:id="174"/>
      <w:bookmarkEnd w:id="175"/>
      <w:bookmarkEnd w:id="176"/>
      <w:bookmarkEnd w:id="177"/>
      <w:bookmarkEnd w:id="178"/>
      <w:bookmarkEnd w:id="179"/>
      <w:bookmarkEnd w:id="180"/>
    </w:p>
    <w:p>
      <w:pPr>
        <w:pStyle w:val="113"/>
      </w:pPr>
      <w:r>
        <w:t>Editor’s Note: This clause contains the proposed solutions addressing the identified key issues.</w:t>
      </w:r>
    </w:p>
    <w:p>
      <w:pPr>
        <w:pStyle w:val="4"/>
        <w:rPr>
          <w:rFonts w:eastAsia="宋体"/>
          <w:b/>
          <w:bCs/>
          <w:sz w:val="28"/>
          <w:szCs w:val="28"/>
          <w:lang w:val="en-US" w:eastAsia="zh-CN"/>
        </w:rPr>
      </w:pPr>
      <w:bookmarkStart w:id="181" w:name="_Toc22220"/>
      <w:bookmarkStart w:id="182" w:name="_Toc1179"/>
      <w:bookmarkStart w:id="183" w:name="_Toc26302"/>
      <w:bookmarkStart w:id="184" w:name="_Toc175815983"/>
      <w:r>
        <w:rPr>
          <w:lang w:val="en-US" w:eastAsia="zh-CN"/>
        </w:rPr>
        <w:t>7.0</w:t>
      </w:r>
      <w:r>
        <w:rPr>
          <w:lang w:val="en-US" w:eastAsia="zh-CN"/>
        </w:rPr>
        <w:tab/>
      </w:r>
      <w:r>
        <w:rPr>
          <w:lang w:val="en-US" w:eastAsia="zh-CN"/>
        </w:rPr>
        <w:t>Mapping solutions to key issues</w:t>
      </w:r>
      <w:bookmarkEnd w:id="181"/>
      <w:bookmarkEnd w:id="182"/>
      <w:bookmarkEnd w:id="183"/>
      <w:bookmarkEnd w:id="184"/>
      <w:r>
        <w:rPr>
          <w:lang w:val="en-US" w:eastAsia="zh-CN"/>
        </w:rPr>
        <w:t xml:space="preserve"> </w:t>
      </w:r>
      <w:r>
        <w:rPr>
          <w:b/>
          <w:bCs/>
        </w:rPr>
        <w:t xml:space="preserve"> </w:t>
      </w:r>
    </w:p>
    <w:p>
      <w:pPr>
        <w:pStyle w:val="82"/>
        <w:keepNext/>
        <w:keepLines/>
        <w:spacing w:before="60"/>
        <w:jc w:val="center"/>
        <w:rPr>
          <w:rFonts w:eastAsia="宋体"/>
          <w:lang w:val="en-US" w:eastAsia="zh-CN"/>
        </w:rPr>
      </w:pPr>
      <w:r>
        <w:rPr>
          <w:rFonts w:ascii="Arial" w:hAnsi="Arial"/>
          <w:b/>
          <w:sz w:val="20"/>
          <w:szCs w:val="20"/>
        </w:rPr>
        <w:t xml:space="preserve">Table </w:t>
      </w:r>
      <w:r>
        <w:rPr>
          <w:rFonts w:hint="eastAsia" w:ascii="Arial" w:hAnsi="Arial" w:cs="Arial"/>
          <w:b/>
          <w:sz w:val="20"/>
          <w:szCs w:val="20"/>
        </w:rPr>
        <w:t>7</w:t>
      </w:r>
      <w:r>
        <w:rPr>
          <w:rFonts w:ascii="Arial" w:hAnsi="Arial"/>
          <w:b/>
          <w:sz w:val="20"/>
          <w:szCs w:val="20"/>
        </w:rPr>
        <w:t>.0-1: Mapping of solutions to key issues</w:t>
      </w:r>
    </w:p>
    <w:tbl>
      <w:tblPr>
        <w:tblStyle w:val="89"/>
        <w:tblW w:w="593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89"/>
        <w:gridCol w:w="896"/>
        <w:gridCol w:w="827"/>
        <w:gridCol w:w="82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pPr>
            <w:r>
              <w:rPr>
                <w:rFonts w:ascii="Arial" w:hAnsi="Arial"/>
                <w:b/>
                <w:sz w:val="18"/>
                <w:szCs w:val="18"/>
              </w:rPr>
              <w:t>Solutions</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bCs/>
              </w:rPr>
            </w:pPr>
            <w:r>
              <w:rPr>
                <w:rFonts w:ascii="Arial" w:hAnsi="Arial"/>
                <w:b/>
                <w:bCs/>
                <w:sz w:val="18"/>
                <w:szCs w:val="18"/>
              </w:rPr>
              <w:t>KI#</w:t>
            </w:r>
            <w:r>
              <w:rPr>
                <w:rFonts w:hint="eastAsia" w:ascii="Arial" w:hAnsi="Arial" w:cs="Arial"/>
                <w:b/>
                <w:bCs/>
                <w:sz w:val="18"/>
                <w:szCs w:val="18"/>
              </w:rPr>
              <w:t>1</w:t>
            </w: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bCs/>
              </w:rPr>
            </w:pPr>
            <w:r>
              <w:rPr>
                <w:rFonts w:ascii="Arial" w:hAnsi="Arial"/>
                <w:b/>
                <w:bCs/>
                <w:sz w:val="18"/>
                <w:szCs w:val="18"/>
              </w:rPr>
              <w:t>KI#</w:t>
            </w:r>
            <w:r>
              <w:rPr>
                <w:rFonts w:hint="eastAsia" w:ascii="Arial" w:hAnsi="Arial" w:cs="Arial"/>
                <w:b/>
                <w:bCs/>
                <w:sz w:val="18"/>
                <w:szCs w:val="18"/>
              </w:rPr>
              <w:t>2</w:t>
            </w: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bCs/>
              </w:rPr>
            </w:pPr>
            <w:r>
              <w:rPr>
                <w:rFonts w:ascii="Arial" w:hAnsi="Arial"/>
                <w:b/>
                <w:bCs/>
                <w:sz w:val="18"/>
                <w:szCs w:val="18"/>
              </w:rPr>
              <w:t>KI#</w:t>
            </w:r>
            <w:r>
              <w:rPr>
                <w:rFonts w:hint="eastAsia" w:ascii="Arial" w:hAnsi="Arial" w:cs="Arial"/>
                <w:b/>
                <w:bCs/>
                <w:sz w:val="18"/>
                <w:szCs w:val="18"/>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b/>
                <w:sz w:val="18"/>
                <w:szCs w:val="18"/>
              </w:rPr>
            </w:pPr>
            <w:r>
              <w:rPr>
                <w:rFonts w:ascii="Arial" w:hAnsi="Arial"/>
                <w:b/>
                <w:sz w:val="18"/>
                <w:szCs w:val="18"/>
              </w:rPr>
              <w:t>1</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X</w:t>
            </w: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2</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X</w:t>
            </w: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3</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X</w:t>
            </w: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X</w:t>
            </w: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4</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X</w:t>
            </w: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5</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X</w:t>
            </w: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6</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X</w:t>
            </w: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7</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X</w:t>
            </w: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8</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X</w:t>
            </w: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9</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X</w:t>
            </w: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10</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X</w:t>
            </w: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11</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12</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cs="Arial"/>
                <w:b/>
                <w:sz w:val="18"/>
                <w:szCs w:val="18"/>
                <w:lang w:eastAsia="zh-CN"/>
              </w:rPr>
            </w:pPr>
            <w:r>
              <w:rPr>
                <w:rFonts w:hint="eastAsia" w:ascii="Arial" w:hAnsi="Arial" w:cs="Arial"/>
                <w:b/>
                <w:sz w:val="18"/>
                <w:szCs w:val="18"/>
                <w:lang w:eastAsia="zh-CN"/>
              </w:rPr>
              <w:t>13</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X</w:t>
            </w: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cs="Arial"/>
                <w:b/>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cs="Arial"/>
                <w:b/>
                <w:sz w:val="18"/>
                <w:szCs w:val="18"/>
                <w:lang w:eastAsia="zh-CN"/>
              </w:rPr>
            </w:pPr>
            <w:r>
              <w:rPr>
                <w:rFonts w:hint="eastAsia" w:ascii="Arial" w:hAnsi="Arial" w:cs="Arial"/>
                <w:b/>
                <w:sz w:val="18"/>
                <w:szCs w:val="18"/>
                <w:lang w:eastAsia="zh-CN"/>
              </w:rPr>
              <w:t>14</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cs="Arial"/>
                <w:b/>
                <w:sz w:val="18"/>
                <w:szCs w:val="18"/>
              </w:rPr>
            </w:pP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bookmarkStart w:id="185" w:name="_Hlk167711798"/>
            <w:r>
              <w:rPr>
                <w:rFonts w:hint="eastAsia" w:ascii="Arial" w:hAnsi="Arial" w:cs="Arial"/>
                <w:b/>
                <w:sz w:val="18"/>
                <w:szCs w:val="18"/>
              </w:rPr>
              <w:t>X</w:t>
            </w:r>
            <w:bookmarkEnd w:id="185"/>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cs="Arial"/>
                <w:b/>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cs="Arial"/>
                <w:b/>
                <w:sz w:val="18"/>
                <w:szCs w:val="18"/>
                <w:lang w:eastAsia="zh-CN"/>
              </w:rPr>
            </w:pPr>
            <w:r>
              <w:rPr>
                <w:rFonts w:hint="eastAsia" w:ascii="Arial" w:hAnsi="Arial" w:cs="Arial"/>
                <w:b/>
                <w:sz w:val="18"/>
                <w:szCs w:val="18"/>
                <w:lang w:eastAsia="zh-CN"/>
              </w:rPr>
              <w:t>15</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cs="Arial"/>
                <w:b/>
                <w:sz w:val="18"/>
                <w:szCs w:val="18"/>
              </w:rPr>
            </w:pP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cs="Arial"/>
                <w:b/>
                <w:sz w:val="18"/>
                <w:szCs w:val="18"/>
              </w:rPr>
            </w:pP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cs="Arial"/>
                <w:b/>
                <w:sz w:val="18"/>
                <w:szCs w:val="18"/>
              </w:rPr>
            </w:pPr>
            <w:r>
              <w:rPr>
                <w:rFonts w:hint="eastAsia" w:ascii="Arial" w:hAnsi="Arial" w:cs="Arial"/>
                <w:b/>
                <w:sz w:val="18"/>
                <w:szCs w:val="18"/>
              </w:rPr>
              <w:t>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cs="Arial"/>
                <w:b/>
                <w:sz w:val="18"/>
                <w:szCs w:val="18"/>
                <w:lang w:eastAsia="zh-CN"/>
              </w:rPr>
            </w:pPr>
            <w:r>
              <w:rPr>
                <w:rFonts w:hint="eastAsia" w:ascii="Arial" w:hAnsi="Arial" w:cs="Arial"/>
                <w:b/>
                <w:sz w:val="18"/>
                <w:szCs w:val="18"/>
                <w:lang w:eastAsia="zh-CN"/>
              </w:rPr>
              <w:t>16</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cs="Arial"/>
                <w:b/>
                <w:sz w:val="18"/>
                <w:szCs w:val="18"/>
              </w:rPr>
            </w:pP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cs="Arial"/>
                <w:b/>
                <w:sz w:val="18"/>
                <w:szCs w:val="18"/>
              </w:rPr>
            </w:pP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cs="Arial"/>
                <w:b/>
                <w:sz w:val="18"/>
                <w:szCs w:val="18"/>
              </w:rPr>
            </w:pPr>
            <w:r>
              <w:rPr>
                <w:rFonts w:hint="eastAsia" w:ascii="Arial" w:hAnsi="Arial" w:cs="Arial"/>
                <w:b/>
                <w:sz w:val="18"/>
                <w:szCs w:val="18"/>
              </w:rPr>
              <w:t>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cs="Arial"/>
                <w:b/>
                <w:sz w:val="18"/>
                <w:szCs w:val="18"/>
                <w:lang w:eastAsia="zh-CN"/>
              </w:rPr>
            </w:pPr>
            <w:r>
              <w:rPr>
                <w:rFonts w:hint="eastAsia" w:ascii="Arial" w:hAnsi="Arial" w:cs="Arial"/>
                <w:b/>
                <w:sz w:val="18"/>
                <w:szCs w:val="18"/>
                <w:lang w:eastAsia="zh-CN"/>
              </w:rPr>
              <w:t>17</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cs="Arial"/>
                <w:b/>
                <w:sz w:val="18"/>
                <w:szCs w:val="18"/>
              </w:rPr>
            </w:pP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cs="Arial"/>
                <w:b/>
                <w:sz w:val="18"/>
                <w:szCs w:val="18"/>
              </w:rPr>
            </w:pP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cs="Arial"/>
                <w:b/>
                <w:sz w:val="18"/>
                <w:szCs w:val="18"/>
              </w:rPr>
            </w:pPr>
            <w:r>
              <w:rPr>
                <w:rFonts w:hint="eastAsia" w:ascii="Arial" w:hAnsi="Arial" w:cs="Arial"/>
                <w:b/>
                <w:sz w:val="18"/>
                <w:szCs w:val="18"/>
              </w:rPr>
              <w:t>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cs="Arial"/>
                <w:b/>
                <w:sz w:val="18"/>
                <w:szCs w:val="18"/>
                <w:lang w:val="en-US" w:eastAsia="zh-CN"/>
              </w:rPr>
            </w:pPr>
            <w:bookmarkStart w:id="186" w:name="_Toc56501632"/>
            <w:bookmarkStart w:id="187" w:name="_Toc48930869"/>
            <w:bookmarkStart w:id="188" w:name="_Toc159226039"/>
            <w:bookmarkStart w:id="189" w:name="_Toc49376118"/>
            <w:bookmarkStart w:id="190" w:name="_Toc106618436"/>
            <w:bookmarkStart w:id="191" w:name="_Toc513475452"/>
            <w:bookmarkStart w:id="192" w:name="_Toc95076617"/>
            <w:r>
              <w:rPr>
                <w:rFonts w:hint="eastAsia" w:ascii="Arial" w:hAnsi="Arial" w:cs="Arial"/>
                <w:b/>
                <w:sz w:val="18"/>
                <w:szCs w:val="18"/>
                <w:lang w:val="en-US" w:eastAsia="zh-CN"/>
              </w:rPr>
              <w:t>18</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cs="Arial"/>
                <w:b/>
                <w:sz w:val="18"/>
                <w:szCs w:val="18"/>
              </w:rPr>
            </w:pP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cs="Arial"/>
                <w:b/>
                <w:sz w:val="18"/>
                <w:szCs w:val="18"/>
                <w:lang w:val="en-US" w:eastAsia="zh-CN"/>
              </w:rPr>
            </w:pPr>
            <w:r>
              <w:rPr>
                <w:rFonts w:hint="eastAsia" w:ascii="Arial" w:hAnsi="Arial" w:cs="Arial"/>
                <w:b/>
                <w:sz w:val="18"/>
                <w:szCs w:val="18"/>
                <w:lang w:val="en-US" w:eastAsia="zh-CN"/>
              </w:rPr>
              <w:t>X</w:t>
            </w: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cs="Arial"/>
                <w:b/>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hint="default" w:ascii="Arial" w:hAnsi="Arial" w:cs="Arial"/>
                <w:b/>
                <w:sz w:val="18"/>
                <w:szCs w:val="18"/>
                <w:lang w:val="en-US" w:eastAsia="zh-CN"/>
              </w:rPr>
            </w:pPr>
            <w:bookmarkStart w:id="193" w:name="_Toc175815984"/>
            <w:bookmarkStart w:id="194" w:name="_Toc25787"/>
            <w:bookmarkStart w:id="195" w:name="_Toc3763"/>
            <w:r>
              <w:rPr>
                <w:rFonts w:hint="eastAsia" w:ascii="Arial" w:hAnsi="Arial" w:cs="Arial"/>
                <w:b/>
                <w:sz w:val="18"/>
                <w:szCs w:val="18"/>
                <w:lang w:val="en-US" w:eastAsia="zh-CN"/>
              </w:rPr>
              <w:t>19</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cs="Arial"/>
                <w:b/>
                <w:sz w:val="18"/>
                <w:szCs w:val="18"/>
              </w:rPr>
            </w:pPr>
            <w:r>
              <w:rPr>
                <w:rFonts w:hint="eastAsia" w:ascii="Arial" w:hAnsi="Arial" w:cs="Arial"/>
                <w:b/>
                <w:sz w:val="18"/>
                <w:szCs w:val="18"/>
                <w:lang w:val="en-US" w:eastAsia="zh-CN"/>
              </w:rPr>
              <w:t>X</w:t>
            </w: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hint="eastAsia" w:ascii="Arial" w:hAnsi="Arial" w:cs="Arial"/>
                <w:b/>
                <w:sz w:val="18"/>
                <w:szCs w:val="18"/>
                <w:lang w:val="en-US" w:eastAsia="zh-CN"/>
              </w:rPr>
            </w:pP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cs="Arial"/>
                <w:b/>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hint="default" w:ascii="Arial" w:hAnsi="Arial" w:cs="Arial"/>
                <w:b/>
                <w:sz w:val="18"/>
                <w:szCs w:val="18"/>
                <w:lang w:val="en-US" w:eastAsia="zh-CN"/>
              </w:rPr>
            </w:pPr>
            <w:r>
              <w:rPr>
                <w:rFonts w:hint="eastAsia" w:ascii="Arial" w:hAnsi="Arial" w:cs="Arial"/>
                <w:b/>
                <w:sz w:val="18"/>
                <w:szCs w:val="18"/>
                <w:lang w:val="en-US" w:eastAsia="zh-CN"/>
              </w:rPr>
              <w:t>20</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cs="Arial"/>
                <w:b/>
                <w:sz w:val="18"/>
                <w:szCs w:val="18"/>
              </w:rPr>
            </w:pP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hint="eastAsia" w:ascii="Arial" w:hAnsi="Arial" w:cs="Arial"/>
                <w:b/>
                <w:sz w:val="18"/>
                <w:szCs w:val="18"/>
                <w:lang w:val="en-US" w:eastAsia="zh-CN"/>
              </w:rPr>
            </w:pP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cs="Arial"/>
                <w:b/>
                <w:sz w:val="18"/>
                <w:szCs w:val="18"/>
              </w:rPr>
            </w:pPr>
            <w:r>
              <w:rPr>
                <w:rFonts w:hint="eastAsia" w:ascii="Arial" w:hAnsi="Arial" w:cs="Arial"/>
                <w:b/>
                <w:sz w:val="18"/>
                <w:szCs w:val="18"/>
                <w:lang w:val="en-US" w:eastAsia="zh-CN"/>
              </w:rPr>
              <w:t>X</w:t>
            </w:r>
          </w:p>
        </w:tc>
      </w:tr>
    </w:tbl>
    <w:p>
      <w:pPr>
        <w:pStyle w:val="4"/>
        <w:rPr>
          <w:rFonts w:cs="Arial"/>
          <w:sz w:val="28"/>
          <w:szCs w:val="28"/>
          <w:lang w:val="en-US"/>
        </w:rPr>
      </w:pPr>
      <w:bookmarkStart w:id="196" w:name="_Toc5372"/>
      <w:r>
        <w:rPr>
          <w:rFonts w:hint="eastAsia"/>
          <w:lang w:val="en-US" w:eastAsia="zh-CN"/>
        </w:rPr>
        <w:t>7</w:t>
      </w:r>
      <w:r>
        <w:t>.</w:t>
      </w:r>
      <w:r>
        <w:rPr>
          <w:rFonts w:hint="eastAsia"/>
          <w:lang w:val="en-US" w:eastAsia="zh-CN"/>
        </w:rPr>
        <w:t>1</w:t>
      </w:r>
      <w:r>
        <w:tab/>
      </w:r>
      <w:r>
        <w:t>Solution #</w:t>
      </w:r>
      <w:r>
        <w:rPr>
          <w:rFonts w:hint="eastAsia"/>
          <w:lang w:val="en-US" w:eastAsia="zh-CN"/>
        </w:rPr>
        <w:t>1</w:t>
      </w:r>
      <w:r>
        <w:t xml:space="preserve">: </w:t>
      </w:r>
      <w:r>
        <w:rPr>
          <w:rFonts w:hint="eastAsia"/>
          <w:lang w:val="en-US" w:eastAsia="zh-CN"/>
        </w:rPr>
        <w:t xml:space="preserve">Secure </w:t>
      </w:r>
      <w:r>
        <w:rPr>
          <w:lang w:val="en-US" w:eastAsia="zh-CN"/>
        </w:rPr>
        <w:t>N4</w:t>
      </w:r>
      <w:r>
        <w:rPr>
          <w:rFonts w:hint="eastAsia"/>
          <w:lang w:val="en-US" w:eastAsia="zh-CN"/>
        </w:rPr>
        <w:t xml:space="preserve"> interface with Security Gateway</w:t>
      </w:r>
      <w:bookmarkEnd w:id="193"/>
      <w:bookmarkEnd w:id="194"/>
      <w:bookmarkEnd w:id="195"/>
      <w:bookmarkEnd w:id="196"/>
      <w:r>
        <w:rPr>
          <w:lang w:val="en-US"/>
        </w:rPr>
        <w:t xml:space="preserve">  </w:t>
      </w:r>
    </w:p>
    <w:p>
      <w:pPr>
        <w:pStyle w:val="5"/>
      </w:pPr>
      <w:bookmarkStart w:id="197" w:name="_Toc175815985"/>
      <w:bookmarkStart w:id="198" w:name="_Toc6231"/>
      <w:bookmarkStart w:id="199" w:name="_Toc8089"/>
      <w:bookmarkStart w:id="200" w:name="_Toc21643"/>
      <w:bookmarkStart w:id="201" w:name="_Toc96618698"/>
      <w:r>
        <w:rPr>
          <w:rFonts w:hint="eastAsia"/>
          <w:lang w:val="en-US" w:eastAsia="zh-CN"/>
        </w:rPr>
        <w:t>7</w:t>
      </w:r>
      <w:r>
        <w:t>.</w:t>
      </w:r>
      <w:r>
        <w:rPr>
          <w:rFonts w:hint="eastAsia"/>
          <w:lang w:val="en-US" w:eastAsia="zh-CN"/>
        </w:rPr>
        <w:t>1</w:t>
      </w:r>
      <w:r>
        <w:t>.1</w:t>
      </w:r>
      <w:r>
        <w:tab/>
      </w:r>
      <w:r>
        <w:t>Introduction</w:t>
      </w:r>
      <w:bookmarkEnd w:id="197"/>
      <w:bookmarkEnd w:id="198"/>
      <w:bookmarkEnd w:id="199"/>
      <w:bookmarkEnd w:id="200"/>
      <w:bookmarkEnd w:id="201"/>
      <w:r>
        <w:t xml:space="preserve"> </w:t>
      </w:r>
    </w:p>
    <w:p>
      <w:pPr>
        <w:rPr>
          <w:rFonts w:eastAsia="宋体"/>
          <w:lang w:val="en-US" w:eastAsia="zh-CN"/>
        </w:rPr>
      </w:pPr>
      <w:r>
        <w:t>Th</w:t>
      </w:r>
      <w:r>
        <w:rPr>
          <w:rFonts w:hint="eastAsia"/>
          <w:lang w:val="en-US" w:eastAsia="zh-CN"/>
        </w:rPr>
        <w:t>is</w:t>
      </w:r>
      <w:r>
        <w:t xml:space="preserve"> solution addresses key issue </w:t>
      </w:r>
      <w:r>
        <w:rPr>
          <w:lang w:val="en-US"/>
        </w:rPr>
        <w:t>#1</w:t>
      </w:r>
      <w:r>
        <w:rPr>
          <w:rFonts w:hint="eastAsia"/>
          <w:lang w:val="en-US" w:eastAsia="zh-CN"/>
        </w:rPr>
        <w:t>.</w:t>
      </w:r>
    </w:p>
    <w:p>
      <w:pPr>
        <w:rPr>
          <w:lang w:eastAsia="zh-CN"/>
        </w:rPr>
      </w:pPr>
      <w:r>
        <w:rPr>
          <w:lang w:val="en-US" w:eastAsia="zh-CN"/>
        </w:rPr>
        <w:t>Considering the nature that the d</w:t>
      </w:r>
      <w:r>
        <w:rPr>
          <w:rFonts w:hint="eastAsia"/>
          <w:lang w:val="en-US" w:eastAsia="zh-CN"/>
        </w:rPr>
        <w:t xml:space="preserve">edicated </w:t>
      </w:r>
      <w:r>
        <w:rPr>
          <w:lang w:val="en-US" w:eastAsia="zh-CN"/>
        </w:rPr>
        <w:t>NF</w:t>
      </w:r>
      <w:r>
        <w:rPr>
          <w:rFonts w:hint="eastAsia" w:eastAsia="宋体"/>
          <w:lang w:val="en-US" w:eastAsia="zh-CN"/>
        </w:rPr>
        <w:t xml:space="preserve"> locates outside of operator</w:t>
      </w:r>
      <w:r>
        <w:rPr>
          <w:rFonts w:eastAsia="宋体"/>
          <w:lang w:val="en-US" w:eastAsia="zh-CN"/>
        </w:rPr>
        <w:t>’</w:t>
      </w:r>
      <w:r>
        <w:rPr>
          <w:rFonts w:hint="eastAsia" w:eastAsia="宋体"/>
          <w:lang w:val="en-US" w:eastAsia="zh-CN"/>
        </w:rPr>
        <w:t xml:space="preserve">s controlled network and </w:t>
      </w:r>
      <w:r>
        <w:rPr>
          <w:rFonts w:hint="eastAsia"/>
          <w:lang w:val="en-US" w:eastAsia="zh-CN"/>
        </w:rPr>
        <w:t xml:space="preserve">interact with PLMN </w:t>
      </w:r>
      <w:r>
        <w:rPr>
          <w:rFonts w:hint="eastAsia" w:eastAsia="宋体"/>
          <w:lang w:val="en-US" w:eastAsia="zh-CN"/>
        </w:rPr>
        <w:t xml:space="preserve">through </w:t>
      </w:r>
      <w:r>
        <w:rPr>
          <w:rFonts w:eastAsia="宋体"/>
          <w:lang w:val="en-US" w:eastAsia="zh-CN"/>
        </w:rPr>
        <w:t>N4</w:t>
      </w:r>
      <w:r>
        <w:rPr>
          <w:rFonts w:hint="eastAsia" w:eastAsia="宋体"/>
          <w:lang w:val="en-US" w:eastAsia="zh-CN"/>
        </w:rPr>
        <w:t xml:space="preserve"> interface</w:t>
      </w:r>
      <w:r>
        <w:rPr>
          <w:rFonts w:eastAsia="宋体"/>
          <w:lang w:val="en-US" w:eastAsia="zh-CN"/>
        </w:rPr>
        <w:t>, which leads to the exposure threats to the o</w:t>
      </w:r>
      <w:r>
        <w:rPr>
          <w:rFonts w:hint="eastAsia" w:eastAsia="宋体"/>
          <w:lang w:val="en-US" w:eastAsia="zh-CN"/>
        </w:rPr>
        <w:t>perator</w:t>
      </w:r>
      <w:r>
        <w:rPr>
          <w:rFonts w:eastAsia="宋体"/>
          <w:lang w:val="en-US" w:eastAsia="zh-CN"/>
        </w:rPr>
        <w:t>’</w:t>
      </w:r>
      <w:r>
        <w:rPr>
          <w:rFonts w:hint="eastAsia" w:eastAsia="宋体"/>
          <w:lang w:val="en-US" w:eastAsia="zh-CN"/>
        </w:rPr>
        <w:t>s core network</w:t>
      </w:r>
      <w:r>
        <w:rPr>
          <w:rFonts w:eastAsia="宋体"/>
          <w:lang w:val="en-US" w:eastAsia="zh-CN"/>
        </w:rPr>
        <w:t xml:space="preserve">, this solution proposes to introduce an </w:t>
      </w:r>
      <w:r>
        <w:rPr>
          <w:rFonts w:hint="eastAsia" w:eastAsia="宋体"/>
          <w:lang w:val="en-US" w:eastAsia="zh-CN"/>
        </w:rPr>
        <w:t>Security Gateway at</w:t>
      </w:r>
      <w:r>
        <w:rPr>
          <w:rFonts w:eastAsia="宋体"/>
          <w:lang w:val="en-US" w:eastAsia="zh-CN"/>
        </w:rPr>
        <w:t xml:space="preserve"> the</w:t>
      </w:r>
      <w:r>
        <w:rPr>
          <w:rFonts w:hint="eastAsia" w:eastAsia="宋体"/>
          <w:lang w:val="en-US" w:eastAsia="zh-CN"/>
        </w:rPr>
        <w:t xml:space="preserve"> border of operator</w:t>
      </w:r>
      <w:r>
        <w:rPr>
          <w:rFonts w:eastAsia="宋体"/>
          <w:lang w:val="en-US" w:eastAsia="zh-CN"/>
        </w:rPr>
        <w:t>’</w:t>
      </w:r>
      <w:r>
        <w:rPr>
          <w:rFonts w:hint="eastAsia" w:eastAsia="宋体"/>
          <w:lang w:val="en-US" w:eastAsia="zh-CN"/>
        </w:rPr>
        <w:t xml:space="preserve">s core network to prevent </w:t>
      </w:r>
      <w:r>
        <w:rPr>
          <w:rFonts w:eastAsia="宋体"/>
          <w:lang w:val="en-US" w:eastAsia="zh-CN"/>
        </w:rPr>
        <w:t>operator’s</w:t>
      </w:r>
      <w:r>
        <w:rPr>
          <w:rFonts w:hint="eastAsia" w:eastAsia="宋体"/>
          <w:lang w:val="en-US" w:eastAsia="zh-CN"/>
        </w:rPr>
        <w:t xml:space="preserve"> core network against the attacks </w:t>
      </w:r>
      <w:r>
        <w:rPr>
          <w:rFonts w:eastAsia="宋体"/>
          <w:lang w:val="en-US" w:eastAsia="zh-CN"/>
        </w:rPr>
        <w:t>through</w:t>
      </w:r>
      <w:r>
        <w:rPr>
          <w:rFonts w:hint="eastAsia" w:eastAsia="宋体"/>
          <w:lang w:val="en-US" w:eastAsia="zh-CN"/>
        </w:rPr>
        <w:t xml:space="preserve"> </w:t>
      </w:r>
      <w:r>
        <w:rPr>
          <w:rFonts w:eastAsia="宋体"/>
          <w:lang w:val="en-US" w:eastAsia="zh-CN"/>
        </w:rPr>
        <w:t>N4</w:t>
      </w:r>
      <w:r>
        <w:rPr>
          <w:rFonts w:hint="eastAsia" w:eastAsia="宋体"/>
          <w:lang w:val="en-US" w:eastAsia="zh-CN"/>
        </w:rPr>
        <w:t xml:space="preserve"> </w:t>
      </w:r>
      <w:r>
        <w:rPr>
          <w:rFonts w:eastAsia="宋体"/>
          <w:lang w:val="en-US" w:eastAsia="zh-CN"/>
        </w:rPr>
        <w:t>interface</w:t>
      </w:r>
      <w:r>
        <w:rPr>
          <w:rFonts w:hint="eastAsia" w:eastAsia="宋体"/>
          <w:lang w:val="en-US" w:eastAsia="zh-CN"/>
        </w:rPr>
        <w:t xml:space="preserve">. </w:t>
      </w:r>
      <w:r>
        <w:rPr>
          <w:rFonts w:eastAsia="宋体"/>
          <w:lang w:val="en-US" w:eastAsia="zh-CN"/>
        </w:rPr>
        <w:t xml:space="preserve">The </w:t>
      </w:r>
      <w:r>
        <w:rPr>
          <w:rFonts w:hint="eastAsia" w:eastAsia="宋体"/>
          <w:lang w:val="en-US" w:eastAsia="zh-CN"/>
        </w:rPr>
        <w:t xml:space="preserve">Security Gateway should be the first contact node when </w:t>
      </w:r>
      <w:r>
        <w:rPr>
          <w:rFonts w:hint="eastAsia"/>
          <w:lang w:val="en-US" w:eastAsia="zh-CN"/>
        </w:rPr>
        <w:t xml:space="preserve">the dedicated </w:t>
      </w:r>
      <w:r>
        <w:rPr>
          <w:lang w:val="en-US" w:eastAsia="zh-CN"/>
        </w:rPr>
        <w:t>UPF</w:t>
      </w:r>
      <w:r>
        <w:rPr>
          <w:rFonts w:hint="eastAsia"/>
          <w:lang w:val="en-US" w:eastAsia="zh-CN"/>
        </w:rPr>
        <w:t xml:space="preserve"> interacting with PLMN</w:t>
      </w:r>
      <w:r>
        <w:rPr>
          <w:rFonts w:hint="eastAsia" w:eastAsia="宋体"/>
          <w:lang w:val="en-US" w:eastAsia="zh-CN"/>
        </w:rPr>
        <w:t xml:space="preserve">. All </w:t>
      </w:r>
      <w:r>
        <w:rPr>
          <w:rFonts w:eastAsia="宋体"/>
          <w:lang w:val="en-US" w:eastAsia="zh-CN"/>
        </w:rPr>
        <w:t>N4</w:t>
      </w:r>
      <w:r>
        <w:rPr>
          <w:rFonts w:hint="eastAsia" w:eastAsia="宋体"/>
          <w:lang w:val="en-US" w:eastAsia="zh-CN"/>
        </w:rPr>
        <w:t xml:space="preserve"> related input/output </w:t>
      </w:r>
      <w:r>
        <w:rPr>
          <w:rFonts w:eastAsia="宋体"/>
          <w:lang w:val="en-US" w:eastAsia="zh-CN"/>
        </w:rPr>
        <w:t>traffic</w:t>
      </w:r>
      <w:r>
        <w:rPr>
          <w:rFonts w:hint="eastAsia" w:eastAsia="宋体"/>
          <w:lang w:val="en-US" w:eastAsia="zh-CN"/>
        </w:rPr>
        <w:t xml:space="preserve"> </w:t>
      </w:r>
      <w:r>
        <w:rPr>
          <w:rFonts w:cs="Arial"/>
          <w:lang w:eastAsia="zh-CN"/>
        </w:rPr>
        <w:t xml:space="preserve">over </w:t>
      </w:r>
      <w:r>
        <w:rPr>
          <w:rFonts w:hint="eastAsia" w:cs="Arial"/>
          <w:lang w:val="en-US" w:eastAsia="zh-CN"/>
        </w:rPr>
        <w:t xml:space="preserve">the </w:t>
      </w:r>
      <w:r>
        <w:rPr>
          <w:rFonts w:cs="Arial"/>
          <w:lang w:eastAsia="zh-CN"/>
        </w:rPr>
        <w:t>trust boundary</w:t>
      </w:r>
      <w:r>
        <w:rPr>
          <w:rFonts w:hint="eastAsia" w:cs="Arial"/>
          <w:lang w:val="en-US" w:eastAsia="zh-CN"/>
        </w:rPr>
        <w:t xml:space="preserve"> </w:t>
      </w:r>
      <w:r>
        <w:rPr>
          <w:rFonts w:hint="eastAsia" w:eastAsia="宋体"/>
          <w:lang w:val="en-US" w:eastAsia="zh-CN"/>
        </w:rPr>
        <w:t>should be delegated and protected by Security Gateway.</w:t>
      </w:r>
    </w:p>
    <w:p>
      <w:pPr>
        <w:pStyle w:val="5"/>
        <w:numPr>
          <w:ilvl w:val="255"/>
          <w:numId w:val="0"/>
        </w:numPr>
      </w:pPr>
      <w:bookmarkStart w:id="202" w:name="_Toc2697"/>
      <w:bookmarkStart w:id="203" w:name="_Toc19463"/>
      <w:bookmarkStart w:id="204" w:name="_Toc17402"/>
      <w:bookmarkStart w:id="205" w:name="_Toc175815986"/>
      <w:bookmarkStart w:id="206" w:name="_Toc96618699"/>
      <w:r>
        <w:rPr>
          <w:rFonts w:hint="eastAsia"/>
          <w:lang w:val="en-US" w:eastAsia="zh-CN"/>
        </w:rPr>
        <w:t>7.1</w:t>
      </w:r>
      <w:r>
        <w:t>.2</w:t>
      </w:r>
      <w:r>
        <w:tab/>
      </w:r>
      <w:r>
        <w:t>Solution details</w:t>
      </w:r>
      <w:bookmarkEnd w:id="202"/>
      <w:bookmarkEnd w:id="203"/>
      <w:bookmarkEnd w:id="204"/>
      <w:bookmarkEnd w:id="205"/>
      <w:bookmarkEnd w:id="206"/>
    </w:p>
    <w:p>
      <w:pPr>
        <w:rPr>
          <w:rFonts w:cs="Arial"/>
          <w:lang w:val="en-US" w:eastAsia="zh-CN"/>
        </w:rPr>
      </w:pPr>
      <w:r>
        <w:rPr>
          <w:rFonts w:eastAsia="宋体"/>
          <w:lang w:val="en-US" w:eastAsia="zh-CN"/>
        </w:rPr>
        <w:t xml:space="preserve">The assumed architecture with the Security Gateway deployed over the trust boundary for SBA interface is shown in Figure </w:t>
      </w:r>
      <w:r>
        <w:rPr>
          <w:rFonts w:hint="eastAsia"/>
          <w:lang w:val="en-US" w:eastAsia="zh-CN"/>
        </w:rPr>
        <w:t>7.1-</w:t>
      </w:r>
      <w:r>
        <w:rPr>
          <w:rFonts w:eastAsia="宋体"/>
          <w:lang w:val="en-US" w:eastAsia="zh-CN"/>
        </w:rPr>
        <w:t>1.</w:t>
      </w:r>
    </w:p>
    <w:p>
      <w:pPr>
        <w:jc w:val="center"/>
        <w:rPr>
          <w:rFonts w:eastAsia="宋体"/>
          <w:lang w:val="en-US" w:eastAsia="zh-CN"/>
        </w:rPr>
      </w:pPr>
      <w:r>
        <w:rPr>
          <w:lang w:val="en-US" w:eastAsia="zh-CN"/>
        </w:rPr>
        <w:drawing>
          <wp:inline distT="0" distB="0" distL="114300" distR="114300">
            <wp:extent cx="5551805" cy="2893060"/>
            <wp:effectExtent l="0" t="0" r="10795" b="2540"/>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11"/>
                    <a:stretch>
                      <a:fillRect/>
                    </a:stretch>
                  </pic:blipFill>
                  <pic:spPr>
                    <a:xfrm>
                      <a:off x="0" y="0"/>
                      <a:ext cx="5551805" cy="2893060"/>
                    </a:xfrm>
                    <a:prstGeom prst="rect">
                      <a:avLst/>
                    </a:prstGeom>
                    <a:noFill/>
                    <a:ln>
                      <a:noFill/>
                    </a:ln>
                  </pic:spPr>
                </pic:pic>
              </a:graphicData>
            </a:graphic>
          </wp:inline>
        </w:drawing>
      </w:r>
    </w:p>
    <w:p>
      <w:pPr>
        <w:jc w:val="center"/>
        <w:rPr>
          <w:rFonts w:eastAsia="宋体"/>
          <w:lang w:val="en-US" w:eastAsia="zh-CN"/>
        </w:rPr>
      </w:pPr>
      <w:r>
        <w:rPr>
          <w:lang w:val="en-US"/>
        </w:rPr>
        <w:t xml:space="preserve">Figure </w:t>
      </w:r>
      <w:r>
        <w:rPr>
          <w:rFonts w:hint="eastAsia"/>
          <w:lang w:val="en-US" w:eastAsia="zh-CN"/>
        </w:rPr>
        <w:t>7.1-</w:t>
      </w:r>
      <w:r>
        <w:rPr>
          <w:lang w:val="en-US"/>
        </w:rPr>
        <w:t>1: System architecture for Security Gateway</w:t>
      </w:r>
    </w:p>
    <w:p>
      <w:pPr>
        <w:rPr>
          <w:lang w:val="en-US" w:eastAsia="zh-CN"/>
        </w:rPr>
      </w:pPr>
      <w:r>
        <w:rPr>
          <w:rFonts w:eastAsia="宋体"/>
          <w:lang w:val="en-US" w:eastAsia="zh-CN"/>
        </w:rPr>
        <w:t>T</w:t>
      </w:r>
      <w:r>
        <w:rPr>
          <w:rFonts w:hint="eastAsia" w:eastAsia="宋体"/>
          <w:lang w:val="en-US" w:eastAsia="zh-CN"/>
        </w:rPr>
        <w:t>he NFs in the PNI-NPN Customer</w:t>
      </w:r>
      <w:r>
        <w:rPr>
          <w:rFonts w:eastAsia="宋体"/>
          <w:lang w:val="en-US" w:eastAsia="zh-CN"/>
        </w:rPr>
        <w:t>’</w:t>
      </w:r>
      <w:r>
        <w:rPr>
          <w:rFonts w:hint="eastAsia" w:eastAsia="宋体"/>
          <w:lang w:val="en-US" w:eastAsia="zh-CN"/>
        </w:rPr>
        <w:t>s network trust the Security Gateway deployed in the PLMN</w:t>
      </w:r>
      <w:r>
        <w:rPr>
          <w:rFonts w:eastAsia="宋体"/>
          <w:lang w:val="en-US" w:eastAsia="zh-CN"/>
        </w:rPr>
        <w:t xml:space="preserve">. Security protections provided by the </w:t>
      </w:r>
      <w:r>
        <w:rPr>
          <w:rFonts w:hint="eastAsia"/>
          <w:lang w:val="en-US" w:eastAsia="zh-CN"/>
        </w:rPr>
        <w:t>Security Gateway</w:t>
      </w:r>
      <w:r>
        <w:rPr>
          <w:lang w:val="en-US" w:eastAsia="zh-CN"/>
        </w:rPr>
        <w:t xml:space="preserve"> for the traffic through N4 interface </w:t>
      </w:r>
      <w:r>
        <w:rPr>
          <w:rFonts w:cs="Arial"/>
          <w:lang w:eastAsia="zh-CN"/>
        </w:rPr>
        <w:t xml:space="preserve">over </w:t>
      </w:r>
      <w:r>
        <w:rPr>
          <w:rFonts w:hint="eastAsia" w:cs="Arial"/>
          <w:lang w:val="en-US" w:eastAsia="zh-CN"/>
        </w:rPr>
        <w:t xml:space="preserve">the </w:t>
      </w:r>
      <w:r>
        <w:rPr>
          <w:rFonts w:cs="Arial"/>
          <w:lang w:eastAsia="zh-CN"/>
        </w:rPr>
        <w:t>trust boundary</w:t>
      </w:r>
      <w:r>
        <w:rPr>
          <w:rFonts w:hint="eastAsia" w:cs="Arial"/>
          <w:lang w:val="en-US" w:eastAsia="zh-CN"/>
        </w:rPr>
        <w:t xml:space="preserve"> </w:t>
      </w:r>
      <w:r>
        <w:rPr>
          <w:lang w:val="en-US" w:eastAsia="zh-CN"/>
        </w:rPr>
        <w:t>can be categorized in the following way:</w:t>
      </w:r>
    </w:p>
    <w:p>
      <w:pPr>
        <w:ind w:left="200" w:leftChars="100" w:firstLine="200" w:firstLineChars="100"/>
        <w:rPr>
          <w:lang w:val="en-US" w:eastAsia="zh-CN"/>
        </w:rPr>
      </w:pPr>
      <w:r>
        <w:rPr>
          <w:lang w:val="en-US" w:eastAsia="zh-CN"/>
        </w:rPr>
        <w:t xml:space="preserve">- </w:t>
      </w:r>
      <w:r>
        <w:rPr>
          <w:rFonts w:hint="eastAsia"/>
          <w:lang w:val="en-US" w:eastAsia="zh-CN"/>
        </w:rPr>
        <w:t xml:space="preserve">Topology </w:t>
      </w:r>
      <w:r>
        <w:rPr>
          <w:lang w:val="en-US" w:eastAsia="zh-CN"/>
        </w:rPr>
        <w:t xml:space="preserve">information </w:t>
      </w:r>
      <w:r>
        <w:rPr>
          <w:rFonts w:hint="eastAsia"/>
          <w:lang w:val="en-US" w:eastAsia="zh-CN"/>
        </w:rPr>
        <w:t xml:space="preserve">hiding </w:t>
      </w:r>
      <w:r>
        <w:rPr>
          <w:rFonts w:hint="eastAsia" w:eastAsia="等线"/>
          <w:lang w:val="en-US" w:eastAsia="zh-CN" w:bidi="ar"/>
        </w:rPr>
        <w:t xml:space="preserve">of the PLMN </w:t>
      </w:r>
      <w:r>
        <w:rPr>
          <w:rFonts w:cs="Arial"/>
          <w:lang w:eastAsia="zh-CN"/>
        </w:rPr>
        <w:t>and the customer premises network</w:t>
      </w:r>
      <w:r>
        <w:rPr>
          <w:rFonts w:hint="eastAsia"/>
          <w:lang w:val="en-US" w:eastAsia="zh-CN"/>
        </w:rPr>
        <w:t>;</w:t>
      </w:r>
    </w:p>
    <w:p>
      <w:pPr>
        <w:ind w:left="200" w:leftChars="100" w:firstLine="200" w:firstLineChars="100"/>
        <w:rPr>
          <w:rFonts w:eastAsia="宋体"/>
          <w:lang w:val="en-US" w:eastAsia="zh-CN"/>
        </w:rPr>
      </w:pPr>
      <w:r>
        <w:rPr>
          <w:lang w:val="en-US" w:eastAsia="zh-CN"/>
        </w:rPr>
        <w:t xml:space="preserve">- </w:t>
      </w:r>
      <w:r>
        <w:rPr>
          <w:rFonts w:hint="eastAsia"/>
          <w:lang w:val="en-US" w:eastAsia="zh-CN"/>
        </w:rPr>
        <w:t>Signalling inspection and message filtration;</w:t>
      </w:r>
    </w:p>
    <w:p>
      <w:pPr>
        <w:ind w:left="200" w:leftChars="100" w:firstLine="200" w:firstLineChars="100"/>
        <w:rPr>
          <w:rFonts w:eastAsia="宋体"/>
          <w:lang w:val="en-US" w:eastAsia="zh-CN"/>
        </w:rPr>
      </w:pPr>
      <w:r>
        <w:rPr>
          <w:rFonts w:eastAsia="宋体"/>
          <w:lang w:val="en-US" w:eastAsia="zh-CN"/>
        </w:rPr>
        <w:t xml:space="preserve">- Security between </w:t>
      </w:r>
      <w:r>
        <w:rPr>
          <w:rFonts w:hint="eastAsia" w:eastAsia="宋体"/>
          <w:lang w:val="en-US" w:eastAsia="zh-CN"/>
        </w:rPr>
        <w:t xml:space="preserve">the </w:t>
      </w:r>
      <w:r>
        <w:rPr>
          <w:rFonts w:eastAsia="宋体"/>
          <w:lang w:val="en-US" w:eastAsia="zh-CN"/>
        </w:rPr>
        <w:t>dedicated UPF</w:t>
      </w:r>
      <w:r>
        <w:rPr>
          <w:rFonts w:hint="eastAsia" w:eastAsia="宋体"/>
          <w:lang w:val="en-US" w:eastAsia="zh-CN"/>
        </w:rPr>
        <w:t xml:space="preserve"> and the Se</w:t>
      </w:r>
      <w:r>
        <w:rPr>
          <w:rFonts w:eastAsia="宋体"/>
          <w:lang w:val="en-US" w:eastAsia="zh-CN"/>
        </w:rPr>
        <w:t xml:space="preserve">curity </w:t>
      </w:r>
      <w:r>
        <w:rPr>
          <w:rFonts w:hint="eastAsia" w:eastAsia="宋体"/>
          <w:lang w:val="en-US" w:eastAsia="zh-CN"/>
        </w:rPr>
        <w:t>G</w:t>
      </w:r>
      <w:r>
        <w:rPr>
          <w:rFonts w:eastAsia="宋体"/>
          <w:lang w:val="en-US" w:eastAsia="zh-CN"/>
        </w:rPr>
        <w:t>ateway</w:t>
      </w:r>
      <w:r>
        <w:rPr>
          <w:rFonts w:hint="eastAsia" w:eastAsia="宋体"/>
          <w:lang w:val="en-US" w:eastAsia="zh-CN"/>
        </w:rPr>
        <w:t>;</w:t>
      </w:r>
    </w:p>
    <w:p>
      <w:pPr>
        <w:ind w:left="200" w:leftChars="100" w:firstLine="200" w:firstLineChars="100"/>
        <w:rPr>
          <w:lang w:val="en-US"/>
        </w:rPr>
      </w:pPr>
      <w:r>
        <w:rPr>
          <w:rFonts w:eastAsia="宋体"/>
          <w:lang w:val="en-US" w:eastAsia="zh-CN"/>
        </w:rPr>
        <w:t>- Access control etc.</w:t>
      </w:r>
    </w:p>
    <w:p>
      <w:pPr>
        <w:pStyle w:val="6"/>
        <w:rPr>
          <w:lang w:val="en-US"/>
        </w:rPr>
      </w:pPr>
      <w:bookmarkStart w:id="207" w:name="_Toc31066"/>
      <w:bookmarkStart w:id="208" w:name="_Toc20460"/>
      <w:bookmarkStart w:id="209" w:name="_Toc175815987"/>
      <w:bookmarkStart w:id="210" w:name="_Toc4505"/>
      <w:r>
        <w:rPr>
          <w:rFonts w:hint="eastAsia"/>
          <w:lang w:val="en-US" w:eastAsia="zh-CN"/>
        </w:rPr>
        <w:t>7</w:t>
      </w:r>
      <w:r>
        <w:rPr>
          <w:lang w:val="en-US"/>
        </w:rPr>
        <w:t>.</w:t>
      </w:r>
      <w:r>
        <w:rPr>
          <w:rFonts w:hint="eastAsia"/>
          <w:lang w:val="en-US" w:eastAsia="zh-CN"/>
        </w:rPr>
        <w:t>1</w:t>
      </w:r>
      <w:r>
        <w:rPr>
          <w:lang w:val="en-US"/>
        </w:rPr>
        <w:t xml:space="preserve">.2.1 </w:t>
      </w:r>
      <w:r>
        <w:rPr>
          <w:rFonts w:hint="eastAsia"/>
          <w:lang w:val="en-US" w:eastAsia="zh-CN"/>
        </w:rPr>
        <w:t xml:space="preserve">Topology </w:t>
      </w:r>
      <w:r>
        <w:rPr>
          <w:lang w:val="en-US" w:eastAsia="zh-CN"/>
        </w:rPr>
        <w:t xml:space="preserve">information </w:t>
      </w:r>
      <w:r>
        <w:rPr>
          <w:rFonts w:hint="eastAsia"/>
          <w:lang w:val="en-US" w:eastAsia="zh-CN"/>
        </w:rPr>
        <w:t>hiding</w:t>
      </w:r>
      <w:bookmarkEnd w:id="207"/>
      <w:bookmarkEnd w:id="208"/>
      <w:bookmarkEnd w:id="209"/>
      <w:bookmarkEnd w:id="210"/>
    </w:p>
    <w:p>
      <w:pPr>
        <w:rPr>
          <w:rFonts w:eastAsia="宋体"/>
          <w:lang w:val="en-US" w:eastAsia="zh-CN"/>
        </w:rPr>
      </w:pPr>
      <w:r>
        <w:rPr>
          <w:rFonts w:hint="eastAsia" w:eastAsia="宋体"/>
          <w:lang w:val="en-US" w:eastAsia="zh-CN"/>
        </w:rPr>
        <w:t>The Se</w:t>
      </w:r>
      <w:r>
        <w:rPr>
          <w:rFonts w:eastAsia="宋体"/>
          <w:lang w:val="en-US" w:eastAsia="zh-CN"/>
        </w:rPr>
        <w:t xml:space="preserve">curity </w:t>
      </w:r>
      <w:r>
        <w:rPr>
          <w:rFonts w:hint="eastAsia" w:eastAsia="宋体"/>
          <w:lang w:val="en-US" w:eastAsia="zh-CN"/>
        </w:rPr>
        <w:t>G</w:t>
      </w:r>
      <w:r>
        <w:rPr>
          <w:rFonts w:eastAsia="宋体"/>
          <w:lang w:val="en-US" w:eastAsia="zh-CN"/>
        </w:rPr>
        <w:t>ateway</w:t>
      </w:r>
      <w:r>
        <w:rPr>
          <w:rFonts w:hint="eastAsia" w:eastAsia="宋体"/>
          <w:lang w:val="en-US" w:eastAsia="zh-CN"/>
        </w:rPr>
        <w:t xml:space="preserve"> delegates every Control Plane message in inter-domain signalling, acting as a service relay between the </w:t>
      </w:r>
      <w:r>
        <w:rPr>
          <w:rFonts w:eastAsia="宋体"/>
          <w:lang w:val="en-US" w:eastAsia="zh-CN"/>
        </w:rPr>
        <w:t>dedicated UPF and SMF</w:t>
      </w:r>
      <w:r>
        <w:rPr>
          <w:rFonts w:hint="eastAsia" w:eastAsia="宋体"/>
          <w:lang w:val="en-US" w:eastAsia="zh-CN"/>
        </w:rPr>
        <w:t>. The Se</w:t>
      </w:r>
      <w:r>
        <w:rPr>
          <w:rFonts w:eastAsia="宋体"/>
          <w:lang w:val="en-US" w:eastAsia="zh-CN"/>
        </w:rPr>
        <w:t xml:space="preserve">curity </w:t>
      </w:r>
      <w:r>
        <w:rPr>
          <w:rFonts w:hint="eastAsia" w:eastAsia="宋体"/>
          <w:lang w:val="en-US" w:eastAsia="zh-CN"/>
        </w:rPr>
        <w:t>G</w:t>
      </w:r>
      <w:r>
        <w:rPr>
          <w:rFonts w:eastAsia="宋体"/>
          <w:lang w:val="en-US" w:eastAsia="zh-CN"/>
        </w:rPr>
        <w:t>ateway can</w:t>
      </w:r>
      <w:r>
        <w:rPr>
          <w:rFonts w:hint="eastAsia" w:eastAsia="宋体"/>
          <w:lang w:val="en-US" w:eastAsia="zh-CN"/>
        </w:rPr>
        <w:t xml:space="preserve"> </w:t>
      </w:r>
      <w:r>
        <w:rPr>
          <w:rFonts w:eastAsia="宋体"/>
          <w:lang w:val="en-US" w:eastAsia="zh-CN"/>
        </w:rPr>
        <w:t xml:space="preserve">handle </w:t>
      </w:r>
      <w:r>
        <w:rPr>
          <w:rFonts w:hint="eastAsia" w:eastAsia="宋体"/>
          <w:lang w:val="en-US" w:eastAsia="zh-CN"/>
        </w:rPr>
        <w:t xml:space="preserve">topology hiding by limiting the </w:t>
      </w:r>
      <w:r>
        <w:rPr>
          <w:rFonts w:eastAsia="宋体"/>
          <w:lang w:val="en-US" w:eastAsia="zh-CN"/>
        </w:rPr>
        <w:t xml:space="preserve">PLMN network </w:t>
      </w:r>
      <w:r>
        <w:rPr>
          <w:rFonts w:hint="eastAsia" w:eastAsia="宋体"/>
          <w:lang w:val="en-US" w:eastAsia="zh-CN"/>
        </w:rPr>
        <w:t xml:space="preserve">topology information visible to </w:t>
      </w:r>
      <w:r>
        <w:rPr>
          <w:rFonts w:eastAsia="宋体"/>
          <w:lang w:val="en-US" w:eastAsia="zh-CN"/>
        </w:rPr>
        <w:t>the dedicated network in customer premises and vi</w:t>
      </w:r>
      <w:r>
        <w:rPr>
          <w:rFonts w:hint="eastAsia" w:eastAsia="宋体"/>
          <w:lang w:val="en-US" w:eastAsia="zh-CN"/>
        </w:rPr>
        <w:t>c</w:t>
      </w:r>
      <w:r>
        <w:rPr>
          <w:rFonts w:eastAsia="宋体"/>
          <w:lang w:val="en-US" w:eastAsia="zh-CN"/>
        </w:rPr>
        <w:t>e versa (e.g IP address of SMF/UPF at IP layer, SEID in PFCP message etc.)</w:t>
      </w:r>
      <w:r>
        <w:rPr>
          <w:rFonts w:hint="eastAsia" w:eastAsia="宋体"/>
          <w:lang w:val="en-US" w:eastAsia="zh-CN"/>
        </w:rPr>
        <w:t>.</w:t>
      </w:r>
    </w:p>
    <w:p>
      <w:pPr>
        <w:rPr>
          <w:rFonts w:eastAsia="宋体"/>
          <w:lang w:val="en-US" w:eastAsia="zh-CN"/>
        </w:rPr>
      </w:pPr>
      <w:r>
        <w:rPr>
          <w:rFonts w:eastAsia="宋体"/>
          <w:lang w:val="en-US" w:eastAsia="zh-CN"/>
        </w:rPr>
        <w:t>Based on the local policy provided by the operator, the appropriate topology hiding mechanisms can be performed based on the security requirements.</w:t>
      </w:r>
    </w:p>
    <w:p>
      <w:pPr>
        <w:rPr>
          <w:lang w:val="en-US" w:eastAsia="zh-CN"/>
        </w:rPr>
      </w:pPr>
      <w:r>
        <w:rPr>
          <w:rFonts w:hint="eastAsia" w:eastAsia="宋体"/>
          <w:lang w:val="en-US" w:eastAsia="zh-CN"/>
        </w:rPr>
        <w:t xml:space="preserve">NOTE: This solution assumes </w:t>
      </w:r>
      <w:r>
        <w:rPr>
          <w:rFonts w:hint="eastAsia"/>
          <w:lang w:val="en-US" w:eastAsia="zh-CN"/>
        </w:rPr>
        <w:t>NPN can</w:t>
      </w:r>
      <w:r>
        <w:rPr>
          <w:rFonts w:hint="eastAsia" w:eastAsia="宋体"/>
          <w:lang w:val="en-US" w:eastAsia="zh-CN"/>
        </w:rPr>
        <w:t xml:space="preserve"> trust the operator in terms of the topology information, since PNI-</w:t>
      </w:r>
      <w:r>
        <w:rPr>
          <w:lang w:eastAsia="zh-CN"/>
        </w:rPr>
        <w:t xml:space="preserve">NPN </w:t>
      </w:r>
      <w:r>
        <w:rPr>
          <w:rFonts w:hint="eastAsia"/>
          <w:lang w:val="en-US" w:eastAsia="zh-CN"/>
        </w:rPr>
        <w:t xml:space="preserve">is </w:t>
      </w:r>
      <w:r>
        <w:rPr>
          <w:lang w:eastAsia="zh-CN"/>
        </w:rPr>
        <w:t>hosted by a</w:t>
      </w:r>
      <w:r>
        <w:rPr>
          <w:rFonts w:hint="eastAsia"/>
          <w:lang w:val="en-US" w:eastAsia="zh-CN"/>
        </w:rPr>
        <w:t>n</w:t>
      </w:r>
      <w:r>
        <w:rPr>
          <w:lang w:eastAsia="zh-CN"/>
        </w:rPr>
        <w:t xml:space="preserve"> PLMN</w:t>
      </w:r>
      <w:r>
        <w:rPr>
          <w:rFonts w:hint="eastAsia"/>
          <w:lang w:val="en-US" w:eastAsia="zh-CN"/>
        </w:rPr>
        <w:t xml:space="preserve"> and can be</w:t>
      </w:r>
      <w:r>
        <w:rPr>
          <w:lang w:val="en-US" w:eastAsia="zh-CN"/>
        </w:rPr>
        <w:t xml:space="preserve"> </w:t>
      </w:r>
      <w:r>
        <w:t xml:space="preserve">deployed with the support of </w:t>
      </w:r>
      <w:r>
        <w:rPr>
          <w:lang w:val="en-US" w:eastAsia="zh-CN"/>
        </w:rPr>
        <w:t>a public network operator</w:t>
      </w:r>
      <w:r>
        <w:rPr>
          <w:rFonts w:hint="eastAsia"/>
          <w:lang w:val="en-US" w:eastAsia="zh-CN"/>
        </w:rPr>
        <w:t>.</w:t>
      </w:r>
    </w:p>
    <w:p>
      <w:pPr>
        <w:pStyle w:val="6"/>
        <w:rPr>
          <w:lang w:val="en-US" w:eastAsia="zh-CN"/>
        </w:rPr>
      </w:pPr>
      <w:bookmarkStart w:id="211" w:name="_Toc4064"/>
      <w:bookmarkStart w:id="212" w:name="_Toc175815988"/>
      <w:bookmarkStart w:id="213" w:name="_Toc2904"/>
      <w:bookmarkStart w:id="214" w:name="_Toc29142"/>
      <w:r>
        <w:rPr>
          <w:rFonts w:hint="eastAsia"/>
          <w:lang w:val="en-US" w:eastAsia="zh-CN"/>
        </w:rPr>
        <w:t>7</w:t>
      </w:r>
      <w:r>
        <w:rPr>
          <w:lang w:val="en-US"/>
        </w:rPr>
        <w:t>.</w:t>
      </w:r>
      <w:r>
        <w:rPr>
          <w:rFonts w:hint="eastAsia"/>
          <w:lang w:val="en-US" w:eastAsia="zh-CN"/>
        </w:rPr>
        <w:t>1</w:t>
      </w:r>
      <w:r>
        <w:rPr>
          <w:lang w:val="en-US"/>
        </w:rPr>
        <w:t>.2.</w:t>
      </w:r>
      <w:r>
        <w:rPr>
          <w:rFonts w:hint="eastAsia"/>
          <w:lang w:val="en-US" w:eastAsia="zh-CN"/>
        </w:rPr>
        <w:t>2</w:t>
      </w:r>
      <w:r>
        <w:rPr>
          <w:lang w:val="en-US"/>
        </w:rPr>
        <w:t xml:space="preserve"> </w:t>
      </w:r>
      <w:r>
        <w:rPr>
          <w:rFonts w:hint="eastAsia"/>
          <w:lang w:val="en-US" w:eastAsia="zh-CN"/>
        </w:rPr>
        <w:t>Signalling inspection and message filtration</w:t>
      </w:r>
      <w:bookmarkEnd w:id="211"/>
      <w:bookmarkEnd w:id="212"/>
      <w:bookmarkEnd w:id="213"/>
      <w:bookmarkEnd w:id="214"/>
    </w:p>
    <w:p>
      <w:pPr>
        <w:rPr>
          <w:rFonts w:eastAsia="宋体"/>
          <w:lang w:val="en-US" w:eastAsia="zh-CN"/>
        </w:rPr>
      </w:pPr>
      <w:r>
        <w:rPr>
          <w:rFonts w:eastAsia="宋体"/>
          <w:lang w:val="en-US" w:eastAsia="zh-CN"/>
        </w:rPr>
        <w:t>The Security Gateway</w:t>
      </w:r>
      <w:r>
        <w:rPr>
          <w:rFonts w:hint="eastAsia" w:eastAsia="宋体"/>
          <w:lang w:val="en-US" w:eastAsia="zh-CN"/>
        </w:rPr>
        <w:t xml:space="preserve"> supports to </w:t>
      </w:r>
      <w:r>
        <w:rPr>
          <w:rFonts w:eastAsia="宋体"/>
          <w:lang w:val="en-US" w:eastAsia="zh-CN"/>
        </w:rPr>
        <w:t>protect the Control Plane messages,</w:t>
      </w:r>
      <w:r>
        <w:rPr>
          <w:rFonts w:hint="eastAsia" w:eastAsia="宋体"/>
          <w:lang w:val="en-US" w:eastAsia="zh-CN"/>
        </w:rPr>
        <w:t xml:space="preserve"> </w:t>
      </w:r>
      <w:r>
        <w:rPr>
          <w:rFonts w:eastAsia="宋体"/>
          <w:lang w:val="en-US" w:eastAsia="zh-CN"/>
        </w:rPr>
        <w:t xml:space="preserve">it </w:t>
      </w:r>
      <w:r>
        <w:rPr>
          <w:rFonts w:hint="eastAsia" w:eastAsia="宋体"/>
          <w:lang w:val="en-US" w:eastAsia="zh-CN"/>
        </w:rPr>
        <w:t>r</w:t>
      </w:r>
      <w:r>
        <w:rPr>
          <w:rFonts w:eastAsia="宋体"/>
          <w:lang w:val="en-US" w:eastAsia="zh-CN"/>
        </w:rPr>
        <w:t xml:space="preserve">eceives all messages </w:t>
      </w:r>
      <w:r>
        <w:rPr>
          <w:lang w:val="en-US" w:eastAsia="zh-CN"/>
        </w:rPr>
        <w:t xml:space="preserve">through N4 interface </w:t>
      </w:r>
      <w:r>
        <w:rPr>
          <w:rFonts w:cs="Arial"/>
          <w:lang w:eastAsia="zh-CN"/>
        </w:rPr>
        <w:t xml:space="preserve">over </w:t>
      </w:r>
      <w:r>
        <w:rPr>
          <w:rFonts w:hint="eastAsia" w:cs="Arial"/>
          <w:lang w:val="en-US" w:eastAsia="zh-CN"/>
        </w:rPr>
        <w:t xml:space="preserve">the </w:t>
      </w:r>
      <w:r>
        <w:rPr>
          <w:rFonts w:cs="Arial"/>
          <w:lang w:eastAsia="zh-CN"/>
        </w:rPr>
        <w:t>trust boundary</w:t>
      </w:r>
      <w:r>
        <w:rPr>
          <w:rFonts w:eastAsia="宋体"/>
          <w:lang w:val="en-US" w:eastAsia="zh-CN"/>
        </w:rPr>
        <w:t xml:space="preserve"> and forwards them to the appropriate N</w:t>
      </w:r>
      <w:r>
        <w:rPr>
          <w:rFonts w:hint="eastAsia" w:eastAsia="宋体"/>
          <w:lang w:val="en-US" w:eastAsia="zh-CN"/>
        </w:rPr>
        <w:t>F</w:t>
      </w:r>
      <w:r>
        <w:rPr>
          <w:rFonts w:eastAsia="宋体"/>
          <w:lang w:val="en-US" w:eastAsia="zh-CN"/>
        </w:rPr>
        <w:t xml:space="preserve"> after verifying security, where present.</w:t>
      </w:r>
    </w:p>
    <w:p>
      <w:pPr>
        <w:pStyle w:val="113"/>
        <w:rPr>
          <w:lang w:val="en-US" w:eastAsia="zh-CN"/>
        </w:rPr>
      </w:pPr>
      <w:r>
        <w:t>Editor's note:</w:t>
      </w:r>
      <w:r>
        <w:rPr>
          <w:lang w:val="en-US"/>
        </w:rPr>
        <w:t xml:space="preserve"> It is FFS this solution </w:t>
      </w:r>
      <w:r>
        <w:t>requires the Security Gateway to interpret all application layer messages passing the trust boundary between PLMN Operator’s domain and the PNI-NPN Customer’s domain.</w:t>
      </w:r>
    </w:p>
    <w:p>
      <w:pPr>
        <w:spacing w:before="100" w:beforeAutospacing="1" w:after="100" w:afterAutospacing="1"/>
        <w:rPr>
          <w:rFonts w:eastAsia="Times New Roman"/>
          <w:lang w:val="en-US" w:eastAsia="zh-CN" w:bidi="ar"/>
        </w:rPr>
      </w:pPr>
      <w:r>
        <w:rPr>
          <w:rFonts w:eastAsia="宋体"/>
          <w:lang w:val="en-US"/>
        </w:rPr>
        <w:t>The Security Gateway supports to discard malformed</w:t>
      </w:r>
      <w:r>
        <w:rPr>
          <w:rFonts w:hint="eastAsia" w:eastAsia="宋体"/>
          <w:lang w:val="en-US" w:eastAsia="zh-CN"/>
        </w:rPr>
        <w:t xml:space="preserve"> </w:t>
      </w:r>
      <w:r>
        <w:rPr>
          <w:rFonts w:eastAsia="宋体"/>
          <w:lang w:val="en-US"/>
        </w:rPr>
        <w:t xml:space="preserve">signalling messages </w:t>
      </w:r>
      <w:r>
        <w:rPr>
          <w:rFonts w:hint="eastAsia" w:eastAsia="等线"/>
          <w:lang w:val="en-US" w:eastAsia="zh-CN" w:bidi="ar"/>
        </w:rPr>
        <w:t xml:space="preserve">sent from </w:t>
      </w:r>
      <w:r>
        <w:rPr>
          <w:lang w:val="en-US" w:eastAsia="zh-CN"/>
        </w:rPr>
        <w:t>dedicated UPF</w:t>
      </w:r>
      <w:r>
        <w:rPr>
          <w:rFonts w:cs="Arial"/>
          <w:lang w:val="en-US" w:eastAsia="zh-CN"/>
        </w:rPr>
        <w:t xml:space="preserve"> through N4</w:t>
      </w:r>
      <w:r>
        <w:rPr>
          <w:rFonts w:eastAsia="宋体"/>
          <w:lang w:val="en-US"/>
        </w:rPr>
        <w:t xml:space="preserve"> interface </w:t>
      </w:r>
      <w:r>
        <w:rPr>
          <w:rFonts w:cs="Arial"/>
          <w:lang w:val="en-US" w:eastAsia="zh-CN"/>
        </w:rPr>
        <w:t xml:space="preserve">over the trust boundary </w:t>
      </w:r>
      <w:r>
        <w:rPr>
          <w:rFonts w:hint="eastAsia" w:eastAsia="等线"/>
          <w:lang w:val="en-US" w:eastAsia="zh-CN" w:bidi="ar"/>
        </w:rPr>
        <w:t>according to 3GPP</w:t>
      </w:r>
      <w:r>
        <w:rPr>
          <w:rFonts w:hint="eastAsia" w:eastAsia="Times New Roman"/>
          <w:lang w:val="en-US" w:eastAsia="zh-CN" w:bidi="ar"/>
        </w:rPr>
        <w:t xml:space="preserve"> specifications</w:t>
      </w:r>
      <w:r>
        <w:rPr>
          <w:rFonts w:eastAsia="Times New Roman"/>
          <w:lang w:val="en-US" w:eastAsia="zh-CN" w:bidi="ar"/>
        </w:rPr>
        <w:t xml:space="preserve">. If an N4 message violates the specified input or output, that message can be considered as malformed message. </w:t>
      </w:r>
    </w:p>
    <w:p>
      <w:pPr>
        <w:pStyle w:val="101"/>
        <w:rPr>
          <w:rFonts w:eastAsia="宋体"/>
          <w:lang w:val="en-US" w:eastAsia="zh-CN"/>
        </w:rPr>
      </w:pPr>
      <w:r>
        <w:rPr>
          <w:rFonts w:eastAsia="宋体"/>
          <w:lang w:val="en-US" w:eastAsia="zh-CN"/>
        </w:rPr>
        <w:t>NOTE 1:</w:t>
      </w:r>
      <w:r>
        <w:rPr>
          <w:rFonts w:hint="eastAsia" w:eastAsia="宋体"/>
          <w:lang w:val="en-US" w:eastAsia="zh-CN"/>
        </w:rPr>
        <w:t xml:space="preserve"> 3GPP specifications</w:t>
      </w:r>
      <w:r>
        <w:rPr>
          <w:rFonts w:eastAsia="宋体"/>
          <w:lang w:val="en-US" w:eastAsia="zh-CN"/>
        </w:rPr>
        <w:t xml:space="preserve"> specifies N4 message inputs and outputs described in TS 23.502 [</w:t>
      </w:r>
      <w:r>
        <w:rPr>
          <w:rFonts w:hint="eastAsia" w:eastAsia="宋体"/>
          <w:lang w:val="en-US" w:eastAsia="zh-CN"/>
        </w:rPr>
        <w:t>4</w:t>
      </w:r>
      <w:r>
        <w:rPr>
          <w:rFonts w:eastAsia="宋体"/>
          <w:lang w:val="en-US" w:eastAsia="zh-CN"/>
        </w:rPr>
        <w:t>] and TS 29.244 [</w:t>
      </w:r>
      <w:r>
        <w:rPr>
          <w:rFonts w:hint="eastAsia" w:eastAsia="宋体"/>
          <w:lang w:val="en-US" w:eastAsia="zh-CN"/>
        </w:rPr>
        <w:t>5</w:t>
      </w:r>
      <w:r>
        <w:rPr>
          <w:rFonts w:eastAsia="宋体"/>
          <w:lang w:val="en-US" w:eastAsia="zh-CN"/>
        </w:rPr>
        <w:t xml:space="preserve">] can be considered as normal messages. </w:t>
      </w:r>
    </w:p>
    <w:p>
      <w:pPr>
        <w:pStyle w:val="101"/>
        <w:rPr>
          <w:rFonts w:eastAsia="Times New Roman"/>
          <w:lang w:val="en-US" w:eastAsia="zh-CN" w:bidi="ar"/>
        </w:rPr>
      </w:pPr>
      <w:r>
        <w:t xml:space="preserve">NOTE </w:t>
      </w:r>
      <w:r>
        <w:rPr>
          <w:rFonts w:hint="eastAsia"/>
          <w:lang w:val="en-US" w:eastAsia="zh-CN"/>
        </w:rPr>
        <w:t>2</w:t>
      </w:r>
      <w:r>
        <w:t xml:space="preserve">: An example for such mechanism is the following: </w:t>
      </w:r>
      <w:r>
        <w:rPr>
          <w:lang w:val="en-US"/>
        </w:rPr>
        <w:t>discard PFCP message with unknown/inappropriate message type, discard PFCP message with illegal length, discard the illegal IE which does not belong to the PFCP message, etc.</w:t>
      </w:r>
    </w:p>
    <w:p>
      <w:pPr>
        <w:pStyle w:val="112"/>
        <w:ind w:left="0" w:firstLine="0"/>
        <w:rPr>
          <w:rFonts w:eastAsia="宋体"/>
          <w:highlight w:val="yellow"/>
          <w:lang w:val="en-US"/>
        </w:rPr>
      </w:pPr>
      <w:r>
        <w:rPr>
          <w:rFonts w:eastAsia="宋体"/>
          <w:lang w:val="en-US"/>
        </w:rPr>
        <w:t>The Security Gateway supports</w:t>
      </w:r>
      <w:r>
        <w:rPr>
          <w:rFonts w:eastAsia="Times New Roman"/>
          <w:lang w:val="en-US" w:eastAsia="zh-CN" w:bidi="ar"/>
        </w:rPr>
        <w:t xml:space="preserve"> the means to</w:t>
      </w:r>
      <w:r>
        <w:rPr>
          <w:rFonts w:hint="eastAsia" w:eastAsia="Times New Roman"/>
          <w:lang w:val="en-US" w:eastAsia="zh-CN" w:bidi="ar"/>
        </w:rPr>
        <w:t xml:space="preserve"> block </w:t>
      </w:r>
      <w:r>
        <w:rPr>
          <w:rFonts w:hint="eastAsia" w:eastAsia="等线"/>
          <w:lang w:val="en-US" w:eastAsia="zh-CN" w:bidi="ar"/>
        </w:rPr>
        <w:t xml:space="preserve">messages with wrong NF types sent from </w:t>
      </w:r>
      <w:r>
        <w:rPr>
          <w:rFonts w:hint="eastAsia"/>
          <w:lang w:val="en-US" w:eastAsia="zh-CN"/>
        </w:rPr>
        <w:t xml:space="preserve">NFs </w:t>
      </w:r>
      <w:r>
        <w:rPr>
          <w:rFonts w:cs="Arial"/>
          <w:lang w:eastAsia="zh-CN"/>
        </w:rPr>
        <w:t xml:space="preserve">in </w:t>
      </w:r>
      <w:r>
        <w:rPr>
          <w:rFonts w:hint="eastAsia" w:cs="Arial"/>
          <w:lang w:val="en-US" w:eastAsia="zh-CN"/>
        </w:rPr>
        <w:t xml:space="preserve">the </w:t>
      </w:r>
      <w:r>
        <w:rPr>
          <w:rFonts w:cs="Arial"/>
          <w:lang w:eastAsia="zh-CN"/>
        </w:rPr>
        <w:t>customer premises</w:t>
      </w:r>
      <w:r>
        <w:rPr>
          <w:rFonts w:hint="eastAsia" w:cs="Arial"/>
          <w:lang w:val="en-US" w:eastAsia="zh-CN"/>
        </w:rPr>
        <w:t xml:space="preserve"> </w:t>
      </w:r>
      <w:r>
        <w:rPr>
          <w:rFonts w:cs="Arial"/>
          <w:lang w:val="en-US" w:eastAsia="zh-CN"/>
        </w:rPr>
        <w:t xml:space="preserve">or operator premises over the trust boundary </w:t>
      </w:r>
      <w:r>
        <w:rPr>
          <w:rFonts w:hint="eastAsia" w:eastAsia="等线"/>
          <w:lang w:val="en-US" w:eastAsia="zh-CN" w:bidi="ar"/>
        </w:rPr>
        <w:t>according to 3GPP</w:t>
      </w:r>
      <w:r>
        <w:rPr>
          <w:rFonts w:hint="eastAsia" w:eastAsia="Times New Roman"/>
          <w:lang w:val="en-US" w:eastAsia="zh-CN" w:bidi="ar"/>
        </w:rPr>
        <w:t xml:space="preserve"> specifications.</w:t>
      </w:r>
      <w:r>
        <w:rPr>
          <w:rFonts w:eastAsia="Times New Roman"/>
          <w:lang w:val="en-US" w:eastAsia="zh-CN" w:bidi="ar"/>
        </w:rPr>
        <w:t xml:space="preserve"> </w:t>
      </w:r>
    </w:p>
    <w:p>
      <w:r>
        <w:t xml:space="preserve">The </w:t>
      </w:r>
      <w:r>
        <w:rPr>
          <w:rFonts w:eastAsia="宋体"/>
          <w:lang w:val="en-US"/>
        </w:rPr>
        <w:t>Security Gateway</w:t>
      </w:r>
      <w:r>
        <w:t xml:space="preserve"> </w:t>
      </w:r>
      <w:r>
        <w:rPr>
          <w:rFonts w:eastAsia="宋体"/>
          <w:lang w:val="en-US"/>
        </w:rPr>
        <w:t>supports</w:t>
      </w:r>
      <w:r>
        <w:rPr>
          <w:rFonts w:eastAsia="Times New Roman"/>
          <w:lang w:val="en-US" w:eastAsia="zh-CN" w:bidi="ar"/>
        </w:rPr>
        <w:t xml:space="preserve"> </w:t>
      </w:r>
      <w:r>
        <w:t xml:space="preserve">anti-spoofing mechanisms that enable cross-layer validation of source and destination address. </w:t>
      </w:r>
    </w:p>
    <w:p>
      <w:pPr>
        <w:pStyle w:val="101"/>
        <w:rPr>
          <w:rFonts w:eastAsia="宋体"/>
          <w:highlight w:val="yellow"/>
          <w:lang w:val="en-US"/>
        </w:rPr>
      </w:pPr>
      <w:r>
        <w:t xml:space="preserve">NOTE: An example for such an anti-spoofing mechanism is the following: If there is a mismatch between different layers of the message or the destination address does not belong to the </w:t>
      </w:r>
      <w:r>
        <w:rPr>
          <w:rFonts w:eastAsia="宋体"/>
          <w:lang w:val="en-US"/>
        </w:rPr>
        <w:t>Security Gateway’s</w:t>
      </w:r>
      <w:r>
        <w:t xml:space="preserve"> PLMN, the message is discarded.</w:t>
      </w:r>
    </w:p>
    <w:p>
      <w:pPr>
        <w:spacing w:before="100" w:beforeAutospacing="1" w:after="100" w:afterAutospacing="1"/>
        <w:rPr>
          <w:rFonts w:eastAsia="宋体"/>
          <w:lang w:val="en-US" w:eastAsia="zh-CN"/>
        </w:rPr>
      </w:pPr>
      <w:r>
        <w:t xml:space="preserve">The </w:t>
      </w:r>
      <w:r>
        <w:rPr>
          <w:rFonts w:eastAsia="宋体"/>
          <w:lang w:val="en-US"/>
        </w:rPr>
        <w:t xml:space="preserve">Security Gateway </w:t>
      </w:r>
      <w:r>
        <w:rPr>
          <w:lang w:val="en-US"/>
        </w:rPr>
        <w:t>supports the</w:t>
      </w:r>
      <w:r>
        <w:t xml:space="preserve"> rate-limiting functionalities to defend itself and subsequent NFs against excessive </w:t>
      </w:r>
      <w:r>
        <w:rPr>
          <w:rFonts w:eastAsia="宋体"/>
          <w:lang w:val="en-US" w:eastAsia="zh-CN"/>
        </w:rPr>
        <w:t xml:space="preserve">CP signalling. </w:t>
      </w:r>
    </w:p>
    <w:p>
      <w:pPr>
        <w:spacing w:before="100" w:beforeAutospacing="1" w:after="100" w:afterAutospacing="1"/>
        <w:rPr>
          <w:rFonts w:eastAsia="宋体"/>
          <w:color w:val="000000"/>
          <w:sz w:val="27"/>
          <w:szCs w:val="27"/>
          <w:lang w:val="en-US" w:eastAsia="zh-CN"/>
        </w:rPr>
      </w:pPr>
      <w:r>
        <w:rPr>
          <w:rFonts w:eastAsia="宋体"/>
          <w:lang w:val="en-US" w:eastAsia="zh-CN"/>
        </w:rPr>
        <w:t xml:space="preserve">In addition, as </w:t>
      </w:r>
      <w:r>
        <w:rPr>
          <w:rFonts w:hint="eastAsia" w:eastAsia="宋体"/>
          <w:lang w:val="en-US" w:eastAsia="zh-CN"/>
        </w:rPr>
        <w:t xml:space="preserve">the Security Gateway </w:t>
      </w:r>
      <w:r>
        <w:rPr>
          <w:rFonts w:eastAsia="宋体"/>
          <w:lang w:val="en-US" w:eastAsia="zh-CN"/>
        </w:rPr>
        <w:t xml:space="preserve">provides </w:t>
      </w:r>
      <w:r>
        <w:rPr>
          <w:rFonts w:eastAsia="宋体"/>
        </w:rPr>
        <w:t>a single point of entry </w:t>
      </w:r>
      <w:r>
        <w:rPr>
          <w:rFonts w:eastAsia="宋体"/>
          <w:lang w:val="en-US"/>
        </w:rPr>
        <w:t>for the</w:t>
      </w:r>
      <w:r>
        <w:rPr>
          <w:rFonts w:hint="eastAsia" w:eastAsia="宋体"/>
          <w:lang w:val="en-US" w:eastAsia="zh-CN"/>
        </w:rPr>
        <w:t xml:space="preserve"> signalling</w:t>
      </w:r>
      <w:r>
        <w:rPr>
          <w:rFonts w:eastAsia="宋体"/>
          <w:lang w:val="en-US" w:eastAsia="zh-CN"/>
        </w:rPr>
        <w:t xml:space="preserve"> messages</w:t>
      </w:r>
      <w:r>
        <w:rPr>
          <w:rFonts w:hint="eastAsia" w:eastAsia="宋体"/>
          <w:lang w:val="en-US" w:eastAsia="zh-CN"/>
        </w:rPr>
        <w:t xml:space="preserve"> </w:t>
      </w:r>
      <w:r>
        <w:rPr>
          <w:rFonts w:eastAsia="宋体"/>
          <w:lang w:val="en-US" w:eastAsia="zh-CN"/>
        </w:rPr>
        <w:t>t</w:t>
      </w:r>
      <w:r>
        <w:rPr>
          <w:rFonts w:hint="eastAsia" w:eastAsia="宋体"/>
          <w:lang w:val="en-US" w:eastAsia="zh-CN"/>
        </w:rPr>
        <w:t>h</w:t>
      </w:r>
      <w:r>
        <w:rPr>
          <w:rFonts w:eastAsia="宋体"/>
          <w:lang w:val="en-US" w:eastAsia="zh-CN"/>
        </w:rPr>
        <w:t>rough</w:t>
      </w:r>
      <w:r>
        <w:rPr>
          <w:rFonts w:hint="eastAsia" w:eastAsia="宋体"/>
          <w:lang w:val="en-US" w:eastAsia="zh-CN"/>
        </w:rPr>
        <w:t xml:space="preserve"> N4 interface, this gives it the global view on all the NFs connecting with it, which makes it be capable to inspect and filter more advanced behavioral and logical attacks against signalling by analyzing the signalling messages receiv</w:t>
      </w:r>
      <w:r>
        <w:rPr>
          <w:rFonts w:eastAsia="宋体"/>
          <w:lang w:val="en-US" w:eastAsia="zh-CN"/>
        </w:rPr>
        <w:t>ed</w:t>
      </w:r>
      <w:r>
        <w:rPr>
          <w:rFonts w:hint="eastAsia" w:eastAsia="宋体"/>
          <w:lang w:val="en-US" w:eastAsia="zh-CN"/>
        </w:rPr>
        <w:t xml:space="preserve"> from multiple NFs.</w:t>
      </w:r>
      <w:r>
        <w:rPr>
          <w:rFonts w:eastAsia="宋体"/>
          <w:lang w:val="en-US" w:eastAsia="zh-CN"/>
        </w:rPr>
        <w:t xml:space="preserve"> </w:t>
      </w:r>
    </w:p>
    <w:p>
      <w:pPr>
        <w:pStyle w:val="6"/>
        <w:ind w:left="0" w:firstLine="0"/>
        <w:rPr>
          <w:lang w:val="en-US"/>
        </w:rPr>
      </w:pPr>
      <w:bookmarkStart w:id="215" w:name="_Toc21621"/>
      <w:bookmarkStart w:id="216" w:name="_Toc14780"/>
      <w:bookmarkStart w:id="217" w:name="_Toc3357"/>
      <w:bookmarkStart w:id="218" w:name="_Toc175815989"/>
      <w:r>
        <w:rPr>
          <w:rFonts w:hint="eastAsia"/>
          <w:lang w:val="en-US" w:eastAsia="zh-CN"/>
        </w:rPr>
        <w:t>7</w:t>
      </w:r>
      <w:r>
        <w:rPr>
          <w:lang w:val="en-US"/>
        </w:rPr>
        <w:t>.</w:t>
      </w:r>
      <w:r>
        <w:rPr>
          <w:rFonts w:hint="eastAsia"/>
          <w:lang w:val="en-US" w:eastAsia="zh-CN"/>
        </w:rPr>
        <w:t>1</w:t>
      </w:r>
      <w:r>
        <w:rPr>
          <w:lang w:val="en-US"/>
        </w:rPr>
        <w:t>.2.</w:t>
      </w:r>
      <w:r>
        <w:rPr>
          <w:rFonts w:hint="eastAsia"/>
          <w:lang w:val="en-US" w:eastAsia="zh-CN"/>
        </w:rPr>
        <w:t>3</w:t>
      </w:r>
      <w:r>
        <w:rPr>
          <w:lang w:val="en-US"/>
        </w:rPr>
        <w:t xml:space="preserve"> </w:t>
      </w:r>
      <w:r>
        <w:rPr>
          <w:lang w:val="en-US" w:eastAsia="zh-CN"/>
        </w:rPr>
        <w:t>Security betwe</w:t>
      </w:r>
      <w:r>
        <w:rPr>
          <w:rFonts w:eastAsia="宋体"/>
          <w:lang w:val="en-US" w:eastAsia="zh-CN"/>
        </w:rPr>
        <w:t xml:space="preserve">en </w:t>
      </w:r>
      <w:r>
        <w:rPr>
          <w:rFonts w:eastAsia="宋体"/>
        </w:rPr>
        <w:t xml:space="preserve">the </w:t>
      </w:r>
      <w:r>
        <w:rPr>
          <w:rFonts w:eastAsia="宋体"/>
          <w:lang w:val="en-US" w:eastAsia="zh-CN"/>
        </w:rPr>
        <w:t>dedicated UPF</w:t>
      </w:r>
      <w:r>
        <w:rPr>
          <w:rFonts w:eastAsia="宋体"/>
        </w:rPr>
        <w:t xml:space="preserve"> a</w:t>
      </w:r>
      <w:r>
        <w:t>nd the Se</w:t>
      </w:r>
      <w:r>
        <w:rPr>
          <w:lang w:val="en-US"/>
        </w:rPr>
        <w:t xml:space="preserve">curity </w:t>
      </w:r>
      <w:r>
        <w:t>G</w:t>
      </w:r>
      <w:r>
        <w:rPr>
          <w:lang w:val="en-US"/>
        </w:rPr>
        <w:t>ateway</w:t>
      </w:r>
      <w:bookmarkEnd w:id="215"/>
      <w:bookmarkEnd w:id="216"/>
      <w:bookmarkEnd w:id="217"/>
      <w:bookmarkEnd w:id="218"/>
    </w:p>
    <w:p>
      <w:pPr>
        <w:rPr>
          <w:rFonts w:eastAsia="宋体"/>
          <w:lang w:val="en-US"/>
        </w:rPr>
      </w:pPr>
      <w:r>
        <w:rPr>
          <w:rFonts w:eastAsia="宋体"/>
        </w:rPr>
        <w:t>The Se</w:t>
      </w:r>
      <w:r>
        <w:rPr>
          <w:rFonts w:eastAsia="宋体"/>
          <w:lang w:val="en-US"/>
        </w:rPr>
        <w:t xml:space="preserve">curity </w:t>
      </w:r>
      <w:r>
        <w:rPr>
          <w:rFonts w:eastAsia="宋体"/>
        </w:rPr>
        <w:t>G</w:t>
      </w:r>
      <w:r>
        <w:rPr>
          <w:rFonts w:eastAsia="宋体"/>
          <w:lang w:val="en-US"/>
        </w:rPr>
        <w:t>ateway</w:t>
      </w:r>
      <w:r>
        <w:rPr>
          <w:rFonts w:eastAsia="宋体"/>
        </w:rPr>
        <w:t xml:space="preserve"> </w:t>
      </w:r>
      <w:r>
        <w:rPr>
          <w:rFonts w:eastAsia="宋体"/>
          <w:lang w:val="en-US"/>
        </w:rPr>
        <w:t>is</w:t>
      </w:r>
      <w:r>
        <w:rPr>
          <w:rFonts w:eastAsia="宋体"/>
        </w:rPr>
        <w:t xml:space="preserve"> a network </w:t>
      </w:r>
      <w:r>
        <w:rPr>
          <w:rFonts w:hint="eastAsia" w:eastAsia="宋体"/>
          <w:lang w:val="en-US" w:eastAsia="zh-CN"/>
        </w:rPr>
        <w:t xml:space="preserve">function </w:t>
      </w:r>
      <w:r>
        <w:rPr>
          <w:rFonts w:eastAsia="宋体"/>
        </w:rPr>
        <w:t xml:space="preserve">at the border of a security domain of the operator. After successful mutual authentication between the </w:t>
      </w:r>
      <w:r>
        <w:rPr>
          <w:rFonts w:eastAsia="宋体"/>
          <w:lang w:val="en-US" w:eastAsia="zh-CN"/>
        </w:rPr>
        <w:t xml:space="preserve">dedicated UPF </w:t>
      </w:r>
      <w:r>
        <w:rPr>
          <w:rFonts w:eastAsia="宋体"/>
        </w:rPr>
        <w:t>and the Se</w:t>
      </w:r>
      <w:r>
        <w:rPr>
          <w:rFonts w:eastAsia="宋体"/>
          <w:lang w:val="en-US"/>
        </w:rPr>
        <w:t xml:space="preserve">curity </w:t>
      </w:r>
      <w:r>
        <w:rPr>
          <w:rFonts w:eastAsia="宋体"/>
        </w:rPr>
        <w:t>G</w:t>
      </w:r>
      <w:r>
        <w:rPr>
          <w:rFonts w:eastAsia="宋体"/>
          <w:lang w:val="en-US"/>
        </w:rPr>
        <w:t>ateway</w:t>
      </w:r>
      <w:r>
        <w:rPr>
          <w:rFonts w:eastAsia="宋体"/>
        </w:rPr>
        <w:t>, the Se</w:t>
      </w:r>
      <w:r>
        <w:rPr>
          <w:rFonts w:eastAsia="宋体"/>
          <w:lang w:val="en-US"/>
        </w:rPr>
        <w:t xml:space="preserve">curity </w:t>
      </w:r>
      <w:r>
        <w:rPr>
          <w:rFonts w:eastAsia="宋体"/>
        </w:rPr>
        <w:t>G</w:t>
      </w:r>
      <w:r>
        <w:rPr>
          <w:rFonts w:eastAsia="宋体"/>
          <w:lang w:val="en-US"/>
        </w:rPr>
        <w:t>ateway</w:t>
      </w:r>
      <w:r>
        <w:rPr>
          <w:rFonts w:hint="eastAsia" w:eastAsia="宋体"/>
          <w:lang w:val="en-US" w:eastAsia="zh-CN"/>
        </w:rPr>
        <w:t xml:space="preserve"> </w:t>
      </w:r>
      <w:r>
        <w:rPr>
          <w:rFonts w:eastAsia="宋体"/>
        </w:rPr>
        <w:t xml:space="preserve">connects the </w:t>
      </w:r>
      <w:r>
        <w:rPr>
          <w:rFonts w:eastAsia="宋体"/>
          <w:lang w:val="en-US" w:eastAsia="zh-CN"/>
        </w:rPr>
        <w:t>dedicated UPF</w:t>
      </w:r>
      <w:r>
        <w:rPr>
          <w:rFonts w:eastAsia="宋体"/>
        </w:rPr>
        <w:t xml:space="preserve"> to the operator’s security domain. </w:t>
      </w:r>
    </w:p>
    <w:p>
      <w:pPr>
        <w:pStyle w:val="7"/>
        <w:rPr>
          <w:lang w:val="en-US"/>
        </w:rPr>
      </w:pPr>
      <w:bookmarkStart w:id="219" w:name="_Toc21959"/>
      <w:bookmarkStart w:id="220" w:name="_Toc175815990"/>
      <w:bookmarkStart w:id="221" w:name="_Toc20827"/>
      <w:bookmarkStart w:id="222" w:name="_Toc8209"/>
      <w:r>
        <w:rPr>
          <w:rFonts w:hint="eastAsia"/>
          <w:lang w:val="en-US" w:eastAsia="zh-CN"/>
        </w:rPr>
        <w:t>7</w:t>
      </w:r>
      <w:r>
        <w:rPr>
          <w:lang w:val="en-US"/>
        </w:rPr>
        <w:t>.</w:t>
      </w:r>
      <w:r>
        <w:rPr>
          <w:rFonts w:hint="eastAsia"/>
          <w:lang w:val="en-US" w:eastAsia="zh-CN"/>
        </w:rPr>
        <w:t>1</w:t>
      </w:r>
      <w:r>
        <w:rPr>
          <w:lang w:val="en-US"/>
        </w:rPr>
        <w:t>.2.</w:t>
      </w:r>
      <w:r>
        <w:rPr>
          <w:rFonts w:hint="eastAsia"/>
          <w:lang w:val="en-US" w:eastAsia="zh-CN"/>
        </w:rPr>
        <w:t>3</w:t>
      </w:r>
      <w:r>
        <w:rPr>
          <w:lang w:val="en-US" w:eastAsia="zh-CN"/>
        </w:rPr>
        <w:t>.1 Authentication</w:t>
      </w:r>
      <w:bookmarkEnd w:id="219"/>
      <w:bookmarkEnd w:id="220"/>
      <w:bookmarkEnd w:id="221"/>
      <w:bookmarkEnd w:id="222"/>
    </w:p>
    <w:p>
      <w:pPr>
        <w:pStyle w:val="112"/>
        <w:ind w:left="0" w:firstLine="0"/>
      </w:pPr>
      <w:r>
        <w:t>The Se</w:t>
      </w:r>
      <w:r>
        <w:rPr>
          <w:lang w:val="en-US"/>
        </w:rPr>
        <w:t xml:space="preserve">curity </w:t>
      </w:r>
      <w:r>
        <w:t>G</w:t>
      </w:r>
      <w:r>
        <w:rPr>
          <w:lang w:val="en-US"/>
        </w:rPr>
        <w:t>ateway</w:t>
      </w:r>
      <w:r>
        <w:t xml:space="preserve"> allow</w:t>
      </w:r>
      <w:r>
        <w:rPr>
          <w:lang w:val="en-US"/>
        </w:rPr>
        <w:t>s</w:t>
      </w:r>
      <w:r>
        <w:t xml:space="preserve"> the </w:t>
      </w:r>
      <w:r>
        <w:rPr>
          <w:rFonts w:eastAsia="宋体"/>
          <w:lang w:val="en-US" w:eastAsia="zh-CN"/>
        </w:rPr>
        <w:t>dedicated UPF</w:t>
      </w:r>
      <w:r>
        <w:t xml:space="preserve"> access to the core network only after successful completion of all required authentications.</w:t>
      </w:r>
    </w:p>
    <w:p>
      <w:pPr>
        <w:pStyle w:val="112"/>
        <w:ind w:left="0" w:firstLine="0"/>
        <w:rPr>
          <w:lang w:eastAsia="zh-CN"/>
        </w:rPr>
      </w:pPr>
      <w:r>
        <w:t xml:space="preserve">Any unauthenticated traffic from the </w:t>
      </w:r>
      <w:r>
        <w:rPr>
          <w:rFonts w:hint="eastAsia"/>
          <w:lang w:val="en-US" w:eastAsia="zh-CN"/>
        </w:rPr>
        <w:t xml:space="preserve">NF in customer premise </w:t>
      </w:r>
      <w:r>
        <w:rPr>
          <w:lang w:val="en-US"/>
        </w:rPr>
        <w:t>is</w:t>
      </w:r>
      <w:r>
        <w:t xml:space="preserve"> filtered out at the Se</w:t>
      </w:r>
      <w:r>
        <w:rPr>
          <w:lang w:val="en-US"/>
        </w:rPr>
        <w:t xml:space="preserve">curity </w:t>
      </w:r>
      <w:r>
        <w:t>G</w:t>
      </w:r>
      <w:r>
        <w:rPr>
          <w:lang w:val="en-US"/>
        </w:rPr>
        <w:t>ateway</w:t>
      </w:r>
      <w:r>
        <w:t>.</w:t>
      </w:r>
    </w:p>
    <w:p>
      <w:pPr>
        <w:rPr>
          <w:lang w:val="en-US"/>
        </w:rPr>
      </w:pPr>
      <w:r>
        <w:rPr>
          <w:lang w:eastAsia="zh-CN"/>
        </w:rPr>
        <w:t xml:space="preserve">IKEv2 with certificates </w:t>
      </w:r>
      <w:r>
        <w:rPr>
          <w:lang w:val="en-US" w:eastAsia="zh-CN"/>
        </w:rPr>
        <w:t xml:space="preserve">or PSK </w:t>
      </w:r>
      <w:r>
        <w:rPr>
          <w:lang w:eastAsia="zh-CN"/>
        </w:rPr>
        <w:t xml:space="preserve">used for authentication </w:t>
      </w:r>
      <w:r>
        <w:rPr>
          <w:lang w:val="en-US" w:eastAsia="zh-CN"/>
        </w:rPr>
        <w:t>is</w:t>
      </w:r>
      <w:r>
        <w:rPr>
          <w:lang w:eastAsia="zh-CN"/>
        </w:rPr>
        <w:t xml:space="preserve"> run between the</w:t>
      </w:r>
      <w:r>
        <w:rPr>
          <w:lang w:val="en-US" w:eastAsia="zh-CN"/>
        </w:rPr>
        <w:t xml:space="preserve"> </w:t>
      </w:r>
      <w:r>
        <w:rPr>
          <w:rFonts w:eastAsia="宋体"/>
          <w:lang w:val="en-US" w:eastAsia="zh-CN"/>
        </w:rPr>
        <w:t>dedicated UPF</w:t>
      </w:r>
      <w:r>
        <w:rPr>
          <w:lang w:eastAsia="zh-CN"/>
        </w:rPr>
        <w:t xml:space="preserve"> and </w:t>
      </w:r>
      <w:r>
        <w:rPr>
          <w:lang w:val="en-US" w:eastAsia="zh-CN"/>
        </w:rPr>
        <w:t xml:space="preserve">the Security Gateway </w:t>
      </w:r>
      <w:r>
        <w:rPr>
          <w:lang w:eastAsia="zh-CN"/>
        </w:rPr>
        <w:t>to mutually authenticate the</w:t>
      </w:r>
      <w:r>
        <w:rPr>
          <w:lang w:val="en-US" w:eastAsia="zh-CN"/>
        </w:rPr>
        <w:t xml:space="preserve"> </w:t>
      </w:r>
      <w:r>
        <w:rPr>
          <w:rFonts w:eastAsia="宋体"/>
          <w:lang w:val="en-US" w:eastAsia="zh-CN"/>
        </w:rPr>
        <w:t>dedicated UPF</w:t>
      </w:r>
      <w:r>
        <w:rPr>
          <w:lang w:eastAsia="zh-CN"/>
        </w:rPr>
        <w:t xml:space="preserve"> and the </w:t>
      </w:r>
      <w:r>
        <w:rPr>
          <w:lang w:val="en-US" w:eastAsia="zh-CN"/>
        </w:rPr>
        <w:t>Security Gateway</w:t>
      </w:r>
      <w:r>
        <w:rPr>
          <w:lang w:eastAsia="zh-CN"/>
        </w:rPr>
        <w:t>.</w:t>
      </w:r>
      <w:r>
        <w:rPr>
          <w:lang w:val="en-US" w:eastAsia="zh-CN"/>
        </w:rPr>
        <w:t xml:space="preserve"> </w:t>
      </w:r>
      <w:r>
        <w:t>The certificate handling and profiles adhere</w:t>
      </w:r>
      <w:r>
        <w:rPr>
          <w:lang w:val="en-US"/>
        </w:rPr>
        <w:t>s</w:t>
      </w:r>
      <w:r>
        <w:t xml:space="preserve"> to 3GPP TS 33.310 [</w:t>
      </w:r>
      <w:r>
        <w:rPr>
          <w:rFonts w:hint="eastAsia"/>
          <w:lang w:val="en-US" w:eastAsia="zh-CN"/>
        </w:rPr>
        <w:t>6</w:t>
      </w:r>
      <w:r>
        <w:t>]</w:t>
      </w:r>
      <w:r>
        <w:rPr>
          <w:lang w:val="en-US"/>
        </w:rPr>
        <w:t>.</w:t>
      </w:r>
    </w:p>
    <w:p>
      <w:pPr>
        <w:pStyle w:val="7"/>
        <w:rPr>
          <w:lang w:val="en-US"/>
        </w:rPr>
      </w:pPr>
      <w:bookmarkStart w:id="223" w:name="_Toc7105"/>
      <w:bookmarkStart w:id="224" w:name="_Toc175815991"/>
      <w:bookmarkStart w:id="225" w:name="_Toc268"/>
      <w:bookmarkStart w:id="226" w:name="_Toc5014"/>
      <w:r>
        <w:rPr>
          <w:rFonts w:hint="eastAsia"/>
          <w:lang w:val="en-US" w:eastAsia="zh-CN"/>
        </w:rPr>
        <w:t>7</w:t>
      </w:r>
      <w:r>
        <w:rPr>
          <w:lang w:val="en-US"/>
        </w:rPr>
        <w:t>.</w:t>
      </w:r>
      <w:r>
        <w:rPr>
          <w:rFonts w:hint="eastAsia"/>
          <w:lang w:val="en-US" w:eastAsia="zh-CN"/>
        </w:rPr>
        <w:t>1</w:t>
      </w:r>
      <w:r>
        <w:rPr>
          <w:lang w:val="en-US"/>
        </w:rPr>
        <w:t>.2.</w:t>
      </w:r>
      <w:r>
        <w:rPr>
          <w:rFonts w:hint="eastAsia"/>
          <w:lang w:val="en-US" w:eastAsia="zh-CN"/>
        </w:rPr>
        <w:t>3</w:t>
      </w:r>
      <w:r>
        <w:rPr>
          <w:lang w:val="en-US" w:eastAsia="zh-CN"/>
        </w:rPr>
        <w:t>.2 T</w:t>
      </w:r>
      <w:r>
        <w:t>ransport</w:t>
      </w:r>
      <w:r>
        <w:rPr>
          <w:rFonts w:eastAsia="宋体"/>
        </w:rPr>
        <w:t xml:space="preserve"> </w:t>
      </w:r>
      <w:r>
        <w:rPr>
          <w:rFonts w:eastAsia="宋体"/>
          <w:lang w:val="en-US" w:eastAsia="zh-CN"/>
        </w:rPr>
        <w:t>protection between the dedicated UPF</w:t>
      </w:r>
      <w:r>
        <w:rPr>
          <w:rFonts w:eastAsia="宋体"/>
        </w:rPr>
        <w:t xml:space="preserve"> </w:t>
      </w:r>
      <w:r>
        <w:rPr>
          <w:rFonts w:eastAsia="宋体"/>
          <w:lang w:val="en-US"/>
        </w:rPr>
        <w:t>a</w:t>
      </w:r>
      <w:r>
        <w:rPr>
          <w:lang w:val="en-US"/>
        </w:rPr>
        <w:t xml:space="preserve">nd </w:t>
      </w:r>
      <w:r>
        <w:t>the Se</w:t>
      </w:r>
      <w:r>
        <w:rPr>
          <w:lang w:val="en-US"/>
        </w:rPr>
        <w:t xml:space="preserve">curity </w:t>
      </w:r>
      <w:r>
        <w:t>G</w:t>
      </w:r>
      <w:r>
        <w:rPr>
          <w:lang w:val="en-US"/>
        </w:rPr>
        <w:t>ateway</w:t>
      </w:r>
      <w:bookmarkEnd w:id="223"/>
      <w:bookmarkEnd w:id="224"/>
      <w:bookmarkEnd w:id="225"/>
      <w:bookmarkEnd w:id="226"/>
    </w:p>
    <w:p>
      <w:r>
        <w:rPr>
          <w:lang w:eastAsia="zh-CN"/>
        </w:rPr>
        <w:t xml:space="preserve">The </w:t>
      </w:r>
      <w:r>
        <w:rPr>
          <w:lang w:val="en-US" w:eastAsia="zh-CN"/>
        </w:rPr>
        <w:t>Security Gateway</w:t>
      </w:r>
      <w:r>
        <w:rPr>
          <w:lang w:eastAsia="zh-CN"/>
        </w:rPr>
        <w:t xml:space="preserve"> use</w:t>
      </w:r>
      <w:r>
        <w:rPr>
          <w:lang w:val="en-US" w:eastAsia="zh-CN"/>
        </w:rPr>
        <w:t>s</w:t>
      </w:r>
      <w:r>
        <w:rPr>
          <w:lang w:eastAsia="zh-CN"/>
        </w:rPr>
        <w:t xml:space="preserve"> IKEv2 protocol to set up IPsec tunnel to protect the traffic with </w:t>
      </w:r>
      <w:r>
        <w:rPr>
          <w:lang w:val="en-US" w:eastAsia="zh-CN"/>
        </w:rPr>
        <w:t xml:space="preserve">the </w:t>
      </w:r>
      <w:r>
        <w:rPr>
          <w:rFonts w:eastAsia="宋体"/>
          <w:lang w:val="en-US" w:eastAsia="zh-CN"/>
        </w:rPr>
        <w:t>dedicated UPF</w:t>
      </w:r>
      <w:r>
        <w:rPr>
          <w:lang w:eastAsia="zh-CN"/>
        </w:rPr>
        <w:t xml:space="preserve">. All </w:t>
      </w:r>
      <w:r>
        <w:rPr>
          <w:lang w:val="en-US" w:eastAsia="zh-CN"/>
        </w:rPr>
        <w:t>control plane and user</w:t>
      </w:r>
      <w:r>
        <w:rPr>
          <w:lang w:eastAsia="zh-CN"/>
        </w:rPr>
        <w:t xml:space="preserve"> plane traffic over the interface between </w:t>
      </w:r>
      <w:r>
        <w:rPr>
          <w:lang w:val="en-US" w:eastAsia="zh-CN"/>
        </w:rPr>
        <w:t xml:space="preserve">the </w:t>
      </w:r>
      <w:r>
        <w:rPr>
          <w:rFonts w:eastAsia="宋体"/>
          <w:lang w:val="en-US" w:eastAsia="zh-CN"/>
        </w:rPr>
        <w:t>dedicated UPF</w:t>
      </w:r>
      <w:r>
        <w:rPr>
          <w:lang w:eastAsia="zh-CN"/>
        </w:rPr>
        <w:t xml:space="preserve"> and </w:t>
      </w:r>
      <w:r>
        <w:rPr>
          <w:lang w:val="en-US" w:eastAsia="zh-CN"/>
        </w:rPr>
        <w:t>t</w:t>
      </w:r>
      <w:r>
        <w:rPr>
          <w:lang w:eastAsia="zh-CN"/>
        </w:rPr>
        <w:t xml:space="preserve">he </w:t>
      </w:r>
      <w:r>
        <w:rPr>
          <w:lang w:val="en-US" w:eastAsia="zh-CN"/>
        </w:rPr>
        <w:t>Security Gateway are</w:t>
      </w:r>
      <w:r>
        <w:rPr>
          <w:lang w:eastAsia="zh-CN"/>
        </w:rPr>
        <w:t xml:space="preserve"> sent through an IPsec ESP tunnel that is established as a result of the authentication procedure</w:t>
      </w:r>
      <w:r>
        <w:rPr>
          <w:lang w:val="en-US" w:eastAsia="zh-CN"/>
        </w:rPr>
        <w:t xml:space="preserve">, which provides the         </w:t>
      </w:r>
      <w:r>
        <w:rPr>
          <w:rFonts w:hint="eastAsia"/>
          <w:lang w:val="en-US" w:eastAsia="zh-CN"/>
        </w:rPr>
        <w:t>c</w:t>
      </w:r>
      <w:r>
        <w:t>onfidentiality</w:t>
      </w:r>
      <w:r>
        <w:rPr>
          <w:lang w:val="en-US" w:eastAsia="zh-CN"/>
        </w:rPr>
        <w:t xml:space="preserve">, integrity and replay protections. </w:t>
      </w:r>
      <w:r>
        <w:t xml:space="preserve">The </w:t>
      </w:r>
      <w:r>
        <w:rPr>
          <w:lang w:eastAsia="zh-CN"/>
        </w:rPr>
        <w:t>IPsec ESP</w:t>
      </w:r>
      <w:r>
        <w:rPr>
          <w:lang w:val="en-US" w:eastAsia="zh-CN"/>
        </w:rPr>
        <w:t xml:space="preserve"> </w:t>
      </w:r>
      <w:r>
        <w:t>adhere</w:t>
      </w:r>
      <w:r>
        <w:rPr>
          <w:lang w:val="en-US"/>
        </w:rPr>
        <w:t>s</w:t>
      </w:r>
      <w:r>
        <w:t xml:space="preserve"> to 3GPP TS 33.310</w:t>
      </w:r>
      <w:r>
        <w:rPr>
          <w:lang w:val="en-US"/>
        </w:rPr>
        <w:t xml:space="preserve"> </w:t>
      </w:r>
      <w:r>
        <w:t>[</w:t>
      </w:r>
      <w:r>
        <w:rPr>
          <w:rFonts w:hint="eastAsia"/>
          <w:lang w:val="en-US" w:eastAsia="zh-CN"/>
        </w:rPr>
        <w:t>6</w:t>
      </w:r>
      <w:r>
        <w:t>]</w:t>
      </w:r>
      <w:r>
        <w:rPr>
          <w:lang w:val="en-US"/>
        </w:rPr>
        <w:t xml:space="preserve"> and</w:t>
      </w:r>
      <w:r>
        <w:t xml:space="preserve"> </w:t>
      </w:r>
      <w:r>
        <w:rPr>
          <w:rFonts w:hint="eastAsia" w:hAnsi="宋体" w:eastAsia="宋体" w:cs="黑体"/>
          <w:kern w:val="2"/>
          <w:sz w:val="21"/>
          <w:szCs w:val="21"/>
        </w:rPr>
        <w:t>IETF RFC 4303</w:t>
      </w:r>
      <w:r>
        <w:t>[</w:t>
      </w:r>
      <w:r>
        <w:rPr>
          <w:rFonts w:hint="eastAsia"/>
          <w:lang w:val="en-US" w:eastAsia="zh-CN"/>
        </w:rPr>
        <w:t>7</w:t>
      </w:r>
      <w:r>
        <w:t>]</w:t>
      </w:r>
      <w:r>
        <w:rPr>
          <w:lang w:val="en-US"/>
        </w:rPr>
        <w:t>.</w:t>
      </w:r>
    </w:p>
    <w:p>
      <w:pPr>
        <w:pStyle w:val="6"/>
        <w:rPr>
          <w:lang w:val="en-US" w:eastAsia="zh-CN"/>
        </w:rPr>
      </w:pPr>
      <w:bookmarkStart w:id="227" w:name="_Toc18422"/>
      <w:bookmarkStart w:id="228" w:name="_Toc175815992"/>
      <w:bookmarkStart w:id="229" w:name="_Toc8790"/>
      <w:bookmarkStart w:id="230" w:name="_Toc12668"/>
      <w:r>
        <w:rPr>
          <w:rFonts w:hint="eastAsia"/>
          <w:lang w:val="en-US" w:eastAsia="zh-CN"/>
        </w:rPr>
        <w:t>7</w:t>
      </w:r>
      <w:r>
        <w:rPr>
          <w:lang w:val="en-US"/>
        </w:rPr>
        <w:t>.</w:t>
      </w:r>
      <w:r>
        <w:rPr>
          <w:rFonts w:hint="eastAsia"/>
          <w:lang w:val="en-US" w:eastAsia="zh-CN"/>
        </w:rPr>
        <w:t>1</w:t>
      </w:r>
      <w:r>
        <w:rPr>
          <w:lang w:val="en-US"/>
        </w:rPr>
        <w:t xml:space="preserve">.2.4 </w:t>
      </w:r>
      <w:r>
        <w:rPr>
          <w:lang w:val="en-US" w:eastAsia="zh-CN"/>
        </w:rPr>
        <w:t>Access control</w:t>
      </w:r>
      <w:bookmarkEnd w:id="227"/>
      <w:bookmarkEnd w:id="228"/>
      <w:bookmarkEnd w:id="229"/>
      <w:bookmarkEnd w:id="230"/>
    </w:p>
    <w:p>
      <w:r>
        <w:t>The Se</w:t>
      </w:r>
      <w:r>
        <w:rPr>
          <w:lang w:val="en-US"/>
        </w:rPr>
        <w:t xml:space="preserve">curity </w:t>
      </w:r>
      <w:r>
        <w:t>G</w:t>
      </w:r>
      <w:r>
        <w:rPr>
          <w:lang w:val="en-US"/>
        </w:rPr>
        <w:t xml:space="preserve">ateway </w:t>
      </w:r>
      <w:r>
        <w:rPr>
          <w:lang w:val="en-US" w:eastAsia="zh-CN"/>
        </w:rPr>
        <w:t>supports access control</w:t>
      </w:r>
      <w:r>
        <w:t>:</w:t>
      </w:r>
    </w:p>
    <w:p>
      <w:pPr>
        <w:pStyle w:val="112"/>
        <w:rPr>
          <w:rFonts w:eastAsia="宋体"/>
        </w:rPr>
      </w:pPr>
      <w:r>
        <w:rPr>
          <w:rFonts w:eastAsia="宋体"/>
        </w:rPr>
        <w:t>-</w:t>
      </w:r>
      <w:r>
        <w:rPr>
          <w:rFonts w:eastAsia="宋体"/>
        </w:rPr>
        <w:tab/>
      </w:r>
      <w:r>
        <w:rPr>
          <w:rFonts w:eastAsia="宋体"/>
          <w:lang w:eastAsia="zh-CN"/>
        </w:rPr>
        <w:t xml:space="preserve">The ACL (Access Control List) based access control mechanism for </w:t>
      </w:r>
      <w:r>
        <w:rPr>
          <w:rFonts w:eastAsia="宋体"/>
        </w:rPr>
        <w:t xml:space="preserve">the </w:t>
      </w:r>
      <w:r>
        <w:rPr>
          <w:rFonts w:eastAsia="宋体"/>
          <w:lang w:val="en-US" w:eastAsia="zh-CN"/>
        </w:rPr>
        <w:t>dedicated UPF</w:t>
      </w:r>
      <w:r>
        <w:rPr>
          <w:rFonts w:hint="eastAsia" w:eastAsia="宋体"/>
          <w:lang w:val="en-US" w:eastAsia="zh-CN"/>
        </w:rPr>
        <w:t xml:space="preserve"> </w:t>
      </w:r>
      <w:r>
        <w:rPr>
          <w:rFonts w:eastAsia="宋体"/>
          <w:lang w:eastAsia="zh-CN"/>
        </w:rPr>
        <w:t xml:space="preserve">accessing </w:t>
      </w:r>
      <w:r>
        <w:rPr>
          <w:rFonts w:eastAsia="宋体"/>
          <w:lang w:val="en-US" w:eastAsia="zh-CN"/>
        </w:rPr>
        <w:t>the SMF in PLMN and vi</w:t>
      </w:r>
      <w:r>
        <w:rPr>
          <w:rFonts w:hint="eastAsia" w:eastAsia="宋体"/>
          <w:lang w:val="en-US" w:eastAsia="zh-CN"/>
        </w:rPr>
        <w:t>c</w:t>
      </w:r>
      <w:r>
        <w:rPr>
          <w:rFonts w:eastAsia="宋体"/>
          <w:lang w:val="en-US" w:eastAsia="zh-CN"/>
        </w:rPr>
        <w:t>e versa</w:t>
      </w:r>
      <w:r>
        <w:rPr>
          <w:rFonts w:hint="eastAsia" w:eastAsia="宋体"/>
          <w:lang w:val="en-US" w:eastAsia="zh-CN"/>
        </w:rPr>
        <w:t xml:space="preserve"> </w:t>
      </w:r>
      <w:r>
        <w:rPr>
          <w:rFonts w:eastAsia="宋体"/>
          <w:lang w:val="en-US" w:eastAsia="zh-CN"/>
        </w:rPr>
        <w:t>(e.g. based on NF’s address)</w:t>
      </w:r>
      <w:r>
        <w:rPr>
          <w:rFonts w:eastAsia="宋体"/>
        </w:rPr>
        <w:t>.</w:t>
      </w:r>
    </w:p>
    <w:p>
      <w:pPr>
        <w:pStyle w:val="5"/>
      </w:pPr>
      <w:bookmarkStart w:id="231" w:name="_Toc477"/>
      <w:bookmarkStart w:id="232" w:name="_Toc96618700"/>
      <w:bookmarkStart w:id="233" w:name="_Toc175815993"/>
      <w:bookmarkStart w:id="234" w:name="_Toc8727"/>
      <w:bookmarkStart w:id="235" w:name="_Toc14355"/>
      <w:r>
        <w:rPr>
          <w:rFonts w:hint="eastAsia"/>
          <w:lang w:val="en-US" w:eastAsia="zh-CN"/>
        </w:rPr>
        <w:t>7</w:t>
      </w:r>
      <w:r>
        <w:t>.</w:t>
      </w:r>
      <w:r>
        <w:rPr>
          <w:rFonts w:hint="eastAsia"/>
          <w:lang w:val="en-US" w:eastAsia="zh-CN"/>
        </w:rPr>
        <w:t>1</w:t>
      </w:r>
      <w:r>
        <w:t>.3</w:t>
      </w:r>
      <w:r>
        <w:tab/>
      </w:r>
      <w:r>
        <w:t>Evaluation</w:t>
      </w:r>
      <w:bookmarkEnd w:id="231"/>
      <w:bookmarkEnd w:id="232"/>
      <w:bookmarkEnd w:id="233"/>
      <w:bookmarkEnd w:id="234"/>
      <w:bookmarkEnd w:id="235"/>
    </w:p>
    <w:p>
      <w:pPr>
        <w:rPr>
          <w:rFonts w:eastAsia="宋体"/>
          <w:lang w:val="en-US" w:eastAsia="zh-CN"/>
        </w:rPr>
      </w:pPr>
      <w:r>
        <w:t xml:space="preserve">The solution </w:t>
      </w:r>
      <w:r>
        <w:rPr>
          <w:rFonts w:hint="eastAsia"/>
        </w:rPr>
        <w:t>can provide t</w:t>
      </w:r>
      <w:r>
        <w:t>opology information hiding</w:t>
      </w:r>
      <w:r>
        <w:rPr>
          <w:rFonts w:hint="eastAsia"/>
        </w:rPr>
        <w:t xml:space="preserve">, </w:t>
      </w:r>
      <w:r>
        <w:t>signalling inspection</w:t>
      </w:r>
      <w:r>
        <w:rPr>
          <w:rFonts w:hint="eastAsia"/>
        </w:rPr>
        <w:t>,</w:t>
      </w:r>
      <w:r>
        <w:t xml:space="preserve"> message filtration</w:t>
      </w:r>
      <w:r>
        <w:rPr>
          <w:rFonts w:hint="eastAsia"/>
        </w:rPr>
        <w:t>, s</w:t>
      </w:r>
      <w:r>
        <w:t xml:space="preserve">ecurity </w:t>
      </w:r>
      <w:r>
        <w:rPr>
          <w:rFonts w:hint="eastAsia"/>
        </w:rPr>
        <w:t xml:space="preserve">protection </w:t>
      </w:r>
      <w:r>
        <w:t>between the dedicated UPF and the Security Gateway</w:t>
      </w:r>
      <w:r>
        <w:rPr>
          <w:rFonts w:hint="eastAsia"/>
        </w:rPr>
        <w:t xml:space="preserve"> and access control, that </w:t>
      </w:r>
      <w:r>
        <w:t>addresses the requirement of key issue 1.</w:t>
      </w:r>
    </w:p>
    <w:p>
      <w:r>
        <w:t>The solution relies on the deployment of a Security Gateway to secure the traffic through N4 interface over the trust</w:t>
      </w:r>
      <w:r>
        <w:rPr>
          <w:rFonts w:hint="eastAsia"/>
        </w:rPr>
        <w:t xml:space="preserve"> </w:t>
      </w:r>
      <w:r>
        <w:t>boundary. This solution requires the NFs in the PNI-NPN Customer’s network to trust the Security</w:t>
      </w:r>
      <w:r>
        <w:rPr>
          <w:rFonts w:hint="eastAsia"/>
        </w:rPr>
        <w:t xml:space="preserve"> </w:t>
      </w:r>
      <w:r>
        <w:t xml:space="preserve">Gateway deployed in the PLMN Operator’s domain. </w:t>
      </w:r>
    </w:p>
    <w:p>
      <w:pPr>
        <w:pStyle w:val="113"/>
        <w:rPr>
          <w:lang w:eastAsia="zh-CN"/>
        </w:rPr>
      </w:pPr>
      <w:r>
        <w:t xml:space="preserve">Editor's note: </w:t>
      </w:r>
      <w:r>
        <w:rPr>
          <w:rFonts w:hint="eastAsia"/>
          <w:lang w:eastAsia="zh-CN"/>
        </w:rPr>
        <w:t>E</w:t>
      </w:r>
      <w:r>
        <w:t>valuation is ffs</w:t>
      </w:r>
      <w:r>
        <w:rPr>
          <w:rFonts w:hint="eastAsia"/>
          <w:lang w:eastAsia="zh-CN"/>
        </w:rPr>
        <w:t>.</w:t>
      </w:r>
    </w:p>
    <w:p>
      <w:pPr>
        <w:pStyle w:val="4"/>
        <w:rPr>
          <w:lang w:val="en-US"/>
        </w:rPr>
      </w:pPr>
      <w:bookmarkStart w:id="236" w:name="_Toc175815994"/>
      <w:bookmarkStart w:id="237" w:name="_Toc9990"/>
      <w:bookmarkStart w:id="238" w:name="_Toc11713"/>
      <w:bookmarkStart w:id="239" w:name="_Toc6472"/>
      <w:r>
        <w:rPr>
          <w:lang w:val="en-US" w:eastAsia="zh-CN"/>
        </w:rPr>
        <w:t>7</w:t>
      </w:r>
      <w:r>
        <w:rPr>
          <w:lang w:val="en-US"/>
        </w:rPr>
        <w:t>.</w:t>
      </w:r>
      <w:r>
        <w:rPr>
          <w:rFonts w:hint="eastAsia"/>
          <w:lang w:val="en-US" w:eastAsia="zh-CN"/>
        </w:rPr>
        <w:t>2</w:t>
      </w:r>
      <w:r>
        <w:rPr>
          <w:lang w:val="en-US"/>
        </w:rPr>
        <w:tab/>
      </w:r>
      <w:r>
        <w:rPr>
          <w:lang w:val="en-US"/>
        </w:rPr>
        <w:t>Solution #</w:t>
      </w:r>
      <w:r>
        <w:rPr>
          <w:rFonts w:hint="eastAsia"/>
          <w:lang w:val="en-US" w:eastAsia="zh-CN"/>
        </w:rPr>
        <w:t>2</w:t>
      </w:r>
      <w:r>
        <w:rPr>
          <w:lang w:val="en-US"/>
        </w:rPr>
        <w:t xml:space="preserve">: </w:t>
      </w:r>
      <w:r>
        <w:rPr>
          <w:rFonts w:hint="eastAsia"/>
          <w:lang w:val="en-US"/>
        </w:rPr>
        <w:t xml:space="preserve">CIWF for </w:t>
      </w:r>
      <w:r>
        <w:rPr>
          <w:rFonts w:hint="eastAsia"/>
          <w:lang w:val="en-US" w:eastAsia="zh-CN"/>
        </w:rPr>
        <w:t>N4</w:t>
      </w:r>
      <w:r>
        <w:rPr>
          <w:rFonts w:hint="eastAsia"/>
          <w:lang w:val="en-US"/>
        </w:rPr>
        <w:t xml:space="preserve"> interface</w:t>
      </w:r>
      <w:bookmarkEnd w:id="236"/>
      <w:bookmarkEnd w:id="237"/>
      <w:bookmarkEnd w:id="238"/>
      <w:bookmarkEnd w:id="239"/>
    </w:p>
    <w:p>
      <w:pPr>
        <w:pStyle w:val="5"/>
        <w:rPr>
          <w:lang w:val="en-US"/>
        </w:rPr>
      </w:pPr>
      <w:bookmarkStart w:id="240" w:name="_Toc3992"/>
      <w:bookmarkStart w:id="241" w:name="_Toc16700"/>
      <w:bookmarkStart w:id="242" w:name="_Toc175815995"/>
      <w:bookmarkStart w:id="243" w:name="_Toc8365"/>
      <w:r>
        <w:rPr>
          <w:lang w:val="en-US" w:eastAsia="zh-CN"/>
        </w:rPr>
        <w:t>7</w:t>
      </w:r>
      <w:r>
        <w:rPr>
          <w:lang w:val="en-US"/>
        </w:rPr>
        <w:t>.</w:t>
      </w:r>
      <w:r>
        <w:rPr>
          <w:rFonts w:hint="eastAsia"/>
          <w:lang w:val="en-US" w:eastAsia="zh-CN"/>
        </w:rPr>
        <w:t>2</w:t>
      </w:r>
      <w:r>
        <w:rPr>
          <w:lang w:val="en-US"/>
        </w:rPr>
        <w:t>.1</w:t>
      </w:r>
      <w:r>
        <w:rPr>
          <w:rFonts w:ascii="Times New Roman" w:hAnsi="Times New Roman" w:eastAsia="等线"/>
          <w:sz w:val="20"/>
          <w:lang w:val="en-US" w:bidi="ar"/>
        </w:rPr>
        <w:tab/>
      </w:r>
      <w:r>
        <w:rPr>
          <w:lang w:val="en-US"/>
        </w:rPr>
        <w:t>Introduction</w:t>
      </w:r>
      <w:bookmarkEnd w:id="240"/>
      <w:bookmarkEnd w:id="241"/>
      <w:bookmarkEnd w:id="242"/>
      <w:bookmarkEnd w:id="243"/>
    </w:p>
    <w:p>
      <w:pPr>
        <w:rPr>
          <w:rFonts w:eastAsia="等线"/>
          <w:lang w:val="en-US" w:eastAsia="zh-CN" w:bidi="ar"/>
        </w:rPr>
      </w:pPr>
      <w:r>
        <w:rPr>
          <w:rFonts w:eastAsia="等线"/>
          <w:lang w:val="en-US" w:bidi="ar"/>
        </w:rPr>
        <w:t>Th</w:t>
      </w:r>
      <w:r>
        <w:rPr>
          <w:rFonts w:hint="eastAsia" w:eastAsia="等线"/>
          <w:lang w:val="en-US" w:eastAsia="zh-CN" w:bidi="ar"/>
        </w:rPr>
        <w:t>is</w:t>
      </w:r>
      <w:r>
        <w:rPr>
          <w:rFonts w:eastAsia="等线"/>
          <w:lang w:val="en-US" w:bidi="ar"/>
        </w:rPr>
        <w:t xml:space="preserve"> solution addresses key issue 1</w:t>
      </w:r>
      <w:r>
        <w:rPr>
          <w:rFonts w:eastAsia="等线" w:cs="Arial"/>
          <w:lang w:val="en-US" w:eastAsia="zh-CN" w:bidi="ar"/>
        </w:rPr>
        <w:t>.</w:t>
      </w:r>
      <w:r>
        <w:rPr>
          <w:rFonts w:hint="eastAsia" w:eastAsia="等线" w:cs="Arial"/>
          <w:lang w:val="en-US" w:eastAsia="zh-CN" w:bidi="ar"/>
        </w:rPr>
        <w:t xml:space="preserve"> The solution presents a Customer InterWoking Function </w:t>
      </w:r>
      <w:r>
        <w:rPr>
          <w:rFonts w:eastAsia="等线"/>
          <w:lang w:val="en-US" w:bidi="ar"/>
        </w:rPr>
        <w:t>henceforth referred to as</w:t>
      </w:r>
      <w:r>
        <w:rPr>
          <w:rFonts w:hint="eastAsia" w:eastAsia="等线"/>
          <w:lang w:val="en-US" w:eastAsia="zh-CN" w:bidi="ar"/>
        </w:rPr>
        <w:t xml:space="preserve"> CIWF. </w:t>
      </w:r>
    </w:p>
    <w:p>
      <w:pPr>
        <w:rPr>
          <w:rFonts w:eastAsia="等线" w:cs="Arial"/>
          <w:lang w:val="en-US" w:eastAsia="zh-CN"/>
        </w:rPr>
      </w:pPr>
      <w:r>
        <w:rPr>
          <w:rFonts w:hint="eastAsia" w:eastAsia="等线"/>
        </w:rPr>
        <w:t>When the NPN trusts the PLMN and the PLMN does not trust the NPN, t</w:t>
      </w:r>
      <w:r>
        <w:rPr>
          <w:rFonts w:eastAsia="等线"/>
        </w:rPr>
        <w:t xml:space="preserve">he CIWF is deployed </w:t>
      </w:r>
      <w:r>
        <w:rPr>
          <w:rFonts w:hint="eastAsia" w:eastAsia="等线"/>
        </w:rPr>
        <w:t xml:space="preserve">only </w:t>
      </w:r>
      <w:r>
        <w:rPr>
          <w:rFonts w:eastAsia="等线"/>
        </w:rPr>
        <w:t>in the PLMN operational domain</w:t>
      </w:r>
      <w:r>
        <w:rPr>
          <w:rFonts w:hint="eastAsia" w:eastAsia="等线"/>
        </w:rPr>
        <w:t>.</w:t>
      </w:r>
    </w:p>
    <w:p>
      <w:pPr>
        <w:rPr>
          <w:rFonts w:eastAsia="等线"/>
        </w:rPr>
      </w:pPr>
      <w:r>
        <w:rPr>
          <w:rFonts w:hint="eastAsia" w:eastAsia="等线"/>
        </w:rPr>
        <w:t>When the NPN does not trust the PLMN and the PLMN does not trust the NPN either, t</w:t>
      </w:r>
      <w:r>
        <w:rPr>
          <w:rFonts w:eastAsia="等线"/>
        </w:rPr>
        <w:t>he CIWF</w:t>
      </w:r>
      <w:r>
        <w:rPr>
          <w:rFonts w:hint="eastAsia" w:eastAsia="等线"/>
        </w:rPr>
        <w:t>s</w:t>
      </w:r>
      <w:r>
        <w:rPr>
          <w:rFonts w:eastAsia="等线"/>
        </w:rPr>
        <w:t xml:space="preserve"> </w:t>
      </w:r>
      <w:r>
        <w:rPr>
          <w:rFonts w:hint="eastAsia" w:eastAsia="等线"/>
        </w:rPr>
        <w:t xml:space="preserve">are </w:t>
      </w:r>
      <w:r>
        <w:rPr>
          <w:rFonts w:eastAsia="等线"/>
        </w:rPr>
        <w:t xml:space="preserve">deployed </w:t>
      </w:r>
      <w:r>
        <w:rPr>
          <w:rFonts w:hint="eastAsia" w:eastAsia="等线"/>
        </w:rPr>
        <w:t xml:space="preserve">both </w:t>
      </w:r>
      <w:r>
        <w:rPr>
          <w:rFonts w:eastAsia="等线"/>
        </w:rPr>
        <w:t>in the PLMN operational domain</w:t>
      </w:r>
      <w:r>
        <w:rPr>
          <w:rFonts w:hint="eastAsia" w:eastAsia="等线"/>
        </w:rPr>
        <w:t xml:space="preserve"> and </w:t>
      </w:r>
      <w:r>
        <w:rPr>
          <w:rFonts w:eastAsia="等线"/>
        </w:rPr>
        <w:t xml:space="preserve">the </w:t>
      </w:r>
      <w:r>
        <w:rPr>
          <w:rFonts w:hint="eastAsia" w:eastAsia="等线"/>
        </w:rPr>
        <w:t>PNI-NPN</w:t>
      </w:r>
      <w:r>
        <w:rPr>
          <w:rFonts w:eastAsia="等线"/>
        </w:rPr>
        <w:t xml:space="preserve"> operational domain.</w:t>
      </w:r>
      <w:r>
        <w:rPr>
          <w:rFonts w:hint="eastAsia" w:eastAsia="等线"/>
        </w:rPr>
        <w:t xml:space="preserve"> The CIWF </w:t>
      </w:r>
      <w:r>
        <w:rPr>
          <w:rFonts w:eastAsia="等线"/>
        </w:rPr>
        <w:t>deployed in the PLMN operational domain</w:t>
      </w:r>
      <w:r>
        <w:rPr>
          <w:rFonts w:hint="eastAsia" w:eastAsia="等线"/>
        </w:rPr>
        <w:t xml:space="preserve"> is named as CIWF-PLMN. The CIWF </w:t>
      </w:r>
      <w:r>
        <w:rPr>
          <w:rFonts w:eastAsia="等线"/>
        </w:rPr>
        <w:t xml:space="preserve">deployed in the </w:t>
      </w:r>
      <w:r>
        <w:rPr>
          <w:rFonts w:hint="eastAsia" w:eastAsia="等线"/>
        </w:rPr>
        <w:t>PNI-NPN</w:t>
      </w:r>
      <w:r>
        <w:rPr>
          <w:rFonts w:eastAsia="等线"/>
        </w:rPr>
        <w:t xml:space="preserve"> operational domain</w:t>
      </w:r>
      <w:r>
        <w:rPr>
          <w:rFonts w:hint="eastAsia" w:eastAsia="等线"/>
        </w:rPr>
        <w:t xml:space="preserve"> is named as CIWF-NPN.</w:t>
      </w:r>
    </w:p>
    <w:p>
      <w:pPr>
        <w:rPr>
          <w:rFonts w:ascii="CG Times (WN)" w:hAnsi="CG Times (WN)" w:eastAsia="宋体" w:cs="宋体"/>
          <w:sz w:val="24"/>
          <w:szCs w:val="24"/>
        </w:rPr>
      </w:pPr>
      <w:r>
        <w:rPr>
          <w:rFonts w:hint="eastAsia" w:eastAsia="等线"/>
        </w:rPr>
        <w:t>When the NPN does not trust the PLMN and the PLMN trusts the NPN, t</w:t>
      </w:r>
      <w:r>
        <w:rPr>
          <w:rFonts w:eastAsia="等线"/>
        </w:rPr>
        <w:t xml:space="preserve">he CIWF is deployed </w:t>
      </w:r>
      <w:r>
        <w:rPr>
          <w:rFonts w:hint="eastAsia" w:eastAsia="等线"/>
        </w:rPr>
        <w:t xml:space="preserve">only </w:t>
      </w:r>
      <w:r>
        <w:rPr>
          <w:rFonts w:eastAsia="等线"/>
        </w:rPr>
        <w:t xml:space="preserve">in the </w:t>
      </w:r>
      <w:r>
        <w:rPr>
          <w:rFonts w:hint="eastAsia" w:eastAsia="等线"/>
        </w:rPr>
        <w:t>PNI-NPN</w:t>
      </w:r>
      <w:r>
        <w:rPr>
          <w:rFonts w:eastAsia="等线"/>
        </w:rPr>
        <w:t xml:space="preserve"> operational domain</w:t>
      </w:r>
      <w:r>
        <w:rPr>
          <w:rFonts w:hint="eastAsia" w:eastAsia="等线"/>
        </w:rPr>
        <w:t>.</w:t>
      </w:r>
    </w:p>
    <w:p>
      <w:pPr>
        <w:rPr>
          <w:rFonts w:eastAsia="等线"/>
          <w:lang w:val="en-US" w:eastAsia="zh-CN" w:bidi="ar"/>
        </w:rPr>
      </w:pPr>
    </w:p>
    <w:p>
      <w:pPr>
        <w:pStyle w:val="5"/>
      </w:pPr>
      <w:bookmarkStart w:id="244" w:name="_Toc9202"/>
      <w:bookmarkStart w:id="245" w:name="_Toc5510"/>
      <w:bookmarkStart w:id="246" w:name="_Toc11172"/>
      <w:bookmarkStart w:id="247" w:name="_Toc175815996"/>
      <w:bookmarkStart w:id="248" w:name="_Toc138926630"/>
      <w:bookmarkStart w:id="249" w:name="_Toc138926997"/>
      <w:bookmarkStart w:id="250" w:name="_Toc138921289"/>
      <w:bookmarkStart w:id="251" w:name="_Toc138926814"/>
      <w:r>
        <w:rPr>
          <w:rFonts w:hint="eastAsia"/>
          <w:lang w:val="en-US" w:eastAsia="zh-CN"/>
        </w:rPr>
        <w:t>7</w:t>
      </w:r>
      <w:r>
        <w:t>.</w:t>
      </w:r>
      <w:r>
        <w:rPr>
          <w:rFonts w:hint="eastAsia"/>
          <w:lang w:val="en-US" w:eastAsia="zh-CN"/>
        </w:rPr>
        <w:t>2</w:t>
      </w:r>
      <w:r>
        <w:t>.2</w:t>
      </w:r>
      <w:r>
        <w:tab/>
      </w:r>
      <w:r>
        <w:t>Solution details</w:t>
      </w:r>
      <w:bookmarkEnd w:id="244"/>
      <w:bookmarkEnd w:id="245"/>
      <w:bookmarkEnd w:id="246"/>
      <w:bookmarkEnd w:id="247"/>
    </w:p>
    <w:p>
      <w:pPr>
        <w:pStyle w:val="6"/>
        <w:rPr>
          <w:lang w:val="en-US"/>
        </w:rPr>
      </w:pPr>
      <w:bookmarkStart w:id="252" w:name="_Toc175815997"/>
      <w:bookmarkStart w:id="253" w:name="_Toc8222"/>
      <w:bookmarkStart w:id="254" w:name="_Toc184"/>
      <w:bookmarkStart w:id="255" w:name="_Toc12266"/>
      <w:r>
        <w:rPr>
          <w:rFonts w:hint="eastAsia"/>
          <w:lang w:val="en-US" w:eastAsia="zh-CN"/>
        </w:rPr>
        <w:t>7</w:t>
      </w:r>
      <w:r>
        <w:rPr>
          <w:lang w:val="en-US"/>
        </w:rPr>
        <w:t>.</w:t>
      </w:r>
      <w:r>
        <w:rPr>
          <w:rFonts w:hint="eastAsia"/>
          <w:lang w:val="en-US" w:eastAsia="zh-CN"/>
        </w:rPr>
        <w:t>2</w:t>
      </w:r>
      <w:r>
        <w:rPr>
          <w:lang w:val="en-US"/>
        </w:rPr>
        <w:t>.2.1</w:t>
      </w:r>
      <w:r>
        <w:rPr>
          <w:lang w:val="en-US"/>
        </w:rPr>
        <w:tab/>
      </w:r>
      <w:r>
        <w:rPr>
          <w:lang w:val="en-US"/>
        </w:rPr>
        <w:t>General</w:t>
      </w:r>
      <w:bookmarkEnd w:id="248"/>
      <w:bookmarkEnd w:id="249"/>
      <w:bookmarkEnd w:id="250"/>
      <w:bookmarkEnd w:id="251"/>
      <w:bookmarkEnd w:id="252"/>
      <w:bookmarkEnd w:id="253"/>
      <w:bookmarkEnd w:id="254"/>
      <w:bookmarkEnd w:id="255"/>
    </w:p>
    <w:p>
      <w:pPr>
        <w:rPr>
          <w:rFonts w:eastAsia="等线"/>
          <w:lang w:val="en-US" w:eastAsia="zh-CN"/>
        </w:rPr>
      </w:pPr>
      <w:r>
        <w:rPr>
          <w:rFonts w:eastAsia="等线"/>
          <w:lang w:val="en-US" w:bidi="ar"/>
        </w:rPr>
        <w:t xml:space="preserve">Figure </w:t>
      </w:r>
      <w:r>
        <w:rPr>
          <w:rFonts w:hint="eastAsia" w:eastAsia="等线"/>
          <w:lang w:val="en-US" w:eastAsia="zh-CN" w:bidi="ar"/>
        </w:rPr>
        <w:t>7</w:t>
      </w:r>
      <w:r>
        <w:rPr>
          <w:rFonts w:eastAsia="等线"/>
          <w:lang w:val="en-US" w:bidi="ar"/>
        </w:rPr>
        <w:t>.</w:t>
      </w:r>
      <w:r>
        <w:rPr>
          <w:rFonts w:hint="eastAsia" w:eastAsia="等线"/>
          <w:lang w:val="en-US" w:eastAsia="zh-CN" w:bidi="ar"/>
        </w:rPr>
        <w:t>2</w:t>
      </w:r>
      <w:r>
        <w:rPr>
          <w:rFonts w:eastAsia="等线"/>
          <w:lang w:val="en-US" w:bidi="ar"/>
        </w:rPr>
        <w:t>-1 illustrates</w:t>
      </w:r>
      <w:r>
        <w:rPr>
          <w:rFonts w:hint="eastAsia" w:eastAsia="等线"/>
          <w:lang w:val="en-US" w:eastAsia="zh-CN" w:bidi="ar"/>
        </w:rPr>
        <w:t xml:space="preserve"> CIWF deployed only in PLMN operational domain when dedicated UPF is deployed in PNI-NPN operational domain. Dedicated UPF connects to the PLMN through CIWF. The CIWF may connect dedicated UPFs from different PNI-NPN operational domains simultaneously. CIWF protects the PLMN from </w:t>
      </w:r>
      <w:r>
        <w:rPr>
          <w:rFonts w:eastAsia="等线" w:cs="Arial"/>
          <w:lang w:val="en-US" w:eastAsia="zh-CN" w:bidi="ar"/>
        </w:rPr>
        <w:t xml:space="preserve">the attacks that may be initiated by the </w:t>
      </w:r>
      <w:r>
        <w:rPr>
          <w:rFonts w:hint="eastAsia" w:eastAsia="等线" w:cs="Arial"/>
          <w:lang w:val="en-US" w:eastAsia="zh-CN" w:bidi="ar"/>
        </w:rPr>
        <w:t>dedicated UPF.</w:t>
      </w:r>
    </w:p>
    <w:p>
      <w:pPr>
        <w:jc w:val="center"/>
      </w:pPr>
      <w:r>
        <w:rPr>
          <w:lang w:val="en-US" w:eastAsia="zh-CN"/>
        </w:rPr>
        <w:drawing>
          <wp:inline distT="0" distB="0" distL="114300" distR="114300">
            <wp:extent cx="5045075" cy="2625725"/>
            <wp:effectExtent l="0" t="0" r="3175" b="3175"/>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pic:cNvPicPr>
                      <a:picLocks noChangeAspect="1"/>
                    </pic:cNvPicPr>
                  </pic:nvPicPr>
                  <pic:blipFill>
                    <a:blip r:embed="rId12"/>
                    <a:stretch>
                      <a:fillRect/>
                    </a:stretch>
                  </pic:blipFill>
                  <pic:spPr>
                    <a:xfrm>
                      <a:off x="0" y="0"/>
                      <a:ext cx="5045075" cy="2625725"/>
                    </a:xfrm>
                    <a:prstGeom prst="rect">
                      <a:avLst/>
                    </a:prstGeom>
                    <a:noFill/>
                    <a:ln>
                      <a:noFill/>
                    </a:ln>
                  </pic:spPr>
                </pic:pic>
              </a:graphicData>
            </a:graphic>
          </wp:inline>
        </w:drawing>
      </w:r>
    </w:p>
    <w:p>
      <w:pPr>
        <w:jc w:val="center"/>
        <w:rPr>
          <w:rFonts w:eastAsia="等线"/>
          <w:lang w:val="en-US" w:eastAsia="zh-CN" w:bidi="ar"/>
        </w:rPr>
      </w:pPr>
      <w:r>
        <w:rPr>
          <w:rFonts w:eastAsia="等线"/>
          <w:lang w:val="en-US" w:eastAsia="zh-CN" w:bidi="ar"/>
        </w:rPr>
        <w:t xml:space="preserve">Figure </w:t>
      </w:r>
      <w:r>
        <w:rPr>
          <w:rFonts w:hint="eastAsia" w:eastAsia="等线"/>
          <w:lang w:val="en-US" w:eastAsia="zh-CN" w:bidi="ar"/>
        </w:rPr>
        <w:t>7</w:t>
      </w:r>
      <w:r>
        <w:rPr>
          <w:rFonts w:eastAsia="等线"/>
          <w:lang w:val="en-US" w:eastAsia="zh-CN" w:bidi="ar"/>
        </w:rPr>
        <w:t>.</w:t>
      </w:r>
      <w:r>
        <w:rPr>
          <w:rFonts w:hint="eastAsia" w:eastAsia="等线"/>
          <w:lang w:val="en-US" w:eastAsia="zh-CN" w:bidi="ar"/>
        </w:rPr>
        <w:t>2</w:t>
      </w:r>
      <w:r>
        <w:rPr>
          <w:rFonts w:eastAsia="等线"/>
          <w:lang w:val="en-US" w:eastAsia="zh-CN" w:bidi="ar"/>
        </w:rPr>
        <w:t xml:space="preserve">-1 </w:t>
      </w:r>
      <w:r>
        <w:rPr>
          <w:rFonts w:hint="eastAsia" w:eastAsia="等线"/>
          <w:lang w:val="en-US" w:eastAsia="zh-CN" w:bidi="ar"/>
        </w:rPr>
        <w:t>CIWF deployed only in PLMN operational domain to protect PLMN through N4 interface</w:t>
      </w:r>
    </w:p>
    <w:p>
      <w:pPr>
        <w:rPr>
          <w:rFonts w:eastAsia="等线"/>
          <w:lang w:val="en-US" w:eastAsia="zh-CN"/>
        </w:rPr>
      </w:pPr>
      <w:r>
        <w:rPr>
          <w:rFonts w:eastAsia="等线"/>
        </w:rPr>
        <w:t>Figure 7.</w:t>
      </w:r>
      <w:r>
        <w:rPr>
          <w:rFonts w:hint="eastAsia" w:eastAsia="等线"/>
        </w:rPr>
        <w:t>2</w:t>
      </w:r>
      <w:r>
        <w:rPr>
          <w:rFonts w:eastAsia="等线"/>
        </w:rPr>
        <w:t>-</w:t>
      </w:r>
      <w:r>
        <w:rPr>
          <w:rFonts w:hint="eastAsia" w:eastAsia="等线"/>
        </w:rPr>
        <w:t>2</w:t>
      </w:r>
      <w:r>
        <w:rPr>
          <w:rFonts w:eastAsia="等线"/>
        </w:rPr>
        <w:t xml:space="preserve"> illustrates CIWF</w:t>
      </w:r>
      <w:r>
        <w:rPr>
          <w:rFonts w:hint="eastAsia" w:eastAsia="等线"/>
        </w:rPr>
        <w:t>s</w:t>
      </w:r>
      <w:r>
        <w:rPr>
          <w:rFonts w:eastAsia="等线"/>
        </w:rPr>
        <w:t xml:space="preserve"> deployed in PLMN </w:t>
      </w:r>
      <w:r>
        <w:rPr>
          <w:rFonts w:hint="eastAsia" w:eastAsia="等线"/>
        </w:rPr>
        <w:t xml:space="preserve">and PNI-NPN </w:t>
      </w:r>
      <w:r>
        <w:rPr>
          <w:rFonts w:eastAsia="等线"/>
        </w:rPr>
        <w:t xml:space="preserve">operational domain </w:t>
      </w:r>
      <w:r>
        <w:rPr>
          <w:rFonts w:hint="eastAsia" w:eastAsia="等线"/>
        </w:rPr>
        <w:t xml:space="preserve">for </w:t>
      </w:r>
      <w:r>
        <w:rPr>
          <w:rFonts w:eastAsia="等线"/>
        </w:rPr>
        <w:t>N4 interface. The CIWF</w:t>
      </w:r>
      <w:r>
        <w:rPr>
          <w:rFonts w:hint="eastAsia" w:eastAsia="等线"/>
        </w:rPr>
        <w:t>-PLMN</w:t>
      </w:r>
      <w:r>
        <w:rPr>
          <w:rFonts w:eastAsia="等线"/>
        </w:rPr>
        <w:t xml:space="preserve"> may connect </w:t>
      </w:r>
      <w:r>
        <w:rPr>
          <w:rFonts w:hint="eastAsia" w:eastAsia="等线"/>
        </w:rPr>
        <w:t>CIWF-NPN</w:t>
      </w:r>
      <w:r>
        <w:rPr>
          <w:rFonts w:eastAsia="等线"/>
        </w:rPr>
        <w:t xml:space="preserve">s </w:t>
      </w:r>
      <w:r>
        <w:rPr>
          <w:rFonts w:hint="eastAsia" w:eastAsia="等线"/>
        </w:rPr>
        <w:t>in</w:t>
      </w:r>
      <w:r>
        <w:rPr>
          <w:rFonts w:eastAsia="等线"/>
        </w:rPr>
        <w:t xml:space="preserve"> different PNI-NPN operational domains simultaneously.</w:t>
      </w:r>
    </w:p>
    <w:p>
      <w:pPr>
        <w:jc w:val="center"/>
        <w:rPr>
          <w:rFonts w:ascii="CG Times (WN)" w:hAnsi="CG Times (WN)" w:eastAsia="宋体" w:cs="宋体"/>
          <w:sz w:val="24"/>
          <w:szCs w:val="24"/>
        </w:rPr>
      </w:pPr>
      <w:r>
        <w:rPr>
          <w:lang w:val="en-US" w:eastAsia="zh-CN"/>
        </w:rPr>
        <w:drawing>
          <wp:inline distT="0" distB="0" distL="0" distR="0">
            <wp:extent cx="4716780" cy="2639060"/>
            <wp:effectExtent l="0" t="0" r="7620" b="8890"/>
            <wp:docPr id="11671055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710555" name="图片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4716780" cy="2639060"/>
                    </a:xfrm>
                    <a:prstGeom prst="rect">
                      <a:avLst/>
                    </a:prstGeom>
                    <a:noFill/>
                    <a:ln>
                      <a:noFill/>
                    </a:ln>
                  </pic:spPr>
                </pic:pic>
              </a:graphicData>
            </a:graphic>
          </wp:inline>
        </w:drawing>
      </w:r>
      <w:r>
        <w:t xml:space="preserve"> </w:t>
      </w:r>
    </w:p>
    <w:p>
      <w:pPr>
        <w:jc w:val="center"/>
        <w:rPr>
          <w:rFonts w:eastAsia="等线"/>
        </w:rPr>
      </w:pPr>
      <w:r>
        <w:rPr>
          <w:rFonts w:eastAsia="等线"/>
        </w:rPr>
        <w:t>Figure 7.</w:t>
      </w:r>
      <w:r>
        <w:rPr>
          <w:rFonts w:hint="eastAsia" w:eastAsia="等线"/>
        </w:rPr>
        <w:t>2</w:t>
      </w:r>
      <w:r>
        <w:rPr>
          <w:rFonts w:eastAsia="等线"/>
        </w:rPr>
        <w:t>-</w:t>
      </w:r>
      <w:r>
        <w:rPr>
          <w:rFonts w:hint="eastAsia" w:eastAsia="等线"/>
        </w:rPr>
        <w:t>2</w:t>
      </w:r>
      <w:r>
        <w:rPr>
          <w:rFonts w:eastAsia="等线"/>
        </w:rPr>
        <w:t xml:space="preserve"> CIWF</w:t>
      </w:r>
      <w:r>
        <w:rPr>
          <w:rFonts w:hint="eastAsia" w:eastAsia="等线"/>
        </w:rPr>
        <w:t>s</w:t>
      </w:r>
      <w:r>
        <w:rPr>
          <w:rFonts w:eastAsia="等线"/>
        </w:rPr>
        <w:t xml:space="preserve"> deployed in PLMN </w:t>
      </w:r>
      <w:r>
        <w:rPr>
          <w:rFonts w:hint="eastAsia" w:eastAsia="等线"/>
        </w:rPr>
        <w:t xml:space="preserve">and PNI-NPN </w:t>
      </w:r>
      <w:r>
        <w:rPr>
          <w:rFonts w:eastAsia="等线"/>
        </w:rPr>
        <w:t xml:space="preserve">operational domain </w:t>
      </w:r>
      <w:r>
        <w:rPr>
          <w:rFonts w:hint="eastAsia" w:eastAsia="等线"/>
        </w:rPr>
        <w:t xml:space="preserve">for </w:t>
      </w:r>
      <w:r>
        <w:rPr>
          <w:rFonts w:eastAsia="等线"/>
        </w:rPr>
        <w:t>N4 interface</w:t>
      </w:r>
    </w:p>
    <w:p>
      <w:pPr>
        <w:rPr>
          <w:rFonts w:eastAsia="等线"/>
        </w:rPr>
      </w:pPr>
      <w:r>
        <w:rPr>
          <w:rFonts w:eastAsia="等线"/>
        </w:rPr>
        <w:t>Figure 7.</w:t>
      </w:r>
      <w:r>
        <w:rPr>
          <w:rFonts w:hint="eastAsia" w:eastAsia="等线"/>
        </w:rPr>
        <w:t>2</w:t>
      </w:r>
      <w:r>
        <w:rPr>
          <w:rFonts w:eastAsia="等线"/>
        </w:rPr>
        <w:t>-</w:t>
      </w:r>
      <w:r>
        <w:rPr>
          <w:rFonts w:hint="eastAsia" w:eastAsia="等线"/>
        </w:rPr>
        <w:t>3</w:t>
      </w:r>
      <w:r>
        <w:rPr>
          <w:rFonts w:eastAsia="等线"/>
        </w:rPr>
        <w:t xml:space="preserve"> illustrates CIWF deployed </w:t>
      </w:r>
      <w:r>
        <w:rPr>
          <w:rFonts w:hint="eastAsia" w:eastAsia="等线"/>
        </w:rPr>
        <w:t xml:space="preserve">only </w:t>
      </w:r>
      <w:r>
        <w:rPr>
          <w:rFonts w:eastAsia="等线"/>
        </w:rPr>
        <w:t xml:space="preserve">in </w:t>
      </w:r>
      <w:r>
        <w:rPr>
          <w:rFonts w:hint="eastAsia" w:eastAsia="等线"/>
        </w:rPr>
        <w:t xml:space="preserve">PNI-NPN </w:t>
      </w:r>
      <w:r>
        <w:rPr>
          <w:rFonts w:eastAsia="等线"/>
        </w:rPr>
        <w:t xml:space="preserve">operational domain </w:t>
      </w:r>
      <w:r>
        <w:rPr>
          <w:rFonts w:hint="eastAsia" w:eastAsia="等线"/>
        </w:rPr>
        <w:t xml:space="preserve">for </w:t>
      </w:r>
      <w:r>
        <w:rPr>
          <w:rFonts w:eastAsia="等线"/>
        </w:rPr>
        <w:t>N4 interface.</w:t>
      </w:r>
    </w:p>
    <w:p>
      <w:pPr>
        <w:jc w:val="center"/>
        <w:rPr>
          <w:rFonts w:eastAsia="等线"/>
        </w:rPr>
      </w:pPr>
      <w:r>
        <w:rPr>
          <w:lang w:val="en-US" w:eastAsia="zh-CN"/>
        </w:rPr>
        <w:drawing>
          <wp:inline distT="0" distB="0" distL="0" distR="0">
            <wp:extent cx="4745355" cy="2644775"/>
            <wp:effectExtent l="0" t="0" r="0" b="3175"/>
            <wp:docPr id="5012357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235748" name="图片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4745355" cy="2644775"/>
                    </a:xfrm>
                    <a:prstGeom prst="rect">
                      <a:avLst/>
                    </a:prstGeom>
                    <a:noFill/>
                    <a:ln>
                      <a:noFill/>
                    </a:ln>
                  </pic:spPr>
                </pic:pic>
              </a:graphicData>
            </a:graphic>
          </wp:inline>
        </w:drawing>
      </w:r>
      <w:r>
        <w:rPr>
          <w:rFonts w:eastAsia="等线"/>
        </w:rPr>
        <w:t xml:space="preserve"> </w:t>
      </w:r>
    </w:p>
    <w:p>
      <w:pPr>
        <w:jc w:val="center"/>
        <w:rPr>
          <w:rFonts w:eastAsia="等线"/>
        </w:rPr>
      </w:pPr>
      <w:r>
        <w:rPr>
          <w:rFonts w:eastAsia="等线"/>
        </w:rPr>
        <w:t>Figure 7.</w:t>
      </w:r>
      <w:r>
        <w:rPr>
          <w:rFonts w:hint="eastAsia" w:eastAsia="等线"/>
        </w:rPr>
        <w:t>2</w:t>
      </w:r>
      <w:r>
        <w:rPr>
          <w:rFonts w:eastAsia="等线"/>
        </w:rPr>
        <w:t>-</w:t>
      </w:r>
      <w:r>
        <w:rPr>
          <w:rFonts w:hint="eastAsia" w:eastAsia="等线"/>
        </w:rPr>
        <w:t>3</w:t>
      </w:r>
      <w:r>
        <w:rPr>
          <w:rFonts w:eastAsia="等线"/>
        </w:rPr>
        <w:t xml:space="preserve"> CIWF deployed</w:t>
      </w:r>
      <w:r>
        <w:rPr>
          <w:rFonts w:hint="eastAsia" w:eastAsia="等线"/>
        </w:rPr>
        <w:t xml:space="preserve"> only</w:t>
      </w:r>
      <w:r>
        <w:rPr>
          <w:rFonts w:eastAsia="等线"/>
        </w:rPr>
        <w:t xml:space="preserve"> in </w:t>
      </w:r>
      <w:r>
        <w:rPr>
          <w:rFonts w:hint="eastAsia" w:eastAsia="等线"/>
        </w:rPr>
        <w:t xml:space="preserve">the PNI-NPN </w:t>
      </w:r>
      <w:r>
        <w:rPr>
          <w:rFonts w:eastAsia="等线"/>
        </w:rPr>
        <w:t xml:space="preserve">operational domain </w:t>
      </w:r>
      <w:r>
        <w:rPr>
          <w:rFonts w:hint="eastAsia" w:eastAsia="等线"/>
        </w:rPr>
        <w:t xml:space="preserve">for </w:t>
      </w:r>
      <w:r>
        <w:rPr>
          <w:rFonts w:eastAsia="等线"/>
        </w:rPr>
        <w:t>N4 interface</w:t>
      </w:r>
    </w:p>
    <w:p>
      <w:pPr>
        <w:pStyle w:val="6"/>
        <w:rPr>
          <w:lang w:val="en-US"/>
        </w:rPr>
      </w:pPr>
      <w:bookmarkStart w:id="256" w:name="_Toc4263"/>
      <w:bookmarkStart w:id="257" w:name="_Toc175815998"/>
      <w:bookmarkStart w:id="258" w:name="_Toc21917"/>
      <w:bookmarkStart w:id="259" w:name="_Toc21312"/>
      <w:r>
        <w:rPr>
          <w:rFonts w:hint="eastAsia"/>
          <w:lang w:val="en-US"/>
        </w:rPr>
        <w:t>7</w:t>
      </w:r>
      <w:r>
        <w:rPr>
          <w:lang w:val="en-US"/>
        </w:rPr>
        <w:t>.</w:t>
      </w:r>
      <w:r>
        <w:rPr>
          <w:rFonts w:hint="eastAsia"/>
          <w:lang w:val="en-US"/>
        </w:rPr>
        <w:t>2</w:t>
      </w:r>
      <w:r>
        <w:rPr>
          <w:lang w:val="en-US"/>
        </w:rPr>
        <w:t>.2.</w:t>
      </w:r>
      <w:r>
        <w:rPr>
          <w:rFonts w:hint="eastAsia"/>
          <w:lang w:val="en-US"/>
        </w:rPr>
        <w:t>2</w:t>
      </w:r>
      <w:r>
        <w:rPr>
          <w:lang w:val="en-US"/>
        </w:rPr>
        <w:tab/>
      </w:r>
      <w:r>
        <w:rPr>
          <w:rFonts w:hint="eastAsia"/>
          <w:lang w:val="en-US"/>
        </w:rPr>
        <w:t xml:space="preserve">Procedure </w:t>
      </w:r>
      <w:r>
        <w:rPr>
          <w:lang w:val="en-US"/>
        </w:rPr>
        <w:t>for CIWF deployed only in the PLMN operational domai</w:t>
      </w:r>
      <w:r>
        <w:rPr>
          <w:rFonts w:hint="eastAsia"/>
          <w:lang w:val="en-US"/>
        </w:rPr>
        <w:t>n</w:t>
      </w:r>
      <w:bookmarkEnd w:id="256"/>
      <w:bookmarkEnd w:id="257"/>
      <w:bookmarkEnd w:id="258"/>
      <w:bookmarkEnd w:id="259"/>
    </w:p>
    <w:p>
      <w:r>
        <w:t xml:space="preserve">IPsec ESP and IKEv2 certificate-based authentication </w:t>
      </w:r>
      <w:r>
        <w:rPr>
          <w:rFonts w:hint="eastAsia"/>
          <w:lang w:val="en-US" w:eastAsia="zh-CN"/>
        </w:rPr>
        <w:t xml:space="preserve">are used to provide </w:t>
      </w:r>
      <w:r>
        <w:t>confidentiality, integrity and replay protection</w:t>
      </w:r>
      <w:r>
        <w:rPr>
          <w:rFonts w:hint="eastAsia"/>
          <w:lang w:val="en-US" w:eastAsia="zh-CN"/>
        </w:rPr>
        <w:t xml:space="preserve"> between UPF in PNI-NPN operational domain and CIWF</w:t>
      </w:r>
      <w:r>
        <w:t>.</w:t>
      </w:r>
    </w:p>
    <w:p>
      <w:pPr>
        <w:rPr>
          <w:lang w:val="en-US" w:eastAsia="zh-CN"/>
        </w:rPr>
      </w:pPr>
      <w:r>
        <w:t xml:space="preserve">IPsec ESP and IKEv2 certificate-based authentication </w:t>
      </w:r>
      <w:r>
        <w:rPr>
          <w:rFonts w:hint="eastAsia"/>
          <w:lang w:val="en-US" w:eastAsia="zh-CN"/>
        </w:rPr>
        <w:t xml:space="preserve">are used to provide </w:t>
      </w:r>
      <w:r>
        <w:t>confidentiality, integrity and replay protection</w:t>
      </w:r>
      <w:r>
        <w:rPr>
          <w:rFonts w:hint="eastAsia"/>
          <w:lang w:val="en-US" w:eastAsia="zh-CN"/>
        </w:rPr>
        <w:t xml:space="preserve"> between SMF in PLMN operational domain and CIWF</w:t>
      </w:r>
      <w:r>
        <w:t>.</w:t>
      </w:r>
    </w:p>
    <w:p>
      <w:pPr>
        <w:rPr>
          <w:lang w:val="en-US" w:eastAsia="zh-CN"/>
        </w:rPr>
      </w:pPr>
      <w:r>
        <w:rPr>
          <w:rFonts w:hint="eastAsia" w:eastAsia="等线"/>
          <w:lang w:val="en-US" w:eastAsia="zh-CN" w:bidi="ar"/>
        </w:rPr>
        <w:t xml:space="preserve">The CIWF does topology hiding, </w:t>
      </w:r>
      <w:r>
        <w:rPr>
          <w:rFonts w:hint="eastAsia"/>
          <w:lang w:val="en-US" w:eastAsia="zh-CN"/>
        </w:rPr>
        <w:t xml:space="preserve">malformed and wrong type message blocking between PLMN operational domain and PNI-NPN operational domain. </w:t>
      </w:r>
    </w:p>
    <w:p>
      <w:pPr>
        <w:pStyle w:val="101"/>
        <w:overflowPunct w:val="0"/>
        <w:autoSpaceDE w:val="0"/>
        <w:autoSpaceDN w:val="0"/>
        <w:adjustRightInd w:val="0"/>
        <w:textAlignment w:val="baseline"/>
        <w:rPr>
          <w:rFonts w:eastAsia="等线"/>
        </w:rPr>
      </w:pPr>
      <w:r>
        <w:rPr>
          <w:rFonts w:eastAsia="等线"/>
        </w:rPr>
        <w:t>Note: The CIWF can support topology hiding and message filtering for messages sent from PLMN to NPN and from NPN to PLMN. However, since the CIWF resides in the PLMN operator</w:t>
      </w:r>
      <w:r>
        <w:rPr>
          <w:rFonts w:hint="eastAsia" w:eastAsia="等线"/>
        </w:rPr>
        <w:t>’</w:t>
      </w:r>
      <w:r>
        <w:rPr>
          <w:rFonts w:eastAsia="等线"/>
        </w:rPr>
        <w:t>s domain, the PLMN operator will configure the CIWF and therefore the PLMN operator will know the topology and content of messages exchanged with the NF</w:t>
      </w:r>
      <w:r>
        <w:rPr>
          <w:rFonts w:hint="eastAsia" w:eastAsia="等线"/>
        </w:rPr>
        <w:t>’</w:t>
      </w:r>
      <w:r>
        <w:rPr>
          <w:rFonts w:eastAsia="等线"/>
        </w:rPr>
        <w:t>s residing in the PNI-NPN customer</w:t>
      </w:r>
      <w:r>
        <w:rPr>
          <w:rFonts w:hint="eastAsia" w:eastAsia="等线"/>
        </w:rPr>
        <w:t>’</w:t>
      </w:r>
      <w:r>
        <w:rPr>
          <w:rFonts w:eastAsia="等线"/>
        </w:rPr>
        <w:t>s operational domain.</w:t>
      </w:r>
    </w:p>
    <w:p>
      <w:pPr>
        <w:rPr>
          <w:rFonts w:eastAsia="等线"/>
          <w:lang w:val="en-US" w:eastAsia="zh-CN" w:bidi="ar"/>
        </w:rPr>
      </w:pPr>
      <w:r>
        <w:rPr>
          <w:rFonts w:eastAsia="等线"/>
          <w:lang w:val="en-US" w:eastAsia="zh-CN" w:bidi="ar"/>
        </w:rPr>
        <w:t xml:space="preserve">Figure </w:t>
      </w:r>
      <w:r>
        <w:rPr>
          <w:rFonts w:hint="eastAsia" w:eastAsia="等线"/>
          <w:lang w:val="en-US" w:eastAsia="zh-CN" w:bidi="ar"/>
        </w:rPr>
        <w:t>7</w:t>
      </w:r>
      <w:r>
        <w:rPr>
          <w:rFonts w:eastAsia="等线"/>
          <w:lang w:val="en-US" w:eastAsia="zh-CN" w:bidi="ar"/>
        </w:rPr>
        <w:t>.</w:t>
      </w:r>
      <w:r>
        <w:rPr>
          <w:rFonts w:hint="eastAsia" w:eastAsia="等线"/>
          <w:lang w:val="en-US" w:eastAsia="zh-CN" w:bidi="ar"/>
        </w:rPr>
        <w:t>2</w:t>
      </w:r>
      <w:r>
        <w:rPr>
          <w:rFonts w:eastAsia="等线"/>
          <w:lang w:val="en-US" w:eastAsia="zh-CN" w:bidi="ar"/>
        </w:rPr>
        <w:t>-</w:t>
      </w:r>
      <w:r>
        <w:rPr>
          <w:rFonts w:hint="eastAsia" w:eastAsia="等线"/>
          <w:lang w:val="en-US" w:eastAsia="zh-CN" w:bidi="ar"/>
        </w:rPr>
        <w:t>4 illustrates an example of the procedure.</w:t>
      </w:r>
    </w:p>
    <w:p>
      <w:pPr>
        <w:jc w:val="center"/>
      </w:pPr>
      <w:r>
        <w:rPr>
          <w:lang w:val="en-US" w:eastAsia="zh-CN"/>
        </w:rPr>
        <w:drawing>
          <wp:inline distT="0" distB="0" distL="114300" distR="114300">
            <wp:extent cx="3884295" cy="2224405"/>
            <wp:effectExtent l="0" t="0" r="1905" b="4445"/>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15"/>
                    <a:stretch>
                      <a:fillRect/>
                    </a:stretch>
                  </pic:blipFill>
                  <pic:spPr>
                    <a:xfrm>
                      <a:off x="0" y="0"/>
                      <a:ext cx="3884295" cy="2224405"/>
                    </a:xfrm>
                    <a:prstGeom prst="rect">
                      <a:avLst/>
                    </a:prstGeom>
                    <a:noFill/>
                    <a:ln>
                      <a:noFill/>
                    </a:ln>
                  </pic:spPr>
                </pic:pic>
              </a:graphicData>
            </a:graphic>
          </wp:inline>
        </w:drawing>
      </w:r>
    </w:p>
    <w:p>
      <w:pPr>
        <w:jc w:val="center"/>
        <w:rPr>
          <w:rFonts w:eastAsia="等线"/>
          <w:lang w:val="en-US" w:eastAsia="zh-CN" w:bidi="ar"/>
        </w:rPr>
      </w:pPr>
      <w:r>
        <w:rPr>
          <w:rFonts w:eastAsia="等线"/>
          <w:lang w:val="en-US" w:eastAsia="zh-CN" w:bidi="ar"/>
        </w:rPr>
        <w:t xml:space="preserve">Figure </w:t>
      </w:r>
      <w:r>
        <w:rPr>
          <w:rFonts w:hint="eastAsia" w:eastAsia="等线"/>
          <w:lang w:val="en-US" w:eastAsia="zh-CN" w:bidi="ar"/>
        </w:rPr>
        <w:t>7</w:t>
      </w:r>
      <w:r>
        <w:rPr>
          <w:rFonts w:eastAsia="等线"/>
          <w:lang w:val="en-US" w:eastAsia="zh-CN" w:bidi="ar"/>
        </w:rPr>
        <w:t>.</w:t>
      </w:r>
      <w:r>
        <w:rPr>
          <w:rFonts w:hint="eastAsia" w:eastAsia="等线"/>
          <w:lang w:val="en-US" w:eastAsia="zh-CN" w:bidi="ar"/>
        </w:rPr>
        <w:t>2</w:t>
      </w:r>
      <w:r>
        <w:rPr>
          <w:rFonts w:eastAsia="等线"/>
          <w:lang w:val="en-US" w:eastAsia="zh-CN" w:bidi="ar"/>
        </w:rPr>
        <w:t>-</w:t>
      </w:r>
      <w:r>
        <w:rPr>
          <w:rFonts w:hint="eastAsia" w:eastAsia="等线"/>
          <w:lang w:val="en-US" w:eastAsia="zh-CN" w:bidi="ar"/>
        </w:rPr>
        <w:t>4</w:t>
      </w:r>
      <w:r>
        <w:rPr>
          <w:rFonts w:eastAsia="等线"/>
          <w:lang w:val="en-US" w:eastAsia="zh-CN" w:bidi="ar"/>
        </w:rPr>
        <w:t xml:space="preserve"> </w:t>
      </w:r>
      <w:r>
        <w:rPr>
          <w:rFonts w:hint="eastAsia" w:eastAsia="等线"/>
          <w:lang w:val="en-US" w:eastAsia="zh-CN" w:bidi="ar"/>
        </w:rPr>
        <w:t xml:space="preserve">Example of procedure </w:t>
      </w:r>
    </w:p>
    <w:p>
      <w:pPr>
        <w:pStyle w:val="82"/>
        <w:overflowPunct w:val="0"/>
        <w:autoSpaceDE w:val="0"/>
        <w:autoSpaceDN w:val="0"/>
        <w:adjustRightInd w:val="0"/>
        <w:ind w:left="568" w:hanging="284"/>
        <w:rPr>
          <w:rFonts w:eastAsia="宋体"/>
          <w:lang w:val="en-US" w:eastAsia="zh-CN"/>
        </w:rPr>
      </w:pPr>
      <w:r>
        <w:rPr>
          <w:rFonts w:eastAsia="宋体"/>
          <w:sz w:val="20"/>
          <w:szCs w:val="20"/>
          <w:lang w:val="en-US" w:eastAsia="zh-CN" w:bidi="ar"/>
        </w:rPr>
        <w:t>1.</w:t>
      </w:r>
      <w:r>
        <w:rPr>
          <w:rFonts w:eastAsia="宋体"/>
          <w:sz w:val="20"/>
          <w:szCs w:val="20"/>
          <w:lang w:val="en-US" w:eastAsia="zh-CN" w:bidi="ar"/>
        </w:rPr>
        <w:tab/>
      </w:r>
      <w:r>
        <w:rPr>
          <w:rFonts w:hint="eastAsia" w:eastAsia="宋体"/>
          <w:sz w:val="20"/>
          <w:szCs w:val="20"/>
          <w:lang w:val="en-US" w:eastAsia="zh-CN" w:bidi="ar"/>
        </w:rPr>
        <w:t xml:space="preserve">SMF sends an </w:t>
      </w:r>
      <w:r>
        <w:rPr>
          <w:rFonts w:eastAsia="等线"/>
          <w:sz w:val="20"/>
          <w:szCs w:val="20"/>
          <w:lang w:val="en-US" w:bidi="ar"/>
        </w:rPr>
        <w:t xml:space="preserve">N4 </w:t>
      </w:r>
      <w:r>
        <w:rPr>
          <w:rFonts w:hint="eastAsia" w:eastAsia="等线"/>
          <w:sz w:val="20"/>
          <w:szCs w:val="20"/>
          <w:lang w:val="en-US" w:eastAsia="zh-CN" w:bidi="ar"/>
        </w:rPr>
        <w:t>Session Establishment</w:t>
      </w:r>
      <w:r>
        <w:rPr>
          <w:rFonts w:hint="eastAsia" w:eastAsia="宋体"/>
          <w:sz w:val="20"/>
          <w:szCs w:val="20"/>
          <w:lang w:val="en-US" w:eastAsia="zh-CN" w:bidi="ar"/>
        </w:rPr>
        <w:t xml:space="preserve"> </w:t>
      </w:r>
      <w:r>
        <w:rPr>
          <w:rFonts w:eastAsia="等线"/>
          <w:sz w:val="20"/>
          <w:szCs w:val="20"/>
          <w:lang w:val="en-US" w:bidi="ar"/>
        </w:rPr>
        <w:t>Request</w:t>
      </w:r>
      <w:r>
        <w:rPr>
          <w:rFonts w:hint="eastAsia" w:eastAsia="等线"/>
          <w:sz w:val="20"/>
          <w:szCs w:val="20"/>
          <w:lang w:val="en-US" w:eastAsia="zh-CN" w:bidi="ar"/>
        </w:rPr>
        <w:t xml:space="preserve"> </w:t>
      </w:r>
      <w:r>
        <w:rPr>
          <w:rFonts w:hint="eastAsia" w:eastAsia="宋体"/>
          <w:sz w:val="20"/>
          <w:szCs w:val="20"/>
          <w:lang w:val="en-US" w:eastAsia="zh-CN" w:bidi="ar"/>
        </w:rPr>
        <w:t xml:space="preserve">to CIWF. </w:t>
      </w:r>
      <w:r>
        <w:rPr>
          <w:rFonts w:eastAsia="宋体"/>
          <w:sz w:val="20"/>
          <w:szCs w:val="20"/>
          <w:lang w:val="en-US" w:eastAsia="zh-CN" w:bidi="ar"/>
        </w:rPr>
        <w:t xml:space="preserve"> </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2.</w:t>
      </w:r>
      <w:r>
        <w:rPr>
          <w:rFonts w:eastAsia="宋体"/>
          <w:sz w:val="20"/>
          <w:szCs w:val="20"/>
          <w:lang w:val="en-US" w:eastAsia="zh-CN" w:bidi="ar"/>
        </w:rPr>
        <w:tab/>
      </w:r>
      <w:r>
        <w:rPr>
          <w:rFonts w:hint="eastAsia" w:eastAsia="宋体"/>
          <w:sz w:val="20"/>
          <w:szCs w:val="20"/>
          <w:lang w:val="en-US" w:eastAsia="zh-CN" w:bidi="ar"/>
        </w:rPr>
        <w:t xml:space="preserve">CIWF checks if it is malformed message or wrong type message. If yes, CIWF drops the message. If no, CIWF does topology hiding </w:t>
      </w:r>
      <w:r>
        <w:rPr>
          <w:rFonts w:eastAsia="宋体"/>
          <w:sz w:val="20"/>
          <w:szCs w:val="20"/>
          <w:lang w:val="en-US" w:eastAsia="zh-CN" w:bidi="ar"/>
        </w:rPr>
        <w:t>to SMF’s address</w:t>
      </w:r>
      <w:r>
        <w:rPr>
          <w:rFonts w:hint="eastAsia" w:eastAsia="宋体"/>
          <w:sz w:val="20"/>
          <w:szCs w:val="20"/>
          <w:lang w:val="en-US" w:eastAsia="zh-CN" w:bidi="ar"/>
        </w:rPr>
        <w:t xml:space="preserve"> and forwards the message.</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3</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 xml:space="preserve">CIWF forwards the </w:t>
      </w:r>
      <w:r>
        <w:rPr>
          <w:rFonts w:eastAsia="等线"/>
          <w:sz w:val="20"/>
          <w:szCs w:val="20"/>
          <w:lang w:val="en-US" w:bidi="ar"/>
        </w:rPr>
        <w:t xml:space="preserve">N4 </w:t>
      </w:r>
      <w:r>
        <w:rPr>
          <w:rFonts w:hint="eastAsia" w:eastAsia="等线"/>
          <w:sz w:val="20"/>
          <w:szCs w:val="20"/>
          <w:lang w:val="en-US" w:eastAsia="zh-CN" w:bidi="ar"/>
        </w:rPr>
        <w:t>Session Establishment</w:t>
      </w:r>
      <w:r>
        <w:rPr>
          <w:rFonts w:hint="eastAsia" w:eastAsia="宋体"/>
          <w:sz w:val="20"/>
          <w:szCs w:val="20"/>
          <w:lang w:val="en-US" w:eastAsia="zh-CN" w:bidi="ar"/>
        </w:rPr>
        <w:t xml:space="preserve"> </w:t>
      </w:r>
      <w:r>
        <w:rPr>
          <w:rFonts w:eastAsia="等线"/>
          <w:sz w:val="20"/>
          <w:szCs w:val="20"/>
          <w:lang w:val="en-US" w:bidi="ar"/>
        </w:rPr>
        <w:t>Request</w:t>
      </w:r>
      <w:r>
        <w:rPr>
          <w:rFonts w:hint="eastAsia" w:eastAsia="等线"/>
          <w:sz w:val="20"/>
          <w:szCs w:val="20"/>
          <w:lang w:val="en-US" w:eastAsia="zh-CN" w:bidi="ar"/>
        </w:rPr>
        <w:t xml:space="preserve"> </w:t>
      </w:r>
      <w:r>
        <w:rPr>
          <w:rFonts w:hint="eastAsia" w:eastAsia="宋体"/>
          <w:sz w:val="20"/>
          <w:szCs w:val="20"/>
          <w:lang w:val="en-US" w:eastAsia="zh-CN" w:bidi="ar"/>
        </w:rPr>
        <w:t>to UPF1</w:t>
      </w:r>
      <w:r>
        <w:rPr>
          <w:rFonts w:eastAsia="宋体"/>
          <w:sz w:val="20"/>
          <w:szCs w:val="20"/>
          <w:lang w:val="en-US" w:eastAsia="zh-CN" w:bidi="ar"/>
        </w:rPr>
        <w:t>.</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4</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 xml:space="preserve">UPF1 sends an </w:t>
      </w:r>
      <w:r>
        <w:rPr>
          <w:rFonts w:eastAsia="等线"/>
          <w:sz w:val="20"/>
          <w:szCs w:val="20"/>
          <w:lang w:val="en-US" w:bidi="ar"/>
        </w:rPr>
        <w:t xml:space="preserve">N4 </w:t>
      </w:r>
      <w:r>
        <w:rPr>
          <w:rFonts w:hint="eastAsia" w:eastAsia="等线"/>
          <w:sz w:val="20"/>
          <w:szCs w:val="20"/>
          <w:lang w:val="en-US" w:eastAsia="zh-CN" w:bidi="ar"/>
        </w:rPr>
        <w:t>Session Establishment</w:t>
      </w:r>
      <w:r>
        <w:rPr>
          <w:rFonts w:hint="eastAsia" w:eastAsia="宋体"/>
          <w:sz w:val="20"/>
          <w:szCs w:val="20"/>
          <w:lang w:val="en-US" w:eastAsia="zh-CN" w:bidi="ar"/>
        </w:rPr>
        <w:t xml:space="preserve"> </w:t>
      </w:r>
      <w:r>
        <w:rPr>
          <w:rFonts w:eastAsia="等线"/>
          <w:sz w:val="20"/>
          <w:szCs w:val="20"/>
          <w:lang w:val="en-US" w:bidi="ar"/>
        </w:rPr>
        <w:t>Re</w:t>
      </w:r>
      <w:r>
        <w:rPr>
          <w:rFonts w:hint="eastAsia" w:eastAsia="等线"/>
          <w:sz w:val="20"/>
          <w:szCs w:val="20"/>
          <w:lang w:val="en-US" w:eastAsia="zh-CN" w:bidi="ar"/>
        </w:rPr>
        <w:t xml:space="preserve">sponse </w:t>
      </w:r>
      <w:r>
        <w:rPr>
          <w:rFonts w:hint="eastAsia" w:eastAsia="宋体"/>
          <w:sz w:val="20"/>
          <w:szCs w:val="20"/>
          <w:lang w:val="en-US" w:eastAsia="zh-CN" w:bidi="ar"/>
        </w:rPr>
        <w:t>to CIWF.</w:t>
      </w:r>
    </w:p>
    <w:p>
      <w:pPr>
        <w:pStyle w:val="82"/>
        <w:overflowPunct w:val="0"/>
        <w:autoSpaceDE w:val="0"/>
        <w:autoSpaceDN w:val="0"/>
        <w:adjustRightInd w:val="0"/>
        <w:ind w:left="568" w:hanging="284"/>
        <w:rPr>
          <w:rFonts w:eastAsia="等线"/>
          <w:sz w:val="20"/>
          <w:szCs w:val="20"/>
          <w:lang w:val="en-US" w:eastAsia="zh-CN" w:bidi="ar"/>
        </w:rPr>
      </w:pPr>
      <w:r>
        <w:rPr>
          <w:rFonts w:hint="eastAsia" w:eastAsia="宋体"/>
          <w:sz w:val="20"/>
          <w:szCs w:val="20"/>
          <w:lang w:val="en-US" w:eastAsia="zh-CN" w:bidi="ar"/>
        </w:rPr>
        <w:t>5</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 xml:space="preserve">CIWF checks if it is malformed message or wrong type message. If yes, CIWF drops the message. If no, CIWF does topology hiding </w:t>
      </w:r>
      <w:r>
        <w:rPr>
          <w:rFonts w:eastAsia="宋体"/>
          <w:sz w:val="20"/>
          <w:szCs w:val="20"/>
          <w:lang w:val="en-US" w:eastAsia="zh-CN" w:bidi="ar"/>
        </w:rPr>
        <w:t>to UPF1’s address</w:t>
      </w:r>
      <w:r>
        <w:rPr>
          <w:rFonts w:hint="eastAsia" w:eastAsia="宋体"/>
          <w:sz w:val="20"/>
          <w:szCs w:val="20"/>
          <w:lang w:val="en-US" w:eastAsia="zh-CN" w:bidi="ar"/>
        </w:rPr>
        <w:t xml:space="preserve"> and forwards the message.</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6</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 xml:space="preserve">CIWF forwards the </w:t>
      </w:r>
      <w:r>
        <w:rPr>
          <w:rFonts w:eastAsia="等线"/>
          <w:sz w:val="20"/>
          <w:szCs w:val="20"/>
          <w:lang w:val="en-US" w:bidi="ar"/>
        </w:rPr>
        <w:t xml:space="preserve">N4 </w:t>
      </w:r>
      <w:r>
        <w:rPr>
          <w:rFonts w:hint="eastAsia" w:eastAsia="等线"/>
          <w:sz w:val="20"/>
          <w:szCs w:val="20"/>
          <w:lang w:val="en-US" w:eastAsia="zh-CN" w:bidi="ar"/>
        </w:rPr>
        <w:t>Session Establishment</w:t>
      </w:r>
      <w:r>
        <w:rPr>
          <w:rFonts w:hint="eastAsia" w:eastAsia="宋体"/>
          <w:sz w:val="20"/>
          <w:szCs w:val="20"/>
          <w:lang w:val="en-US" w:eastAsia="zh-CN" w:bidi="ar"/>
        </w:rPr>
        <w:t xml:space="preserve"> </w:t>
      </w:r>
      <w:r>
        <w:rPr>
          <w:rFonts w:eastAsia="等线"/>
          <w:sz w:val="20"/>
          <w:szCs w:val="20"/>
          <w:lang w:val="en-US" w:bidi="ar"/>
        </w:rPr>
        <w:t>Re</w:t>
      </w:r>
      <w:r>
        <w:rPr>
          <w:rFonts w:hint="eastAsia" w:eastAsia="等线"/>
          <w:sz w:val="20"/>
          <w:szCs w:val="20"/>
          <w:lang w:val="en-US" w:eastAsia="zh-CN" w:bidi="ar"/>
        </w:rPr>
        <w:t xml:space="preserve">sponse </w:t>
      </w:r>
      <w:r>
        <w:rPr>
          <w:rFonts w:hint="eastAsia" w:eastAsia="宋体"/>
          <w:sz w:val="20"/>
          <w:szCs w:val="20"/>
          <w:lang w:val="en-US" w:eastAsia="zh-CN" w:bidi="ar"/>
        </w:rPr>
        <w:t>to SMF.</w:t>
      </w:r>
    </w:p>
    <w:p>
      <w:pPr>
        <w:pStyle w:val="6"/>
        <w:keepLines w:val="0"/>
        <w:rPr>
          <w:lang w:val="en-US" w:eastAsia="zh-CN"/>
        </w:rPr>
      </w:pPr>
      <w:bookmarkStart w:id="260" w:name="_Toc175815999"/>
      <w:bookmarkStart w:id="261" w:name="_Toc2892"/>
      <w:bookmarkStart w:id="262" w:name="_Toc15775"/>
      <w:bookmarkStart w:id="263" w:name="_Toc30217"/>
      <w:r>
        <w:rPr>
          <w:lang w:val="en-US"/>
        </w:rPr>
        <w:t>7.2.2.3</w:t>
      </w:r>
      <w:r>
        <w:rPr>
          <w:lang w:val="en-US"/>
        </w:rPr>
        <w:tab/>
      </w:r>
      <w:r>
        <w:rPr>
          <w:lang w:val="en-US"/>
        </w:rPr>
        <w:t>Procedu</w:t>
      </w:r>
      <w:r>
        <w:rPr>
          <w:lang w:val="en-US" w:eastAsia="zh-CN"/>
        </w:rPr>
        <w:t>re for CIWF deployed in the PLMN and PNI-NPN operational domain</w:t>
      </w:r>
      <w:bookmarkEnd w:id="260"/>
      <w:bookmarkEnd w:id="261"/>
      <w:bookmarkEnd w:id="262"/>
      <w:bookmarkEnd w:id="263"/>
    </w:p>
    <w:p>
      <w:r>
        <w:rPr>
          <w:rFonts w:eastAsia="等线"/>
        </w:rPr>
        <w:t>IPsec ESP and IKEv2 certificate-based authentication are used to provide confidentiality, integrity and replay protection between UPF in PNI-NPN operational domain and CIWF</w:t>
      </w:r>
      <w:r>
        <w:rPr>
          <w:rFonts w:hint="eastAsia" w:eastAsia="等线"/>
        </w:rPr>
        <w:t>-NPN</w:t>
      </w:r>
      <w:r>
        <w:rPr>
          <w:rFonts w:eastAsia="等线"/>
        </w:rPr>
        <w:t>.</w:t>
      </w:r>
    </w:p>
    <w:p>
      <w:pPr>
        <w:rPr>
          <w:rFonts w:eastAsia="等线"/>
        </w:rPr>
      </w:pPr>
      <w:r>
        <w:rPr>
          <w:rFonts w:eastAsia="等线"/>
        </w:rPr>
        <w:t>IPsec ESP and IKEv2 certificate-based authentication are used to provide confidentiality, integrity and replay protection between SMF in PLMN operational domain and CIWF</w:t>
      </w:r>
      <w:r>
        <w:rPr>
          <w:rFonts w:hint="eastAsia" w:eastAsia="等线"/>
        </w:rPr>
        <w:t>-PLMN</w:t>
      </w:r>
      <w:r>
        <w:rPr>
          <w:rFonts w:eastAsia="等线"/>
        </w:rPr>
        <w:t>.</w:t>
      </w:r>
    </w:p>
    <w:p>
      <w:pPr>
        <w:rPr>
          <w:rFonts w:eastAsia="等线"/>
        </w:rPr>
      </w:pPr>
      <w:r>
        <w:rPr>
          <w:rFonts w:eastAsia="等线"/>
        </w:rPr>
        <w:t>IPsec ESP and IKEv2 certificate-based authentication are used to provide confidentiality, integrity and replay protection between CIWF</w:t>
      </w:r>
      <w:r>
        <w:rPr>
          <w:rFonts w:hint="eastAsia" w:eastAsia="等线"/>
        </w:rPr>
        <w:t>-NPN</w:t>
      </w:r>
      <w:r>
        <w:rPr>
          <w:rFonts w:eastAsia="等线"/>
        </w:rPr>
        <w:t xml:space="preserve"> and CIWF</w:t>
      </w:r>
      <w:r>
        <w:rPr>
          <w:rFonts w:hint="eastAsia" w:eastAsia="等线"/>
        </w:rPr>
        <w:t>-PLMN</w:t>
      </w:r>
      <w:r>
        <w:rPr>
          <w:rFonts w:eastAsia="等线"/>
        </w:rPr>
        <w:t>.</w:t>
      </w:r>
    </w:p>
    <w:p>
      <w:pPr>
        <w:rPr>
          <w:rFonts w:eastAsia="等线"/>
          <w:sz w:val="24"/>
          <w:szCs w:val="24"/>
        </w:rPr>
      </w:pPr>
      <w:r>
        <w:rPr>
          <w:rFonts w:eastAsia="等线"/>
        </w:rPr>
        <w:t>The CIWF</w:t>
      </w:r>
      <w:r>
        <w:rPr>
          <w:rFonts w:hint="eastAsia" w:eastAsia="等线"/>
        </w:rPr>
        <w:t>-PLMN</w:t>
      </w:r>
      <w:r>
        <w:rPr>
          <w:rFonts w:eastAsia="等线"/>
        </w:rPr>
        <w:t xml:space="preserve"> does topology hiding</w:t>
      </w:r>
      <w:r>
        <w:rPr>
          <w:rFonts w:hint="eastAsia" w:eastAsia="等线"/>
        </w:rPr>
        <w:t xml:space="preserve"> for the PLMN. </w:t>
      </w:r>
      <w:r>
        <w:rPr>
          <w:rFonts w:eastAsia="等线"/>
        </w:rPr>
        <w:t>The CIWF</w:t>
      </w:r>
      <w:r>
        <w:rPr>
          <w:rFonts w:hint="eastAsia" w:eastAsia="等线"/>
        </w:rPr>
        <w:t>-NPN</w:t>
      </w:r>
      <w:r>
        <w:rPr>
          <w:rFonts w:eastAsia="等线"/>
        </w:rPr>
        <w:t xml:space="preserve"> does topology hiding</w:t>
      </w:r>
      <w:r>
        <w:rPr>
          <w:rFonts w:hint="eastAsia" w:eastAsia="等线"/>
        </w:rPr>
        <w:t xml:space="preserve"> for the PNI-NPN.</w:t>
      </w:r>
      <w:r>
        <w:rPr>
          <w:rFonts w:eastAsia="等线"/>
        </w:rPr>
        <w:t xml:space="preserve"> </w:t>
      </w:r>
    </w:p>
    <w:p>
      <w:pPr>
        <w:rPr>
          <w:rFonts w:ascii="CG Times (WN)" w:hAnsi="CG Times (WN)" w:eastAsia="宋体" w:cs="宋体"/>
        </w:rPr>
      </w:pPr>
      <w:r>
        <w:rPr>
          <w:rFonts w:eastAsia="等线"/>
        </w:rPr>
        <w:t>The CIWF</w:t>
      </w:r>
      <w:r>
        <w:rPr>
          <w:rFonts w:hint="eastAsia" w:eastAsia="等线"/>
        </w:rPr>
        <w:t xml:space="preserve">-PLMN does </w:t>
      </w:r>
      <w:r>
        <w:rPr>
          <w:rFonts w:eastAsia="等线"/>
        </w:rPr>
        <w:t xml:space="preserve">malformed and wrong type message blocking </w:t>
      </w:r>
      <w:r>
        <w:rPr>
          <w:rFonts w:hint="eastAsia" w:eastAsia="等线"/>
        </w:rPr>
        <w:t>for messages sending to the PLMN</w:t>
      </w:r>
      <w:r>
        <w:rPr>
          <w:rFonts w:eastAsia="等线"/>
        </w:rPr>
        <w:t>.</w:t>
      </w:r>
      <w:r>
        <w:rPr>
          <w:rFonts w:hint="eastAsia" w:eastAsia="等线"/>
        </w:rPr>
        <w:t xml:space="preserve"> </w:t>
      </w:r>
      <w:r>
        <w:rPr>
          <w:rFonts w:eastAsia="等线"/>
        </w:rPr>
        <w:t>The CIWF</w:t>
      </w:r>
      <w:r>
        <w:rPr>
          <w:rFonts w:hint="eastAsia" w:eastAsia="等线"/>
        </w:rPr>
        <w:t xml:space="preserve">-NPN does </w:t>
      </w:r>
      <w:r>
        <w:rPr>
          <w:rFonts w:eastAsia="等线"/>
        </w:rPr>
        <w:t xml:space="preserve">malformed and wrong type message blocking </w:t>
      </w:r>
      <w:r>
        <w:rPr>
          <w:rFonts w:hint="eastAsia" w:eastAsia="等线"/>
        </w:rPr>
        <w:t>for messages sending to the PNI-NPN</w:t>
      </w:r>
      <w:r>
        <w:rPr>
          <w:rFonts w:eastAsia="等线"/>
        </w:rPr>
        <w:t>.</w:t>
      </w:r>
    </w:p>
    <w:p>
      <w:pPr>
        <w:rPr>
          <w:rFonts w:eastAsia="等线"/>
        </w:rPr>
      </w:pPr>
      <w:r>
        <w:rPr>
          <w:rFonts w:eastAsia="等线"/>
        </w:rPr>
        <w:t>Figure 7.</w:t>
      </w:r>
      <w:r>
        <w:rPr>
          <w:rFonts w:hint="eastAsia" w:eastAsia="等线"/>
        </w:rPr>
        <w:t>2</w:t>
      </w:r>
      <w:r>
        <w:rPr>
          <w:rFonts w:eastAsia="等线"/>
        </w:rPr>
        <w:t>-</w:t>
      </w:r>
      <w:r>
        <w:rPr>
          <w:rFonts w:hint="eastAsia" w:eastAsia="等线"/>
        </w:rPr>
        <w:t>5</w:t>
      </w:r>
      <w:r>
        <w:rPr>
          <w:rFonts w:eastAsia="等线"/>
        </w:rPr>
        <w:t xml:space="preserve"> illustrates an example of the procedure.</w:t>
      </w:r>
    </w:p>
    <w:p>
      <w:pPr>
        <w:jc w:val="center"/>
        <w:rPr>
          <w:rFonts w:eastAsia="宋体"/>
        </w:rPr>
      </w:pPr>
      <w:r>
        <w:rPr>
          <w:lang w:val="en-US" w:eastAsia="zh-CN"/>
        </w:rPr>
        <w:drawing>
          <wp:inline distT="0" distB="0" distL="0" distR="0">
            <wp:extent cx="4988560" cy="2818130"/>
            <wp:effectExtent l="0" t="0" r="2540" b="1270"/>
            <wp:docPr id="61154687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1546879" name="图片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4988560" cy="2818130"/>
                    </a:xfrm>
                    <a:prstGeom prst="rect">
                      <a:avLst/>
                    </a:prstGeom>
                    <a:noFill/>
                    <a:ln>
                      <a:noFill/>
                    </a:ln>
                  </pic:spPr>
                </pic:pic>
              </a:graphicData>
            </a:graphic>
          </wp:inline>
        </w:drawing>
      </w:r>
      <w:r>
        <w:t xml:space="preserve"> </w:t>
      </w:r>
    </w:p>
    <w:p>
      <w:pPr>
        <w:jc w:val="center"/>
        <w:rPr>
          <w:rFonts w:eastAsia="等线"/>
        </w:rPr>
      </w:pPr>
      <w:r>
        <w:rPr>
          <w:rFonts w:eastAsia="等线"/>
        </w:rPr>
        <w:t>Figure 7.</w:t>
      </w:r>
      <w:r>
        <w:rPr>
          <w:rFonts w:hint="eastAsia" w:eastAsia="等线"/>
        </w:rPr>
        <w:t>2</w:t>
      </w:r>
      <w:r>
        <w:rPr>
          <w:rFonts w:eastAsia="等线"/>
        </w:rPr>
        <w:t>-</w:t>
      </w:r>
      <w:r>
        <w:rPr>
          <w:rFonts w:hint="eastAsia" w:eastAsia="等线"/>
        </w:rPr>
        <w:t>5</w:t>
      </w:r>
      <w:r>
        <w:rPr>
          <w:rFonts w:eastAsia="等线"/>
        </w:rPr>
        <w:t xml:space="preserve"> Example of procedure</w:t>
      </w:r>
      <w:r>
        <w:rPr>
          <w:rFonts w:hint="eastAsia" w:eastAsia="等线"/>
        </w:rPr>
        <w:t xml:space="preserve"> </w:t>
      </w:r>
      <w:r>
        <w:rPr>
          <w:rFonts w:eastAsia="等线"/>
        </w:rPr>
        <w:t>for CIWF</w:t>
      </w:r>
      <w:r>
        <w:rPr>
          <w:rFonts w:hint="eastAsia" w:eastAsia="等线"/>
        </w:rPr>
        <w:t xml:space="preserve"> </w:t>
      </w:r>
      <w:r>
        <w:rPr>
          <w:rFonts w:eastAsia="等线"/>
        </w:rPr>
        <w:t xml:space="preserve">deployed in </w:t>
      </w:r>
      <w:r>
        <w:rPr>
          <w:rFonts w:hint="eastAsia" w:eastAsia="等线"/>
        </w:rPr>
        <w:t>PLMN and</w:t>
      </w:r>
      <w:r>
        <w:rPr>
          <w:rFonts w:eastAsia="等线"/>
        </w:rPr>
        <w:t xml:space="preserve"> PNI-NPN operational domain</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w:t>
      </w:r>
      <w:r>
        <w:rPr>
          <w:rFonts w:eastAsia="宋体"/>
          <w:sz w:val="20"/>
          <w:szCs w:val="20"/>
          <w:lang w:val="en-US" w:eastAsia="zh-CN" w:bidi="ar"/>
        </w:rPr>
        <w:tab/>
      </w:r>
      <w:r>
        <w:rPr>
          <w:rFonts w:eastAsia="宋体"/>
          <w:sz w:val="20"/>
          <w:szCs w:val="20"/>
          <w:lang w:val="en-US" w:eastAsia="zh-CN" w:bidi="ar"/>
        </w:rPr>
        <w:t>SMF sends an N4 Session Establishment Request to CIWF</w:t>
      </w:r>
      <w:r>
        <w:rPr>
          <w:rFonts w:hint="eastAsia" w:eastAsia="宋体"/>
          <w:sz w:val="20"/>
          <w:szCs w:val="20"/>
          <w:lang w:val="en-US" w:eastAsia="zh-CN" w:bidi="ar"/>
        </w:rPr>
        <w:t>-PLMN</w:t>
      </w:r>
      <w:r>
        <w:rPr>
          <w:rFonts w:eastAsia="宋体"/>
          <w:sz w:val="20"/>
          <w:szCs w:val="20"/>
          <w:lang w:val="en-US" w:eastAsia="zh-CN" w:bidi="ar"/>
        </w:rPr>
        <w:t xml:space="preserve">.  </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2.</w:t>
      </w:r>
      <w:r>
        <w:rPr>
          <w:rFonts w:eastAsia="宋体"/>
          <w:sz w:val="20"/>
          <w:szCs w:val="20"/>
          <w:lang w:val="en-US" w:eastAsia="zh-CN" w:bidi="ar"/>
        </w:rPr>
        <w:tab/>
      </w:r>
      <w:r>
        <w:rPr>
          <w:rFonts w:eastAsia="宋体"/>
          <w:sz w:val="20"/>
          <w:szCs w:val="20"/>
          <w:lang w:val="en-US" w:eastAsia="zh-CN" w:bidi="ar"/>
        </w:rPr>
        <w:t>CIWF</w:t>
      </w:r>
      <w:r>
        <w:rPr>
          <w:rFonts w:hint="eastAsia" w:eastAsia="宋体"/>
          <w:sz w:val="20"/>
          <w:szCs w:val="20"/>
          <w:lang w:val="en-US" w:eastAsia="zh-CN" w:bidi="ar"/>
        </w:rPr>
        <w:t>-PLMN</w:t>
      </w:r>
      <w:r>
        <w:rPr>
          <w:rFonts w:eastAsia="宋体"/>
          <w:sz w:val="20"/>
          <w:szCs w:val="20"/>
          <w:lang w:val="en-US" w:eastAsia="zh-CN" w:bidi="ar"/>
        </w:rPr>
        <w:t xml:space="preserve"> does topology hiding </w:t>
      </w:r>
      <w:r>
        <w:rPr>
          <w:rFonts w:hint="eastAsia" w:eastAsia="宋体"/>
          <w:sz w:val="20"/>
          <w:szCs w:val="20"/>
          <w:lang w:val="en-US" w:eastAsia="zh-CN" w:bidi="ar"/>
        </w:rPr>
        <w:t>to SMF</w:t>
      </w:r>
      <w:r>
        <w:rPr>
          <w:rFonts w:eastAsia="宋体"/>
          <w:sz w:val="20"/>
          <w:szCs w:val="20"/>
          <w:lang w:val="en-US" w:eastAsia="zh-CN" w:bidi="ar"/>
        </w:rPr>
        <w:t>’</w:t>
      </w:r>
      <w:r>
        <w:rPr>
          <w:rFonts w:hint="eastAsia" w:eastAsia="宋体"/>
          <w:sz w:val="20"/>
          <w:szCs w:val="20"/>
          <w:lang w:val="en-US" w:eastAsia="zh-CN" w:bidi="ar"/>
        </w:rPr>
        <w:t>s address</w:t>
      </w:r>
      <w:r>
        <w:rPr>
          <w:rFonts w:eastAsia="宋体"/>
          <w:sz w:val="20"/>
          <w:szCs w:val="20"/>
          <w:lang w:val="en-US" w:eastAsia="zh-CN" w:bidi="ar"/>
        </w:rPr>
        <w:t>.</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3.</w:t>
      </w:r>
      <w:r>
        <w:rPr>
          <w:rFonts w:eastAsia="宋体"/>
          <w:sz w:val="20"/>
          <w:szCs w:val="20"/>
          <w:lang w:val="en-US" w:eastAsia="zh-CN" w:bidi="ar"/>
        </w:rPr>
        <w:tab/>
      </w:r>
      <w:r>
        <w:rPr>
          <w:rFonts w:eastAsia="宋体"/>
          <w:sz w:val="20"/>
          <w:szCs w:val="20"/>
          <w:lang w:val="en-US" w:eastAsia="zh-CN" w:bidi="ar"/>
        </w:rPr>
        <w:t>CIWF</w:t>
      </w:r>
      <w:r>
        <w:rPr>
          <w:rFonts w:hint="eastAsia" w:eastAsia="宋体"/>
          <w:sz w:val="20"/>
          <w:szCs w:val="20"/>
          <w:lang w:val="en-US" w:eastAsia="zh-CN" w:bidi="ar"/>
        </w:rPr>
        <w:t>-PLMN</w:t>
      </w:r>
      <w:r>
        <w:rPr>
          <w:rFonts w:eastAsia="宋体"/>
          <w:sz w:val="20"/>
          <w:szCs w:val="20"/>
          <w:lang w:val="en-US" w:eastAsia="zh-CN" w:bidi="ar"/>
        </w:rPr>
        <w:t xml:space="preserve"> forwards the N4 Session Establishment Request to CIWF</w:t>
      </w:r>
      <w:r>
        <w:rPr>
          <w:rFonts w:hint="eastAsia" w:eastAsia="宋体"/>
          <w:sz w:val="20"/>
          <w:szCs w:val="20"/>
          <w:lang w:val="en-US" w:eastAsia="zh-CN" w:bidi="ar"/>
        </w:rPr>
        <w:t>-NPN</w:t>
      </w:r>
      <w:r>
        <w:rPr>
          <w:rFonts w:eastAsia="宋体"/>
          <w:sz w:val="20"/>
          <w:szCs w:val="20"/>
          <w:lang w:val="en-US" w:eastAsia="zh-CN" w:bidi="ar"/>
        </w:rPr>
        <w:t>.</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4</w:t>
      </w:r>
      <w:r>
        <w:rPr>
          <w:rFonts w:eastAsia="宋体"/>
          <w:sz w:val="20"/>
          <w:szCs w:val="20"/>
          <w:lang w:val="en-US" w:eastAsia="zh-CN" w:bidi="ar"/>
        </w:rPr>
        <w:t>.</w:t>
      </w:r>
      <w:r>
        <w:rPr>
          <w:rFonts w:eastAsia="宋体"/>
          <w:sz w:val="20"/>
          <w:szCs w:val="20"/>
          <w:lang w:val="en-US" w:eastAsia="zh-CN" w:bidi="ar"/>
        </w:rPr>
        <w:tab/>
      </w:r>
      <w:r>
        <w:rPr>
          <w:rFonts w:eastAsia="宋体"/>
          <w:sz w:val="20"/>
          <w:szCs w:val="20"/>
          <w:lang w:val="en-US" w:eastAsia="zh-CN" w:bidi="ar"/>
        </w:rPr>
        <w:t>CIWF</w:t>
      </w:r>
      <w:r>
        <w:rPr>
          <w:rFonts w:hint="eastAsia" w:eastAsia="宋体"/>
          <w:sz w:val="20"/>
          <w:szCs w:val="20"/>
          <w:lang w:val="en-US" w:eastAsia="zh-CN" w:bidi="ar"/>
        </w:rPr>
        <w:t>-NPN</w:t>
      </w:r>
      <w:r>
        <w:rPr>
          <w:rFonts w:eastAsia="宋体"/>
          <w:sz w:val="20"/>
          <w:szCs w:val="20"/>
          <w:lang w:val="en-US" w:eastAsia="zh-CN" w:bidi="ar"/>
        </w:rPr>
        <w:t xml:space="preserve"> checks if it is malformed message or wrong type message. If yes, CIWF drops the message. If no, CIWF</w:t>
      </w:r>
      <w:r>
        <w:rPr>
          <w:rFonts w:hint="eastAsia" w:eastAsia="宋体"/>
          <w:sz w:val="20"/>
          <w:szCs w:val="20"/>
          <w:lang w:val="en-US" w:eastAsia="zh-CN" w:bidi="ar"/>
        </w:rPr>
        <w:t>-NPN</w:t>
      </w:r>
      <w:r>
        <w:rPr>
          <w:rFonts w:eastAsia="宋体"/>
          <w:sz w:val="20"/>
          <w:szCs w:val="20"/>
          <w:lang w:val="en-US" w:eastAsia="zh-CN" w:bidi="ar"/>
        </w:rPr>
        <w:t xml:space="preserve"> forwards the message.</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5</w:t>
      </w:r>
      <w:r>
        <w:rPr>
          <w:rFonts w:eastAsia="宋体"/>
          <w:sz w:val="20"/>
          <w:szCs w:val="20"/>
          <w:lang w:val="en-US" w:eastAsia="zh-CN" w:bidi="ar"/>
        </w:rPr>
        <w:t>.</w:t>
      </w:r>
      <w:r>
        <w:rPr>
          <w:rFonts w:eastAsia="宋体"/>
          <w:sz w:val="20"/>
          <w:szCs w:val="20"/>
          <w:lang w:val="en-US" w:eastAsia="zh-CN" w:bidi="ar"/>
        </w:rPr>
        <w:tab/>
      </w:r>
      <w:r>
        <w:rPr>
          <w:rFonts w:eastAsia="宋体"/>
          <w:sz w:val="20"/>
          <w:szCs w:val="20"/>
          <w:lang w:val="en-US" w:eastAsia="zh-CN" w:bidi="ar"/>
        </w:rPr>
        <w:t>CIWF</w:t>
      </w:r>
      <w:r>
        <w:rPr>
          <w:rFonts w:hint="eastAsia" w:eastAsia="宋体"/>
          <w:sz w:val="20"/>
          <w:szCs w:val="20"/>
          <w:lang w:val="en-US" w:eastAsia="zh-CN" w:bidi="ar"/>
        </w:rPr>
        <w:t>-NPN</w:t>
      </w:r>
      <w:r>
        <w:rPr>
          <w:rFonts w:eastAsia="宋体"/>
          <w:sz w:val="20"/>
          <w:szCs w:val="20"/>
          <w:lang w:val="en-US" w:eastAsia="zh-CN" w:bidi="ar"/>
        </w:rPr>
        <w:t xml:space="preserve"> forwards the N4 Session Establishment Request to </w:t>
      </w:r>
      <w:r>
        <w:rPr>
          <w:rFonts w:hint="eastAsia" w:eastAsia="宋体"/>
          <w:sz w:val="20"/>
          <w:szCs w:val="20"/>
          <w:lang w:val="en-US" w:eastAsia="zh-CN" w:bidi="ar"/>
        </w:rPr>
        <w:t>UPF1</w:t>
      </w:r>
      <w:r>
        <w:rPr>
          <w:rFonts w:eastAsia="宋体"/>
          <w:sz w:val="20"/>
          <w:szCs w:val="20"/>
          <w:lang w:val="en-US" w:eastAsia="zh-CN" w:bidi="ar"/>
        </w:rPr>
        <w:t>.</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6</w:t>
      </w:r>
      <w:r>
        <w:rPr>
          <w:rFonts w:eastAsia="宋体"/>
          <w:sz w:val="20"/>
          <w:szCs w:val="20"/>
          <w:lang w:val="en-US" w:eastAsia="zh-CN" w:bidi="ar"/>
        </w:rPr>
        <w:t>.</w:t>
      </w:r>
      <w:r>
        <w:rPr>
          <w:rFonts w:eastAsia="宋体"/>
          <w:sz w:val="20"/>
          <w:szCs w:val="20"/>
          <w:lang w:val="en-US" w:eastAsia="zh-CN" w:bidi="ar"/>
        </w:rPr>
        <w:tab/>
      </w:r>
      <w:r>
        <w:rPr>
          <w:rFonts w:eastAsia="宋体"/>
          <w:sz w:val="20"/>
          <w:szCs w:val="20"/>
          <w:lang w:val="en-US" w:eastAsia="zh-CN" w:bidi="ar"/>
        </w:rPr>
        <w:t>UPF1 sends an N4 Session Establishment Response to CIWF</w:t>
      </w:r>
      <w:r>
        <w:rPr>
          <w:rFonts w:hint="eastAsia" w:eastAsia="宋体"/>
          <w:sz w:val="20"/>
          <w:szCs w:val="20"/>
          <w:lang w:val="en-US" w:eastAsia="zh-CN" w:bidi="ar"/>
        </w:rPr>
        <w:t>-NPN</w:t>
      </w:r>
      <w:r>
        <w:rPr>
          <w:rFonts w:eastAsia="宋体"/>
          <w:sz w:val="20"/>
          <w:szCs w:val="20"/>
          <w:lang w:val="en-US" w:eastAsia="zh-CN" w:bidi="ar"/>
        </w:rPr>
        <w:t>.</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7</w:t>
      </w:r>
      <w:r>
        <w:rPr>
          <w:rFonts w:eastAsia="宋体"/>
          <w:sz w:val="20"/>
          <w:szCs w:val="20"/>
          <w:lang w:val="en-US" w:eastAsia="zh-CN" w:bidi="ar"/>
        </w:rPr>
        <w:t>.</w:t>
      </w:r>
      <w:r>
        <w:rPr>
          <w:rFonts w:eastAsia="宋体"/>
          <w:sz w:val="20"/>
          <w:szCs w:val="20"/>
          <w:lang w:val="en-US" w:eastAsia="zh-CN" w:bidi="ar"/>
        </w:rPr>
        <w:tab/>
      </w:r>
      <w:r>
        <w:rPr>
          <w:rFonts w:eastAsia="宋体"/>
          <w:sz w:val="20"/>
          <w:szCs w:val="20"/>
          <w:lang w:val="en-US" w:eastAsia="zh-CN" w:bidi="ar"/>
        </w:rPr>
        <w:t>CIWF</w:t>
      </w:r>
      <w:r>
        <w:rPr>
          <w:rFonts w:hint="eastAsia" w:eastAsia="宋体"/>
          <w:sz w:val="20"/>
          <w:szCs w:val="20"/>
          <w:lang w:val="en-US" w:eastAsia="zh-CN" w:bidi="ar"/>
        </w:rPr>
        <w:t>-NPN</w:t>
      </w:r>
      <w:r>
        <w:rPr>
          <w:rFonts w:eastAsia="宋体"/>
          <w:sz w:val="20"/>
          <w:szCs w:val="20"/>
          <w:lang w:val="en-US" w:eastAsia="zh-CN" w:bidi="ar"/>
        </w:rPr>
        <w:t xml:space="preserve"> does topology hiding </w:t>
      </w:r>
      <w:r>
        <w:rPr>
          <w:rFonts w:hint="eastAsia" w:eastAsia="宋体"/>
          <w:sz w:val="20"/>
          <w:szCs w:val="20"/>
          <w:lang w:val="en-US" w:eastAsia="zh-CN" w:bidi="ar"/>
        </w:rPr>
        <w:t>to UPF1</w:t>
      </w:r>
      <w:r>
        <w:rPr>
          <w:rFonts w:eastAsia="宋体"/>
          <w:sz w:val="20"/>
          <w:szCs w:val="20"/>
          <w:lang w:val="en-US" w:eastAsia="zh-CN" w:bidi="ar"/>
        </w:rPr>
        <w:t>’</w:t>
      </w:r>
      <w:r>
        <w:rPr>
          <w:rFonts w:hint="eastAsia" w:eastAsia="宋体"/>
          <w:sz w:val="20"/>
          <w:szCs w:val="20"/>
          <w:lang w:val="en-US" w:eastAsia="zh-CN" w:bidi="ar"/>
        </w:rPr>
        <w:t>s address</w:t>
      </w:r>
      <w:r>
        <w:rPr>
          <w:rFonts w:eastAsia="宋体"/>
          <w:sz w:val="20"/>
          <w:szCs w:val="20"/>
          <w:lang w:val="en-US" w:eastAsia="zh-CN" w:bidi="ar"/>
        </w:rPr>
        <w:t>.</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8</w:t>
      </w:r>
      <w:r>
        <w:rPr>
          <w:rFonts w:eastAsia="宋体"/>
          <w:sz w:val="20"/>
          <w:szCs w:val="20"/>
          <w:lang w:val="en-US" w:eastAsia="zh-CN" w:bidi="ar"/>
        </w:rPr>
        <w:t>.</w:t>
      </w:r>
      <w:r>
        <w:rPr>
          <w:rFonts w:eastAsia="宋体"/>
          <w:sz w:val="20"/>
          <w:szCs w:val="20"/>
          <w:lang w:val="en-US" w:eastAsia="zh-CN" w:bidi="ar"/>
        </w:rPr>
        <w:tab/>
      </w:r>
      <w:r>
        <w:rPr>
          <w:rFonts w:eastAsia="宋体"/>
          <w:sz w:val="20"/>
          <w:szCs w:val="20"/>
          <w:lang w:val="en-US" w:eastAsia="zh-CN" w:bidi="ar"/>
        </w:rPr>
        <w:t>CIWF</w:t>
      </w:r>
      <w:r>
        <w:rPr>
          <w:rFonts w:hint="eastAsia" w:eastAsia="宋体"/>
          <w:sz w:val="20"/>
          <w:szCs w:val="20"/>
          <w:lang w:val="en-US" w:eastAsia="zh-CN" w:bidi="ar"/>
        </w:rPr>
        <w:t>-NPN</w:t>
      </w:r>
      <w:r>
        <w:rPr>
          <w:rFonts w:eastAsia="宋体"/>
          <w:sz w:val="20"/>
          <w:szCs w:val="20"/>
          <w:lang w:val="en-US" w:eastAsia="zh-CN" w:bidi="ar"/>
        </w:rPr>
        <w:t xml:space="preserve"> forwards the N4 Session Establishment Response to CIWF</w:t>
      </w:r>
      <w:r>
        <w:rPr>
          <w:rFonts w:hint="eastAsia" w:eastAsia="宋体"/>
          <w:sz w:val="20"/>
          <w:szCs w:val="20"/>
          <w:lang w:val="en-US" w:eastAsia="zh-CN" w:bidi="ar"/>
        </w:rPr>
        <w:t>-PLMN</w:t>
      </w:r>
      <w:r>
        <w:rPr>
          <w:rFonts w:eastAsia="宋体"/>
          <w:sz w:val="20"/>
          <w:szCs w:val="20"/>
          <w:lang w:val="en-US" w:eastAsia="zh-CN" w:bidi="ar"/>
        </w:rPr>
        <w:t>.</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9</w:t>
      </w:r>
      <w:r>
        <w:rPr>
          <w:rFonts w:eastAsia="宋体"/>
          <w:sz w:val="20"/>
          <w:szCs w:val="20"/>
          <w:lang w:val="en-US" w:eastAsia="zh-CN" w:bidi="ar"/>
        </w:rPr>
        <w:t>.</w:t>
      </w:r>
      <w:r>
        <w:rPr>
          <w:rFonts w:eastAsia="宋体"/>
          <w:sz w:val="20"/>
          <w:szCs w:val="20"/>
          <w:lang w:val="en-US" w:eastAsia="zh-CN" w:bidi="ar"/>
        </w:rPr>
        <w:tab/>
      </w:r>
      <w:r>
        <w:rPr>
          <w:rFonts w:eastAsia="宋体"/>
          <w:sz w:val="20"/>
          <w:szCs w:val="20"/>
          <w:lang w:val="en-US" w:eastAsia="zh-CN" w:bidi="ar"/>
        </w:rPr>
        <w:t>CIWF</w:t>
      </w:r>
      <w:r>
        <w:rPr>
          <w:rFonts w:hint="eastAsia" w:eastAsia="宋体"/>
          <w:sz w:val="20"/>
          <w:szCs w:val="20"/>
          <w:lang w:val="en-US" w:eastAsia="zh-CN" w:bidi="ar"/>
        </w:rPr>
        <w:t>-PLMN</w:t>
      </w:r>
      <w:r>
        <w:rPr>
          <w:rFonts w:eastAsia="宋体"/>
          <w:sz w:val="20"/>
          <w:szCs w:val="20"/>
          <w:lang w:val="en-US" w:eastAsia="zh-CN" w:bidi="ar"/>
        </w:rPr>
        <w:t xml:space="preserve"> checks if it is malformed message or wrong type message. If yes, CIWF</w:t>
      </w:r>
      <w:r>
        <w:rPr>
          <w:rFonts w:hint="eastAsia" w:eastAsia="宋体"/>
          <w:sz w:val="20"/>
          <w:szCs w:val="20"/>
          <w:lang w:val="en-US" w:eastAsia="zh-CN" w:bidi="ar"/>
        </w:rPr>
        <w:t>-PLMN</w:t>
      </w:r>
      <w:r>
        <w:rPr>
          <w:rFonts w:eastAsia="宋体"/>
          <w:sz w:val="20"/>
          <w:szCs w:val="20"/>
          <w:lang w:val="en-US" w:eastAsia="zh-CN" w:bidi="ar"/>
        </w:rPr>
        <w:t xml:space="preserve"> drops the message. If no, CIWF</w:t>
      </w:r>
      <w:r>
        <w:rPr>
          <w:rFonts w:hint="eastAsia" w:eastAsia="宋体"/>
          <w:sz w:val="20"/>
          <w:szCs w:val="20"/>
          <w:lang w:val="en-US" w:eastAsia="zh-CN" w:bidi="ar"/>
        </w:rPr>
        <w:t>-PLMN</w:t>
      </w:r>
      <w:r>
        <w:rPr>
          <w:rFonts w:eastAsia="宋体"/>
          <w:sz w:val="20"/>
          <w:szCs w:val="20"/>
          <w:lang w:val="en-US" w:eastAsia="zh-CN" w:bidi="ar"/>
        </w:rPr>
        <w:t xml:space="preserve"> forwards the message.</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10</w:t>
      </w:r>
      <w:r>
        <w:rPr>
          <w:rFonts w:eastAsia="宋体"/>
          <w:sz w:val="20"/>
          <w:szCs w:val="20"/>
          <w:lang w:val="en-US" w:eastAsia="zh-CN" w:bidi="ar"/>
        </w:rPr>
        <w:t>.</w:t>
      </w:r>
      <w:r>
        <w:rPr>
          <w:rFonts w:eastAsia="宋体"/>
          <w:sz w:val="20"/>
          <w:szCs w:val="20"/>
          <w:lang w:val="en-US" w:eastAsia="zh-CN" w:bidi="ar"/>
        </w:rPr>
        <w:tab/>
      </w:r>
      <w:r>
        <w:rPr>
          <w:rFonts w:eastAsia="宋体"/>
          <w:sz w:val="20"/>
          <w:szCs w:val="20"/>
          <w:lang w:val="en-US" w:eastAsia="zh-CN" w:bidi="ar"/>
        </w:rPr>
        <w:t>CIWF</w:t>
      </w:r>
      <w:r>
        <w:rPr>
          <w:rFonts w:hint="eastAsia" w:eastAsia="宋体"/>
          <w:sz w:val="20"/>
          <w:szCs w:val="20"/>
          <w:lang w:val="en-US" w:eastAsia="zh-CN" w:bidi="ar"/>
        </w:rPr>
        <w:t>-PLMN</w:t>
      </w:r>
      <w:r>
        <w:rPr>
          <w:rFonts w:eastAsia="宋体"/>
          <w:sz w:val="20"/>
          <w:szCs w:val="20"/>
          <w:lang w:val="en-US" w:eastAsia="zh-CN" w:bidi="ar"/>
        </w:rPr>
        <w:t xml:space="preserve"> forwards the N4 Session Establishment Response to </w:t>
      </w:r>
      <w:r>
        <w:rPr>
          <w:rFonts w:hint="eastAsia" w:eastAsia="宋体"/>
          <w:sz w:val="20"/>
          <w:szCs w:val="20"/>
          <w:lang w:val="en-US" w:eastAsia="zh-CN" w:bidi="ar"/>
        </w:rPr>
        <w:t>SMF</w:t>
      </w:r>
      <w:r>
        <w:rPr>
          <w:rFonts w:eastAsia="宋体"/>
          <w:sz w:val="20"/>
          <w:szCs w:val="20"/>
          <w:lang w:val="en-US" w:eastAsia="zh-CN" w:bidi="ar"/>
        </w:rPr>
        <w:t>.</w:t>
      </w:r>
    </w:p>
    <w:p>
      <w:pPr>
        <w:pStyle w:val="6"/>
        <w:keepLines w:val="0"/>
        <w:rPr>
          <w:szCs w:val="21"/>
          <w:lang w:val="en-US"/>
        </w:rPr>
      </w:pPr>
      <w:bookmarkStart w:id="264" w:name="_Toc21822"/>
      <w:bookmarkStart w:id="265" w:name="_Toc9585"/>
      <w:bookmarkStart w:id="266" w:name="_Toc27738"/>
      <w:bookmarkStart w:id="267" w:name="_Toc175816000"/>
      <w:r>
        <w:rPr>
          <w:lang w:val="en-US"/>
        </w:rPr>
        <w:t>7.2.2.4</w:t>
      </w:r>
      <w:r>
        <w:rPr>
          <w:lang w:val="en-US"/>
        </w:rPr>
        <w:tab/>
      </w:r>
      <w:r>
        <w:rPr>
          <w:lang w:val="en-US"/>
        </w:rPr>
        <w:t>Procedure for CIWF deployed only in the PNI-NPN operational domain</w:t>
      </w:r>
      <w:bookmarkEnd w:id="264"/>
      <w:bookmarkEnd w:id="265"/>
      <w:bookmarkEnd w:id="266"/>
      <w:bookmarkEnd w:id="267"/>
    </w:p>
    <w:p>
      <w:r>
        <w:rPr>
          <w:rFonts w:eastAsia="等线"/>
        </w:rPr>
        <w:t>IPsec ESP and IKEv2 certificate-based authentication are used to provide confidentiality, integrity and replay protection between UPF in PNI-NPN operational domain and CIWF.</w:t>
      </w:r>
    </w:p>
    <w:p>
      <w:r>
        <w:rPr>
          <w:rFonts w:eastAsia="等线"/>
        </w:rPr>
        <w:t>IPsec ESP and IKEv2 certificate-based authentication are used to provide confidentiality, integrity and replay protection between SMF in PLMN operational domain and CIWF.</w:t>
      </w:r>
    </w:p>
    <w:p>
      <w:r>
        <w:rPr>
          <w:rFonts w:eastAsia="等线"/>
        </w:rPr>
        <w:t xml:space="preserve">The CIWF does topology hiding, malformed and wrong type message blocking </w:t>
      </w:r>
      <w:r>
        <w:rPr>
          <w:rFonts w:hint="eastAsia" w:eastAsia="等线"/>
        </w:rPr>
        <w:t>for</w:t>
      </w:r>
      <w:r>
        <w:rPr>
          <w:rFonts w:eastAsia="等线"/>
        </w:rPr>
        <w:t xml:space="preserve"> PNI-NPN operational domain. </w:t>
      </w:r>
    </w:p>
    <w:p>
      <w:pPr>
        <w:rPr>
          <w:rFonts w:eastAsia="等线"/>
        </w:rPr>
      </w:pPr>
      <w:r>
        <w:rPr>
          <w:rFonts w:eastAsia="等线"/>
        </w:rPr>
        <w:t>Figure 7.2-</w:t>
      </w:r>
      <w:r>
        <w:rPr>
          <w:rFonts w:hint="eastAsia" w:eastAsia="等线"/>
        </w:rPr>
        <w:t>6</w:t>
      </w:r>
      <w:r>
        <w:rPr>
          <w:rFonts w:eastAsia="等线"/>
        </w:rPr>
        <w:t xml:space="preserve"> illustrates an example of the procedure.</w:t>
      </w:r>
    </w:p>
    <w:p>
      <w:pPr>
        <w:pStyle w:val="179"/>
        <w:jc w:val="center"/>
      </w:pPr>
      <w:r>
        <w:drawing>
          <wp:inline distT="0" distB="0" distL="0" distR="0">
            <wp:extent cx="4572000" cy="2274570"/>
            <wp:effectExtent l="0" t="0" r="0" b="0"/>
            <wp:docPr id="156572379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723794" name="图片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4572000" cy="2274570"/>
                    </a:xfrm>
                    <a:prstGeom prst="rect">
                      <a:avLst/>
                    </a:prstGeom>
                    <a:noFill/>
                    <a:ln>
                      <a:noFill/>
                    </a:ln>
                  </pic:spPr>
                </pic:pic>
              </a:graphicData>
            </a:graphic>
          </wp:inline>
        </w:drawing>
      </w:r>
    </w:p>
    <w:p>
      <w:pPr>
        <w:jc w:val="center"/>
        <w:rPr>
          <w:rFonts w:eastAsia="等线"/>
        </w:rPr>
      </w:pPr>
    </w:p>
    <w:p>
      <w:pPr>
        <w:jc w:val="center"/>
        <w:rPr>
          <w:rFonts w:eastAsia="等线"/>
        </w:rPr>
      </w:pPr>
      <w:r>
        <w:rPr>
          <w:rFonts w:eastAsia="等线"/>
        </w:rPr>
        <w:t>Figure 7.2-</w:t>
      </w:r>
      <w:r>
        <w:rPr>
          <w:rFonts w:hint="eastAsia" w:eastAsia="等线"/>
        </w:rPr>
        <w:t>6</w:t>
      </w:r>
      <w:r>
        <w:rPr>
          <w:rFonts w:eastAsia="等线"/>
        </w:rPr>
        <w:t xml:space="preserve"> Example of procedure for CIWF</w:t>
      </w:r>
      <w:r>
        <w:rPr>
          <w:rFonts w:hint="eastAsia" w:eastAsia="等线"/>
        </w:rPr>
        <w:t xml:space="preserve"> </w:t>
      </w:r>
      <w:r>
        <w:rPr>
          <w:rFonts w:eastAsia="等线"/>
        </w:rPr>
        <w:t xml:space="preserve">deployed only in the </w:t>
      </w:r>
      <w:r>
        <w:rPr>
          <w:rFonts w:hint="eastAsia" w:eastAsia="等线"/>
        </w:rPr>
        <w:t>PNI-NPN</w:t>
      </w:r>
      <w:r>
        <w:rPr>
          <w:rFonts w:eastAsia="等线"/>
        </w:rPr>
        <w:t xml:space="preserve"> operational domain</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w:t>
      </w:r>
      <w:r>
        <w:rPr>
          <w:rFonts w:eastAsia="宋体"/>
          <w:sz w:val="20"/>
          <w:szCs w:val="20"/>
          <w:lang w:val="en-US" w:eastAsia="zh-CN" w:bidi="ar"/>
        </w:rPr>
        <w:tab/>
      </w:r>
      <w:r>
        <w:rPr>
          <w:rFonts w:eastAsia="宋体"/>
          <w:sz w:val="20"/>
          <w:szCs w:val="20"/>
          <w:lang w:val="en-US" w:eastAsia="zh-CN" w:bidi="ar"/>
        </w:rPr>
        <w:t xml:space="preserve">SMF sends an N4 Session Establishment Request to CIWF.  </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2.</w:t>
      </w:r>
      <w:r>
        <w:rPr>
          <w:rFonts w:eastAsia="宋体"/>
          <w:sz w:val="20"/>
          <w:szCs w:val="20"/>
          <w:lang w:val="en-US" w:eastAsia="zh-CN" w:bidi="ar"/>
        </w:rPr>
        <w:tab/>
      </w:r>
      <w:r>
        <w:rPr>
          <w:rFonts w:eastAsia="宋体"/>
          <w:sz w:val="20"/>
          <w:szCs w:val="20"/>
          <w:lang w:val="en-US" w:eastAsia="zh-CN" w:bidi="ar"/>
        </w:rPr>
        <w:t>CIWF checks if it is malformed message or wrong type message. If yes, CIWF drops the message. If no, CIWF</w:t>
      </w:r>
      <w:r>
        <w:rPr>
          <w:rFonts w:hint="eastAsia" w:eastAsia="宋体"/>
          <w:sz w:val="20"/>
          <w:szCs w:val="20"/>
          <w:lang w:val="en-US" w:eastAsia="zh-CN" w:bidi="ar"/>
        </w:rPr>
        <w:t xml:space="preserve"> </w:t>
      </w:r>
      <w:r>
        <w:rPr>
          <w:rFonts w:eastAsia="宋体"/>
          <w:sz w:val="20"/>
          <w:szCs w:val="20"/>
          <w:lang w:val="en-US" w:eastAsia="zh-CN" w:bidi="ar"/>
        </w:rPr>
        <w:t>forwards the message.</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3.</w:t>
      </w:r>
      <w:r>
        <w:rPr>
          <w:rFonts w:eastAsia="宋体"/>
          <w:sz w:val="20"/>
          <w:szCs w:val="20"/>
          <w:lang w:val="en-US" w:eastAsia="zh-CN" w:bidi="ar"/>
        </w:rPr>
        <w:tab/>
      </w:r>
      <w:r>
        <w:rPr>
          <w:rFonts w:eastAsia="宋体"/>
          <w:sz w:val="20"/>
          <w:szCs w:val="20"/>
          <w:lang w:val="en-US" w:eastAsia="zh-CN" w:bidi="ar"/>
        </w:rPr>
        <w:t>CIWF forwards the N4 Session Establishment Request to UPF1.</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4.</w:t>
      </w:r>
      <w:r>
        <w:rPr>
          <w:rFonts w:eastAsia="宋体"/>
          <w:sz w:val="20"/>
          <w:szCs w:val="20"/>
          <w:lang w:val="en-US" w:eastAsia="zh-CN" w:bidi="ar"/>
        </w:rPr>
        <w:tab/>
      </w:r>
      <w:r>
        <w:rPr>
          <w:rFonts w:eastAsia="宋体"/>
          <w:sz w:val="20"/>
          <w:szCs w:val="20"/>
          <w:lang w:val="en-US" w:eastAsia="zh-CN" w:bidi="ar"/>
        </w:rPr>
        <w:t>UPF1 sends an N4 Session Establishment Response to CIWF.</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5.</w:t>
      </w:r>
      <w:r>
        <w:rPr>
          <w:rFonts w:eastAsia="宋体"/>
          <w:sz w:val="20"/>
          <w:szCs w:val="20"/>
          <w:lang w:val="en-US" w:eastAsia="zh-CN" w:bidi="ar"/>
        </w:rPr>
        <w:tab/>
      </w:r>
      <w:r>
        <w:rPr>
          <w:rFonts w:eastAsia="宋体"/>
          <w:sz w:val="20"/>
          <w:szCs w:val="20"/>
          <w:lang w:val="en-US" w:eastAsia="zh-CN" w:bidi="ar"/>
        </w:rPr>
        <w:t xml:space="preserve">CIWF does topology hiding </w:t>
      </w:r>
      <w:r>
        <w:rPr>
          <w:rFonts w:hint="eastAsia" w:eastAsia="宋体"/>
          <w:sz w:val="20"/>
          <w:szCs w:val="20"/>
          <w:lang w:val="en-US" w:eastAsia="zh-CN" w:bidi="ar"/>
        </w:rPr>
        <w:t>to UPF1</w:t>
      </w:r>
      <w:r>
        <w:rPr>
          <w:rFonts w:eastAsia="宋体"/>
          <w:sz w:val="20"/>
          <w:szCs w:val="20"/>
          <w:lang w:val="en-US" w:eastAsia="zh-CN" w:bidi="ar"/>
        </w:rPr>
        <w:t>’</w:t>
      </w:r>
      <w:r>
        <w:rPr>
          <w:rFonts w:hint="eastAsia" w:eastAsia="宋体"/>
          <w:sz w:val="20"/>
          <w:szCs w:val="20"/>
          <w:lang w:val="en-US" w:eastAsia="zh-CN" w:bidi="ar"/>
        </w:rPr>
        <w:t>s address</w:t>
      </w:r>
      <w:r>
        <w:rPr>
          <w:rFonts w:eastAsia="宋体"/>
          <w:sz w:val="20"/>
          <w:szCs w:val="20"/>
          <w:lang w:val="en-US" w:eastAsia="zh-CN" w:bidi="ar"/>
        </w:rPr>
        <w:t>.</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6.</w:t>
      </w:r>
      <w:r>
        <w:rPr>
          <w:rFonts w:eastAsia="宋体"/>
          <w:sz w:val="20"/>
          <w:szCs w:val="20"/>
          <w:lang w:val="en-US" w:eastAsia="zh-CN" w:bidi="ar"/>
        </w:rPr>
        <w:tab/>
      </w:r>
      <w:r>
        <w:rPr>
          <w:rFonts w:eastAsia="宋体"/>
          <w:sz w:val="20"/>
          <w:szCs w:val="20"/>
          <w:lang w:val="en-US" w:eastAsia="zh-CN" w:bidi="ar"/>
        </w:rPr>
        <w:t xml:space="preserve">CIWF forwards the N4 Session Establishment Response to </w:t>
      </w:r>
      <w:r>
        <w:rPr>
          <w:rFonts w:hint="eastAsia" w:eastAsia="宋体"/>
          <w:sz w:val="20"/>
          <w:szCs w:val="20"/>
          <w:lang w:val="en-US" w:eastAsia="zh-CN" w:bidi="ar"/>
        </w:rPr>
        <w:t>SMF</w:t>
      </w:r>
      <w:r>
        <w:rPr>
          <w:rFonts w:eastAsia="宋体"/>
          <w:sz w:val="20"/>
          <w:szCs w:val="20"/>
          <w:lang w:val="en-US" w:eastAsia="zh-CN" w:bidi="ar"/>
        </w:rPr>
        <w:t>.</w:t>
      </w:r>
    </w:p>
    <w:p>
      <w:pPr>
        <w:pStyle w:val="5"/>
        <w:rPr>
          <w:lang w:val="en-US"/>
        </w:rPr>
      </w:pPr>
      <w:bookmarkStart w:id="268" w:name="_Toc175816001"/>
      <w:bookmarkStart w:id="269" w:name="_Toc23705"/>
      <w:bookmarkStart w:id="270" w:name="_Toc11424"/>
      <w:bookmarkStart w:id="271" w:name="_Toc5553"/>
      <w:r>
        <w:rPr>
          <w:lang w:val="en-US" w:eastAsia="zh-CN"/>
        </w:rPr>
        <w:t>7</w:t>
      </w:r>
      <w:r>
        <w:rPr>
          <w:lang w:val="en-US"/>
        </w:rPr>
        <w:t>.</w:t>
      </w:r>
      <w:r>
        <w:rPr>
          <w:rFonts w:hint="eastAsia"/>
          <w:lang w:val="en-US" w:eastAsia="zh-CN"/>
        </w:rPr>
        <w:t>2</w:t>
      </w:r>
      <w:r>
        <w:rPr>
          <w:lang w:val="en-US"/>
        </w:rPr>
        <w:t>.3</w:t>
      </w:r>
      <w:r>
        <w:rPr>
          <w:rFonts w:ascii="Times New Roman" w:hAnsi="Times New Roman" w:eastAsia="等线"/>
          <w:sz w:val="20"/>
          <w:lang w:val="en-US" w:bidi="ar"/>
        </w:rPr>
        <w:tab/>
      </w:r>
      <w:r>
        <w:rPr>
          <w:lang w:val="en-US"/>
        </w:rPr>
        <w:t>Evaluation</w:t>
      </w:r>
      <w:bookmarkEnd w:id="268"/>
      <w:bookmarkEnd w:id="269"/>
      <w:bookmarkEnd w:id="270"/>
      <w:bookmarkEnd w:id="271"/>
    </w:p>
    <w:p>
      <w:pPr>
        <w:rPr>
          <w:rFonts w:eastAsia="等线"/>
          <w:lang w:val="en-US" w:eastAsia="zh-CN"/>
        </w:rPr>
      </w:pPr>
      <w:r>
        <w:rPr>
          <w:rFonts w:eastAsia="等线"/>
        </w:rPr>
        <w:t>The solution addresses KI#1</w:t>
      </w:r>
      <w:r>
        <w:rPr>
          <w:rFonts w:hint="eastAsia" w:eastAsia="等线"/>
        </w:rPr>
        <w:t xml:space="preserve"> by introducing </w:t>
      </w:r>
      <w:r>
        <w:rPr>
          <w:rFonts w:eastAsia="等线" w:cs="Arial"/>
        </w:rPr>
        <w:t>Customer InterWoking Function</w:t>
      </w:r>
      <w:r>
        <w:rPr>
          <w:rFonts w:hint="eastAsia" w:eastAsia="等线" w:cs="Arial"/>
        </w:rPr>
        <w:t xml:space="preserve"> </w:t>
      </w:r>
      <w:r>
        <w:rPr>
          <w:rFonts w:hint="eastAsia" w:eastAsia="等线"/>
        </w:rPr>
        <w:t>(CIWF). T</w:t>
      </w:r>
      <w:r>
        <w:rPr>
          <w:rFonts w:eastAsia="等线"/>
        </w:rPr>
        <w:t xml:space="preserve">he CIWF </w:t>
      </w:r>
      <w:r>
        <w:rPr>
          <w:rFonts w:hint="eastAsia" w:eastAsia="等线"/>
        </w:rPr>
        <w:t>can be</w:t>
      </w:r>
      <w:r>
        <w:rPr>
          <w:rFonts w:eastAsia="等线"/>
        </w:rPr>
        <w:t xml:space="preserve"> deployed</w:t>
      </w:r>
      <w:r>
        <w:rPr>
          <w:rFonts w:hint="eastAsia" w:eastAsia="等线"/>
        </w:rPr>
        <w:t xml:space="preserve"> only </w:t>
      </w:r>
      <w:r>
        <w:rPr>
          <w:rFonts w:eastAsia="等线"/>
        </w:rPr>
        <w:t>in the PLMN operational domain</w:t>
      </w:r>
      <w:r>
        <w:rPr>
          <w:rFonts w:hint="eastAsia" w:eastAsia="等线"/>
        </w:rPr>
        <w:t xml:space="preserve">, or both in the </w:t>
      </w:r>
      <w:r>
        <w:rPr>
          <w:rFonts w:eastAsia="等线"/>
        </w:rPr>
        <w:t>PLMN operational domain</w:t>
      </w:r>
      <w:r>
        <w:rPr>
          <w:rFonts w:hint="eastAsia" w:eastAsia="等线"/>
        </w:rPr>
        <w:t xml:space="preserve"> and </w:t>
      </w:r>
      <w:r>
        <w:rPr>
          <w:rFonts w:eastAsia="等线"/>
        </w:rPr>
        <w:t xml:space="preserve">the </w:t>
      </w:r>
      <w:r>
        <w:rPr>
          <w:rFonts w:hint="eastAsia" w:eastAsia="等线"/>
        </w:rPr>
        <w:t>PNI-NPN</w:t>
      </w:r>
      <w:r>
        <w:rPr>
          <w:rFonts w:eastAsia="等线"/>
        </w:rPr>
        <w:t xml:space="preserve"> operational domain</w:t>
      </w:r>
      <w:r>
        <w:rPr>
          <w:rFonts w:hint="eastAsia" w:eastAsia="等线"/>
        </w:rPr>
        <w:t xml:space="preserve">, or only in </w:t>
      </w:r>
      <w:r>
        <w:rPr>
          <w:rFonts w:eastAsia="等线"/>
        </w:rPr>
        <w:t xml:space="preserve">the </w:t>
      </w:r>
      <w:r>
        <w:rPr>
          <w:rFonts w:hint="eastAsia" w:eastAsia="等线"/>
        </w:rPr>
        <w:t>PNI-NPN</w:t>
      </w:r>
      <w:r>
        <w:rPr>
          <w:rFonts w:eastAsia="等线"/>
        </w:rPr>
        <w:t xml:space="preserve"> operational domain</w:t>
      </w:r>
      <w:r>
        <w:rPr>
          <w:rFonts w:hint="eastAsia" w:eastAsia="等线"/>
        </w:rPr>
        <w:t>.</w:t>
      </w:r>
    </w:p>
    <w:p>
      <w:pPr>
        <w:rPr>
          <w:rFonts w:eastAsia="等线"/>
        </w:rPr>
      </w:pPr>
      <w:r>
        <w:rPr>
          <w:rFonts w:eastAsia="等线"/>
        </w:rPr>
        <w:t>IPsec ESP and IKEv2 certificate-based authentication are used</w:t>
      </w:r>
      <w:r>
        <w:rPr>
          <w:rFonts w:hint="eastAsia" w:eastAsia="等线"/>
        </w:rPr>
        <w:t xml:space="preserve"> between </w:t>
      </w:r>
      <w:r>
        <w:rPr>
          <w:rFonts w:eastAsia="等线"/>
        </w:rPr>
        <w:t>UPF in PNI-NPN operational domain and</w:t>
      </w:r>
      <w:r>
        <w:rPr>
          <w:rFonts w:hint="eastAsia" w:eastAsia="等线"/>
        </w:rPr>
        <w:t xml:space="preserve"> </w:t>
      </w:r>
      <w:r>
        <w:rPr>
          <w:rFonts w:eastAsia="等线"/>
        </w:rPr>
        <w:t>CIWF</w:t>
      </w:r>
      <w:r>
        <w:rPr>
          <w:rFonts w:hint="eastAsia" w:eastAsia="等线"/>
        </w:rPr>
        <w:t xml:space="preserve">, </w:t>
      </w:r>
      <w:r>
        <w:rPr>
          <w:rFonts w:eastAsia="等线"/>
        </w:rPr>
        <w:t>SMF in PLMN operational domain and CIWF</w:t>
      </w:r>
      <w:r>
        <w:rPr>
          <w:rFonts w:hint="eastAsia" w:eastAsia="等线"/>
        </w:rPr>
        <w:t xml:space="preserve">, </w:t>
      </w:r>
      <w:r>
        <w:rPr>
          <w:rFonts w:eastAsia="等线"/>
        </w:rPr>
        <w:t>CIWF</w:t>
      </w:r>
      <w:r>
        <w:rPr>
          <w:rFonts w:hint="eastAsia" w:eastAsia="等线"/>
        </w:rPr>
        <w:t xml:space="preserve">-PLMN and </w:t>
      </w:r>
      <w:r>
        <w:rPr>
          <w:rFonts w:eastAsia="等线"/>
        </w:rPr>
        <w:t>CIWF</w:t>
      </w:r>
      <w:r>
        <w:rPr>
          <w:rFonts w:hint="eastAsia" w:eastAsia="等线"/>
        </w:rPr>
        <w:t>-NPN.</w:t>
      </w:r>
    </w:p>
    <w:p>
      <w:pPr>
        <w:rPr>
          <w:rFonts w:eastAsia="等线"/>
        </w:rPr>
      </w:pPr>
      <w:r>
        <w:rPr>
          <w:rFonts w:eastAsia="等线"/>
        </w:rPr>
        <w:t>The CIWF does topology hiding</w:t>
      </w:r>
      <w:r>
        <w:rPr>
          <w:rFonts w:hint="eastAsia" w:eastAsia="等线"/>
        </w:rPr>
        <w:t xml:space="preserve"> </w:t>
      </w:r>
      <w:r>
        <w:rPr>
          <w:rFonts w:eastAsia="等线"/>
        </w:rPr>
        <w:t>between PLMN operational domain and PNI-NPN operational domain</w:t>
      </w:r>
      <w:r>
        <w:rPr>
          <w:rFonts w:hint="eastAsia" w:eastAsia="等线"/>
        </w:rPr>
        <w:t>.</w:t>
      </w:r>
      <w:r>
        <w:rPr>
          <w:rFonts w:eastAsia="等线"/>
        </w:rPr>
        <w:t xml:space="preserve"> </w:t>
      </w:r>
    </w:p>
    <w:p>
      <w:pPr>
        <w:rPr>
          <w:rFonts w:eastAsia="等线" w:cs="宋体"/>
        </w:rPr>
      </w:pPr>
      <w:r>
        <w:rPr>
          <w:rFonts w:eastAsia="等线"/>
        </w:rPr>
        <w:t>The CIWF does malformed and wrong type message blocking between PLMN operational domain and PNI-NPN operational domain.</w:t>
      </w:r>
      <w:r>
        <w:rPr>
          <w:rFonts w:hint="eastAsia" w:eastAsia="等线"/>
        </w:rPr>
        <w:t xml:space="preserve"> </w:t>
      </w:r>
    </w:p>
    <w:p>
      <w:pPr>
        <w:keepLines/>
        <w:widowControl w:val="0"/>
        <w:ind w:left="1135" w:hanging="851"/>
        <w:rPr>
          <w:rFonts w:eastAsia="等线"/>
          <w:color w:val="FF0000"/>
        </w:rPr>
      </w:pPr>
      <w:r>
        <w:rPr>
          <w:rFonts w:eastAsia="等线"/>
          <w:color w:val="FF0000"/>
        </w:rPr>
        <w:t>Editor’s Note: Compliance with LI requirements is FFS.</w:t>
      </w:r>
    </w:p>
    <w:p>
      <w:pPr>
        <w:keepLines/>
        <w:widowControl w:val="0"/>
        <w:ind w:left="1135" w:hanging="851"/>
        <w:rPr>
          <w:rFonts w:eastAsia="等线"/>
          <w:color w:val="FF0000"/>
        </w:rPr>
      </w:pPr>
      <w:r>
        <w:rPr>
          <w:rFonts w:eastAsia="等线"/>
          <w:color w:val="FF0000"/>
        </w:rPr>
        <w:t xml:space="preserve">Editor’s Note: </w:t>
      </w:r>
      <w:r>
        <w:rPr>
          <w:rFonts w:hint="eastAsia" w:eastAsia="等线"/>
          <w:color w:val="FF0000"/>
        </w:rPr>
        <w:t>F</w:t>
      </w:r>
      <w:r>
        <w:rPr>
          <w:rFonts w:eastAsia="等线"/>
          <w:color w:val="FF0000"/>
        </w:rPr>
        <w:t>urther evaluation is FFS.</w:t>
      </w:r>
    </w:p>
    <w:p>
      <w:pPr>
        <w:rPr>
          <w:lang w:val="en-US" w:eastAsia="zh-CN"/>
        </w:rPr>
      </w:pPr>
    </w:p>
    <w:p>
      <w:pPr>
        <w:pStyle w:val="4"/>
      </w:pPr>
      <w:bookmarkStart w:id="272" w:name="_Toc136295568"/>
      <w:bookmarkStart w:id="273" w:name="_Toc175816002"/>
      <w:bookmarkStart w:id="274" w:name="_Toc25644"/>
      <w:bookmarkStart w:id="275" w:name="_Toc13767"/>
      <w:bookmarkStart w:id="276" w:name="_Toc266"/>
      <w:r>
        <w:rPr>
          <w:rFonts w:hint="eastAsia"/>
          <w:lang w:val="en-US" w:eastAsia="zh-CN"/>
        </w:rPr>
        <w:t>7</w:t>
      </w:r>
      <w:r>
        <w:t>.</w:t>
      </w:r>
      <w:r>
        <w:rPr>
          <w:rFonts w:hint="eastAsia"/>
          <w:lang w:val="en-US" w:eastAsia="zh-CN"/>
        </w:rPr>
        <w:t>3</w:t>
      </w:r>
      <w:r>
        <w:tab/>
      </w:r>
      <w:r>
        <w:t>Solution #</w:t>
      </w:r>
      <w:r>
        <w:rPr>
          <w:rFonts w:hint="eastAsia"/>
          <w:lang w:val="en-US" w:eastAsia="zh-CN"/>
        </w:rPr>
        <w:t>3</w:t>
      </w:r>
      <w:r>
        <w:t xml:space="preserve">: </w:t>
      </w:r>
      <w:bookmarkEnd w:id="272"/>
      <w:r>
        <w:t>A perimeter security gateway for N4 and SBI interface.</w:t>
      </w:r>
      <w:bookmarkEnd w:id="273"/>
      <w:bookmarkEnd w:id="274"/>
      <w:bookmarkEnd w:id="275"/>
      <w:bookmarkEnd w:id="276"/>
    </w:p>
    <w:p>
      <w:pPr>
        <w:pStyle w:val="5"/>
      </w:pPr>
      <w:bookmarkStart w:id="277" w:name="_Toc136295569"/>
      <w:bookmarkStart w:id="278" w:name="_Toc26085"/>
      <w:bookmarkStart w:id="279" w:name="_Toc2854"/>
      <w:bookmarkStart w:id="280" w:name="_Toc28259"/>
      <w:bookmarkStart w:id="281" w:name="_Toc175816003"/>
      <w:r>
        <w:rPr>
          <w:rFonts w:hint="eastAsia"/>
          <w:lang w:val="en-US" w:eastAsia="zh-CN"/>
        </w:rPr>
        <w:t>7</w:t>
      </w:r>
      <w:r>
        <w:t>.</w:t>
      </w:r>
      <w:r>
        <w:rPr>
          <w:rFonts w:hint="eastAsia"/>
          <w:lang w:val="en-US" w:eastAsia="zh-CN"/>
        </w:rPr>
        <w:t>3</w:t>
      </w:r>
      <w:r>
        <w:t>.1</w:t>
      </w:r>
      <w:r>
        <w:tab/>
      </w:r>
      <w:bookmarkEnd w:id="277"/>
      <w:r>
        <w:rPr>
          <w:lang w:val="en-US"/>
        </w:rPr>
        <w:t>Introduction</w:t>
      </w:r>
      <w:bookmarkEnd w:id="278"/>
      <w:bookmarkEnd w:id="279"/>
      <w:bookmarkEnd w:id="280"/>
      <w:bookmarkEnd w:id="281"/>
    </w:p>
    <w:p>
      <w:pPr>
        <w:rPr>
          <w:lang w:val="en-US" w:eastAsia="zh-CN"/>
        </w:rPr>
      </w:pPr>
      <w:bookmarkStart w:id="282" w:name="_Hlk157262109"/>
      <w:r>
        <w:rPr>
          <w:lang w:val="en-US" w:eastAsia="zh-CN"/>
        </w:rPr>
        <w:t xml:space="preserve">This solution addresses </w:t>
      </w:r>
      <w:bookmarkEnd w:id="282"/>
      <w:r>
        <w:rPr>
          <w:lang w:val="en-US" w:eastAsia="zh-CN"/>
        </w:rPr>
        <w:t xml:space="preserve">KI#1 </w:t>
      </w:r>
      <w:r>
        <w:t>"</w:t>
      </w:r>
      <w:r>
        <w:rPr>
          <w:lang w:val="en-US" w:eastAsia="zh-CN"/>
        </w:rPr>
        <w:t>Security for dedicated UPF interacting with PLMN through N4 interface</w:t>
      </w:r>
      <w:r>
        <w:t>" and KI#2 "</w:t>
      </w:r>
      <w:r>
        <w:rPr>
          <w:rFonts w:hint="eastAsia"/>
          <w:lang w:val="en-US" w:eastAsia="zh-CN"/>
        </w:rPr>
        <w:t xml:space="preserve"> Dedicated NFs interacting with PLMN through SBA interface</w:t>
      </w:r>
      <w:r>
        <w:t>"</w:t>
      </w:r>
      <w:r>
        <w:rPr>
          <w:rFonts w:cs="Arial"/>
          <w:lang w:eastAsia="zh-CN"/>
        </w:rPr>
        <w:t>.</w:t>
      </w:r>
    </w:p>
    <w:p>
      <w:pPr>
        <w:pStyle w:val="5"/>
      </w:pPr>
      <w:bookmarkStart w:id="283" w:name="_Toc3153"/>
      <w:bookmarkStart w:id="284" w:name="_Toc136295570"/>
      <w:bookmarkStart w:id="285" w:name="_Toc175816004"/>
      <w:bookmarkStart w:id="286" w:name="_Toc16222"/>
      <w:bookmarkStart w:id="287" w:name="_Toc28922"/>
      <w:r>
        <w:rPr>
          <w:rFonts w:hint="eastAsia"/>
          <w:lang w:val="en-US" w:eastAsia="zh-CN"/>
        </w:rPr>
        <w:t>7</w:t>
      </w:r>
      <w:r>
        <w:t>.</w:t>
      </w:r>
      <w:r>
        <w:rPr>
          <w:rFonts w:hint="eastAsia"/>
          <w:lang w:val="en-US" w:eastAsia="zh-CN"/>
        </w:rPr>
        <w:t>3</w:t>
      </w:r>
      <w:r>
        <w:t>.2</w:t>
      </w:r>
      <w:r>
        <w:tab/>
      </w:r>
      <w:r>
        <w:t>Solution details</w:t>
      </w:r>
      <w:bookmarkEnd w:id="283"/>
      <w:bookmarkEnd w:id="284"/>
      <w:bookmarkEnd w:id="285"/>
      <w:bookmarkEnd w:id="286"/>
      <w:bookmarkEnd w:id="287"/>
    </w:p>
    <w:p>
      <w:bookmarkStart w:id="288" w:name="_Toc136295571"/>
      <w:r>
        <w:t xml:space="preserve">To protect messages that are sent </w:t>
      </w:r>
      <w:r>
        <w:rPr>
          <w:rFonts w:hint="eastAsia"/>
          <w:lang w:eastAsia="zh-CN"/>
        </w:rPr>
        <w:t>through</w:t>
      </w:r>
      <w:r>
        <w:t xml:space="preserve"> the N4 and SBI interface, it is proposed to deploy a Hosted NPN Security Protection Proxy (HNSPP) as an entity sitting at the border between the PLMN and customer premise, as shown in Figure</w:t>
      </w:r>
      <w:r>
        <w:rPr>
          <w:rFonts w:hint="eastAsia"/>
          <w:lang w:eastAsia="zh-CN"/>
        </w:rPr>
        <w:t>s</w:t>
      </w:r>
      <w:r>
        <w:t xml:space="preserve"> </w:t>
      </w:r>
      <w:r>
        <w:rPr>
          <w:rFonts w:hint="eastAsia"/>
          <w:lang w:val="en-US" w:eastAsia="zh-CN"/>
        </w:rPr>
        <w:t>7</w:t>
      </w:r>
      <w:r>
        <w:t xml:space="preserve">.3-1 and </w:t>
      </w:r>
      <w:r>
        <w:rPr>
          <w:rFonts w:hint="eastAsia"/>
          <w:lang w:val="en-US" w:eastAsia="zh-CN"/>
        </w:rPr>
        <w:t>7</w:t>
      </w:r>
      <w:r>
        <w:t>.3-2. HNSPP is deployed to protect both N4 and SBI interface.</w:t>
      </w:r>
    </w:p>
    <w:p>
      <w:r>
        <w:t>Based on the security level assumption of the operator and customer premises, the deployment options of the HNSPP are as follows:</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hint="eastAsia" w:eastAsia="等线"/>
          <w:sz w:val="20"/>
          <w:szCs w:val="20"/>
          <w:lang w:val="en-US" w:eastAsia="zh-CN" w:bidi="ar"/>
        </w:rPr>
        <w:t xml:space="preserve">Option 1. The HNSPP is only deployed in the operator premise. HNSPP has the ability to </w:t>
      </w:r>
      <w:r>
        <w:rPr>
          <w:rFonts w:eastAsia="等线"/>
          <w:sz w:val="20"/>
          <w:szCs w:val="20"/>
          <w:lang w:val="en-US" w:eastAsia="zh-CN" w:bidi="ar"/>
        </w:rPr>
        <w:t>inspect and</w:t>
      </w:r>
      <w:r>
        <w:rPr>
          <w:rFonts w:hint="eastAsia" w:eastAsia="等线"/>
          <w:sz w:val="20"/>
          <w:szCs w:val="20"/>
          <w:lang w:val="en-US" w:eastAsia="zh-CN" w:bidi="ar"/>
        </w:rPr>
        <w:t xml:space="preserve"> filter malformed message, hide topology, and verify the NF type based on the messages sent from both sides of the premises.</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hint="eastAsia" w:eastAsia="等线"/>
          <w:sz w:val="20"/>
          <w:szCs w:val="20"/>
          <w:lang w:val="en-US" w:eastAsia="zh-CN" w:bidi="ar"/>
        </w:rPr>
        <w:t xml:space="preserve">Option 2. The HNSPP is only deployed in the customer premise. HNSPP has the ability to </w:t>
      </w:r>
      <w:r>
        <w:rPr>
          <w:rFonts w:eastAsia="等线"/>
          <w:sz w:val="20"/>
          <w:szCs w:val="20"/>
          <w:lang w:val="en-US" w:eastAsia="zh-CN" w:bidi="ar"/>
        </w:rPr>
        <w:t>inspect and</w:t>
      </w:r>
      <w:r>
        <w:rPr>
          <w:rFonts w:hint="eastAsia" w:eastAsia="等线"/>
          <w:sz w:val="20"/>
          <w:szCs w:val="20"/>
          <w:lang w:val="en-US" w:eastAsia="zh-CN" w:bidi="ar"/>
        </w:rPr>
        <w:t xml:space="preserve"> filter malformed message, hide topology, and verify the NF type based on the messages sent from both sides of the premises.</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hint="eastAsia" w:eastAsia="等线"/>
          <w:sz w:val="20"/>
          <w:szCs w:val="20"/>
          <w:lang w:val="en-US" w:eastAsia="zh-CN" w:bidi="ar"/>
        </w:rPr>
        <w:t xml:space="preserve">Option 3. The HNSPP is deployed in each operator and customer premise. HNSPP in the operator premise has the ability to </w:t>
      </w:r>
      <w:r>
        <w:rPr>
          <w:rFonts w:eastAsia="等线"/>
          <w:sz w:val="20"/>
          <w:szCs w:val="20"/>
          <w:lang w:val="en-US" w:eastAsia="zh-CN" w:bidi="ar"/>
        </w:rPr>
        <w:t>inspect and</w:t>
      </w:r>
      <w:r>
        <w:rPr>
          <w:rFonts w:hint="eastAsia" w:eastAsia="等线"/>
          <w:sz w:val="20"/>
          <w:szCs w:val="20"/>
          <w:lang w:val="en-US" w:eastAsia="zh-CN" w:bidi="ar"/>
        </w:rPr>
        <w:t xml:space="preserve"> filter malformed message, hide topology, and verify the NF type based on the messages sent from the operator premise. HNSPP in the customer premise has the ability to </w:t>
      </w:r>
      <w:r>
        <w:rPr>
          <w:rFonts w:eastAsia="等线"/>
          <w:sz w:val="20"/>
          <w:szCs w:val="20"/>
          <w:lang w:val="en-US" w:eastAsia="zh-CN" w:bidi="ar"/>
        </w:rPr>
        <w:t>inspect and</w:t>
      </w:r>
      <w:r>
        <w:rPr>
          <w:rFonts w:hint="eastAsia" w:eastAsia="等线"/>
          <w:sz w:val="20"/>
          <w:szCs w:val="20"/>
          <w:lang w:val="en-US" w:eastAsia="zh-CN" w:bidi="ar"/>
        </w:rPr>
        <w:t xml:space="preserve"> filter malformed message, hide topology, and verify the NF type based on the messages sent from the customer premise.</w:t>
      </w:r>
    </w:p>
    <w:p>
      <w:r>
        <w:t>It depends on the operator and the PNI-NPN Customer to decide the deployment option of HNSPP.</w:t>
      </w:r>
    </w:p>
    <w:p>
      <w:r>
        <w:t>The HNSPP discards malformed signal</w:t>
      </w:r>
      <w:r>
        <w:rPr>
          <w:rFonts w:hint="eastAsia"/>
          <w:lang w:eastAsia="zh-CN"/>
        </w:rPr>
        <w:t>l</w:t>
      </w:r>
      <w:r>
        <w:t>ing messages sent through the N4 and SBI interface.</w:t>
      </w:r>
    </w:p>
    <w:p>
      <w:pPr>
        <w:jc w:val="center"/>
      </w:pPr>
      <w:r>
        <w:t>The HNSPP implements rate-limiting functionalities to defend itself and subsequent NFs against excessive CP signal</w:t>
      </w:r>
      <w:r>
        <w:rPr>
          <w:rFonts w:hint="eastAsia"/>
          <w:lang w:eastAsia="zh-CN"/>
        </w:rPr>
        <w:t>l</w:t>
      </w:r>
      <w:r>
        <w:t>ing. This includes HNSPP-to-HNSPP signal</w:t>
      </w:r>
      <w:r>
        <w:rPr>
          <w:rFonts w:hint="eastAsia"/>
          <w:lang w:eastAsia="zh-CN"/>
        </w:rPr>
        <w:t>l</w:t>
      </w:r>
      <w:r>
        <w:t>ing messages if Option3 is deployed.</w:t>
      </w:r>
      <w:r>
        <w:rPr>
          <w:lang w:val="en-US" w:eastAsia="zh-CN"/>
        </w:rPr>
        <w:drawing>
          <wp:inline distT="0" distB="0" distL="114300" distR="114300">
            <wp:extent cx="4710430" cy="2592070"/>
            <wp:effectExtent l="0" t="0" r="13970" b="17780"/>
            <wp:docPr id="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5"/>
                    <pic:cNvPicPr>
                      <a:picLocks noChangeAspect="1"/>
                    </pic:cNvPicPr>
                  </pic:nvPicPr>
                  <pic:blipFill>
                    <a:blip r:embed="rId18"/>
                    <a:srcRect t="17958"/>
                    <a:stretch>
                      <a:fillRect/>
                    </a:stretch>
                  </pic:blipFill>
                  <pic:spPr>
                    <a:xfrm>
                      <a:off x="0" y="0"/>
                      <a:ext cx="4710430" cy="2592070"/>
                    </a:xfrm>
                    <a:prstGeom prst="rect">
                      <a:avLst/>
                    </a:prstGeom>
                    <a:noFill/>
                    <a:ln>
                      <a:noFill/>
                    </a:ln>
                  </pic:spPr>
                </pic:pic>
              </a:graphicData>
            </a:graphic>
          </wp:inline>
        </w:drawing>
      </w:r>
    </w:p>
    <w:p>
      <w:pPr>
        <w:jc w:val="center"/>
      </w:pPr>
      <w:r>
        <w:t xml:space="preserve">Figure </w:t>
      </w:r>
      <w:r>
        <w:rPr>
          <w:rFonts w:hint="eastAsia"/>
          <w:lang w:val="en-US" w:eastAsia="zh-CN"/>
        </w:rPr>
        <w:t>7</w:t>
      </w:r>
      <w:r>
        <w:t>.3-1 Deployment of HNSPP in Hosted NPN with dedicated UPF deployed in the customer premises</w:t>
      </w:r>
    </w:p>
    <w:p>
      <w:pPr>
        <w:jc w:val="center"/>
      </w:pPr>
      <w:r>
        <w:rPr>
          <w:lang w:val="en-US" w:eastAsia="zh-CN"/>
        </w:rPr>
        <w:drawing>
          <wp:inline distT="0" distB="0" distL="114300" distR="114300">
            <wp:extent cx="4667885" cy="2900045"/>
            <wp:effectExtent l="0" t="0" r="18415" b="14605"/>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pic:cNvPicPr>
                  </pic:nvPicPr>
                  <pic:blipFill>
                    <a:blip r:embed="rId19"/>
                    <a:srcRect t="7428"/>
                    <a:stretch>
                      <a:fillRect/>
                    </a:stretch>
                  </pic:blipFill>
                  <pic:spPr>
                    <a:xfrm>
                      <a:off x="0" y="0"/>
                      <a:ext cx="4667885" cy="2900045"/>
                    </a:xfrm>
                    <a:prstGeom prst="rect">
                      <a:avLst/>
                    </a:prstGeom>
                    <a:noFill/>
                    <a:ln>
                      <a:noFill/>
                    </a:ln>
                  </pic:spPr>
                </pic:pic>
              </a:graphicData>
            </a:graphic>
          </wp:inline>
        </w:drawing>
      </w:r>
    </w:p>
    <w:p>
      <w:pPr>
        <w:jc w:val="center"/>
      </w:pPr>
      <w:r>
        <w:t xml:space="preserve">Figure </w:t>
      </w:r>
      <w:r>
        <w:rPr>
          <w:rFonts w:hint="eastAsia"/>
          <w:lang w:val="en-US" w:eastAsia="zh-CN"/>
        </w:rPr>
        <w:t>7</w:t>
      </w:r>
      <w:r>
        <w:t xml:space="preserve">.3-2 Deployment of HNSPP in Hosted NPN with dedicated UPF and part </w:t>
      </w:r>
      <w:r>
        <w:rPr>
          <w:rFonts w:hint="eastAsia"/>
          <w:lang w:eastAsia="zh-CN"/>
        </w:rPr>
        <w:t>o</w:t>
      </w:r>
      <w:r>
        <w:t>f CP functions deployed in the customer premises</w:t>
      </w:r>
    </w:p>
    <w:bookmarkEnd w:id="288"/>
    <w:p>
      <w:pPr>
        <w:pStyle w:val="6"/>
        <w:rPr>
          <w:lang w:val="en-US" w:eastAsia="zh-CN"/>
        </w:rPr>
      </w:pPr>
      <w:bookmarkStart w:id="289" w:name="_Toc24171"/>
      <w:bookmarkStart w:id="290" w:name="_Toc175816005"/>
      <w:bookmarkStart w:id="291" w:name="_Toc21051"/>
      <w:bookmarkStart w:id="292" w:name="_Toc14077"/>
      <w:r>
        <w:rPr>
          <w:lang w:val="en-US" w:eastAsia="zh-CN"/>
        </w:rPr>
        <w:t>7.3.2.1</w:t>
      </w:r>
      <w:r>
        <w:rPr>
          <w:lang w:val="en-US" w:eastAsia="zh-CN"/>
        </w:rPr>
        <w:tab/>
      </w:r>
      <w:r>
        <w:rPr>
          <w:lang w:val="en-US" w:eastAsia="zh-CN"/>
        </w:rPr>
        <w:t>Authentication and Authorization between HNSPP and NFs</w:t>
      </w:r>
      <w:bookmarkEnd w:id="289"/>
      <w:bookmarkEnd w:id="290"/>
      <w:bookmarkEnd w:id="291"/>
      <w:bookmarkEnd w:id="292"/>
    </w:p>
    <w:p>
      <w:r>
        <w:t>The authentication and authorization between HNSPP and NFs can reuse the procedure defined in clause 13.3.6, TS 33.501 [</w:t>
      </w:r>
      <w:r>
        <w:rPr>
          <w:lang w:eastAsia="zh-CN"/>
        </w:rPr>
        <w:t>3</w:t>
      </w:r>
      <w:r>
        <w:t xml:space="preserve">], </w:t>
      </w:r>
    </w:p>
    <w:p>
      <w:pPr>
        <w:pStyle w:val="6"/>
        <w:rPr>
          <w:lang w:val="en-US" w:eastAsia="zh-CN"/>
        </w:rPr>
      </w:pPr>
      <w:bookmarkStart w:id="293" w:name="_Toc22696"/>
      <w:bookmarkStart w:id="294" w:name="_Toc9243"/>
      <w:bookmarkStart w:id="295" w:name="_Toc175816006"/>
      <w:bookmarkStart w:id="296" w:name="_Toc6913"/>
      <w:r>
        <w:rPr>
          <w:lang w:val="en-US" w:eastAsia="zh-CN"/>
        </w:rPr>
        <w:t>7.3.2.2</w:t>
      </w:r>
      <w:r>
        <w:rPr>
          <w:lang w:val="en-US" w:eastAsia="zh-CN"/>
        </w:rPr>
        <w:tab/>
      </w:r>
      <w:r>
        <w:rPr>
          <w:lang w:val="en-US" w:eastAsia="zh-CN"/>
        </w:rPr>
        <w:t>Authentication and Authorization between HNSPPs</w:t>
      </w:r>
      <w:bookmarkEnd w:id="293"/>
      <w:bookmarkEnd w:id="294"/>
      <w:bookmarkEnd w:id="295"/>
      <w:bookmarkEnd w:id="296"/>
    </w:p>
    <w:p>
      <w:r>
        <w:t>The authentication and authorization between HNSPPs can reuse the procedure defined in clause 13.3.7, TS 33.501 [</w:t>
      </w:r>
      <w:r>
        <w:rPr>
          <w:lang w:eastAsia="zh-CN"/>
        </w:rPr>
        <w:t>3</w:t>
      </w:r>
      <w:r>
        <w:t>]</w:t>
      </w:r>
    </w:p>
    <w:p>
      <w:pPr>
        <w:pStyle w:val="6"/>
        <w:rPr>
          <w:lang w:val="en-US" w:eastAsia="zh-CN"/>
        </w:rPr>
      </w:pPr>
      <w:bookmarkStart w:id="297" w:name="_Toc29127"/>
      <w:bookmarkStart w:id="298" w:name="_Toc175816007"/>
      <w:bookmarkStart w:id="299" w:name="_Toc29057"/>
      <w:bookmarkStart w:id="300" w:name="_Toc26044"/>
      <w:r>
        <w:rPr>
          <w:lang w:val="en-US" w:eastAsia="zh-CN"/>
        </w:rPr>
        <w:t>7.3.2.3</w:t>
      </w:r>
      <w:r>
        <w:rPr>
          <w:lang w:val="en-US" w:eastAsia="zh-CN"/>
        </w:rPr>
        <w:tab/>
      </w:r>
      <w:r>
        <w:rPr>
          <w:lang w:val="en-US" w:eastAsia="zh-CN"/>
        </w:rPr>
        <w:t>Authentication between NFs and Authorization of NF service access</w:t>
      </w:r>
      <w:bookmarkEnd w:id="297"/>
      <w:bookmarkEnd w:id="298"/>
      <w:bookmarkEnd w:id="299"/>
      <w:bookmarkEnd w:id="300"/>
    </w:p>
    <w:p>
      <w:r>
        <w:t>The authentication between NFs can reuse the procedure defined in clause 13.3.2, TS 33.501 [</w:t>
      </w:r>
      <w:r>
        <w:rPr>
          <w:lang w:eastAsia="zh-CN"/>
        </w:rPr>
        <w:t>3</w:t>
      </w:r>
      <w:r>
        <w:t>].</w:t>
      </w:r>
    </w:p>
    <w:p>
      <w:r>
        <w:t>The authorization of NF service access can reuse the procedure defined in clause 13.4.1.3, TS 33.501 [</w:t>
      </w:r>
      <w:r>
        <w:rPr>
          <w:lang w:eastAsia="zh-CN"/>
        </w:rPr>
        <w:t>3</w:t>
      </w:r>
      <w:r>
        <w:t xml:space="preserve">]., </w:t>
      </w:r>
    </w:p>
    <w:p>
      <w:pPr>
        <w:pStyle w:val="101"/>
        <w:overflowPunct w:val="0"/>
        <w:autoSpaceDE w:val="0"/>
        <w:autoSpaceDN w:val="0"/>
        <w:adjustRightInd w:val="0"/>
        <w:textAlignment w:val="baseline"/>
        <w:rPr>
          <w:rFonts w:eastAsia="等线"/>
        </w:rPr>
      </w:pPr>
      <w:r>
        <w:rPr>
          <w:rFonts w:eastAsia="等线"/>
        </w:rPr>
        <w:t>Note: The certificate pre-configuration or certificate management for PNI-NPN is not in the scope of this solution.</w:t>
      </w:r>
    </w:p>
    <w:p>
      <w:pPr>
        <w:pStyle w:val="5"/>
        <w:rPr>
          <w:rFonts w:eastAsia="Times New Roman"/>
        </w:rPr>
      </w:pPr>
      <w:bookmarkStart w:id="301" w:name="_Toc24679"/>
      <w:bookmarkStart w:id="302" w:name="_Toc6762"/>
      <w:bookmarkStart w:id="303" w:name="_Toc14107"/>
      <w:bookmarkStart w:id="304" w:name="_Toc175816008"/>
      <w:r>
        <w:rPr>
          <w:lang w:val="en-US" w:eastAsia="zh-CN"/>
        </w:rPr>
        <w:t>7</w:t>
      </w:r>
      <w:r>
        <w:t>.</w:t>
      </w:r>
      <w:r>
        <w:rPr>
          <w:lang w:val="en-US" w:eastAsia="zh-CN"/>
        </w:rPr>
        <w:t>3</w:t>
      </w:r>
      <w:r>
        <w:t>.3</w:t>
      </w:r>
      <w:r>
        <w:tab/>
      </w:r>
      <w:r>
        <w:rPr>
          <w:lang w:val="en-US"/>
        </w:rPr>
        <w:t>Evaluation</w:t>
      </w:r>
      <w:bookmarkEnd w:id="301"/>
      <w:bookmarkEnd w:id="302"/>
      <w:bookmarkEnd w:id="303"/>
      <w:bookmarkEnd w:id="304"/>
      <w:r>
        <w:t xml:space="preserve"> </w:t>
      </w:r>
    </w:p>
    <w:p>
      <w:pPr>
        <w:rPr>
          <w:lang w:eastAsia="zh-CN"/>
        </w:rPr>
      </w:pPr>
      <w:r>
        <w:rPr>
          <w:lang w:eastAsia="zh-CN"/>
        </w:rPr>
        <w:t xml:space="preserve">This solution addresses the requirements of KI#1 and KI#2  i.e </w:t>
      </w:r>
      <w:r>
        <w:rPr>
          <w:rFonts w:eastAsia="Times New Roman"/>
          <w:lang w:val="en-US" w:eastAsia="zh-CN" w:bidi="ar"/>
        </w:rPr>
        <w:t xml:space="preserve">mutual </w:t>
      </w:r>
      <w:r>
        <w:rPr>
          <w:rFonts w:hint="eastAsia" w:eastAsia="等线"/>
          <w:lang w:val="en-US" w:eastAsia="zh-CN" w:bidi="ar"/>
        </w:rPr>
        <w:t xml:space="preserve">topology </w:t>
      </w:r>
      <w:r>
        <w:rPr>
          <w:rFonts w:eastAsia="等线"/>
          <w:lang w:val="en-US" w:eastAsia="zh-CN" w:bidi="ar"/>
        </w:rPr>
        <w:t xml:space="preserve">hiding, handling </w:t>
      </w:r>
      <w:r>
        <w:rPr>
          <w:rFonts w:hint="eastAsia" w:eastAsia="等线"/>
          <w:lang w:val="en-US" w:eastAsia="zh-CN" w:bidi="ar"/>
        </w:rPr>
        <w:t>malformed messages</w:t>
      </w:r>
      <w:r>
        <w:rPr>
          <w:rFonts w:eastAsia="Times New Roman"/>
          <w:lang w:val="en-US" w:eastAsia="zh-CN" w:bidi="ar"/>
        </w:rPr>
        <w:t xml:space="preserve">, message inspection and filtering both at SBA and N4, </w:t>
      </w:r>
      <w:r>
        <w:rPr>
          <w:rFonts w:hint="eastAsia" w:eastAsia="等线"/>
          <w:lang w:val="en-US" w:eastAsia="zh-CN" w:bidi="ar"/>
        </w:rPr>
        <w:t>NF type</w:t>
      </w:r>
      <w:r>
        <w:rPr>
          <w:rFonts w:eastAsia="等线"/>
          <w:lang w:val="en-US" w:eastAsia="zh-CN" w:bidi="ar"/>
        </w:rPr>
        <w:t xml:space="preserve"> verification, provides rate limiting capability, </w:t>
      </w:r>
      <w:r>
        <w:rPr>
          <w:rFonts w:hint="eastAsia" w:cs="Arial"/>
          <w:lang w:val="en-US" w:eastAsia="zh-CN"/>
        </w:rPr>
        <w:t>authenticat</w:t>
      </w:r>
      <w:r>
        <w:rPr>
          <w:rFonts w:cs="Arial"/>
          <w:lang w:val="en-US" w:eastAsia="zh-CN"/>
        </w:rPr>
        <w:t>ion</w:t>
      </w:r>
      <w:r>
        <w:rPr>
          <w:rFonts w:hint="eastAsia"/>
          <w:lang w:val="en-US" w:eastAsia="zh-CN"/>
        </w:rPr>
        <w:t xml:space="preserve"> and authoriz</w:t>
      </w:r>
      <w:r>
        <w:rPr>
          <w:lang w:val="en-US" w:eastAsia="zh-CN"/>
        </w:rPr>
        <w:t>ation of</w:t>
      </w:r>
      <w:r>
        <w:rPr>
          <w:rFonts w:hint="eastAsia"/>
          <w:lang w:val="en-US" w:eastAsia="zh-CN"/>
        </w:rPr>
        <w:t xml:space="preserve"> the dedicated NFs</w:t>
      </w:r>
      <w:r>
        <w:rPr>
          <w:lang w:val="en-US" w:eastAsia="zh-CN"/>
        </w:rPr>
        <w:t>.</w:t>
      </w:r>
    </w:p>
    <w:p>
      <w:pPr>
        <w:spacing w:after="0"/>
      </w:pPr>
      <w:r>
        <w:rPr>
          <w:lang w:eastAsia="zh-CN"/>
        </w:rPr>
        <w:t xml:space="preserve">This solution proposes to deploy a new security proxy named </w:t>
      </w:r>
      <w:r>
        <w:t xml:space="preserve">Hosted NPN Security Protection Proxy (HNSPP) to secure both the SBA and N4 interface. </w:t>
      </w:r>
      <w:r>
        <w:rPr>
          <w:rFonts w:eastAsia="等线"/>
          <w:lang w:val="en-US" w:eastAsia="zh-CN" w:bidi="ar"/>
        </w:rPr>
        <w:t>The HNSPP can be deployed only in the operator premise</w:t>
      </w:r>
      <w:r>
        <w:rPr>
          <w:lang w:val="en-US" w:eastAsia="zh-CN" w:bidi="ar"/>
        </w:rPr>
        <w:t xml:space="preserve"> in the customer premise, or in both operator and customer premises, based on the </w:t>
      </w:r>
      <w:r>
        <w:t>operator and the PNI-NPN Customer's decision.</w:t>
      </w:r>
    </w:p>
    <w:p>
      <w:pPr>
        <w:keepLines/>
        <w:widowControl w:val="0"/>
        <w:ind w:left="1135" w:hanging="851"/>
        <w:rPr>
          <w:rFonts w:eastAsia="等线"/>
          <w:color w:val="FF0000"/>
          <w:lang w:eastAsia="zh-CN"/>
        </w:rPr>
      </w:pPr>
      <w:r>
        <w:rPr>
          <w:rFonts w:eastAsia="等线"/>
          <w:color w:val="FF0000"/>
          <w:lang w:val="en-US" w:eastAsia="zh-CN"/>
        </w:rPr>
        <w:t>Editor’s Note: Evaluation is FFS.</w:t>
      </w:r>
    </w:p>
    <w:p>
      <w:pPr>
        <w:pStyle w:val="4"/>
      </w:pPr>
      <w:bookmarkStart w:id="305" w:name="_Toc18841"/>
      <w:bookmarkStart w:id="306" w:name="_Toc26342"/>
      <w:bookmarkStart w:id="307" w:name="_Toc175816009"/>
      <w:bookmarkStart w:id="308" w:name="_Toc26878"/>
      <w:r>
        <w:rPr>
          <w:rFonts w:hint="eastAsia"/>
        </w:rPr>
        <w:t>7</w:t>
      </w:r>
      <w:r>
        <w:t>.</w:t>
      </w:r>
      <w:r>
        <w:rPr>
          <w:rFonts w:hint="eastAsia"/>
        </w:rPr>
        <w:t>4</w:t>
      </w:r>
      <w:r>
        <w:tab/>
      </w:r>
      <w:r>
        <w:rPr>
          <w:rFonts w:hint="eastAsia"/>
        </w:rPr>
        <w:t>Solution</w:t>
      </w:r>
      <w:r>
        <w:t xml:space="preserve"> </w:t>
      </w:r>
      <w:r>
        <w:rPr>
          <w:rFonts w:hint="eastAsia"/>
        </w:rPr>
        <w:t>#4:</w:t>
      </w:r>
      <w:r>
        <w:t xml:space="preserve"> Security protection to avoid UE information disclosure</w:t>
      </w:r>
      <w:bookmarkEnd w:id="305"/>
      <w:bookmarkEnd w:id="306"/>
      <w:bookmarkEnd w:id="307"/>
      <w:bookmarkEnd w:id="308"/>
    </w:p>
    <w:p>
      <w:pPr>
        <w:pStyle w:val="5"/>
        <w:rPr>
          <w:lang w:eastAsia="zh-CN"/>
        </w:rPr>
      </w:pPr>
      <w:bookmarkStart w:id="309" w:name="_Toc2695"/>
      <w:bookmarkStart w:id="310" w:name="_Toc2522"/>
      <w:bookmarkStart w:id="311" w:name="_Toc1659"/>
      <w:bookmarkStart w:id="312" w:name="_Toc175816010"/>
      <w:r>
        <w:rPr>
          <w:rFonts w:hint="eastAsia"/>
          <w:lang w:val="en-US" w:eastAsia="zh-CN"/>
        </w:rPr>
        <w:t>7</w:t>
      </w:r>
      <w:r>
        <w:t>.</w:t>
      </w:r>
      <w:r>
        <w:rPr>
          <w:rFonts w:hint="eastAsia"/>
          <w:lang w:val="en-US" w:eastAsia="zh-CN"/>
        </w:rPr>
        <w:t>4</w:t>
      </w:r>
      <w:r>
        <w:t>.1</w:t>
      </w:r>
      <w:r>
        <w:tab/>
      </w:r>
      <w:r>
        <w:rPr>
          <w:lang w:val="en-US"/>
        </w:rPr>
        <w:t>Introduction</w:t>
      </w:r>
      <w:bookmarkEnd w:id="309"/>
      <w:bookmarkEnd w:id="310"/>
      <w:bookmarkEnd w:id="311"/>
      <w:bookmarkEnd w:id="312"/>
    </w:p>
    <w:p>
      <w:pPr>
        <w:rPr>
          <w:lang w:val="en-US" w:eastAsia="zh-CN"/>
        </w:rPr>
      </w:pPr>
      <w:r>
        <w:rPr>
          <w:rFonts w:hint="eastAsia"/>
          <w:lang w:eastAsia="zh-CN"/>
        </w:rPr>
        <w:t>T</w:t>
      </w:r>
      <w:r>
        <w:rPr>
          <w:lang w:eastAsia="zh-CN"/>
        </w:rPr>
        <w:t xml:space="preserve">his solution addresses KI#2: </w:t>
      </w:r>
      <w:r>
        <w:rPr>
          <w:rFonts w:hint="eastAsia"/>
          <w:lang w:val="en-US" w:eastAsia="zh-CN"/>
        </w:rPr>
        <w:t>Dedicated NFs interacting with PLMN through SBA interface</w:t>
      </w:r>
      <w:r>
        <w:rPr>
          <w:lang w:val="en-US" w:eastAsia="zh-CN"/>
        </w:rPr>
        <w:t>.</w:t>
      </w:r>
    </w:p>
    <w:p>
      <w:pPr>
        <w:rPr>
          <w:lang w:val="en-US" w:eastAsia="zh-CN"/>
        </w:rPr>
      </w:pPr>
      <w:r>
        <w:rPr>
          <w:rFonts w:hint="eastAsia"/>
          <w:lang w:eastAsia="zh-CN"/>
        </w:rPr>
        <w:t>A</w:t>
      </w:r>
      <w:r>
        <w:t xml:space="preserve"> </w:t>
      </w:r>
      <w:r>
        <w:rPr>
          <w:lang w:val="en-US" w:eastAsia="zh-CN"/>
        </w:rPr>
        <w:t>misbehaving NF in the customer premises may request the NF(s) in a PLMN to consume a service that are not allowed by the customer premises.</w:t>
      </w:r>
    </w:p>
    <w:p>
      <w:pPr>
        <w:rPr>
          <w:lang w:eastAsia="zh-CN"/>
        </w:rPr>
      </w:pPr>
      <w:r>
        <w:t>In case of the customer opting to extend the NF service to GMLC, there could be a possibility to build an attack where an NF in the customer premises may get unauthorized UE’s location using the</w:t>
      </w:r>
      <w:r>
        <w:rPr>
          <w:lang w:eastAsia="zh-CN"/>
        </w:rPr>
        <w:t xml:space="preserve"> LCS service. As specified in TS 23.273[</w:t>
      </w:r>
      <w:r>
        <w:rPr>
          <w:rFonts w:hint="eastAsia"/>
          <w:lang w:val="en-US" w:eastAsia="zh-CN"/>
        </w:rPr>
        <w:t>8</w:t>
      </w:r>
      <w:r>
        <w:rPr>
          <w:lang w:eastAsia="zh-CN"/>
        </w:rPr>
        <w:t xml:space="preserve">], the Gateway Mobile Location Centre (GMLC) is </w:t>
      </w:r>
      <w:r>
        <w:rPr>
          <w:lang w:eastAsia="ja-JP"/>
        </w:rPr>
        <w:t xml:space="preserve">the first node an external LCS client accesses in a PLMN. After performing authorization of an external LCS Client or AF and verifying target UE privacy, a GMLC forwards a location request to a serving AMF using Namf interface. </w:t>
      </w:r>
      <w:r>
        <w:rPr>
          <w:lang w:eastAsia="zh-CN"/>
        </w:rPr>
        <w:t xml:space="preserve"> However, it is assumed that the LCS system deployed in the customer premises shall only provide service to a certain number of UE based on the Customer’s requirement. For example, the LCS system shall provide location service for some UEs belonging to the hosted NPN users. If the home network does not check the relation between the customer premises and the target UE, location information of the target UE (e.g. UEs belonging to the home network) will be leaked.</w:t>
      </w:r>
    </w:p>
    <w:p>
      <w:pPr>
        <w:rPr>
          <w:lang w:eastAsia="zh-CN"/>
        </w:rPr>
      </w:pPr>
      <w:r>
        <w:rPr>
          <w:rFonts w:hint="eastAsia"/>
          <w:lang w:eastAsia="zh-CN"/>
        </w:rPr>
        <w:t>T</w:t>
      </w:r>
      <w:r>
        <w:rPr>
          <w:lang w:eastAsia="zh-CN"/>
        </w:rPr>
        <w:t>he solution is proposed to prevent the NFs in the customer premise from requesting the UE's privacy information (e.g., location information) in the operator premise.</w:t>
      </w:r>
    </w:p>
    <w:p>
      <w:pPr>
        <w:rPr>
          <w:lang w:eastAsia="zh-CN"/>
        </w:rPr>
      </w:pPr>
      <w:r>
        <w:rPr>
          <w:lang w:eastAsia="zh-CN"/>
        </w:rPr>
        <w:t>The security proxy does not change the authorization flow. OAuth 2.0 framework is still supported, and the producer NF can still decide whether to provide the service.</w:t>
      </w:r>
    </w:p>
    <w:p>
      <w:pPr>
        <w:pStyle w:val="113"/>
        <w:rPr>
          <w:lang w:val="en-US" w:eastAsia="zh-CN"/>
        </w:rPr>
      </w:pPr>
      <w:r>
        <w:t>Editor’s Note: It is ffs whether the scenario where GMLC is deployed in the customer premises is relevant</w:t>
      </w:r>
      <w:r>
        <w:rPr>
          <w:rFonts w:hint="eastAsia"/>
          <w:lang w:val="en-US" w:eastAsia="zh-CN"/>
        </w:rPr>
        <w:t>.</w:t>
      </w:r>
    </w:p>
    <w:p>
      <w:pPr>
        <w:pStyle w:val="5"/>
        <w:rPr>
          <w:lang w:eastAsia="zh-CN"/>
        </w:rPr>
      </w:pPr>
      <w:bookmarkStart w:id="313" w:name="_Toc2549"/>
      <w:bookmarkStart w:id="314" w:name="_Toc175816011"/>
      <w:bookmarkStart w:id="315" w:name="_Toc18572"/>
      <w:bookmarkStart w:id="316" w:name="_Toc5174"/>
      <w:r>
        <w:rPr>
          <w:rFonts w:hint="eastAsia"/>
          <w:lang w:val="en-US" w:eastAsia="zh-CN"/>
        </w:rPr>
        <w:t>7</w:t>
      </w:r>
      <w:r>
        <w:t>.</w:t>
      </w:r>
      <w:r>
        <w:rPr>
          <w:rFonts w:hint="eastAsia"/>
          <w:lang w:val="en-US" w:eastAsia="zh-CN"/>
        </w:rPr>
        <w:t>4</w:t>
      </w:r>
      <w:r>
        <w:t>.2</w:t>
      </w:r>
      <w:r>
        <w:tab/>
      </w:r>
      <w:r>
        <w:t>Solution details</w:t>
      </w:r>
      <w:bookmarkEnd w:id="313"/>
      <w:bookmarkEnd w:id="314"/>
      <w:bookmarkEnd w:id="315"/>
      <w:bookmarkEnd w:id="316"/>
    </w:p>
    <w:p>
      <w:pPr>
        <w:rPr>
          <w:lang w:eastAsia="zh-CN"/>
        </w:rPr>
      </w:pPr>
      <w:r>
        <w:rPr>
          <w:lang w:eastAsia="zh-CN"/>
        </w:rPr>
        <w:t xml:space="preserve">The solution proposes to deploy a security proxy at the border </w:t>
      </w:r>
      <w:r>
        <w:rPr>
          <w:rFonts w:hint="eastAsia"/>
          <w:lang w:eastAsia="zh-CN"/>
        </w:rPr>
        <w:t>between</w:t>
      </w:r>
      <w:r>
        <w:rPr>
          <w:lang w:eastAsia="zh-CN"/>
        </w:rPr>
        <w:t xml:space="preserve"> the operator premise and customer premise. The security proxy is owned by the operator. The security proxy is able to check whether the service is allowed for the specific PNI-NPN domain, when it receives the request from such domain. The security proxy prevents the leakage of UE privacy information in the operator premise by checking the PNI-NPN ID and the UE ID (e.g., SUPI and GPSI) in the service request from the NF consumer in the customer premise. Unlike the NFs in the operator and customer premise, the security proxy does not need to register to the NRF. The security proxy is more like a SEPP or SCP, instead of the NEF.</w:t>
      </w:r>
    </w:p>
    <w:p>
      <w:pPr>
        <w:rPr>
          <w:lang w:eastAsia="zh-CN"/>
        </w:rPr>
      </w:pPr>
      <w:r>
        <w:rPr>
          <w:rFonts w:hint="eastAsia"/>
          <w:lang w:eastAsia="zh-CN"/>
        </w:rPr>
        <w:t>T</w:t>
      </w:r>
      <w:r>
        <w:rPr>
          <w:lang w:eastAsia="zh-CN"/>
        </w:rPr>
        <w:t>he solution reuses PNI-NPN IDs (e.g. dedicated DNNs, S-NSSAIs) to identify the services sent from the customer premises. As specified in TS 23.501[</w:t>
      </w:r>
      <w:r>
        <w:rPr>
          <w:rFonts w:hint="eastAsia"/>
          <w:lang w:val="en-US" w:eastAsia="zh-CN"/>
        </w:rPr>
        <w:t>9</w:t>
      </w:r>
      <w:r>
        <w:rPr>
          <w:lang w:eastAsia="zh-CN"/>
        </w:rPr>
        <w:t>]</w:t>
      </w:r>
      <w:r>
        <w:rPr>
          <w:rFonts w:hint="eastAsia"/>
          <w:lang w:eastAsia="zh-CN"/>
        </w:rPr>
        <w:t>,</w:t>
      </w:r>
      <w:r>
        <w:rPr>
          <w:lang w:eastAsia="zh-CN"/>
        </w:rPr>
        <w:t xml:space="preserve"> </w:t>
      </w:r>
      <w:r>
        <w:t xml:space="preserve">" Public Network Integrated NPNs are NPNs made available via PLMNs e.g. by means of dedicated DNNs, or by one (or more) Network Slice instances allocated for the NPN." </w:t>
      </w:r>
      <w:r>
        <w:rPr>
          <w:rFonts w:hint="eastAsia"/>
          <w:lang w:eastAsia="zh-CN"/>
        </w:rPr>
        <w:t>A</w:t>
      </w:r>
      <w:r>
        <w:rPr>
          <w:lang w:eastAsia="zh-CN"/>
        </w:rPr>
        <w:t xml:space="preserve"> security proxy deployed in operator premises shall check the authorization of the service request based on the PNI-NPN IDs and a pre-configured local policy.</w:t>
      </w:r>
      <w:r>
        <w:rPr>
          <w:rFonts w:hint="eastAsia"/>
          <w:lang w:eastAsia="zh-CN"/>
        </w:rPr>
        <w:t xml:space="preserve"> </w:t>
      </w:r>
      <w:r>
        <w:rPr>
          <w:lang w:eastAsia="zh-CN"/>
        </w:rPr>
        <w:t>As an example, the pre-configured local policy may include a list of UE’s ID and service range. When the security proxy receives a service request from the PNI-NPN, it checks whether the target UE and service request are in the pre-configured local policy. The security proxy forwards the service request to the corresponding NF in the operator premises only after successful verification.</w:t>
      </w:r>
    </w:p>
    <w:p>
      <w:pPr>
        <w:pStyle w:val="101"/>
        <w:rPr>
          <w:lang w:eastAsia="zh-CN"/>
        </w:rPr>
      </w:pPr>
      <w:r>
        <w:t xml:space="preserve">NOTE: For this solution it is assumed that hosted NPN NFs are provisioned with either DNN or S-NSSAI.  </w:t>
      </w:r>
    </w:p>
    <w:p>
      <w:pPr>
        <w:jc w:val="center"/>
      </w:pPr>
      <w:r>
        <w:object>
          <v:shape id="_x0000_i1025" o:spt="75" type="#_x0000_t75" style="height:222.9pt;width:381.5pt;" o:ole="t" filled="f" o:preferrelative="t" stroked="f" coordsize="21600,21600">
            <v:path/>
            <v:fill on="f" focussize="0,0"/>
            <v:stroke on="f" joinstyle="miter"/>
            <v:imagedata r:id="rId21" o:title=""/>
            <o:lock v:ext="edit" aspectratio="t"/>
            <w10:wrap type="none"/>
            <w10:anchorlock/>
          </v:shape>
          <o:OLEObject Type="Embed" ProgID="Visio.Drawing.15" ShapeID="_x0000_i1025" DrawAspect="Content" ObjectID="_1468075725" r:id="rId20">
            <o:LockedField>false</o:LockedField>
          </o:OLEObject>
        </w:object>
      </w:r>
    </w:p>
    <w:p>
      <w:pPr>
        <w:jc w:val="center"/>
        <w:rPr>
          <w:lang w:eastAsia="zh-CN"/>
        </w:rPr>
      </w:pPr>
      <w:r>
        <w:rPr>
          <w:rFonts w:hint="eastAsia"/>
          <w:lang w:eastAsia="zh-CN"/>
        </w:rPr>
        <w:t>F</w:t>
      </w:r>
      <w:r>
        <w:rPr>
          <w:lang w:eastAsia="zh-CN"/>
        </w:rPr>
        <w:t xml:space="preserve">igure </w:t>
      </w:r>
      <w:r>
        <w:rPr>
          <w:rFonts w:hint="eastAsia"/>
          <w:lang w:val="en-US" w:eastAsia="zh-CN"/>
        </w:rPr>
        <w:t>7.4</w:t>
      </w:r>
      <w:r>
        <w:rPr>
          <w:lang w:eastAsia="zh-CN"/>
        </w:rPr>
        <w:t>-1: Security protection to avoid UE privacy information disclosure.</w:t>
      </w:r>
    </w:p>
    <w:p>
      <w:pPr>
        <w:numPr>
          <w:ilvl w:val="0"/>
          <w:numId w:val="13"/>
        </w:numPr>
        <w:rPr>
          <w:lang w:eastAsia="zh-CN"/>
        </w:rPr>
      </w:pPr>
      <w:r>
        <w:rPr>
          <w:lang w:eastAsia="zh-CN"/>
        </w:rPr>
        <w:t xml:space="preserve">Once an NF consumer </w:t>
      </w:r>
      <w:r>
        <w:rPr>
          <w:lang w:val="en-US" w:eastAsia="zh-CN"/>
        </w:rPr>
        <w:t>in the customer premises</w:t>
      </w:r>
      <w:r>
        <w:rPr>
          <w:lang w:eastAsia="zh-CN"/>
        </w:rPr>
        <w:t>, denoted by NF-CP, sends a service request to operator premises, it sends the service request to a security proxy firstly. If the service request is used to request some information and services of a UE, the service request shall include a dedicated DNN or S-NSSAI and a SUPI or a GPSI for the target UE.</w:t>
      </w:r>
    </w:p>
    <w:p>
      <w:pPr>
        <w:numPr>
          <w:ilvl w:val="0"/>
          <w:numId w:val="13"/>
        </w:numPr>
        <w:rPr>
          <w:lang w:eastAsia="zh-CN"/>
        </w:rPr>
      </w:pPr>
      <w:r>
        <w:rPr>
          <w:rFonts w:hint="eastAsia"/>
          <w:lang w:eastAsia="zh-CN"/>
        </w:rPr>
        <w:t>T</w:t>
      </w:r>
      <w:r>
        <w:rPr>
          <w:lang w:eastAsia="zh-CN"/>
        </w:rPr>
        <w:t xml:space="preserve">he security proxy checks the authorization based on dedicated DNN or S-NSSAI and a pre-configured local policy.  If the target UE is not allowed to exposure the information or invoke a service to the </w:t>
      </w:r>
      <w:r>
        <w:rPr>
          <w:lang w:val="en-US" w:eastAsia="zh-CN"/>
        </w:rPr>
        <w:t>customer premises</w:t>
      </w:r>
      <w:r>
        <w:rPr>
          <w:rFonts w:hint="eastAsia"/>
          <w:lang w:eastAsia="zh-CN"/>
        </w:rPr>
        <w:t>,</w:t>
      </w:r>
      <w:r>
        <w:rPr>
          <w:lang w:eastAsia="zh-CN"/>
        </w:rPr>
        <w:t xml:space="preserve"> the security proxy shall reject the service request received in step 1.</w:t>
      </w:r>
    </w:p>
    <w:p>
      <w:pPr>
        <w:pStyle w:val="101"/>
        <w:rPr>
          <w:rFonts w:eastAsia="宋体"/>
          <w:lang w:val="en-US" w:eastAsia="zh-CN"/>
        </w:rPr>
      </w:pPr>
      <w:r>
        <w:rPr>
          <w:rFonts w:eastAsia="宋体"/>
          <w:lang w:val="en-US" w:eastAsia="zh-CN"/>
        </w:rPr>
        <w:t>Note: Details, provisioning and management of local policy is left to implementation.</w:t>
      </w:r>
    </w:p>
    <w:p>
      <w:pPr>
        <w:numPr>
          <w:ilvl w:val="0"/>
          <w:numId w:val="13"/>
        </w:numPr>
        <w:rPr>
          <w:lang w:eastAsia="zh-CN"/>
        </w:rPr>
      </w:pPr>
      <w:r>
        <w:rPr>
          <w:lang w:eastAsia="zh-CN"/>
        </w:rPr>
        <w:t xml:space="preserve">If the authorization is successful, the security proxy sends the service request to the corresponding NF producer in the operator premises, denoted by NF-OP. </w:t>
      </w:r>
    </w:p>
    <w:p>
      <w:pPr>
        <w:rPr>
          <w:lang w:eastAsia="zh-CN"/>
        </w:rPr>
      </w:pPr>
      <w:r>
        <w:rPr>
          <w:lang w:eastAsia="zh-CN"/>
        </w:rPr>
        <w:t>4-5</w:t>
      </w:r>
      <w:r>
        <w:rPr>
          <w:rFonts w:hint="eastAsia"/>
          <w:lang w:eastAsia="zh-CN"/>
        </w:rPr>
        <w:t>.</w:t>
      </w:r>
      <w:r>
        <w:rPr>
          <w:lang w:eastAsia="zh-CN"/>
        </w:rPr>
        <w:t xml:space="preserve"> After receiving a service response, the security proxy shall send it t</w:t>
      </w:r>
      <w:r>
        <w:rPr>
          <w:rFonts w:hint="eastAsia"/>
          <w:lang w:eastAsia="zh-CN"/>
        </w:rPr>
        <w:t>o</w:t>
      </w:r>
      <w:r>
        <w:rPr>
          <w:lang w:eastAsia="zh-CN"/>
        </w:rPr>
        <w:t xml:space="preserve"> the NF-CP directly.</w:t>
      </w:r>
    </w:p>
    <w:p>
      <w:pPr>
        <w:pStyle w:val="5"/>
        <w:rPr>
          <w:lang w:val="en-US"/>
        </w:rPr>
      </w:pPr>
      <w:bookmarkStart w:id="317" w:name="_Toc20510"/>
      <w:bookmarkStart w:id="318" w:name="_Toc23996"/>
      <w:bookmarkStart w:id="319" w:name="_Toc175816012"/>
      <w:bookmarkStart w:id="320" w:name="_Toc9020"/>
      <w:r>
        <w:rPr>
          <w:lang w:val="en-US" w:eastAsia="zh-CN"/>
        </w:rPr>
        <w:t>7</w:t>
      </w:r>
      <w:r>
        <w:rPr>
          <w:lang w:val="en-US"/>
        </w:rPr>
        <w:t>.</w:t>
      </w:r>
      <w:r>
        <w:rPr>
          <w:rFonts w:hint="eastAsia"/>
          <w:lang w:val="en-US" w:eastAsia="zh-CN"/>
        </w:rPr>
        <w:t>4</w:t>
      </w:r>
      <w:r>
        <w:rPr>
          <w:lang w:val="en-US"/>
        </w:rPr>
        <w:t>.3</w:t>
      </w:r>
      <w:r>
        <w:rPr>
          <w:rFonts w:ascii="Times New Roman" w:hAnsi="Times New Roman" w:eastAsia="等线"/>
          <w:sz w:val="20"/>
          <w:lang w:val="en-US" w:bidi="ar"/>
        </w:rPr>
        <w:tab/>
      </w:r>
      <w:r>
        <w:rPr>
          <w:lang w:val="en-US"/>
        </w:rPr>
        <w:t>Evaluation</w:t>
      </w:r>
      <w:bookmarkEnd w:id="317"/>
      <w:bookmarkEnd w:id="318"/>
      <w:bookmarkEnd w:id="319"/>
      <w:bookmarkEnd w:id="320"/>
    </w:p>
    <w:p>
      <w:pPr>
        <w:pStyle w:val="112"/>
        <w:ind w:left="0" w:firstLine="0"/>
        <w:rPr>
          <w:rFonts w:eastAsia="宋体"/>
          <w:lang w:val="en-US" w:eastAsia="zh-CN"/>
        </w:rPr>
      </w:pPr>
      <w:r>
        <w:rPr>
          <w:rFonts w:hint="eastAsia"/>
        </w:rPr>
        <w:t>T</w:t>
      </w:r>
      <w:r>
        <w:t>he solution addresses the requirement of KI#2 related to restrict access to services and information exchanged between customer and operator premises. The procedure proposes to use a PNI-NPN ID to bind the authorized UE range for each hosted NPN. The PNI-NPN ID may be a dedicated DNN or S-NSSAI or a standalone PNI-NPN ID.</w:t>
      </w:r>
    </w:p>
    <w:p>
      <w:r>
        <w:rPr>
          <w:rFonts w:hint="eastAsia"/>
        </w:rPr>
        <w:t>T</w:t>
      </w:r>
      <w:r>
        <w:t>he solution requires the security proxy deployed in operator premises preconfigure a local policy and check the authorization of the service request based on the PNI-NPN IDs. Specifically, the solution checks whether the NF consumer in the customer premise can obtain the information and service of a UE by checking whether the UE id and PNI-NPN ID correspond to that pre-configured in the security proxy.</w:t>
      </w:r>
      <w:r>
        <w:rPr>
          <w:rFonts w:hint="eastAsia"/>
          <w:lang w:eastAsia="zh-CN"/>
        </w:rPr>
        <w:t xml:space="preserve"> </w:t>
      </w:r>
      <w:r>
        <w:rPr>
          <w:rFonts w:hint="eastAsia"/>
        </w:rPr>
        <w:t>T</w:t>
      </w:r>
      <w:r>
        <w:t>he solution also requires all service request with a UE id needs to add the PNI-NPN ID for authorization check.</w:t>
      </w:r>
    </w:p>
    <w:p>
      <w:pPr>
        <w:pStyle w:val="112"/>
        <w:ind w:left="0" w:firstLine="0"/>
        <w:rPr>
          <w:lang w:eastAsia="zh-CN"/>
        </w:rPr>
      </w:pPr>
      <w:r>
        <w:rPr>
          <w:rFonts w:hint="eastAsia"/>
          <w:lang w:eastAsia="zh-CN"/>
        </w:rPr>
        <w:t>E</w:t>
      </w:r>
      <w:r>
        <w:rPr>
          <w:lang w:eastAsia="zh-CN"/>
        </w:rPr>
        <w:t>valuation is FFS.</w:t>
      </w:r>
    </w:p>
    <w:p>
      <w:pPr>
        <w:pStyle w:val="4"/>
        <w:rPr>
          <w:rFonts w:cs="Arial"/>
          <w:sz w:val="28"/>
          <w:szCs w:val="28"/>
          <w:lang w:val="en-US"/>
        </w:rPr>
      </w:pPr>
      <w:bookmarkStart w:id="321" w:name="_Toc32649"/>
      <w:bookmarkStart w:id="322" w:name="_Toc32143"/>
      <w:bookmarkStart w:id="323" w:name="_Toc175816013"/>
      <w:bookmarkStart w:id="324" w:name="_Toc12705"/>
      <w:r>
        <w:rPr>
          <w:rFonts w:hint="eastAsia"/>
          <w:lang w:val="en-US" w:eastAsia="zh-CN"/>
        </w:rPr>
        <w:t>7</w:t>
      </w:r>
      <w:r>
        <w:t>.</w:t>
      </w:r>
      <w:r>
        <w:rPr>
          <w:rFonts w:hint="eastAsia"/>
          <w:lang w:val="en-US" w:eastAsia="zh-CN"/>
        </w:rPr>
        <w:t>5</w:t>
      </w:r>
      <w:r>
        <w:tab/>
      </w:r>
      <w:r>
        <w:t>Solution #</w:t>
      </w:r>
      <w:r>
        <w:rPr>
          <w:rFonts w:hint="eastAsia"/>
          <w:lang w:val="en-US" w:eastAsia="zh-CN"/>
        </w:rPr>
        <w:t>5</w:t>
      </w:r>
      <w:r>
        <w:t xml:space="preserve">: </w:t>
      </w:r>
      <w:r>
        <w:rPr>
          <w:rFonts w:hint="eastAsia"/>
          <w:lang w:val="en-US" w:eastAsia="zh-CN"/>
        </w:rPr>
        <w:t xml:space="preserve">Secure </w:t>
      </w:r>
      <w:r>
        <w:rPr>
          <w:lang w:val="en-US" w:eastAsia="zh-CN"/>
        </w:rPr>
        <w:t>SBA</w:t>
      </w:r>
      <w:r>
        <w:rPr>
          <w:rFonts w:hint="eastAsia"/>
          <w:lang w:val="en-US" w:eastAsia="zh-CN"/>
        </w:rPr>
        <w:t xml:space="preserve"> interface with Security Gateway</w:t>
      </w:r>
      <w:bookmarkEnd w:id="321"/>
      <w:bookmarkEnd w:id="322"/>
      <w:bookmarkEnd w:id="323"/>
      <w:bookmarkEnd w:id="324"/>
      <w:r>
        <w:rPr>
          <w:lang w:val="en-US"/>
        </w:rPr>
        <w:t xml:space="preserve">  </w:t>
      </w:r>
    </w:p>
    <w:p>
      <w:pPr>
        <w:pStyle w:val="5"/>
      </w:pPr>
      <w:bookmarkStart w:id="325" w:name="_Toc20630"/>
      <w:bookmarkStart w:id="326" w:name="_Toc25428"/>
      <w:bookmarkStart w:id="327" w:name="_Toc175816014"/>
      <w:bookmarkStart w:id="328" w:name="_Toc14328"/>
      <w:r>
        <w:rPr>
          <w:rFonts w:hint="eastAsia"/>
          <w:lang w:val="en-US" w:eastAsia="zh-CN"/>
        </w:rPr>
        <w:t>7</w:t>
      </w:r>
      <w:r>
        <w:t>.</w:t>
      </w:r>
      <w:r>
        <w:rPr>
          <w:rFonts w:hint="eastAsia"/>
          <w:lang w:val="en-US" w:eastAsia="zh-CN"/>
        </w:rPr>
        <w:t>5</w:t>
      </w:r>
      <w:r>
        <w:t>.1</w:t>
      </w:r>
      <w:r>
        <w:tab/>
      </w:r>
      <w:r>
        <w:t>Introduction</w:t>
      </w:r>
      <w:bookmarkEnd w:id="325"/>
      <w:bookmarkEnd w:id="326"/>
      <w:bookmarkEnd w:id="327"/>
      <w:bookmarkEnd w:id="328"/>
      <w:r>
        <w:t xml:space="preserve"> </w:t>
      </w:r>
    </w:p>
    <w:p>
      <w:pPr>
        <w:rPr>
          <w:rFonts w:eastAsia="宋体"/>
          <w:lang w:val="en-US" w:eastAsia="zh-CN"/>
        </w:rPr>
      </w:pPr>
      <w:r>
        <w:t>Th</w:t>
      </w:r>
      <w:r>
        <w:rPr>
          <w:rFonts w:hint="eastAsia"/>
          <w:lang w:val="en-US" w:eastAsia="zh-CN"/>
        </w:rPr>
        <w:t>is</w:t>
      </w:r>
      <w:r>
        <w:t xml:space="preserve"> solution addresses key issue </w:t>
      </w:r>
      <w:r>
        <w:rPr>
          <w:lang w:val="en-US"/>
        </w:rPr>
        <w:t>#2</w:t>
      </w:r>
      <w:r>
        <w:rPr>
          <w:rFonts w:hint="eastAsia"/>
          <w:lang w:val="en-US" w:eastAsia="zh-CN"/>
        </w:rPr>
        <w:t>.</w:t>
      </w:r>
    </w:p>
    <w:p>
      <w:pPr>
        <w:rPr>
          <w:rFonts w:eastAsia="宋体"/>
          <w:lang w:val="en-US" w:eastAsia="zh-CN"/>
        </w:rPr>
      </w:pPr>
      <w:r>
        <w:rPr>
          <w:lang w:val="en-US" w:eastAsia="zh-CN"/>
        </w:rPr>
        <w:t>Considering the nature that the d</w:t>
      </w:r>
      <w:r>
        <w:rPr>
          <w:rFonts w:hint="eastAsia"/>
          <w:lang w:val="en-US" w:eastAsia="zh-CN"/>
        </w:rPr>
        <w:t xml:space="preserve">edicated </w:t>
      </w:r>
      <w:r>
        <w:rPr>
          <w:lang w:val="en-US" w:eastAsia="zh-CN"/>
        </w:rPr>
        <w:t>NF</w:t>
      </w:r>
      <w:r>
        <w:rPr>
          <w:rFonts w:hint="eastAsia" w:eastAsia="宋体"/>
          <w:lang w:val="en-US" w:eastAsia="zh-CN"/>
        </w:rPr>
        <w:t xml:space="preserve"> locates outside of operator</w:t>
      </w:r>
      <w:r>
        <w:rPr>
          <w:rFonts w:eastAsia="宋体"/>
          <w:lang w:val="en-US" w:eastAsia="zh-CN"/>
        </w:rPr>
        <w:t>’</w:t>
      </w:r>
      <w:r>
        <w:rPr>
          <w:rFonts w:hint="eastAsia" w:eastAsia="宋体"/>
          <w:lang w:val="en-US" w:eastAsia="zh-CN"/>
        </w:rPr>
        <w:t xml:space="preserve">s controlled network and </w:t>
      </w:r>
      <w:r>
        <w:rPr>
          <w:rFonts w:hint="eastAsia"/>
          <w:lang w:val="en-US" w:eastAsia="zh-CN"/>
        </w:rPr>
        <w:t xml:space="preserve">interact with PLMN </w:t>
      </w:r>
      <w:r>
        <w:rPr>
          <w:rFonts w:hint="eastAsia" w:eastAsia="宋体"/>
          <w:lang w:val="en-US" w:eastAsia="zh-CN"/>
        </w:rPr>
        <w:t xml:space="preserve">through </w:t>
      </w:r>
      <w:r>
        <w:rPr>
          <w:rFonts w:eastAsia="宋体"/>
          <w:lang w:val="en-US" w:eastAsia="zh-CN"/>
        </w:rPr>
        <w:t>SBA</w:t>
      </w:r>
      <w:r>
        <w:rPr>
          <w:rFonts w:hint="eastAsia" w:eastAsia="宋体"/>
          <w:lang w:val="en-US" w:eastAsia="zh-CN"/>
        </w:rPr>
        <w:t xml:space="preserve"> interface</w:t>
      </w:r>
      <w:r>
        <w:rPr>
          <w:rFonts w:eastAsia="宋体"/>
          <w:lang w:val="en-US" w:eastAsia="zh-CN"/>
        </w:rPr>
        <w:t>, which leads to the exposure threats to the o</w:t>
      </w:r>
      <w:r>
        <w:rPr>
          <w:rFonts w:hint="eastAsia" w:eastAsia="宋体"/>
          <w:lang w:val="en-US" w:eastAsia="zh-CN"/>
        </w:rPr>
        <w:t>perator</w:t>
      </w:r>
      <w:r>
        <w:rPr>
          <w:rFonts w:eastAsia="宋体"/>
          <w:lang w:val="en-US" w:eastAsia="zh-CN"/>
        </w:rPr>
        <w:t>’</w:t>
      </w:r>
      <w:r>
        <w:rPr>
          <w:rFonts w:hint="eastAsia" w:eastAsia="宋体"/>
          <w:lang w:val="en-US" w:eastAsia="zh-CN"/>
        </w:rPr>
        <w:t>s core network</w:t>
      </w:r>
      <w:r>
        <w:rPr>
          <w:rFonts w:eastAsia="宋体"/>
          <w:lang w:val="en-US" w:eastAsia="zh-CN"/>
        </w:rPr>
        <w:t xml:space="preserve">, this solution proposes to introduce an </w:t>
      </w:r>
      <w:r>
        <w:rPr>
          <w:rFonts w:hint="eastAsia" w:eastAsia="宋体"/>
          <w:lang w:val="en-US" w:eastAsia="zh-CN"/>
        </w:rPr>
        <w:t>Security Gateway at</w:t>
      </w:r>
      <w:r>
        <w:rPr>
          <w:rFonts w:eastAsia="宋体"/>
          <w:lang w:val="en-US" w:eastAsia="zh-CN"/>
        </w:rPr>
        <w:t xml:space="preserve"> the</w:t>
      </w:r>
      <w:r>
        <w:rPr>
          <w:rFonts w:hint="eastAsia" w:eastAsia="宋体"/>
          <w:lang w:val="en-US" w:eastAsia="zh-CN"/>
        </w:rPr>
        <w:t xml:space="preserve"> border of operator</w:t>
      </w:r>
      <w:r>
        <w:rPr>
          <w:rFonts w:eastAsia="宋体"/>
          <w:lang w:val="en-US" w:eastAsia="zh-CN"/>
        </w:rPr>
        <w:t>’</w:t>
      </w:r>
      <w:r>
        <w:rPr>
          <w:rFonts w:hint="eastAsia" w:eastAsia="宋体"/>
          <w:lang w:val="en-US" w:eastAsia="zh-CN"/>
        </w:rPr>
        <w:t xml:space="preserve">s core network to prevent </w:t>
      </w:r>
      <w:r>
        <w:rPr>
          <w:rFonts w:eastAsia="宋体"/>
          <w:lang w:val="en-US" w:eastAsia="zh-CN"/>
        </w:rPr>
        <w:t>operator’s</w:t>
      </w:r>
      <w:r>
        <w:rPr>
          <w:rFonts w:hint="eastAsia" w:eastAsia="宋体"/>
          <w:lang w:val="en-US" w:eastAsia="zh-CN"/>
        </w:rPr>
        <w:t xml:space="preserve"> core network against the attacks </w:t>
      </w:r>
      <w:r>
        <w:rPr>
          <w:rFonts w:eastAsia="宋体"/>
          <w:lang w:val="en-US" w:eastAsia="zh-CN"/>
        </w:rPr>
        <w:t>through</w:t>
      </w:r>
      <w:r>
        <w:rPr>
          <w:rFonts w:hint="eastAsia" w:eastAsia="宋体"/>
          <w:lang w:val="en-US" w:eastAsia="zh-CN"/>
        </w:rPr>
        <w:t xml:space="preserve"> </w:t>
      </w:r>
      <w:r>
        <w:rPr>
          <w:rFonts w:eastAsia="宋体"/>
          <w:lang w:val="en-US" w:eastAsia="zh-CN"/>
        </w:rPr>
        <w:t>SBA</w:t>
      </w:r>
      <w:r>
        <w:rPr>
          <w:rFonts w:hint="eastAsia" w:eastAsia="宋体"/>
          <w:lang w:val="en-US" w:eastAsia="zh-CN"/>
        </w:rPr>
        <w:t xml:space="preserve"> </w:t>
      </w:r>
      <w:r>
        <w:rPr>
          <w:rFonts w:eastAsia="宋体"/>
          <w:lang w:val="en-US" w:eastAsia="zh-CN"/>
        </w:rPr>
        <w:t>interface</w:t>
      </w:r>
      <w:r>
        <w:rPr>
          <w:rFonts w:hint="eastAsia" w:eastAsia="宋体"/>
          <w:lang w:val="en-US" w:eastAsia="zh-CN"/>
        </w:rPr>
        <w:t xml:space="preserve">. </w:t>
      </w:r>
      <w:r>
        <w:rPr>
          <w:rFonts w:eastAsia="宋体"/>
          <w:lang w:val="en-US" w:eastAsia="zh-CN"/>
        </w:rPr>
        <w:t xml:space="preserve">The </w:t>
      </w:r>
      <w:r>
        <w:rPr>
          <w:rFonts w:hint="eastAsia" w:eastAsia="宋体"/>
          <w:lang w:val="en-US" w:eastAsia="zh-CN"/>
        </w:rPr>
        <w:t xml:space="preserve">Security Gateway should be the first contact node when </w:t>
      </w:r>
      <w:r>
        <w:rPr>
          <w:rFonts w:hint="eastAsia"/>
          <w:lang w:val="en-US" w:eastAsia="zh-CN"/>
        </w:rPr>
        <w:t>the dedicated NFs interacting with PLMN</w:t>
      </w:r>
      <w:r>
        <w:rPr>
          <w:rFonts w:hint="eastAsia" w:eastAsia="宋体"/>
          <w:lang w:val="en-US" w:eastAsia="zh-CN"/>
        </w:rPr>
        <w:t xml:space="preserve">. All </w:t>
      </w:r>
      <w:r>
        <w:rPr>
          <w:rFonts w:eastAsia="宋体"/>
          <w:lang w:val="en-US" w:eastAsia="zh-CN"/>
        </w:rPr>
        <w:t>SBA</w:t>
      </w:r>
      <w:r>
        <w:rPr>
          <w:rFonts w:hint="eastAsia" w:eastAsia="宋体"/>
          <w:lang w:val="en-US" w:eastAsia="zh-CN"/>
        </w:rPr>
        <w:t xml:space="preserve"> related input/output </w:t>
      </w:r>
      <w:r>
        <w:rPr>
          <w:rFonts w:eastAsia="宋体"/>
          <w:lang w:val="en-US" w:eastAsia="zh-CN"/>
        </w:rPr>
        <w:t>traffic</w:t>
      </w:r>
      <w:r>
        <w:rPr>
          <w:rFonts w:hint="eastAsia" w:eastAsia="宋体"/>
          <w:lang w:val="en-US" w:eastAsia="zh-CN"/>
        </w:rPr>
        <w:t xml:space="preserve"> </w:t>
      </w:r>
      <w:r>
        <w:rPr>
          <w:rFonts w:cs="Arial"/>
          <w:lang w:eastAsia="zh-CN"/>
        </w:rPr>
        <w:t xml:space="preserve">over </w:t>
      </w:r>
      <w:r>
        <w:rPr>
          <w:rFonts w:hint="eastAsia" w:cs="Arial"/>
          <w:lang w:val="en-US" w:eastAsia="zh-CN"/>
        </w:rPr>
        <w:t xml:space="preserve">the </w:t>
      </w:r>
      <w:r>
        <w:rPr>
          <w:rFonts w:cs="Arial"/>
          <w:lang w:eastAsia="zh-CN"/>
        </w:rPr>
        <w:t>trust boundary</w:t>
      </w:r>
      <w:r>
        <w:rPr>
          <w:rFonts w:hint="eastAsia" w:cs="Arial"/>
          <w:lang w:val="en-US" w:eastAsia="zh-CN"/>
        </w:rPr>
        <w:t xml:space="preserve"> </w:t>
      </w:r>
      <w:r>
        <w:rPr>
          <w:rFonts w:hint="eastAsia" w:eastAsia="宋体"/>
          <w:lang w:val="en-US" w:eastAsia="zh-CN"/>
        </w:rPr>
        <w:t xml:space="preserve">should be delegated and protected by </w:t>
      </w:r>
      <w:r>
        <w:rPr>
          <w:rFonts w:eastAsia="宋体"/>
          <w:lang w:val="en-US" w:eastAsia="zh-CN"/>
        </w:rPr>
        <w:t xml:space="preserve">the </w:t>
      </w:r>
      <w:r>
        <w:rPr>
          <w:rFonts w:hint="eastAsia" w:eastAsia="宋体"/>
          <w:lang w:val="en-US" w:eastAsia="zh-CN"/>
        </w:rPr>
        <w:t>Security Gateway.</w:t>
      </w:r>
    </w:p>
    <w:p>
      <w:pPr>
        <w:pStyle w:val="113"/>
        <w:rPr>
          <w:color w:val="auto"/>
          <w:lang w:val="en-US" w:eastAsia="zh-CN"/>
        </w:rPr>
      </w:pPr>
      <w:r>
        <w:rPr>
          <w:color w:val="auto"/>
          <w:lang w:val="en-US" w:eastAsia="zh-CN"/>
        </w:rPr>
        <w:t>NOTE: How to deploy the Security Gateway could be left to the implementation.</w:t>
      </w:r>
    </w:p>
    <w:p>
      <w:pPr>
        <w:pStyle w:val="5"/>
        <w:rPr>
          <w:lang w:eastAsia="zh-CN"/>
        </w:rPr>
      </w:pPr>
      <w:bookmarkStart w:id="329" w:name="_Toc175816015"/>
      <w:bookmarkStart w:id="330" w:name="_Toc29435"/>
      <w:bookmarkStart w:id="331" w:name="_Toc4045"/>
      <w:bookmarkStart w:id="332" w:name="_Toc27254"/>
      <w:r>
        <w:rPr>
          <w:rFonts w:hint="eastAsia"/>
          <w:lang w:val="en-US" w:eastAsia="zh-CN"/>
        </w:rPr>
        <w:t>7</w:t>
      </w:r>
      <w:r>
        <w:t>.</w:t>
      </w:r>
      <w:r>
        <w:rPr>
          <w:rFonts w:hint="eastAsia"/>
          <w:lang w:val="en-US" w:eastAsia="zh-CN"/>
        </w:rPr>
        <w:t>5</w:t>
      </w:r>
      <w:r>
        <w:t>.2</w:t>
      </w:r>
      <w:r>
        <w:tab/>
      </w:r>
      <w:r>
        <w:t>Solution details</w:t>
      </w:r>
      <w:bookmarkEnd w:id="329"/>
      <w:bookmarkEnd w:id="330"/>
      <w:bookmarkEnd w:id="331"/>
      <w:bookmarkEnd w:id="332"/>
    </w:p>
    <w:p>
      <w:pPr>
        <w:rPr>
          <w:rFonts w:cs="Arial"/>
          <w:lang w:val="en-US" w:eastAsia="zh-CN"/>
        </w:rPr>
      </w:pPr>
      <w:r>
        <w:rPr>
          <w:rFonts w:eastAsia="宋体"/>
          <w:lang w:val="en-US" w:eastAsia="zh-CN"/>
        </w:rPr>
        <w:t xml:space="preserve">The assumed architecture with the Security Gateway deployed over the trust boundary for SBA interface is shown in Figure </w:t>
      </w:r>
      <w:r>
        <w:rPr>
          <w:rFonts w:hint="eastAsia" w:eastAsia="宋体"/>
          <w:lang w:val="en-US" w:eastAsia="zh-CN"/>
        </w:rPr>
        <w:t>7.5-</w:t>
      </w:r>
      <w:r>
        <w:rPr>
          <w:rFonts w:eastAsia="宋体"/>
          <w:lang w:val="en-US" w:eastAsia="zh-CN"/>
        </w:rPr>
        <w:t>1.</w:t>
      </w:r>
    </w:p>
    <w:p>
      <w:pPr>
        <w:jc w:val="center"/>
        <w:rPr>
          <w:rFonts w:eastAsia="宋体"/>
          <w:lang w:val="en-US" w:eastAsia="zh-CN"/>
        </w:rPr>
      </w:pPr>
      <w:r>
        <w:rPr>
          <w:lang w:val="en-US" w:eastAsia="zh-CN"/>
        </w:rPr>
        <w:drawing>
          <wp:inline distT="0" distB="0" distL="114300" distR="114300">
            <wp:extent cx="5620385" cy="3303270"/>
            <wp:effectExtent l="0" t="0" r="18415" b="11430"/>
            <wp:docPr id="1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8"/>
                    <pic:cNvPicPr>
                      <a:picLocks noChangeAspect="1"/>
                    </pic:cNvPicPr>
                  </pic:nvPicPr>
                  <pic:blipFill>
                    <a:blip r:embed="rId22"/>
                    <a:stretch>
                      <a:fillRect/>
                    </a:stretch>
                  </pic:blipFill>
                  <pic:spPr>
                    <a:xfrm>
                      <a:off x="0" y="0"/>
                      <a:ext cx="5620385" cy="3303270"/>
                    </a:xfrm>
                    <a:prstGeom prst="rect">
                      <a:avLst/>
                    </a:prstGeom>
                    <a:noFill/>
                    <a:ln>
                      <a:noFill/>
                    </a:ln>
                  </pic:spPr>
                </pic:pic>
              </a:graphicData>
            </a:graphic>
          </wp:inline>
        </w:drawing>
      </w:r>
    </w:p>
    <w:p>
      <w:pPr>
        <w:jc w:val="center"/>
        <w:rPr>
          <w:lang w:val="en-US"/>
        </w:rPr>
      </w:pPr>
      <w:r>
        <w:rPr>
          <w:lang w:val="en-US"/>
        </w:rPr>
        <w:t xml:space="preserve">Figure </w:t>
      </w:r>
      <w:r>
        <w:rPr>
          <w:rFonts w:hint="eastAsia"/>
          <w:lang w:val="en-US" w:eastAsia="zh-CN"/>
        </w:rPr>
        <w:t>7.5-</w:t>
      </w:r>
      <w:r>
        <w:rPr>
          <w:lang w:val="en-US"/>
        </w:rPr>
        <w:t>1: System architecture for Security Gateway</w:t>
      </w:r>
    </w:p>
    <w:p>
      <w:pPr>
        <w:rPr>
          <w:lang w:val="en-US" w:eastAsia="zh-CN"/>
        </w:rPr>
      </w:pPr>
      <w:r>
        <w:rPr>
          <w:rFonts w:eastAsia="宋体"/>
          <w:lang w:val="en-US" w:eastAsia="zh-CN"/>
        </w:rPr>
        <w:t>T</w:t>
      </w:r>
      <w:r>
        <w:rPr>
          <w:rFonts w:hint="eastAsia" w:eastAsia="宋体"/>
          <w:lang w:val="en-US" w:eastAsia="zh-CN"/>
        </w:rPr>
        <w:t>he NFs in the PNI-NPN Customer</w:t>
      </w:r>
      <w:r>
        <w:rPr>
          <w:rFonts w:eastAsia="宋体"/>
          <w:lang w:val="en-US" w:eastAsia="zh-CN"/>
        </w:rPr>
        <w:t>’</w:t>
      </w:r>
      <w:r>
        <w:rPr>
          <w:rFonts w:hint="eastAsia" w:eastAsia="宋体"/>
          <w:lang w:val="en-US" w:eastAsia="zh-CN"/>
        </w:rPr>
        <w:t>s network trust the Security Gateway deployed in the PLMN</w:t>
      </w:r>
      <w:r>
        <w:rPr>
          <w:rFonts w:eastAsia="宋体"/>
          <w:lang w:val="en-US" w:eastAsia="zh-CN"/>
        </w:rPr>
        <w:t xml:space="preserve">. Security protections provided by </w:t>
      </w:r>
      <w:r>
        <w:rPr>
          <w:rFonts w:hint="eastAsia"/>
          <w:lang w:val="en-US" w:eastAsia="zh-CN"/>
        </w:rPr>
        <w:t>Security Gateway</w:t>
      </w:r>
      <w:r>
        <w:rPr>
          <w:lang w:val="en-US" w:eastAsia="zh-CN"/>
        </w:rPr>
        <w:t xml:space="preserve"> for the traffic through SBA interface </w:t>
      </w:r>
      <w:r>
        <w:rPr>
          <w:rFonts w:cs="Arial"/>
          <w:lang w:eastAsia="zh-CN"/>
        </w:rPr>
        <w:t xml:space="preserve">over </w:t>
      </w:r>
      <w:r>
        <w:rPr>
          <w:rFonts w:hint="eastAsia" w:cs="Arial"/>
          <w:lang w:val="en-US" w:eastAsia="zh-CN"/>
        </w:rPr>
        <w:t xml:space="preserve">the </w:t>
      </w:r>
      <w:r>
        <w:rPr>
          <w:rFonts w:cs="Arial"/>
          <w:lang w:eastAsia="zh-CN"/>
        </w:rPr>
        <w:t>trust boundary</w:t>
      </w:r>
      <w:r>
        <w:rPr>
          <w:rFonts w:hint="eastAsia" w:cs="Arial"/>
          <w:lang w:val="en-US" w:eastAsia="zh-CN"/>
        </w:rPr>
        <w:t xml:space="preserve"> </w:t>
      </w:r>
      <w:r>
        <w:rPr>
          <w:lang w:val="en-US" w:eastAsia="zh-CN"/>
        </w:rPr>
        <w:t>can be categorized in the following way:</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hint="eastAsia" w:eastAsia="等线"/>
          <w:sz w:val="20"/>
          <w:szCs w:val="20"/>
          <w:lang w:val="en-US" w:eastAsia="zh-CN" w:bidi="ar"/>
        </w:rPr>
        <w:tab/>
      </w:r>
      <w:r>
        <w:rPr>
          <w:rFonts w:hint="eastAsia" w:eastAsia="等线"/>
          <w:sz w:val="20"/>
          <w:szCs w:val="20"/>
          <w:lang w:val="en-US" w:eastAsia="zh-CN" w:bidi="ar"/>
        </w:rPr>
        <w:t xml:space="preserve">Topology </w:t>
      </w:r>
      <w:r>
        <w:rPr>
          <w:rFonts w:eastAsia="等线"/>
          <w:sz w:val="20"/>
          <w:szCs w:val="20"/>
          <w:lang w:val="en-US" w:eastAsia="zh-CN" w:bidi="ar"/>
        </w:rPr>
        <w:t xml:space="preserve">information </w:t>
      </w:r>
      <w:r>
        <w:rPr>
          <w:rFonts w:hint="eastAsia" w:eastAsia="等线"/>
          <w:sz w:val="20"/>
          <w:szCs w:val="20"/>
          <w:lang w:val="en-US" w:eastAsia="zh-CN" w:bidi="ar"/>
        </w:rPr>
        <w:t xml:space="preserve">hiding of the PLMN </w:t>
      </w:r>
      <w:r>
        <w:rPr>
          <w:rFonts w:eastAsia="等线"/>
          <w:sz w:val="20"/>
          <w:szCs w:val="20"/>
          <w:lang w:val="en-US" w:eastAsia="zh-CN" w:bidi="ar"/>
        </w:rPr>
        <w:t>and the customer premises network,</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hint="eastAsia" w:eastAsia="等线"/>
          <w:sz w:val="20"/>
          <w:szCs w:val="20"/>
          <w:lang w:val="en-US" w:eastAsia="zh-CN" w:bidi="ar"/>
        </w:rPr>
        <w:tab/>
      </w:r>
      <w:r>
        <w:rPr>
          <w:rFonts w:hint="eastAsia" w:eastAsia="等线"/>
          <w:sz w:val="20"/>
          <w:szCs w:val="20"/>
          <w:lang w:val="en-US" w:eastAsia="zh-CN" w:bidi="ar"/>
        </w:rPr>
        <w:t>Signalling inspection and message filtration</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hint="eastAsia" w:eastAsia="等线"/>
          <w:sz w:val="20"/>
          <w:szCs w:val="20"/>
          <w:lang w:val="en-US" w:eastAsia="zh-CN" w:bidi="ar"/>
        </w:rPr>
        <w:tab/>
      </w:r>
      <w:r>
        <w:rPr>
          <w:rFonts w:eastAsia="等线"/>
          <w:sz w:val="20"/>
          <w:szCs w:val="20"/>
          <w:lang w:val="en-US" w:eastAsia="zh-CN" w:bidi="ar"/>
        </w:rPr>
        <w:t xml:space="preserve">Security between the </w:t>
      </w:r>
      <w:r>
        <w:rPr>
          <w:rFonts w:hint="eastAsia" w:eastAsia="等线"/>
          <w:sz w:val="20"/>
          <w:szCs w:val="20"/>
          <w:lang w:val="en-US" w:eastAsia="zh-CN" w:bidi="ar"/>
        </w:rPr>
        <w:t>NF in customer premise</w:t>
      </w:r>
      <w:r>
        <w:rPr>
          <w:rFonts w:eastAsia="等线"/>
          <w:sz w:val="20"/>
          <w:szCs w:val="20"/>
          <w:lang w:val="en-US" w:eastAsia="zh-CN" w:bidi="ar"/>
        </w:rPr>
        <w:t xml:space="preserve"> and the Security Gateway</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hint="eastAsia" w:eastAsia="等线"/>
          <w:sz w:val="20"/>
          <w:szCs w:val="20"/>
          <w:lang w:val="en-US" w:eastAsia="zh-CN" w:bidi="ar"/>
        </w:rPr>
        <w:tab/>
      </w:r>
      <w:r>
        <w:rPr>
          <w:rFonts w:eastAsia="等线"/>
          <w:sz w:val="20"/>
          <w:szCs w:val="20"/>
          <w:lang w:val="en-US" w:eastAsia="zh-CN" w:bidi="ar"/>
        </w:rPr>
        <w:t xml:space="preserve">Security between the Security Gateway and the </w:t>
      </w:r>
      <w:r>
        <w:rPr>
          <w:rFonts w:hint="eastAsia" w:eastAsia="等线"/>
          <w:sz w:val="20"/>
          <w:szCs w:val="20"/>
          <w:lang w:val="en-US" w:eastAsia="zh-CN" w:bidi="ar"/>
        </w:rPr>
        <w:t xml:space="preserve">NF in </w:t>
      </w:r>
      <w:r>
        <w:rPr>
          <w:rFonts w:eastAsia="等线"/>
          <w:sz w:val="20"/>
          <w:szCs w:val="20"/>
          <w:lang w:val="en-US" w:eastAsia="zh-CN" w:bidi="ar"/>
        </w:rPr>
        <w:t>PLMN</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hint="eastAsia" w:eastAsia="等线"/>
          <w:sz w:val="20"/>
          <w:szCs w:val="20"/>
          <w:lang w:val="en-US" w:eastAsia="zh-CN" w:bidi="ar"/>
        </w:rPr>
        <w:tab/>
      </w:r>
      <w:r>
        <w:rPr>
          <w:rFonts w:eastAsia="等线"/>
          <w:sz w:val="20"/>
          <w:szCs w:val="20"/>
          <w:lang w:val="en-US" w:eastAsia="zh-CN" w:bidi="ar"/>
        </w:rPr>
        <w:t>Access control etc.</w:t>
      </w:r>
    </w:p>
    <w:p>
      <w:pPr>
        <w:pStyle w:val="6"/>
        <w:rPr>
          <w:lang w:val="en-US"/>
        </w:rPr>
      </w:pPr>
      <w:bookmarkStart w:id="333" w:name="_Toc175816016"/>
      <w:bookmarkStart w:id="334" w:name="_Toc25490"/>
      <w:bookmarkStart w:id="335" w:name="_Toc13555"/>
      <w:bookmarkStart w:id="336" w:name="_Toc13554"/>
      <w:r>
        <w:rPr>
          <w:rFonts w:hint="eastAsia"/>
          <w:lang w:val="en-US" w:eastAsia="zh-CN"/>
        </w:rPr>
        <w:t>7</w:t>
      </w:r>
      <w:r>
        <w:rPr>
          <w:lang w:val="en-US"/>
        </w:rPr>
        <w:t>.</w:t>
      </w:r>
      <w:r>
        <w:rPr>
          <w:rFonts w:hint="eastAsia"/>
          <w:lang w:val="en-US" w:eastAsia="zh-CN"/>
        </w:rPr>
        <w:t>5</w:t>
      </w:r>
      <w:r>
        <w:rPr>
          <w:lang w:val="en-US"/>
        </w:rPr>
        <w:t xml:space="preserve">.2.1 </w:t>
      </w:r>
      <w:r>
        <w:rPr>
          <w:rFonts w:hint="eastAsia"/>
          <w:lang w:val="en-US" w:eastAsia="zh-CN"/>
        </w:rPr>
        <w:t xml:space="preserve">Topology </w:t>
      </w:r>
      <w:r>
        <w:rPr>
          <w:lang w:val="en-US" w:eastAsia="zh-CN"/>
        </w:rPr>
        <w:t xml:space="preserve">information </w:t>
      </w:r>
      <w:r>
        <w:rPr>
          <w:rFonts w:hint="eastAsia"/>
          <w:lang w:val="en-US" w:eastAsia="zh-CN"/>
        </w:rPr>
        <w:t>hiding</w:t>
      </w:r>
      <w:bookmarkEnd w:id="333"/>
      <w:bookmarkEnd w:id="334"/>
      <w:bookmarkEnd w:id="335"/>
      <w:bookmarkEnd w:id="336"/>
    </w:p>
    <w:p>
      <w:pPr>
        <w:pStyle w:val="112"/>
        <w:ind w:left="0" w:firstLine="0"/>
        <w:rPr>
          <w:rFonts w:eastAsia="宋体"/>
          <w:lang w:val="en-US" w:eastAsia="zh-CN"/>
        </w:rPr>
      </w:pPr>
      <w:r>
        <w:rPr>
          <w:rFonts w:hint="eastAsia" w:eastAsia="宋体"/>
          <w:lang w:val="en-US" w:eastAsia="zh-CN"/>
        </w:rPr>
        <w:t>The Se</w:t>
      </w:r>
      <w:r>
        <w:rPr>
          <w:rFonts w:eastAsia="宋体"/>
          <w:lang w:val="en-US" w:eastAsia="zh-CN"/>
        </w:rPr>
        <w:t xml:space="preserve">curity </w:t>
      </w:r>
      <w:r>
        <w:rPr>
          <w:rFonts w:hint="eastAsia" w:eastAsia="宋体"/>
          <w:lang w:val="en-US" w:eastAsia="zh-CN"/>
        </w:rPr>
        <w:t>G</w:t>
      </w:r>
      <w:r>
        <w:rPr>
          <w:rFonts w:eastAsia="宋体"/>
          <w:lang w:val="en-US" w:eastAsia="zh-CN"/>
        </w:rPr>
        <w:t>ateway</w:t>
      </w:r>
      <w:r>
        <w:rPr>
          <w:rFonts w:hint="eastAsia" w:eastAsia="宋体"/>
          <w:lang w:val="en-US" w:eastAsia="zh-CN"/>
        </w:rPr>
        <w:t xml:space="preserve"> delegates every Control Plane message in inter-domain signalling, acting as a service relay between the actual Service Producer and the actual Service Consumer. For both Service Producer and Consumer, the result of the service relaying is equivalent to a direct service interaction.</w:t>
      </w:r>
      <w:r>
        <w:rPr>
          <w:rFonts w:eastAsia="宋体"/>
          <w:lang w:val="en-US" w:eastAsia="zh-CN"/>
        </w:rPr>
        <w:t> </w:t>
      </w:r>
      <w:r>
        <w:rPr>
          <w:rFonts w:hint="eastAsia" w:eastAsia="宋体"/>
          <w:lang w:val="en-US" w:eastAsia="zh-CN"/>
        </w:rPr>
        <w:t>The Se</w:t>
      </w:r>
      <w:r>
        <w:rPr>
          <w:rFonts w:eastAsia="宋体"/>
          <w:lang w:val="en-US" w:eastAsia="zh-CN"/>
        </w:rPr>
        <w:t xml:space="preserve">curity </w:t>
      </w:r>
      <w:r>
        <w:rPr>
          <w:rFonts w:hint="eastAsia" w:eastAsia="宋体"/>
          <w:lang w:val="en-US" w:eastAsia="zh-CN"/>
        </w:rPr>
        <w:t>G</w:t>
      </w:r>
      <w:r>
        <w:rPr>
          <w:rFonts w:eastAsia="宋体"/>
          <w:lang w:val="en-US" w:eastAsia="zh-CN"/>
        </w:rPr>
        <w:t>ateway</w:t>
      </w:r>
      <w:r>
        <w:rPr>
          <w:rFonts w:hint="eastAsia" w:eastAsia="宋体"/>
          <w:lang w:val="en-US" w:eastAsia="zh-CN"/>
        </w:rPr>
        <w:t xml:space="preserve"> </w:t>
      </w:r>
      <w:r>
        <w:rPr>
          <w:rFonts w:eastAsia="宋体"/>
          <w:lang w:val="en-US" w:eastAsia="zh-CN"/>
        </w:rPr>
        <w:t xml:space="preserve">handles </w:t>
      </w:r>
      <w:r>
        <w:rPr>
          <w:rFonts w:hint="eastAsia" w:eastAsia="宋体"/>
          <w:lang w:val="en-US" w:eastAsia="zh-CN"/>
        </w:rPr>
        <w:t xml:space="preserve">topology hiding by limiting the </w:t>
      </w:r>
      <w:r>
        <w:rPr>
          <w:rFonts w:eastAsia="宋体"/>
          <w:lang w:val="en-US" w:eastAsia="zh-CN"/>
        </w:rPr>
        <w:t xml:space="preserve">PLMN network </w:t>
      </w:r>
      <w:r>
        <w:rPr>
          <w:rFonts w:hint="eastAsia" w:eastAsia="宋体"/>
          <w:lang w:val="en-US" w:eastAsia="zh-CN"/>
        </w:rPr>
        <w:t xml:space="preserve">topology information visible to </w:t>
      </w:r>
      <w:r>
        <w:rPr>
          <w:rFonts w:eastAsia="宋体"/>
          <w:lang w:val="en-US" w:eastAsia="zh-CN"/>
        </w:rPr>
        <w:t>the dedicated network in customer premises and vi</w:t>
      </w:r>
      <w:r>
        <w:rPr>
          <w:rFonts w:hint="eastAsia" w:eastAsia="宋体"/>
          <w:lang w:val="en-US" w:eastAsia="zh-CN"/>
        </w:rPr>
        <w:t>c</w:t>
      </w:r>
      <w:r>
        <w:rPr>
          <w:rFonts w:eastAsia="宋体"/>
          <w:lang w:val="en-US" w:eastAsia="zh-CN"/>
        </w:rPr>
        <w:t>e versa</w:t>
      </w:r>
      <w:r>
        <w:rPr>
          <w:rFonts w:hint="eastAsia" w:eastAsia="宋体"/>
          <w:lang w:val="en-US" w:eastAsia="zh-CN"/>
        </w:rPr>
        <w:t>.</w:t>
      </w:r>
    </w:p>
    <w:p>
      <w:pPr>
        <w:rPr>
          <w:rFonts w:eastAsia="等线"/>
          <w:lang w:val="en-US" w:eastAsia="zh-CN" w:bidi="ar"/>
        </w:rPr>
      </w:pPr>
      <w:r>
        <w:rPr>
          <w:rFonts w:hint="eastAsia" w:eastAsia="宋体"/>
          <w:lang w:val="en-US" w:eastAsia="zh-CN"/>
        </w:rPr>
        <w:t xml:space="preserve">For SBA interface, the following address information in the message may need to hide </w:t>
      </w:r>
      <w:r>
        <w:rPr>
          <w:rFonts w:hint="eastAsia" w:eastAsia="等线"/>
          <w:lang w:val="en-US" w:eastAsia="zh-CN" w:bidi="ar"/>
        </w:rPr>
        <w:t xml:space="preserve">IP address or FQDN of the NF in the incoming/outgoing message including in the fields such as CallbackUri, link, Location etc. </w:t>
      </w:r>
    </w:p>
    <w:p>
      <w:pPr>
        <w:rPr>
          <w:rFonts w:eastAsia="宋体"/>
          <w:lang w:val="en-US" w:eastAsia="zh-CN"/>
        </w:rPr>
      </w:pPr>
      <w:r>
        <w:rPr>
          <w:rFonts w:hint="eastAsia" w:eastAsia="宋体"/>
          <w:lang w:val="en-US" w:eastAsia="zh-CN"/>
        </w:rPr>
        <w:t>Based on the local policy provided by the operator, the appropriate topology hiding mechanisms can be performed based on the security requirements.</w:t>
      </w:r>
    </w:p>
    <w:p>
      <w:pPr>
        <w:rPr>
          <w:lang w:val="en-US" w:eastAsia="zh-CN"/>
        </w:rPr>
      </w:pPr>
      <w:r>
        <w:rPr>
          <w:rFonts w:hint="eastAsia" w:eastAsia="宋体"/>
          <w:lang w:val="en-US" w:eastAsia="zh-CN"/>
        </w:rPr>
        <w:t xml:space="preserve">NOTE: This solution assumes </w:t>
      </w:r>
      <w:r>
        <w:rPr>
          <w:rFonts w:hint="eastAsia"/>
          <w:lang w:val="en-US" w:eastAsia="zh-CN"/>
        </w:rPr>
        <w:t>NPN can</w:t>
      </w:r>
      <w:r>
        <w:rPr>
          <w:rFonts w:hint="eastAsia" w:eastAsia="宋体"/>
          <w:lang w:val="en-US" w:eastAsia="zh-CN"/>
        </w:rPr>
        <w:t xml:space="preserve"> trust the operator in terms of the topology information, since PNI-</w:t>
      </w:r>
      <w:r>
        <w:rPr>
          <w:lang w:eastAsia="zh-CN"/>
        </w:rPr>
        <w:t xml:space="preserve">NPN </w:t>
      </w:r>
      <w:r>
        <w:rPr>
          <w:rFonts w:hint="eastAsia"/>
          <w:lang w:val="en-US" w:eastAsia="zh-CN"/>
        </w:rPr>
        <w:t xml:space="preserve">is </w:t>
      </w:r>
      <w:r>
        <w:rPr>
          <w:lang w:eastAsia="zh-CN"/>
        </w:rPr>
        <w:t>hosted by a</w:t>
      </w:r>
      <w:r>
        <w:rPr>
          <w:rFonts w:hint="eastAsia"/>
          <w:lang w:val="en-US" w:eastAsia="zh-CN"/>
        </w:rPr>
        <w:t>n</w:t>
      </w:r>
      <w:r>
        <w:rPr>
          <w:lang w:eastAsia="zh-CN"/>
        </w:rPr>
        <w:t xml:space="preserve"> PLMN</w:t>
      </w:r>
      <w:r>
        <w:rPr>
          <w:rFonts w:hint="eastAsia"/>
          <w:lang w:val="en-US" w:eastAsia="zh-CN"/>
        </w:rPr>
        <w:t xml:space="preserve"> and can be</w:t>
      </w:r>
      <w:r>
        <w:rPr>
          <w:lang w:val="en-US" w:eastAsia="zh-CN"/>
        </w:rPr>
        <w:t xml:space="preserve"> </w:t>
      </w:r>
      <w:r>
        <w:t xml:space="preserve">deployed with the support of </w:t>
      </w:r>
      <w:r>
        <w:rPr>
          <w:lang w:val="en-US" w:eastAsia="zh-CN"/>
        </w:rPr>
        <w:t>a public network operator</w:t>
      </w:r>
      <w:r>
        <w:rPr>
          <w:rFonts w:hint="eastAsia"/>
          <w:lang w:val="en-US" w:eastAsia="zh-CN"/>
        </w:rPr>
        <w:t>.</w:t>
      </w:r>
    </w:p>
    <w:p>
      <w:pPr>
        <w:rPr>
          <w:lang w:val="en-US" w:eastAsia="zh-CN"/>
        </w:rPr>
      </w:pPr>
    </w:p>
    <w:p>
      <w:pPr>
        <w:pStyle w:val="6"/>
        <w:rPr>
          <w:lang w:val="en-US" w:eastAsia="zh-CN"/>
        </w:rPr>
      </w:pPr>
      <w:bookmarkStart w:id="337" w:name="_Toc175816017"/>
      <w:bookmarkStart w:id="338" w:name="_Toc14344"/>
      <w:bookmarkStart w:id="339" w:name="_Toc19410"/>
      <w:bookmarkStart w:id="340" w:name="_Toc3987"/>
      <w:r>
        <w:rPr>
          <w:rFonts w:hint="eastAsia"/>
          <w:lang w:val="en-US" w:eastAsia="zh-CN"/>
        </w:rPr>
        <w:t>7</w:t>
      </w:r>
      <w:r>
        <w:rPr>
          <w:lang w:val="en-US"/>
        </w:rPr>
        <w:t>.</w:t>
      </w:r>
      <w:r>
        <w:rPr>
          <w:rFonts w:hint="eastAsia"/>
          <w:lang w:val="en-US" w:eastAsia="zh-CN"/>
        </w:rPr>
        <w:t>5</w:t>
      </w:r>
      <w:r>
        <w:rPr>
          <w:lang w:val="en-US"/>
        </w:rPr>
        <w:t>.2.</w:t>
      </w:r>
      <w:r>
        <w:rPr>
          <w:rFonts w:hint="eastAsia"/>
          <w:lang w:val="en-US" w:eastAsia="zh-CN"/>
        </w:rPr>
        <w:t>2</w:t>
      </w:r>
      <w:r>
        <w:rPr>
          <w:lang w:val="en-US"/>
        </w:rPr>
        <w:t xml:space="preserve"> </w:t>
      </w:r>
      <w:r>
        <w:rPr>
          <w:rFonts w:hint="eastAsia"/>
          <w:lang w:val="en-US" w:eastAsia="zh-CN"/>
        </w:rPr>
        <w:t>Signalling inspection and message filtration</w:t>
      </w:r>
      <w:bookmarkEnd w:id="337"/>
      <w:bookmarkEnd w:id="338"/>
      <w:bookmarkEnd w:id="339"/>
      <w:bookmarkEnd w:id="340"/>
    </w:p>
    <w:p>
      <w:pPr>
        <w:rPr>
          <w:rFonts w:eastAsia="宋体"/>
          <w:lang w:val="en-US" w:eastAsia="zh-CN"/>
        </w:rPr>
      </w:pPr>
      <w:r>
        <w:rPr>
          <w:rFonts w:eastAsia="宋体"/>
          <w:lang w:val="en-US" w:eastAsia="zh-CN"/>
        </w:rPr>
        <w:t>The Security Gateway</w:t>
      </w:r>
      <w:r>
        <w:rPr>
          <w:rFonts w:hint="eastAsia" w:eastAsia="宋体"/>
          <w:lang w:val="en-US" w:eastAsia="zh-CN"/>
        </w:rPr>
        <w:t xml:space="preserve"> supports to </w:t>
      </w:r>
      <w:r>
        <w:rPr>
          <w:rFonts w:eastAsia="宋体"/>
          <w:lang w:val="en-US" w:eastAsia="zh-CN"/>
        </w:rPr>
        <w:t>protect application layer Control Plane messages,</w:t>
      </w:r>
      <w:r>
        <w:rPr>
          <w:rFonts w:hint="eastAsia" w:eastAsia="宋体"/>
          <w:lang w:val="en-US" w:eastAsia="zh-CN"/>
        </w:rPr>
        <w:t xml:space="preserve"> </w:t>
      </w:r>
      <w:r>
        <w:rPr>
          <w:rFonts w:eastAsia="宋体"/>
          <w:lang w:val="en-US" w:eastAsia="zh-CN"/>
        </w:rPr>
        <w:t xml:space="preserve">it </w:t>
      </w:r>
      <w:r>
        <w:rPr>
          <w:rFonts w:hint="eastAsia" w:eastAsia="宋体"/>
          <w:lang w:val="en-US" w:eastAsia="zh-CN"/>
        </w:rPr>
        <w:t>r</w:t>
      </w:r>
      <w:r>
        <w:rPr>
          <w:rFonts w:eastAsia="宋体"/>
          <w:lang w:val="en-US" w:eastAsia="zh-CN"/>
        </w:rPr>
        <w:t xml:space="preserve">eceives all messages </w:t>
      </w:r>
      <w:r>
        <w:rPr>
          <w:lang w:val="en-US" w:eastAsia="zh-CN"/>
        </w:rPr>
        <w:t xml:space="preserve">through SBA interface </w:t>
      </w:r>
      <w:r>
        <w:rPr>
          <w:rFonts w:cs="Arial"/>
          <w:lang w:eastAsia="zh-CN"/>
        </w:rPr>
        <w:t xml:space="preserve">over </w:t>
      </w:r>
      <w:r>
        <w:rPr>
          <w:rFonts w:hint="eastAsia" w:cs="Arial"/>
          <w:lang w:val="en-US" w:eastAsia="zh-CN"/>
        </w:rPr>
        <w:t xml:space="preserve">the </w:t>
      </w:r>
      <w:r>
        <w:rPr>
          <w:rFonts w:cs="Arial"/>
          <w:lang w:eastAsia="zh-CN"/>
        </w:rPr>
        <w:t>trust boundary</w:t>
      </w:r>
      <w:r>
        <w:rPr>
          <w:rFonts w:eastAsia="宋体"/>
          <w:lang w:val="en-US" w:eastAsia="zh-CN"/>
        </w:rPr>
        <w:t xml:space="preserve"> and forwards them to the appropriate N</w:t>
      </w:r>
      <w:r>
        <w:rPr>
          <w:rFonts w:hint="eastAsia" w:eastAsia="宋体"/>
          <w:lang w:val="en-US" w:eastAsia="zh-CN"/>
        </w:rPr>
        <w:t>F</w:t>
      </w:r>
      <w:r>
        <w:rPr>
          <w:rFonts w:eastAsia="宋体"/>
          <w:lang w:val="en-US" w:eastAsia="zh-CN"/>
        </w:rPr>
        <w:t xml:space="preserve"> after verifying security, where present.</w:t>
      </w:r>
    </w:p>
    <w:p>
      <w:pPr>
        <w:pStyle w:val="113"/>
        <w:rPr>
          <w:lang w:val="en-US" w:eastAsia="zh-CN"/>
        </w:rPr>
      </w:pPr>
      <w:r>
        <w:t>Editor's note:</w:t>
      </w:r>
      <w:r>
        <w:rPr>
          <w:lang w:val="en-US"/>
        </w:rPr>
        <w:t xml:space="preserve"> It is FFS this solution </w:t>
      </w:r>
      <w:r>
        <w:t>requires the Security Gateway to interpret all application layer messages passing the trust boundary between PLMN Operator’s domain and the PNI-NPN Customer’s domain.</w:t>
      </w:r>
    </w:p>
    <w:p>
      <w:pPr>
        <w:spacing w:before="100" w:beforeAutospacing="1" w:after="100" w:afterAutospacing="1"/>
        <w:rPr>
          <w:rFonts w:eastAsia="Times New Roman"/>
          <w:lang w:val="en-US" w:eastAsia="zh-CN" w:bidi="ar"/>
        </w:rPr>
      </w:pPr>
      <w:r>
        <w:rPr>
          <w:rFonts w:eastAsia="宋体"/>
          <w:lang w:val="en-US"/>
        </w:rPr>
        <w:t>The Security Gateway supports to discard malformed</w:t>
      </w:r>
      <w:r>
        <w:rPr>
          <w:rFonts w:hint="eastAsia" w:eastAsia="宋体"/>
          <w:lang w:val="en-US" w:eastAsia="zh-CN"/>
        </w:rPr>
        <w:t xml:space="preserve"> </w:t>
      </w:r>
      <w:r>
        <w:rPr>
          <w:rFonts w:eastAsia="宋体"/>
          <w:lang w:val="en-US"/>
        </w:rPr>
        <w:t>signal</w:t>
      </w:r>
      <w:r>
        <w:rPr>
          <w:rFonts w:hint="eastAsia" w:eastAsia="宋体"/>
          <w:lang w:val="en-US" w:eastAsia="zh-CN"/>
        </w:rPr>
        <w:t>l</w:t>
      </w:r>
      <w:r>
        <w:rPr>
          <w:rFonts w:eastAsia="宋体"/>
          <w:lang w:val="en-US"/>
        </w:rPr>
        <w:t xml:space="preserve">ing messages </w:t>
      </w:r>
      <w:r>
        <w:rPr>
          <w:rFonts w:hint="eastAsia" w:eastAsia="等线"/>
          <w:lang w:val="en-US" w:eastAsia="zh-CN" w:bidi="ar"/>
        </w:rPr>
        <w:t xml:space="preserve">sent from </w:t>
      </w:r>
      <w:r>
        <w:rPr>
          <w:rFonts w:hint="eastAsia"/>
          <w:lang w:val="en-US" w:eastAsia="zh-CN"/>
        </w:rPr>
        <w:t xml:space="preserve">NFs </w:t>
      </w:r>
      <w:r>
        <w:rPr>
          <w:rFonts w:cs="Arial"/>
          <w:lang w:eastAsia="zh-CN"/>
        </w:rPr>
        <w:t xml:space="preserve">in </w:t>
      </w:r>
      <w:r>
        <w:rPr>
          <w:rFonts w:hint="eastAsia" w:cs="Arial"/>
          <w:lang w:val="en-US" w:eastAsia="zh-CN"/>
        </w:rPr>
        <w:t xml:space="preserve">the </w:t>
      </w:r>
      <w:r>
        <w:rPr>
          <w:rFonts w:cs="Arial"/>
          <w:lang w:eastAsia="zh-CN"/>
        </w:rPr>
        <w:t>customer premises</w:t>
      </w:r>
      <w:r>
        <w:rPr>
          <w:rFonts w:hint="eastAsia" w:cs="Arial"/>
          <w:lang w:val="en-US" w:eastAsia="zh-CN"/>
        </w:rPr>
        <w:t xml:space="preserve"> </w:t>
      </w:r>
      <w:r>
        <w:rPr>
          <w:rFonts w:cs="Arial"/>
          <w:lang w:val="en-US" w:eastAsia="zh-CN"/>
        </w:rPr>
        <w:t xml:space="preserve">or operator premises through </w:t>
      </w:r>
      <w:r>
        <w:rPr>
          <w:rFonts w:eastAsia="宋体"/>
          <w:lang w:val="en-US"/>
        </w:rPr>
        <w:t xml:space="preserve">SBA interface </w:t>
      </w:r>
      <w:r>
        <w:rPr>
          <w:rFonts w:cs="Arial"/>
          <w:lang w:val="en-US" w:eastAsia="zh-CN"/>
        </w:rPr>
        <w:t xml:space="preserve">over the trust boundary </w:t>
      </w:r>
      <w:r>
        <w:rPr>
          <w:rFonts w:hint="eastAsia" w:eastAsia="等线"/>
          <w:lang w:val="en-US" w:eastAsia="zh-CN" w:bidi="ar"/>
        </w:rPr>
        <w:t>according to 3GPP</w:t>
      </w:r>
      <w:r>
        <w:rPr>
          <w:rFonts w:hint="eastAsia" w:eastAsia="Times New Roman"/>
          <w:lang w:val="en-US" w:eastAsia="zh-CN" w:bidi="ar"/>
        </w:rPr>
        <w:t xml:space="preserve"> specifications</w:t>
      </w:r>
      <w:r>
        <w:rPr>
          <w:rFonts w:eastAsia="Times New Roman"/>
          <w:lang w:val="en-US" w:eastAsia="zh-CN" w:bidi="ar"/>
        </w:rPr>
        <w:t xml:space="preserve">. If an SBI message violates the specified input or output (i.e., SBI message violation), that message can be considered as malformed message. </w:t>
      </w:r>
    </w:p>
    <w:p>
      <w:pPr>
        <w:pStyle w:val="101"/>
        <w:rPr>
          <w:rFonts w:eastAsia="Times New Roman"/>
          <w:lang w:val="en-US" w:eastAsia="zh-CN" w:bidi="ar"/>
        </w:rPr>
      </w:pPr>
      <w:r>
        <w:rPr>
          <w:rFonts w:eastAsia="宋体"/>
          <w:lang w:val="en-US" w:eastAsia="zh-CN"/>
        </w:rPr>
        <w:t>NOTE:</w:t>
      </w:r>
      <w:r>
        <w:rPr>
          <w:rFonts w:hint="eastAsia" w:eastAsia="宋体"/>
          <w:lang w:val="en-US" w:eastAsia="zh-CN"/>
        </w:rPr>
        <w:t xml:space="preserve"> 3GPP specifications</w:t>
      </w:r>
      <w:r>
        <w:rPr>
          <w:rFonts w:eastAsia="宋体"/>
          <w:lang w:val="en-US" w:eastAsia="zh-CN"/>
        </w:rPr>
        <w:t xml:space="preserve"> specifies N4 message inputs and outputs described in TS 23.502 [</w:t>
      </w:r>
      <w:r>
        <w:rPr>
          <w:rFonts w:hint="eastAsia" w:eastAsia="宋体"/>
          <w:lang w:val="en-US" w:eastAsia="zh-CN"/>
        </w:rPr>
        <w:t>4</w:t>
      </w:r>
      <w:r>
        <w:rPr>
          <w:rFonts w:eastAsia="宋体"/>
          <w:lang w:val="en-US" w:eastAsia="zh-CN"/>
        </w:rPr>
        <w:t>] and TS 29.</w:t>
      </w:r>
      <w:r>
        <w:rPr>
          <w:rFonts w:hint="eastAsia" w:eastAsia="宋体"/>
          <w:lang w:val="en-US" w:eastAsia="zh-CN"/>
        </w:rPr>
        <w:t>500</w:t>
      </w:r>
      <w:r>
        <w:rPr>
          <w:rFonts w:eastAsia="宋体"/>
          <w:lang w:val="en-US" w:eastAsia="zh-CN"/>
        </w:rPr>
        <w:t xml:space="preserve"> [</w:t>
      </w:r>
      <w:r>
        <w:rPr>
          <w:rFonts w:hint="eastAsia" w:eastAsia="宋体"/>
          <w:lang w:val="en-US" w:eastAsia="zh-CN"/>
        </w:rPr>
        <w:t>10</w:t>
      </w:r>
      <w:r>
        <w:rPr>
          <w:rFonts w:eastAsia="宋体"/>
          <w:lang w:val="en-US" w:eastAsia="zh-CN"/>
        </w:rPr>
        <w:t xml:space="preserve">] can be considered as normal messages. </w:t>
      </w:r>
    </w:p>
    <w:p>
      <w:pPr>
        <w:pStyle w:val="112"/>
        <w:ind w:left="0" w:firstLine="0"/>
        <w:rPr>
          <w:rFonts w:eastAsia="宋体"/>
          <w:highlight w:val="yellow"/>
          <w:lang w:val="en-US"/>
        </w:rPr>
      </w:pPr>
      <w:r>
        <w:rPr>
          <w:rFonts w:eastAsia="宋体"/>
          <w:lang w:val="en-US"/>
        </w:rPr>
        <w:t>The Security Gateway supports</w:t>
      </w:r>
      <w:r>
        <w:rPr>
          <w:rFonts w:eastAsia="Times New Roman"/>
          <w:lang w:val="en-US" w:eastAsia="zh-CN" w:bidi="ar"/>
        </w:rPr>
        <w:t xml:space="preserve"> the means to</w:t>
      </w:r>
      <w:r>
        <w:rPr>
          <w:rFonts w:hint="eastAsia" w:eastAsia="Times New Roman"/>
          <w:lang w:val="en-US" w:eastAsia="zh-CN" w:bidi="ar"/>
        </w:rPr>
        <w:t xml:space="preserve"> block </w:t>
      </w:r>
      <w:r>
        <w:rPr>
          <w:rFonts w:hint="eastAsia" w:eastAsia="等线"/>
          <w:lang w:val="en-US" w:eastAsia="zh-CN" w:bidi="ar"/>
        </w:rPr>
        <w:t xml:space="preserve">messages with wrong NF types sent from </w:t>
      </w:r>
      <w:r>
        <w:rPr>
          <w:rFonts w:hint="eastAsia"/>
          <w:lang w:val="en-US" w:eastAsia="zh-CN"/>
        </w:rPr>
        <w:t xml:space="preserve">NFs </w:t>
      </w:r>
      <w:r>
        <w:rPr>
          <w:rFonts w:cs="Arial"/>
          <w:lang w:eastAsia="zh-CN"/>
        </w:rPr>
        <w:t xml:space="preserve">in </w:t>
      </w:r>
      <w:r>
        <w:rPr>
          <w:rFonts w:hint="eastAsia" w:cs="Arial"/>
          <w:lang w:val="en-US" w:eastAsia="zh-CN"/>
        </w:rPr>
        <w:t xml:space="preserve">the </w:t>
      </w:r>
      <w:r>
        <w:rPr>
          <w:rFonts w:cs="Arial"/>
          <w:lang w:eastAsia="zh-CN"/>
        </w:rPr>
        <w:t>customer premises</w:t>
      </w:r>
      <w:r>
        <w:rPr>
          <w:rFonts w:hint="eastAsia" w:cs="Arial"/>
          <w:lang w:val="en-US" w:eastAsia="zh-CN"/>
        </w:rPr>
        <w:t xml:space="preserve"> </w:t>
      </w:r>
      <w:r>
        <w:rPr>
          <w:rFonts w:cs="Arial"/>
          <w:lang w:val="en-US" w:eastAsia="zh-CN"/>
        </w:rPr>
        <w:t xml:space="preserve">or operator premises over the trust boundary </w:t>
      </w:r>
      <w:r>
        <w:rPr>
          <w:rFonts w:hint="eastAsia" w:eastAsia="等线"/>
          <w:lang w:val="en-US" w:eastAsia="zh-CN" w:bidi="ar"/>
        </w:rPr>
        <w:t>according to 3GPP</w:t>
      </w:r>
      <w:r>
        <w:rPr>
          <w:rFonts w:hint="eastAsia" w:eastAsia="Times New Roman"/>
          <w:lang w:val="en-US" w:eastAsia="zh-CN" w:bidi="ar"/>
        </w:rPr>
        <w:t xml:space="preserve"> specifications.</w:t>
      </w:r>
      <w:r>
        <w:rPr>
          <w:rFonts w:eastAsia="Times New Roman"/>
          <w:lang w:val="en-US" w:eastAsia="zh-CN" w:bidi="ar"/>
        </w:rPr>
        <w:t xml:space="preserve"> </w:t>
      </w:r>
    </w:p>
    <w:p>
      <w:r>
        <w:t xml:space="preserve">The </w:t>
      </w:r>
      <w:r>
        <w:rPr>
          <w:rFonts w:eastAsia="宋体"/>
          <w:lang w:val="en-US"/>
        </w:rPr>
        <w:t>Security Gateway</w:t>
      </w:r>
      <w:r>
        <w:t xml:space="preserve"> </w:t>
      </w:r>
      <w:r>
        <w:rPr>
          <w:rFonts w:eastAsia="宋体"/>
          <w:lang w:val="en-US"/>
        </w:rPr>
        <w:t>supports</w:t>
      </w:r>
      <w:r>
        <w:rPr>
          <w:rFonts w:eastAsia="Times New Roman"/>
          <w:lang w:val="en-US" w:eastAsia="zh-CN" w:bidi="ar"/>
        </w:rPr>
        <w:t xml:space="preserve"> </w:t>
      </w:r>
      <w:r>
        <w:t xml:space="preserve">anti-spoofing mechanisms that enable cross-layer validation of source and destination address. </w:t>
      </w:r>
    </w:p>
    <w:p>
      <w:pPr>
        <w:pStyle w:val="101"/>
        <w:rPr>
          <w:rFonts w:eastAsia="宋体"/>
          <w:highlight w:val="yellow"/>
          <w:lang w:val="en-US"/>
        </w:rPr>
      </w:pPr>
      <w:r>
        <w:t xml:space="preserve">NOTE: An example for such an anti-spoofing mechanism is the following: If there is a mismatch between different layers of the message or the destination address does not belong to the </w:t>
      </w:r>
      <w:r>
        <w:rPr>
          <w:rFonts w:eastAsia="宋体"/>
          <w:lang w:val="en-US"/>
        </w:rPr>
        <w:t>Security Gateway’s</w:t>
      </w:r>
      <w:r>
        <w:t xml:space="preserve"> PLMN, the message is discarded.</w:t>
      </w:r>
    </w:p>
    <w:p>
      <w:pPr>
        <w:spacing w:before="100" w:beforeAutospacing="1" w:after="100" w:afterAutospacing="1"/>
        <w:rPr>
          <w:rFonts w:eastAsia="宋体"/>
          <w:lang w:val="en-US" w:eastAsia="zh-CN"/>
        </w:rPr>
      </w:pPr>
      <w:r>
        <w:t xml:space="preserve">The </w:t>
      </w:r>
      <w:r>
        <w:rPr>
          <w:rFonts w:eastAsia="宋体"/>
          <w:lang w:val="en-US"/>
        </w:rPr>
        <w:t xml:space="preserve">Security Gateway </w:t>
      </w:r>
      <w:r>
        <w:rPr>
          <w:lang w:val="en-US"/>
        </w:rPr>
        <w:t>supports the</w:t>
      </w:r>
      <w:r>
        <w:t xml:space="preserve"> rate-limiting functionalities to defend itself and subsequent NFs against excessive </w:t>
      </w:r>
      <w:r>
        <w:rPr>
          <w:rFonts w:eastAsia="宋体"/>
          <w:lang w:val="en-US" w:eastAsia="zh-CN"/>
        </w:rPr>
        <w:t>CP signal</w:t>
      </w:r>
      <w:r>
        <w:rPr>
          <w:rFonts w:hint="eastAsia" w:eastAsia="宋体"/>
          <w:lang w:val="en-US" w:eastAsia="zh-CN"/>
        </w:rPr>
        <w:t>l</w:t>
      </w:r>
      <w:r>
        <w:rPr>
          <w:rFonts w:eastAsia="宋体"/>
          <w:lang w:val="en-US" w:eastAsia="zh-CN"/>
        </w:rPr>
        <w:t xml:space="preserve">ing. </w:t>
      </w:r>
    </w:p>
    <w:p>
      <w:pPr>
        <w:spacing w:before="100" w:beforeAutospacing="1" w:after="100" w:afterAutospacing="1"/>
        <w:rPr>
          <w:rFonts w:eastAsia="宋体"/>
          <w:lang w:val="en-US" w:eastAsia="zh-CN"/>
        </w:rPr>
      </w:pPr>
      <w:r>
        <w:rPr>
          <w:rFonts w:eastAsia="宋体"/>
          <w:lang w:val="en-US" w:eastAsia="zh-CN"/>
        </w:rPr>
        <w:t xml:space="preserve">In addition, as </w:t>
      </w:r>
      <w:r>
        <w:rPr>
          <w:rFonts w:hint="eastAsia" w:eastAsia="宋体"/>
          <w:lang w:val="en-US" w:eastAsia="zh-CN"/>
        </w:rPr>
        <w:t xml:space="preserve">the Security Gateway </w:t>
      </w:r>
      <w:r>
        <w:rPr>
          <w:rFonts w:eastAsia="宋体"/>
          <w:lang w:val="en-US" w:eastAsia="zh-CN"/>
        </w:rPr>
        <w:t xml:space="preserve">provides </w:t>
      </w:r>
      <w:r>
        <w:rPr>
          <w:rFonts w:eastAsia="宋体"/>
          <w:lang w:val="en-US"/>
        </w:rPr>
        <w:t>a single point of entry for the</w:t>
      </w:r>
      <w:r>
        <w:rPr>
          <w:rFonts w:hint="eastAsia" w:eastAsia="宋体"/>
          <w:lang w:val="en-US" w:eastAsia="zh-CN"/>
        </w:rPr>
        <w:t xml:space="preserve"> signalling</w:t>
      </w:r>
      <w:r>
        <w:rPr>
          <w:rFonts w:eastAsia="宋体"/>
          <w:lang w:val="en-US" w:eastAsia="zh-CN"/>
        </w:rPr>
        <w:t xml:space="preserve"> messages</w:t>
      </w:r>
      <w:r>
        <w:rPr>
          <w:rFonts w:hint="eastAsia" w:eastAsia="宋体"/>
          <w:lang w:val="en-US" w:eastAsia="zh-CN"/>
        </w:rPr>
        <w:t xml:space="preserve"> </w:t>
      </w:r>
      <w:r>
        <w:rPr>
          <w:rFonts w:eastAsia="宋体"/>
          <w:lang w:val="en-US" w:eastAsia="zh-CN"/>
        </w:rPr>
        <w:t>t</w:t>
      </w:r>
      <w:r>
        <w:rPr>
          <w:rFonts w:hint="eastAsia" w:eastAsia="宋体"/>
          <w:lang w:val="en-US" w:eastAsia="zh-CN"/>
        </w:rPr>
        <w:t>h</w:t>
      </w:r>
      <w:r>
        <w:rPr>
          <w:rFonts w:eastAsia="宋体"/>
          <w:lang w:val="en-US" w:eastAsia="zh-CN"/>
        </w:rPr>
        <w:t>rough</w:t>
      </w:r>
      <w:r>
        <w:rPr>
          <w:rFonts w:hint="eastAsia" w:eastAsia="宋体"/>
          <w:lang w:val="en-US" w:eastAsia="zh-CN"/>
        </w:rPr>
        <w:t xml:space="preserve"> SBA interface, this gives it the global view on all the NFs connecting with it, which makes it be capable to inspect and filter more advanced behavioral and logical attacks against signalling by analyzing the signalling messages receiv</w:t>
      </w:r>
      <w:r>
        <w:rPr>
          <w:rFonts w:eastAsia="宋体"/>
          <w:lang w:val="en-US" w:eastAsia="zh-CN"/>
        </w:rPr>
        <w:t>ed</w:t>
      </w:r>
      <w:r>
        <w:rPr>
          <w:rFonts w:hint="eastAsia" w:eastAsia="宋体"/>
          <w:lang w:val="en-US" w:eastAsia="zh-CN"/>
        </w:rPr>
        <w:t xml:space="preserve"> from multiple NFs.</w:t>
      </w:r>
      <w:r>
        <w:rPr>
          <w:rFonts w:eastAsia="宋体"/>
          <w:lang w:val="en-US" w:eastAsia="zh-CN"/>
        </w:rPr>
        <w:t xml:space="preserve"> </w:t>
      </w:r>
    </w:p>
    <w:p>
      <w:pPr>
        <w:pStyle w:val="6"/>
        <w:rPr>
          <w:lang w:val="en-US" w:eastAsia="zh-CN"/>
        </w:rPr>
      </w:pPr>
      <w:bookmarkStart w:id="341" w:name="_Toc11748"/>
      <w:bookmarkStart w:id="342" w:name="_Toc23284"/>
      <w:bookmarkStart w:id="343" w:name="_Toc175816018"/>
      <w:bookmarkStart w:id="344" w:name="_Toc2592"/>
      <w:r>
        <w:rPr>
          <w:rFonts w:hint="eastAsia"/>
          <w:lang w:val="en-US" w:eastAsia="zh-CN"/>
        </w:rPr>
        <w:t>7</w:t>
      </w:r>
      <w:r>
        <w:rPr>
          <w:lang w:val="en-US"/>
        </w:rPr>
        <w:t>.</w:t>
      </w:r>
      <w:r>
        <w:rPr>
          <w:rFonts w:hint="eastAsia"/>
          <w:lang w:val="en-US" w:eastAsia="zh-CN"/>
        </w:rPr>
        <w:t>5</w:t>
      </w:r>
      <w:r>
        <w:rPr>
          <w:lang w:val="en-US"/>
        </w:rPr>
        <w:t>.2.</w:t>
      </w:r>
      <w:r>
        <w:rPr>
          <w:rFonts w:hint="eastAsia"/>
          <w:lang w:val="en-US" w:eastAsia="zh-CN"/>
        </w:rPr>
        <w:t xml:space="preserve">3 </w:t>
      </w:r>
      <w:r>
        <w:rPr>
          <w:lang w:val="en-US" w:eastAsia="zh-CN"/>
        </w:rPr>
        <w:t xml:space="preserve">Security between </w:t>
      </w:r>
      <w:r>
        <w:t xml:space="preserve">the </w:t>
      </w:r>
      <w:r>
        <w:rPr>
          <w:rFonts w:hint="eastAsia"/>
          <w:lang w:val="en-US" w:eastAsia="zh-CN"/>
        </w:rPr>
        <w:t>NF in customer premise</w:t>
      </w:r>
      <w:r>
        <w:t xml:space="preserve"> and the Se</w:t>
      </w:r>
      <w:r>
        <w:rPr>
          <w:lang w:val="en-US"/>
        </w:rPr>
        <w:t xml:space="preserve">curity </w:t>
      </w:r>
      <w:r>
        <w:t>G</w:t>
      </w:r>
      <w:r>
        <w:rPr>
          <w:lang w:val="en-US"/>
        </w:rPr>
        <w:t>ateway</w:t>
      </w:r>
      <w:bookmarkEnd w:id="341"/>
      <w:bookmarkEnd w:id="342"/>
      <w:bookmarkEnd w:id="343"/>
      <w:bookmarkEnd w:id="344"/>
    </w:p>
    <w:p>
      <w:pPr>
        <w:rPr>
          <w:rFonts w:eastAsia="宋体"/>
          <w:lang w:val="en-US"/>
        </w:rPr>
      </w:pPr>
      <w:r>
        <w:rPr>
          <w:rFonts w:eastAsia="宋体"/>
        </w:rPr>
        <w:t>The Se</w:t>
      </w:r>
      <w:r>
        <w:rPr>
          <w:rFonts w:eastAsia="宋体"/>
          <w:lang w:val="en-US"/>
        </w:rPr>
        <w:t xml:space="preserve">curity </w:t>
      </w:r>
      <w:r>
        <w:rPr>
          <w:rFonts w:eastAsia="宋体"/>
        </w:rPr>
        <w:t>G</w:t>
      </w:r>
      <w:r>
        <w:rPr>
          <w:rFonts w:eastAsia="宋体"/>
          <w:lang w:val="en-US"/>
        </w:rPr>
        <w:t>ateway</w:t>
      </w:r>
      <w:r>
        <w:rPr>
          <w:rFonts w:eastAsia="宋体"/>
        </w:rPr>
        <w:t xml:space="preserve"> </w:t>
      </w:r>
      <w:r>
        <w:rPr>
          <w:rFonts w:eastAsia="宋体"/>
          <w:lang w:val="en-US"/>
        </w:rPr>
        <w:t>is</w:t>
      </w:r>
      <w:r>
        <w:rPr>
          <w:rFonts w:eastAsia="宋体"/>
        </w:rPr>
        <w:t xml:space="preserve"> a network </w:t>
      </w:r>
      <w:r>
        <w:rPr>
          <w:rFonts w:hint="eastAsia" w:eastAsia="宋体"/>
          <w:lang w:val="en-US" w:eastAsia="zh-CN"/>
        </w:rPr>
        <w:t xml:space="preserve">function </w:t>
      </w:r>
      <w:r>
        <w:rPr>
          <w:rFonts w:eastAsia="宋体"/>
        </w:rPr>
        <w:t xml:space="preserve">at the border of a security domain of the operator. After successful mutual authentication between the </w:t>
      </w:r>
      <w:r>
        <w:rPr>
          <w:rFonts w:hint="eastAsia" w:eastAsia="宋体"/>
          <w:lang w:val="en-US" w:eastAsia="zh-CN"/>
        </w:rPr>
        <w:t>NF in the customer premise</w:t>
      </w:r>
      <w:r>
        <w:rPr>
          <w:rFonts w:eastAsia="宋体"/>
        </w:rPr>
        <w:t xml:space="preserve"> and the Se</w:t>
      </w:r>
      <w:r>
        <w:rPr>
          <w:rFonts w:eastAsia="宋体"/>
          <w:lang w:val="en-US"/>
        </w:rPr>
        <w:t xml:space="preserve">curity </w:t>
      </w:r>
      <w:r>
        <w:rPr>
          <w:rFonts w:eastAsia="宋体"/>
        </w:rPr>
        <w:t>G</w:t>
      </w:r>
      <w:r>
        <w:rPr>
          <w:rFonts w:eastAsia="宋体"/>
          <w:lang w:val="en-US"/>
        </w:rPr>
        <w:t>ateway</w:t>
      </w:r>
      <w:r>
        <w:rPr>
          <w:rFonts w:eastAsia="宋体"/>
        </w:rPr>
        <w:t>, the Se</w:t>
      </w:r>
      <w:r>
        <w:rPr>
          <w:rFonts w:eastAsia="宋体"/>
          <w:lang w:val="en-US"/>
        </w:rPr>
        <w:t xml:space="preserve">curity </w:t>
      </w:r>
      <w:r>
        <w:rPr>
          <w:rFonts w:eastAsia="宋体"/>
        </w:rPr>
        <w:t>G</w:t>
      </w:r>
      <w:r>
        <w:rPr>
          <w:rFonts w:eastAsia="宋体"/>
          <w:lang w:val="en-US"/>
        </w:rPr>
        <w:t>ateway</w:t>
      </w:r>
      <w:r>
        <w:rPr>
          <w:rFonts w:hint="eastAsia" w:eastAsia="宋体"/>
          <w:lang w:val="en-US" w:eastAsia="zh-CN"/>
        </w:rPr>
        <w:t xml:space="preserve"> </w:t>
      </w:r>
      <w:r>
        <w:rPr>
          <w:rFonts w:eastAsia="宋体"/>
        </w:rPr>
        <w:t xml:space="preserve">connects the </w:t>
      </w:r>
      <w:r>
        <w:rPr>
          <w:rFonts w:hint="eastAsia" w:eastAsia="宋体"/>
          <w:lang w:val="en-US" w:eastAsia="zh-CN"/>
        </w:rPr>
        <w:t>NF</w:t>
      </w:r>
      <w:r>
        <w:rPr>
          <w:rFonts w:eastAsia="宋体"/>
        </w:rPr>
        <w:t xml:space="preserve"> to the operator’s security domain. </w:t>
      </w:r>
    </w:p>
    <w:p>
      <w:pPr>
        <w:pStyle w:val="7"/>
        <w:rPr>
          <w:lang w:val="en-US"/>
        </w:rPr>
      </w:pPr>
      <w:bookmarkStart w:id="345" w:name="_Toc13338"/>
      <w:bookmarkStart w:id="346" w:name="_Toc4386"/>
      <w:bookmarkStart w:id="347" w:name="_Toc2791"/>
      <w:bookmarkStart w:id="348" w:name="_Toc175816019"/>
      <w:r>
        <w:rPr>
          <w:rFonts w:hint="eastAsia"/>
          <w:lang w:val="en-US" w:eastAsia="zh-CN"/>
        </w:rPr>
        <w:t>7</w:t>
      </w:r>
      <w:r>
        <w:rPr>
          <w:lang w:val="en-US"/>
        </w:rPr>
        <w:t>.</w:t>
      </w:r>
      <w:r>
        <w:rPr>
          <w:rFonts w:hint="eastAsia"/>
          <w:lang w:val="en-US" w:eastAsia="zh-CN"/>
        </w:rPr>
        <w:t>5</w:t>
      </w:r>
      <w:r>
        <w:rPr>
          <w:lang w:val="en-US"/>
        </w:rPr>
        <w:t>.2.</w:t>
      </w:r>
      <w:r>
        <w:rPr>
          <w:rFonts w:hint="eastAsia"/>
          <w:lang w:val="en-US" w:eastAsia="zh-CN"/>
        </w:rPr>
        <w:t>3</w:t>
      </w:r>
      <w:r>
        <w:rPr>
          <w:lang w:val="en-US" w:eastAsia="zh-CN"/>
        </w:rPr>
        <w:t>.1 Authentication</w:t>
      </w:r>
      <w:bookmarkEnd w:id="345"/>
      <w:bookmarkEnd w:id="346"/>
      <w:bookmarkEnd w:id="347"/>
      <w:bookmarkEnd w:id="348"/>
    </w:p>
    <w:p>
      <w:r>
        <w:t xml:space="preserve">Authentication between </w:t>
      </w:r>
      <w:r>
        <w:rPr>
          <w:lang w:val="en-US"/>
        </w:rPr>
        <w:t>t</w:t>
      </w:r>
      <w:r>
        <w:t xml:space="preserve">he </w:t>
      </w:r>
      <w:r>
        <w:rPr>
          <w:rFonts w:hint="eastAsia"/>
          <w:lang w:val="en-US" w:eastAsia="zh-CN"/>
        </w:rPr>
        <w:t>NF in customer premise</w:t>
      </w:r>
      <w:r>
        <w:t xml:space="preserve"> and the Se</w:t>
      </w:r>
      <w:r>
        <w:rPr>
          <w:lang w:val="en-US"/>
        </w:rPr>
        <w:t xml:space="preserve">curity </w:t>
      </w:r>
      <w:r>
        <w:t>G</w:t>
      </w:r>
      <w:r>
        <w:rPr>
          <w:lang w:val="en-US"/>
        </w:rPr>
        <w:t>ateway can</w:t>
      </w:r>
      <w:r>
        <w:t xml:space="preserve"> use one of the following methods:</w:t>
      </w:r>
    </w:p>
    <w:p>
      <w:pPr>
        <w:pStyle w:val="82"/>
        <w:ind w:left="568" w:hanging="284"/>
        <w:rPr>
          <w:rFonts w:eastAsia="等线"/>
          <w:sz w:val="20"/>
          <w:szCs w:val="20"/>
          <w:lang w:val="en-US" w:eastAsia="zh-CN" w:bidi="ar"/>
        </w:rPr>
      </w:pPr>
      <w:r>
        <w:rPr>
          <w:rFonts w:hint="eastAsia" w:eastAsia="等线"/>
          <w:sz w:val="20"/>
          <w:szCs w:val="20"/>
          <w:lang w:val="en-US" w:eastAsia="zh-CN" w:bidi="ar"/>
        </w:rPr>
        <w:t>-</w:t>
      </w:r>
      <w:r>
        <w:rPr>
          <w:rFonts w:hint="eastAsia" w:eastAsia="等线"/>
          <w:sz w:val="20"/>
          <w:szCs w:val="20"/>
          <w:lang w:val="en-US" w:eastAsia="zh-CN" w:bidi="ar"/>
        </w:rPr>
        <w:tab/>
      </w:r>
      <w:r>
        <w:rPr>
          <w:rFonts w:hint="eastAsia" w:eastAsia="等线"/>
          <w:sz w:val="20"/>
          <w:szCs w:val="20"/>
          <w:lang w:val="en-US" w:eastAsia="zh-CN" w:bidi="ar"/>
        </w:rPr>
        <w:t>If the dedicated network uses protection at the transport layer, authentication provided by the transport layer protection solution for the SBA interface specified in TS 33.501 [3] can be used for authentication between the NF in customer premise and the Security Gateway.</w:t>
      </w:r>
    </w:p>
    <w:p>
      <w:pPr>
        <w:pStyle w:val="82"/>
        <w:ind w:left="568" w:hanging="284"/>
        <w:rPr>
          <w:rFonts w:eastAsia="等线"/>
          <w:sz w:val="20"/>
          <w:szCs w:val="20"/>
          <w:lang w:val="en-US" w:eastAsia="zh-CN" w:bidi="ar"/>
        </w:rPr>
      </w:pPr>
      <w:r>
        <w:rPr>
          <w:rFonts w:hint="eastAsia" w:eastAsia="等线"/>
          <w:sz w:val="20"/>
          <w:szCs w:val="20"/>
          <w:lang w:val="en-US" w:eastAsia="zh-CN" w:bidi="ar"/>
        </w:rPr>
        <w:t>-</w:t>
      </w:r>
      <w:r>
        <w:rPr>
          <w:rFonts w:hint="eastAsia" w:eastAsia="等线"/>
          <w:sz w:val="20"/>
          <w:szCs w:val="20"/>
          <w:lang w:val="en-US" w:eastAsia="zh-CN" w:bidi="ar"/>
        </w:rPr>
        <w:tab/>
      </w:r>
      <w:r>
        <w:rPr>
          <w:rFonts w:hint="eastAsia" w:eastAsia="等线"/>
          <w:sz w:val="20"/>
          <w:szCs w:val="20"/>
          <w:lang w:val="en-US" w:eastAsia="zh-CN" w:bidi="ar"/>
        </w:rPr>
        <w:t>If the dedicated network does not use protection at the transport layer, authentication between the NF in customer premise and the Security Gateway may be implicit by NDS/IP or physical security.</w:t>
      </w:r>
    </w:p>
    <w:p>
      <w:pPr>
        <w:pStyle w:val="7"/>
        <w:rPr>
          <w:lang w:val="en-US"/>
        </w:rPr>
      </w:pPr>
      <w:bookmarkStart w:id="349" w:name="_Toc17484"/>
      <w:bookmarkStart w:id="350" w:name="_Toc175816020"/>
      <w:bookmarkStart w:id="351" w:name="_Toc5710"/>
      <w:bookmarkStart w:id="352" w:name="_Toc14968"/>
      <w:r>
        <w:rPr>
          <w:rFonts w:hint="eastAsia"/>
          <w:lang w:val="en-US" w:eastAsia="zh-CN"/>
        </w:rPr>
        <w:t>7</w:t>
      </w:r>
      <w:r>
        <w:rPr>
          <w:lang w:val="en-US"/>
        </w:rPr>
        <w:t>.</w:t>
      </w:r>
      <w:r>
        <w:rPr>
          <w:rFonts w:hint="eastAsia"/>
          <w:lang w:val="en-US" w:eastAsia="zh-CN"/>
        </w:rPr>
        <w:t>5</w:t>
      </w:r>
      <w:r>
        <w:rPr>
          <w:lang w:val="en-US"/>
        </w:rPr>
        <w:t>.2.</w:t>
      </w:r>
      <w:r>
        <w:rPr>
          <w:rFonts w:hint="eastAsia"/>
          <w:lang w:val="en-US" w:eastAsia="zh-CN"/>
        </w:rPr>
        <w:t>3</w:t>
      </w:r>
      <w:r>
        <w:rPr>
          <w:lang w:val="en-US" w:eastAsia="zh-CN"/>
        </w:rPr>
        <w:t>.2 Authorization</w:t>
      </w:r>
      <w:bookmarkEnd w:id="349"/>
      <w:bookmarkEnd w:id="350"/>
      <w:bookmarkEnd w:id="351"/>
      <w:bookmarkEnd w:id="352"/>
      <w:r>
        <w:rPr>
          <w:lang w:val="en-US" w:eastAsia="zh-CN"/>
        </w:rPr>
        <w:t xml:space="preserve"> </w:t>
      </w:r>
    </w:p>
    <w:p>
      <w:pPr>
        <w:rPr>
          <w:lang w:val="en-US"/>
        </w:rPr>
      </w:pPr>
      <w:r>
        <w:rPr>
          <w:lang w:val="en-US"/>
        </w:rPr>
        <w:t>Authorization between t</w:t>
      </w:r>
      <w:r>
        <w:t xml:space="preserve">he </w:t>
      </w:r>
      <w:r>
        <w:rPr>
          <w:rFonts w:hint="eastAsia"/>
          <w:lang w:val="en-US" w:eastAsia="zh-CN"/>
        </w:rPr>
        <w:t>NF in customer premise</w:t>
      </w:r>
      <w:r>
        <w:t xml:space="preserve"> and the Se</w:t>
      </w:r>
      <w:r>
        <w:rPr>
          <w:lang w:val="en-US"/>
        </w:rPr>
        <w:t xml:space="preserve">curity </w:t>
      </w:r>
      <w:r>
        <w:t>G</w:t>
      </w:r>
      <w:r>
        <w:rPr>
          <w:lang w:val="en-US"/>
        </w:rPr>
        <w:t xml:space="preserve">ateway is based on local authorization policy. </w:t>
      </w:r>
    </w:p>
    <w:p>
      <w:pPr>
        <w:pStyle w:val="7"/>
        <w:rPr>
          <w:lang w:val="en-US"/>
        </w:rPr>
      </w:pPr>
      <w:bookmarkStart w:id="353" w:name="_Toc32163"/>
      <w:bookmarkStart w:id="354" w:name="_Toc175816021"/>
      <w:bookmarkStart w:id="355" w:name="_Toc16957"/>
      <w:bookmarkStart w:id="356" w:name="_Toc16797"/>
      <w:r>
        <w:rPr>
          <w:rFonts w:hint="eastAsia"/>
          <w:lang w:val="en-US" w:eastAsia="zh-CN"/>
        </w:rPr>
        <w:t>7</w:t>
      </w:r>
      <w:r>
        <w:rPr>
          <w:lang w:val="en-US"/>
        </w:rPr>
        <w:t>.</w:t>
      </w:r>
      <w:r>
        <w:rPr>
          <w:rFonts w:hint="eastAsia"/>
          <w:lang w:val="en-US" w:eastAsia="zh-CN"/>
        </w:rPr>
        <w:t>5</w:t>
      </w:r>
      <w:r>
        <w:rPr>
          <w:lang w:val="en-US"/>
        </w:rPr>
        <w:t>.2.</w:t>
      </w:r>
      <w:r>
        <w:rPr>
          <w:rFonts w:hint="eastAsia"/>
          <w:lang w:val="en-US" w:eastAsia="zh-CN"/>
        </w:rPr>
        <w:t>3</w:t>
      </w:r>
      <w:r>
        <w:rPr>
          <w:lang w:val="en-US" w:eastAsia="zh-CN"/>
        </w:rPr>
        <w:t>.3 T</w:t>
      </w:r>
      <w:r>
        <w:t xml:space="preserve">ransport </w:t>
      </w:r>
      <w:r>
        <w:rPr>
          <w:lang w:val="en-US" w:eastAsia="zh-CN"/>
        </w:rPr>
        <w:t xml:space="preserve">protection between </w:t>
      </w:r>
      <w:r>
        <w:t>the Se</w:t>
      </w:r>
      <w:r>
        <w:rPr>
          <w:lang w:val="en-US"/>
        </w:rPr>
        <w:t xml:space="preserve">curity </w:t>
      </w:r>
      <w:r>
        <w:t>G</w:t>
      </w:r>
      <w:r>
        <w:rPr>
          <w:lang w:val="en-US"/>
        </w:rPr>
        <w:t xml:space="preserve">ateway and </w:t>
      </w:r>
      <w:r>
        <w:t xml:space="preserve">the </w:t>
      </w:r>
      <w:r>
        <w:rPr>
          <w:rFonts w:hint="eastAsia"/>
          <w:lang w:val="en-US" w:eastAsia="zh-CN"/>
        </w:rPr>
        <w:t xml:space="preserve">NF in </w:t>
      </w:r>
      <w:r>
        <w:rPr>
          <w:lang w:val="en-US" w:eastAsia="zh-CN"/>
        </w:rPr>
        <w:t>PLMN</w:t>
      </w:r>
      <w:bookmarkEnd w:id="353"/>
      <w:bookmarkEnd w:id="354"/>
      <w:bookmarkEnd w:id="355"/>
      <w:bookmarkEnd w:id="356"/>
    </w:p>
    <w:p>
      <w:r>
        <w:t xml:space="preserve">TLS </w:t>
      </w:r>
      <w:r>
        <w:rPr>
          <w:lang w:val="en-US"/>
        </w:rPr>
        <w:t>is</w:t>
      </w:r>
      <w:r>
        <w:t xml:space="preserve"> used for transport protection between </w:t>
      </w:r>
      <w:r>
        <w:rPr>
          <w:lang w:val="en-US"/>
        </w:rPr>
        <w:t>t</w:t>
      </w:r>
      <w:r>
        <w:t xml:space="preserve">he </w:t>
      </w:r>
      <w:r>
        <w:rPr>
          <w:rFonts w:hint="eastAsia"/>
          <w:lang w:val="en-US" w:eastAsia="zh-CN"/>
        </w:rPr>
        <w:t>NF in customer premise</w:t>
      </w:r>
      <w:r>
        <w:t xml:space="preserve"> and the Se</w:t>
      </w:r>
      <w:r>
        <w:rPr>
          <w:lang w:val="en-US"/>
        </w:rPr>
        <w:t xml:space="preserve">curity </w:t>
      </w:r>
      <w:r>
        <w:t>G</w:t>
      </w:r>
      <w:r>
        <w:rPr>
          <w:lang w:val="en-US"/>
        </w:rPr>
        <w:t>ateway</w:t>
      </w:r>
      <w:r>
        <w:t xml:space="preserve"> unless network security is provided by other means.</w:t>
      </w:r>
    </w:p>
    <w:p>
      <w:pPr>
        <w:pStyle w:val="6"/>
        <w:rPr>
          <w:lang w:val="en-US"/>
        </w:rPr>
      </w:pPr>
      <w:bookmarkStart w:id="357" w:name="_Toc21195"/>
      <w:bookmarkStart w:id="358" w:name="_Toc11872"/>
      <w:bookmarkStart w:id="359" w:name="_Toc14266"/>
      <w:bookmarkStart w:id="360" w:name="_Toc175816022"/>
      <w:r>
        <w:rPr>
          <w:rFonts w:hint="eastAsia"/>
          <w:lang w:val="en-US" w:eastAsia="zh-CN"/>
        </w:rPr>
        <w:t>7</w:t>
      </w:r>
      <w:r>
        <w:rPr>
          <w:lang w:val="en-US"/>
        </w:rPr>
        <w:t>.</w:t>
      </w:r>
      <w:r>
        <w:rPr>
          <w:rFonts w:hint="eastAsia"/>
          <w:lang w:val="en-US" w:eastAsia="zh-CN"/>
        </w:rPr>
        <w:t>5</w:t>
      </w:r>
      <w:r>
        <w:rPr>
          <w:lang w:val="en-US"/>
        </w:rPr>
        <w:t xml:space="preserve">.2.4 </w:t>
      </w:r>
      <w:r>
        <w:rPr>
          <w:lang w:val="en-US" w:eastAsia="zh-CN"/>
        </w:rPr>
        <w:t xml:space="preserve">Security between </w:t>
      </w:r>
      <w:r>
        <w:t>the Se</w:t>
      </w:r>
      <w:r>
        <w:rPr>
          <w:lang w:val="en-US"/>
        </w:rPr>
        <w:t xml:space="preserve">curity </w:t>
      </w:r>
      <w:r>
        <w:t>G</w:t>
      </w:r>
      <w:r>
        <w:rPr>
          <w:lang w:val="en-US"/>
        </w:rPr>
        <w:t xml:space="preserve">ateway and </w:t>
      </w:r>
      <w:r>
        <w:t xml:space="preserve">the </w:t>
      </w:r>
      <w:r>
        <w:rPr>
          <w:rFonts w:hint="eastAsia"/>
          <w:lang w:val="en-US" w:eastAsia="zh-CN"/>
        </w:rPr>
        <w:t xml:space="preserve">NF in </w:t>
      </w:r>
      <w:r>
        <w:rPr>
          <w:lang w:val="en-US" w:eastAsia="zh-CN"/>
        </w:rPr>
        <w:t>PLMN</w:t>
      </w:r>
      <w:bookmarkEnd w:id="357"/>
      <w:bookmarkEnd w:id="358"/>
      <w:bookmarkEnd w:id="359"/>
      <w:bookmarkEnd w:id="360"/>
    </w:p>
    <w:p>
      <w:pPr>
        <w:rPr>
          <w:rFonts w:ascii="宋体" w:hAnsi="宋体" w:eastAsia="宋体" w:cs="宋体"/>
          <w:sz w:val="24"/>
          <w:szCs w:val="24"/>
          <w:lang w:val="en-US" w:eastAsia="zh-CN"/>
        </w:rPr>
      </w:pPr>
      <w:r>
        <w:rPr>
          <w:lang w:val="en-US"/>
        </w:rPr>
        <w:t xml:space="preserve">As </w:t>
      </w:r>
      <w:r>
        <w:t xml:space="preserve">a network </w:t>
      </w:r>
      <w:r>
        <w:rPr>
          <w:rFonts w:hint="eastAsia"/>
          <w:lang w:val="en-US" w:eastAsia="zh-CN"/>
        </w:rPr>
        <w:t xml:space="preserve">function </w:t>
      </w:r>
      <w:r>
        <w:rPr>
          <w:lang w:val="en-US" w:eastAsia="zh-CN"/>
        </w:rPr>
        <w:t xml:space="preserve">locating </w:t>
      </w:r>
      <w:r>
        <w:t xml:space="preserve">at the border of </w:t>
      </w:r>
      <w:r>
        <w:rPr>
          <w:lang w:val="en-US"/>
        </w:rPr>
        <w:t>the</w:t>
      </w:r>
      <w:r>
        <w:t xml:space="preserve"> security domain of the operator</w:t>
      </w:r>
      <w:r>
        <w:rPr>
          <w:lang w:val="en-US"/>
        </w:rPr>
        <w:t xml:space="preserve">, the authentication, authorization of the Security Gateway, and the transport protection </w:t>
      </w:r>
      <w:r>
        <w:rPr>
          <w:lang w:val="en-US" w:eastAsia="zh-CN"/>
        </w:rPr>
        <w:t xml:space="preserve">between </w:t>
      </w:r>
      <w:r>
        <w:t>the Se</w:t>
      </w:r>
      <w:r>
        <w:rPr>
          <w:lang w:val="en-US"/>
        </w:rPr>
        <w:t xml:space="preserve">curity </w:t>
      </w:r>
      <w:r>
        <w:t>G</w:t>
      </w:r>
      <w:r>
        <w:rPr>
          <w:lang w:val="en-US"/>
        </w:rPr>
        <w:t xml:space="preserve">ateway and </w:t>
      </w:r>
      <w:r>
        <w:t xml:space="preserve">the </w:t>
      </w:r>
      <w:r>
        <w:rPr>
          <w:rFonts w:hint="eastAsia"/>
          <w:lang w:val="en-US" w:eastAsia="zh-CN"/>
        </w:rPr>
        <w:t xml:space="preserve">NF in </w:t>
      </w:r>
      <w:r>
        <w:rPr>
          <w:lang w:val="en-US" w:eastAsia="zh-CN"/>
        </w:rPr>
        <w:t>PLMN can reused the existing mechanisms on SBA interface.</w:t>
      </w:r>
    </w:p>
    <w:p>
      <w:pPr>
        <w:pStyle w:val="6"/>
        <w:rPr>
          <w:lang w:val="en-US" w:eastAsia="zh-CN"/>
        </w:rPr>
      </w:pPr>
      <w:bookmarkStart w:id="361" w:name="_Toc11955"/>
      <w:bookmarkStart w:id="362" w:name="_Toc8909"/>
      <w:bookmarkStart w:id="363" w:name="_Toc175816023"/>
      <w:bookmarkStart w:id="364" w:name="_Toc64"/>
      <w:r>
        <w:rPr>
          <w:rFonts w:hint="eastAsia"/>
          <w:lang w:val="en-US" w:eastAsia="zh-CN"/>
        </w:rPr>
        <w:t>7</w:t>
      </w:r>
      <w:r>
        <w:rPr>
          <w:lang w:val="en-US"/>
        </w:rPr>
        <w:t>.</w:t>
      </w:r>
      <w:r>
        <w:rPr>
          <w:rFonts w:hint="eastAsia"/>
          <w:lang w:val="en-US" w:eastAsia="zh-CN"/>
        </w:rPr>
        <w:t>5</w:t>
      </w:r>
      <w:r>
        <w:rPr>
          <w:lang w:val="en-US"/>
        </w:rPr>
        <w:t xml:space="preserve">.2.5 </w:t>
      </w:r>
      <w:r>
        <w:rPr>
          <w:lang w:val="en-US" w:eastAsia="zh-CN"/>
        </w:rPr>
        <w:t>Access control</w:t>
      </w:r>
      <w:bookmarkEnd w:id="361"/>
      <w:bookmarkEnd w:id="362"/>
      <w:bookmarkEnd w:id="363"/>
      <w:bookmarkEnd w:id="364"/>
    </w:p>
    <w:p>
      <w:r>
        <w:t>The Se</w:t>
      </w:r>
      <w:r>
        <w:rPr>
          <w:lang w:val="en-US"/>
        </w:rPr>
        <w:t xml:space="preserve">curity </w:t>
      </w:r>
      <w:r>
        <w:t>G</w:t>
      </w:r>
      <w:r>
        <w:rPr>
          <w:lang w:val="en-US"/>
        </w:rPr>
        <w:t xml:space="preserve">ateway </w:t>
      </w:r>
      <w:r>
        <w:rPr>
          <w:lang w:val="en-US" w:eastAsia="zh-CN"/>
        </w:rPr>
        <w:t>supports access control</w:t>
      </w:r>
      <w:r>
        <w:t>:</w:t>
      </w:r>
    </w:p>
    <w:p>
      <w:pPr>
        <w:pStyle w:val="82"/>
        <w:ind w:left="568" w:hanging="284"/>
        <w:rPr>
          <w:rFonts w:eastAsia="等线"/>
          <w:sz w:val="20"/>
          <w:szCs w:val="20"/>
          <w:lang w:val="en-US" w:eastAsia="zh-CN" w:bidi="ar"/>
        </w:rPr>
      </w:pPr>
      <w:r>
        <w:rPr>
          <w:rFonts w:hint="eastAsia" w:eastAsia="等线"/>
          <w:sz w:val="20"/>
          <w:szCs w:val="20"/>
          <w:lang w:val="en-US" w:eastAsia="zh-CN" w:bidi="ar"/>
        </w:rPr>
        <w:t>-</w:t>
      </w:r>
      <w:r>
        <w:rPr>
          <w:rFonts w:hint="eastAsia" w:eastAsia="等线"/>
          <w:sz w:val="20"/>
          <w:szCs w:val="20"/>
          <w:lang w:val="en-US" w:eastAsia="zh-CN" w:bidi="ar"/>
        </w:rPr>
        <w:tab/>
      </w:r>
      <w:r>
        <w:rPr>
          <w:rFonts w:hint="eastAsia" w:eastAsia="等线"/>
          <w:sz w:val="20"/>
          <w:szCs w:val="20"/>
          <w:lang w:val="en-US" w:eastAsia="zh-CN" w:bidi="ar"/>
        </w:rPr>
        <w:t>The Security Gateway allows the NF in customer premise access to the core network only after successful completion of all required authentications.</w:t>
      </w:r>
    </w:p>
    <w:p>
      <w:pPr>
        <w:pStyle w:val="82"/>
        <w:ind w:left="568" w:hanging="284"/>
        <w:rPr>
          <w:rFonts w:eastAsia="等线"/>
          <w:sz w:val="20"/>
          <w:szCs w:val="20"/>
          <w:lang w:val="en-US" w:eastAsia="zh-CN" w:bidi="ar"/>
        </w:rPr>
      </w:pPr>
      <w:r>
        <w:rPr>
          <w:rFonts w:hint="eastAsia" w:eastAsia="等线"/>
          <w:sz w:val="20"/>
          <w:szCs w:val="20"/>
          <w:lang w:val="en-US" w:eastAsia="zh-CN" w:bidi="ar"/>
        </w:rPr>
        <w:t>-</w:t>
      </w:r>
      <w:r>
        <w:rPr>
          <w:rFonts w:hint="eastAsia" w:eastAsia="等线"/>
          <w:sz w:val="20"/>
          <w:szCs w:val="20"/>
          <w:lang w:val="en-US" w:eastAsia="zh-CN" w:bidi="ar"/>
        </w:rPr>
        <w:tab/>
      </w:r>
      <w:r>
        <w:rPr>
          <w:rFonts w:hint="eastAsia" w:eastAsia="等线"/>
          <w:sz w:val="20"/>
          <w:szCs w:val="20"/>
          <w:lang w:val="en-US" w:eastAsia="zh-CN" w:bidi="ar"/>
        </w:rPr>
        <w:t>Any unauthenticated traffic from the NF in customer premise is filtered out at the Security Gateway.</w:t>
      </w:r>
    </w:p>
    <w:p>
      <w:pPr>
        <w:pStyle w:val="82"/>
        <w:ind w:left="568" w:hanging="284"/>
        <w:rPr>
          <w:rFonts w:eastAsia="等线"/>
          <w:sz w:val="20"/>
          <w:szCs w:val="20"/>
          <w:lang w:val="en-US" w:eastAsia="zh-CN" w:bidi="ar"/>
        </w:rPr>
      </w:pPr>
      <w:r>
        <w:rPr>
          <w:rFonts w:hint="eastAsia" w:eastAsia="等线"/>
          <w:sz w:val="20"/>
          <w:szCs w:val="20"/>
          <w:lang w:val="en-US" w:eastAsia="zh-CN" w:bidi="ar"/>
        </w:rPr>
        <w:t>-</w:t>
      </w:r>
      <w:r>
        <w:rPr>
          <w:rFonts w:hint="eastAsia" w:eastAsia="等线"/>
          <w:sz w:val="20"/>
          <w:szCs w:val="20"/>
          <w:lang w:val="en-US" w:eastAsia="zh-CN" w:bidi="ar"/>
        </w:rPr>
        <w:tab/>
      </w:r>
      <w:r>
        <w:rPr>
          <w:rFonts w:hint="eastAsia" w:eastAsia="等线"/>
          <w:sz w:val="20"/>
          <w:szCs w:val="20"/>
          <w:lang w:val="en-US" w:eastAsia="zh-CN" w:bidi="ar"/>
        </w:rPr>
        <w:t>The ACL (Access Control List) based access control mechanism for the NF in customer premise accessing the service of the NF in PLMN and vice versa (e.g. the accessible service based on NF’s address, the accessible service based on the SBA interface type, the accessible data scope based on SUPI).</w:t>
      </w:r>
    </w:p>
    <w:p>
      <w:pPr>
        <w:pStyle w:val="113"/>
      </w:pPr>
      <w:r>
        <w:t xml:space="preserve">Editor's note: </w:t>
      </w:r>
      <w:r>
        <w:rPr>
          <w:lang w:val="en-US"/>
        </w:rPr>
        <w:t xml:space="preserve">It is FFS </w:t>
      </w:r>
      <w:r>
        <w:t>this solution may overlap with OAuth 2.0 authorization</w:t>
      </w:r>
      <w:r>
        <w:rPr>
          <w:lang w:val="en-US"/>
        </w:rPr>
        <w:t>.</w:t>
      </w:r>
    </w:p>
    <w:p>
      <w:pPr>
        <w:pStyle w:val="5"/>
      </w:pPr>
      <w:bookmarkStart w:id="365" w:name="_Toc12680"/>
      <w:bookmarkStart w:id="366" w:name="_Toc175816024"/>
      <w:bookmarkStart w:id="367" w:name="_Toc12888"/>
      <w:bookmarkStart w:id="368" w:name="_Toc1768"/>
      <w:r>
        <w:rPr>
          <w:rFonts w:hint="eastAsia"/>
          <w:lang w:val="en-US" w:eastAsia="zh-CN"/>
        </w:rPr>
        <w:t>7</w:t>
      </w:r>
      <w:r>
        <w:t>.</w:t>
      </w:r>
      <w:r>
        <w:rPr>
          <w:rFonts w:hint="eastAsia"/>
          <w:lang w:val="en-US" w:eastAsia="zh-CN"/>
        </w:rPr>
        <w:t>5</w:t>
      </w:r>
      <w:r>
        <w:t>.3</w:t>
      </w:r>
      <w:r>
        <w:tab/>
      </w:r>
      <w:r>
        <w:t>Evaluation</w:t>
      </w:r>
      <w:bookmarkEnd w:id="365"/>
      <w:bookmarkEnd w:id="366"/>
      <w:bookmarkEnd w:id="367"/>
      <w:bookmarkEnd w:id="368"/>
    </w:p>
    <w:p>
      <w:pPr>
        <w:rPr>
          <w:rFonts w:eastAsia="宋体"/>
          <w:lang w:val="en-US" w:eastAsia="zh-CN"/>
        </w:rPr>
      </w:pPr>
      <w:r>
        <w:t xml:space="preserve">The solution </w:t>
      </w:r>
      <w:r>
        <w:rPr>
          <w:rFonts w:hint="eastAsia"/>
        </w:rPr>
        <w:t>can provide t</w:t>
      </w:r>
      <w:r>
        <w:t>opology information hiding</w:t>
      </w:r>
      <w:r>
        <w:rPr>
          <w:rFonts w:hint="eastAsia"/>
        </w:rPr>
        <w:t>, s</w:t>
      </w:r>
      <w:r>
        <w:t>ignalling inspection</w:t>
      </w:r>
      <w:r>
        <w:rPr>
          <w:rFonts w:hint="eastAsia"/>
        </w:rPr>
        <w:t>,</w:t>
      </w:r>
      <w:r>
        <w:t xml:space="preserve"> message filtration</w:t>
      </w:r>
      <w:r>
        <w:rPr>
          <w:rFonts w:hint="eastAsia"/>
        </w:rPr>
        <w:t>, s</w:t>
      </w:r>
      <w:r>
        <w:t xml:space="preserve">ecurity </w:t>
      </w:r>
      <w:r>
        <w:rPr>
          <w:rFonts w:hint="eastAsia"/>
        </w:rPr>
        <w:t>protection between Security Gateway and NF in each side, and access control, that</w:t>
      </w:r>
      <w:r>
        <w:t xml:space="preserve"> addresses the requirement of key issue 2.</w:t>
      </w:r>
    </w:p>
    <w:p>
      <w:r>
        <w:t>The solution relies on the deployment of a Security Gateway to secure the traffic through SBA interface over the trust boundary. This solution requires the NFs in the PNI-NPN Customer’s network to trust the Security Gateway deployed in the PLMN Operator’s domain.</w:t>
      </w:r>
      <w:r>
        <w:rPr>
          <w:rFonts w:hint="eastAsia"/>
        </w:rPr>
        <w:t xml:space="preserve"> </w:t>
      </w:r>
    </w:p>
    <w:p>
      <w:pPr>
        <w:pStyle w:val="113"/>
        <w:rPr>
          <w:lang w:eastAsia="zh-CN"/>
        </w:rPr>
      </w:pPr>
      <w:r>
        <w:t>Editor's note: evaluation is ffs</w:t>
      </w:r>
    </w:p>
    <w:p>
      <w:pPr>
        <w:pStyle w:val="4"/>
        <w:rPr>
          <w:rFonts w:eastAsia="宋体"/>
          <w:lang w:val="en-US" w:eastAsia="zh-CN"/>
        </w:rPr>
      </w:pPr>
      <w:bookmarkStart w:id="369" w:name="_Toc182"/>
      <w:bookmarkStart w:id="370" w:name="_Toc381"/>
      <w:bookmarkStart w:id="371" w:name="_Toc20542"/>
      <w:bookmarkStart w:id="372" w:name="_Toc175816025"/>
      <w:r>
        <w:rPr>
          <w:lang w:val="en-US" w:eastAsia="zh-CN"/>
        </w:rPr>
        <w:t>7</w:t>
      </w:r>
      <w:r>
        <w:rPr>
          <w:lang w:val="en-US"/>
        </w:rPr>
        <w:t>.</w:t>
      </w:r>
      <w:r>
        <w:rPr>
          <w:rFonts w:hint="eastAsia"/>
          <w:lang w:val="en-US" w:eastAsia="zh-CN"/>
        </w:rPr>
        <w:t>6</w:t>
      </w:r>
      <w:r>
        <w:rPr>
          <w:lang w:val="en-US"/>
        </w:rPr>
        <w:tab/>
      </w:r>
      <w:r>
        <w:rPr>
          <w:lang w:val="en-US"/>
        </w:rPr>
        <w:t>Solution #</w:t>
      </w:r>
      <w:r>
        <w:rPr>
          <w:rFonts w:hint="eastAsia"/>
          <w:lang w:val="en-US" w:eastAsia="zh-CN"/>
        </w:rPr>
        <w:t>6</w:t>
      </w:r>
      <w:r>
        <w:rPr>
          <w:lang w:val="en-US"/>
        </w:rPr>
        <w:t xml:space="preserve">: </w:t>
      </w:r>
      <w:r>
        <w:rPr>
          <w:rFonts w:hint="eastAsia"/>
          <w:lang w:val="en-US" w:eastAsia="zh-CN"/>
        </w:rPr>
        <w:t>CIWF as a gateway for SBA interface</w:t>
      </w:r>
      <w:bookmarkEnd w:id="369"/>
      <w:bookmarkEnd w:id="370"/>
      <w:bookmarkEnd w:id="371"/>
      <w:bookmarkEnd w:id="372"/>
    </w:p>
    <w:p>
      <w:pPr>
        <w:pStyle w:val="5"/>
        <w:rPr>
          <w:lang w:val="en-US"/>
        </w:rPr>
      </w:pPr>
      <w:bookmarkStart w:id="373" w:name="_Toc6137"/>
      <w:bookmarkStart w:id="374" w:name="_Toc29661"/>
      <w:bookmarkStart w:id="375" w:name="_Toc175816026"/>
      <w:bookmarkStart w:id="376" w:name="_Toc7853"/>
      <w:r>
        <w:rPr>
          <w:lang w:val="en-US" w:eastAsia="zh-CN"/>
        </w:rPr>
        <w:t>7</w:t>
      </w:r>
      <w:r>
        <w:rPr>
          <w:lang w:val="en-US"/>
        </w:rPr>
        <w:t>.</w:t>
      </w:r>
      <w:r>
        <w:rPr>
          <w:rFonts w:hint="eastAsia"/>
          <w:lang w:val="en-US" w:eastAsia="zh-CN"/>
        </w:rPr>
        <w:t>6</w:t>
      </w:r>
      <w:r>
        <w:rPr>
          <w:lang w:val="en-US"/>
        </w:rPr>
        <w:t>.1</w:t>
      </w:r>
      <w:r>
        <w:rPr>
          <w:rFonts w:ascii="Times New Roman" w:hAnsi="Times New Roman" w:eastAsia="等线"/>
          <w:sz w:val="20"/>
          <w:lang w:val="en-US" w:bidi="ar"/>
        </w:rPr>
        <w:tab/>
      </w:r>
      <w:r>
        <w:rPr>
          <w:lang w:val="en-US"/>
        </w:rPr>
        <w:t>Introduction</w:t>
      </w:r>
      <w:bookmarkEnd w:id="373"/>
      <w:bookmarkEnd w:id="374"/>
      <w:bookmarkEnd w:id="375"/>
      <w:bookmarkEnd w:id="376"/>
    </w:p>
    <w:p>
      <w:pPr>
        <w:rPr>
          <w:rFonts w:eastAsia="等线"/>
          <w:lang w:val="en-US" w:eastAsia="zh-CN" w:bidi="ar"/>
        </w:rPr>
      </w:pPr>
      <w:r>
        <w:rPr>
          <w:rFonts w:eastAsia="等线"/>
          <w:lang w:val="en-US" w:bidi="ar"/>
        </w:rPr>
        <w:t>Th</w:t>
      </w:r>
      <w:r>
        <w:rPr>
          <w:rFonts w:hint="eastAsia" w:eastAsia="等线"/>
          <w:lang w:val="en-US" w:eastAsia="zh-CN" w:bidi="ar"/>
        </w:rPr>
        <w:t>is</w:t>
      </w:r>
      <w:r>
        <w:rPr>
          <w:rFonts w:eastAsia="等线"/>
          <w:lang w:val="en-US" w:bidi="ar"/>
        </w:rPr>
        <w:t xml:space="preserve"> solution addresses key issue </w:t>
      </w:r>
      <w:r>
        <w:rPr>
          <w:rFonts w:hint="eastAsia" w:eastAsia="等线"/>
          <w:lang w:val="en-US" w:eastAsia="zh-CN" w:bidi="ar"/>
        </w:rPr>
        <w:t>2</w:t>
      </w:r>
      <w:r>
        <w:rPr>
          <w:rFonts w:eastAsia="等线" w:cs="Arial"/>
          <w:lang w:val="en-US" w:eastAsia="zh-CN" w:bidi="ar"/>
        </w:rPr>
        <w:t>.</w:t>
      </w:r>
      <w:r>
        <w:rPr>
          <w:rFonts w:hint="eastAsia" w:eastAsia="等线" w:cs="Arial"/>
          <w:lang w:val="en-US" w:eastAsia="zh-CN" w:bidi="ar"/>
        </w:rPr>
        <w:t xml:space="preserve"> The solution presents a Customer InterWoking Function </w:t>
      </w:r>
      <w:r>
        <w:rPr>
          <w:rFonts w:eastAsia="等线"/>
          <w:lang w:val="en-US" w:bidi="ar"/>
        </w:rPr>
        <w:t>henceforth referred to as</w:t>
      </w:r>
      <w:r>
        <w:rPr>
          <w:rFonts w:hint="eastAsia" w:eastAsia="等线"/>
          <w:lang w:val="en-US" w:eastAsia="zh-CN" w:bidi="ar"/>
        </w:rPr>
        <w:t xml:space="preserve"> CIWF. </w:t>
      </w:r>
      <w:r>
        <w:rPr>
          <w:rFonts w:eastAsia="等线"/>
          <w:lang w:val="en-US" w:eastAsia="zh-CN" w:bidi="ar"/>
        </w:rPr>
        <w:t>The CIWF acts as a gateway</w:t>
      </w:r>
      <w:r>
        <w:rPr>
          <w:rFonts w:hint="eastAsia" w:eastAsia="等线"/>
          <w:lang w:val="en-US" w:eastAsia="zh-CN" w:bidi="ar"/>
        </w:rPr>
        <w:t xml:space="preserve">. </w:t>
      </w:r>
    </w:p>
    <w:p>
      <w:pPr>
        <w:rPr>
          <w:rFonts w:eastAsia="等线"/>
          <w:lang w:eastAsia="zh-CN" w:bidi="ar"/>
        </w:rPr>
      </w:pPr>
      <w:r>
        <w:rPr>
          <w:rFonts w:eastAsia="等线"/>
          <w:lang w:eastAsia="zh-CN" w:bidi="ar"/>
        </w:rPr>
        <w:t>When the NPN trusts the PLMN and the PLMN does not trust the NPN, the CIWF is deployed only in the PLMN operational domain.</w:t>
      </w:r>
    </w:p>
    <w:p>
      <w:pPr>
        <w:rPr>
          <w:rFonts w:eastAsia="等线"/>
          <w:lang w:eastAsia="zh-CN" w:bidi="ar"/>
        </w:rPr>
      </w:pPr>
      <w:r>
        <w:rPr>
          <w:rFonts w:eastAsia="等线"/>
          <w:lang w:eastAsia="zh-CN" w:bidi="ar"/>
        </w:rPr>
        <w:t>When the NPN does not trust the PLMN and the PLMN does not trust the NPN either, the CIWFs are deployed both in the PLMN operational domain and the PNI-NPN operational domain. The CIWF deployed in the PLMN operational domain is named as CIWF-PLMN. The CIWF deployed in the PNI-NPN operational domain is named as CIWF-NPN.</w:t>
      </w:r>
    </w:p>
    <w:p>
      <w:pPr>
        <w:rPr>
          <w:rFonts w:eastAsia="等线"/>
          <w:lang w:eastAsia="zh-CN" w:bidi="ar"/>
        </w:rPr>
      </w:pPr>
      <w:r>
        <w:rPr>
          <w:rFonts w:eastAsia="等线"/>
          <w:lang w:eastAsia="zh-CN" w:bidi="ar"/>
        </w:rPr>
        <w:t>When the NPN does not trust the PLMN and the PLMN trusts the NPN, the CIWF is deployed only in the PNI-NPN operational domain.</w:t>
      </w:r>
    </w:p>
    <w:p>
      <w:pPr>
        <w:pStyle w:val="5"/>
        <w:rPr>
          <w:lang w:eastAsia="zh-CN"/>
        </w:rPr>
      </w:pPr>
      <w:bookmarkStart w:id="377" w:name="_Toc17560"/>
      <w:bookmarkStart w:id="378" w:name="_Toc12786"/>
      <w:bookmarkStart w:id="379" w:name="_Toc175816027"/>
      <w:bookmarkStart w:id="380" w:name="_Toc18608"/>
      <w:r>
        <w:rPr>
          <w:rFonts w:hint="eastAsia"/>
          <w:lang w:val="en-US" w:eastAsia="zh-CN"/>
        </w:rPr>
        <w:t>7</w:t>
      </w:r>
      <w:r>
        <w:t>.</w:t>
      </w:r>
      <w:r>
        <w:rPr>
          <w:rFonts w:hint="eastAsia"/>
          <w:lang w:val="en-US" w:eastAsia="zh-CN"/>
        </w:rPr>
        <w:t>6</w:t>
      </w:r>
      <w:r>
        <w:t>.2</w:t>
      </w:r>
      <w:r>
        <w:tab/>
      </w:r>
      <w:r>
        <w:t>Solution details</w:t>
      </w:r>
      <w:bookmarkEnd w:id="377"/>
      <w:bookmarkEnd w:id="378"/>
      <w:bookmarkEnd w:id="379"/>
      <w:bookmarkEnd w:id="380"/>
    </w:p>
    <w:p>
      <w:pPr>
        <w:pStyle w:val="6"/>
        <w:rPr>
          <w:lang w:val="en-US"/>
        </w:rPr>
      </w:pPr>
      <w:bookmarkStart w:id="381" w:name="_Toc17477"/>
      <w:bookmarkStart w:id="382" w:name="_Toc6724"/>
      <w:bookmarkStart w:id="383" w:name="_Toc175816028"/>
      <w:bookmarkStart w:id="384" w:name="_Toc11669"/>
      <w:r>
        <w:rPr>
          <w:rFonts w:hint="eastAsia"/>
          <w:lang w:val="en-US" w:eastAsia="zh-CN"/>
        </w:rPr>
        <w:t>7</w:t>
      </w:r>
      <w:r>
        <w:rPr>
          <w:lang w:val="en-US"/>
        </w:rPr>
        <w:t>.</w:t>
      </w:r>
      <w:r>
        <w:rPr>
          <w:rFonts w:hint="eastAsia"/>
          <w:lang w:val="en-US" w:eastAsia="zh-CN"/>
        </w:rPr>
        <w:t>6</w:t>
      </w:r>
      <w:r>
        <w:rPr>
          <w:lang w:val="en-US"/>
        </w:rPr>
        <w:t>.2.1</w:t>
      </w:r>
      <w:r>
        <w:rPr>
          <w:lang w:val="en-US"/>
        </w:rPr>
        <w:tab/>
      </w:r>
      <w:r>
        <w:rPr>
          <w:lang w:val="en-US"/>
        </w:rPr>
        <w:t>General</w:t>
      </w:r>
      <w:bookmarkEnd w:id="381"/>
      <w:bookmarkEnd w:id="382"/>
      <w:bookmarkEnd w:id="383"/>
      <w:bookmarkEnd w:id="384"/>
    </w:p>
    <w:p>
      <w:pPr>
        <w:rPr>
          <w:rFonts w:eastAsia="等线"/>
          <w:lang w:val="en-US" w:eastAsia="zh-CN"/>
        </w:rPr>
      </w:pPr>
      <w:r>
        <w:rPr>
          <w:rFonts w:eastAsia="等线"/>
          <w:lang w:val="en-US" w:bidi="ar"/>
        </w:rPr>
        <w:t xml:space="preserve">Figure </w:t>
      </w:r>
      <w:r>
        <w:rPr>
          <w:rFonts w:hint="eastAsia" w:eastAsia="等线"/>
          <w:lang w:val="en-US" w:eastAsia="zh-CN" w:bidi="ar"/>
        </w:rPr>
        <w:t>7</w:t>
      </w:r>
      <w:r>
        <w:rPr>
          <w:rFonts w:eastAsia="等线"/>
          <w:lang w:val="en-US" w:bidi="ar"/>
        </w:rPr>
        <w:t>.</w:t>
      </w:r>
      <w:r>
        <w:rPr>
          <w:rFonts w:hint="eastAsia" w:eastAsia="等线"/>
          <w:lang w:val="en-US" w:eastAsia="zh-CN" w:bidi="ar"/>
        </w:rPr>
        <w:t>6</w:t>
      </w:r>
      <w:r>
        <w:rPr>
          <w:rFonts w:eastAsia="等线"/>
          <w:lang w:val="en-US" w:bidi="ar"/>
        </w:rPr>
        <w:t>-1 illustrates</w:t>
      </w:r>
      <w:r>
        <w:rPr>
          <w:rFonts w:hint="eastAsia" w:eastAsia="等线"/>
          <w:lang w:val="en-US" w:eastAsia="zh-CN" w:bidi="ar"/>
        </w:rPr>
        <w:t xml:space="preserve"> CIWF deployed only in PLMN operational domain when dedicated NFs is deployed in PNI-NPN operational domain. Dedicated NFs connect to the PLMN through CIWF. The CIWF may connect dedicated NFs from different PNI-NPN operational domains simultaneously. CIWF acts as a gateway to protect the PLMN from </w:t>
      </w:r>
      <w:r>
        <w:rPr>
          <w:rFonts w:eastAsia="等线" w:cs="Arial"/>
          <w:lang w:val="en-US" w:eastAsia="zh-CN" w:bidi="ar"/>
        </w:rPr>
        <w:t xml:space="preserve">the attacks that may be initiated by the </w:t>
      </w:r>
      <w:r>
        <w:rPr>
          <w:rFonts w:hint="eastAsia" w:eastAsia="等线" w:cs="Arial"/>
          <w:lang w:val="en-US" w:eastAsia="zh-CN" w:bidi="ar"/>
        </w:rPr>
        <w:t>dedicated NFs.</w:t>
      </w:r>
    </w:p>
    <w:p>
      <w:pPr>
        <w:jc w:val="center"/>
      </w:pPr>
      <w:r>
        <w:rPr>
          <w:lang w:val="en-US" w:eastAsia="zh-CN"/>
        </w:rPr>
        <w:drawing>
          <wp:inline distT="0" distB="0" distL="114300" distR="114300">
            <wp:extent cx="4647565" cy="3149600"/>
            <wp:effectExtent l="0" t="0" r="635" b="12700"/>
            <wp:docPr id="1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9"/>
                    <pic:cNvPicPr>
                      <a:picLocks noChangeAspect="1"/>
                    </pic:cNvPicPr>
                  </pic:nvPicPr>
                  <pic:blipFill>
                    <a:blip r:embed="rId23"/>
                    <a:stretch>
                      <a:fillRect/>
                    </a:stretch>
                  </pic:blipFill>
                  <pic:spPr>
                    <a:xfrm>
                      <a:off x="0" y="0"/>
                      <a:ext cx="4647565" cy="3149600"/>
                    </a:xfrm>
                    <a:prstGeom prst="rect">
                      <a:avLst/>
                    </a:prstGeom>
                    <a:noFill/>
                    <a:ln>
                      <a:noFill/>
                    </a:ln>
                  </pic:spPr>
                </pic:pic>
              </a:graphicData>
            </a:graphic>
          </wp:inline>
        </w:drawing>
      </w:r>
    </w:p>
    <w:p>
      <w:pPr>
        <w:jc w:val="center"/>
        <w:rPr>
          <w:rFonts w:eastAsia="等线"/>
          <w:lang w:val="en-US" w:eastAsia="zh-CN" w:bidi="ar"/>
        </w:rPr>
      </w:pPr>
      <w:r>
        <w:rPr>
          <w:rFonts w:eastAsia="等线"/>
          <w:lang w:val="en-US" w:eastAsia="zh-CN" w:bidi="ar"/>
        </w:rPr>
        <w:t xml:space="preserve">Figure </w:t>
      </w:r>
      <w:r>
        <w:rPr>
          <w:rFonts w:hint="eastAsia" w:eastAsia="等线"/>
          <w:lang w:val="en-US" w:eastAsia="zh-CN" w:bidi="ar"/>
        </w:rPr>
        <w:t>7</w:t>
      </w:r>
      <w:r>
        <w:rPr>
          <w:rFonts w:eastAsia="等线"/>
          <w:lang w:val="en-US" w:eastAsia="zh-CN" w:bidi="ar"/>
        </w:rPr>
        <w:t>.</w:t>
      </w:r>
      <w:r>
        <w:rPr>
          <w:rFonts w:hint="eastAsia" w:eastAsia="等线"/>
          <w:lang w:val="en-US" w:eastAsia="zh-CN" w:bidi="ar"/>
        </w:rPr>
        <w:t>6</w:t>
      </w:r>
      <w:r>
        <w:rPr>
          <w:rFonts w:eastAsia="等线"/>
          <w:lang w:val="en-US" w:eastAsia="zh-CN" w:bidi="ar"/>
        </w:rPr>
        <w:t xml:space="preserve">-1 </w:t>
      </w:r>
      <w:r>
        <w:rPr>
          <w:rFonts w:hint="eastAsia" w:eastAsia="等线"/>
          <w:lang w:val="en-US" w:eastAsia="zh-CN" w:bidi="ar"/>
        </w:rPr>
        <w:t>CIWF deployed only in PLMN operational domain to protect PLMN through SBA interface</w:t>
      </w:r>
    </w:p>
    <w:p>
      <w:pPr>
        <w:rPr>
          <w:rFonts w:eastAsia="等线"/>
          <w:lang w:val="en-US" w:eastAsia="zh-CN"/>
        </w:rPr>
      </w:pPr>
      <w:r>
        <w:rPr>
          <w:rFonts w:eastAsia="等线"/>
        </w:rPr>
        <w:t>Figure 7.</w:t>
      </w:r>
      <w:r>
        <w:rPr>
          <w:rFonts w:hint="eastAsia" w:eastAsia="等线"/>
        </w:rPr>
        <w:t>6</w:t>
      </w:r>
      <w:r>
        <w:rPr>
          <w:rFonts w:eastAsia="等线"/>
        </w:rPr>
        <w:t>-</w:t>
      </w:r>
      <w:r>
        <w:rPr>
          <w:rFonts w:hint="eastAsia" w:eastAsia="等线"/>
        </w:rPr>
        <w:t>2</w:t>
      </w:r>
      <w:r>
        <w:rPr>
          <w:rFonts w:eastAsia="等线"/>
        </w:rPr>
        <w:t xml:space="preserve"> illustrates CIWF</w:t>
      </w:r>
      <w:r>
        <w:rPr>
          <w:rFonts w:hint="eastAsia" w:eastAsia="等线"/>
        </w:rPr>
        <w:t>s</w:t>
      </w:r>
      <w:r>
        <w:rPr>
          <w:rFonts w:eastAsia="等线"/>
        </w:rPr>
        <w:t xml:space="preserve"> deployed in PLMN </w:t>
      </w:r>
      <w:r>
        <w:rPr>
          <w:rFonts w:hint="eastAsia" w:eastAsia="等线"/>
        </w:rPr>
        <w:t xml:space="preserve">and PNI-NPN </w:t>
      </w:r>
      <w:r>
        <w:rPr>
          <w:rFonts w:eastAsia="等线"/>
        </w:rPr>
        <w:t xml:space="preserve">operational domain </w:t>
      </w:r>
      <w:r>
        <w:rPr>
          <w:rFonts w:hint="eastAsia" w:eastAsia="等线"/>
        </w:rPr>
        <w:t>for SBA</w:t>
      </w:r>
      <w:r>
        <w:rPr>
          <w:rFonts w:eastAsia="等线"/>
        </w:rPr>
        <w:t xml:space="preserve"> interface. The CIWF</w:t>
      </w:r>
      <w:r>
        <w:rPr>
          <w:rFonts w:hint="eastAsia" w:eastAsia="等线"/>
        </w:rPr>
        <w:t>-PLMN</w:t>
      </w:r>
      <w:r>
        <w:rPr>
          <w:rFonts w:eastAsia="等线"/>
        </w:rPr>
        <w:t xml:space="preserve"> may connect </w:t>
      </w:r>
      <w:r>
        <w:rPr>
          <w:rFonts w:hint="eastAsia" w:eastAsia="等线"/>
        </w:rPr>
        <w:t>CIWF-NPN</w:t>
      </w:r>
      <w:r>
        <w:rPr>
          <w:rFonts w:eastAsia="等线"/>
        </w:rPr>
        <w:t xml:space="preserve">s </w:t>
      </w:r>
      <w:r>
        <w:rPr>
          <w:rFonts w:hint="eastAsia" w:eastAsia="等线"/>
        </w:rPr>
        <w:t>in</w:t>
      </w:r>
      <w:r>
        <w:rPr>
          <w:rFonts w:eastAsia="等线"/>
        </w:rPr>
        <w:t xml:space="preserve"> different PNI-NPN operational domains simultaneously.</w:t>
      </w:r>
    </w:p>
    <w:p>
      <w:pPr>
        <w:jc w:val="center"/>
        <w:rPr>
          <w:rFonts w:eastAsia="等线"/>
        </w:rPr>
      </w:pPr>
      <w:r>
        <w:rPr>
          <w:lang w:val="en-US" w:eastAsia="zh-CN"/>
        </w:rPr>
        <w:drawing>
          <wp:inline distT="0" distB="0" distL="0" distR="0">
            <wp:extent cx="4676140" cy="3293110"/>
            <wp:effectExtent l="0" t="0" r="0" b="2540"/>
            <wp:docPr id="97869350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693503" name="图片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4676140" cy="3293110"/>
                    </a:xfrm>
                    <a:prstGeom prst="rect">
                      <a:avLst/>
                    </a:prstGeom>
                    <a:noFill/>
                    <a:ln>
                      <a:noFill/>
                    </a:ln>
                  </pic:spPr>
                </pic:pic>
              </a:graphicData>
            </a:graphic>
          </wp:inline>
        </w:drawing>
      </w:r>
      <w:r>
        <w:rPr>
          <w:rFonts w:eastAsia="等线"/>
        </w:rPr>
        <w:t xml:space="preserve"> </w:t>
      </w:r>
    </w:p>
    <w:p>
      <w:pPr>
        <w:jc w:val="center"/>
        <w:rPr>
          <w:rFonts w:eastAsia="等线"/>
        </w:rPr>
      </w:pPr>
      <w:r>
        <w:rPr>
          <w:rFonts w:eastAsia="等线"/>
        </w:rPr>
        <w:t>Figure 7.</w:t>
      </w:r>
      <w:r>
        <w:rPr>
          <w:rFonts w:hint="eastAsia" w:eastAsia="等线"/>
        </w:rPr>
        <w:t>6</w:t>
      </w:r>
      <w:r>
        <w:rPr>
          <w:rFonts w:eastAsia="等线"/>
        </w:rPr>
        <w:t>-</w:t>
      </w:r>
      <w:r>
        <w:rPr>
          <w:rFonts w:hint="eastAsia" w:eastAsia="等线"/>
        </w:rPr>
        <w:t>2</w:t>
      </w:r>
      <w:r>
        <w:rPr>
          <w:rFonts w:eastAsia="等线"/>
        </w:rPr>
        <w:t xml:space="preserve"> CIWF</w:t>
      </w:r>
      <w:r>
        <w:rPr>
          <w:rFonts w:hint="eastAsia" w:eastAsia="等线"/>
        </w:rPr>
        <w:t>s</w:t>
      </w:r>
      <w:r>
        <w:rPr>
          <w:rFonts w:eastAsia="等线"/>
        </w:rPr>
        <w:t xml:space="preserve"> deployed in PLMN </w:t>
      </w:r>
      <w:r>
        <w:rPr>
          <w:rFonts w:hint="eastAsia" w:eastAsia="等线"/>
        </w:rPr>
        <w:t xml:space="preserve">and PNI-NPN </w:t>
      </w:r>
      <w:r>
        <w:rPr>
          <w:rFonts w:eastAsia="等线"/>
        </w:rPr>
        <w:t xml:space="preserve">operational domain </w:t>
      </w:r>
      <w:r>
        <w:rPr>
          <w:rFonts w:hint="eastAsia" w:eastAsia="等线"/>
        </w:rPr>
        <w:t>for SBA</w:t>
      </w:r>
      <w:r>
        <w:rPr>
          <w:rFonts w:eastAsia="等线"/>
        </w:rPr>
        <w:t xml:space="preserve"> interface</w:t>
      </w:r>
    </w:p>
    <w:p>
      <w:pPr>
        <w:rPr>
          <w:rFonts w:eastAsia="等线"/>
        </w:rPr>
      </w:pPr>
      <w:r>
        <w:rPr>
          <w:rFonts w:eastAsia="等线"/>
        </w:rPr>
        <w:t>Figure 7.</w:t>
      </w:r>
      <w:r>
        <w:rPr>
          <w:rFonts w:hint="eastAsia" w:eastAsia="等线"/>
        </w:rPr>
        <w:t>6</w:t>
      </w:r>
      <w:r>
        <w:rPr>
          <w:rFonts w:eastAsia="等线"/>
        </w:rPr>
        <w:t>-</w:t>
      </w:r>
      <w:r>
        <w:rPr>
          <w:rFonts w:hint="eastAsia" w:eastAsia="等线"/>
        </w:rPr>
        <w:t>3</w:t>
      </w:r>
      <w:r>
        <w:rPr>
          <w:rFonts w:eastAsia="等线"/>
        </w:rPr>
        <w:t xml:space="preserve"> illustrates CIWF deployed </w:t>
      </w:r>
      <w:r>
        <w:rPr>
          <w:rFonts w:hint="eastAsia" w:eastAsia="等线"/>
        </w:rPr>
        <w:t xml:space="preserve">only </w:t>
      </w:r>
      <w:r>
        <w:rPr>
          <w:rFonts w:eastAsia="等线"/>
        </w:rPr>
        <w:t xml:space="preserve">in </w:t>
      </w:r>
      <w:r>
        <w:rPr>
          <w:rFonts w:hint="eastAsia" w:eastAsia="等线"/>
        </w:rPr>
        <w:t xml:space="preserve">PNI-NPN </w:t>
      </w:r>
      <w:r>
        <w:rPr>
          <w:rFonts w:eastAsia="等线"/>
        </w:rPr>
        <w:t xml:space="preserve">operational domain </w:t>
      </w:r>
      <w:r>
        <w:rPr>
          <w:rFonts w:hint="eastAsia" w:eastAsia="等线"/>
        </w:rPr>
        <w:t>for SBA</w:t>
      </w:r>
      <w:r>
        <w:rPr>
          <w:rFonts w:eastAsia="等线"/>
        </w:rPr>
        <w:t xml:space="preserve"> interface.</w:t>
      </w:r>
    </w:p>
    <w:p>
      <w:pPr>
        <w:jc w:val="center"/>
        <w:rPr>
          <w:rFonts w:eastAsia="等线"/>
        </w:rPr>
      </w:pPr>
      <w:r>
        <w:rPr>
          <w:lang w:val="en-US" w:eastAsia="zh-CN"/>
        </w:rPr>
        <w:drawing>
          <wp:inline distT="0" distB="0" distL="0" distR="0">
            <wp:extent cx="4398645" cy="3107690"/>
            <wp:effectExtent l="0" t="0" r="1905" b="0"/>
            <wp:docPr id="159544245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442455" name="图片 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4398645" cy="3107690"/>
                    </a:xfrm>
                    <a:prstGeom prst="rect">
                      <a:avLst/>
                    </a:prstGeom>
                    <a:noFill/>
                    <a:ln>
                      <a:noFill/>
                    </a:ln>
                  </pic:spPr>
                </pic:pic>
              </a:graphicData>
            </a:graphic>
          </wp:inline>
        </w:drawing>
      </w:r>
      <w:r>
        <w:rPr>
          <w:rFonts w:eastAsia="等线"/>
        </w:rPr>
        <w:t xml:space="preserve"> </w:t>
      </w:r>
    </w:p>
    <w:p>
      <w:pPr>
        <w:jc w:val="center"/>
        <w:rPr>
          <w:rFonts w:eastAsia="等线"/>
          <w:lang w:eastAsia="zh-CN"/>
        </w:rPr>
      </w:pPr>
      <w:r>
        <w:rPr>
          <w:rFonts w:eastAsia="等线"/>
        </w:rPr>
        <w:t>Figure 7.</w:t>
      </w:r>
      <w:r>
        <w:rPr>
          <w:rFonts w:hint="eastAsia" w:eastAsia="等线"/>
        </w:rPr>
        <w:t>6</w:t>
      </w:r>
      <w:r>
        <w:rPr>
          <w:rFonts w:eastAsia="等线"/>
        </w:rPr>
        <w:t>-</w:t>
      </w:r>
      <w:r>
        <w:rPr>
          <w:rFonts w:hint="eastAsia" w:eastAsia="等线"/>
        </w:rPr>
        <w:t>3</w:t>
      </w:r>
      <w:r>
        <w:rPr>
          <w:rFonts w:eastAsia="等线"/>
        </w:rPr>
        <w:t xml:space="preserve"> CIWF deployed</w:t>
      </w:r>
      <w:r>
        <w:rPr>
          <w:rFonts w:hint="eastAsia" w:eastAsia="等线"/>
        </w:rPr>
        <w:t xml:space="preserve"> only</w:t>
      </w:r>
      <w:r>
        <w:rPr>
          <w:rFonts w:eastAsia="等线"/>
        </w:rPr>
        <w:t xml:space="preserve"> in </w:t>
      </w:r>
      <w:r>
        <w:rPr>
          <w:rFonts w:hint="eastAsia" w:eastAsia="等线"/>
        </w:rPr>
        <w:t xml:space="preserve">the PNI-NPN </w:t>
      </w:r>
      <w:r>
        <w:rPr>
          <w:rFonts w:eastAsia="等线"/>
        </w:rPr>
        <w:t xml:space="preserve">operational domain </w:t>
      </w:r>
      <w:r>
        <w:rPr>
          <w:rFonts w:hint="eastAsia" w:eastAsia="等线"/>
        </w:rPr>
        <w:t>for SBA</w:t>
      </w:r>
      <w:r>
        <w:rPr>
          <w:rFonts w:eastAsia="等线"/>
        </w:rPr>
        <w:t xml:space="preserve"> interface</w:t>
      </w:r>
    </w:p>
    <w:p>
      <w:pPr>
        <w:pStyle w:val="6"/>
        <w:rPr>
          <w:lang w:val="en-US" w:eastAsia="zh-CN"/>
        </w:rPr>
      </w:pPr>
      <w:bookmarkStart w:id="385" w:name="_Toc18447"/>
      <w:bookmarkStart w:id="386" w:name="_Toc175816029"/>
      <w:bookmarkStart w:id="387" w:name="_Toc17163"/>
      <w:bookmarkStart w:id="388" w:name="_Toc5078"/>
      <w:r>
        <w:rPr>
          <w:rFonts w:hint="eastAsia"/>
          <w:lang w:val="en-US" w:eastAsia="zh-CN"/>
        </w:rPr>
        <w:t>7</w:t>
      </w:r>
      <w:r>
        <w:rPr>
          <w:lang w:val="en-US"/>
        </w:rPr>
        <w:t>.</w:t>
      </w:r>
      <w:r>
        <w:rPr>
          <w:rFonts w:hint="eastAsia"/>
          <w:lang w:val="en-US" w:eastAsia="zh-CN"/>
        </w:rPr>
        <w:t>6</w:t>
      </w:r>
      <w:r>
        <w:rPr>
          <w:lang w:val="en-US"/>
        </w:rPr>
        <w:t>.2.</w:t>
      </w:r>
      <w:r>
        <w:rPr>
          <w:rFonts w:hint="eastAsia"/>
          <w:lang w:val="en-US" w:eastAsia="zh-CN"/>
        </w:rPr>
        <w:t>2</w:t>
      </w:r>
      <w:r>
        <w:rPr>
          <w:lang w:val="en-US"/>
        </w:rPr>
        <w:tab/>
      </w:r>
      <w:r>
        <w:rPr>
          <w:rFonts w:hint="eastAsia"/>
          <w:lang w:val="en-US" w:eastAsia="zh-CN"/>
        </w:rPr>
        <w:t>Procedure</w:t>
      </w:r>
      <w:r>
        <w:rPr>
          <w:lang w:val="en-US" w:eastAsia="zh-CN"/>
        </w:rPr>
        <w:t xml:space="preserve"> for CIWF deployed only in the PLMN operational domain</w:t>
      </w:r>
      <w:bookmarkEnd w:id="385"/>
      <w:bookmarkEnd w:id="386"/>
      <w:bookmarkEnd w:id="387"/>
      <w:bookmarkEnd w:id="388"/>
    </w:p>
    <w:p>
      <w:pPr>
        <w:pStyle w:val="82"/>
        <w:overflowPunct w:val="0"/>
        <w:autoSpaceDE w:val="0"/>
        <w:autoSpaceDN w:val="0"/>
        <w:adjustRightInd w:val="0"/>
        <w:rPr>
          <w:rFonts w:eastAsia="等线"/>
          <w:sz w:val="20"/>
          <w:szCs w:val="20"/>
          <w:lang w:val="en-US" w:eastAsia="zh-CN" w:bidi="ar"/>
        </w:rPr>
      </w:pPr>
      <w:r>
        <w:rPr>
          <w:rFonts w:eastAsia="等线"/>
          <w:sz w:val="20"/>
          <w:szCs w:val="20"/>
          <w:lang w:val="en-US" w:eastAsia="zh-CN" w:bidi="ar"/>
        </w:rPr>
        <w:t>The CIWF does topology hiding</w:t>
      </w:r>
      <w:r>
        <w:rPr>
          <w:rFonts w:hint="eastAsia" w:eastAsia="等线"/>
          <w:sz w:val="20"/>
          <w:szCs w:val="20"/>
          <w:lang w:val="en-US" w:eastAsia="zh-CN" w:bidi="ar"/>
        </w:rPr>
        <w:t xml:space="preserve"> </w:t>
      </w:r>
      <w:r>
        <w:rPr>
          <w:rFonts w:eastAsia="等线"/>
          <w:sz w:val="20"/>
          <w:szCs w:val="20"/>
          <w:lang w:val="en-US" w:eastAsia="zh-CN" w:bidi="ar"/>
        </w:rPr>
        <w:t>for target NFs in the discovery response, Callback URI in the payload of the messages, IP address or FQDN of the messages et</w:t>
      </w:r>
      <w:r>
        <w:rPr>
          <w:rFonts w:hint="eastAsia" w:eastAsia="等线"/>
          <w:sz w:val="20"/>
          <w:szCs w:val="20"/>
          <w:lang w:val="en-US" w:eastAsia="zh-CN" w:bidi="ar"/>
        </w:rPr>
        <w:t xml:space="preserve">c. </w:t>
      </w:r>
      <w:r>
        <w:rPr>
          <w:rFonts w:eastAsia="等线"/>
          <w:sz w:val="20"/>
          <w:szCs w:val="20"/>
          <w:lang w:val="en-US" w:eastAsia="zh-CN" w:bidi="ar"/>
        </w:rPr>
        <w:t>between PLMN operational domain and PNI-NPN operational domain</w:t>
      </w:r>
      <w:r>
        <w:rPr>
          <w:rFonts w:hint="eastAsia" w:eastAsia="等线"/>
          <w:sz w:val="20"/>
          <w:szCs w:val="20"/>
          <w:lang w:val="en-US" w:eastAsia="zh-CN" w:bidi="ar"/>
        </w:rPr>
        <w:t>.</w:t>
      </w:r>
    </w:p>
    <w:p>
      <w:pPr>
        <w:pStyle w:val="101"/>
        <w:overflowPunct w:val="0"/>
        <w:autoSpaceDE w:val="0"/>
        <w:autoSpaceDN w:val="0"/>
        <w:adjustRightInd w:val="0"/>
        <w:textAlignment w:val="baseline"/>
        <w:rPr>
          <w:rFonts w:eastAsia="等线"/>
        </w:rPr>
      </w:pPr>
      <w:r>
        <w:rPr>
          <w:rFonts w:eastAsia="等线"/>
        </w:rPr>
        <w:t>Note: The CIWF can support topology hiding and message filtering for messages sent from PLMN to NPN and from NPN to PLMN. However, since the CIWF resides in the PLMN operator</w:t>
      </w:r>
      <w:r>
        <w:rPr>
          <w:rFonts w:hint="eastAsia" w:eastAsia="等线"/>
        </w:rPr>
        <w:t>’</w:t>
      </w:r>
      <w:r>
        <w:rPr>
          <w:rFonts w:eastAsia="等线"/>
        </w:rPr>
        <w:t>s domain, the PLMN operator will configure the CIWF and therefore the PLMN operator will know the topology and content of messages exchanged with the NF</w:t>
      </w:r>
      <w:r>
        <w:rPr>
          <w:rFonts w:hint="eastAsia" w:eastAsia="等线"/>
        </w:rPr>
        <w:t>’</w:t>
      </w:r>
      <w:r>
        <w:rPr>
          <w:rFonts w:eastAsia="等线"/>
        </w:rPr>
        <w:t>s residing in the PNI-NPN customer</w:t>
      </w:r>
      <w:r>
        <w:rPr>
          <w:rFonts w:hint="eastAsia" w:eastAsia="等线"/>
        </w:rPr>
        <w:t>’</w:t>
      </w:r>
      <w:r>
        <w:rPr>
          <w:rFonts w:eastAsia="等线"/>
        </w:rPr>
        <w:t>s operational domain.</w:t>
      </w:r>
    </w:p>
    <w:p>
      <w:pPr>
        <w:pStyle w:val="82"/>
        <w:overflowPunct w:val="0"/>
        <w:autoSpaceDE w:val="0"/>
        <w:autoSpaceDN w:val="0"/>
        <w:adjustRightInd w:val="0"/>
        <w:rPr>
          <w:rFonts w:eastAsia="等线"/>
          <w:sz w:val="20"/>
          <w:szCs w:val="20"/>
          <w:lang w:val="en-US" w:eastAsia="zh-CN" w:bidi="ar"/>
        </w:rPr>
      </w:pPr>
      <w:r>
        <w:rPr>
          <w:rFonts w:hint="eastAsia" w:eastAsia="等线"/>
          <w:sz w:val="20"/>
          <w:szCs w:val="20"/>
          <w:lang w:val="en-US" w:eastAsia="zh-CN" w:bidi="ar"/>
        </w:rPr>
        <w:t>Mutual authentication between NFs in the PNI-NPN operational domain and CIWF can be provided by TLS. Mutual authentication between NFs in the PLMN operational domain and CIWF can also be provided by TLS. There is no mutual authentication between NFs in the PNI-NPN operational domain and NFs in the PLMN operational domain.</w:t>
      </w:r>
    </w:p>
    <w:p>
      <w:pPr>
        <w:pStyle w:val="82"/>
        <w:overflowPunct w:val="0"/>
        <w:autoSpaceDE w:val="0"/>
        <w:autoSpaceDN w:val="0"/>
        <w:adjustRightInd w:val="0"/>
        <w:rPr>
          <w:rFonts w:eastAsia="等线"/>
          <w:sz w:val="20"/>
          <w:szCs w:val="20"/>
          <w:lang w:val="en-US" w:eastAsia="zh-CN" w:bidi="ar"/>
        </w:rPr>
      </w:pPr>
      <w:r>
        <w:rPr>
          <w:rFonts w:hint="eastAsia" w:eastAsia="等线"/>
          <w:sz w:val="20"/>
          <w:szCs w:val="20"/>
          <w:lang w:val="en-US" w:eastAsia="zh-CN" w:bidi="ar"/>
        </w:rPr>
        <w:t xml:space="preserve">SBA authorization framework can be used to authorize the service requests between NFs in the PNI-NPN operational domain and NFs in the PLMN operational domain. CIWF forwards the access token request/response between PNI-NPN operational domain and PLMN operational domain. </w:t>
      </w:r>
    </w:p>
    <w:p>
      <w:pPr>
        <w:pStyle w:val="82"/>
        <w:overflowPunct w:val="0"/>
        <w:autoSpaceDE w:val="0"/>
        <w:autoSpaceDN w:val="0"/>
        <w:adjustRightInd w:val="0"/>
        <w:rPr>
          <w:rFonts w:eastAsia="等线"/>
          <w:sz w:val="20"/>
          <w:szCs w:val="20"/>
          <w:lang w:val="en-US" w:eastAsia="zh-CN" w:bidi="ar"/>
        </w:rPr>
      </w:pPr>
      <w:r>
        <w:rPr>
          <w:rFonts w:eastAsia="等线"/>
          <w:sz w:val="20"/>
          <w:szCs w:val="20"/>
          <w:lang w:val="en-US" w:eastAsia="zh-CN" w:bidi="ar"/>
        </w:rPr>
        <w:t xml:space="preserve">The CIWF </w:t>
      </w:r>
      <w:r>
        <w:rPr>
          <w:rFonts w:hint="eastAsia" w:eastAsia="等线"/>
          <w:sz w:val="20"/>
          <w:szCs w:val="20"/>
          <w:lang w:val="en-US" w:eastAsia="zh-CN" w:bidi="ar"/>
        </w:rPr>
        <w:t xml:space="preserve">does </w:t>
      </w:r>
      <w:r>
        <w:rPr>
          <w:rFonts w:eastAsia="等线"/>
          <w:sz w:val="20"/>
          <w:szCs w:val="20"/>
          <w:lang w:val="en-US" w:eastAsia="zh-CN" w:bidi="ar"/>
        </w:rPr>
        <w:t>malformed and wrong type message blocking between PLMN operational domain and PNI-NPN operational domain.</w:t>
      </w:r>
      <w:r>
        <w:rPr>
          <w:rFonts w:hint="eastAsia" w:eastAsia="等线"/>
          <w:sz w:val="20"/>
          <w:szCs w:val="20"/>
          <w:lang w:val="en-US" w:eastAsia="zh-CN" w:bidi="ar"/>
        </w:rPr>
        <w:t xml:space="preserve"> </w:t>
      </w:r>
      <w:r>
        <w:rPr>
          <w:rFonts w:eastAsia="等线"/>
          <w:sz w:val="20"/>
          <w:szCs w:val="20"/>
          <w:lang w:val="en-US" w:eastAsia="zh-CN" w:bidi="ar"/>
        </w:rPr>
        <w:t>CIWF maintains a restriction list of services</w:t>
      </w:r>
      <w:r>
        <w:rPr>
          <w:rFonts w:hint="eastAsia" w:eastAsia="等线"/>
          <w:sz w:val="20"/>
          <w:szCs w:val="20"/>
          <w:lang w:val="en-US" w:eastAsia="zh-CN" w:bidi="ar"/>
        </w:rPr>
        <w:t>/operations</w:t>
      </w:r>
      <w:r>
        <w:rPr>
          <w:rFonts w:eastAsia="等线"/>
          <w:sz w:val="20"/>
          <w:szCs w:val="20"/>
          <w:lang w:val="en-US" w:eastAsia="zh-CN" w:bidi="ar"/>
        </w:rPr>
        <w:t xml:space="preserve"> that NFs in the PNI-NPN operational domain are not allowed to request from NFs in the PLMN operational domain. CIWF also maintains a restriction list of information that NFs in the PNI-NPN operational domain are not allowed to access from NFs in the PLMN operational domain.</w:t>
      </w:r>
      <w:r>
        <w:rPr>
          <w:rFonts w:hint="eastAsia" w:eastAsia="等线"/>
          <w:sz w:val="20"/>
          <w:szCs w:val="20"/>
          <w:lang w:val="en-US" w:eastAsia="zh-CN" w:bidi="ar"/>
        </w:rPr>
        <w:t xml:space="preserve"> </w:t>
      </w:r>
      <w:r>
        <w:rPr>
          <w:rFonts w:eastAsia="等线"/>
          <w:sz w:val="20"/>
          <w:szCs w:val="20"/>
          <w:lang w:val="en-US" w:eastAsia="zh-CN" w:bidi="ar"/>
        </w:rPr>
        <w:t>When CIWF forwards messages between PNI-NPN operational domain and PLMN operational domain:</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w:t>
      </w:r>
      <w:r>
        <w:rPr>
          <w:rFonts w:eastAsia="宋体"/>
          <w:sz w:val="20"/>
          <w:szCs w:val="20"/>
          <w:lang w:val="en-US" w:eastAsia="zh-CN" w:bidi="ar"/>
        </w:rPr>
        <w:tab/>
      </w:r>
      <w:r>
        <w:rPr>
          <w:rFonts w:hint="eastAsia" w:eastAsia="宋体"/>
          <w:sz w:val="20"/>
          <w:szCs w:val="20"/>
          <w:lang w:val="en-US" w:eastAsia="zh-CN" w:bidi="ar"/>
        </w:rPr>
        <w:t>CIWF checks if the message is malformed or wrong type message. If yes, CIWF drops the message.</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2</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CIWF checks if the service request from PNI-NPN operational domain to PLMN operational domain is in the restriction list of services/operations. If yes, CIWF drops the service request.</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3</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CIWF checks if the message from PLMN operational domain to PNI-NPN operational domain contains information in the restriction list of information. If yes, CIWF drops the message.</w:t>
      </w:r>
    </w:p>
    <w:p>
      <w:pPr>
        <w:pStyle w:val="82"/>
        <w:overflowPunct w:val="0"/>
        <w:autoSpaceDE w:val="0"/>
        <w:autoSpaceDN w:val="0"/>
        <w:adjustRightInd w:val="0"/>
        <w:rPr>
          <w:rFonts w:eastAsia="等线"/>
          <w:sz w:val="20"/>
          <w:szCs w:val="20"/>
          <w:lang w:val="en-US" w:eastAsia="zh-CN" w:bidi="ar"/>
        </w:rPr>
      </w:pPr>
      <w:r>
        <w:rPr>
          <w:rFonts w:eastAsia="等线"/>
          <w:sz w:val="20"/>
          <w:szCs w:val="20"/>
          <w:lang w:val="en-US" w:bidi="ar"/>
        </w:rPr>
        <w:t xml:space="preserve">Figure </w:t>
      </w:r>
      <w:r>
        <w:rPr>
          <w:rFonts w:hint="eastAsia" w:eastAsia="等线"/>
          <w:sz w:val="20"/>
          <w:szCs w:val="20"/>
          <w:lang w:val="en-US" w:eastAsia="zh-CN" w:bidi="ar"/>
        </w:rPr>
        <w:t>7</w:t>
      </w:r>
      <w:r>
        <w:rPr>
          <w:rFonts w:eastAsia="等线"/>
          <w:sz w:val="20"/>
          <w:szCs w:val="20"/>
          <w:lang w:val="en-US" w:bidi="ar"/>
        </w:rPr>
        <w:t>.</w:t>
      </w:r>
      <w:r>
        <w:rPr>
          <w:rFonts w:hint="eastAsia" w:eastAsia="等线"/>
          <w:sz w:val="20"/>
          <w:szCs w:val="20"/>
          <w:lang w:val="en-US" w:eastAsia="zh-CN" w:bidi="ar"/>
        </w:rPr>
        <w:t>6</w:t>
      </w:r>
      <w:r>
        <w:rPr>
          <w:rFonts w:eastAsia="等线"/>
          <w:sz w:val="20"/>
          <w:szCs w:val="20"/>
          <w:lang w:val="en-US" w:bidi="ar"/>
        </w:rPr>
        <w:t>-</w:t>
      </w:r>
      <w:r>
        <w:rPr>
          <w:rFonts w:hint="eastAsia" w:eastAsia="等线"/>
          <w:sz w:val="20"/>
          <w:szCs w:val="20"/>
          <w:lang w:val="en-US" w:eastAsia="zh-CN" w:bidi="ar"/>
        </w:rPr>
        <w:t>4 illustrates an example of the procedure.</w:t>
      </w:r>
    </w:p>
    <w:p>
      <w:pPr>
        <w:pStyle w:val="82"/>
        <w:overflowPunct w:val="0"/>
        <w:autoSpaceDE w:val="0"/>
        <w:autoSpaceDN w:val="0"/>
        <w:adjustRightInd w:val="0"/>
        <w:jc w:val="center"/>
      </w:pPr>
      <w:r>
        <w:rPr>
          <w:lang w:val="en-US" w:eastAsia="zh-CN"/>
        </w:rPr>
        <w:drawing>
          <wp:inline distT="0" distB="0" distL="114300" distR="114300">
            <wp:extent cx="5582920" cy="3693160"/>
            <wp:effectExtent l="0" t="0" r="17780" b="2540"/>
            <wp:docPr id="1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0"/>
                    <pic:cNvPicPr>
                      <a:picLocks noChangeAspect="1"/>
                    </pic:cNvPicPr>
                  </pic:nvPicPr>
                  <pic:blipFill>
                    <a:blip r:embed="rId26"/>
                    <a:stretch>
                      <a:fillRect/>
                    </a:stretch>
                  </pic:blipFill>
                  <pic:spPr>
                    <a:xfrm>
                      <a:off x="0" y="0"/>
                      <a:ext cx="5582920" cy="3693160"/>
                    </a:xfrm>
                    <a:prstGeom prst="rect">
                      <a:avLst/>
                    </a:prstGeom>
                    <a:noFill/>
                    <a:ln>
                      <a:noFill/>
                    </a:ln>
                  </pic:spPr>
                </pic:pic>
              </a:graphicData>
            </a:graphic>
          </wp:inline>
        </w:drawing>
      </w:r>
    </w:p>
    <w:p>
      <w:pPr>
        <w:pStyle w:val="82"/>
        <w:overflowPunct w:val="0"/>
        <w:autoSpaceDE w:val="0"/>
        <w:autoSpaceDN w:val="0"/>
        <w:adjustRightInd w:val="0"/>
        <w:jc w:val="center"/>
        <w:rPr>
          <w:lang w:val="en-US" w:eastAsia="zh-CN"/>
        </w:rPr>
      </w:pPr>
      <w:r>
        <w:rPr>
          <w:rFonts w:eastAsia="等线"/>
          <w:sz w:val="20"/>
          <w:szCs w:val="20"/>
          <w:lang w:val="en-US" w:bidi="ar"/>
        </w:rPr>
        <w:t xml:space="preserve">Figure </w:t>
      </w:r>
      <w:r>
        <w:rPr>
          <w:rFonts w:hint="eastAsia" w:eastAsia="等线"/>
          <w:sz w:val="20"/>
          <w:szCs w:val="20"/>
          <w:lang w:val="en-US" w:eastAsia="zh-CN" w:bidi="ar"/>
        </w:rPr>
        <w:t>7</w:t>
      </w:r>
      <w:r>
        <w:rPr>
          <w:rFonts w:eastAsia="等线"/>
          <w:sz w:val="20"/>
          <w:szCs w:val="20"/>
          <w:lang w:val="en-US" w:bidi="ar"/>
        </w:rPr>
        <w:t>.</w:t>
      </w:r>
      <w:r>
        <w:rPr>
          <w:rFonts w:hint="eastAsia" w:eastAsia="等线"/>
          <w:sz w:val="20"/>
          <w:szCs w:val="20"/>
          <w:lang w:val="en-US" w:eastAsia="zh-CN" w:bidi="ar"/>
        </w:rPr>
        <w:t>6</w:t>
      </w:r>
      <w:r>
        <w:rPr>
          <w:rFonts w:eastAsia="等线"/>
          <w:sz w:val="20"/>
          <w:szCs w:val="20"/>
          <w:lang w:val="en-US" w:bidi="ar"/>
        </w:rPr>
        <w:t>-</w:t>
      </w:r>
      <w:r>
        <w:rPr>
          <w:rFonts w:hint="eastAsia" w:eastAsia="等线"/>
          <w:sz w:val="20"/>
          <w:szCs w:val="20"/>
          <w:lang w:val="en-US" w:eastAsia="zh-CN" w:bidi="ar"/>
        </w:rPr>
        <w:t>4 Example of procedure</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w:t>
      </w:r>
      <w:r>
        <w:rPr>
          <w:rFonts w:eastAsia="宋体"/>
          <w:sz w:val="20"/>
          <w:szCs w:val="20"/>
          <w:lang w:val="en-US" w:eastAsia="zh-CN" w:bidi="ar"/>
        </w:rPr>
        <w:tab/>
      </w:r>
      <w:r>
        <w:rPr>
          <w:rFonts w:hint="eastAsia" w:eastAsia="宋体"/>
          <w:sz w:val="20"/>
          <w:szCs w:val="20"/>
          <w:lang w:val="en-US" w:eastAsia="zh-CN" w:bidi="ar"/>
        </w:rPr>
        <w:t xml:space="preserve">SMF1 in the </w:t>
      </w:r>
      <w:r>
        <w:rPr>
          <w:rFonts w:hint="eastAsia" w:eastAsia="等线"/>
          <w:sz w:val="20"/>
          <w:szCs w:val="20"/>
          <w:lang w:val="en-US" w:eastAsia="zh-CN" w:bidi="ar"/>
        </w:rPr>
        <w:t xml:space="preserve">PNI-NPN operational domain </w:t>
      </w:r>
      <w:r>
        <w:rPr>
          <w:rFonts w:hint="eastAsia" w:eastAsia="宋体"/>
          <w:sz w:val="20"/>
          <w:szCs w:val="20"/>
          <w:lang w:val="en-US" w:eastAsia="zh-CN" w:bidi="ar"/>
        </w:rPr>
        <w:t>sends Nnrf_NFDiscovery_Request to CIWF.</w:t>
      </w:r>
    </w:p>
    <w:p>
      <w:pPr>
        <w:pStyle w:val="82"/>
        <w:overflowPunct w:val="0"/>
        <w:autoSpaceDE w:val="0"/>
        <w:autoSpaceDN w:val="0"/>
        <w:adjustRightInd w:val="0"/>
        <w:ind w:left="568" w:hanging="284"/>
        <w:rPr>
          <w:rFonts w:eastAsia="等线"/>
          <w:sz w:val="20"/>
          <w:szCs w:val="20"/>
          <w:lang w:val="en-US" w:eastAsia="zh-CN" w:bidi="ar"/>
        </w:rPr>
      </w:pPr>
      <w:r>
        <w:rPr>
          <w:rFonts w:hint="eastAsia" w:eastAsia="宋体"/>
          <w:sz w:val="20"/>
          <w:szCs w:val="20"/>
          <w:lang w:val="en-US" w:eastAsia="zh-CN" w:bidi="ar"/>
        </w:rPr>
        <w:t>2</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 xml:space="preserve">CIWF checks if the message is malformed, or wrong type message, or in the restriction list of services/operations. If yes, CIWF drops the message. If no, CIWF does topology hiding </w:t>
      </w:r>
      <w:r>
        <w:rPr>
          <w:rFonts w:eastAsia="宋体"/>
          <w:sz w:val="20"/>
          <w:szCs w:val="20"/>
          <w:lang w:val="en-US" w:eastAsia="zh-CN" w:bidi="ar"/>
        </w:rPr>
        <w:t>to SMF1’s address</w:t>
      </w:r>
      <w:r>
        <w:rPr>
          <w:rFonts w:hint="eastAsia" w:eastAsia="宋体"/>
          <w:sz w:val="20"/>
          <w:szCs w:val="20"/>
          <w:lang w:val="en-US" w:eastAsia="zh-CN" w:bidi="ar"/>
        </w:rPr>
        <w:t xml:space="preserve"> and forwards Nnrf_NFDiscovery_Request to the NRF in the </w:t>
      </w:r>
      <w:r>
        <w:rPr>
          <w:rFonts w:hint="eastAsia" w:eastAsia="等线"/>
          <w:sz w:val="20"/>
          <w:szCs w:val="20"/>
          <w:lang w:val="en-US" w:eastAsia="zh-CN" w:bidi="ar"/>
        </w:rPr>
        <w:t>PLMN operational domain.</w:t>
      </w:r>
    </w:p>
    <w:p>
      <w:pPr>
        <w:pStyle w:val="82"/>
        <w:overflowPunct w:val="0"/>
        <w:autoSpaceDE w:val="0"/>
        <w:autoSpaceDN w:val="0"/>
        <w:adjustRightInd w:val="0"/>
        <w:ind w:left="568" w:hanging="284"/>
        <w:rPr>
          <w:rFonts w:eastAsia="等线"/>
          <w:sz w:val="20"/>
          <w:szCs w:val="20"/>
          <w:lang w:val="en-US" w:eastAsia="zh-CN" w:bidi="ar"/>
        </w:rPr>
      </w:pPr>
      <w:r>
        <w:rPr>
          <w:rFonts w:hint="eastAsia" w:eastAsia="宋体"/>
          <w:sz w:val="20"/>
          <w:szCs w:val="20"/>
          <w:lang w:val="en-US" w:eastAsia="zh-CN" w:bidi="ar"/>
        </w:rPr>
        <w:t>3</w:t>
      </w:r>
      <w:r>
        <w:rPr>
          <w:rFonts w:eastAsia="宋体"/>
          <w:sz w:val="20"/>
          <w:szCs w:val="20"/>
          <w:lang w:val="en-US" w:eastAsia="zh-CN" w:bidi="ar"/>
        </w:rPr>
        <w:t>.</w:t>
      </w:r>
      <w:r>
        <w:rPr>
          <w:rFonts w:eastAsia="宋体"/>
          <w:sz w:val="20"/>
          <w:szCs w:val="20"/>
          <w:lang w:val="en-US" w:eastAsia="zh-CN" w:bidi="ar"/>
        </w:rPr>
        <w:tab/>
      </w:r>
      <w:r>
        <w:rPr>
          <w:rFonts w:eastAsia="宋体"/>
          <w:sz w:val="20"/>
          <w:szCs w:val="20"/>
          <w:lang w:val="en-US" w:eastAsia="zh-CN" w:bidi="ar"/>
        </w:rPr>
        <w:t xml:space="preserve">NRF sends </w:t>
      </w:r>
      <w:r>
        <w:rPr>
          <w:rFonts w:hint="eastAsia" w:eastAsia="宋体"/>
          <w:sz w:val="20"/>
          <w:szCs w:val="20"/>
          <w:lang w:val="en-US" w:eastAsia="zh-CN" w:bidi="ar"/>
        </w:rPr>
        <w:t>Nnrf_NFDiscovery_Response</w:t>
      </w:r>
      <w:r>
        <w:rPr>
          <w:rFonts w:eastAsia="宋体"/>
          <w:sz w:val="20"/>
          <w:szCs w:val="20"/>
          <w:lang w:val="en-US" w:eastAsia="zh-CN" w:bidi="ar"/>
        </w:rPr>
        <w:t xml:space="preserve"> to </w:t>
      </w:r>
      <w:r>
        <w:rPr>
          <w:rFonts w:hint="eastAsia" w:eastAsia="宋体"/>
          <w:sz w:val="20"/>
          <w:szCs w:val="20"/>
          <w:lang w:val="en-US" w:eastAsia="zh-CN" w:bidi="ar"/>
        </w:rPr>
        <w:t>CIWF</w:t>
      </w:r>
      <w:r>
        <w:rPr>
          <w:rFonts w:hint="eastAsia" w:eastAsia="等线"/>
          <w:sz w:val="20"/>
          <w:szCs w:val="20"/>
          <w:lang w:val="en-US" w:eastAsia="zh-CN" w:bidi="ar"/>
        </w:rPr>
        <w:t>.</w:t>
      </w:r>
    </w:p>
    <w:p>
      <w:pPr>
        <w:pStyle w:val="82"/>
        <w:overflowPunct w:val="0"/>
        <w:autoSpaceDE w:val="0"/>
        <w:autoSpaceDN w:val="0"/>
        <w:adjustRightInd w:val="0"/>
        <w:ind w:left="568" w:hanging="284"/>
        <w:rPr>
          <w:rFonts w:eastAsia="等线"/>
          <w:sz w:val="20"/>
          <w:szCs w:val="20"/>
          <w:lang w:val="en-US" w:eastAsia="zh-CN" w:bidi="ar"/>
        </w:rPr>
      </w:pPr>
      <w:r>
        <w:rPr>
          <w:rFonts w:hint="eastAsia" w:eastAsia="宋体"/>
          <w:sz w:val="20"/>
          <w:szCs w:val="20"/>
          <w:lang w:val="en-US" w:eastAsia="zh-CN" w:bidi="ar"/>
        </w:rPr>
        <w:t>4</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 xml:space="preserve">CIWF checks if the message is malformed, or wrong type message, or contains information in the restriction list of information. If yes, CIWF drops the message. If no, CIWF does topology hiding </w:t>
      </w:r>
      <w:r>
        <w:rPr>
          <w:rFonts w:eastAsia="宋体"/>
          <w:sz w:val="20"/>
          <w:szCs w:val="20"/>
          <w:lang w:val="en-US" w:eastAsia="zh-CN" w:bidi="ar"/>
        </w:rPr>
        <w:t>to modify the address information of NF service provider in the Nnrf_NFDiscovery_Response</w:t>
      </w:r>
      <w:r>
        <w:rPr>
          <w:rFonts w:hint="eastAsia" w:eastAsia="宋体"/>
          <w:sz w:val="20"/>
          <w:szCs w:val="20"/>
          <w:lang w:val="en-US" w:eastAsia="zh-CN" w:bidi="ar"/>
        </w:rPr>
        <w:t xml:space="preserve"> and forwards Nnrf_NFDiscovery_Response to SMF1</w:t>
      </w:r>
      <w:r>
        <w:rPr>
          <w:rFonts w:hint="eastAsia" w:eastAsia="等线"/>
          <w:sz w:val="20"/>
          <w:szCs w:val="20"/>
          <w:lang w:val="en-US" w:eastAsia="zh-CN" w:bidi="ar"/>
        </w:rPr>
        <w:t>.</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5</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SMF1</w:t>
      </w:r>
      <w:r>
        <w:rPr>
          <w:rFonts w:hint="eastAsia" w:eastAsia="等线"/>
          <w:sz w:val="20"/>
          <w:szCs w:val="20"/>
          <w:lang w:val="en-US" w:eastAsia="zh-CN" w:bidi="ar"/>
        </w:rPr>
        <w:t xml:space="preserve"> </w:t>
      </w:r>
      <w:r>
        <w:rPr>
          <w:rFonts w:hint="eastAsia" w:eastAsia="宋体"/>
          <w:sz w:val="20"/>
          <w:szCs w:val="20"/>
          <w:lang w:val="en-US" w:eastAsia="zh-CN" w:bidi="ar"/>
        </w:rPr>
        <w:t>sends Nnrf_AccessToken_Get_Request to CIWF.</w:t>
      </w:r>
    </w:p>
    <w:p>
      <w:pPr>
        <w:pStyle w:val="82"/>
        <w:overflowPunct w:val="0"/>
        <w:autoSpaceDE w:val="0"/>
        <w:autoSpaceDN w:val="0"/>
        <w:adjustRightInd w:val="0"/>
        <w:ind w:left="568" w:hanging="284"/>
        <w:rPr>
          <w:rFonts w:eastAsia="等线"/>
          <w:sz w:val="20"/>
          <w:szCs w:val="20"/>
          <w:lang w:val="en-US" w:eastAsia="zh-CN" w:bidi="ar"/>
        </w:rPr>
      </w:pPr>
      <w:r>
        <w:rPr>
          <w:rFonts w:hint="eastAsia" w:eastAsia="宋体"/>
          <w:sz w:val="20"/>
          <w:szCs w:val="20"/>
          <w:lang w:val="en-US" w:eastAsia="zh-CN" w:bidi="ar"/>
        </w:rPr>
        <w:t>6</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 xml:space="preserve">CIWF checks if the message is malformed, or wrong type message, or in the restriction list of services/operations. If yes, CIWF drops the message. If no, CIWF does topology hiding </w:t>
      </w:r>
      <w:r>
        <w:rPr>
          <w:rFonts w:eastAsia="宋体"/>
          <w:sz w:val="20"/>
          <w:szCs w:val="20"/>
          <w:lang w:val="en-US" w:eastAsia="zh-CN" w:bidi="ar"/>
        </w:rPr>
        <w:t>to SMF1’s address</w:t>
      </w:r>
      <w:r>
        <w:rPr>
          <w:rFonts w:hint="eastAsia" w:eastAsia="宋体"/>
          <w:sz w:val="20"/>
          <w:szCs w:val="20"/>
          <w:lang w:val="en-US" w:eastAsia="zh-CN" w:bidi="ar"/>
        </w:rPr>
        <w:t xml:space="preserve"> and forwards Nnrf_AccessToken_Get Request to NRF</w:t>
      </w:r>
      <w:r>
        <w:rPr>
          <w:rFonts w:hint="eastAsia" w:eastAsia="等线"/>
          <w:sz w:val="20"/>
          <w:szCs w:val="20"/>
          <w:lang w:val="en-US" w:eastAsia="zh-CN" w:bidi="ar"/>
        </w:rPr>
        <w:t>.</w:t>
      </w:r>
    </w:p>
    <w:p>
      <w:pPr>
        <w:pStyle w:val="82"/>
        <w:overflowPunct w:val="0"/>
        <w:autoSpaceDE w:val="0"/>
        <w:autoSpaceDN w:val="0"/>
        <w:adjustRightInd w:val="0"/>
        <w:ind w:left="568" w:hanging="284"/>
        <w:rPr>
          <w:rFonts w:eastAsia="等线"/>
          <w:sz w:val="20"/>
          <w:szCs w:val="20"/>
          <w:lang w:val="en-US" w:eastAsia="zh-CN" w:bidi="ar"/>
        </w:rPr>
      </w:pPr>
      <w:r>
        <w:rPr>
          <w:rFonts w:hint="eastAsia" w:eastAsia="宋体"/>
          <w:sz w:val="20"/>
          <w:szCs w:val="20"/>
          <w:lang w:val="en-US" w:eastAsia="zh-CN" w:bidi="ar"/>
        </w:rPr>
        <w:t>7</w:t>
      </w:r>
      <w:r>
        <w:rPr>
          <w:rFonts w:eastAsia="宋体"/>
          <w:sz w:val="20"/>
          <w:szCs w:val="20"/>
          <w:lang w:val="en-US" w:eastAsia="zh-CN" w:bidi="ar"/>
        </w:rPr>
        <w:t>.</w:t>
      </w:r>
      <w:r>
        <w:rPr>
          <w:rFonts w:eastAsia="宋体"/>
          <w:sz w:val="20"/>
          <w:szCs w:val="20"/>
          <w:lang w:val="en-US" w:eastAsia="zh-CN" w:bidi="ar"/>
        </w:rPr>
        <w:tab/>
      </w:r>
      <w:r>
        <w:rPr>
          <w:rFonts w:eastAsia="宋体"/>
          <w:sz w:val="20"/>
          <w:szCs w:val="20"/>
          <w:lang w:val="en-US" w:eastAsia="zh-CN" w:bidi="ar"/>
        </w:rPr>
        <w:t>NRF issues an access token.</w:t>
      </w:r>
      <w:r>
        <w:rPr>
          <w:rFonts w:hint="eastAsia" w:eastAsia="宋体"/>
          <w:sz w:val="20"/>
          <w:szCs w:val="20"/>
          <w:lang w:val="en-US" w:eastAsia="zh-CN" w:bidi="ar"/>
        </w:rPr>
        <w:t xml:space="preserve"> </w:t>
      </w:r>
      <w:r>
        <w:rPr>
          <w:rFonts w:eastAsia="宋体"/>
          <w:sz w:val="20"/>
          <w:szCs w:val="20"/>
          <w:lang w:val="en-US" w:eastAsia="zh-CN" w:bidi="ar"/>
        </w:rPr>
        <w:t xml:space="preserve">NRF sends the access token to the </w:t>
      </w:r>
      <w:r>
        <w:rPr>
          <w:rFonts w:hint="eastAsia" w:eastAsia="宋体"/>
          <w:sz w:val="20"/>
          <w:szCs w:val="20"/>
          <w:lang w:val="en-US" w:eastAsia="zh-CN" w:bidi="ar"/>
        </w:rPr>
        <w:t>CIWF</w:t>
      </w:r>
      <w:r>
        <w:rPr>
          <w:rFonts w:eastAsia="宋体"/>
          <w:sz w:val="20"/>
          <w:szCs w:val="20"/>
          <w:lang w:val="en-US" w:eastAsia="zh-CN" w:bidi="ar"/>
        </w:rPr>
        <w:t xml:space="preserve"> in Nnrf_AccessToken_Get_ Response</w:t>
      </w:r>
      <w:r>
        <w:rPr>
          <w:rFonts w:hint="eastAsia" w:eastAsia="等线"/>
          <w:sz w:val="20"/>
          <w:szCs w:val="20"/>
          <w:lang w:val="en-US" w:eastAsia="zh-CN" w:bidi="ar"/>
        </w:rPr>
        <w:t>.</w:t>
      </w:r>
    </w:p>
    <w:p>
      <w:pPr>
        <w:pStyle w:val="82"/>
        <w:overflowPunct w:val="0"/>
        <w:autoSpaceDE w:val="0"/>
        <w:autoSpaceDN w:val="0"/>
        <w:adjustRightInd w:val="0"/>
        <w:ind w:left="568" w:hanging="284"/>
        <w:rPr>
          <w:rFonts w:eastAsia="等线"/>
          <w:sz w:val="20"/>
          <w:szCs w:val="20"/>
          <w:lang w:val="en-US" w:eastAsia="zh-CN" w:bidi="ar"/>
        </w:rPr>
      </w:pPr>
      <w:r>
        <w:rPr>
          <w:rFonts w:hint="eastAsia" w:eastAsia="宋体"/>
          <w:sz w:val="20"/>
          <w:szCs w:val="20"/>
          <w:lang w:val="en-US" w:eastAsia="zh-CN" w:bidi="ar"/>
        </w:rPr>
        <w:t>8</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 xml:space="preserve">CIWF checks if the message is malformed, or wrong type message, or contains information in the restriction list of information. If yes, CIWF drops the message. If no, CIWF does topology hiding </w:t>
      </w:r>
      <w:r>
        <w:rPr>
          <w:rFonts w:eastAsia="宋体"/>
          <w:sz w:val="20"/>
          <w:szCs w:val="20"/>
          <w:lang w:val="en-US" w:eastAsia="zh-CN" w:bidi="ar"/>
        </w:rPr>
        <w:t>to NRF’s address</w:t>
      </w:r>
      <w:r>
        <w:rPr>
          <w:rFonts w:hint="eastAsia" w:eastAsia="宋体"/>
          <w:sz w:val="20"/>
          <w:szCs w:val="20"/>
          <w:lang w:val="en-US" w:eastAsia="zh-CN" w:bidi="ar"/>
        </w:rPr>
        <w:t xml:space="preserve"> and forwards Nnrf_AccessToken_Get_</w:t>
      </w:r>
      <w:r>
        <w:rPr>
          <w:rFonts w:eastAsia="宋体"/>
          <w:sz w:val="20"/>
          <w:szCs w:val="20"/>
          <w:lang w:val="en-US" w:eastAsia="zh-CN" w:bidi="ar"/>
        </w:rPr>
        <w:t>Response</w:t>
      </w:r>
      <w:r>
        <w:rPr>
          <w:rFonts w:hint="eastAsia" w:eastAsia="宋体"/>
          <w:sz w:val="20"/>
          <w:szCs w:val="20"/>
          <w:lang w:val="en-US" w:eastAsia="zh-CN" w:bidi="ar"/>
        </w:rPr>
        <w:t xml:space="preserve"> to SMF1</w:t>
      </w:r>
      <w:r>
        <w:rPr>
          <w:rFonts w:hint="eastAsia" w:eastAsia="等线"/>
          <w:sz w:val="20"/>
          <w:szCs w:val="20"/>
          <w:lang w:val="en-US" w:eastAsia="zh-CN" w:bidi="ar"/>
        </w:rPr>
        <w:t>.</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9</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SMF1</w:t>
      </w:r>
      <w:r>
        <w:rPr>
          <w:rFonts w:hint="eastAsia" w:eastAsia="等线"/>
          <w:sz w:val="20"/>
          <w:szCs w:val="20"/>
          <w:lang w:val="en-US" w:eastAsia="zh-CN" w:bidi="ar"/>
        </w:rPr>
        <w:t xml:space="preserve"> </w:t>
      </w:r>
      <w:r>
        <w:rPr>
          <w:rFonts w:hint="eastAsia" w:eastAsia="宋体"/>
          <w:sz w:val="20"/>
          <w:szCs w:val="20"/>
          <w:lang w:val="en-US" w:eastAsia="zh-CN" w:bidi="ar"/>
        </w:rPr>
        <w:t>sends Npcf_SMPolicyControl_Create_Request to CIWF. The service request includes the access token received in Step 8.</w:t>
      </w:r>
    </w:p>
    <w:p>
      <w:pPr>
        <w:pStyle w:val="82"/>
        <w:overflowPunct w:val="0"/>
        <w:autoSpaceDE w:val="0"/>
        <w:autoSpaceDN w:val="0"/>
        <w:adjustRightInd w:val="0"/>
        <w:ind w:left="568" w:hanging="284"/>
        <w:rPr>
          <w:rFonts w:eastAsia="等线"/>
          <w:sz w:val="20"/>
          <w:szCs w:val="20"/>
          <w:lang w:val="en-US" w:eastAsia="zh-CN" w:bidi="ar"/>
        </w:rPr>
      </w:pPr>
      <w:r>
        <w:rPr>
          <w:rFonts w:hint="eastAsia" w:eastAsia="宋体"/>
          <w:sz w:val="20"/>
          <w:szCs w:val="20"/>
          <w:lang w:val="en-US" w:eastAsia="zh-CN" w:bidi="ar"/>
        </w:rPr>
        <w:t>10</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 xml:space="preserve">CIWF checks if the message is malformed, or wrong type message, or in the restriction list of services/operations. If yes, CIWF drops the message. If no, CIWF does topology hiding </w:t>
      </w:r>
      <w:r>
        <w:rPr>
          <w:rFonts w:eastAsia="宋体"/>
          <w:sz w:val="20"/>
          <w:szCs w:val="20"/>
          <w:lang w:val="en-US" w:eastAsia="zh-CN" w:bidi="ar"/>
        </w:rPr>
        <w:t>to SMF1’s address</w:t>
      </w:r>
      <w:r>
        <w:rPr>
          <w:rFonts w:hint="eastAsia" w:eastAsia="宋体"/>
          <w:sz w:val="20"/>
          <w:szCs w:val="20"/>
          <w:lang w:val="en-US" w:eastAsia="zh-CN" w:bidi="ar"/>
        </w:rPr>
        <w:t xml:space="preserve"> and forwards Npcf_SMPolicyControl_Create_Request to PCF</w:t>
      </w:r>
      <w:r>
        <w:rPr>
          <w:rFonts w:hint="eastAsia" w:eastAsia="等线"/>
          <w:sz w:val="20"/>
          <w:szCs w:val="20"/>
          <w:lang w:val="en-US" w:eastAsia="zh-CN" w:bidi="ar"/>
        </w:rPr>
        <w:t>.</w:t>
      </w:r>
    </w:p>
    <w:p>
      <w:pPr>
        <w:pStyle w:val="82"/>
        <w:overflowPunct w:val="0"/>
        <w:autoSpaceDE w:val="0"/>
        <w:autoSpaceDN w:val="0"/>
        <w:adjustRightInd w:val="0"/>
        <w:ind w:left="568" w:hanging="284"/>
        <w:rPr>
          <w:rFonts w:eastAsia="等线"/>
          <w:sz w:val="20"/>
          <w:szCs w:val="20"/>
          <w:lang w:val="en-US" w:eastAsia="zh-CN" w:bidi="ar"/>
        </w:rPr>
      </w:pPr>
      <w:r>
        <w:rPr>
          <w:rFonts w:hint="eastAsia" w:eastAsia="宋体"/>
          <w:sz w:val="20"/>
          <w:szCs w:val="20"/>
          <w:lang w:val="en-US" w:eastAsia="zh-CN" w:bidi="ar"/>
        </w:rPr>
        <w:t>11</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PCF validates the access token</w:t>
      </w:r>
      <w:r>
        <w:rPr>
          <w:rFonts w:hint="eastAsia" w:eastAsia="等线"/>
          <w:sz w:val="20"/>
          <w:szCs w:val="20"/>
          <w:lang w:val="en-US" w:eastAsia="zh-CN" w:bidi="ar"/>
        </w:rPr>
        <w:t>.</w:t>
      </w:r>
    </w:p>
    <w:p>
      <w:pPr>
        <w:pStyle w:val="82"/>
        <w:overflowPunct w:val="0"/>
        <w:autoSpaceDE w:val="0"/>
        <w:autoSpaceDN w:val="0"/>
        <w:adjustRightInd w:val="0"/>
        <w:ind w:left="568" w:hanging="284"/>
        <w:rPr>
          <w:rFonts w:eastAsia="等线"/>
          <w:sz w:val="20"/>
          <w:szCs w:val="20"/>
          <w:lang w:val="en-US" w:eastAsia="zh-CN" w:bidi="ar"/>
        </w:rPr>
      </w:pPr>
      <w:r>
        <w:rPr>
          <w:rFonts w:hint="eastAsia" w:eastAsia="宋体"/>
          <w:sz w:val="20"/>
          <w:szCs w:val="20"/>
          <w:lang w:val="en-US" w:eastAsia="zh-CN" w:bidi="ar"/>
        </w:rPr>
        <w:t>12</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 xml:space="preserve">PCF </w:t>
      </w:r>
      <w:r>
        <w:rPr>
          <w:rFonts w:eastAsia="宋体"/>
          <w:sz w:val="20"/>
          <w:szCs w:val="20"/>
          <w:lang w:val="en-US" w:eastAsia="zh-CN" w:bidi="ar"/>
        </w:rPr>
        <w:t xml:space="preserve">sends </w:t>
      </w:r>
      <w:r>
        <w:rPr>
          <w:rFonts w:hint="eastAsia" w:eastAsia="宋体"/>
          <w:sz w:val="20"/>
          <w:szCs w:val="20"/>
          <w:lang w:val="en-US" w:eastAsia="zh-CN" w:bidi="ar"/>
        </w:rPr>
        <w:t>Npcf_SMPolicyControl_Create_Response to CIWF</w:t>
      </w:r>
      <w:r>
        <w:rPr>
          <w:rFonts w:hint="eastAsia" w:eastAsia="等线"/>
          <w:sz w:val="20"/>
          <w:szCs w:val="20"/>
          <w:lang w:val="en-US" w:eastAsia="zh-CN" w:bidi="ar"/>
        </w:rPr>
        <w:t>.</w:t>
      </w:r>
    </w:p>
    <w:p>
      <w:pPr>
        <w:pStyle w:val="82"/>
        <w:overflowPunct w:val="0"/>
        <w:autoSpaceDE w:val="0"/>
        <w:autoSpaceDN w:val="0"/>
        <w:adjustRightInd w:val="0"/>
        <w:ind w:left="568" w:hanging="284"/>
        <w:rPr>
          <w:rFonts w:eastAsia="等线"/>
          <w:sz w:val="20"/>
          <w:szCs w:val="20"/>
          <w:lang w:val="en-US" w:eastAsia="zh-CN" w:bidi="ar"/>
        </w:rPr>
      </w:pPr>
      <w:r>
        <w:rPr>
          <w:rFonts w:hint="eastAsia" w:eastAsia="宋体"/>
          <w:sz w:val="20"/>
          <w:szCs w:val="20"/>
          <w:lang w:val="en-US" w:eastAsia="zh-CN" w:bidi="ar"/>
        </w:rPr>
        <w:t>13</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 xml:space="preserve">CIWF checks if the message is malformed, or wrong type message, or contains information in the restriction list of information. If yes, CIWF drops the message. If no, CIWF does topology hiding </w:t>
      </w:r>
      <w:r>
        <w:rPr>
          <w:rFonts w:eastAsia="宋体"/>
          <w:sz w:val="20"/>
          <w:szCs w:val="20"/>
          <w:lang w:val="en-US" w:eastAsia="zh-CN" w:bidi="ar"/>
        </w:rPr>
        <w:t>to PCF’s address</w:t>
      </w:r>
      <w:r>
        <w:rPr>
          <w:rFonts w:hint="eastAsia" w:eastAsia="宋体"/>
          <w:sz w:val="20"/>
          <w:szCs w:val="20"/>
          <w:lang w:val="en-US" w:eastAsia="zh-CN" w:bidi="ar"/>
        </w:rPr>
        <w:t xml:space="preserve"> and forwards Npcf_SMPolicyControl_Create_Response to SMF1</w:t>
      </w:r>
      <w:r>
        <w:rPr>
          <w:rFonts w:hint="eastAsia" w:eastAsia="等线"/>
          <w:sz w:val="20"/>
          <w:szCs w:val="20"/>
          <w:lang w:val="en-US" w:eastAsia="zh-CN" w:bidi="ar"/>
        </w:rPr>
        <w:t>.</w:t>
      </w:r>
    </w:p>
    <w:p>
      <w:pPr>
        <w:pStyle w:val="6"/>
        <w:rPr>
          <w:lang w:val="en-US"/>
        </w:rPr>
      </w:pPr>
      <w:bookmarkStart w:id="389" w:name="_Toc10525"/>
      <w:bookmarkStart w:id="390" w:name="_Toc175816030"/>
      <w:bookmarkStart w:id="391" w:name="_Toc11780"/>
      <w:bookmarkStart w:id="392" w:name="_Toc4906"/>
      <w:r>
        <w:rPr>
          <w:lang w:val="en-US"/>
        </w:rPr>
        <w:t>7.6.2.3</w:t>
      </w:r>
      <w:r>
        <w:rPr>
          <w:lang w:val="en-US"/>
        </w:rPr>
        <w:tab/>
      </w:r>
      <w:r>
        <w:rPr>
          <w:lang w:val="en-US"/>
        </w:rPr>
        <w:t>Procedure for CIWF deployed in the PLMN and PNI-NPN operational domain</w:t>
      </w:r>
      <w:bookmarkEnd w:id="389"/>
      <w:bookmarkEnd w:id="390"/>
      <w:bookmarkEnd w:id="391"/>
      <w:bookmarkEnd w:id="392"/>
    </w:p>
    <w:p>
      <w:pPr>
        <w:rPr>
          <w:rFonts w:eastAsia="等线" w:cs="宋体"/>
        </w:rPr>
      </w:pPr>
      <w:r>
        <w:rPr>
          <w:rFonts w:hint="eastAsia" w:eastAsia="等线"/>
        </w:rPr>
        <w:t>Mutual authentication between NFs in the PNI-NPN operational domain and the CIWF-NPN can be provided by TLS. Mutual authentication between NFs in the PLMN operational domain and the CIWF-PLMN can also be provided by TLS. Mutual authentication between the CIWF-PLMN and the CIWF-NPN can also be provided by TLS. There is no mutual authentication between NFs in the PNI-NPN operational domain and NFs in the PLMN operational domain.</w:t>
      </w:r>
    </w:p>
    <w:p>
      <w:pPr>
        <w:rPr>
          <w:rFonts w:eastAsia="等线"/>
        </w:rPr>
      </w:pPr>
      <w:r>
        <w:rPr>
          <w:rFonts w:hint="eastAsia" w:eastAsia="等线"/>
        </w:rPr>
        <w:t xml:space="preserve">SBA authorization framework can be used to authorize the service requests between NFs in the PNI-NPN operational domain and NFs in the PLMN operational domain. CIWF-PLMN and CIWF-NPN forward the access token request/response between PNI-NPN operational domain and PLMN operational domain. </w:t>
      </w:r>
    </w:p>
    <w:p>
      <w:pPr>
        <w:rPr>
          <w:rFonts w:eastAsia="等线"/>
        </w:rPr>
      </w:pPr>
      <w:r>
        <w:rPr>
          <w:rFonts w:hint="eastAsia" w:eastAsia="等线"/>
        </w:rPr>
        <w:t xml:space="preserve">CIWFs </w:t>
      </w:r>
      <w:r>
        <w:rPr>
          <w:rFonts w:eastAsia="等线"/>
        </w:rPr>
        <w:t>do topology hiding</w:t>
      </w:r>
      <w:r>
        <w:rPr>
          <w:rFonts w:hint="eastAsia" w:eastAsia="等线"/>
        </w:rPr>
        <w:t xml:space="preserve"> for target NFs in the discovery response, Callback URI in the payload of the messages, IP address or FQDN of the messages etc. </w:t>
      </w:r>
      <w:r>
        <w:rPr>
          <w:rFonts w:eastAsia="等线"/>
        </w:rPr>
        <w:t>The CIWF</w:t>
      </w:r>
      <w:r>
        <w:rPr>
          <w:rFonts w:hint="eastAsia" w:eastAsia="等线"/>
        </w:rPr>
        <w:t>-PLMN</w:t>
      </w:r>
      <w:r>
        <w:rPr>
          <w:rFonts w:eastAsia="等线"/>
        </w:rPr>
        <w:t xml:space="preserve"> does topology hiding</w:t>
      </w:r>
      <w:r>
        <w:rPr>
          <w:rFonts w:hint="eastAsia" w:eastAsia="等线"/>
        </w:rPr>
        <w:t xml:space="preserve"> for the PLMN. </w:t>
      </w:r>
      <w:r>
        <w:rPr>
          <w:rFonts w:eastAsia="等线"/>
        </w:rPr>
        <w:t>The CIWF</w:t>
      </w:r>
      <w:r>
        <w:rPr>
          <w:rFonts w:hint="eastAsia" w:eastAsia="等线"/>
        </w:rPr>
        <w:t>-NPN</w:t>
      </w:r>
      <w:r>
        <w:rPr>
          <w:rFonts w:eastAsia="等线"/>
        </w:rPr>
        <w:t xml:space="preserve"> does topology hiding</w:t>
      </w:r>
      <w:r>
        <w:rPr>
          <w:rFonts w:hint="eastAsia" w:eastAsia="等线"/>
        </w:rPr>
        <w:t xml:space="preserve"> for the PNI-NPN.</w:t>
      </w:r>
      <w:r>
        <w:rPr>
          <w:rFonts w:eastAsia="等线"/>
        </w:rPr>
        <w:t xml:space="preserve"> </w:t>
      </w:r>
    </w:p>
    <w:p>
      <w:pPr>
        <w:rPr>
          <w:rFonts w:ascii="CG Times (WN)" w:hAnsi="CG Times (WN)" w:eastAsia="宋体" w:cs="宋体"/>
        </w:rPr>
      </w:pPr>
      <w:r>
        <w:rPr>
          <w:rFonts w:eastAsia="等线"/>
        </w:rPr>
        <w:t>The CIWF</w:t>
      </w:r>
      <w:r>
        <w:rPr>
          <w:rFonts w:hint="eastAsia" w:eastAsia="等线"/>
        </w:rPr>
        <w:t xml:space="preserve">-PLMN does </w:t>
      </w:r>
      <w:r>
        <w:rPr>
          <w:rFonts w:eastAsia="等线"/>
        </w:rPr>
        <w:t xml:space="preserve">malformed and wrong type message blocking </w:t>
      </w:r>
      <w:r>
        <w:rPr>
          <w:rFonts w:hint="eastAsia" w:eastAsia="等线"/>
        </w:rPr>
        <w:t>for messages sending to the PLMN</w:t>
      </w:r>
      <w:r>
        <w:rPr>
          <w:rFonts w:eastAsia="等线"/>
        </w:rPr>
        <w:t>.</w:t>
      </w:r>
      <w:r>
        <w:rPr>
          <w:rFonts w:hint="eastAsia" w:eastAsia="等线"/>
        </w:rPr>
        <w:t xml:space="preserve"> </w:t>
      </w:r>
      <w:r>
        <w:rPr>
          <w:rFonts w:eastAsia="等线"/>
        </w:rPr>
        <w:t>The CIWF</w:t>
      </w:r>
      <w:r>
        <w:rPr>
          <w:rFonts w:hint="eastAsia" w:eastAsia="等线"/>
        </w:rPr>
        <w:t xml:space="preserve">-NPN does </w:t>
      </w:r>
      <w:r>
        <w:rPr>
          <w:rFonts w:eastAsia="等线"/>
        </w:rPr>
        <w:t xml:space="preserve">malformed and wrong type message blocking </w:t>
      </w:r>
      <w:r>
        <w:rPr>
          <w:rFonts w:hint="eastAsia" w:eastAsia="等线"/>
        </w:rPr>
        <w:t>for messages sending to the PNI-NPN</w:t>
      </w:r>
      <w:r>
        <w:rPr>
          <w:rFonts w:eastAsia="等线"/>
        </w:rPr>
        <w:t>.</w:t>
      </w:r>
    </w:p>
    <w:p>
      <w:pPr>
        <w:rPr>
          <w:rFonts w:eastAsia="等线"/>
        </w:rPr>
      </w:pPr>
      <w:r>
        <w:rPr>
          <w:rFonts w:eastAsia="等线"/>
        </w:rPr>
        <w:t>CIWF</w:t>
      </w:r>
      <w:r>
        <w:rPr>
          <w:rFonts w:hint="eastAsia" w:eastAsia="等线"/>
        </w:rPr>
        <w:t>-PLMN</w:t>
      </w:r>
      <w:r>
        <w:rPr>
          <w:rFonts w:eastAsia="等线"/>
        </w:rPr>
        <w:t xml:space="preserve"> maintains a restriction list of services/operations that NFs in the PNI-NPN operational domain are not allowed to request from NFs in the PLMN operational domain. CIWF</w:t>
      </w:r>
      <w:r>
        <w:rPr>
          <w:rFonts w:hint="eastAsia" w:eastAsia="等线"/>
        </w:rPr>
        <w:t xml:space="preserve">-PLMN checks messages sending to the PLMN according to the </w:t>
      </w:r>
      <w:r>
        <w:rPr>
          <w:rFonts w:eastAsia="等线"/>
        </w:rPr>
        <w:t>restriction list of services/operations</w:t>
      </w:r>
      <w:r>
        <w:rPr>
          <w:rFonts w:hint="eastAsia" w:eastAsia="等线"/>
        </w:rPr>
        <w:t xml:space="preserve">. </w:t>
      </w:r>
      <w:r>
        <w:rPr>
          <w:rFonts w:eastAsia="等线"/>
        </w:rPr>
        <w:t>CIWF</w:t>
      </w:r>
      <w:r>
        <w:rPr>
          <w:rFonts w:hint="eastAsia" w:eastAsia="等线"/>
        </w:rPr>
        <w:t>-PLMN</w:t>
      </w:r>
      <w:r>
        <w:rPr>
          <w:rFonts w:eastAsia="等线"/>
        </w:rPr>
        <w:t xml:space="preserve"> also maintains a restriction list of information that NFs in the PNI-NPN operational domain are not allowed to access from NFs in the PLMN operational domain.</w:t>
      </w:r>
      <w:r>
        <w:rPr>
          <w:rFonts w:hint="eastAsia" w:eastAsia="等线"/>
        </w:rPr>
        <w:t xml:space="preserve"> </w:t>
      </w:r>
      <w:r>
        <w:rPr>
          <w:rFonts w:eastAsia="等线"/>
        </w:rPr>
        <w:t>CIWF</w:t>
      </w:r>
      <w:r>
        <w:rPr>
          <w:rFonts w:hint="eastAsia" w:eastAsia="等线"/>
        </w:rPr>
        <w:t xml:space="preserve">-PLMN checks messages sending from the PLMN according to the </w:t>
      </w:r>
      <w:r>
        <w:rPr>
          <w:rFonts w:eastAsia="等线"/>
        </w:rPr>
        <w:t>restriction list of information</w:t>
      </w:r>
      <w:r>
        <w:rPr>
          <w:rFonts w:hint="eastAsia" w:eastAsia="等线"/>
        </w:rPr>
        <w:t>.</w:t>
      </w:r>
    </w:p>
    <w:p>
      <w:pPr>
        <w:rPr>
          <w:rFonts w:eastAsia="等线"/>
        </w:rPr>
      </w:pPr>
      <w:r>
        <w:rPr>
          <w:rFonts w:eastAsia="等线"/>
        </w:rPr>
        <w:t>CIWF</w:t>
      </w:r>
      <w:r>
        <w:rPr>
          <w:rFonts w:hint="eastAsia" w:eastAsia="等线"/>
        </w:rPr>
        <w:t>-NPN</w:t>
      </w:r>
      <w:r>
        <w:rPr>
          <w:rFonts w:eastAsia="等线"/>
        </w:rPr>
        <w:t xml:space="preserve"> maintains a restriction list of services/operations that NFs in the </w:t>
      </w:r>
      <w:r>
        <w:rPr>
          <w:rFonts w:hint="eastAsia" w:eastAsia="等线"/>
        </w:rPr>
        <w:t>PLMN</w:t>
      </w:r>
      <w:r>
        <w:rPr>
          <w:rFonts w:eastAsia="等线"/>
        </w:rPr>
        <w:t xml:space="preserve"> operational domain are not allowed to request from NFs in the PNI-NPN operational domain. CIWF</w:t>
      </w:r>
      <w:r>
        <w:rPr>
          <w:rFonts w:hint="eastAsia" w:eastAsia="等线"/>
        </w:rPr>
        <w:t xml:space="preserve">-NPN checks messages sending to the PNI-NPN according to the </w:t>
      </w:r>
      <w:r>
        <w:rPr>
          <w:rFonts w:eastAsia="等线"/>
        </w:rPr>
        <w:t>restriction list of services/operations</w:t>
      </w:r>
      <w:r>
        <w:rPr>
          <w:rFonts w:hint="eastAsia" w:eastAsia="等线"/>
        </w:rPr>
        <w:t xml:space="preserve">. </w:t>
      </w:r>
      <w:r>
        <w:rPr>
          <w:rFonts w:eastAsia="等线"/>
        </w:rPr>
        <w:t>CIWF</w:t>
      </w:r>
      <w:r>
        <w:rPr>
          <w:rFonts w:hint="eastAsia" w:eastAsia="等线"/>
        </w:rPr>
        <w:t>-NPN</w:t>
      </w:r>
      <w:r>
        <w:rPr>
          <w:rFonts w:eastAsia="等线"/>
        </w:rPr>
        <w:t xml:space="preserve"> also maintains a restriction list of information that NFs in the </w:t>
      </w:r>
      <w:r>
        <w:rPr>
          <w:rFonts w:hint="eastAsia" w:eastAsia="等线"/>
        </w:rPr>
        <w:t>PLMN</w:t>
      </w:r>
      <w:r>
        <w:rPr>
          <w:rFonts w:eastAsia="等线"/>
        </w:rPr>
        <w:t xml:space="preserve"> operational domain are not allowed to access from NFs in the PNI-NPN operational domain.</w:t>
      </w:r>
      <w:r>
        <w:rPr>
          <w:rFonts w:hint="eastAsia" w:eastAsia="等线"/>
        </w:rPr>
        <w:t xml:space="preserve"> </w:t>
      </w:r>
      <w:r>
        <w:rPr>
          <w:rFonts w:eastAsia="等线"/>
        </w:rPr>
        <w:t>CIWF</w:t>
      </w:r>
      <w:r>
        <w:rPr>
          <w:rFonts w:hint="eastAsia" w:eastAsia="等线"/>
        </w:rPr>
        <w:t xml:space="preserve">-NPN checks messages sending from the PNI-NPN according to the </w:t>
      </w:r>
      <w:r>
        <w:rPr>
          <w:rFonts w:eastAsia="等线"/>
        </w:rPr>
        <w:t>restriction list of information</w:t>
      </w:r>
      <w:r>
        <w:rPr>
          <w:rFonts w:hint="eastAsia" w:eastAsia="等线"/>
        </w:rPr>
        <w:t>.</w:t>
      </w:r>
    </w:p>
    <w:p>
      <w:pPr>
        <w:rPr>
          <w:rFonts w:eastAsia="等线"/>
        </w:rPr>
      </w:pPr>
      <w:r>
        <w:rPr>
          <w:rFonts w:eastAsia="等线"/>
        </w:rPr>
        <w:t>Figure 7.</w:t>
      </w:r>
      <w:r>
        <w:rPr>
          <w:rFonts w:hint="eastAsia" w:eastAsia="等线"/>
        </w:rPr>
        <w:t>6</w:t>
      </w:r>
      <w:r>
        <w:rPr>
          <w:rFonts w:eastAsia="等线"/>
        </w:rPr>
        <w:t>-</w:t>
      </w:r>
      <w:r>
        <w:rPr>
          <w:rFonts w:hint="eastAsia" w:eastAsia="等线"/>
        </w:rPr>
        <w:t>5</w:t>
      </w:r>
      <w:r>
        <w:rPr>
          <w:rFonts w:eastAsia="等线"/>
        </w:rPr>
        <w:t xml:space="preserve"> illustrates an example of the procedure.</w:t>
      </w:r>
    </w:p>
    <w:p>
      <w:pPr>
        <w:rPr>
          <w:rFonts w:eastAsia="等线"/>
        </w:rPr>
      </w:pPr>
      <w:r>
        <w:rPr>
          <w:lang w:val="en-US" w:eastAsia="zh-CN"/>
        </w:rPr>
        <w:drawing>
          <wp:inline distT="0" distB="0" distL="0" distR="0">
            <wp:extent cx="6116955" cy="3524250"/>
            <wp:effectExtent l="0" t="0" r="0" b="0"/>
            <wp:docPr id="209130851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308516" name="图片 1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6116955" cy="3524250"/>
                    </a:xfrm>
                    <a:prstGeom prst="rect">
                      <a:avLst/>
                    </a:prstGeom>
                    <a:noFill/>
                    <a:ln>
                      <a:noFill/>
                    </a:ln>
                  </pic:spPr>
                </pic:pic>
              </a:graphicData>
            </a:graphic>
          </wp:inline>
        </w:drawing>
      </w:r>
      <w:r>
        <w:rPr>
          <w:rFonts w:eastAsia="等线"/>
        </w:rPr>
        <w:t xml:space="preserve"> </w:t>
      </w:r>
    </w:p>
    <w:p>
      <w:pPr>
        <w:jc w:val="center"/>
        <w:rPr>
          <w:rFonts w:eastAsia="宋体"/>
          <w:sz w:val="24"/>
          <w:szCs w:val="24"/>
        </w:rPr>
      </w:pPr>
      <w:r>
        <w:t>Figure 7.</w:t>
      </w:r>
      <w:r>
        <w:rPr>
          <w:rFonts w:hint="eastAsia"/>
        </w:rPr>
        <w:t>6</w:t>
      </w:r>
      <w:r>
        <w:t>-</w:t>
      </w:r>
      <w:r>
        <w:rPr>
          <w:rFonts w:hint="eastAsia"/>
        </w:rPr>
        <w:t>5</w:t>
      </w:r>
      <w:r>
        <w:t xml:space="preserve"> Example of procedure</w:t>
      </w:r>
    </w:p>
    <w:p>
      <w:pPr>
        <w:pStyle w:val="82"/>
        <w:overflowPunct w:val="0"/>
        <w:autoSpaceDE w:val="0"/>
        <w:autoSpaceDN w:val="0"/>
        <w:adjustRightInd w:val="0"/>
        <w:ind w:left="568" w:hanging="284"/>
        <w:rPr>
          <w:sz w:val="20"/>
          <w:szCs w:val="20"/>
        </w:rPr>
      </w:pPr>
      <w:r>
        <w:rPr>
          <w:sz w:val="20"/>
          <w:szCs w:val="20"/>
        </w:rPr>
        <w:t>1.</w:t>
      </w:r>
      <w:r>
        <w:rPr>
          <w:sz w:val="20"/>
          <w:szCs w:val="20"/>
        </w:rPr>
        <w:tab/>
      </w:r>
      <w:r>
        <w:rPr>
          <w:sz w:val="20"/>
          <w:szCs w:val="20"/>
        </w:rPr>
        <w:t xml:space="preserve">SMF1 in the </w:t>
      </w:r>
      <w:r>
        <w:rPr>
          <w:rFonts w:eastAsia="等线"/>
          <w:sz w:val="20"/>
          <w:szCs w:val="20"/>
        </w:rPr>
        <w:t xml:space="preserve">PNI-NPN operational domain </w:t>
      </w:r>
      <w:r>
        <w:rPr>
          <w:sz w:val="20"/>
          <w:szCs w:val="20"/>
        </w:rPr>
        <w:t>sends Nnrf_NFDiscovery_Request to CIWF</w:t>
      </w:r>
      <w:r>
        <w:rPr>
          <w:rFonts w:hint="eastAsia"/>
          <w:sz w:val="20"/>
          <w:szCs w:val="20"/>
        </w:rPr>
        <w:t>-NPN</w:t>
      </w:r>
      <w:r>
        <w:rPr>
          <w:sz w:val="20"/>
          <w:szCs w:val="20"/>
        </w:rPr>
        <w:t>.</w:t>
      </w:r>
    </w:p>
    <w:p>
      <w:pPr>
        <w:pStyle w:val="82"/>
        <w:overflowPunct w:val="0"/>
        <w:autoSpaceDE w:val="0"/>
        <w:autoSpaceDN w:val="0"/>
        <w:adjustRightInd w:val="0"/>
        <w:ind w:left="568" w:hanging="284"/>
        <w:rPr>
          <w:rFonts w:eastAsia="等线"/>
          <w:sz w:val="20"/>
          <w:szCs w:val="20"/>
        </w:rPr>
      </w:pPr>
      <w:r>
        <w:rPr>
          <w:sz w:val="20"/>
          <w:szCs w:val="20"/>
        </w:rPr>
        <w:t>2.</w:t>
      </w:r>
      <w:r>
        <w:rPr>
          <w:sz w:val="20"/>
          <w:szCs w:val="20"/>
        </w:rPr>
        <w:tab/>
      </w:r>
      <w:r>
        <w:rPr>
          <w:rFonts w:hint="eastAsia"/>
          <w:sz w:val="20"/>
          <w:szCs w:val="20"/>
        </w:rPr>
        <w:t xml:space="preserve">The </w:t>
      </w:r>
      <w:r>
        <w:rPr>
          <w:sz w:val="20"/>
          <w:szCs w:val="20"/>
        </w:rPr>
        <w:t>CIWF</w:t>
      </w:r>
      <w:r>
        <w:rPr>
          <w:rFonts w:hint="eastAsia"/>
          <w:sz w:val="20"/>
          <w:szCs w:val="20"/>
        </w:rPr>
        <w:t>-NPN</w:t>
      </w:r>
      <w:r>
        <w:rPr>
          <w:sz w:val="20"/>
          <w:szCs w:val="20"/>
        </w:rPr>
        <w:t xml:space="preserve"> </w:t>
      </w:r>
      <w:r>
        <w:rPr>
          <w:rFonts w:hint="eastAsia"/>
          <w:sz w:val="20"/>
          <w:szCs w:val="20"/>
        </w:rPr>
        <w:t xml:space="preserve">checks </w:t>
      </w:r>
      <w:r>
        <w:rPr>
          <w:sz w:val="20"/>
          <w:szCs w:val="20"/>
        </w:rPr>
        <w:t>if the message</w:t>
      </w:r>
      <w:r>
        <w:rPr>
          <w:rFonts w:hint="eastAsia"/>
          <w:sz w:val="20"/>
          <w:szCs w:val="20"/>
        </w:rPr>
        <w:t xml:space="preserve"> </w:t>
      </w:r>
      <w:r>
        <w:rPr>
          <w:sz w:val="20"/>
          <w:szCs w:val="20"/>
        </w:rPr>
        <w:t>contains information in the restriction list of informa</w:t>
      </w:r>
      <w:r>
        <w:rPr>
          <w:rFonts w:hint="eastAsia"/>
          <w:sz w:val="20"/>
          <w:szCs w:val="20"/>
          <w:lang w:eastAsia="zh-CN"/>
        </w:rPr>
        <w:t>t</w:t>
      </w:r>
      <w:r>
        <w:rPr>
          <w:sz w:val="20"/>
          <w:szCs w:val="20"/>
        </w:rPr>
        <w:t>ion</w:t>
      </w:r>
      <w:r>
        <w:rPr>
          <w:rFonts w:hint="eastAsia"/>
          <w:sz w:val="20"/>
          <w:szCs w:val="20"/>
        </w:rPr>
        <w:t xml:space="preserve">. </w:t>
      </w:r>
      <w:r>
        <w:rPr>
          <w:sz w:val="20"/>
          <w:szCs w:val="20"/>
        </w:rPr>
        <w:t>If yes, CIWF</w:t>
      </w:r>
      <w:r>
        <w:rPr>
          <w:rFonts w:hint="eastAsia"/>
          <w:sz w:val="20"/>
          <w:szCs w:val="20"/>
        </w:rPr>
        <w:t>-NPN</w:t>
      </w:r>
      <w:r>
        <w:rPr>
          <w:sz w:val="20"/>
          <w:szCs w:val="20"/>
        </w:rPr>
        <w:t xml:space="preserve"> drops the message. If no, CIWF</w:t>
      </w:r>
      <w:r>
        <w:rPr>
          <w:rFonts w:hint="eastAsia"/>
          <w:sz w:val="20"/>
          <w:szCs w:val="20"/>
        </w:rPr>
        <w:t xml:space="preserve">-NPN </w:t>
      </w:r>
      <w:r>
        <w:rPr>
          <w:sz w:val="20"/>
          <w:szCs w:val="20"/>
        </w:rPr>
        <w:t>does topology hiding</w:t>
      </w:r>
      <w:r>
        <w:rPr>
          <w:rFonts w:hint="eastAsia"/>
          <w:sz w:val="20"/>
          <w:szCs w:val="20"/>
        </w:rPr>
        <w:t xml:space="preserve"> to SMF1</w:t>
      </w:r>
      <w:r>
        <w:rPr>
          <w:sz w:val="20"/>
          <w:szCs w:val="20"/>
        </w:rPr>
        <w:t>’</w:t>
      </w:r>
      <w:r>
        <w:rPr>
          <w:rFonts w:hint="eastAsia"/>
          <w:sz w:val="20"/>
          <w:szCs w:val="20"/>
        </w:rPr>
        <w:t xml:space="preserve">s address </w:t>
      </w:r>
      <w:r>
        <w:rPr>
          <w:sz w:val="20"/>
          <w:szCs w:val="20"/>
        </w:rPr>
        <w:t xml:space="preserve">and forwards </w:t>
      </w:r>
      <w:r>
        <w:rPr>
          <w:rFonts w:hint="eastAsia"/>
          <w:sz w:val="20"/>
          <w:szCs w:val="20"/>
        </w:rPr>
        <w:t>the message</w:t>
      </w:r>
      <w:r>
        <w:rPr>
          <w:sz w:val="20"/>
          <w:szCs w:val="20"/>
        </w:rPr>
        <w:t xml:space="preserve"> to the CIWF</w:t>
      </w:r>
      <w:r>
        <w:rPr>
          <w:rFonts w:hint="eastAsia"/>
          <w:sz w:val="20"/>
          <w:szCs w:val="20"/>
        </w:rPr>
        <w:t>-PLMN</w:t>
      </w:r>
      <w:r>
        <w:rPr>
          <w:rFonts w:eastAsia="等线"/>
          <w:sz w:val="20"/>
          <w:szCs w:val="20"/>
        </w:rPr>
        <w:t>.</w:t>
      </w:r>
    </w:p>
    <w:p>
      <w:pPr>
        <w:pStyle w:val="82"/>
        <w:overflowPunct w:val="0"/>
        <w:autoSpaceDE w:val="0"/>
        <w:autoSpaceDN w:val="0"/>
        <w:adjustRightInd w:val="0"/>
        <w:ind w:left="568" w:hanging="284"/>
        <w:rPr>
          <w:rFonts w:eastAsia="等线"/>
          <w:sz w:val="20"/>
          <w:szCs w:val="20"/>
        </w:rPr>
      </w:pPr>
      <w:r>
        <w:rPr>
          <w:sz w:val="20"/>
          <w:szCs w:val="20"/>
        </w:rPr>
        <w:t>3.</w:t>
      </w:r>
      <w:r>
        <w:rPr>
          <w:sz w:val="20"/>
          <w:szCs w:val="20"/>
        </w:rPr>
        <w:tab/>
      </w:r>
      <w:r>
        <w:rPr>
          <w:rFonts w:hint="eastAsia"/>
          <w:sz w:val="20"/>
          <w:szCs w:val="20"/>
        </w:rPr>
        <w:t xml:space="preserve">The </w:t>
      </w:r>
      <w:r>
        <w:rPr>
          <w:sz w:val="20"/>
          <w:szCs w:val="20"/>
        </w:rPr>
        <w:t>CIWF</w:t>
      </w:r>
      <w:r>
        <w:rPr>
          <w:rFonts w:hint="eastAsia"/>
          <w:sz w:val="20"/>
          <w:szCs w:val="20"/>
        </w:rPr>
        <w:t xml:space="preserve">-PLMN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等线"/>
          <w:sz w:val="20"/>
          <w:szCs w:val="20"/>
        </w:rPr>
        <w:t>.</w:t>
      </w:r>
      <w:r>
        <w:rPr>
          <w:rFonts w:hint="eastAsia" w:eastAsia="等线"/>
          <w:sz w:val="20"/>
          <w:szCs w:val="20"/>
        </w:rPr>
        <w:t xml:space="preserve"> </w:t>
      </w:r>
      <w:r>
        <w:rPr>
          <w:sz w:val="20"/>
          <w:szCs w:val="20"/>
        </w:rPr>
        <w:t>If yes, CIWF</w:t>
      </w:r>
      <w:r>
        <w:rPr>
          <w:rFonts w:hint="eastAsia"/>
          <w:sz w:val="20"/>
          <w:szCs w:val="20"/>
        </w:rPr>
        <w:t>-PLMN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 xml:space="preserve">-PLMN </w:t>
      </w:r>
      <w:r>
        <w:rPr>
          <w:sz w:val="20"/>
          <w:szCs w:val="20"/>
        </w:rPr>
        <w:t xml:space="preserve">forwards </w:t>
      </w:r>
      <w:r>
        <w:rPr>
          <w:rFonts w:hint="eastAsia"/>
          <w:sz w:val="20"/>
          <w:szCs w:val="20"/>
        </w:rPr>
        <w:t>the message</w:t>
      </w:r>
      <w:r>
        <w:rPr>
          <w:sz w:val="20"/>
          <w:szCs w:val="20"/>
        </w:rPr>
        <w:t xml:space="preserve"> to the NRF in the </w:t>
      </w:r>
      <w:r>
        <w:rPr>
          <w:rFonts w:eastAsia="等线"/>
          <w:sz w:val="20"/>
          <w:szCs w:val="20"/>
        </w:rPr>
        <w:t>PLMN operational domain</w:t>
      </w:r>
      <w:r>
        <w:rPr>
          <w:rFonts w:hint="eastAsia" w:eastAsia="等线"/>
          <w:sz w:val="20"/>
          <w:szCs w:val="20"/>
        </w:rPr>
        <w:t>.</w:t>
      </w:r>
    </w:p>
    <w:p>
      <w:pPr>
        <w:pStyle w:val="82"/>
        <w:overflowPunct w:val="0"/>
        <w:autoSpaceDE w:val="0"/>
        <w:autoSpaceDN w:val="0"/>
        <w:adjustRightInd w:val="0"/>
        <w:ind w:left="568" w:hanging="284"/>
        <w:rPr>
          <w:rFonts w:eastAsia="宋体"/>
          <w:sz w:val="20"/>
          <w:szCs w:val="20"/>
        </w:rPr>
      </w:pPr>
      <w:r>
        <w:rPr>
          <w:rFonts w:hint="eastAsia"/>
          <w:sz w:val="20"/>
          <w:szCs w:val="20"/>
        </w:rPr>
        <w:t>4</w:t>
      </w:r>
      <w:r>
        <w:rPr>
          <w:sz w:val="20"/>
          <w:szCs w:val="20"/>
        </w:rPr>
        <w:t>.</w:t>
      </w:r>
      <w:r>
        <w:rPr>
          <w:sz w:val="20"/>
          <w:szCs w:val="20"/>
        </w:rPr>
        <w:tab/>
      </w:r>
      <w:r>
        <w:rPr>
          <w:sz w:val="20"/>
          <w:szCs w:val="20"/>
        </w:rPr>
        <w:t>NRF sends Nnrf_NFDiscovery_Response to CIWF</w:t>
      </w:r>
      <w:r>
        <w:rPr>
          <w:rFonts w:hint="eastAsia"/>
          <w:sz w:val="20"/>
          <w:szCs w:val="20"/>
        </w:rPr>
        <w:t>-PLMN</w:t>
      </w:r>
      <w:r>
        <w:rPr>
          <w:rFonts w:eastAsia="等线"/>
          <w:sz w:val="20"/>
          <w:szCs w:val="20"/>
        </w:rPr>
        <w:t>.</w:t>
      </w:r>
    </w:p>
    <w:p>
      <w:pPr>
        <w:pStyle w:val="82"/>
        <w:overflowPunct w:val="0"/>
        <w:autoSpaceDE w:val="0"/>
        <w:autoSpaceDN w:val="0"/>
        <w:adjustRightInd w:val="0"/>
        <w:ind w:left="568" w:hanging="284"/>
        <w:rPr>
          <w:rFonts w:eastAsia="等线"/>
          <w:sz w:val="20"/>
          <w:szCs w:val="20"/>
        </w:rPr>
      </w:pPr>
      <w:r>
        <w:rPr>
          <w:rFonts w:hint="eastAsia"/>
          <w:sz w:val="20"/>
          <w:szCs w:val="20"/>
        </w:rPr>
        <w:t>5</w:t>
      </w:r>
      <w:r>
        <w:rPr>
          <w:sz w:val="20"/>
          <w:szCs w:val="20"/>
        </w:rPr>
        <w:t>.</w:t>
      </w:r>
      <w:r>
        <w:rPr>
          <w:sz w:val="20"/>
          <w:szCs w:val="20"/>
        </w:rPr>
        <w:tab/>
      </w:r>
      <w:r>
        <w:rPr>
          <w:sz w:val="20"/>
          <w:szCs w:val="20"/>
        </w:rPr>
        <w:t>CIWF</w:t>
      </w:r>
      <w:r>
        <w:rPr>
          <w:rFonts w:hint="eastAsia"/>
          <w:sz w:val="20"/>
          <w:szCs w:val="20"/>
        </w:rPr>
        <w:t>-PLMN</w:t>
      </w:r>
      <w:r>
        <w:rPr>
          <w:sz w:val="20"/>
          <w:szCs w:val="20"/>
        </w:rPr>
        <w:t xml:space="preserve"> checks if the message contains information in the restriction list of informa</w:t>
      </w:r>
      <w:r>
        <w:rPr>
          <w:rFonts w:hint="eastAsia"/>
          <w:sz w:val="20"/>
          <w:szCs w:val="20"/>
          <w:lang w:eastAsia="zh-CN"/>
        </w:rPr>
        <w:t>t</w:t>
      </w:r>
      <w:r>
        <w:rPr>
          <w:sz w:val="20"/>
          <w:szCs w:val="20"/>
        </w:rPr>
        <w:t>ion. If yes, CIWF</w:t>
      </w:r>
      <w:r>
        <w:rPr>
          <w:rFonts w:hint="eastAsia"/>
          <w:sz w:val="20"/>
          <w:szCs w:val="20"/>
        </w:rPr>
        <w:t>-PLMN</w:t>
      </w:r>
      <w:r>
        <w:rPr>
          <w:sz w:val="20"/>
          <w:szCs w:val="20"/>
        </w:rPr>
        <w:t xml:space="preserve"> drops the message. If no, CIWF</w:t>
      </w:r>
      <w:r>
        <w:rPr>
          <w:rFonts w:hint="eastAsia"/>
          <w:sz w:val="20"/>
          <w:szCs w:val="20"/>
        </w:rPr>
        <w:t>-PLMN</w:t>
      </w:r>
      <w:r>
        <w:rPr>
          <w:sz w:val="20"/>
          <w:szCs w:val="20"/>
        </w:rPr>
        <w:t xml:space="preserve"> does topology hiding</w:t>
      </w:r>
      <w:r>
        <w:rPr>
          <w:rFonts w:hint="eastAsia"/>
          <w:sz w:val="20"/>
          <w:szCs w:val="20"/>
        </w:rPr>
        <w:t xml:space="preserve"> to</w:t>
      </w:r>
      <w:r>
        <w:rPr>
          <w:sz w:val="20"/>
          <w:szCs w:val="20"/>
        </w:rPr>
        <w:t xml:space="preserve"> </w:t>
      </w:r>
      <w:r>
        <w:rPr>
          <w:rFonts w:hint="eastAsia"/>
          <w:sz w:val="20"/>
          <w:szCs w:val="20"/>
        </w:rPr>
        <w:t xml:space="preserve">modify the address information of NF service provider in the </w:t>
      </w:r>
      <w:r>
        <w:rPr>
          <w:sz w:val="20"/>
          <w:szCs w:val="20"/>
        </w:rPr>
        <w:t>Nnrf_NFDiscovery_Response</w:t>
      </w:r>
      <w:r>
        <w:rPr>
          <w:rFonts w:hint="eastAsia"/>
          <w:sz w:val="20"/>
          <w:szCs w:val="20"/>
        </w:rPr>
        <w:t xml:space="preserve">. Then </w:t>
      </w:r>
      <w:r>
        <w:rPr>
          <w:sz w:val="20"/>
          <w:szCs w:val="20"/>
        </w:rPr>
        <w:t>CIWF</w:t>
      </w:r>
      <w:r>
        <w:rPr>
          <w:rFonts w:hint="eastAsia"/>
          <w:sz w:val="20"/>
          <w:szCs w:val="20"/>
        </w:rPr>
        <w:t xml:space="preserve">-PLMN </w:t>
      </w:r>
      <w:r>
        <w:rPr>
          <w:sz w:val="20"/>
          <w:szCs w:val="20"/>
        </w:rPr>
        <w:t xml:space="preserve">forwards </w:t>
      </w:r>
      <w:r>
        <w:rPr>
          <w:rFonts w:hint="eastAsia"/>
          <w:sz w:val="20"/>
          <w:szCs w:val="20"/>
        </w:rPr>
        <w:t>the message</w:t>
      </w:r>
      <w:r>
        <w:rPr>
          <w:sz w:val="20"/>
          <w:szCs w:val="20"/>
        </w:rPr>
        <w:t xml:space="preserve"> to CIWF</w:t>
      </w:r>
      <w:r>
        <w:rPr>
          <w:rFonts w:hint="eastAsia"/>
          <w:sz w:val="20"/>
          <w:szCs w:val="20"/>
        </w:rPr>
        <w:t>-NPN</w:t>
      </w:r>
      <w:r>
        <w:rPr>
          <w:rFonts w:eastAsia="等线"/>
          <w:sz w:val="20"/>
          <w:szCs w:val="20"/>
        </w:rPr>
        <w:t>.</w:t>
      </w:r>
    </w:p>
    <w:p>
      <w:pPr>
        <w:pStyle w:val="82"/>
        <w:overflowPunct w:val="0"/>
        <w:autoSpaceDE w:val="0"/>
        <w:autoSpaceDN w:val="0"/>
        <w:adjustRightInd w:val="0"/>
        <w:ind w:left="568" w:hanging="284"/>
        <w:rPr>
          <w:rFonts w:eastAsia="宋体"/>
          <w:sz w:val="20"/>
          <w:szCs w:val="20"/>
        </w:rPr>
      </w:pPr>
      <w:r>
        <w:rPr>
          <w:rFonts w:hint="eastAsia"/>
          <w:sz w:val="20"/>
          <w:szCs w:val="20"/>
        </w:rPr>
        <w:t>6</w:t>
      </w:r>
      <w:r>
        <w:rPr>
          <w:sz w:val="20"/>
          <w:szCs w:val="20"/>
        </w:rPr>
        <w:t>.</w:t>
      </w:r>
      <w:r>
        <w:rPr>
          <w:sz w:val="20"/>
          <w:szCs w:val="20"/>
        </w:rPr>
        <w:tab/>
      </w:r>
      <w:r>
        <w:rPr>
          <w:rFonts w:hint="eastAsia"/>
          <w:sz w:val="20"/>
          <w:szCs w:val="20"/>
        </w:rPr>
        <w:t xml:space="preserve">The </w:t>
      </w:r>
      <w:r>
        <w:rPr>
          <w:sz w:val="20"/>
          <w:szCs w:val="20"/>
        </w:rPr>
        <w:t>CIWF</w:t>
      </w:r>
      <w:r>
        <w:rPr>
          <w:rFonts w:hint="eastAsia"/>
          <w:sz w:val="20"/>
          <w:szCs w:val="20"/>
        </w:rPr>
        <w:t xml:space="preserve">-NPN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等线"/>
          <w:sz w:val="20"/>
          <w:szCs w:val="20"/>
        </w:rPr>
        <w:t>.</w:t>
      </w:r>
      <w:r>
        <w:rPr>
          <w:rFonts w:hint="eastAsia" w:eastAsia="等线"/>
          <w:sz w:val="20"/>
          <w:szCs w:val="20"/>
        </w:rPr>
        <w:t xml:space="preserve"> </w:t>
      </w:r>
      <w:r>
        <w:rPr>
          <w:sz w:val="20"/>
          <w:szCs w:val="20"/>
        </w:rPr>
        <w:t>If yes, CIWF</w:t>
      </w:r>
      <w:r>
        <w:rPr>
          <w:rFonts w:hint="eastAsia"/>
          <w:sz w:val="20"/>
          <w:szCs w:val="20"/>
        </w:rPr>
        <w:t>-NPN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 xml:space="preserve">-NPN </w:t>
      </w:r>
      <w:r>
        <w:rPr>
          <w:sz w:val="20"/>
          <w:szCs w:val="20"/>
        </w:rPr>
        <w:t xml:space="preserve">forwards </w:t>
      </w:r>
      <w:r>
        <w:rPr>
          <w:rFonts w:hint="eastAsia"/>
          <w:sz w:val="20"/>
          <w:szCs w:val="20"/>
        </w:rPr>
        <w:t>the message</w:t>
      </w:r>
      <w:r>
        <w:rPr>
          <w:sz w:val="20"/>
          <w:szCs w:val="20"/>
        </w:rPr>
        <w:t xml:space="preserve"> to the SMF1</w:t>
      </w:r>
      <w:r>
        <w:rPr>
          <w:rFonts w:hint="eastAsia" w:eastAsia="等线"/>
          <w:sz w:val="20"/>
          <w:szCs w:val="20"/>
        </w:rPr>
        <w:t>.</w:t>
      </w:r>
    </w:p>
    <w:p>
      <w:pPr>
        <w:pStyle w:val="82"/>
        <w:overflowPunct w:val="0"/>
        <w:autoSpaceDE w:val="0"/>
        <w:autoSpaceDN w:val="0"/>
        <w:adjustRightInd w:val="0"/>
        <w:ind w:left="568" w:hanging="284"/>
        <w:rPr>
          <w:sz w:val="20"/>
          <w:szCs w:val="20"/>
        </w:rPr>
      </w:pPr>
      <w:r>
        <w:rPr>
          <w:rFonts w:hint="eastAsia"/>
          <w:sz w:val="20"/>
          <w:szCs w:val="20"/>
        </w:rPr>
        <w:t>7</w:t>
      </w:r>
      <w:r>
        <w:rPr>
          <w:sz w:val="20"/>
          <w:szCs w:val="20"/>
        </w:rPr>
        <w:t>.</w:t>
      </w:r>
      <w:r>
        <w:rPr>
          <w:sz w:val="20"/>
          <w:szCs w:val="20"/>
        </w:rPr>
        <w:tab/>
      </w:r>
      <w:r>
        <w:rPr>
          <w:sz w:val="20"/>
          <w:szCs w:val="20"/>
        </w:rPr>
        <w:t>SMF1</w:t>
      </w:r>
      <w:r>
        <w:rPr>
          <w:rFonts w:eastAsia="等线"/>
          <w:sz w:val="20"/>
          <w:szCs w:val="20"/>
        </w:rPr>
        <w:t xml:space="preserve"> </w:t>
      </w:r>
      <w:r>
        <w:rPr>
          <w:sz w:val="20"/>
          <w:szCs w:val="20"/>
        </w:rPr>
        <w:t>sends Nnrf_AccessToken_Get_Request to CIWF</w:t>
      </w:r>
      <w:r>
        <w:rPr>
          <w:rFonts w:hint="eastAsia"/>
          <w:sz w:val="20"/>
          <w:szCs w:val="20"/>
        </w:rPr>
        <w:t>-NPN</w:t>
      </w:r>
      <w:r>
        <w:rPr>
          <w:sz w:val="20"/>
          <w:szCs w:val="20"/>
        </w:rPr>
        <w:t>.</w:t>
      </w:r>
    </w:p>
    <w:p>
      <w:pPr>
        <w:pStyle w:val="82"/>
        <w:overflowPunct w:val="0"/>
        <w:autoSpaceDE w:val="0"/>
        <w:autoSpaceDN w:val="0"/>
        <w:adjustRightInd w:val="0"/>
        <w:ind w:left="568" w:hanging="284"/>
        <w:rPr>
          <w:sz w:val="20"/>
          <w:szCs w:val="20"/>
        </w:rPr>
      </w:pPr>
      <w:r>
        <w:rPr>
          <w:rFonts w:hint="eastAsia"/>
          <w:sz w:val="20"/>
          <w:szCs w:val="20"/>
        </w:rPr>
        <w:t>8</w:t>
      </w:r>
      <w:r>
        <w:rPr>
          <w:sz w:val="20"/>
          <w:szCs w:val="20"/>
        </w:rPr>
        <w:t>.</w:t>
      </w:r>
      <w:r>
        <w:rPr>
          <w:sz w:val="20"/>
          <w:szCs w:val="20"/>
        </w:rPr>
        <w:tab/>
      </w:r>
      <w:r>
        <w:rPr>
          <w:rFonts w:hint="eastAsia"/>
          <w:sz w:val="20"/>
          <w:szCs w:val="20"/>
        </w:rPr>
        <w:t xml:space="preserve">The </w:t>
      </w:r>
      <w:r>
        <w:rPr>
          <w:sz w:val="20"/>
          <w:szCs w:val="20"/>
        </w:rPr>
        <w:t>CIWF</w:t>
      </w:r>
      <w:r>
        <w:rPr>
          <w:rFonts w:hint="eastAsia"/>
          <w:sz w:val="20"/>
          <w:szCs w:val="20"/>
        </w:rPr>
        <w:t>-NPN</w:t>
      </w:r>
      <w:r>
        <w:rPr>
          <w:sz w:val="20"/>
          <w:szCs w:val="20"/>
        </w:rPr>
        <w:t xml:space="preserve"> </w:t>
      </w:r>
      <w:r>
        <w:rPr>
          <w:rFonts w:hint="eastAsia"/>
          <w:sz w:val="20"/>
          <w:szCs w:val="20"/>
        </w:rPr>
        <w:t xml:space="preserve">checks </w:t>
      </w:r>
      <w:r>
        <w:rPr>
          <w:sz w:val="20"/>
          <w:szCs w:val="20"/>
        </w:rPr>
        <w:t>if the message</w:t>
      </w:r>
      <w:r>
        <w:rPr>
          <w:rFonts w:hint="eastAsia"/>
          <w:sz w:val="20"/>
          <w:szCs w:val="20"/>
        </w:rPr>
        <w:t xml:space="preserve"> </w:t>
      </w:r>
      <w:r>
        <w:rPr>
          <w:sz w:val="20"/>
          <w:szCs w:val="20"/>
        </w:rPr>
        <w:t>contains information in the restriction list of informa</w:t>
      </w:r>
      <w:r>
        <w:rPr>
          <w:rFonts w:hint="eastAsia"/>
          <w:sz w:val="20"/>
          <w:szCs w:val="20"/>
          <w:lang w:eastAsia="zh-CN"/>
        </w:rPr>
        <w:t>t</w:t>
      </w:r>
      <w:r>
        <w:rPr>
          <w:sz w:val="20"/>
          <w:szCs w:val="20"/>
        </w:rPr>
        <w:t>ion</w:t>
      </w:r>
      <w:r>
        <w:rPr>
          <w:rFonts w:hint="eastAsia"/>
          <w:sz w:val="20"/>
          <w:szCs w:val="20"/>
        </w:rPr>
        <w:t xml:space="preserve">. </w:t>
      </w:r>
      <w:r>
        <w:rPr>
          <w:sz w:val="20"/>
          <w:szCs w:val="20"/>
        </w:rPr>
        <w:t>If yes, CIWF</w:t>
      </w:r>
      <w:r>
        <w:rPr>
          <w:rFonts w:hint="eastAsia"/>
          <w:sz w:val="20"/>
          <w:szCs w:val="20"/>
        </w:rPr>
        <w:t>-NPN</w:t>
      </w:r>
      <w:r>
        <w:rPr>
          <w:sz w:val="20"/>
          <w:szCs w:val="20"/>
        </w:rPr>
        <w:t xml:space="preserve"> drops the message. If no, CIWF</w:t>
      </w:r>
      <w:r>
        <w:rPr>
          <w:rFonts w:hint="eastAsia"/>
          <w:sz w:val="20"/>
          <w:szCs w:val="20"/>
        </w:rPr>
        <w:t xml:space="preserve">-NPN </w:t>
      </w:r>
      <w:r>
        <w:rPr>
          <w:sz w:val="20"/>
          <w:szCs w:val="20"/>
        </w:rPr>
        <w:t>does topology hiding</w:t>
      </w:r>
      <w:r>
        <w:rPr>
          <w:rFonts w:hint="eastAsia"/>
          <w:sz w:val="20"/>
          <w:szCs w:val="20"/>
        </w:rPr>
        <w:t xml:space="preserve"> to SMF1</w:t>
      </w:r>
      <w:r>
        <w:rPr>
          <w:sz w:val="20"/>
          <w:szCs w:val="20"/>
        </w:rPr>
        <w:t>’</w:t>
      </w:r>
      <w:r>
        <w:rPr>
          <w:rFonts w:hint="eastAsia"/>
          <w:sz w:val="20"/>
          <w:szCs w:val="20"/>
        </w:rPr>
        <w:t xml:space="preserve">s address </w:t>
      </w:r>
      <w:r>
        <w:rPr>
          <w:sz w:val="20"/>
          <w:szCs w:val="20"/>
        </w:rPr>
        <w:t>and</w:t>
      </w:r>
      <w:r>
        <w:rPr>
          <w:rFonts w:hint="eastAsia"/>
          <w:sz w:val="20"/>
          <w:szCs w:val="20"/>
        </w:rPr>
        <w:t xml:space="preserve"> forwards </w:t>
      </w:r>
      <w:r>
        <w:rPr>
          <w:sz w:val="20"/>
          <w:szCs w:val="20"/>
        </w:rPr>
        <w:t>Nnrf_AccessToken_Get_Request to</w:t>
      </w:r>
      <w:r>
        <w:rPr>
          <w:rFonts w:hint="eastAsia"/>
          <w:sz w:val="20"/>
          <w:szCs w:val="20"/>
        </w:rPr>
        <w:t xml:space="preserve"> </w:t>
      </w:r>
      <w:r>
        <w:rPr>
          <w:sz w:val="20"/>
          <w:szCs w:val="20"/>
        </w:rPr>
        <w:t>CIWF</w:t>
      </w:r>
      <w:r>
        <w:rPr>
          <w:rFonts w:hint="eastAsia"/>
          <w:sz w:val="20"/>
          <w:szCs w:val="20"/>
        </w:rPr>
        <w:t>-PLMN</w:t>
      </w:r>
      <w:r>
        <w:rPr>
          <w:sz w:val="20"/>
          <w:szCs w:val="20"/>
        </w:rPr>
        <w:t>.</w:t>
      </w:r>
    </w:p>
    <w:p>
      <w:pPr>
        <w:pStyle w:val="82"/>
        <w:overflowPunct w:val="0"/>
        <w:autoSpaceDE w:val="0"/>
        <w:autoSpaceDN w:val="0"/>
        <w:adjustRightInd w:val="0"/>
        <w:ind w:left="568" w:hanging="284"/>
        <w:rPr>
          <w:sz w:val="20"/>
          <w:szCs w:val="20"/>
        </w:rPr>
      </w:pPr>
      <w:r>
        <w:rPr>
          <w:rFonts w:hint="eastAsia"/>
          <w:sz w:val="20"/>
          <w:szCs w:val="20"/>
        </w:rPr>
        <w:t>9</w:t>
      </w:r>
      <w:r>
        <w:rPr>
          <w:sz w:val="20"/>
          <w:szCs w:val="20"/>
        </w:rPr>
        <w:t>.</w:t>
      </w:r>
      <w:r>
        <w:rPr>
          <w:sz w:val="20"/>
          <w:szCs w:val="20"/>
        </w:rPr>
        <w:tab/>
      </w:r>
      <w:r>
        <w:rPr>
          <w:rFonts w:hint="eastAsia"/>
          <w:sz w:val="20"/>
          <w:szCs w:val="20"/>
        </w:rPr>
        <w:t xml:space="preserve">The </w:t>
      </w:r>
      <w:r>
        <w:rPr>
          <w:sz w:val="20"/>
          <w:szCs w:val="20"/>
        </w:rPr>
        <w:t>CIWF</w:t>
      </w:r>
      <w:r>
        <w:rPr>
          <w:rFonts w:hint="eastAsia"/>
          <w:sz w:val="20"/>
          <w:szCs w:val="20"/>
        </w:rPr>
        <w:t xml:space="preserve">-PLMN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等线"/>
          <w:sz w:val="20"/>
          <w:szCs w:val="20"/>
        </w:rPr>
        <w:t>.</w:t>
      </w:r>
      <w:r>
        <w:rPr>
          <w:rFonts w:hint="eastAsia" w:eastAsia="等线"/>
          <w:sz w:val="20"/>
          <w:szCs w:val="20"/>
        </w:rPr>
        <w:t xml:space="preserve"> </w:t>
      </w:r>
      <w:r>
        <w:rPr>
          <w:sz w:val="20"/>
          <w:szCs w:val="20"/>
        </w:rPr>
        <w:t>If yes, CIWF</w:t>
      </w:r>
      <w:r>
        <w:rPr>
          <w:rFonts w:hint="eastAsia"/>
          <w:sz w:val="20"/>
          <w:szCs w:val="20"/>
        </w:rPr>
        <w:t>-PLMN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 xml:space="preserve">-PLMN forwards </w:t>
      </w:r>
      <w:r>
        <w:rPr>
          <w:sz w:val="20"/>
          <w:szCs w:val="20"/>
        </w:rPr>
        <w:t>Nnrf_AccessToken_Get_Request to</w:t>
      </w:r>
      <w:r>
        <w:rPr>
          <w:rFonts w:hint="eastAsia"/>
          <w:sz w:val="20"/>
          <w:szCs w:val="20"/>
        </w:rPr>
        <w:t xml:space="preserve"> NRF</w:t>
      </w:r>
      <w:r>
        <w:rPr>
          <w:sz w:val="20"/>
          <w:szCs w:val="20"/>
        </w:rPr>
        <w:t>.</w:t>
      </w:r>
    </w:p>
    <w:p>
      <w:pPr>
        <w:pStyle w:val="82"/>
        <w:overflowPunct w:val="0"/>
        <w:autoSpaceDE w:val="0"/>
        <w:autoSpaceDN w:val="0"/>
        <w:adjustRightInd w:val="0"/>
        <w:ind w:left="568" w:hanging="284"/>
        <w:rPr>
          <w:sz w:val="20"/>
          <w:szCs w:val="20"/>
        </w:rPr>
      </w:pPr>
      <w:r>
        <w:rPr>
          <w:rFonts w:hint="eastAsia"/>
          <w:sz w:val="20"/>
          <w:szCs w:val="20"/>
        </w:rPr>
        <w:t>10</w:t>
      </w:r>
      <w:r>
        <w:rPr>
          <w:sz w:val="20"/>
          <w:szCs w:val="20"/>
        </w:rPr>
        <w:t>.</w:t>
      </w:r>
      <w:r>
        <w:rPr>
          <w:sz w:val="20"/>
          <w:szCs w:val="20"/>
        </w:rPr>
        <w:tab/>
      </w:r>
      <w:r>
        <w:rPr>
          <w:sz w:val="20"/>
          <w:szCs w:val="20"/>
        </w:rPr>
        <w:t>NRF issues an access token. NRF sends the access token to the CIWF</w:t>
      </w:r>
      <w:r>
        <w:rPr>
          <w:rFonts w:hint="eastAsia"/>
          <w:sz w:val="20"/>
          <w:szCs w:val="20"/>
        </w:rPr>
        <w:t>-PLMN</w:t>
      </w:r>
      <w:r>
        <w:rPr>
          <w:sz w:val="20"/>
          <w:szCs w:val="20"/>
        </w:rPr>
        <w:t xml:space="preserve"> in Nnrf_AccessToken_Get_ Response</w:t>
      </w:r>
      <w:r>
        <w:rPr>
          <w:rFonts w:eastAsia="等线"/>
          <w:sz w:val="20"/>
          <w:szCs w:val="20"/>
        </w:rPr>
        <w:t>.</w:t>
      </w:r>
    </w:p>
    <w:p>
      <w:pPr>
        <w:pStyle w:val="82"/>
        <w:overflowPunct w:val="0"/>
        <w:autoSpaceDE w:val="0"/>
        <w:autoSpaceDN w:val="0"/>
        <w:adjustRightInd w:val="0"/>
        <w:ind w:left="568" w:hanging="284"/>
        <w:rPr>
          <w:rFonts w:eastAsia="等线"/>
          <w:sz w:val="20"/>
          <w:szCs w:val="20"/>
        </w:rPr>
      </w:pPr>
      <w:r>
        <w:rPr>
          <w:rFonts w:hint="eastAsia"/>
          <w:sz w:val="20"/>
          <w:szCs w:val="20"/>
        </w:rPr>
        <w:t>11</w:t>
      </w:r>
      <w:r>
        <w:rPr>
          <w:sz w:val="20"/>
          <w:szCs w:val="20"/>
        </w:rPr>
        <w:t>.</w:t>
      </w:r>
      <w:r>
        <w:rPr>
          <w:sz w:val="20"/>
          <w:szCs w:val="20"/>
        </w:rPr>
        <w:tab/>
      </w:r>
      <w:r>
        <w:rPr>
          <w:sz w:val="20"/>
          <w:szCs w:val="20"/>
        </w:rPr>
        <w:t>CIWF</w:t>
      </w:r>
      <w:r>
        <w:rPr>
          <w:rFonts w:hint="eastAsia"/>
          <w:sz w:val="20"/>
          <w:szCs w:val="20"/>
        </w:rPr>
        <w:t>-PLMN</w:t>
      </w:r>
      <w:r>
        <w:rPr>
          <w:sz w:val="20"/>
          <w:szCs w:val="20"/>
        </w:rPr>
        <w:t xml:space="preserve"> checks if the message contains information in the restriction list of informa</w:t>
      </w:r>
      <w:r>
        <w:rPr>
          <w:rFonts w:hint="eastAsia"/>
          <w:sz w:val="20"/>
          <w:szCs w:val="20"/>
          <w:lang w:eastAsia="zh-CN"/>
        </w:rPr>
        <w:t>t</w:t>
      </w:r>
      <w:r>
        <w:rPr>
          <w:sz w:val="20"/>
          <w:szCs w:val="20"/>
        </w:rPr>
        <w:t>ion. If yes, CIWF</w:t>
      </w:r>
      <w:r>
        <w:rPr>
          <w:rFonts w:hint="eastAsia"/>
          <w:sz w:val="20"/>
          <w:szCs w:val="20"/>
        </w:rPr>
        <w:t>-PLMN</w:t>
      </w:r>
      <w:r>
        <w:rPr>
          <w:sz w:val="20"/>
          <w:szCs w:val="20"/>
        </w:rPr>
        <w:t xml:space="preserve"> drops the message. If no, CIWF</w:t>
      </w:r>
      <w:r>
        <w:rPr>
          <w:rFonts w:hint="eastAsia"/>
          <w:sz w:val="20"/>
          <w:szCs w:val="20"/>
        </w:rPr>
        <w:t>-PLMN</w:t>
      </w:r>
      <w:r>
        <w:rPr>
          <w:sz w:val="20"/>
          <w:szCs w:val="20"/>
        </w:rPr>
        <w:t xml:space="preserve"> does topology hiding </w:t>
      </w:r>
      <w:r>
        <w:rPr>
          <w:rFonts w:hint="eastAsia"/>
          <w:sz w:val="20"/>
          <w:szCs w:val="20"/>
        </w:rPr>
        <w:t>to NRF</w:t>
      </w:r>
      <w:r>
        <w:rPr>
          <w:sz w:val="20"/>
          <w:szCs w:val="20"/>
        </w:rPr>
        <w:t>’</w:t>
      </w:r>
      <w:r>
        <w:rPr>
          <w:rFonts w:hint="eastAsia"/>
          <w:sz w:val="20"/>
          <w:szCs w:val="20"/>
        </w:rPr>
        <w:t xml:space="preserve">s address and </w:t>
      </w:r>
      <w:r>
        <w:rPr>
          <w:sz w:val="20"/>
          <w:szCs w:val="20"/>
        </w:rPr>
        <w:t xml:space="preserve">forwards </w:t>
      </w:r>
      <w:r>
        <w:rPr>
          <w:rFonts w:hint="eastAsia"/>
          <w:sz w:val="20"/>
          <w:szCs w:val="20"/>
        </w:rPr>
        <w:t>the message</w:t>
      </w:r>
      <w:r>
        <w:rPr>
          <w:sz w:val="20"/>
          <w:szCs w:val="20"/>
        </w:rPr>
        <w:t xml:space="preserve"> to CIWF</w:t>
      </w:r>
      <w:r>
        <w:rPr>
          <w:rFonts w:hint="eastAsia"/>
          <w:sz w:val="20"/>
          <w:szCs w:val="20"/>
        </w:rPr>
        <w:t>-NPN</w:t>
      </w:r>
      <w:r>
        <w:rPr>
          <w:rFonts w:eastAsia="等线"/>
          <w:sz w:val="20"/>
          <w:szCs w:val="20"/>
        </w:rPr>
        <w:t>.</w:t>
      </w:r>
    </w:p>
    <w:p>
      <w:pPr>
        <w:pStyle w:val="82"/>
        <w:overflowPunct w:val="0"/>
        <w:autoSpaceDE w:val="0"/>
        <w:autoSpaceDN w:val="0"/>
        <w:adjustRightInd w:val="0"/>
        <w:ind w:left="568" w:hanging="284"/>
        <w:rPr>
          <w:rFonts w:eastAsia="宋体"/>
          <w:sz w:val="20"/>
          <w:szCs w:val="20"/>
        </w:rPr>
      </w:pPr>
      <w:r>
        <w:rPr>
          <w:rFonts w:hint="eastAsia"/>
          <w:sz w:val="20"/>
          <w:szCs w:val="20"/>
        </w:rPr>
        <w:t>12</w:t>
      </w:r>
      <w:r>
        <w:rPr>
          <w:sz w:val="20"/>
          <w:szCs w:val="20"/>
        </w:rPr>
        <w:t>.</w:t>
      </w:r>
      <w:r>
        <w:rPr>
          <w:sz w:val="20"/>
          <w:szCs w:val="20"/>
        </w:rPr>
        <w:tab/>
      </w:r>
      <w:r>
        <w:rPr>
          <w:rFonts w:hint="eastAsia"/>
          <w:sz w:val="20"/>
          <w:szCs w:val="20"/>
        </w:rPr>
        <w:t xml:space="preserve">The </w:t>
      </w:r>
      <w:r>
        <w:rPr>
          <w:sz w:val="20"/>
          <w:szCs w:val="20"/>
        </w:rPr>
        <w:t>CIWF</w:t>
      </w:r>
      <w:r>
        <w:rPr>
          <w:rFonts w:hint="eastAsia"/>
          <w:sz w:val="20"/>
          <w:szCs w:val="20"/>
        </w:rPr>
        <w:t xml:space="preserve">-NPN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等线"/>
          <w:sz w:val="20"/>
          <w:szCs w:val="20"/>
        </w:rPr>
        <w:t>.</w:t>
      </w:r>
      <w:r>
        <w:rPr>
          <w:rFonts w:hint="eastAsia" w:eastAsia="等线"/>
          <w:sz w:val="20"/>
          <w:szCs w:val="20"/>
        </w:rPr>
        <w:t xml:space="preserve"> </w:t>
      </w:r>
      <w:r>
        <w:rPr>
          <w:sz w:val="20"/>
          <w:szCs w:val="20"/>
        </w:rPr>
        <w:t>If yes, CIWF</w:t>
      </w:r>
      <w:r>
        <w:rPr>
          <w:rFonts w:hint="eastAsia"/>
          <w:sz w:val="20"/>
          <w:szCs w:val="20"/>
        </w:rPr>
        <w:t>-NPN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 xml:space="preserve">-NPN forwards </w:t>
      </w:r>
      <w:r>
        <w:rPr>
          <w:sz w:val="20"/>
          <w:szCs w:val="20"/>
        </w:rPr>
        <w:t>Nnrf_AccessToken_Get_ Response</w:t>
      </w:r>
      <w:r>
        <w:rPr>
          <w:rFonts w:hint="eastAsia"/>
          <w:sz w:val="20"/>
          <w:szCs w:val="20"/>
        </w:rPr>
        <w:t xml:space="preserve"> to SMF1</w:t>
      </w:r>
      <w:r>
        <w:rPr>
          <w:sz w:val="20"/>
          <w:szCs w:val="20"/>
        </w:rPr>
        <w:t>.</w:t>
      </w:r>
    </w:p>
    <w:p>
      <w:pPr>
        <w:pStyle w:val="82"/>
        <w:overflowPunct w:val="0"/>
        <w:autoSpaceDE w:val="0"/>
        <w:autoSpaceDN w:val="0"/>
        <w:adjustRightInd w:val="0"/>
        <w:ind w:left="568" w:hanging="284"/>
        <w:rPr>
          <w:sz w:val="20"/>
          <w:szCs w:val="20"/>
        </w:rPr>
      </w:pPr>
      <w:r>
        <w:rPr>
          <w:rFonts w:hint="eastAsia"/>
          <w:sz w:val="20"/>
          <w:szCs w:val="20"/>
        </w:rPr>
        <w:t>13.</w:t>
      </w:r>
      <w:r>
        <w:rPr>
          <w:rFonts w:hint="eastAsia"/>
          <w:sz w:val="20"/>
          <w:szCs w:val="20"/>
        </w:rPr>
        <w:tab/>
      </w:r>
      <w:r>
        <w:rPr>
          <w:rFonts w:hint="eastAsia"/>
          <w:sz w:val="20"/>
          <w:szCs w:val="20"/>
        </w:rPr>
        <w:t>SMF1 sends Npcf_SMPolicyControl_Create_Request to CIWF-NPN. The service request includes the access token received in Step 12.</w:t>
      </w:r>
    </w:p>
    <w:p>
      <w:pPr>
        <w:pStyle w:val="82"/>
        <w:overflowPunct w:val="0"/>
        <w:autoSpaceDE w:val="0"/>
        <w:autoSpaceDN w:val="0"/>
        <w:adjustRightInd w:val="0"/>
        <w:ind w:left="568" w:hanging="284"/>
        <w:rPr>
          <w:sz w:val="20"/>
          <w:szCs w:val="20"/>
        </w:rPr>
      </w:pPr>
      <w:r>
        <w:rPr>
          <w:rFonts w:hint="eastAsia"/>
          <w:sz w:val="20"/>
          <w:szCs w:val="20"/>
        </w:rPr>
        <w:t>14</w:t>
      </w:r>
      <w:r>
        <w:rPr>
          <w:sz w:val="20"/>
          <w:szCs w:val="20"/>
        </w:rPr>
        <w:t>.</w:t>
      </w:r>
      <w:r>
        <w:rPr>
          <w:sz w:val="20"/>
          <w:szCs w:val="20"/>
        </w:rPr>
        <w:tab/>
      </w:r>
      <w:r>
        <w:rPr>
          <w:rFonts w:hint="eastAsia"/>
          <w:sz w:val="20"/>
          <w:szCs w:val="20"/>
        </w:rPr>
        <w:t xml:space="preserve">The </w:t>
      </w:r>
      <w:r>
        <w:rPr>
          <w:sz w:val="20"/>
          <w:szCs w:val="20"/>
        </w:rPr>
        <w:t>CIWF</w:t>
      </w:r>
      <w:r>
        <w:rPr>
          <w:rFonts w:hint="eastAsia"/>
          <w:sz w:val="20"/>
          <w:szCs w:val="20"/>
        </w:rPr>
        <w:t>-NPN</w:t>
      </w:r>
      <w:r>
        <w:rPr>
          <w:sz w:val="20"/>
          <w:szCs w:val="20"/>
        </w:rPr>
        <w:t xml:space="preserve"> </w:t>
      </w:r>
      <w:r>
        <w:rPr>
          <w:rFonts w:hint="eastAsia"/>
          <w:sz w:val="20"/>
          <w:szCs w:val="20"/>
        </w:rPr>
        <w:t xml:space="preserve">checks </w:t>
      </w:r>
      <w:r>
        <w:rPr>
          <w:sz w:val="20"/>
          <w:szCs w:val="20"/>
        </w:rPr>
        <w:t>if the message</w:t>
      </w:r>
      <w:r>
        <w:rPr>
          <w:rFonts w:hint="eastAsia"/>
          <w:sz w:val="20"/>
          <w:szCs w:val="20"/>
        </w:rPr>
        <w:t xml:space="preserve"> </w:t>
      </w:r>
      <w:r>
        <w:rPr>
          <w:sz w:val="20"/>
          <w:szCs w:val="20"/>
        </w:rPr>
        <w:t>contains information in the restriction list of informa</w:t>
      </w:r>
      <w:r>
        <w:rPr>
          <w:rFonts w:hint="eastAsia"/>
          <w:sz w:val="20"/>
          <w:szCs w:val="20"/>
          <w:lang w:eastAsia="zh-CN"/>
        </w:rPr>
        <w:t>t</w:t>
      </w:r>
      <w:r>
        <w:rPr>
          <w:sz w:val="20"/>
          <w:szCs w:val="20"/>
        </w:rPr>
        <w:t>ion</w:t>
      </w:r>
      <w:r>
        <w:rPr>
          <w:rFonts w:hint="eastAsia"/>
          <w:sz w:val="20"/>
          <w:szCs w:val="20"/>
        </w:rPr>
        <w:t xml:space="preserve">. </w:t>
      </w:r>
      <w:r>
        <w:rPr>
          <w:sz w:val="20"/>
          <w:szCs w:val="20"/>
        </w:rPr>
        <w:t>If yes, CIWF</w:t>
      </w:r>
      <w:r>
        <w:rPr>
          <w:rFonts w:hint="eastAsia"/>
          <w:sz w:val="20"/>
          <w:szCs w:val="20"/>
        </w:rPr>
        <w:t>-NPN</w:t>
      </w:r>
      <w:r>
        <w:rPr>
          <w:sz w:val="20"/>
          <w:szCs w:val="20"/>
        </w:rPr>
        <w:t xml:space="preserve"> drops the message. If no, CIWF</w:t>
      </w:r>
      <w:r>
        <w:rPr>
          <w:rFonts w:hint="eastAsia"/>
          <w:sz w:val="20"/>
          <w:szCs w:val="20"/>
        </w:rPr>
        <w:t xml:space="preserve">-NPN </w:t>
      </w:r>
      <w:r>
        <w:rPr>
          <w:sz w:val="20"/>
          <w:szCs w:val="20"/>
        </w:rPr>
        <w:t>does topology hiding</w:t>
      </w:r>
      <w:r>
        <w:rPr>
          <w:rFonts w:hint="eastAsia"/>
          <w:sz w:val="20"/>
          <w:szCs w:val="20"/>
        </w:rPr>
        <w:t xml:space="preserve"> to SMF1</w:t>
      </w:r>
      <w:r>
        <w:rPr>
          <w:sz w:val="20"/>
          <w:szCs w:val="20"/>
        </w:rPr>
        <w:t>’</w:t>
      </w:r>
      <w:r>
        <w:rPr>
          <w:rFonts w:hint="eastAsia"/>
          <w:sz w:val="20"/>
          <w:szCs w:val="20"/>
        </w:rPr>
        <w:t xml:space="preserve">s address </w:t>
      </w:r>
      <w:r>
        <w:rPr>
          <w:sz w:val="20"/>
          <w:szCs w:val="20"/>
        </w:rPr>
        <w:t>and</w:t>
      </w:r>
      <w:r>
        <w:rPr>
          <w:rFonts w:hint="eastAsia"/>
          <w:sz w:val="20"/>
          <w:szCs w:val="20"/>
        </w:rPr>
        <w:t xml:space="preserve"> </w:t>
      </w:r>
      <w:r>
        <w:rPr>
          <w:sz w:val="20"/>
          <w:szCs w:val="20"/>
        </w:rPr>
        <w:t xml:space="preserve">forwards </w:t>
      </w:r>
      <w:r>
        <w:rPr>
          <w:rFonts w:hint="eastAsia"/>
          <w:sz w:val="20"/>
          <w:szCs w:val="20"/>
        </w:rPr>
        <w:t>Npcf_SMPolicyControl_Create_Request</w:t>
      </w:r>
      <w:r>
        <w:rPr>
          <w:sz w:val="20"/>
          <w:szCs w:val="20"/>
        </w:rPr>
        <w:t xml:space="preserve"> to</w:t>
      </w:r>
      <w:r>
        <w:rPr>
          <w:rFonts w:hint="eastAsia"/>
          <w:sz w:val="20"/>
          <w:szCs w:val="20"/>
        </w:rPr>
        <w:t xml:space="preserve"> </w:t>
      </w:r>
      <w:r>
        <w:rPr>
          <w:sz w:val="20"/>
          <w:szCs w:val="20"/>
        </w:rPr>
        <w:t>CIWF</w:t>
      </w:r>
      <w:r>
        <w:rPr>
          <w:rFonts w:hint="eastAsia"/>
          <w:sz w:val="20"/>
          <w:szCs w:val="20"/>
        </w:rPr>
        <w:t>-PLMN</w:t>
      </w:r>
      <w:r>
        <w:rPr>
          <w:sz w:val="20"/>
          <w:szCs w:val="20"/>
        </w:rPr>
        <w:t>.</w:t>
      </w:r>
    </w:p>
    <w:p>
      <w:pPr>
        <w:pStyle w:val="82"/>
        <w:overflowPunct w:val="0"/>
        <w:autoSpaceDE w:val="0"/>
        <w:autoSpaceDN w:val="0"/>
        <w:adjustRightInd w:val="0"/>
        <w:ind w:left="568" w:hanging="284"/>
        <w:rPr>
          <w:sz w:val="20"/>
          <w:szCs w:val="20"/>
        </w:rPr>
      </w:pPr>
      <w:r>
        <w:rPr>
          <w:rFonts w:hint="eastAsia"/>
          <w:sz w:val="20"/>
          <w:szCs w:val="20"/>
        </w:rPr>
        <w:t>15</w:t>
      </w:r>
      <w:r>
        <w:rPr>
          <w:sz w:val="20"/>
          <w:szCs w:val="20"/>
        </w:rPr>
        <w:t>.</w:t>
      </w:r>
      <w:r>
        <w:rPr>
          <w:sz w:val="20"/>
          <w:szCs w:val="20"/>
        </w:rPr>
        <w:tab/>
      </w:r>
      <w:r>
        <w:rPr>
          <w:rFonts w:hint="eastAsia"/>
          <w:sz w:val="20"/>
          <w:szCs w:val="20"/>
        </w:rPr>
        <w:t xml:space="preserve">The </w:t>
      </w:r>
      <w:r>
        <w:rPr>
          <w:sz w:val="20"/>
          <w:szCs w:val="20"/>
        </w:rPr>
        <w:t>CIWF</w:t>
      </w:r>
      <w:r>
        <w:rPr>
          <w:rFonts w:hint="eastAsia"/>
          <w:sz w:val="20"/>
          <w:szCs w:val="20"/>
        </w:rPr>
        <w:t xml:space="preserve">-PLMN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等线"/>
          <w:sz w:val="20"/>
          <w:szCs w:val="20"/>
        </w:rPr>
        <w:t>.</w:t>
      </w:r>
      <w:r>
        <w:rPr>
          <w:rFonts w:hint="eastAsia" w:eastAsia="等线"/>
          <w:sz w:val="20"/>
          <w:szCs w:val="20"/>
        </w:rPr>
        <w:t xml:space="preserve"> </w:t>
      </w:r>
      <w:r>
        <w:rPr>
          <w:sz w:val="20"/>
          <w:szCs w:val="20"/>
        </w:rPr>
        <w:t>If yes, CIWF</w:t>
      </w:r>
      <w:r>
        <w:rPr>
          <w:rFonts w:hint="eastAsia"/>
          <w:sz w:val="20"/>
          <w:szCs w:val="20"/>
        </w:rPr>
        <w:t>-PLMN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 xml:space="preserve">-PLMN </w:t>
      </w:r>
      <w:r>
        <w:rPr>
          <w:sz w:val="20"/>
          <w:szCs w:val="20"/>
        </w:rPr>
        <w:t xml:space="preserve">forwards </w:t>
      </w:r>
      <w:r>
        <w:rPr>
          <w:rFonts w:hint="eastAsia"/>
          <w:sz w:val="20"/>
          <w:szCs w:val="20"/>
        </w:rPr>
        <w:t>Npcf_SMPolicyControl_Create_Request</w:t>
      </w:r>
      <w:r>
        <w:rPr>
          <w:sz w:val="20"/>
          <w:szCs w:val="20"/>
        </w:rPr>
        <w:t xml:space="preserve"> to the </w:t>
      </w:r>
      <w:r>
        <w:rPr>
          <w:rFonts w:hint="eastAsia"/>
          <w:sz w:val="20"/>
          <w:szCs w:val="20"/>
        </w:rPr>
        <w:t>PC</w:t>
      </w:r>
      <w:r>
        <w:rPr>
          <w:sz w:val="20"/>
          <w:szCs w:val="20"/>
        </w:rPr>
        <w:t xml:space="preserve">F in the </w:t>
      </w:r>
      <w:r>
        <w:rPr>
          <w:rFonts w:eastAsia="等线"/>
          <w:sz w:val="20"/>
          <w:szCs w:val="20"/>
        </w:rPr>
        <w:t>PLMN operational domain</w:t>
      </w:r>
      <w:r>
        <w:rPr>
          <w:sz w:val="20"/>
          <w:szCs w:val="20"/>
        </w:rPr>
        <w:t>.</w:t>
      </w:r>
    </w:p>
    <w:p>
      <w:pPr>
        <w:pStyle w:val="82"/>
        <w:overflowPunct w:val="0"/>
        <w:autoSpaceDE w:val="0"/>
        <w:autoSpaceDN w:val="0"/>
        <w:adjustRightInd w:val="0"/>
        <w:ind w:left="568" w:hanging="284"/>
        <w:rPr>
          <w:rFonts w:eastAsia="等线"/>
          <w:sz w:val="20"/>
          <w:szCs w:val="20"/>
        </w:rPr>
      </w:pPr>
      <w:r>
        <w:rPr>
          <w:sz w:val="20"/>
          <w:szCs w:val="20"/>
        </w:rPr>
        <w:t>1</w:t>
      </w:r>
      <w:r>
        <w:rPr>
          <w:rFonts w:hint="eastAsia"/>
          <w:sz w:val="20"/>
          <w:szCs w:val="20"/>
        </w:rPr>
        <w:t>6</w:t>
      </w:r>
      <w:r>
        <w:rPr>
          <w:sz w:val="20"/>
          <w:szCs w:val="20"/>
        </w:rPr>
        <w:t>.</w:t>
      </w:r>
      <w:r>
        <w:rPr>
          <w:sz w:val="20"/>
          <w:szCs w:val="20"/>
        </w:rPr>
        <w:tab/>
      </w:r>
      <w:r>
        <w:rPr>
          <w:sz w:val="20"/>
          <w:szCs w:val="20"/>
        </w:rPr>
        <w:t>PCF validates the access token</w:t>
      </w:r>
      <w:r>
        <w:rPr>
          <w:rFonts w:eastAsia="等线"/>
          <w:sz w:val="20"/>
          <w:szCs w:val="20"/>
        </w:rPr>
        <w:t>.</w:t>
      </w:r>
    </w:p>
    <w:p>
      <w:pPr>
        <w:pStyle w:val="82"/>
        <w:overflowPunct w:val="0"/>
        <w:autoSpaceDE w:val="0"/>
        <w:autoSpaceDN w:val="0"/>
        <w:adjustRightInd w:val="0"/>
        <w:ind w:left="568" w:hanging="284"/>
        <w:rPr>
          <w:rFonts w:eastAsia="等线"/>
          <w:sz w:val="20"/>
          <w:szCs w:val="20"/>
        </w:rPr>
      </w:pPr>
      <w:r>
        <w:rPr>
          <w:sz w:val="20"/>
          <w:szCs w:val="20"/>
        </w:rPr>
        <w:t>1</w:t>
      </w:r>
      <w:r>
        <w:rPr>
          <w:rFonts w:hint="eastAsia"/>
          <w:sz w:val="20"/>
          <w:szCs w:val="20"/>
        </w:rPr>
        <w:t>7</w:t>
      </w:r>
      <w:r>
        <w:rPr>
          <w:sz w:val="20"/>
          <w:szCs w:val="20"/>
        </w:rPr>
        <w:t>.</w:t>
      </w:r>
      <w:r>
        <w:rPr>
          <w:sz w:val="20"/>
          <w:szCs w:val="20"/>
        </w:rPr>
        <w:tab/>
      </w:r>
      <w:r>
        <w:rPr>
          <w:sz w:val="20"/>
          <w:szCs w:val="20"/>
        </w:rPr>
        <w:t>PCF sends Npcf_SMPolicyControl_Create_Response to CIWF</w:t>
      </w:r>
      <w:r>
        <w:rPr>
          <w:rFonts w:hint="eastAsia"/>
          <w:sz w:val="20"/>
          <w:szCs w:val="20"/>
        </w:rPr>
        <w:t>-PLMN</w:t>
      </w:r>
      <w:r>
        <w:rPr>
          <w:rFonts w:eastAsia="等线"/>
          <w:sz w:val="20"/>
          <w:szCs w:val="20"/>
        </w:rPr>
        <w:t>.</w:t>
      </w:r>
    </w:p>
    <w:p>
      <w:pPr>
        <w:pStyle w:val="82"/>
        <w:overflowPunct w:val="0"/>
        <w:autoSpaceDE w:val="0"/>
        <w:autoSpaceDN w:val="0"/>
        <w:adjustRightInd w:val="0"/>
        <w:ind w:left="568" w:hanging="284"/>
        <w:rPr>
          <w:rFonts w:eastAsia="等线"/>
          <w:sz w:val="20"/>
          <w:szCs w:val="20"/>
        </w:rPr>
      </w:pPr>
      <w:r>
        <w:rPr>
          <w:rFonts w:hint="eastAsia"/>
          <w:sz w:val="20"/>
          <w:szCs w:val="20"/>
        </w:rPr>
        <w:t>18</w:t>
      </w:r>
      <w:r>
        <w:rPr>
          <w:sz w:val="20"/>
          <w:szCs w:val="20"/>
        </w:rPr>
        <w:t>.</w:t>
      </w:r>
      <w:r>
        <w:rPr>
          <w:sz w:val="20"/>
          <w:szCs w:val="20"/>
        </w:rPr>
        <w:tab/>
      </w:r>
      <w:r>
        <w:rPr>
          <w:sz w:val="20"/>
          <w:szCs w:val="20"/>
        </w:rPr>
        <w:t>CIWF</w:t>
      </w:r>
      <w:r>
        <w:rPr>
          <w:rFonts w:hint="eastAsia"/>
          <w:sz w:val="20"/>
          <w:szCs w:val="20"/>
        </w:rPr>
        <w:t>-PLMN</w:t>
      </w:r>
      <w:r>
        <w:rPr>
          <w:sz w:val="20"/>
          <w:szCs w:val="20"/>
        </w:rPr>
        <w:t xml:space="preserve"> checks if the message contains information in the restriction list of informa</w:t>
      </w:r>
      <w:r>
        <w:rPr>
          <w:rFonts w:hint="eastAsia"/>
          <w:sz w:val="20"/>
          <w:szCs w:val="20"/>
          <w:lang w:eastAsia="zh-CN"/>
        </w:rPr>
        <w:t>t</w:t>
      </w:r>
      <w:r>
        <w:rPr>
          <w:sz w:val="20"/>
          <w:szCs w:val="20"/>
        </w:rPr>
        <w:t>ion. If yes, CIWF</w:t>
      </w:r>
      <w:r>
        <w:rPr>
          <w:rFonts w:hint="eastAsia"/>
          <w:sz w:val="20"/>
          <w:szCs w:val="20"/>
        </w:rPr>
        <w:t>-PLMN</w:t>
      </w:r>
      <w:r>
        <w:rPr>
          <w:sz w:val="20"/>
          <w:szCs w:val="20"/>
        </w:rPr>
        <w:t xml:space="preserve"> drops the message. If no, CIWF</w:t>
      </w:r>
      <w:r>
        <w:rPr>
          <w:rFonts w:hint="eastAsia"/>
          <w:sz w:val="20"/>
          <w:szCs w:val="20"/>
        </w:rPr>
        <w:t>-PLMN</w:t>
      </w:r>
      <w:r>
        <w:rPr>
          <w:sz w:val="20"/>
          <w:szCs w:val="20"/>
        </w:rPr>
        <w:t xml:space="preserve"> does topology hiding</w:t>
      </w:r>
      <w:r>
        <w:rPr>
          <w:rFonts w:hint="eastAsia"/>
          <w:sz w:val="20"/>
          <w:szCs w:val="20"/>
        </w:rPr>
        <w:t xml:space="preserve"> to</w:t>
      </w:r>
      <w:r>
        <w:rPr>
          <w:sz w:val="20"/>
          <w:szCs w:val="20"/>
        </w:rPr>
        <w:t xml:space="preserve"> </w:t>
      </w:r>
      <w:r>
        <w:rPr>
          <w:rFonts w:hint="eastAsia"/>
          <w:sz w:val="20"/>
          <w:szCs w:val="20"/>
        </w:rPr>
        <w:t>PCF</w:t>
      </w:r>
      <w:r>
        <w:rPr>
          <w:sz w:val="20"/>
          <w:szCs w:val="20"/>
        </w:rPr>
        <w:t>’</w:t>
      </w:r>
      <w:r>
        <w:rPr>
          <w:rFonts w:hint="eastAsia"/>
          <w:sz w:val="20"/>
          <w:szCs w:val="20"/>
        </w:rPr>
        <w:t xml:space="preserve">s address and forwards </w:t>
      </w:r>
      <w:r>
        <w:rPr>
          <w:sz w:val="20"/>
          <w:szCs w:val="20"/>
        </w:rPr>
        <w:t>Npcf_SMPolicyControl_Create_Response to CIWF</w:t>
      </w:r>
      <w:r>
        <w:rPr>
          <w:rFonts w:hint="eastAsia"/>
          <w:sz w:val="20"/>
          <w:szCs w:val="20"/>
        </w:rPr>
        <w:t>-NPN</w:t>
      </w:r>
      <w:r>
        <w:rPr>
          <w:rFonts w:eastAsia="等线"/>
          <w:sz w:val="20"/>
          <w:szCs w:val="20"/>
        </w:rPr>
        <w:t>.</w:t>
      </w:r>
    </w:p>
    <w:p>
      <w:pPr>
        <w:pStyle w:val="82"/>
        <w:overflowPunct w:val="0"/>
        <w:autoSpaceDE w:val="0"/>
        <w:autoSpaceDN w:val="0"/>
        <w:adjustRightInd w:val="0"/>
        <w:ind w:left="568" w:hanging="284"/>
        <w:rPr>
          <w:rFonts w:eastAsia="等线"/>
          <w:sz w:val="20"/>
          <w:szCs w:val="20"/>
        </w:rPr>
      </w:pPr>
      <w:r>
        <w:rPr>
          <w:rFonts w:hint="eastAsia"/>
          <w:sz w:val="20"/>
          <w:szCs w:val="20"/>
        </w:rPr>
        <w:t>19</w:t>
      </w:r>
      <w:r>
        <w:rPr>
          <w:sz w:val="20"/>
          <w:szCs w:val="20"/>
        </w:rPr>
        <w:t>.</w:t>
      </w:r>
      <w:r>
        <w:rPr>
          <w:sz w:val="20"/>
          <w:szCs w:val="20"/>
        </w:rPr>
        <w:tab/>
      </w:r>
      <w:r>
        <w:rPr>
          <w:rFonts w:hint="eastAsia"/>
          <w:sz w:val="20"/>
          <w:szCs w:val="20"/>
        </w:rPr>
        <w:t xml:space="preserve">The </w:t>
      </w:r>
      <w:r>
        <w:rPr>
          <w:sz w:val="20"/>
          <w:szCs w:val="20"/>
        </w:rPr>
        <w:t>CIWF</w:t>
      </w:r>
      <w:r>
        <w:rPr>
          <w:rFonts w:hint="eastAsia"/>
          <w:sz w:val="20"/>
          <w:szCs w:val="20"/>
        </w:rPr>
        <w:t xml:space="preserve">-NPN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等线"/>
          <w:sz w:val="20"/>
          <w:szCs w:val="20"/>
        </w:rPr>
        <w:t>.</w:t>
      </w:r>
      <w:r>
        <w:rPr>
          <w:rFonts w:hint="eastAsia" w:eastAsia="等线"/>
          <w:sz w:val="20"/>
          <w:szCs w:val="20"/>
        </w:rPr>
        <w:t xml:space="preserve"> </w:t>
      </w:r>
      <w:r>
        <w:rPr>
          <w:sz w:val="20"/>
          <w:szCs w:val="20"/>
        </w:rPr>
        <w:t>If yes, CIWF</w:t>
      </w:r>
      <w:r>
        <w:rPr>
          <w:rFonts w:hint="eastAsia"/>
          <w:sz w:val="20"/>
          <w:szCs w:val="20"/>
        </w:rPr>
        <w:t>-NPN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 xml:space="preserve">-NPN </w:t>
      </w:r>
      <w:r>
        <w:rPr>
          <w:sz w:val="20"/>
          <w:szCs w:val="20"/>
        </w:rPr>
        <w:t xml:space="preserve">forwards </w:t>
      </w:r>
      <w:r>
        <w:rPr>
          <w:rFonts w:hint="eastAsia"/>
          <w:sz w:val="20"/>
          <w:szCs w:val="20"/>
        </w:rPr>
        <w:t>t</w:t>
      </w:r>
      <w:r>
        <w:rPr>
          <w:sz w:val="20"/>
          <w:szCs w:val="20"/>
        </w:rPr>
        <w:t>Npcf_SMPolicyControl_Create_Response to</w:t>
      </w:r>
      <w:r>
        <w:rPr>
          <w:rFonts w:hint="eastAsia"/>
          <w:sz w:val="20"/>
          <w:szCs w:val="20"/>
        </w:rPr>
        <w:t xml:space="preserve"> SMF1</w:t>
      </w:r>
      <w:r>
        <w:rPr>
          <w:sz w:val="20"/>
          <w:szCs w:val="20"/>
        </w:rPr>
        <w:t>.</w:t>
      </w:r>
    </w:p>
    <w:p>
      <w:pPr>
        <w:pStyle w:val="6"/>
        <w:rPr>
          <w:szCs w:val="21"/>
          <w:lang w:val="en-US"/>
        </w:rPr>
      </w:pPr>
      <w:bookmarkStart w:id="393" w:name="_Toc19992"/>
      <w:bookmarkStart w:id="394" w:name="_Toc26967"/>
      <w:bookmarkStart w:id="395" w:name="_Toc13418"/>
      <w:bookmarkStart w:id="396" w:name="_Toc175816031"/>
      <w:r>
        <w:rPr>
          <w:lang w:val="en-US"/>
        </w:rPr>
        <w:t>7.6.2.4</w:t>
      </w:r>
      <w:r>
        <w:rPr>
          <w:lang w:val="en-US"/>
        </w:rPr>
        <w:tab/>
      </w:r>
      <w:r>
        <w:rPr>
          <w:lang w:val="en-US"/>
        </w:rPr>
        <w:t>Procedure for CIWF deployed only in the PNI-NPN operational domain</w:t>
      </w:r>
      <w:bookmarkEnd w:id="393"/>
      <w:bookmarkEnd w:id="394"/>
      <w:bookmarkEnd w:id="395"/>
      <w:bookmarkEnd w:id="396"/>
    </w:p>
    <w:p>
      <w:pPr>
        <w:rPr>
          <w:rFonts w:eastAsia="等线"/>
        </w:rPr>
      </w:pPr>
      <w:r>
        <w:rPr>
          <w:rFonts w:hint="eastAsia" w:eastAsia="等线"/>
        </w:rPr>
        <w:t>Mutual authentication between NFs in the PNI-NPN operational domain and the CIWF can be provided by TLS. Mutual authentication between NFs in the PLMN operational domain and the CIWF can also be provided by TLS. There is no mutual authentication between NFs in the PNI-NPN operational domain and NFs in the PLMN operational domain.</w:t>
      </w:r>
    </w:p>
    <w:p>
      <w:pPr>
        <w:rPr>
          <w:rFonts w:eastAsia="等线"/>
        </w:rPr>
      </w:pPr>
      <w:r>
        <w:rPr>
          <w:rFonts w:hint="eastAsia" w:eastAsia="等线"/>
        </w:rPr>
        <w:t xml:space="preserve">SBA authorization framework can be used to authorize the service requests between NFs in the PNI-NPN operational domain and NFs in the PLMN operational domain. CIWF forwards the access token request/response between PNI-NPN operational domain and PLMN operational domain. </w:t>
      </w:r>
    </w:p>
    <w:p>
      <w:pPr>
        <w:rPr>
          <w:rFonts w:eastAsia="等线"/>
        </w:rPr>
      </w:pPr>
      <w:r>
        <w:rPr>
          <w:rFonts w:hint="eastAsia" w:eastAsia="等线"/>
        </w:rPr>
        <w:t xml:space="preserve">CIWF </w:t>
      </w:r>
      <w:r>
        <w:rPr>
          <w:rFonts w:eastAsia="等线"/>
        </w:rPr>
        <w:t>do</w:t>
      </w:r>
      <w:r>
        <w:rPr>
          <w:rFonts w:hint="eastAsia" w:eastAsia="等线"/>
        </w:rPr>
        <w:t>es</w:t>
      </w:r>
      <w:r>
        <w:rPr>
          <w:rFonts w:eastAsia="等线"/>
        </w:rPr>
        <w:t xml:space="preserve"> topology hiding</w:t>
      </w:r>
      <w:r>
        <w:rPr>
          <w:rFonts w:hint="eastAsia" w:eastAsia="等线"/>
        </w:rPr>
        <w:t xml:space="preserve"> for Callback URI in the payload of the messages, IP address or FQDN of the messages etc. </w:t>
      </w:r>
      <w:r>
        <w:rPr>
          <w:rFonts w:eastAsia="等线"/>
        </w:rPr>
        <w:t xml:space="preserve"> </w:t>
      </w:r>
    </w:p>
    <w:p>
      <w:pPr>
        <w:rPr>
          <w:rFonts w:ascii="CG Times (WN)" w:hAnsi="CG Times (WN)" w:eastAsia="宋体" w:cs="宋体"/>
        </w:rPr>
      </w:pPr>
      <w:r>
        <w:rPr>
          <w:rFonts w:eastAsia="等线"/>
        </w:rPr>
        <w:t>The CIWF</w:t>
      </w:r>
      <w:r>
        <w:rPr>
          <w:rFonts w:hint="eastAsia" w:eastAsia="等线"/>
        </w:rPr>
        <w:t xml:space="preserve"> does </w:t>
      </w:r>
      <w:r>
        <w:rPr>
          <w:rFonts w:eastAsia="等线"/>
        </w:rPr>
        <w:t xml:space="preserve">malformed and wrong type message blocking </w:t>
      </w:r>
      <w:r>
        <w:rPr>
          <w:rFonts w:hint="eastAsia" w:eastAsia="等线"/>
        </w:rPr>
        <w:t>for messages sending to the PNI-NPN</w:t>
      </w:r>
      <w:r>
        <w:rPr>
          <w:rFonts w:eastAsia="等线"/>
        </w:rPr>
        <w:t>.</w:t>
      </w:r>
    </w:p>
    <w:p>
      <w:pPr>
        <w:rPr>
          <w:rFonts w:eastAsia="等线"/>
        </w:rPr>
      </w:pPr>
      <w:r>
        <w:rPr>
          <w:rFonts w:eastAsia="等线"/>
        </w:rPr>
        <w:t xml:space="preserve">CIWF maintains a restriction list of services/operations that NFs in the </w:t>
      </w:r>
      <w:r>
        <w:rPr>
          <w:rFonts w:hint="eastAsia" w:eastAsia="等线"/>
        </w:rPr>
        <w:t>PLMN</w:t>
      </w:r>
      <w:r>
        <w:rPr>
          <w:rFonts w:eastAsia="等线"/>
        </w:rPr>
        <w:t xml:space="preserve"> operational domain are not allowed to request from NFs in the PNI-NPN operational domain. CIWF</w:t>
      </w:r>
      <w:r>
        <w:rPr>
          <w:rFonts w:hint="eastAsia" w:eastAsia="等线"/>
        </w:rPr>
        <w:t xml:space="preserve"> checks messages sending to the PNI-NPN according to the </w:t>
      </w:r>
      <w:r>
        <w:rPr>
          <w:rFonts w:eastAsia="等线"/>
        </w:rPr>
        <w:t>restriction list of services/operations</w:t>
      </w:r>
      <w:r>
        <w:rPr>
          <w:rFonts w:hint="eastAsia" w:eastAsia="等线"/>
        </w:rPr>
        <w:t xml:space="preserve">. </w:t>
      </w:r>
      <w:r>
        <w:rPr>
          <w:rFonts w:eastAsia="等线"/>
        </w:rPr>
        <w:t xml:space="preserve">CIWF also maintains a restriction list of information that NFs in the </w:t>
      </w:r>
      <w:r>
        <w:rPr>
          <w:rFonts w:hint="eastAsia" w:eastAsia="等线"/>
        </w:rPr>
        <w:t>PLMN</w:t>
      </w:r>
      <w:r>
        <w:rPr>
          <w:rFonts w:eastAsia="等线"/>
        </w:rPr>
        <w:t xml:space="preserve"> operational domain are not allowed to access from NFs in the PNI-NPN operational domain.</w:t>
      </w:r>
      <w:r>
        <w:rPr>
          <w:rFonts w:hint="eastAsia" w:eastAsia="等线"/>
        </w:rPr>
        <w:t xml:space="preserve"> </w:t>
      </w:r>
      <w:r>
        <w:rPr>
          <w:rFonts w:eastAsia="等线"/>
        </w:rPr>
        <w:t>CIWF</w:t>
      </w:r>
      <w:r>
        <w:rPr>
          <w:rFonts w:hint="eastAsia" w:eastAsia="等线"/>
        </w:rPr>
        <w:t xml:space="preserve"> checks messages sending from the PNI-NPN according to the </w:t>
      </w:r>
      <w:r>
        <w:rPr>
          <w:rFonts w:eastAsia="等线"/>
        </w:rPr>
        <w:t>restriction list of information</w:t>
      </w:r>
      <w:r>
        <w:rPr>
          <w:rFonts w:hint="eastAsia" w:eastAsia="等线"/>
        </w:rPr>
        <w:t>.</w:t>
      </w:r>
    </w:p>
    <w:p>
      <w:pPr>
        <w:rPr>
          <w:rFonts w:eastAsia="等线"/>
        </w:rPr>
      </w:pPr>
      <w:r>
        <w:rPr>
          <w:rFonts w:eastAsia="等线"/>
        </w:rPr>
        <w:t>Figure 7.</w:t>
      </w:r>
      <w:r>
        <w:rPr>
          <w:rFonts w:hint="eastAsia" w:eastAsia="等线"/>
        </w:rPr>
        <w:t>6</w:t>
      </w:r>
      <w:r>
        <w:rPr>
          <w:rFonts w:eastAsia="等线"/>
        </w:rPr>
        <w:t>-</w:t>
      </w:r>
      <w:r>
        <w:rPr>
          <w:rFonts w:hint="eastAsia" w:eastAsia="等线"/>
        </w:rPr>
        <w:t>6</w:t>
      </w:r>
      <w:r>
        <w:rPr>
          <w:rFonts w:eastAsia="等线"/>
        </w:rPr>
        <w:t xml:space="preserve"> illustrates an example of the procedure.</w:t>
      </w:r>
    </w:p>
    <w:p>
      <w:pPr>
        <w:jc w:val="center"/>
        <w:rPr>
          <w:rFonts w:ascii="CG Times (WN)" w:hAnsi="CG Times (WN)" w:eastAsia="宋体" w:cs="宋体"/>
          <w:sz w:val="24"/>
          <w:szCs w:val="24"/>
        </w:rPr>
      </w:pPr>
      <w:r>
        <w:rPr>
          <w:lang w:val="en-US" w:eastAsia="zh-CN"/>
        </w:rPr>
        <w:drawing>
          <wp:inline distT="0" distB="0" distL="0" distR="0">
            <wp:extent cx="4676140" cy="3241040"/>
            <wp:effectExtent l="0" t="0" r="0" b="0"/>
            <wp:docPr id="154983804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838047" name="图片 1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4676140" cy="3241040"/>
                    </a:xfrm>
                    <a:prstGeom prst="rect">
                      <a:avLst/>
                    </a:prstGeom>
                    <a:noFill/>
                    <a:ln>
                      <a:noFill/>
                    </a:ln>
                  </pic:spPr>
                </pic:pic>
              </a:graphicData>
            </a:graphic>
          </wp:inline>
        </w:drawing>
      </w:r>
      <w:r>
        <w:t xml:space="preserve"> </w:t>
      </w:r>
    </w:p>
    <w:p>
      <w:pPr>
        <w:jc w:val="center"/>
        <w:rPr>
          <w:rFonts w:eastAsia="等线"/>
        </w:rPr>
      </w:pPr>
      <w:r>
        <w:rPr>
          <w:rFonts w:eastAsia="等线"/>
        </w:rPr>
        <w:t>Figure 7.</w:t>
      </w:r>
      <w:r>
        <w:rPr>
          <w:rFonts w:hint="eastAsia" w:eastAsia="等线"/>
        </w:rPr>
        <w:t>6</w:t>
      </w:r>
      <w:r>
        <w:rPr>
          <w:rFonts w:eastAsia="等线"/>
        </w:rPr>
        <w:t>-</w:t>
      </w:r>
      <w:r>
        <w:rPr>
          <w:rFonts w:hint="eastAsia" w:eastAsia="等线"/>
        </w:rPr>
        <w:t>6</w:t>
      </w:r>
      <w:r>
        <w:rPr>
          <w:rFonts w:eastAsia="等线"/>
        </w:rPr>
        <w:t xml:space="preserve"> Example of procedure for CIWF</w:t>
      </w:r>
      <w:r>
        <w:rPr>
          <w:rFonts w:hint="eastAsia" w:eastAsia="等线"/>
        </w:rPr>
        <w:t xml:space="preserve"> </w:t>
      </w:r>
      <w:r>
        <w:rPr>
          <w:rFonts w:eastAsia="等线"/>
        </w:rPr>
        <w:t xml:space="preserve">deployed only in the </w:t>
      </w:r>
      <w:r>
        <w:rPr>
          <w:rFonts w:hint="eastAsia" w:eastAsia="等线"/>
        </w:rPr>
        <w:t>PNI-NPN</w:t>
      </w:r>
      <w:r>
        <w:rPr>
          <w:rFonts w:eastAsia="等线"/>
        </w:rPr>
        <w:t xml:space="preserve"> operational domain</w:t>
      </w:r>
    </w:p>
    <w:p>
      <w:pPr>
        <w:pStyle w:val="82"/>
        <w:overflowPunct w:val="0"/>
        <w:autoSpaceDE w:val="0"/>
        <w:autoSpaceDN w:val="0"/>
        <w:adjustRightInd w:val="0"/>
        <w:ind w:left="568" w:hanging="284"/>
        <w:rPr>
          <w:rFonts w:eastAsia="宋体"/>
          <w:sz w:val="20"/>
          <w:szCs w:val="20"/>
        </w:rPr>
      </w:pPr>
      <w:r>
        <w:rPr>
          <w:sz w:val="20"/>
          <w:szCs w:val="20"/>
        </w:rPr>
        <w:t>1.</w:t>
      </w:r>
      <w:r>
        <w:rPr>
          <w:sz w:val="20"/>
          <w:szCs w:val="20"/>
        </w:rPr>
        <w:tab/>
      </w:r>
      <w:r>
        <w:rPr>
          <w:sz w:val="20"/>
          <w:szCs w:val="20"/>
        </w:rPr>
        <w:t xml:space="preserve">SMF1 in the </w:t>
      </w:r>
      <w:r>
        <w:rPr>
          <w:rFonts w:eastAsia="等线"/>
          <w:sz w:val="20"/>
          <w:szCs w:val="20"/>
        </w:rPr>
        <w:t xml:space="preserve">PNI-NPN operational domain </w:t>
      </w:r>
      <w:r>
        <w:rPr>
          <w:sz w:val="20"/>
          <w:szCs w:val="20"/>
        </w:rPr>
        <w:t>sends Nnrf_NFDiscovery_Request to CIWF.</w:t>
      </w:r>
    </w:p>
    <w:p>
      <w:pPr>
        <w:pStyle w:val="82"/>
        <w:overflowPunct w:val="0"/>
        <w:autoSpaceDE w:val="0"/>
        <w:autoSpaceDN w:val="0"/>
        <w:adjustRightInd w:val="0"/>
        <w:ind w:left="568" w:hanging="284"/>
        <w:rPr>
          <w:rFonts w:eastAsia="等线"/>
          <w:sz w:val="20"/>
          <w:szCs w:val="20"/>
        </w:rPr>
      </w:pPr>
      <w:r>
        <w:rPr>
          <w:sz w:val="20"/>
          <w:szCs w:val="20"/>
        </w:rPr>
        <w:t>2.</w:t>
      </w:r>
      <w:r>
        <w:rPr>
          <w:sz w:val="20"/>
          <w:szCs w:val="20"/>
        </w:rPr>
        <w:tab/>
      </w:r>
      <w:r>
        <w:rPr>
          <w:rFonts w:hint="eastAsia"/>
          <w:sz w:val="20"/>
          <w:szCs w:val="20"/>
        </w:rPr>
        <w:t xml:space="preserve">The </w:t>
      </w:r>
      <w:r>
        <w:rPr>
          <w:sz w:val="20"/>
          <w:szCs w:val="20"/>
        </w:rPr>
        <w:t xml:space="preserve">CIWF </w:t>
      </w:r>
      <w:r>
        <w:rPr>
          <w:rFonts w:hint="eastAsia"/>
          <w:sz w:val="20"/>
          <w:szCs w:val="20"/>
        </w:rPr>
        <w:t xml:space="preserve">checks </w:t>
      </w:r>
      <w:r>
        <w:rPr>
          <w:sz w:val="20"/>
          <w:szCs w:val="20"/>
        </w:rPr>
        <w:t>if the message</w:t>
      </w:r>
      <w:r>
        <w:rPr>
          <w:rFonts w:hint="eastAsia"/>
          <w:sz w:val="20"/>
          <w:szCs w:val="20"/>
        </w:rPr>
        <w:t xml:space="preserve"> </w:t>
      </w:r>
      <w:r>
        <w:rPr>
          <w:sz w:val="20"/>
          <w:szCs w:val="20"/>
        </w:rPr>
        <w:t>contains information in the restriction list of informa</w:t>
      </w:r>
      <w:r>
        <w:rPr>
          <w:rFonts w:hint="eastAsia"/>
          <w:sz w:val="20"/>
          <w:szCs w:val="20"/>
          <w:lang w:eastAsia="zh-CN"/>
        </w:rPr>
        <w:t>t</w:t>
      </w:r>
      <w:r>
        <w:rPr>
          <w:sz w:val="20"/>
          <w:szCs w:val="20"/>
        </w:rPr>
        <w:t>ion</w:t>
      </w:r>
      <w:r>
        <w:rPr>
          <w:rFonts w:hint="eastAsia"/>
          <w:sz w:val="20"/>
          <w:szCs w:val="20"/>
        </w:rPr>
        <w:t xml:space="preserve">. </w:t>
      </w:r>
      <w:r>
        <w:rPr>
          <w:sz w:val="20"/>
          <w:szCs w:val="20"/>
        </w:rPr>
        <w:t>If yes, CIWF drops the message. If no, CIWF</w:t>
      </w:r>
      <w:r>
        <w:rPr>
          <w:rFonts w:hint="eastAsia"/>
          <w:sz w:val="20"/>
          <w:szCs w:val="20"/>
        </w:rPr>
        <w:t xml:space="preserve"> </w:t>
      </w:r>
      <w:r>
        <w:rPr>
          <w:sz w:val="20"/>
          <w:szCs w:val="20"/>
        </w:rPr>
        <w:t>does topology hiding</w:t>
      </w:r>
      <w:r>
        <w:rPr>
          <w:rFonts w:hint="eastAsia"/>
          <w:sz w:val="20"/>
          <w:szCs w:val="20"/>
        </w:rPr>
        <w:t xml:space="preserve"> to SMF1</w:t>
      </w:r>
      <w:r>
        <w:rPr>
          <w:sz w:val="20"/>
          <w:szCs w:val="20"/>
        </w:rPr>
        <w:t>’</w:t>
      </w:r>
      <w:r>
        <w:rPr>
          <w:rFonts w:hint="eastAsia"/>
          <w:sz w:val="20"/>
          <w:szCs w:val="20"/>
        </w:rPr>
        <w:t xml:space="preserve">s address </w:t>
      </w:r>
      <w:r>
        <w:rPr>
          <w:sz w:val="20"/>
          <w:szCs w:val="20"/>
        </w:rPr>
        <w:t xml:space="preserve">and forwards </w:t>
      </w:r>
      <w:r>
        <w:rPr>
          <w:rFonts w:hint="eastAsia"/>
          <w:sz w:val="20"/>
          <w:szCs w:val="20"/>
        </w:rPr>
        <w:t>the message</w:t>
      </w:r>
      <w:r>
        <w:rPr>
          <w:sz w:val="20"/>
          <w:szCs w:val="20"/>
        </w:rPr>
        <w:t xml:space="preserve"> to the CIWF</w:t>
      </w:r>
      <w:r>
        <w:rPr>
          <w:rFonts w:eastAsia="等线"/>
          <w:sz w:val="20"/>
          <w:szCs w:val="20"/>
        </w:rPr>
        <w:t>.</w:t>
      </w:r>
    </w:p>
    <w:p>
      <w:pPr>
        <w:pStyle w:val="82"/>
        <w:overflowPunct w:val="0"/>
        <w:autoSpaceDE w:val="0"/>
        <w:autoSpaceDN w:val="0"/>
        <w:adjustRightInd w:val="0"/>
        <w:ind w:left="568" w:hanging="284"/>
        <w:rPr>
          <w:rFonts w:eastAsia="等线"/>
          <w:sz w:val="20"/>
          <w:szCs w:val="20"/>
        </w:rPr>
      </w:pPr>
      <w:r>
        <w:rPr>
          <w:sz w:val="20"/>
          <w:szCs w:val="20"/>
        </w:rPr>
        <w:t>3.</w:t>
      </w:r>
      <w:r>
        <w:rPr>
          <w:sz w:val="20"/>
          <w:szCs w:val="20"/>
        </w:rPr>
        <w:tab/>
      </w:r>
      <w:r>
        <w:rPr>
          <w:sz w:val="20"/>
          <w:szCs w:val="20"/>
        </w:rPr>
        <w:t>NRF sends Nnrf_NFDiscovery_Response to CIWF</w:t>
      </w:r>
      <w:r>
        <w:rPr>
          <w:rFonts w:eastAsia="等线"/>
          <w:sz w:val="20"/>
          <w:szCs w:val="20"/>
        </w:rPr>
        <w:t>.</w:t>
      </w:r>
    </w:p>
    <w:p>
      <w:pPr>
        <w:pStyle w:val="82"/>
        <w:overflowPunct w:val="0"/>
        <w:autoSpaceDE w:val="0"/>
        <w:autoSpaceDN w:val="0"/>
        <w:adjustRightInd w:val="0"/>
        <w:ind w:left="568" w:hanging="284"/>
        <w:rPr>
          <w:rFonts w:eastAsia="等线"/>
          <w:sz w:val="20"/>
          <w:szCs w:val="20"/>
        </w:rPr>
      </w:pPr>
      <w:r>
        <w:rPr>
          <w:sz w:val="20"/>
          <w:szCs w:val="20"/>
        </w:rPr>
        <w:t>4.</w:t>
      </w:r>
      <w:r>
        <w:rPr>
          <w:sz w:val="20"/>
          <w:szCs w:val="20"/>
        </w:rPr>
        <w:tab/>
      </w:r>
      <w:r>
        <w:rPr>
          <w:rFonts w:hint="eastAsia"/>
          <w:sz w:val="20"/>
          <w:szCs w:val="20"/>
        </w:rPr>
        <w:t xml:space="preserve">The </w:t>
      </w:r>
      <w:r>
        <w:rPr>
          <w:sz w:val="20"/>
          <w:szCs w:val="20"/>
        </w:rPr>
        <w:t>CIWF</w:t>
      </w:r>
      <w:r>
        <w:rPr>
          <w:rFonts w:hint="eastAsia"/>
          <w:sz w:val="20"/>
          <w:szCs w:val="20"/>
        </w:rPr>
        <w:t xml:space="preserve">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等线"/>
          <w:sz w:val="20"/>
          <w:szCs w:val="20"/>
        </w:rPr>
        <w:t>.</w:t>
      </w:r>
      <w:r>
        <w:rPr>
          <w:rFonts w:hint="eastAsia" w:eastAsia="等线"/>
          <w:sz w:val="20"/>
          <w:szCs w:val="20"/>
        </w:rPr>
        <w:t xml:space="preserve"> </w:t>
      </w:r>
      <w:r>
        <w:rPr>
          <w:sz w:val="20"/>
          <w:szCs w:val="20"/>
        </w:rPr>
        <w:t>If yes, CIWF drops the message. If no,</w:t>
      </w:r>
      <w:r>
        <w:rPr>
          <w:rFonts w:hint="eastAsia"/>
          <w:sz w:val="20"/>
          <w:szCs w:val="20"/>
        </w:rPr>
        <w:t xml:space="preserve"> </w:t>
      </w:r>
      <w:r>
        <w:rPr>
          <w:sz w:val="20"/>
          <w:szCs w:val="20"/>
        </w:rPr>
        <w:t>CIWF</w:t>
      </w:r>
      <w:r>
        <w:rPr>
          <w:rFonts w:hint="eastAsia"/>
          <w:sz w:val="20"/>
          <w:szCs w:val="20"/>
        </w:rPr>
        <w:t xml:space="preserve"> </w:t>
      </w:r>
      <w:r>
        <w:rPr>
          <w:sz w:val="20"/>
          <w:szCs w:val="20"/>
        </w:rPr>
        <w:t xml:space="preserve">forwards </w:t>
      </w:r>
      <w:r>
        <w:rPr>
          <w:rFonts w:hint="eastAsia"/>
          <w:sz w:val="20"/>
          <w:szCs w:val="20"/>
        </w:rPr>
        <w:t>the message</w:t>
      </w:r>
      <w:r>
        <w:rPr>
          <w:sz w:val="20"/>
          <w:szCs w:val="20"/>
        </w:rPr>
        <w:t xml:space="preserve"> to the SMF1</w:t>
      </w:r>
      <w:r>
        <w:rPr>
          <w:rFonts w:eastAsia="等线"/>
          <w:sz w:val="20"/>
          <w:szCs w:val="20"/>
        </w:rPr>
        <w:t>.</w:t>
      </w:r>
    </w:p>
    <w:p>
      <w:pPr>
        <w:pStyle w:val="82"/>
        <w:overflowPunct w:val="0"/>
        <w:autoSpaceDE w:val="0"/>
        <w:autoSpaceDN w:val="0"/>
        <w:adjustRightInd w:val="0"/>
        <w:ind w:left="568" w:hanging="284"/>
        <w:rPr>
          <w:rFonts w:eastAsia="宋体"/>
          <w:sz w:val="20"/>
          <w:szCs w:val="20"/>
        </w:rPr>
      </w:pPr>
      <w:r>
        <w:rPr>
          <w:sz w:val="20"/>
          <w:szCs w:val="20"/>
        </w:rPr>
        <w:t>5.</w:t>
      </w:r>
      <w:r>
        <w:rPr>
          <w:sz w:val="20"/>
          <w:szCs w:val="20"/>
        </w:rPr>
        <w:tab/>
      </w:r>
      <w:r>
        <w:rPr>
          <w:sz w:val="20"/>
          <w:szCs w:val="20"/>
        </w:rPr>
        <w:t>SMF1</w:t>
      </w:r>
      <w:r>
        <w:rPr>
          <w:rFonts w:eastAsia="等线"/>
          <w:sz w:val="20"/>
          <w:szCs w:val="20"/>
        </w:rPr>
        <w:t xml:space="preserve"> </w:t>
      </w:r>
      <w:r>
        <w:rPr>
          <w:sz w:val="20"/>
          <w:szCs w:val="20"/>
        </w:rPr>
        <w:t>sends Nnrf_AccessToken_Get_Request to CIWF.</w:t>
      </w:r>
    </w:p>
    <w:p>
      <w:pPr>
        <w:pStyle w:val="82"/>
        <w:overflowPunct w:val="0"/>
        <w:autoSpaceDE w:val="0"/>
        <w:autoSpaceDN w:val="0"/>
        <w:adjustRightInd w:val="0"/>
        <w:ind w:left="568" w:hanging="284"/>
        <w:rPr>
          <w:rFonts w:eastAsia="等线"/>
          <w:sz w:val="20"/>
          <w:szCs w:val="20"/>
        </w:rPr>
      </w:pPr>
      <w:r>
        <w:rPr>
          <w:sz w:val="20"/>
          <w:szCs w:val="20"/>
        </w:rPr>
        <w:t>6.</w:t>
      </w:r>
      <w:r>
        <w:rPr>
          <w:sz w:val="20"/>
          <w:szCs w:val="20"/>
        </w:rPr>
        <w:tab/>
      </w:r>
      <w:r>
        <w:rPr>
          <w:rFonts w:hint="eastAsia"/>
          <w:sz w:val="20"/>
          <w:szCs w:val="20"/>
        </w:rPr>
        <w:t xml:space="preserve">The </w:t>
      </w:r>
      <w:r>
        <w:rPr>
          <w:sz w:val="20"/>
          <w:szCs w:val="20"/>
        </w:rPr>
        <w:t xml:space="preserve">CIWF </w:t>
      </w:r>
      <w:r>
        <w:rPr>
          <w:rFonts w:hint="eastAsia"/>
          <w:sz w:val="20"/>
          <w:szCs w:val="20"/>
        </w:rPr>
        <w:t xml:space="preserve">checks </w:t>
      </w:r>
      <w:r>
        <w:rPr>
          <w:sz w:val="20"/>
          <w:szCs w:val="20"/>
        </w:rPr>
        <w:t>if the message</w:t>
      </w:r>
      <w:r>
        <w:rPr>
          <w:rFonts w:hint="eastAsia"/>
          <w:sz w:val="20"/>
          <w:szCs w:val="20"/>
        </w:rPr>
        <w:t xml:space="preserve"> </w:t>
      </w:r>
      <w:r>
        <w:rPr>
          <w:sz w:val="20"/>
          <w:szCs w:val="20"/>
        </w:rPr>
        <w:t>contains information in the restriction list of informa</w:t>
      </w:r>
      <w:r>
        <w:rPr>
          <w:rFonts w:hint="eastAsia"/>
          <w:sz w:val="20"/>
          <w:szCs w:val="20"/>
          <w:lang w:eastAsia="zh-CN"/>
        </w:rPr>
        <w:t>t</w:t>
      </w:r>
      <w:r>
        <w:rPr>
          <w:sz w:val="20"/>
          <w:szCs w:val="20"/>
        </w:rPr>
        <w:t>ion</w:t>
      </w:r>
      <w:r>
        <w:rPr>
          <w:rFonts w:hint="eastAsia"/>
          <w:sz w:val="20"/>
          <w:szCs w:val="20"/>
        </w:rPr>
        <w:t xml:space="preserve">. </w:t>
      </w:r>
      <w:r>
        <w:rPr>
          <w:sz w:val="20"/>
          <w:szCs w:val="20"/>
        </w:rPr>
        <w:t>If yes, CIWF drops the message. If no, CIWF</w:t>
      </w:r>
      <w:r>
        <w:rPr>
          <w:rFonts w:hint="eastAsia"/>
          <w:sz w:val="20"/>
          <w:szCs w:val="20"/>
        </w:rPr>
        <w:t xml:space="preserve"> </w:t>
      </w:r>
      <w:r>
        <w:rPr>
          <w:sz w:val="20"/>
          <w:szCs w:val="20"/>
        </w:rPr>
        <w:t>does topology hiding</w:t>
      </w:r>
      <w:r>
        <w:rPr>
          <w:rFonts w:hint="eastAsia"/>
          <w:sz w:val="20"/>
          <w:szCs w:val="20"/>
        </w:rPr>
        <w:t xml:space="preserve"> to SMF1</w:t>
      </w:r>
      <w:r>
        <w:rPr>
          <w:sz w:val="20"/>
          <w:szCs w:val="20"/>
        </w:rPr>
        <w:t>’</w:t>
      </w:r>
      <w:r>
        <w:rPr>
          <w:rFonts w:hint="eastAsia"/>
          <w:sz w:val="20"/>
          <w:szCs w:val="20"/>
        </w:rPr>
        <w:t xml:space="preserve">s address </w:t>
      </w:r>
      <w:r>
        <w:rPr>
          <w:sz w:val="20"/>
          <w:szCs w:val="20"/>
        </w:rPr>
        <w:t>and</w:t>
      </w:r>
      <w:r>
        <w:rPr>
          <w:rFonts w:hint="eastAsia"/>
          <w:sz w:val="20"/>
          <w:szCs w:val="20"/>
        </w:rPr>
        <w:t xml:space="preserve"> forwards </w:t>
      </w:r>
      <w:r>
        <w:rPr>
          <w:sz w:val="20"/>
          <w:szCs w:val="20"/>
        </w:rPr>
        <w:t>Nnrf_AccessToken_Get_Request to</w:t>
      </w:r>
      <w:r>
        <w:rPr>
          <w:rFonts w:hint="eastAsia"/>
          <w:sz w:val="20"/>
          <w:szCs w:val="20"/>
        </w:rPr>
        <w:t xml:space="preserve"> NRF</w:t>
      </w:r>
      <w:r>
        <w:rPr>
          <w:rFonts w:eastAsia="等线"/>
          <w:sz w:val="20"/>
          <w:szCs w:val="20"/>
        </w:rPr>
        <w:t>.</w:t>
      </w:r>
    </w:p>
    <w:p>
      <w:pPr>
        <w:pStyle w:val="82"/>
        <w:overflowPunct w:val="0"/>
        <w:autoSpaceDE w:val="0"/>
        <w:autoSpaceDN w:val="0"/>
        <w:adjustRightInd w:val="0"/>
        <w:ind w:left="568" w:hanging="284"/>
        <w:rPr>
          <w:rFonts w:eastAsia="等线"/>
          <w:sz w:val="20"/>
          <w:szCs w:val="20"/>
        </w:rPr>
      </w:pPr>
      <w:r>
        <w:rPr>
          <w:sz w:val="20"/>
          <w:szCs w:val="20"/>
        </w:rPr>
        <w:t>7.</w:t>
      </w:r>
      <w:r>
        <w:rPr>
          <w:sz w:val="20"/>
          <w:szCs w:val="20"/>
        </w:rPr>
        <w:tab/>
      </w:r>
      <w:r>
        <w:rPr>
          <w:sz w:val="20"/>
          <w:szCs w:val="20"/>
        </w:rPr>
        <w:t>NRF issues an access token. NRF sends the access token to the CIWF in Nnrf_AccessToken_Get_ Response</w:t>
      </w:r>
      <w:r>
        <w:rPr>
          <w:rFonts w:eastAsia="等线"/>
          <w:sz w:val="20"/>
          <w:szCs w:val="20"/>
        </w:rPr>
        <w:t>.</w:t>
      </w:r>
    </w:p>
    <w:p>
      <w:pPr>
        <w:pStyle w:val="82"/>
        <w:overflowPunct w:val="0"/>
        <w:autoSpaceDE w:val="0"/>
        <w:autoSpaceDN w:val="0"/>
        <w:adjustRightInd w:val="0"/>
        <w:ind w:left="568" w:hanging="284"/>
        <w:rPr>
          <w:rFonts w:eastAsia="等线"/>
          <w:sz w:val="20"/>
          <w:szCs w:val="20"/>
        </w:rPr>
      </w:pPr>
      <w:r>
        <w:rPr>
          <w:sz w:val="20"/>
          <w:szCs w:val="20"/>
        </w:rPr>
        <w:t>8.</w:t>
      </w:r>
      <w:r>
        <w:rPr>
          <w:sz w:val="20"/>
          <w:szCs w:val="20"/>
        </w:rPr>
        <w:tab/>
      </w:r>
      <w:r>
        <w:rPr>
          <w:sz w:val="20"/>
          <w:szCs w:val="20"/>
        </w:rPr>
        <w:t>CIWF checks if the message is malformed, or wrong type message, or</w:t>
      </w:r>
      <w:r>
        <w:rPr>
          <w:rFonts w:hint="eastAsia"/>
          <w:sz w:val="20"/>
          <w:szCs w:val="20"/>
        </w:rPr>
        <w:t xml:space="preserve"> </w:t>
      </w:r>
      <w:r>
        <w:rPr>
          <w:sz w:val="20"/>
          <w:szCs w:val="20"/>
        </w:rPr>
        <w:t>in the restriction list of services/operations. If yes, CIWF drops the message. If no, CIWF forwards Nnrf_AccessToken_Get_Response to SMF1</w:t>
      </w:r>
      <w:r>
        <w:rPr>
          <w:rFonts w:eastAsia="等线"/>
          <w:sz w:val="20"/>
          <w:szCs w:val="20"/>
        </w:rPr>
        <w:t>.</w:t>
      </w:r>
    </w:p>
    <w:p>
      <w:pPr>
        <w:pStyle w:val="82"/>
        <w:overflowPunct w:val="0"/>
        <w:autoSpaceDE w:val="0"/>
        <w:autoSpaceDN w:val="0"/>
        <w:adjustRightInd w:val="0"/>
        <w:ind w:left="568" w:hanging="284"/>
        <w:rPr>
          <w:rFonts w:eastAsia="宋体"/>
          <w:sz w:val="20"/>
          <w:szCs w:val="20"/>
        </w:rPr>
      </w:pPr>
      <w:r>
        <w:rPr>
          <w:sz w:val="20"/>
          <w:szCs w:val="20"/>
        </w:rPr>
        <w:t>9.</w:t>
      </w:r>
      <w:r>
        <w:rPr>
          <w:sz w:val="20"/>
          <w:szCs w:val="20"/>
        </w:rPr>
        <w:tab/>
      </w:r>
      <w:r>
        <w:rPr>
          <w:sz w:val="20"/>
          <w:szCs w:val="20"/>
        </w:rPr>
        <w:t>SMF1</w:t>
      </w:r>
      <w:r>
        <w:rPr>
          <w:rFonts w:eastAsia="等线"/>
          <w:sz w:val="20"/>
          <w:szCs w:val="20"/>
        </w:rPr>
        <w:t xml:space="preserve"> </w:t>
      </w:r>
      <w:r>
        <w:rPr>
          <w:sz w:val="20"/>
          <w:szCs w:val="20"/>
        </w:rPr>
        <w:t>sends Npcf_SMPolicyControl_Create_Request to CIWF. The service request includes the access token received in Step 8.</w:t>
      </w:r>
    </w:p>
    <w:p>
      <w:pPr>
        <w:pStyle w:val="82"/>
        <w:overflowPunct w:val="0"/>
        <w:autoSpaceDE w:val="0"/>
        <w:autoSpaceDN w:val="0"/>
        <w:adjustRightInd w:val="0"/>
        <w:ind w:left="568" w:hanging="284"/>
        <w:rPr>
          <w:rFonts w:eastAsia="等线"/>
          <w:sz w:val="20"/>
          <w:szCs w:val="20"/>
        </w:rPr>
      </w:pPr>
      <w:r>
        <w:rPr>
          <w:sz w:val="20"/>
          <w:szCs w:val="20"/>
        </w:rPr>
        <w:t>10.</w:t>
      </w:r>
      <w:r>
        <w:rPr>
          <w:sz w:val="20"/>
          <w:szCs w:val="20"/>
        </w:rPr>
        <w:tab/>
      </w:r>
      <w:r>
        <w:rPr>
          <w:sz w:val="20"/>
          <w:szCs w:val="20"/>
        </w:rPr>
        <w:t>CIWF checks if the message</w:t>
      </w:r>
      <w:r>
        <w:rPr>
          <w:rFonts w:hint="eastAsia"/>
          <w:sz w:val="20"/>
          <w:szCs w:val="20"/>
        </w:rPr>
        <w:t xml:space="preserve"> </w:t>
      </w:r>
      <w:r>
        <w:rPr>
          <w:sz w:val="20"/>
          <w:szCs w:val="20"/>
        </w:rPr>
        <w:t>contains information in the restriction list of informa</w:t>
      </w:r>
      <w:r>
        <w:rPr>
          <w:rFonts w:hint="eastAsia"/>
          <w:sz w:val="20"/>
          <w:szCs w:val="20"/>
          <w:lang w:eastAsia="zh-CN"/>
        </w:rPr>
        <w:t>t</w:t>
      </w:r>
      <w:r>
        <w:rPr>
          <w:sz w:val="20"/>
          <w:szCs w:val="20"/>
        </w:rPr>
        <w:t xml:space="preserve">ion. If yes, CIWF drops the message. If no, CIWF does topology hiding </w:t>
      </w:r>
      <w:r>
        <w:rPr>
          <w:rFonts w:hint="eastAsia"/>
          <w:sz w:val="20"/>
          <w:szCs w:val="20"/>
        </w:rPr>
        <w:t>to SMF1</w:t>
      </w:r>
      <w:r>
        <w:rPr>
          <w:sz w:val="20"/>
          <w:szCs w:val="20"/>
        </w:rPr>
        <w:t>’</w:t>
      </w:r>
      <w:r>
        <w:rPr>
          <w:rFonts w:hint="eastAsia"/>
          <w:sz w:val="20"/>
          <w:szCs w:val="20"/>
        </w:rPr>
        <w:t xml:space="preserve">s address </w:t>
      </w:r>
      <w:r>
        <w:rPr>
          <w:sz w:val="20"/>
          <w:szCs w:val="20"/>
        </w:rPr>
        <w:t>and forwards Npcf_SMPolicyControl_Create_Request to PCF</w:t>
      </w:r>
      <w:r>
        <w:rPr>
          <w:rFonts w:eastAsia="等线"/>
          <w:sz w:val="20"/>
          <w:szCs w:val="20"/>
        </w:rPr>
        <w:t>.</w:t>
      </w:r>
    </w:p>
    <w:p>
      <w:pPr>
        <w:pStyle w:val="82"/>
        <w:overflowPunct w:val="0"/>
        <w:autoSpaceDE w:val="0"/>
        <w:autoSpaceDN w:val="0"/>
        <w:adjustRightInd w:val="0"/>
        <w:ind w:left="568" w:hanging="284"/>
        <w:rPr>
          <w:rFonts w:eastAsia="等线"/>
          <w:sz w:val="20"/>
          <w:szCs w:val="20"/>
        </w:rPr>
      </w:pPr>
      <w:r>
        <w:rPr>
          <w:sz w:val="20"/>
          <w:szCs w:val="20"/>
        </w:rPr>
        <w:t>11.</w:t>
      </w:r>
      <w:r>
        <w:rPr>
          <w:sz w:val="20"/>
          <w:szCs w:val="20"/>
        </w:rPr>
        <w:tab/>
      </w:r>
      <w:r>
        <w:rPr>
          <w:sz w:val="20"/>
          <w:szCs w:val="20"/>
        </w:rPr>
        <w:t>PCF validates the access token</w:t>
      </w:r>
      <w:r>
        <w:rPr>
          <w:rFonts w:eastAsia="等线"/>
          <w:sz w:val="20"/>
          <w:szCs w:val="20"/>
        </w:rPr>
        <w:t>.</w:t>
      </w:r>
    </w:p>
    <w:p>
      <w:pPr>
        <w:pStyle w:val="82"/>
        <w:overflowPunct w:val="0"/>
        <w:autoSpaceDE w:val="0"/>
        <w:autoSpaceDN w:val="0"/>
        <w:adjustRightInd w:val="0"/>
        <w:ind w:left="568" w:hanging="284"/>
        <w:rPr>
          <w:rFonts w:eastAsia="等线"/>
          <w:sz w:val="20"/>
          <w:szCs w:val="20"/>
        </w:rPr>
      </w:pPr>
      <w:r>
        <w:rPr>
          <w:sz w:val="20"/>
          <w:szCs w:val="20"/>
        </w:rPr>
        <w:t>12.</w:t>
      </w:r>
      <w:r>
        <w:rPr>
          <w:sz w:val="20"/>
          <w:szCs w:val="20"/>
        </w:rPr>
        <w:tab/>
      </w:r>
      <w:r>
        <w:rPr>
          <w:sz w:val="20"/>
          <w:szCs w:val="20"/>
        </w:rPr>
        <w:t>PCF sends Npcf_SMPolicyControl_Create_Response to CIWF</w:t>
      </w:r>
      <w:r>
        <w:rPr>
          <w:rFonts w:eastAsia="等线"/>
          <w:sz w:val="20"/>
          <w:szCs w:val="20"/>
        </w:rPr>
        <w:t>.</w:t>
      </w:r>
    </w:p>
    <w:p>
      <w:pPr>
        <w:pStyle w:val="82"/>
        <w:overflowPunct w:val="0"/>
        <w:autoSpaceDE w:val="0"/>
        <w:autoSpaceDN w:val="0"/>
        <w:adjustRightInd w:val="0"/>
        <w:ind w:left="568" w:hanging="284"/>
        <w:rPr>
          <w:rFonts w:eastAsia="等线"/>
          <w:sz w:val="20"/>
          <w:szCs w:val="20"/>
          <w:lang w:eastAsia="zh-CN"/>
        </w:rPr>
      </w:pPr>
      <w:r>
        <w:rPr>
          <w:sz w:val="20"/>
          <w:szCs w:val="20"/>
        </w:rPr>
        <w:t>13.</w:t>
      </w:r>
      <w:r>
        <w:rPr>
          <w:sz w:val="20"/>
          <w:szCs w:val="20"/>
        </w:rPr>
        <w:tab/>
      </w:r>
      <w:r>
        <w:rPr>
          <w:sz w:val="20"/>
          <w:szCs w:val="20"/>
        </w:rPr>
        <w:t>CIWF checks if the message is malformed, or wrong type message, or in the restriction list of services/operations. If yes, CIWF drops the message. If no, CIWF forwards Npcf_SMPolicyControl_Create_Response to SMF1</w:t>
      </w:r>
      <w:r>
        <w:rPr>
          <w:rFonts w:eastAsia="等线"/>
          <w:sz w:val="20"/>
          <w:szCs w:val="20"/>
        </w:rPr>
        <w:t>.</w:t>
      </w:r>
    </w:p>
    <w:p>
      <w:pPr>
        <w:pStyle w:val="5"/>
        <w:rPr>
          <w:lang w:val="en-US"/>
        </w:rPr>
      </w:pPr>
      <w:bookmarkStart w:id="397" w:name="_Toc164534700"/>
      <w:bookmarkStart w:id="398" w:name="_Toc32314"/>
      <w:bookmarkStart w:id="399" w:name="_Toc175816032"/>
      <w:bookmarkStart w:id="400" w:name="_Toc30465"/>
      <w:bookmarkStart w:id="401" w:name="_Toc14820"/>
      <w:r>
        <w:rPr>
          <w:lang w:val="en-US" w:eastAsia="zh-CN"/>
        </w:rPr>
        <w:t>7</w:t>
      </w:r>
      <w:r>
        <w:rPr>
          <w:lang w:val="en-US"/>
        </w:rPr>
        <w:t>.</w:t>
      </w:r>
      <w:r>
        <w:rPr>
          <w:rFonts w:hint="eastAsia"/>
          <w:lang w:val="en-US" w:eastAsia="zh-CN"/>
        </w:rPr>
        <w:t>6</w:t>
      </w:r>
      <w:r>
        <w:rPr>
          <w:lang w:val="en-US"/>
        </w:rPr>
        <w:t>.3</w:t>
      </w:r>
      <w:r>
        <w:rPr>
          <w:rFonts w:ascii="Times New Roman" w:hAnsi="Times New Roman" w:eastAsia="等线"/>
          <w:sz w:val="20"/>
          <w:lang w:val="en-US" w:bidi="ar"/>
        </w:rPr>
        <w:tab/>
      </w:r>
      <w:r>
        <w:rPr>
          <w:lang w:val="en-US"/>
        </w:rPr>
        <w:t>Evaluation</w:t>
      </w:r>
      <w:bookmarkEnd w:id="397"/>
      <w:bookmarkEnd w:id="398"/>
      <w:bookmarkEnd w:id="399"/>
      <w:bookmarkEnd w:id="400"/>
      <w:bookmarkEnd w:id="401"/>
    </w:p>
    <w:p>
      <w:pPr>
        <w:rPr>
          <w:rFonts w:eastAsia="等线"/>
          <w:lang w:val="en-US" w:eastAsia="zh-CN" w:bidi="ar"/>
        </w:rPr>
      </w:pPr>
      <w:bookmarkStart w:id="402" w:name="_Hlk164959424"/>
      <w:bookmarkStart w:id="403" w:name="_Hlk164959322"/>
      <w:r>
        <w:rPr>
          <w:rFonts w:eastAsia="等线"/>
          <w:lang w:val="en-US" w:bidi="ar"/>
        </w:rPr>
        <w:t>The solution addresses KI#</w:t>
      </w:r>
      <w:r>
        <w:rPr>
          <w:rFonts w:hint="eastAsia" w:eastAsia="等线"/>
          <w:lang w:val="en-US" w:eastAsia="zh-CN" w:bidi="ar"/>
        </w:rPr>
        <w:t xml:space="preserve">2 by introducing </w:t>
      </w:r>
      <w:r>
        <w:rPr>
          <w:rFonts w:eastAsia="等线" w:cs="Arial"/>
          <w:lang w:val="en-US" w:eastAsia="zh-CN" w:bidi="ar"/>
        </w:rPr>
        <w:t>Customer InterWoking Function</w:t>
      </w:r>
      <w:r>
        <w:rPr>
          <w:rFonts w:hint="eastAsia" w:eastAsia="等线" w:cs="Arial"/>
          <w:lang w:val="en-US" w:eastAsia="zh-CN" w:bidi="ar"/>
        </w:rPr>
        <w:t xml:space="preserve"> (CIWF) acting as a gateway</w:t>
      </w:r>
      <w:r>
        <w:rPr>
          <w:rFonts w:hint="eastAsia" w:eastAsia="等线"/>
          <w:lang w:val="en-US" w:eastAsia="zh-CN" w:bidi="ar"/>
        </w:rPr>
        <w:t>. T</w:t>
      </w:r>
      <w:r>
        <w:rPr>
          <w:rFonts w:eastAsia="等线"/>
          <w:lang w:val="en-US" w:eastAsia="zh-CN" w:bidi="ar"/>
        </w:rPr>
        <w:t xml:space="preserve">he CIWF </w:t>
      </w:r>
      <w:r>
        <w:rPr>
          <w:rFonts w:hint="eastAsia" w:eastAsia="等线"/>
          <w:lang w:val="en-US" w:eastAsia="zh-CN" w:bidi="ar"/>
        </w:rPr>
        <w:t>can be</w:t>
      </w:r>
      <w:r>
        <w:rPr>
          <w:rFonts w:eastAsia="等线"/>
          <w:lang w:val="en-US" w:eastAsia="zh-CN" w:bidi="ar"/>
        </w:rPr>
        <w:t xml:space="preserve"> deployed</w:t>
      </w:r>
      <w:r>
        <w:rPr>
          <w:rFonts w:hint="eastAsia" w:eastAsia="等线"/>
          <w:lang w:val="en-US" w:eastAsia="zh-CN" w:bidi="ar"/>
        </w:rPr>
        <w:t xml:space="preserve"> only </w:t>
      </w:r>
      <w:r>
        <w:rPr>
          <w:rFonts w:eastAsia="等线"/>
          <w:lang w:val="en-US" w:eastAsia="zh-CN" w:bidi="ar"/>
        </w:rPr>
        <w:t>in the PLMN operational domain</w:t>
      </w:r>
      <w:r>
        <w:rPr>
          <w:rFonts w:hint="eastAsia" w:eastAsia="等线"/>
          <w:lang w:val="en-US" w:eastAsia="zh-CN" w:bidi="ar"/>
        </w:rPr>
        <w:t xml:space="preserve">, or both in the </w:t>
      </w:r>
      <w:r>
        <w:rPr>
          <w:rFonts w:eastAsia="等线"/>
          <w:lang w:val="en-US" w:eastAsia="zh-CN" w:bidi="ar"/>
        </w:rPr>
        <w:t>PLMN operational domain</w:t>
      </w:r>
      <w:r>
        <w:rPr>
          <w:rFonts w:hint="eastAsia" w:eastAsia="等线"/>
          <w:lang w:val="en-US" w:eastAsia="zh-CN" w:bidi="ar"/>
        </w:rPr>
        <w:t xml:space="preserve"> and </w:t>
      </w:r>
      <w:r>
        <w:rPr>
          <w:rFonts w:eastAsia="等线"/>
          <w:lang w:val="en-US" w:eastAsia="zh-CN" w:bidi="ar"/>
        </w:rPr>
        <w:t xml:space="preserve">the </w:t>
      </w:r>
      <w:r>
        <w:rPr>
          <w:rFonts w:hint="eastAsia" w:eastAsia="等线" w:cs="Arial"/>
          <w:lang w:val="en-US" w:eastAsia="zh-CN" w:bidi="ar"/>
        </w:rPr>
        <w:t>PNI-NPN</w:t>
      </w:r>
      <w:r>
        <w:rPr>
          <w:rFonts w:eastAsia="等线"/>
          <w:lang w:val="en-US" w:eastAsia="zh-CN" w:bidi="ar"/>
        </w:rPr>
        <w:t xml:space="preserve"> operational domain</w:t>
      </w:r>
      <w:r>
        <w:rPr>
          <w:rFonts w:hint="eastAsia" w:eastAsia="等线"/>
          <w:lang w:val="en-US" w:eastAsia="zh-CN" w:bidi="ar"/>
        </w:rPr>
        <w:t xml:space="preserve">, or only in </w:t>
      </w:r>
      <w:r>
        <w:rPr>
          <w:rFonts w:eastAsia="等线"/>
          <w:lang w:val="en-US" w:eastAsia="zh-CN" w:bidi="ar"/>
        </w:rPr>
        <w:t xml:space="preserve">the </w:t>
      </w:r>
      <w:r>
        <w:rPr>
          <w:rFonts w:hint="eastAsia" w:eastAsia="等线" w:cs="Arial"/>
          <w:lang w:val="en-US" w:eastAsia="zh-CN" w:bidi="ar"/>
        </w:rPr>
        <w:t>PNI-NPN</w:t>
      </w:r>
      <w:r>
        <w:rPr>
          <w:rFonts w:eastAsia="等线"/>
          <w:lang w:val="en-US" w:eastAsia="zh-CN" w:bidi="ar"/>
        </w:rPr>
        <w:t xml:space="preserve"> operational domain</w:t>
      </w:r>
      <w:r>
        <w:rPr>
          <w:rFonts w:hint="eastAsia" w:eastAsia="等线"/>
          <w:lang w:val="en-US" w:eastAsia="zh-CN" w:bidi="ar"/>
        </w:rPr>
        <w:t>.</w:t>
      </w:r>
      <w:bookmarkEnd w:id="402"/>
    </w:p>
    <w:p>
      <w:pPr>
        <w:rPr>
          <w:rFonts w:eastAsia="等线"/>
          <w:lang w:val="en-US" w:eastAsia="zh-CN" w:bidi="ar"/>
        </w:rPr>
      </w:pPr>
      <w:r>
        <w:rPr>
          <w:rFonts w:hint="eastAsia" w:eastAsia="等线"/>
          <w:lang w:val="en-US" w:eastAsia="zh-CN" w:bidi="ar"/>
        </w:rPr>
        <w:t xml:space="preserve">Authentication provided by the transport layer protection solution are reused for mutual authentication, as defined in TS 33.501 clause 13.3,  between NFs in PNI-NPN operational domain and CIWF-NPN, NFs in PLMN operational domain and CIWF-PLMN, the CIWF-NPN and the CIWF-PLMN. </w:t>
      </w:r>
      <w:r>
        <w:rPr>
          <w:rFonts w:eastAsia="等线"/>
          <w:lang w:val="en-US" w:eastAsia="zh-CN" w:bidi="ar"/>
        </w:rPr>
        <w:t>There is no mutual authentication between NFs in the PNI-NPN operational domain and NFs in the PLMN operational domain.</w:t>
      </w:r>
    </w:p>
    <w:p>
      <w:pPr>
        <w:rPr>
          <w:rFonts w:eastAsia="等线"/>
          <w:lang w:val="en-US" w:eastAsia="zh-CN" w:bidi="ar"/>
        </w:rPr>
      </w:pPr>
      <w:r>
        <w:rPr>
          <w:rFonts w:eastAsia="等线"/>
          <w:lang w:val="en-US" w:eastAsia="zh-CN" w:bidi="ar"/>
        </w:rPr>
        <w:t>SBA authorization framework can be used to authorize the service requests between NFs in the PNI-NPN operational domain and NFs in the PLMN operational domain. CIWF forwards the access token request/response between PNI-NPN operational domain and PLMN operational domain.</w:t>
      </w:r>
    </w:p>
    <w:p>
      <w:pPr>
        <w:rPr>
          <w:rFonts w:eastAsia="等线"/>
          <w:lang w:val="en-US" w:eastAsia="zh-CN" w:bidi="ar"/>
        </w:rPr>
      </w:pPr>
      <w:r>
        <w:rPr>
          <w:rFonts w:eastAsia="等线"/>
          <w:lang w:val="en-US" w:eastAsia="zh-CN" w:bidi="ar"/>
        </w:rPr>
        <w:t>The CIWF does topology hiding</w:t>
      </w:r>
      <w:r>
        <w:rPr>
          <w:rFonts w:hint="eastAsia" w:eastAsia="等线"/>
          <w:lang w:val="en-US" w:eastAsia="zh-CN" w:bidi="ar"/>
        </w:rPr>
        <w:t xml:space="preserve">, </w:t>
      </w:r>
      <w:r>
        <w:rPr>
          <w:rFonts w:eastAsia="等线"/>
          <w:lang w:val="en-US" w:eastAsia="zh-CN" w:bidi="ar"/>
        </w:rPr>
        <w:t>malformed and wrong type message blocking</w:t>
      </w:r>
      <w:r>
        <w:rPr>
          <w:rFonts w:hint="eastAsia" w:eastAsia="等线"/>
          <w:lang w:val="en-US" w:eastAsia="zh-CN" w:bidi="ar"/>
        </w:rPr>
        <w:t xml:space="preserve"> </w:t>
      </w:r>
      <w:r>
        <w:rPr>
          <w:rFonts w:eastAsia="等线"/>
          <w:lang w:val="en-US" w:eastAsia="zh-CN" w:bidi="ar"/>
        </w:rPr>
        <w:t>between PLMN operational domain and PNI-NPN operational domain</w:t>
      </w:r>
      <w:r>
        <w:rPr>
          <w:rFonts w:hint="eastAsia" w:eastAsia="等线"/>
          <w:lang w:val="en-US" w:eastAsia="zh-CN" w:bidi="ar"/>
        </w:rPr>
        <w:t>.</w:t>
      </w:r>
      <w:r>
        <w:rPr>
          <w:rFonts w:eastAsia="等线"/>
          <w:lang w:val="en-US" w:eastAsia="zh-CN" w:bidi="ar"/>
        </w:rPr>
        <w:t xml:space="preserve"> </w:t>
      </w:r>
    </w:p>
    <w:p>
      <w:pPr>
        <w:rPr>
          <w:rFonts w:eastAsia="等线"/>
          <w:lang w:val="en-US" w:eastAsia="zh-CN" w:bidi="ar"/>
        </w:rPr>
      </w:pPr>
      <w:r>
        <w:rPr>
          <w:rFonts w:eastAsia="等线"/>
          <w:lang w:val="en-US" w:eastAsia="zh-CN" w:bidi="ar"/>
        </w:rPr>
        <w:t xml:space="preserve">CIWF maintains a restriction list of services/operations </w:t>
      </w:r>
      <w:r>
        <w:rPr>
          <w:rFonts w:hint="eastAsia" w:eastAsia="等线"/>
          <w:lang w:val="en-US" w:eastAsia="zh-CN" w:bidi="ar"/>
        </w:rPr>
        <w:t xml:space="preserve">and </w:t>
      </w:r>
      <w:r>
        <w:rPr>
          <w:rFonts w:eastAsia="等线"/>
          <w:lang w:val="en-US" w:eastAsia="zh-CN" w:bidi="ar"/>
        </w:rPr>
        <w:t>a restriction list of information</w:t>
      </w:r>
      <w:r>
        <w:rPr>
          <w:rFonts w:hint="eastAsia" w:eastAsia="等线"/>
          <w:lang w:val="en-US" w:eastAsia="zh-CN" w:bidi="ar"/>
        </w:rPr>
        <w:t>. CIWF also blocks messages according to the lists.</w:t>
      </w:r>
    </w:p>
    <w:p>
      <w:pPr>
        <w:keepLines/>
        <w:widowControl w:val="0"/>
        <w:ind w:left="1135" w:hanging="851"/>
        <w:rPr>
          <w:rFonts w:eastAsia="等线"/>
          <w:lang w:val="en-US" w:eastAsia="zh-CN" w:bidi="ar"/>
        </w:rPr>
      </w:pPr>
      <w:r>
        <w:rPr>
          <w:rFonts w:eastAsia="等线"/>
          <w:color w:val="FF0000"/>
        </w:rPr>
        <w:t xml:space="preserve">Editor’s Note: </w:t>
      </w:r>
      <w:r>
        <w:rPr>
          <w:rFonts w:hint="eastAsia" w:eastAsia="等线"/>
          <w:color w:val="FF0000"/>
        </w:rPr>
        <w:t>F</w:t>
      </w:r>
      <w:r>
        <w:rPr>
          <w:rFonts w:eastAsia="等线"/>
          <w:color w:val="FF0000"/>
        </w:rPr>
        <w:t>urther evaluation is FFS.</w:t>
      </w:r>
    </w:p>
    <w:bookmarkEnd w:id="403"/>
    <w:p>
      <w:pPr>
        <w:pStyle w:val="4"/>
        <w:rPr>
          <w:rFonts w:eastAsia="宋体"/>
          <w:lang w:val="en-US" w:eastAsia="zh-CN"/>
        </w:rPr>
      </w:pPr>
      <w:bookmarkStart w:id="404" w:name="_Toc175816033"/>
      <w:bookmarkStart w:id="405" w:name="_Toc2741"/>
      <w:bookmarkStart w:id="406" w:name="_Toc32680"/>
      <w:bookmarkStart w:id="407" w:name="_Toc27298"/>
      <w:r>
        <w:rPr>
          <w:lang w:val="en-US" w:eastAsia="zh-CN"/>
        </w:rPr>
        <w:t>7</w:t>
      </w:r>
      <w:r>
        <w:rPr>
          <w:lang w:val="en-US"/>
        </w:rPr>
        <w:t>.</w:t>
      </w:r>
      <w:r>
        <w:rPr>
          <w:rFonts w:hint="eastAsia"/>
          <w:lang w:val="en-US" w:eastAsia="zh-CN"/>
        </w:rPr>
        <w:t>7</w:t>
      </w:r>
      <w:r>
        <w:rPr>
          <w:lang w:val="en-US"/>
        </w:rPr>
        <w:tab/>
      </w:r>
      <w:r>
        <w:rPr>
          <w:lang w:val="en-US"/>
        </w:rPr>
        <w:t>Solution #</w:t>
      </w:r>
      <w:r>
        <w:rPr>
          <w:rFonts w:hint="eastAsia"/>
          <w:lang w:val="en-US" w:eastAsia="zh-CN"/>
        </w:rPr>
        <w:t>7</w:t>
      </w:r>
      <w:r>
        <w:rPr>
          <w:lang w:val="en-US"/>
        </w:rPr>
        <w:t xml:space="preserve">: </w:t>
      </w:r>
      <w:r>
        <w:rPr>
          <w:rFonts w:hint="eastAsia"/>
          <w:lang w:val="en-US" w:eastAsia="zh-CN"/>
        </w:rPr>
        <w:t>CIWF as a delegate for SBA interface</w:t>
      </w:r>
      <w:bookmarkEnd w:id="404"/>
      <w:bookmarkEnd w:id="405"/>
      <w:bookmarkEnd w:id="406"/>
      <w:bookmarkEnd w:id="407"/>
    </w:p>
    <w:p>
      <w:pPr>
        <w:pStyle w:val="5"/>
        <w:rPr>
          <w:lang w:val="en-US"/>
        </w:rPr>
      </w:pPr>
      <w:bookmarkStart w:id="408" w:name="_Toc15624"/>
      <w:bookmarkStart w:id="409" w:name="_Toc4671"/>
      <w:bookmarkStart w:id="410" w:name="_Toc175816034"/>
      <w:bookmarkStart w:id="411" w:name="_Toc11858"/>
      <w:r>
        <w:rPr>
          <w:lang w:val="en-US" w:eastAsia="zh-CN"/>
        </w:rPr>
        <w:t>7</w:t>
      </w:r>
      <w:r>
        <w:rPr>
          <w:lang w:val="en-US"/>
        </w:rPr>
        <w:t>.</w:t>
      </w:r>
      <w:r>
        <w:rPr>
          <w:rFonts w:hint="eastAsia"/>
          <w:lang w:val="en-US" w:eastAsia="zh-CN"/>
        </w:rPr>
        <w:t>7</w:t>
      </w:r>
      <w:r>
        <w:rPr>
          <w:lang w:val="en-US"/>
        </w:rPr>
        <w:t>.1</w:t>
      </w:r>
      <w:r>
        <w:rPr>
          <w:rFonts w:ascii="Times New Roman" w:hAnsi="Times New Roman" w:eastAsia="等线"/>
          <w:sz w:val="20"/>
          <w:lang w:val="en-US" w:bidi="ar"/>
        </w:rPr>
        <w:tab/>
      </w:r>
      <w:r>
        <w:rPr>
          <w:lang w:val="en-US"/>
        </w:rPr>
        <w:t>Introduction</w:t>
      </w:r>
      <w:bookmarkEnd w:id="408"/>
      <w:bookmarkEnd w:id="409"/>
      <w:bookmarkEnd w:id="410"/>
      <w:bookmarkEnd w:id="411"/>
    </w:p>
    <w:p>
      <w:pPr>
        <w:rPr>
          <w:rFonts w:eastAsia="等线"/>
          <w:lang w:val="en-US" w:eastAsia="zh-CN" w:bidi="ar"/>
        </w:rPr>
      </w:pPr>
      <w:r>
        <w:rPr>
          <w:rFonts w:eastAsia="等线"/>
          <w:lang w:val="en-US" w:bidi="ar"/>
        </w:rPr>
        <w:t>Th</w:t>
      </w:r>
      <w:r>
        <w:rPr>
          <w:rFonts w:hint="eastAsia" w:eastAsia="等线"/>
          <w:lang w:val="en-US" w:eastAsia="zh-CN" w:bidi="ar"/>
        </w:rPr>
        <w:t>is</w:t>
      </w:r>
      <w:r>
        <w:rPr>
          <w:rFonts w:eastAsia="等线"/>
          <w:lang w:val="en-US" w:bidi="ar"/>
        </w:rPr>
        <w:t xml:space="preserve"> solution addresses key issue </w:t>
      </w:r>
      <w:r>
        <w:rPr>
          <w:rFonts w:hint="eastAsia" w:eastAsia="等线"/>
          <w:lang w:val="en-US" w:eastAsia="zh-CN" w:bidi="ar"/>
        </w:rPr>
        <w:t>2</w:t>
      </w:r>
      <w:r>
        <w:rPr>
          <w:rFonts w:eastAsia="等线" w:cs="Arial"/>
          <w:lang w:val="en-US" w:eastAsia="zh-CN" w:bidi="ar"/>
        </w:rPr>
        <w:t>.</w:t>
      </w:r>
      <w:r>
        <w:rPr>
          <w:rFonts w:hint="eastAsia" w:eastAsia="等线" w:cs="Arial"/>
          <w:lang w:val="en-US" w:eastAsia="zh-CN" w:bidi="ar"/>
        </w:rPr>
        <w:t xml:space="preserve"> The solution presents a Customer InterWoking Function </w:t>
      </w:r>
      <w:r>
        <w:rPr>
          <w:rFonts w:eastAsia="等线"/>
          <w:lang w:val="en-US" w:bidi="ar"/>
        </w:rPr>
        <w:t>henceforth referred to as</w:t>
      </w:r>
      <w:r>
        <w:rPr>
          <w:rFonts w:hint="eastAsia" w:eastAsia="等线"/>
          <w:lang w:val="en-US" w:eastAsia="zh-CN" w:bidi="ar"/>
        </w:rPr>
        <w:t xml:space="preserve"> CIWF. </w:t>
      </w:r>
      <w:r>
        <w:rPr>
          <w:rFonts w:eastAsia="等线"/>
          <w:lang w:val="en-US" w:eastAsia="zh-CN" w:bidi="ar"/>
        </w:rPr>
        <w:t>The CIWF acts as a delegate</w:t>
      </w:r>
      <w:r>
        <w:rPr>
          <w:rFonts w:hint="eastAsia" w:eastAsia="等线"/>
          <w:lang w:val="en-US" w:eastAsia="zh-CN" w:bidi="ar"/>
        </w:rPr>
        <w:t>.</w:t>
      </w:r>
    </w:p>
    <w:p>
      <w:pPr>
        <w:rPr>
          <w:rFonts w:eastAsia="等线"/>
          <w:lang w:eastAsia="zh-CN" w:bidi="ar"/>
        </w:rPr>
      </w:pPr>
      <w:r>
        <w:rPr>
          <w:rFonts w:eastAsia="等线"/>
          <w:lang w:eastAsia="zh-CN" w:bidi="ar"/>
        </w:rPr>
        <w:t>When the NPN trusts the PLMN and the PLMN does not trust the NPN, the CIWF is deployed only in the PLMN operational domain.</w:t>
      </w:r>
    </w:p>
    <w:p>
      <w:pPr>
        <w:rPr>
          <w:rFonts w:eastAsia="等线"/>
          <w:lang w:eastAsia="zh-CN" w:bidi="ar"/>
        </w:rPr>
      </w:pPr>
      <w:r>
        <w:rPr>
          <w:rFonts w:eastAsia="等线"/>
          <w:lang w:eastAsia="zh-CN" w:bidi="ar"/>
        </w:rPr>
        <w:t>When the NPN does not trust the PLMN and the PLMN does not trust the NPN either, the CIWFs are deployed both in the PLMN operational domain and the PNI-NPN operational domain. The CIWF deployed in the PLMN operational domain is named as CIWF-PLMN. The CIWF deployed in the PNI-NPN operational domain is named as CIWF-NPN.</w:t>
      </w:r>
    </w:p>
    <w:p>
      <w:pPr>
        <w:rPr>
          <w:rFonts w:eastAsia="等线"/>
          <w:lang w:eastAsia="zh-CN" w:bidi="ar"/>
        </w:rPr>
      </w:pPr>
      <w:r>
        <w:rPr>
          <w:rFonts w:eastAsia="等线"/>
          <w:lang w:eastAsia="zh-CN" w:bidi="ar"/>
        </w:rPr>
        <w:t>When the NPN does not trust the PLMN and the PLMN trusts the NPN, the CIWF is deployed only in the PNI-NPN operational domain.</w:t>
      </w:r>
    </w:p>
    <w:p>
      <w:pPr>
        <w:pStyle w:val="5"/>
        <w:rPr>
          <w:lang w:eastAsia="zh-CN"/>
        </w:rPr>
      </w:pPr>
      <w:bookmarkStart w:id="412" w:name="_Toc13784"/>
      <w:bookmarkStart w:id="413" w:name="_Toc175816035"/>
      <w:bookmarkStart w:id="414" w:name="_Toc18744"/>
      <w:bookmarkStart w:id="415" w:name="_Toc31263"/>
      <w:r>
        <w:rPr>
          <w:rFonts w:hint="eastAsia"/>
          <w:lang w:val="en-US" w:eastAsia="zh-CN"/>
        </w:rPr>
        <w:t>7</w:t>
      </w:r>
      <w:r>
        <w:t>.</w:t>
      </w:r>
      <w:r>
        <w:rPr>
          <w:rFonts w:hint="eastAsia"/>
          <w:lang w:val="en-US" w:eastAsia="zh-CN"/>
        </w:rPr>
        <w:t>7</w:t>
      </w:r>
      <w:r>
        <w:t>.2</w:t>
      </w:r>
      <w:r>
        <w:tab/>
      </w:r>
      <w:r>
        <w:t>Solution details</w:t>
      </w:r>
      <w:bookmarkEnd w:id="412"/>
      <w:bookmarkEnd w:id="413"/>
      <w:bookmarkEnd w:id="414"/>
      <w:bookmarkEnd w:id="415"/>
    </w:p>
    <w:p>
      <w:pPr>
        <w:pStyle w:val="6"/>
        <w:rPr>
          <w:lang w:val="en-US"/>
        </w:rPr>
      </w:pPr>
      <w:bookmarkStart w:id="416" w:name="_Toc20354"/>
      <w:bookmarkStart w:id="417" w:name="_Toc21996"/>
      <w:bookmarkStart w:id="418" w:name="_Toc175816036"/>
      <w:bookmarkStart w:id="419" w:name="_Toc29863"/>
      <w:r>
        <w:rPr>
          <w:rFonts w:hint="eastAsia"/>
          <w:lang w:val="en-US" w:eastAsia="zh-CN"/>
        </w:rPr>
        <w:t>7</w:t>
      </w:r>
      <w:r>
        <w:rPr>
          <w:lang w:val="en-US"/>
        </w:rPr>
        <w:t>.</w:t>
      </w:r>
      <w:r>
        <w:rPr>
          <w:rFonts w:hint="eastAsia"/>
          <w:lang w:val="en-US" w:eastAsia="zh-CN"/>
        </w:rPr>
        <w:t>7</w:t>
      </w:r>
      <w:r>
        <w:rPr>
          <w:lang w:val="en-US"/>
        </w:rPr>
        <w:t>.2.1</w:t>
      </w:r>
      <w:r>
        <w:rPr>
          <w:lang w:val="en-US"/>
        </w:rPr>
        <w:tab/>
      </w:r>
      <w:r>
        <w:rPr>
          <w:lang w:val="en-US"/>
        </w:rPr>
        <w:t>General</w:t>
      </w:r>
      <w:bookmarkEnd w:id="416"/>
      <w:bookmarkEnd w:id="417"/>
      <w:bookmarkEnd w:id="418"/>
      <w:bookmarkEnd w:id="419"/>
    </w:p>
    <w:p>
      <w:pPr>
        <w:rPr>
          <w:rFonts w:eastAsia="等线"/>
          <w:lang w:val="en-US" w:eastAsia="zh-CN"/>
        </w:rPr>
      </w:pPr>
      <w:r>
        <w:rPr>
          <w:rFonts w:eastAsia="等线"/>
          <w:lang w:val="en-US" w:bidi="ar"/>
        </w:rPr>
        <w:t xml:space="preserve">Figure </w:t>
      </w:r>
      <w:r>
        <w:rPr>
          <w:rFonts w:hint="eastAsia" w:eastAsia="等线"/>
          <w:lang w:val="en-US" w:eastAsia="zh-CN" w:bidi="ar"/>
        </w:rPr>
        <w:t>7</w:t>
      </w:r>
      <w:r>
        <w:rPr>
          <w:rFonts w:eastAsia="等线"/>
          <w:lang w:val="en-US" w:bidi="ar"/>
        </w:rPr>
        <w:t>.</w:t>
      </w:r>
      <w:r>
        <w:rPr>
          <w:rFonts w:hint="eastAsia" w:eastAsia="等线"/>
          <w:lang w:val="en-US" w:eastAsia="zh-CN" w:bidi="ar"/>
        </w:rPr>
        <w:t>7</w:t>
      </w:r>
      <w:r>
        <w:rPr>
          <w:rFonts w:eastAsia="等线"/>
          <w:lang w:val="en-US" w:bidi="ar"/>
        </w:rPr>
        <w:t>-1 illustrates</w:t>
      </w:r>
      <w:r>
        <w:rPr>
          <w:rFonts w:hint="eastAsia" w:eastAsia="等线"/>
          <w:lang w:val="en-US" w:eastAsia="zh-CN" w:bidi="ar"/>
        </w:rPr>
        <w:t xml:space="preserve"> CIWF deployed only in PLMN operational domain when dedicated NFs is deployed in PNI-NPN operational domain. Dedicated NFs connect to the PLMN through CIWF. The CIWF may connect dedicated NFs from different PNI-NPN operational domains simultaneously. CIWF acts as a delegate to protect the PLMN from </w:t>
      </w:r>
      <w:r>
        <w:rPr>
          <w:rFonts w:eastAsia="等线" w:cs="Arial"/>
          <w:lang w:val="en-US" w:eastAsia="zh-CN" w:bidi="ar"/>
        </w:rPr>
        <w:t xml:space="preserve">the attacks that may be initiated by the </w:t>
      </w:r>
      <w:r>
        <w:rPr>
          <w:rFonts w:hint="eastAsia" w:eastAsia="等线" w:cs="Arial"/>
          <w:lang w:val="en-US" w:eastAsia="zh-CN" w:bidi="ar"/>
        </w:rPr>
        <w:t>dedicated NFs.</w:t>
      </w:r>
    </w:p>
    <w:p>
      <w:pPr>
        <w:jc w:val="center"/>
      </w:pPr>
      <w:r>
        <w:rPr>
          <w:lang w:val="en-US" w:eastAsia="zh-CN"/>
        </w:rPr>
        <w:drawing>
          <wp:inline distT="0" distB="0" distL="114300" distR="114300">
            <wp:extent cx="4647565" cy="3149600"/>
            <wp:effectExtent l="0" t="0" r="635" b="12700"/>
            <wp:docPr id="1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1"/>
                    <pic:cNvPicPr>
                      <a:picLocks noChangeAspect="1"/>
                    </pic:cNvPicPr>
                  </pic:nvPicPr>
                  <pic:blipFill>
                    <a:blip r:embed="rId23"/>
                    <a:stretch>
                      <a:fillRect/>
                    </a:stretch>
                  </pic:blipFill>
                  <pic:spPr>
                    <a:xfrm>
                      <a:off x="0" y="0"/>
                      <a:ext cx="4647565" cy="3149600"/>
                    </a:xfrm>
                    <a:prstGeom prst="rect">
                      <a:avLst/>
                    </a:prstGeom>
                    <a:noFill/>
                    <a:ln>
                      <a:noFill/>
                    </a:ln>
                  </pic:spPr>
                </pic:pic>
              </a:graphicData>
            </a:graphic>
          </wp:inline>
        </w:drawing>
      </w:r>
    </w:p>
    <w:p>
      <w:pPr>
        <w:jc w:val="center"/>
        <w:rPr>
          <w:rFonts w:eastAsia="等线"/>
          <w:lang w:val="en-US" w:eastAsia="zh-CN" w:bidi="ar"/>
        </w:rPr>
      </w:pPr>
      <w:r>
        <w:rPr>
          <w:rFonts w:eastAsia="等线"/>
          <w:lang w:val="en-US" w:eastAsia="zh-CN" w:bidi="ar"/>
        </w:rPr>
        <w:t xml:space="preserve">Figure </w:t>
      </w:r>
      <w:r>
        <w:rPr>
          <w:rFonts w:hint="eastAsia" w:eastAsia="等线"/>
          <w:lang w:val="en-US" w:eastAsia="zh-CN" w:bidi="ar"/>
        </w:rPr>
        <w:t>7</w:t>
      </w:r>
      <w:r>
        <w:rPr>
          <w:rFonts w:eastAsia="等线"/>
          <w:lang w:val="en-US" w:eastAsia="zh-CN" w:bidi="ar"/>
        </w:rPr>
        <w:t>.</w:t>
      </w:r>
      <w:r>
        <w:rPr>
          <w:rFonts w:hint="eastAsia" w:eastAsia="等线"/>
          <w:lang w:val="en-US" w:eastAsia="zh-CN" w:bidi="ar"/>
        </w:rPr>
        <w:t>7</w:t>
      </w:r>
      <w:r>
        <w:rPr>
          <w:rFonts w:eastAsia="等线"/>
          <w:lang w:val="en-US" w:eastAsia="zh-CN" w:bidi="ar"/>
        </w:rPr>
        <w:t xml:space="preserve">-1 </w:t>
      </w:r>
      <w:r>
        <w:rPr>
          <w:rFonts w:hint="eastAsia" w:eastAsia="等线"/>
          <w:lang w:val="en-US" w:eastAsia="zh-CN" w:bidi="ar"/>
        </w:rPr>
        <w:t>CIWF deployed only in PLMN operational domain to protect PLMN through SBA interface</w:t>
      </w:r>
    </w:p>
    <w:p>
      <w:pPr>
        <w:rPr>
          <w:rFonts w:eastAsia="等线"/>
          <w:lang w:val="en-US" w:eastAsia="zh-CN"/>
        </w:rPr>
      </w:pPr>
      <w:r>
        <w:rPr>
          <w:rFonts w:eastAsia="等线"/>
        </w:rPr>
        <w:t>Figure 7.</w:t>
      </w:r>
      <w:r>
        <w:rPr>
          <w:rFonts w:hint="eastAsia" w:eastAsia="等线"/>
        </w:rPr>
        <w:t>7</w:t>
      </w:r>
      <w:r>
        <w:rPr>
          <w:rFonts w:eastAsia="等线"/>
        </w:rPr>
        <w:t>-</w:t>
      </w:r>
      <w:r>
        <w:rPr>
          <w:rFonts w:hint="eastAsia" w:eastAsia="等线"/>
        </w:rPr>
        <w:t>2</w:t>
      </w:r>
      <w:r>
        <w:rPr>
          <w:rFonts w:eastAsia="等线"/>
        </w:rPr>
        <w:t xml:space="preserve"> illustrates CIWF</w:t>
      </w:r>
      <w:r>
        <w:rPr>
          <w:rFonts w:hint="eastAsia" w:eastAsia="等线"/>
        </w:rPr>
        <w:t>s</w:t>
      </w:r>
      <w:r>
        <w:rPr>
          <w:rFonts w:eastAsia="等线"/>
        </w:rPr>
        <w:t xml:space="preserve"> deployed in PLMN </w:t>
      </w:r>
      <w:r>
        <w:rPr>
          <w:rFonts w:hint="eastAsia" w:eastAsia="等线"/>
        </w:rPr>
        <w:t xml:space="preserve">and PNI-NPN </w:t>
      </w:r>
      <w:r>
        <w:rPr>
          <w:rFonts w:eastAsia="等线"/>
        </w:rPr>
        <w:t xml:space="preserve">operational domain </w:t>
      </w:r>
      <w:r>
        <w:rPr>
          <w:rFonts w:hint="eastAsia" w:eastAsia="等线"/>
        </w:rPr>
        <w:t>for SBA</w:t>
      </w:r>
      <w:r>
        <w:rPr>
          <w:rFonts w:eastAsia="等线"/>
        </w:rPr>
        <w:t xml:space="preserve"> interface. The CIWF</w:t>
      </w:r>
      <w:r>
        <w:rPr>
          <w:rFonts w:hint="eastAsia" w:eastAsia="等线"/>
        </w:rPr>
        <w:t>-PLMN</w:t>
      </w:r>
      <w:r>
        <w:rPr>
          <w:rFonts w:eastAsia="等线"/>
        </w:rPr>
        <w:t xml:space="preserve"> may connect </w:t>
      </w:r>
      <w:r>
        <w:rPr>
          <w:rFonts w:hint="eastAsia" w:eastAsia="等线"/>
        </w:rPr>
        <w:t>CIWF-NPN</w:t>
      </w:r>
      <w:r>
        <w:rPr>
          <w:rFonts w:eastAsia="等线"/>
        </w:rPr>
        <w:t xml:space="preserve">s </w:t>
      </w:r>
      <w:r>
        <w:rPr>
          <w:rFonts w:hint="eastAsia" w:eastAsia="等线"/>
        </w:rPr>
        <w:t>in</w:t>
      </w:r>
      <w:r>
        <w:rPr>
          <w:rFonts w:eastAsia="等线"/>
        </w:rPr>
        <w:t xml:space="preserve"> different PNI-NPN operational domains simultaneously.</w:t>
      </w:r>
    </w:p>
    <w:p>
      <w:pPr>
        <w:jc w:val="center"/>
        <w:rPr>
          <w:rFonts w:eastAsia="等线"/>
        </w:rPr>
      </w:pPr>
      <w:r>
        <w:rPr>
          <w:lang w:val="en-US" w:eastAsia="zh-CN"/>
        </w:rPr>
        <w:drawing>
          <wp:inline distT="0" distB="0" distL="0" distR="0">
            <wp:extent cx="4676140" cy="3293110"/>
            <wp:effectExtent l="0" t="0" r="0" b="2540"/>
            <wp:docPr id="23951060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510601" name="图片 1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4676140" cy="3293110"/>
                    </a:xfrm>
                    <a:prstGeom prst="rect">
                      <a:avLst/>
                    </a:prstGeom>
                    <a:noFill/>
                    <a:ln>
                      <a:noFill/>
                    </a:ln>
                  </pic:spPr>
                </pic:pic>
              </a:graphicData>
            </a:graphic>
          </wp:inline>
        </w:drawing>
      </w:r>
      <w:r>
        <w:rPr>
          <w:rFonts w:eastAsia="等线"/>
        </w:rPr>
        <w:t xml:space="preserve"> </w:t>
      </w:r>
    </w:p>
    <w:p>
      <w:pPr>
        <w:jc w:val="center"/>
        <w:rPr>
          <w:rFonts w:eastAsia="等线"/>
        </w:rPr>
      </w:pPr>
      <w:r>
        <w:rPr>
          <w:rFonts w:eastAsia="等线"/>
        </w:rPr>
        <w:t>Figure 7.</w:t>
      </w:r>
      <w:r>
        <w:rPr>
          <w:rFonts w:hint="eastAsia" w:eastAsia="等线"/>
        </w:rPr>
        <w:t>7</w:t>
      </w:r>
      <w:r>
        <w:rPr>
          <w:rFonts w:eastAsia="等线"/>
        </w:rPr>
        <w:t>-</w:t>
      </w:r>
      <w:r>
        <w:rPr>
          <w:rFonts w:hint="eastAsia" w:eastAsia="等线"/>
        </w:rPr>
        <w:t>2</w:t>
      </w:r>
      <w:r>
        <w:rPr>
          <w:rFonts w:eastAsia="等线"/>
        </w:rPr>
        <w:t xml:space="preserve"> CIWF</w:t>
      </w:r>
      <w:r>
        <w:rPr>
          <w:rFonts w:hint="eastAsia" w:eastAsia="等线"/>
        </w:rPr>
        <w:t>s</w:t>
      </w:r>
      <w:r>
        <w:rPr>
          <w:rFonts w:eastAsia="等线"/>
        </w:rPr>
        <w:t xml:space="preserve"> deployed in PLMN </w:t>
      </w:r>
      <w:r>
        <w:rPr>
          <w:rFonts w:hint="eastAsia" w:eastAsia="等线"/>
        </w:rPr>
        <w:t xml:space="preserve">and PNI-NPN </w:t>
      </w:r>
      <w:r>
        <w:rPr>
          <w:rFonts w:eastAsia="等线"/>
        </w:rPr>
        <w:t xml:space="preserve">operational domain </w:t>
      </w:r>
      <w:r>
        <w:rPr>
          <w:rFonts w:hint="eastAsia" w:eastAsia="等线"/>
        </w:rPr>
        <w:t>for SBA</w:t>
      </w:r>
      <w:r>
        <w:rPr>
          <w:rFonts w:eastAsia="等线"/>
        </w:rPr>
        <w:t xml:space="preserve"> interface</w:t>
      </w:r>
    </w:p>
    <w:p>
      <w:pPr>
        <w:rPr>
          <w:rFonts w:eastAsia="等线"/>
        </w:rPr>
      </w:pPr>
      <w:r>
        <w:rPr>
          <w:rFonts w:eastAsia="等线"/>
        </w:rPr>
        <w:t>Figure 7.</w:t>
      </w:r>
      <w:r>
        <w:rPr>
          <w:rFonts w:hint="eastAsia" w:eastAsia="等线"/>
        </w:rPr>
        <w:t>7</w:t>
      </w:r>
      <w:r>
        <w:rPr>
          <w:rFonts w:eastAsia="等线"/>
        </w:rPr>
        <w:t>-</w:t>
      </w:r>
      <w:r>
        <w:rPr>
          <w:rFonts w:hint="eastAsia" w:eastAsia="等线"/>
        </w:rPr>
        <w:t>3</w:t>
      </w:r>
      <w:r>
        <w:rPr>
          <w:rFonts w:eastAsia="等线"/>
        </w:rPr>
        <w:t xml:space="preserve"> illustrates CIWF deployed </w:t>
      </w:r>
      <w:r>
        <w:rPr>
          <w:rFonts w:hint="eastAsia" w:eastAsia="等线"/>
        </w:rPr>
        <w:t xml:space="preserve">only </w:t>
      </w:r>
      <w:r>
        <w:rPr>
          <w:rFonts w:eastAsia="等线"/>
        </w:rPr>
        <w:t xml:space="preserve">in </w:t>
      </w:r>
      <w:r>
        <w:rPr>
          <w:rFonts w:hint="eastAsia" w:eastAsia="等线"/>
        </w:rPr>
        <w:t xml:space="preserve">PNI-NPN </w:t>
      </w:r>
      <w:r>
        <w:rPr>
          <w:rFonts w:eastAsia="等线"/>
        </w:rPr>
        <w:t xml:space="preserve">operational domain </w:t>
      </w:r>
      <w:r>
        <w:rPr>
          <w:rFonts w:hint="eastAsia" w:eastAsia="等线"/>
        </w:rPr>
        <w:t>for SBA</w:t>
      </w:r>
      <w:r>
        <w:rPr>
          <w:rFonts w:eastAsia="等线"/>
        </w:rPr>
        <w:t xml:space="preserve"> interface.</w:t>
      </w:r>
    </w:p>
    <w:p>
      <w:pPr>
        <w:jc w:val="center"/>
        <w:rPr>
          <w:rFonts w:eastAsia="等线"/>
        </w:rPr>
      </w:pPr>
      <w:r>
        <w:rPr>
          <w:lang w:val="en-US" w:eastAsia="zh-CN"/>
        </w:rPr>
        <w:drawing>
          <wp:inline distT="0" distB="0" distL="0" distR="0">
            <wp:extent cx="4398645" cy="3107690"/>
            <wp:effectExtent l="0" t="0" r="1905" b="0"/>
            <wp:docPr id="117029362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0293620" name="图片 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4398645" cy="3107690"/>
                    </a:xfrm>
                    <a:prstGeom prst="rect">
                      <a:avLst/>
                    </a:prstGeom>
                    <a:noFill/>
                    <a:ln>
                      <a:noFill/>
                    </a:ln>
                  </pic:spPr>
                </pic:pic>
              </a:graphicData>
            </a:graphic>
          </wp:inline>
        </w:drawing>
      </w:r>
      <w:r>
        <w:rPr>
          <w:rFonts w:eastAsia="等线"/>
        </w:rPr>
        <w:t xml:space="preserve"> </w:t>
      </w:r>
    </w:p>
    <w:p>
      <w:pPr>
        <w:jc w:val="center"/>
        <w:rPr>
          <w:rFonts w:ascii="CG Times (WN)" w:hAnsi="CG Times (WN)" w:eastAsia="宋体" w:cs="宋体"/>
          <w:sz w:val="24"/>
          <w:szCs w:val="24"/>
          <w:lang w:eastAsia="zh-CN"/>
        </w:rPr>
      </w:pPr>
      <w:r>
        <w:rPr>
          <w:rFonts w:eastAsia="等线"/>
        </w:rPr>
        <w:t>Figure 7.</w:t>
      </w:r>
      <w:r>
        <w:rPr>
          <w:rFonts w:hint="eastAsia" w:eastAsia="等线"/>
        </w:rPr>
        <w:t>7</w:t>
      </w:r>
      <w:r>
        <w:rPr>
          <w:rFonts w:eastAsia="等线"/>
        </w:rPr>
        <w:t>-</w:t>
      </w:r>
      <w:r>
        <w:rPr>
          <w:rFonts w:hint="eastAsia" w:eastAsia="等线"/>
        </w:rPr>
        <w:t>3</w:t>
      </w:r>
      <w:r>
        <w:rPr>
          <w:rFonts w:eastAsia="等线"/>
        </w:rPr>
        <w:t xml:space="preserve"> CIWF deployed</w:t>
      </w:r>
      <w:r>
        <w:rPr>
          <w:rFonts w:hint="eastAsia" w:eastAsia="等线"/>
        </w:rPr>
        <w:t xml:space="preserve"> only</w:t>
      </w:r>
      <w:r>
        <w:rPr>
          <w:rFonts w:eastAsia="等线"/>
        </w:rPr>
        <w:t xml:space="preserve"> in </w:t>
      </w:r>
      <w:r>
        <w:rPr>
          <w:rFonts w:hint="eastAsia" w:eastAsia="等线"/>
        </w:rPr>
        <w:t xml:space="preserve">the PNI-NPN </w:t>
      </w:r>
      <w:r>
        <w:rPr>
          <w:rFonts w:eastAsia="等线"/>
        </w:rPr>
        <w:t xml:space="preserve">operational domain </w:t>
      </w:r>
      <w:r>
        <w:rPr>
          <w:rFonts w:hint="eastAsia" w:eastAsia="等线"/>
        </w:rPr>
        <w:t>for SBA</w:t>
      </w:r>
      <w:r>
        <w:rPr>
          <w:rFonts w:eastAsia="等线"/>
        </w:rPr>
        <w:t xml:space="preserve"> interface</w:t>
      </w:r>
    </w:p>
    <w:p>
      <w:pPr>
        <w:pStyle w:val="6"/>
        <w:rPr>
          <w:lang w:val="en-US" w:eastAsia="zh-CN"/>
        </w:rPr>
      </w:pPr>
      <w:bookmarkStart w:id="420" w:name="_Toc175816037"/>
      <w:bookmarkStart w:id="421" w:name="_Toc16164"/>
      <w:bookmarkStart w:id="422" w:name="_Toc1671"/>
      <w:bookmarkStart w:id="423" w:name="_Toc31571"/>
      <w:r>
        <w:rPr>
          <w:rFonts w:hint="eastAsia"/>
          <w:lang w:val="en-US" w:eastAsia="zh-CN"/>
        </w:rPr>
        <w:t>7</w:t>
      </w:r>
      <w:r>
        <w:rPr>
          <w:lang w:val="en-US"/>
        </w:rPr>
        <w:t>.</w:t>
      </w:r>
      <w:r>
        <w:rPr>
          <w:rFonts w:hint="eastAsia"/>
          <w:lang w:val="en-US" w:eastAsia="zh-CN"/>
        </w:rPr>
        <w:t>7</w:t>
      </w:r>
      <w:r>
        <w:rPr>
          <w:lang w:val="en-US"/>
        </w:rPr>
        <w:t>.2.</w:t>
      </w:r>
      <w:r>
        <w:rPr>
          <w:rFonts w:hint="eastAsia"/>
          <w:lang w:val="en-US" w:eastAsia="zh-CN"/>
        </w:rPr>
        <w:t>2</w:t>
      </w:r>
      <w:r>
        <w:rPr>
          <w:lang w:val="en-US"/>
        </w:rPr>
        <w:tab/>
      </w:r>
      <w:r>
        <w:rPr>
          <w:rFonts w:hint="eastAsia"/>
          <w:lang w:val="en-US" w:eastAsia="zh-CN"/>
        </w:rPr>
        <w:t xml:space="preserve">Procedure </w:t>
      </w:r>
      <w:r>
        <w:rPr>
          <w:lang w:val="en-US" w:eastAsia="zh-CN"/>
        </w:rPr>
        <w:t>for CIWF deployed only in the PLMN operational domain</w:t>
      </w:r>
      <w:bookmarkEnd w:id="420"/>
      <w:bookmarkEnd w:id="421"/>
      <w:bookmarkEnd w:id="422"/>
      <w:bookmarkEnd w:id="423"/>
    </w:p>
    <w:p>
      <w:pPr>
        <w:pStyle w:val="82"/>
        <w:overflowPunct w:val="0"/>
        <w:autoSpaceDE w:val="0"/>
        <w:autoSpaceDN w:val="0"/>
        <w:adjustRightInd w:val="0"/>
        <w:rPr>
          <w:rFonts w:eastAsia="等线"/>
          <w:sz w:val="20"/>
          <w:szCs w:val="20"/>
          <w:lang w:val="en-US" w:eastAsia="zh-CN" w:bidi="ar"/>
        </w:rPr>
      </w:pPr>
      <w:r>
        <w:rPr>
          <w:rFonts w:eastAsia="等线"/>
          <w:sz w:val="20"/>
          <w:szCs w:val="20"/>
          <w:lang w:val="en-US" w:eastAsia="zh-CN" w:bidi="ar"/>
        </w:rPr>
        <w:t>The CIWF does topology hiding</w:t>
      </w:r>
      <w:r>
        <w:rPr>
          <w:rFonts w:hint="eastAsia" w:eastAsia="等线"/>
          <w:sz w:val="20"/>
          <w:szCs w:val="20"/>
          <w:lang w:val="en-US" w:eastAsia="zh-CN" w:bidi="ar"/>
        </w:rPr>
        <w:t xml:space="preserve"> </w:t>
      </w:r>
      <w:r>
        <w:rPr>
          <w:rFonts w:eastAsia="等线"/>
          <w:sz w:val="20"/>
          <w:szCs w:val="20"/>
          <w:lang w:val="en-US" w:eastAsia="zh-CN" w:bidi="ar"/>
        </w:rPr>
        <w:t>for target NFs in the discovery response, Callback URI in the payload of the messages, IP address or FQDN of the messages etc</w:t>
      </w:r>
      <w:r>
        <w:rPr>
          <w:rFonts w:hint="eastAsia" w:eastAsia="等线"/>
          <w:sz w:val="20"/>
          <w:szCs w:val="20"/>
          <w:lang w:val="en-US" w:eastAsia="zh-CN" w:bidi="ar"/>
        </w:rPr>
        <w:t xml:space="preserve">. </w:t>
      </w:r>
      <w:r>
        <w:rPr>
          <w:rFonts w:eastAsia="等线"/>
          <w:sz w:val="20"/>
          <w:szCs w:val="20"/>
          <w:lang w:val="en-US" w:eastAsia="zh-CN" w:bidi="ar"/>
        </w:rPr>
        <w:t>between PLMN operational domain and PNI-NPN operational domain</w:t>
      </w:r>
      <w:r>
        <w:rPr>
          <w:rFonts w:hint="eastAsia" w:eastAsia="等线"/>
          <w:sz w:val="20"/>
          <w:szCs w:val="20"/>
          <w:lang w:val="en-US" w:eastAsia="zh-CN" w:bidi="ar"/>
        </w:rPr>
        <w:t>.</w:t>
      </w:r>
    </w:p>
    <w:p>
      <w:pPr>
        <w:pStyle w:val="101"/>
        <w:overflowPunct w:val="0"/>
        <w:autoSpaceDE w:val="0"/>
        <w:autoSpaceDN w:val="0"/>
        <w:adjustRightInd w:val="0"/>
        <w:textAlignment w:val="baseline"/>
        <w:rPr>
          <w:rFonts w:eastAsia="等线"/>
        </w:rPr>
      </w:pPr>
      <w:r>
        <w:rPr>
          <w:rFonts w:eastAsia="等线"/>
        </w:rPr>
        <w:t>Note: The CIWF can support topology hiding and message filtering for messages sent from PLMN to NPN and from NPN to PLMN. However, since the CIWF resides in the PLMN operator</w:t>
      </w:r>
      <w:r>
        <w:rPr>
          <w:rFonts w:hint="eastAsia" w:eastAsia="等线"/>
        </w:rPr>
        <w:t>’</w:t>
      </w:r>
      <w:r>
        <w:rPr>
          <w:rFonts w:eastAsia="等线"/>
        </w:rPr>
        <w:t>s domain, the PLMN operator will configure the CIWF and therefore the PLMN operator will know the topology and content of messages exchanged with the NF</w:t>
      </w:r>
      <w:r>
        <w:rPr>
          <w:rFonts w:hint="eastAsia" w:eastAsia="等线"/>
        </w:rPr>
        <w:t>’</w:t>
      </w:r>
      <w:r>
        <w:rPr>
          <w:rFonts w:eastAsia="等线"/>
        </w:rPr>
        <w:t>s residing in the PNI-NPN customer</w:t>
      </w:r>
      <w:r>
        <w:rPr>
          <w:rFonts w:hint="eastAsia" w:eastAsia="等线"/>
        </w:rPr>
        <w:t>’</w:t>
      </w:r>
      <w:r>
        <w:rPr>
          <w:rFonts w:eastAsia="等线"/>
        </w:rPr>
        <w:t>s operational domain.</w:t>
      </w:r>
    </w:p>
    <w:p>
      <w:pPr>
        <w:pStyle w:val="82"/>
        <w:overflowPunct w:val="0"/>
        <w:autoSpaceDE w:val="0"/>
        <w:autoSpaceDN w:val="0"/>
        <w:adjustRightInd w:val="0"/>
        <w:rPr>
          <w:rFonts w:eastAsia="等线"/>
          <w:sz w:val="20"/>
          <w:szCs w:val="20"/>
          <w:lang w:val="en-US" w:eastAsia="zh-CN" w:bidi="ar"/>
        </w:rPr>
      </w:pPr>
      <w:r>
        <w:rPr>
          <w:rFonts w:hint="eastAsia" w:eastAsia="等线"/>
          <w:sz w:val="20"/>
          <w:szCs w:val="20"/>
          <w:lang w:val="en-US" w:eastAsia="zh-CN" w:bidi="ar"/>
        </w:rPr>
        <w:t>Mutual authentication between NFs in the PNI-NPN operational domain and CIWF can be provided by TLS. Mutual authentication between NFs in the PLMN operational domain and CIWF can also be provided by TLS. Client credentials assertion (CCA) based authentication is optionally used between NFs in the PNI-NPN operational domain and NFs in the PLMN operational domain.</w:t>
      </w:r>
    </w:p>
    <w:p>
      <w:pPr>
        <w:pStyle w:val="82"/>
        <w:overflowPunct w:val="0"/>
        <w:autoSpaceDE w:val="0"/>
        <w:autoSpaceDN w:val="0"/>
        <w:adjustRightInd w:val="0"/>
        <w:rPr>
          <w:rFonts w:eastAsia="等线"/>
          <w:sz w:val="20"/>
          <w:szCs w:val="20"/>
          <w:lang w:val="en-US" w:eastAsia="zh-CN" w:bidi="ar"/>
        </w:rPr>
      </w:pPr>
      <w:r>
        <w:rPr>
          <w:rFonts w:hint="eastAsia" w:eastAsia="等线"/>
          <w:sz w:val="20"/>
          <w:szCs w:val="20"/>
          <w:lang w:val="en-US" w:eastAsia="zh-CN" w:bidi="ar"/>
        </w:rPr>
        <w:t xml:space="preserve">SBA authorization framework can be used to authorize the service requests between NFs in the PNI-NPN operational domain and NFs in the PLMN operational domain. CIWF requests access tokens on behalf of NF service consumers in the PNI-NPN operational domain. </w:t>
      </w:r>
    </w:p>
    <w:p>
      <w:pPr>
        <w:pStyle w:val="82"/>
        <w:overflowPunct w:val="0"/>
        <w:autoSpaceDE w:val="0"/>
        <w:autoSpaceDN w:val="0"/>
        <w:adjustRightInd w:val="0"/>
        <w:rPr>
          <w:rFonts w:eastAsia="等线"/>
          <w:sz w:val="20"/>
          <w:szCs w:val="20"/>
          <w:lang w:val="en-US" w:eastAsia="zh-CN" w:bidi="ar"/>
        </w:rPr>
      </w:pPr>
      <w:r>
        <w:rPr>
          <w:rFonts w:eastAsia="等线"/>
          <w:sz w:val="20"/>
          <w:szCs w:val="20"/>
          <w:lang w:val="en-US" w:eastAsia="zh-CN" w:bidi="ar"/>
        </w:rPr>
        <w:t xml:space="preserve">The CIWF </w:t>
      </w:r>
      <w:r>
        <w:rPr>
          <w:rFonts w:hint="eastAsia" w:eastAsia="等线"/>
          <w:sz w:val="20"/>
          <w:szCs w:val="20"/>
          <w:lang w:val="en-US" w:eastAsia="zh-CN" w:bidi="ar"/>
        </w:rPr>
        <w:t xml:space="preserve">does </w:t>
      </w:r>
      <w:r>
        <w:rPr>
          <w:rFonts w:eastAsia="等线"/>
          <w:sz w:val="20"/>
          <w:szCs w:val="20"/>
          <w:lang w:val="en-US" w:eastAsia="zh-CN" w:bidi="ar"/>
        </w:rPr>
        <w:t>malformed and wrong type message blocking between PLMN operational domain and PNI-NPN operational domain.</w:t>
      </w:r>
      <w:r>
        <w:rPr>
          <w:rFonts w:hint="eastAsia" w:eastAsia="等线"/>
          <w:sz w:val="20"/>
          <w:szCs w:val="20"/>
          <w:lang w:val="en-US" w:eastAsia="zh-CN" w:bidi="ar"/>
        </w:rPr>
        <w:t xml:space="preserve"> </w:t>
      </w:r>
      <w:r>
        <w:rPr>
          <w:rFonts w:eastAsia="等线"/>
          <w:sz w:val="20"/>
          <w:szCs w:val="20"/>
          <w:lang w:val="en-US" w:eastAsia="zh-CN" w:bidi="ar"/>
        </w:rPr>
        <w:t>CIWF maintains a restriction list of services</w:t>
      </w:r>
      <w:r>
        <w:rPr>
          <w:rFonts w:hint="eastAsia" w:eastAsia="等线"/>
          <w:sz w:val="20"/>
          <w:szCs w:val="20"/>
          <w:lang w:val="en-US" w:eastAsia="zh-CN" w:bidi="ar"/>
        </w:rPr>
        <w:t>/operations</w:t>
      </w:r>
      <w:r>
        <w:rPr>
          <w:rFonts w:eastAsia="等线"/>
          <w:sz w:val="20"/>
          <w:szCs w:val="20"/>
          <w:lang w:val="en-US" w:eastAsia="zh-CN" w:bidi="ar"/>
        </w:rPr>
        <w:t xml:space="preserve"> that NFs in the PNI-NPN operational domain are not allowed to request from NFs in the PLMN operational domain. CIWF also maintains a restriction list of information that NFs in the PNI-NPN operational domain are not allowed to access from NFs in the PLMN operational domain.</w:t>
      </w:r>
      <w:r>
        <w:rPr>
          <w:rFonts w:hint="eastAsia" w:eastAsia="等线"/>
          <w:sz w:val="20"/>
          <w:szCs w:val="20"/>
          <w:lang w:val="en-US" w:eastAsia="zh-CN" w:bidi="ar"/>
        </w:rPr>
        <w:t xml:space="preserve"> </w:t>
      </w:r>
      <w:r>
        <w:rPr>
          <w:rFonts w:eastAsia="等线"/>
          <w:sz w:val="20"/>
          <w:szCs w:val="20"/>
          <w:lang w:val="en-US" w:eastAsia="zh-CN" w:bidi="ar"/>
        </w:rPr>
        <w:t>When CIWF forwards messages between PNI-NPN operational domain and PLMN operational domain:</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w:t>
      </w:r>
      <w:r>
        <w:rPr>
          <w:rFonts w:eastAsia="宋体"/>
          <w:sz w:val="20"/>
          <w:szCs w:val="20"/>
          <w:lang w:val="en-US" w:eastAsia="zh-CN" w:bidi="ar"/>
        </w:rPr>
        <w:tab/>
      </w:r>
      <w:r>
        <w:rPr>
          <w:rFonts w:hint="eastAsia" w:eastAsia="宋体"/>
          <w:sz w:val="20"/>
          <w:szCs w:val="20"/>
          <w:lang w:val="en-US" w:eastAsia="zh-CN" w:bidi="ar"/>
        </w:rPr>
        <w:t>CIWF checks if the message is malformed or wrong type message. If yes, CIWF drops the message.</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2</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CIWF checks if the service request from PNI-NPN operational domain to PLMN operational domain is in the restriction list of services/operations. If yes, CIWF drops the service request.</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3</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CIWF checks if the message from PLMN operational domain to PNI-NPN operational domain contains information in the restriction list of information. If yes, CIWF drops the message.</w:t>
      </w:r>
    </w:p>
    <w:p>
      <w:pPr>
        <w:pStyle w:val="82"/>
        <w:overflowPunct w:val="0"/>
        <w:autoSpaceDE w:val="0"/>
        <w:autoSpaceDN w:val="0"/>
        <w:adjustRightInd w:val="0"/>
        <w:rPr>
          <w:rFonts w:eastAsia="等线"/>
          <w:sz w:val="20"/>
          <w:szCs w:val="20"/>
          <w:lang w:val="en-US" w:eastAsia="zh-CN" w:bidi="ar"/>
        </w:rPr>
      </w:pPr>
      <w:r>
        <w:rPr>
          <w:rFonts w:eastAsia="等线"/>
          <w:sz w:val="20"/>
          <w:szCs w:val="20"/>
          <w:lang w:val="en-US" w:bidi="ar"/>
        </w:rPr>
        <w:t xml:space="preserve">Figure </w:t>
      </w:r>
      <w:r>
        <w:rPr>
          <w:rFonts w:hint="eastAsia" w:eastAsia="等线"/>
          <w:sz w:val="20"/>
          <w:szCs w:val="20"/>
          <w:lang w:val="en-US" w:eastAsia="zh-CN" w:bidi="ar"/>
        </w:rPr>
        <w:t>7</w:t>
      </w:r>
      <w:r>
        <w:rPr>
          <w:rFonts w:eastAsia="等线"/>
          <w:sz w:val="20"/>
          <w:szCs w:val="20"/>
          <w:lang w:val="en-US" w:bidi="ar"/>
        </w:rPr>
        <w:t>.</w:t>
      </w:r>
      <w:r>
        <w:rPr>
          <w:rFonts w:hint="eastAsia" w:eastAsia="等线"/>
          <w:sz w:val="20"/>
          <w:szCs w:val="20"/>
          <w:lang w:val="en-US" w:eastAsia="zh-CN" w:bidi="ar"/>
        </w:rPr>
        <w:t>7</w:t>
      </w:r>
      <w:r>
        <w:rPr>
          <w:rFonts w:eastAsia="等线"/>
          <w:sz w:val="20"/>
          <w:szCs w:val="20"/>
          <w:lang w:val="en-US" w:bidi="ar"/>
        </w:rPr>
        <w:t>-</w:t>
      </w:r>
      <w:r>
        <w:rPr>
          <w:rFonts w:hint="eastAsia" w:eastAsia="等线"/>
          <w:sz w:val="20"/>
          <w:szCs w:val="20"/>
          <w:lang w:val="en-US" w:eastAsia="zh-CN" w:bidi="ar"/>
        </w:rPr>
        <w:t>4 illustrates an example of the procedure.</w:t>
      </w:r>
    </w:p>
    <w:p>
      <w:pPr>
        <w:pStyle w:val="82"/>
        <w:overflowPunct w:val="0"/>
        <w:autoSpaceDE w:val="0"/>
        <w:autoSpaceDN w:val="0"/>
        <w:adjustRightInd w:val="0"/>
        <w:jc w:val="center"/>
      </w:pPr>
      <w:r>
        <w:rPr>
          <w:lang w:val="en-US" w:eastAsia="zh-CN"/>
        </w:rPr>
        <w:drawing>
          <wp:inline distT="0" distB="0" distL="114300" distR="114300">
            <wp:extent cx="5053965" cy="2715895"/>
            <wp:effectExtent l="0" t="0" r="13335" b="8255"/>
            <wp:docPr id="1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2"/>
                    <pic:cNvPicPr>
                      <a:picLocks noChangeAspect="1"/>
                    </pic:cNvPicPr>
                  </pic:nvPicPr>
                  <pic:blipFill>
                    <a:blip r:embed="rId29"/>
                    <a:stretch>
                      <a:fillRect/>
                    </a:stretch>
                  </pic:blipFill>
                  <pic:spPr>
                    <a:xfrm>
                      <a:off x="0" y="0"/>
                      <a:ext cx="5053965" cy="2715895"/>
                    </a:xfrm>
                    <a:prstGeom prst="rect">
                      <a:avLst/>
                    </a:prstGeom>
                    <a:noFill/>
                    <a:ln>
                      <a:noFill/>
                    </a:ln>
                  </pic:spPr>
                </pic:pic>
              </a:graphicData>
            </a:graphic>
          </wp:inline>
        </w:drawing>
      </w:r>
    </w:p>
    <w:p>
      <w:pPr>
        <w:pStyle w:val="82"/>
        <w:overflowPunct w:val="0"/>
        <w:autoSpaceDE w:val="0"/>
        <w:autoSpaceDN w:val="0"/>
        <w:adjustRightInd w:val="0"/>
        <w:jc w:val="center"/>
        <w:rPr>
          <w:lang w:val="en-US" w:eastAsia="zh-CN"/>
        </w:rPr>
      </w:pPr>
      <w:r>
        <w:rPr>
          <w:rFonts w:eastAsia="等线"/>
          <w:sz w:val="20"/>
          <w:szCs w:val="20"/>
          <w:lang w:val="en-US" w:bidi="ar"/>
        </w:rPr>
        <w:t xml:space="preserve">Figure </w:t>
      </w:r>
      <w:r>
        <w:rPr>
          <w:rFonts w:hint="eastAsia" w:eastAsia="等线"/>
          <w:sz w:val="20"/>
          <w:szCs w:val="20"/>
          <w:lang w:val="en-US" w:eastAsia="zh-CN" w:bidi="ar"/>
        </w:rPr>
        <w:t>7</w:t>
      </w:r>
      <w:r>
        <w:rPr>
          <w:rFonts w:eastAsia="等线"/>
          <w:sz w:val="20"/>
          <w:szCs w:val="20"/>
          <w:lang w:val="en-US" w:bidi="ar"/>
        </w:rPr>
        <w:t>.</w:t>
      </w:r>
      <w:r>
        <w:rPr>
          <w:rFonts w:hint="eastAsia" w:eastAsia="等线"/>
          <w:sz w:val="20"/>
          <w:szCs w:val="20"/>
          <w:lang w:val="en-US" w:eastAsia="zh-CN" w:bidi="ar"/>
        </w:rPr>
        <w:t>7</w:t>
      </w:r>
      <w:r>
        <w:rPr>
          <w:rFonts w:eastAsia="等线"/>
          <w:sz w:val="20"/>
          <w:szCs w:val="20"/>
          <w:lang w:val="en-US" w:bidi="ar"/>
        </w:rPr>
        <w:t>-</w:t>
      </w:r>
      <w:r>
        <w:rPr>
          <w:rFonts w:hint="eastAsia" w:eastAsia="等线"/>
          <w:sz w:val="20"/>
          <w:szCs w:val="20"/>
          <w:lang w:val="en-US" w:eastAsia="zh-CN" w:bidi="ar"/>
        </w:rPr>
        <w:t>4 Example of procedure</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w:t>
      </w:r>
      <w:r>
        <w:rPr>
          <w:rFonts w:eastAsia="宋体"/>
          <w:sz w:val="20"/>
          <w:szCs w:val="20"/>
          <w:lang w:val="en-US" w:eastAsia="zh-CN" w:bidi="ar"/>
        </w:rPr>
        <w:tab/>
      </w:r>
      <w:r>
        <w:rPr>
          <w:rFonts w:hint="eastAsia" w:eastAsia="宋体"/>
          <w:sz w:val="20"/>
          <w:szCs w:val="20"/>
          <w:lang w:val="en-US" w:eastAsia="zh-CN" w:bidi="ar"/>
        </w:rPr>
        <w:t xml:space="preserve">SMF1 in the </w:t>
      </w:r>
      <w:r>
        <w:rPr>
          <w:rFonts w:hint="eastAsia" w:eastAsia="等线"/>
          <w:sz w:val="20"/>
          <w:szCs w:val="20"/>
          <w:lang w:val="en-US" w:eastAsia="zh-CN" w:bidi="ar"/>
        </w:rPr>
        <w:t xml:space="preserve">PNI-NPN operational domain </w:t>
      </w:r>
      <w:r>
        <w:rPr>
          <w:rFonts w:hint="eastAsia" w:eastAsia="宋体"/>
          <w:sz w:val="20"/>
          <w:szCs w:val="20"/>
          <w:lang w:val="en-US" w:eastAsia="zh-CN" w:bidi="ar"/>
        </w:rPr>
        <w:t>sends Npcf_SMPolicyControl_Create_Request to CIWF. The service request may include SMF1's CCA.</w:t>
      </w:r>
    </w:p>
    <w:p>
      <w:pPr>
        <w:pStyle w:val="82"/>
        <w:overflowPunct w:val="0"/>
        <w:autoSpaceDE w:val="0"/>
        <w:autoSpaceDN w:val="0"/>
        <w:adjustRightInd w:val="0"/>
        <w:ind w:left="568" w:hanging="284"/>
        <w:rPr>
          <w:rFonts w:eastAsia="等线"/>
          <w:sz w:val="20"/>
          <w:szCs w:val="20"/>
          <w:lang w:val="en-US" w:eastAsia="zh-CN" w:bidi="ar"/>
        </w:rPr>
      </w:pPr>
      <w:r>
        <w:rPr>
          <w:rFonts w:hint="eastAsia" w:eastAsia="宋体"/>
          <w:sz w:val="20"/>
          <w:szCs w:val="20"/>
          <w:lang w:val="en-US" w:eastAsia="zh-CN" w:bidi="ar"/>
        </w:rPr>
        <w:t>2</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 xml:space="preserve">CIWF checks if the message is malformed, or wrong type message, or in the restriction list of services/operations. If yes, CIWF drops the message. If no, CIWF may performs a service discovery with the NRF in the </w:t>
      </w:r>
      <w:r>
        <w:rPr>
          <w:rFonts w:hint="eastAsia" w:eastAsia="等线"/>
          <w:sz w:val="20"/>
          <w:szCs w:val="20"/>
          <w:lang w:val="en-US" w:eastAsia="zh-CN" w:bidi="ar"/>
        </w:rPr>
        <w:t>PLMN operational domain. If SMF1 has included an access token in step 1, or if the CIWF has a cached granted access token, then CIWF may reuse the access token and proceeds to step 6.</w:t>
      </w:r>
    </w:p>
    <w:p>
      <w:pPr>
        <w:pStyle w:val="82"/>
        <w:overflowPunct w:val="0"/>
        <w:autoSpaceDE w:val="0"/>
        <w:autoSpaceDN w:val="0"/>
        <w:adjustRightInd w:val="0"/>
        <w:ind w:left="568" w:hanging="284"/>
        <w:rPr>
          <w:rFonts w:eastAsia="等线"/>
          <w:sz w:val="20"/>
          <w:szCs w:val="20"/>
          <w:lang w:val="en-US" w:eastAsia="zh-CN" w:bidi="ar"/>
        </w:rPr>
      </w:pPr>
      <w:r>
        <w:rPr>
          <w:rFonts w:hint="eastAsia" w:eastAsia="宋体"/>
          <w:sz w:val="20"/>
          <w:szCs w:val="20"/>
          <w:lang w:val="en-US" w:eastAsia="zh-CN" w:bidi="ar"/>
        </w:rPr>
        <w:t>3</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CIWF sends Nnrf_AccessToken_Get_Request to the NRF. The access token request may include SMF1's CCA if received in Step 1</w:t>
      </w:r>
      <w:r>
        <w:rPr>
          <w:rFonts w:hint="eastAsia" w:eastAsia="等线"/>
          <w:sz w:val="20"/>
          <w:szCs w:val="20"/>
          <w:lang w:val="en-US" w:eastAsia="zh-CN" w:bidi="ar"/>
        </w:rPr>
        <w:t>.</w:t>
      </w:r>
    </w:p>
    <w:p>
      <w:pPr>
        <w:pStyle w:val="82"/>
        <w:overflowPunct w:val="0"/>
        <w:autoSpaceDE w:val="0"/>
        <w:autoSpaceDN w:val="0"/>
        <w:adjustRightInd w:val="0"/>
        <w:ind w:left="568" w:hanging="284"/>
        <w:rPr>
          <w:rFonts w:eastAsia="等线"/>
          <w:sz w:val="20"/>
          <w:szCs w:val="20"/>
          <w:lang w:val="en-US" w:eastAsia="zh-CN" w:bidi="ar"/>
        </w:rPr>
      </w:pPr>
      <w:r>
        <w:rPr>
          <w:rFonts w:hint="eastAsia" w:eastAsia="宋体"/>
          <w:sz w:val="20"/>
          <w:szCs w:val="20"/>
          <w:lang w:val="en-US" w:eastAsia="zh-CN" w:bidi="ar"/>
        </w:rPr>
        <w:t>4</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 xml:space="preserve">If CCA is included, </w:t>
      </w:r>
      <w:r>
        <w:rPr>
          <w:rFonts w:eastAsia="宋体"/>
          <w:sz w:val="20"/>
          <w:szCs w:val="20"/>
          <w:lang w:val="en-US" w:eastAsia="zh-CN" w:bidi="ar"/>
        </w:rPr>
        <w:t>NRF</w:t>
      </w:r>
      <w:r>
        <w:rPr>
          <w:rFonts w:hint="eastAsia" w:eastAsia="宋体"/>
          <w:sz w:val="20"/>
          <w:szCs w:val="20"/>
          <w:lang w:val="en-US" w:eastAsia="zh-CN" w:bidi="ar"/>
        </w:rPr>
        <w:t xml:space="preserve"> validates SMF1</w:t>
      </w:r>
      <w:r>
        <w:rPr>
          <w:rFonts w:eastAsia="宋体"/>
          <w:sz w:val="20"/>
          <w:szCs w:val="20"/>
          <w:lang w:val="en-US" w:eastAsia="zh-CN" w:bidi="ar"/>
        </w:rPr>
        <w:t>’</w:t>
      </w:r>
      <w:r>
        <w:rPr>
          <w:rFonts w:hint="eastAsia" w:eastAsia="宋体"/>
          <w:sz w:val="20"/>
          <w:szCs w:val="20"/>
          <w:lang w:val="en-US" w:eastAsia="zh-CN" w:bidi="ar"/>
        </w:rPr>
        <w:t>s CCA. NRF</w:t>
      </w:r>
      <w:r>
        <w:rPr>
          <w:rFonts w:eastAsia="宋体"/>
          <w:sz w:val="20"/>
          <w:szCs w:val="20"/>
          <w:lang w:val="en-US" w:eastAsia="zh-CN" w:bidi="ar"/>
        </w:rPr>
        <w:t xml:space="preserve"> issues an access token</w:t>
      </w:r>
      <w:r>
        <w:rPr>
          <w:rFonts w:hint="eastAsia" w:eastAsia="等线"/>
          <w:sz w:val="20"/>
          <w:szCs w:val="20"/>
          <w:lang w:val="en-US" w:eastAsia="zh-CN" w:bidi="ar"/>
        </w:rPr>
        <w:t>.</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5</w:t>
      </w:r>
      <w:r>
        <w:rPr>
          <w:rFonts w:eastAsia="宋体"/>
          <w:sz w:val="20"/>
          <w:szCs w:val="20"/>
          <w:lang w:val="en-US" w:eastAsia="zh-CN" w:bidi="ar"/>
        </w:rPr>
        <w:t>.</w:t>
      </w:r>
      <w:r>
        <w:rPr>
          <w:rFonts w:eastAsia="宋体"/>
          <w:sz w:val="20"/>
          <w:szCs w:val="20"/>
          <w:lang w:val="en-US" w:eastAsia="zh-CN" w:bidi="ar"/>
        </w:rPr>
        <w:tab/>
      </w:r>
      <w:r>
        <w:rPr>
          <w:rFonts w:eastAsia="宋体"/>
          <w:sz w:val="20"/>
          <w:szCs w:val="20"/>
          <w:lang w:val="en-US" w:eastAsia="zh-CN" w:bidi="ar"/>
        </w:rPr>
        <w:t xml:space="preserve">The NRF sends the access token to </w:t>
      </w:r>
      <w:r>
        <w:rPr>
          <w:rFonts w:hint="eastAsia" w:eastAsia="宋体"/>
          <w:sz w:val="20"/>
          <w:szCs w:val="20"/>
          <w:lang w:val="en-US" w:eastAsia="zh-CN" w:bidi="ar"/>
        </w:rPr>
        <w:t>CIWF</w:t>
      </w:r>
      <w:r>
        <w:rPr>
          <w:rFonts w:eastAsia="宋体"/>
          <w:sz w:val="20"/>
          <w:szCs w:val="20"/>
          <w:lang w:val="en-US" w:eastAsia="zh-CN" w:bidi="ar"/>
        </w:rPr>
        <w:t xml:space="preserve"> in Nnrf_AccessToken_Get_Response</w:t>
      </w:r>
      <w:r>
        <w:rPr>
          <w:rFonts w:hint="eastAsia" w:eastAsia="宋体"/>
          <w:sz w:val="20"/>
          <w:szCs w:val="20"/>
          <w:lang w:val="en-US" w:eastAsia="zh-CN" w:bidi="ar"/>
        </w:rPr>
        <w:t>.</w:t>
      </w:r>
    </w:p>
    <w:p>
      <w:pPr>
        <w:pStyle w:val="82"/>
        <w:overflowPunct w:val="0"/>
        <w:autoSpaceDE w:val="0"/>
        <w:autoSpaceDN w:val="0"/>
        <w:adjustRightInd w:val="0"/>
        <w:ind w:left="568" w:hanging="284"/>
        <w:rPr>
          <w:rFonts w:eastAsia="等线"/>
          <w:sz w:val="20"/>
          <w:szCs w:val="20"/>
          <w:lang w:val="en-US" w:eastAsia="zh-CN" w:bidi="ar"/>
        </w:rPr>
      </w:pPr>
      <w:r>
        <w:rPr>
          <w:rFonts w:hint="eastAsia" w:eastAsia="宋体"/>
          <w:sz w:val="20"/>
          <w:szCs w:val="20"/>
          <w:lang w:val="en-US" w:eastAsia="zh-CN" w:bidi="ar"/>
        </w:rPr>
        <w:t>6</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 xml:space="preserve">CIWF sends Npcf_SMPolicyControl_Create_Request to the PCF in the </w:t>
      </w:r>
      <w:r>
        <w:rPr>
          <w:rFonts w:hint="eastAsia" w:eastAsia="等线"/>
          <w:sz w:val="20"/>
          <w:szCs w:val="20"/>
          <w:lang w:val="en-US" w:eastAsia="zh-CN" w:bidi="ar"/>
        </w:rPr>
        <w:t>PLMN operational domain. The service request includes an access token received in Step 5, and may include the SMF1's CCA if received in Step 1.</w:t>
      </w:r>
    </w:p>
    <w:p>
      <w:pPr>
        <w:pStyle w:val="82"/>
        <w:overflowPunct w:val="0"/>
        <w:autoSpaceDE w:val="0"/>
        <w:autoSpaceDN w:val="0"/>
        <w:adjustRightInd w:val="0"/>
        <w:ind w:left="568" w:hanging="284"/>
        <w:rPr>
          <w:rFonts w:eastAsia="等线"/>
          <w:sz w:val="20"/>
          <w:szCs w:val="20"/>
          <w:lang w:val="en-US" w:eastAsia="zh-CN" w:bidi="ar"/>
        </w:rPr>
      </w:pPr>
      <w:r>
        <w:rPr>
          <w:rFonts w:hint="eastAsia" w:eastAsia="宋体"/>
          <w:sz w:val="20"/>
          <w:szCs w:val="20"/>
          <w:lang w:val="en-US" w:eastAsia="zh-CN" w:bidi="ar"/>
        </w:rPr>
        <w:t>7</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If CCA is included, PCF validates SMF1</w:t>
      </w:r>
      <w:r>
        <w:rPr>
          <w:rFonts w:eastAsia="宋体"/>
          <w:sz w:val="20"/>
          <w:szCs w:val="20"/>
          <w:lang w:val="en-US" w:eastAsia="zh-CN" w:bidi="ar"/>
        </w:rPr>
        <w:t>’</w:t>
      </w:r>
      <w:r>
        <w:rPr>
          <w:rFonts w:hint="eastAsia" w:eastAsia="宋体"/>
          <w:sz w:val="20"/>
          <w:szCs w:val="20"/>
          <w:lang w:val="en-US" w:eastAsia="zh-CN" w:bidi="ar"/>
        </w:rPr>
        <w:t>s CCA</w:t>
      </w:r>
      <w:r>
        <w:rPr>
          <w:rFonts w:hint="eastAsia" w:eastAsia="等线"/>
          <w:sz w:val="20"/>
          <w:szCs w:val="20"/>
          <w:lang w:val="en-US" w:eastAsia="zh-CN" w:bidi="ar"/>
        </w:rPr>
        <w:t xml:space="preserve">. </w:t>
      </w:r>
      <w:r>
        <w:rPr>
          <w:rFonts w:hint="eastAsia" w:eastAsia="宋体"/>
          <w:sz w:val="20"/>
          <w:szCs w:val="20"/>
          <w:lang w:val="en-US" w:eastAsia="zh-CN" w:bidi="ar"/>
        </w:rPr>
        <w:t>PCF validates access token.</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8</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 xml:space="preserve">PCF </w:t>
      </w:r>
      <w:r>
        <w:rPr>
          <w:rFonts w:eastAsia="宋体"/>
          <w:sz w:val="20"/>
          <w:szCs w:val="20"/>
          <w:lang w:val="en-US" w:eastAsia="zh-CN" w:bidi="ar"/>
        </w:rPr>
        <w:t xml:space="preserve">sends </w:t>
      </w:r>
      <w:r>
        <w:rPr>
          <w:rFonts w:hint="eastAsia" w:eastAsia="宋体"/>
          <w:sz w:val="20"/>
          <w:szCs w:val="20"/>
          <w:lang w:val="en-US" w:eastAsia="zh-CN" w:bidi="ar"/>
        </w:rPr>
        <w:t>Npcf_SMPolicyControl_Create_Response to CIWF.</w:t>
      </w:r>
    </w:p>
    <w:p>
      <w:pPr>
        <w:pStyle w:val="82"/>
        <w:overflowPunct w:val="0"/>
        <w:autoSpaceDE w:val="0"/>
        <w:autoSpaceDN w:val="0"/>
        <w:adjustRightInd w:val="0"/>
        <w:ind w:left="568" w:hanging="284"/>
        <w:rPr>
          <w:rFonts w:eastAsia="等线"/>
          <w:sz w:val="20"/>
          <w:szCs w:val="20"/>
          <w:lang w:val="en-US" w:eastAsia="zh-CN" w:bidi="ar"/>
        </w:rPr>
      </w:pPr>
      <w:r>
        <w:rPr>
          <w:rFonts w:hint="eastAsia" w:eastAsia="宋体"/>
          <w:sz w:val="20"/>
          <w:szCs w:val="20"/>
          <w:lang w:val="en-US" w:eastAsia="zh-CN" w:bidi="ar"/>
        </w:rPr>
        <w:t>9</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 xml:space="preserve">CIWF checks if the message is malformed, or wrong type message, or contains information in the restriction list of information. If yes, CIWF drops the message. If no, CIWF does topology hiding </w:t>
      </w:r>
      <w:r>
        <w:rPr>
          <w:rFonts w:eastAsia="宋体"/>
          <w:sz w:val="20"/>
          <w:szCs w:val="20"/>
          <w:lang w:val="en-US" w:eastAsia="zh-CN" w:bidi="ar"/>
        </w:rPr>
        <w:t>to PCF’s address</w:t>
      </w:r>
      <w:r>
        <w:rPr>
          <w:rFonts w:hint="eastAsia" w:eastAsia="宋体"/>
          <w:sz w:val="20"/>
          <w:szCs w:val="20"/>
          <w:lang w:val="en-US" w:eastAsia="zh-CN" w:bidi="ar"/>
        </w:rPr>
        <w:t xml:space="preserve"> and forwards Npcf_SMPolicyControl_Create_Response to SMF1</w:t>
      </w:r>
      <w:r>
        <w:rPr>
          <w:rFonts w:hint="eastAsia" w:eastAsia="等线"/>
          <w:sz w:val="20"/>
          <w:szCs w:val="20"/>
          <w:lang w:val="en-US" w:eastAsia="zh-CN" w:bidi="ar"/>
        </w:rPr>
        <w:t>.</w:t>
      </w:r>
    </w:p>
    <w:p>
      <w:pPr>
        <w:pStyle w:val="6"/>
        <w:rPr>
          <w:lang w:val="en-US" w:eastAsia="zh-CN"/>
        </w:rPr>
      </w:pPr>
      <w:bookmarkStart w:id="424" w:name="_Toc8566"/>
      <w:bookmarkStart w:id="425" w:name="_Toc4720"/>
      <w:bookmarkStart w:id="426" w:name="_Toc175816038"/>
      <w:bookmarkStart w:id="427" w:name="_Toc28129"/>
      <w:r>
        <w:rPr>
          <w:lang w:val="en-US" w:eastAsia="zh-CN"/>
        </w:rPr>
        <w:t>7.7.2.3</w:t>
      </w:r>
      <w:r>
        <w:rPr>
          <w:lang w:val="en-US" w:eastAsia="zh-CN"/>
        </w:rPr>
        <w:tab/>
      </w:r>
      <w:r>
        <w:rPr>
          <w:lang w:val="en-US" w:eastAsia="zh-CN"/>
        </w:rPr>
        <w:t>Procedure for CIWF deployed in the PLMN and PNI-NPN operational domain</w:t>
      </w:r>
      <w:bookmarkEnd w:id="424"/>
      <w:bookmarkEnd w:id="425"/>
      <w:bookmarkEnd w:id="426"/>
      <w:bookmarkEnd w:id="427"/>
    </w:p>
    <w:p>
      <w:pPr>
        <w:rPr>
          <w:rFonts w:eastAsia="等线" w:cs="宋体"/>
        </w:rPr>
      </w:pPr>
      <w:r>
        <w:rPr>
          <w:rFonts w:hint="eastAsia" w:eastAsia="等线"/>
        </w:rPr>
        <w:t>Mutual authentication between NFs in the PNI-NPN operational domain and the CIWF-NPN can be provided by TLS. Mutual authentication between NFs in the PLMN operational domain and the CIWF-PLMN can also be provided by TLS. Mutual authentication between the CIWF-PLMN and the CIWF-NPN can also be provided by TLS. Client credentials assertion</w:t>
      </w:r>
      <w:r>
        <w:rPr>
          <w:rFonts w:hint="eastAsia" w:eastAsia="等线"/>
          <w:lang w:eastAsia="zh-CN"/>
        </w:rPr>
        <w:t xml:space="preserve"> </w:t>
      </w:r>
      <w:r>
        <w:rPr>
          <w:rFonts w:hint="eastAsia" w:eastAsia="等线"/>
        </w:rPr>
        <w:t>(CCA) based authentication is optionally used between NFs in the PNI-NPN operational domain and NFs in the PLMN operational domain.</w:t>
      </w:r>
    </w:p>
    <w:p>
      <w:pPr>
        <w:rPr>
          <w:rFonts w:eastAsia="等线"/>
        </w:rPr>
      </w:pPr>
      <w:r>
        <w:rPr>
          <w:rFonts w:hint="eastAsia" w:eastAsia="等线"/>
        </w:rPr>
        <w:t xml:space="preserve">SBA authorization framework can be used to authorize the service requests between NFs in the PNI-NPN operational domain and NFs in the PLMN operational domain. CIWF-NPN requests access tokens on behalf of NF service consumers in the PNI-NPN operational domain. </w:t>
      </w:r>
    </w:p>
    <w:p>
      <w:pPr>
        <w:rPr>
          <w:rFonts w:eastAsia="等线"/>
        </w:rPr>
      </w:pPr>
      <w:r>
        <w:rPr>
          <w:rFonts w:hint="eastAsia" w:eastAsia="等线"/>
        </w:rPr>
        <w:t xml:space="preserve">CIWFs </w:t>
      </w:r>
      <w:r>
        <w:rPr>
          <w:rFonts w:eastAsia="等线"/>
        </w:rPr>
        <w:t>do topology hiding</w:t>
      </w:r>
      <w:r>
        <w:rPr>
          <w:rFonts w:hint="eastAsia" w:eastAsia="等线"/>
        </w:rPr>
        <w:t xml:space="preserve"> for target NFs in the discovery response, Callback URI in the payload of the messages, IP address or FQDN of the messages etc. </w:t>
      </w:r>
      <w:r>
        <w:rPr>
          <w:rFonts w:eastAsia="等线"/>
        </w:rPr>
        <w:t>The CIWF</w:t>
      </w:r>
      <w:r>
        <w:rPr>
          <w:rFonts w:hint="eastAsia" w:eastAsia="等线"/>
        </w:rPr>
        <w:t>-PLMN</w:t>
      </w:r>
      <w:r>
        <w:rPr>
          <w:rFonts w:eastAsia="等线"/>
        </w:rPr>
        <w:t xml:space="preserve"> does topology hiding</w:t>
      </w:r>
      <w:r>
        <w:rPr>
          <w:rFonts w:hint="eastAsia" w:eastAsia="等线"/>
        </w:rPr>
        <w:t xml:space="preserve"> for the PLMN. </w:t>
      </w:r>
      <w:r>
        <w:rPr>
          <w:rFonts w:eastAsia="等线"/>
        </w:rPr>
        <w:t>The CIWF</w:t>
      </w:r>
      <w:r>
        <w:rPr>
          <w:rFonts w:hint="eastAsia" w:eastAsia="等线"/>
        </w:rPr>
        <w:t>-NPN</w:t>
      </w:r>
      <w:r>
        <w:rPr>
          <w:rFonts w:eastAsia="等线"/>
        </w:rPr>
        <w:t xml:space="preserve"> does topology hiding</w:t>
      </w:r>
      <w:r>
        <w:rPr>
          <w:rFonts w:hint="eastAsia" w:eastAsia="等线"/>
        </w:rPr>
        <w:t xml:space="preserve"> for the PNI-NPN.</w:t>
      </w:r>
      <w:r>
        <w:rPr>
          <w:rFonts w:eastAsia="等线"/>
        </w:rPr>
        <w:t xml:space="preserve"> </w:t>
      </w:r>
    </w:p>
    <w:p>
      <w:pPr>
        <w:rPr>
          <w:rFonts w:ascii="CG Times (WN)" w:hAnsi="CG Times (WN)" w:eastAsia="宋体" w:cs="宋体"/>
        </w:rPr>
      </w:pPr>
      <w:r>
        <w:rPr>
          <w:rFonts w:eastAsia="等线"/>
        </w:rPr>
        <w:t>The CIWF</w:t>
      </w:r>
      <w:r>
        <w:rPr>
          <w:rFonts w:hint="eastAsia" w:eastAsia="等线"/>
        </w:rPr>
        <w:t xml:space="preserve">-PLMN does </w:t>
      </w:r>
      <w:r>
        <w:rPr>
          <w:rFonts w:eastAsia="等线"/>
        </w:rPr>
        <w:t xml:space="preserve">malformed and wrong type message blocking </w:t>
      </w:r>
      <w:r>
        <w:rPr>
          <w:rFonts w:hint="eastAsia" w:eastAsia="等线"/>
        </w:rPr>
        <w:t>for messages sending to the PLMN</w:t>
      </w:r>
      <w:r>
        <w:rPr>
          <w:rFonts w:eastAsia="等线"/>
        </w:rPr>
        <w:t>.</w:t>
      </w:r>
      <w:r>
        <w:rPr>
          <w:rFonts w:hint="eastAsia" w:eastAsia="等线"/>
        </w:rPr>
        <w:t xml:space="preserve"> </w:t>
      </w:r>
      <w:r>
        <w:rPr>
          <w:rFonts w:eastAsia="等线"/>
        </w:rPr>
        <w:t>The CIWF</w:t>
      </w:r>
      <w:r>
        <w:rPr>
          <w:rFonts w:hint="eastAsia" w:eastAsia="等线"/>
        </w:rPr>
        <w:t xml:space="preserve">-NPN does </w:t>
      </w:r>
      <w:r>
        <w:rPr>
          <w:rFonts w:eastAsia="等线"/>
        </w:rPr>
        <w:t xml:space="preserve">malformed and wrong type message blocking </w:t>
      </w:r>
      <w:r>
        <w:rPr>
          <w:rFonts w:hint="eastAsia" w:eastAsia="等线"/>
        </w:rPr>
        <w:t>for messages sending to the PNI-NPN</w:t>
      </w:r>
      <w:r>
        <w:rPr>
          <w:rFonts w:eastAsia="等线"/>
        </w:rPr>
        <w:t>.</w:t>
      </w:r>
    </w:p>
    <w:p>
      <w:pPr>
        <w:rPr>
          <w:rFonts w:eastAsia="等线"/>
        </w:rPr>
      </w:pPr>
      <w:r>
        <w:rPr>
          <w:rFonts w:eastAsia="等线"/>
        </w:rPr>
        <w:t>CIWF</w:t>
      </w:r>
      <w:r>
        <w:rPr>
          <w:rFonts w:hint="eastAsia" w:eastAsia="等线"/>
        </w:rPr>
        <w:t>-PLMN</w:t>
      </w:r>
      <w:r>
        <w:rPr>
          <w:rFonts w:eastAsia="等线"/>
        </w:rPr>
        <w:t xml:space="preserve"> maintains a restriction list of services/operations that NFs in the PNI-NPN operational domain are not allowed to request from NFs in the PLMN operational domain. CIWF</w:t>
      </w:r>
      <w:r>
        <w:rPr>
          <w:rFonts w:hint="eastAsia" w:eastAsia="等线"/>
        </w:rPr>
        <w:t xml:space="preserve">-PLMN checks messages sending to the PLMN according to the </w:t>
      </w:r>
      <w:r>
        <w:rPr>
          <w:rFonts w:eastAsia="等线"/>
        </w:rPr>
        <w:t>restriction list of services/operations</w:t>
      </w:r>
      <w:r>
        <w:rPr>
          <w:rFonts w:hint="eastAsia" w:eastAsia="等线"/>
        </w:rPr>
        <w:t xml:space="preserve">. </w:t>
      </w:r>
      <w:r>
        <w:rPr>
          <w:rFonts w:eastAsia="等线"/>
        </w:rPr>
        <w:t>CIWF</w:t>
      </w:r>
      <w:r>
        <w:rPr>
          <w:rFonts w:hint="eastAsia" w:eastAsia="等线"/>
        </w:rPr>
        <w:t>-PLMN</w:t>
      </w:r>
      <w:r>
        <w:rPr>
          <w:rFonts w:eastAsia="等线"/>
        </w:rPr>
        <w:t xml:space="preserve"> also maintains a restriction list of information that NFs in the PNI-NPN operational domain are not allowed to access from NFs in the PLMN operational domain.</w:t>
      </w:r>
      <w:r>
        <w:rPr>
          <w:rFonts w:hint="eastAsia" w:eastAsia="等线"/>
        </w:rPr>
        <w:t xml:space="preserve"> </w:t>
      </w:r>
      <w:r>
        <w:rPr>
          <w:rFonts w:eastAsia="等线"/>
        </w:rPr>
        <w:t>CIWF</w:t>
      </w:r>
      <w:r>
        <w:rPr>
          <w:rFonts w:hint="eastAsia" w:eastAsia="等线"/>
        </w:rPr>
        <w:t xml:space="preserve">-PLMN checks messages sending from the PLMN according to the </w:t>
      </w:r>
      <w:r>
        <w:rPr>
          <w:rFonts w:eastAsia="等线"/>
        </w:rPr>
        <w:t>restriction list of information</w:t>
      </w:r>
      <w:r>
        <w:rPr>
          <w:rFonts w:hint="eastAsia" w:eastAsia="等线"/>
        </w:rPr>
        <w:t>.</w:t>
      </w:r>
    </w:p>
    <w:p>
      <w:pPr>
        <w:rPr>
          <w:rFonts w:eastAsia="等线"/>
        </w:rPr>
      </w:pPr>
      <w:r>
        <w:rPr>
          <w:rFonts w:eastAsia="等线"/>
        </w:rPr>
        <w:t>CIWF</w:t>
      </w:r>
      <w:r>
        <w:rPr>
          <w:rFonts w:hint="eastAsia" w:eastAsia="等线"/>
        </w:rPr>
        <w:t>-NPN</w:t>
      </w:r>
      <w:r>
        <w:rPr>
          <w:rFonts w:eastAsia="等线"/>
        </w:rPr>
        <w:t xml:space="preserve"> maintains a restriction list of services/operations that NFs in the </w:t>
      </w:r>
      <w:r>
        <w:rPr>
          <w:rFonts w:hint="eastAsia" w:eastAsia="等线"/>
        </w:rPr>
        <w:t>PLMN</w:t>
      </w:r>
      <w:r>
        <w:rPr>
          <w:rFonts w:eastAsia="等线"/>
        </w:rPr>
        <w:t xml:space="preserve"> operational domain are not allowed to request from NFs in the PNI-NPN operational domain. CIWF</w:t>
      </w:r>
      <w:r>
        <w:rPr>
          <w:rFonts w:hint="eastAsia" w:eastAsia="等线"/>
        </w:rPr>
        <w:t xml:space="preserve">-NPN checks messages sending to the PNI-NPN according to the </w:t>
      </w:r>
      <w:r>
        <w:rPr>
          <w:rFonts w:eastAsia="等线"/>
        </w:rPr>
        <w:t>restriction list of services/operations</w:t>
      </w:r>
      <w:r>
        <w:rPr>
          <w:rFonts w:hint="eastAsia" w:eastAsia="等线"/>
        </w:rPr>
        <w:t xml:space="preserve">. </w:t>
      </w:r>
      <w:r>
        <w:rPr>
          <w:rFonts w:eastAsia="等线"/>
        </w:rPr>
        <w:t>CIWF</w:t>
      </w:r>
      <w:r>
        <w:rPr>
          <w:rFonts w:hint="eastAsia" w:eastAsia="等线"/>
        </w:rPr>
        <w:t>-NPN</w:t>
      </w:r>
      <w:r>
        <w:rPr>
          <w:rFonts w:eastAsia="等线"/>
        </w:rPr>
        <w:t xml:space="preserve"> also maintains a restriction list of information that NFs in the </w:t>
      </w:r>
      <w:r>
        <w:rPr>
          <w:rFonts w:hint="eastAsia" w:eastAsia="等线"/>
        </w:rPr>
        <w:t>PLMN</w:t>
      </w:r>
      <w:r>
        <w:rPr>
          <w:rFonts w:eastAsia="等线"/>
        </w:rPr>
        <w:t xml:space="preserve"> operational domain are not allowed to access from NFs in the PNI-NPN operational domain.</w:t>
      </w:r>
      <w:r>
        <w:rPr>
          <w:rFonts w:hint="eastAsia" w:eastAsia="等线"/>
        </w:rPr>
        <w:t xml:space="preserve"> </w:t>
      </w:r>
      <w:r>
        <w:rPr>
          <w:rFonts w:eastAsia="等线"/>
        </w:rPr>
        <w:t>CIWF</w:t>
      </w:r>
      <w:r>
        <w:rPr>
          <w:rFonts w:hint="eastAsia" w:eastAsia="等线"/>
        </w:rPr>
        <w:t xml:space="preserve">-NPN checks messages sending from the PNI-NPN according to the </w:t>
      </w:r>
      <w:r>
        <w:rPr>
          <w:rFonts w:eastAsia="等线"/>
        </w:rPr>
        <w:t>restriction list of information</w:t>
      </w:r>
      <w:r>
        <w:rPr>
          <w:rFonts w:hint="eastAsia" w:eastAsia="等线"/>
        </w:rPr>
        <w:t>.</w:t>
      </w:r>
    </w:p>
    <w:p>
      <w:pPr>
        <w:rPr>
          <w:rFonts w:eastAsia="等线"/>
        </w:rPr>
      </w:pPr>
      <w:r>
        <w:rPr>
          <w:rFonts w:eastAsia="等线"/>
        </w:rPr>
        <w:t>Figure 7.</w:t>
      </w:r>
      <w:r>
        <w:rPr>
          <w:rFonts w:hint="eastAsia" w:eastAsia="等线"/>
        </w:rPr>
        <w:t>7</w:t>
      </w:r>
      <w:r>
        <w:rPr>
          <w:rFonts w:eastAsia="等线"/>
        </w:rPr>
        <w:t>-</w:t>
      </w:r>
      <w:r>
        <w:rPr>
          <w:rFonts w:hint="eastAsia" w:eastAsia="等线"/>
        </w:rPr>
        <w:t>5</w:t>
      </w:r>
      <w:r>
        <w:rPr>
          <w:rFonts w:eastAsia="等线"/>
        </w:rPr>
        <w:t xml:space="preserve"> illustrates an example of the procedure.</w:t>
      </w:r>
    </w:p>
    <w:p>
      <w:pPr>
        <w:jc w:val="center"/>
        <w:rPr>
          <w:rFonts w:eastAsia="等线"/>
        </w:rPr>
      </w:pPr>
      <w:r>
        <w:rPr>
          <w:lang w:val="en-US" w:eastAsia="zh-CN"/>
        </w:rPr>
        <w:drawing>
          <wp:inline distT="0" distB="0" distL="0" distR="0">
            <wp:extent cx="5677535" cy="3507105"/>
            <wp:effectExtent l="0" t="0" r="0" b="0"/>
            <wp:docPr id="115073174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0731744" name="图片 1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5677535" cy="3507105"/>
                    </a:xfrm>
                    <a:prstGeom prst="rect">
                      <a:avLst/>
                    </a:prstGeom>
                    <a:noFill/>
                    <a:ln>
                      <a:noFill/>
                    </a:ln>
                  </pic:spPr>
                </pic:pic>
              </a:graphicData>
            </a:graphic>
          </wp:inline>
        </w:drawing>
      </w:r>
      <w:r>
        <w:rPr>
          <w:rFonts w:eastAsia="等线"/>
        </w:rPr>
        <w:t xml:space="preserve"> </w:t>
      </w:r>
    </w:p>
    <w:p>
      <w:pPr>
        <w:jc w:val="center"/>
        <w:rPr>
          <w:rFonts w:eastAsia="宋体"/>
          <w:sz w:val="24"/>
          <w:szCs w:val="24"/>
        </w:rPr>
      </w:pPr>
      <w:r>
        <w:t>Figure 7.</w:t>
      </w:r>
      <w:r>
        <w:rPr>
          <w:rFonts w:hint="eastAsia"/>
        </w:rPr>
        <w:t>7</w:t>
      </w:r>
      <w:r>
        <w:t>-</w:t>
      </w:r>
      <w:r>
        <w:rPr>
          <w:rFonts w:hint="eastAsia"/>
        </w:rPr>
        <w:t>5</w:t>
      </w:r>
      <w:r>
        <w:t xml:space="preserve"> Example of procedure</w:t>
      </w:r>
    </w:p>
    <w:p>
      <w:pPr>
        <w:pStyle w:val="82"/>
        <w:overflowPunct w:val="0"/>
        <w:autoSpaceDE w:val="0"/>
        <w:autoSpaceDN w:val="0"/>
        <w:adjustRightInd w:val="0"/>
        <w:ind w:left="568" w:hanging="284"/>
        <w:rPr>
          <w:sz w:val="20"/>
          <w:szCs w:val="20"/>
        </w:rPr>
      </w:pPr>
      <w:r>
        <w:rPr>
          <w:sz w:val="20"/>
          <w:szCs w:val="20"/>
        </w:rPr>
        <w:t>1.</w:t>
      </w:r>
      <w:r>
        <w:rPr>
          <w:sz w:val="20"/>
          <w:szCs w:val="20"/>
        </w:rPr>
        <w:tab/>
      </w:r>
      <w:r>
        <w:rPr>
          <w:rFonts w:hint="eastAsia"/>
          <w:sz w:val="20"/>
          <w:szCs w:val="20"/>
        </w:rPr>
        <w:t xml:space="preserve">SMF1 in the </w:t>
      </w:r>
      <w:r>
        <w:rPr>
          <w:rFonts w:hint="eastAsia" w:eastAsia="等线"/>
          <w:sz w:val="20"/>
          <w:szCs w:val="20"/>
        </w:rPr>
        <w:t xml:space="preserve">PNI-NPN operational domain </w:t>
      </w:r>
      <w:r>
        <w:rPr>
          <w:rFonts w:hint="eastAsia"/>
          <w:sz w:val="20"/>
          <w:szCs w:val="20"/>
        </w:rPr>
        <w:t>sends Npcf_SMPolicyControl_Create_Request to CIWF-NPN. The service request may include SMF1's CCA.</w:t>
      </w:r>
    </w:p>
    <w:p>
      <w:pPr>
        <w:pStyle w:val="82"/>
        <w:overflowPunct w:val="0"/>
        <w:autoSpaceDE w:val="0"/>
        <w:autoSpaceDN w:val="0"/>
        <w:adjustRightInd w:val="0"/>
        <w:ind w:left="568" w:hanging="284"/>
        <w:rPr>
          <w:rFonts w:eastAsia="等线"/>
          <w:sz w:val="20"/>
          <w:szCs w:val="20"/>
        </w:rPr>
      </w:pPr>
      <w:r>
        <w:rPr>
          <w:sz w:val="20"/>
          <w:szCs w:val="20"/>
        </w:rPr>
        <w:t>2.</w:t>
      </w:r>
      <w:r>
        <w:rPr>
          <w:sz w:val="20"/>
          <w:szCs w:val="20"/>
        </w:rPr>
        <w:tab/>
      </w:r>
      <w:r>
        <w:rPr>
          <w:rFonts w:hint="eastAsia"/>
          <w:sz w:val="20"/>
          <w:szCs w:val="20"/>
        </w:rPr>
        <w:t xml:space="preserve">The </w:t>
      </w:r>
      <w:r>
        <w:rPr>
          <w:sz w:val="20"/>
          <w:szCs w:val="20"/>
        </w:rPr>
        <w:t>CIWF</w:t>
      </w:r>
      <w:r>
        <w:rPr>
          <w:rFonts w:hint="eastAsia"/>
          <w:sz w:val="20"/>
          <w:szCs w:val="20"/>
        </w:rPr>
        <w:t>-NPN</w:t>
      </w:r>
      <w:r>
        <w:rPr>
          <w:sz w:val="20"/>
          <w:szCs w:val="20"/>
        </w:rPr>
        <w:t xml:space="preserve"> </w:t>
      </w:r>
      <w:r>
        <w:rPr>
          <w:rFonts w:hint="eastAsia"/>
          <w:sz w:val="20"/>
          <w:szCs w:val="20"/>
        </w:rPr>
        <w:t xml:space="preserve">checks </w:t>
      </w:r>
      <w:r>
        <w:rPr>
          <w:sz w:val="20"/>
          <w:szCs w:val="20"/>
        </w:rPr>
        <w:t>if the message</w:t>
      </w:r>
      <w:r>
        <w:rPr>
          <w:rFonts w:hint="eastAsia"/>
          <w:sz w:val="20"/>
          <w:szCs w:val="20"/>
        </w:rPr>
        <w:t xml:space="preserve"> </w:t>
      </w:r>
      <w:r>
        <w:rPr>
          <w:sz w:val="20"/>
          <w:szCs w:val="20"/>
        </w:rPr>
        <w:t>contains information in the restriction list of informa</w:t>
      </w:r>
      <w:r>
        <w:rPr>
          <w:rFonts w:hint="eastAsia"/>
          <w:sz w:val="20"/>
          <w:szCs w:val="20"/>
          <w:lang w:eastAsia="zh-CN"/>
        </w:rPr>
        <w:t>t</w:t>
      </w:r>
      <w:r>
        <w:rPr>
          <w:sz w:val="20"/>
          <w:szCs w:val="20"/>
        </w:rPr>
        <w:t>ion</w:t>
      </w:r>
      <w:r>
        <w:rPr>
          <w:rFonts w:hint="eastAsia"/>
          <w:sz w:val="20"/>
          <w:szCs w:val="20"/>
        </w:rPr>
        <w:t xml:space="preserve">. </w:t>
      </w:r>
      <w:r>
        <w:rPr>
          <w:sz w:val="20"/>
          <w:szCs w:val="20"/>
        </w:rPr>
        <w:t>If yes, CIWF</w:t>
      </w:r>
      <w:r>
        <w:rPr>
          <w:rFonts w:hint="eastAsia"/>
          <w:sz w:val="20"/>
          <w:szCs w:val="20"/>
        </w:rPr>
        <w:t>-NPN</w:t>
      </w:r>
      <w:r>
        <w:rPr>
          <w:sz w:val="20"/>
          <w:szCs w:val="20"/>
        </w:rPr>
        <w:t xml:space="preserve"> drops the message.</w:t>
      </w:r>
      <w:r>
        <w:rPr>
          <w:rFonts w:hint="eastAsia"/>
          <w:sz w:val="20"/>
          <w:szCs w:val="20"/>
        </w:rPr>
        <w:t xml:space="preserve"> If no, CIWF-NPN may performs a service discovery with the NRF in the </w:t>
      </w:r>
      <w:r>
        <w:rPr>
          <w:rFonts w:hint="eastAsia" w:eastAsia="等线"/>
          <w:sz w:val="20"/>
          <w:szCs w:val="20"/>
        </w:rPr>
        <w:t xml:space="preserve">PLMN operational domain. </w:t>
      </w:r>
    </w:p>
    <w:p>
      <w:pPr>
        <w:pStyle w:val="82"/>
        <w:overflowPunct w:val="0"/>
        <w:autoSpaceDE w:val="0"/>
        <w:autoSpaceDN w:val="0"/>
        <w:adjustRightInd w:val="0"/>
        <w:ind w:left="568" w:hanging="284"/>
        <w:rPr>
          <w:rFonts w:eastAsia="宋体"/>
          <w:sz w:val="20"/>
          <w:szCs w:val="20"/>
        </w:rPr>
      </w:pPr>
      <w:r>
        <w:rPr>
          <w:rFonts w:hint="eastAsia" w:eastAsia="等线"/>
          <w:sz w:val="20"/>
          <w:szCs w:val="20"/>
        </w:rPr>
        <w:t xml:space="preserve">2.1 </w:t>
      </w:r>
      <w:r>
        <w:rPr>
          <w:rFonts w:hint="eastAsia"/>
          <w:sz w:val="20"/>
          <w:szCs w:val="20"/>
        </w:rPr>
        <w:t xml:space="preserve">CIWF-NPN sends </w:t>
      </w:r>
      <w:r>
        <w:rPr>
          <w:sz w:val="20"/>
          <w:szCs w:val="20"/>
        </w:rPr>
        <w:t>Nnrf_NFDiscovery_Request to CIWF</w:t>
      </w:r>
      <w:r>
        <w:rPr>
          <w:rFonts w:hint="eastAsia"/>
          <w:sz w:val="20"/>
          <w:szCs w:val="20"/>
        </w:rPr>
        <w:t>-</w:t>
      </w:r>
      <w:r>
        <w:rPr>
          <w:rFonts w:hint="eastAsia" w:eastAsia="等线"/>
          <w:sz w:val="20"/>
          <w:szCs w:val="20"/>
        </w:rPr>
        <w:t>PLMN</w:t>
      </w:r>
      <w:r>
        <w:rPr>
          <w:rFonts w:hint="eastAsia"/>
          <w:sz w:val="20"/>
          <w:szCs w:val="20"/>
        </w:rPr>
        <w:t>, SMF1's CCA may be included if received in step 1.</w:t>
      </w:r>
    </w:p>
    <w:p>
      <w:pPr>
        <w:pStyle w:val="82"/>
        <w:overflowPunct w:val="0"/>
        <w:autoSpaceDE w:val="0"/>
        <w:autoSpaceDN w:val="0"/>
        <w:adjustRightInd w:val="0"/>
        <w:ind w:left="568" w:hanging="284"/>
        <w:rPr>
          <w:sz w:val="20"/>
          <w:szCs w:val="20"/>
        </w:rPr>
      </w:pPr>
      <w:r>
        <w:rPr>
          <w:rFonts w:hint="eastAsia" w:eastAsia="等线"/>
          <w:sz w:val="20"/>
          <w:szCs w:val="20"/>
        </w:rPr>
        <w:t xml:space="preserve">2.2 </w:t>
      </w:r>
      <w:r>
        <w:rPr>
          <w:rFonts w:hint="eastAsia"/>
          <w:sz w:val="20"/>
          <w:szCs w:val="20"/>
        </w:rPr>
        <w:t xml:space="preserve">The </w:t>
      </w:r>
      <w:r>
        <w:rPr>
          <w:sz w:val="20"/>
          <w:szCs w:val="20"/>
        </w:rPr>
        <w:t>CIWF</w:t>
      </w:r>
      <w:r>
        <w:rPr>
          <w:rFonts w:hint="eastAsia"/>
          <w:sz w:val="20"/>
          <w:szCs w:val="20"/>
        </w:rPr>
        <w:t xml:space="preserve">-PLMN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等线"/>
          <w:sz w:val="20"/>
          <w:szCs w:val="20"/>
        </w:rPr>
        <w:t>.</w:t>
      </w:r>
      <w:r>
        <w:rPr>
          <w:rFonts w:hint="eastAsia" w:eastAsia="等线"/>
          <w:sz w:val="20"/>
          <w:szCs w:val="20"/>
        </w:rPr>
        <w:t xml:space="preserve"> </w:t>
      </w:r>
      <w:r>
        <w:rPr>
          <w:sz w:val="20"/>
          <w:szCs w:val="20"/>
        </w:rPr>
        <w:t>If yes, CIWF</w:t>
      </w:r>
      <w:r>
        <w:rPr>
          <w:rFonts w:hint="eastAsia"/>
          <w:sz w:val="20"/>
          <w:szCs w:val="20"/>
        </w:rPr>
        <w:t>-PLMN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 xml:space="preserve">-PLMN </w:t>
      </w:r>
      <w:r>
        <w:rPr>
          <w:sz w:val="20"/>
          <w:szCs w:val="20"/>
        </w:rPr>
        <w:t xml:space="preserve">forwards </w:t>
      </w:r>
      <w:r>
        <w:rPr>
          <w:rFonts w:hint="eastAsia"/>
          <w:sz w:val="20"/>
          <w:szCs w:val="20"/>
        </w:rPr>
        <w:t>the message</w:t>
      </w:r>
      <w:r>
        <w:rPr>
          <w:sz w:val="20"/>
          <w:szCs w:val="20"/>
        </w:rPr>
        <w:t xml:space="preserve"> to the NRF</w:t>
      </w:r>
      <w:r>
        <w:rPr>
          <w:rFonts w:hint="eastAsia"/>
          <w:sz w:val="20"/>
          <w:szCs w:val="20"/>
        </w:rPr>
        <w:t>.</w:t>
      </w:r>
    </w:p>
    <w:p>
      <w:pPr>
        <w:pStyle w:val="82"/>
        <w:overflowPunct w:val="0"/>
        <w:autoSpaceDE w:val="0"/>
        <w:autoSpaceDN w:val="0"/>
        <w:adjustRightInd w:val="0"/>
        <w:ind w:left="568" w:hanging="284"/>
        <w:rPr>
          <w:sz w:val="20"/>
          <w:szCs w:val="20"/>
        </w:rPr>
      </w:pPr>
      <w:r>
        <w:rPr>
          <w:rFonts w:hint="eastAsia" w:eastAsia="等线"/>
          <w:sz w:val="20"/>
          <w:szCs w:val="20"/>
        </w:rPr>
        <w:t xml:space="preserve">2.3 </w:t>
      </w:r>
      <w:r>
        <w:rPr>
          <w:rFonts w:hint="eastAsia"/>
          <w:sz w:val="20"/>
          <w:szCs w:val="20"/>
        </w:rPr>
        <w:t xml:space="preserve">If CCA is included, </w:t>
      </w:r>
      <w:r>
        <w:rPr>
          <w:sz w:val="20"/>
          <w:szCs w:val="20"/>
        </w:rPr>
        <w:t>NRF</w:t>
      </w:r>
      <w:r>
        <w:rPr>
          <w:rFonts w:hint="eastAsia"/>
          <w:sz w:val="20"/>
          <w:szCs w:val="20"/>
        </w:rPr>
        <w:t xml:space="preserve"> validates SMF1</w:t>
      </w:r>
      <w:r>
        <w:rPr>
          <w:sz w:val="20"/>
          <w:szCs w:val="20"/>
        </w:rPr>
        <w:t>’</w:t>
      </w:r>
      <w:r>
        <w:rPr>
          <w:rFonts w:hint="eastAsia"/>
          <w:sz w:val="20"/>
          <w:szCs w:val="20"/>
        </w:rPr>
        <w:t xml:space="preserve">s CCA. </w:t>
      </w:r>
      <w:r>
        <w:rPr>
          <w:sz w:val="20"/>
          <w:szCs w:val="20"/>
        </w:rPr>
        <w:t>NRF sends Nnrf_NFDiscovery_Response to CIWF</w:t>
      </w:r>
      <w:r>
        <w:rPr>
          <w:rFonts w:hint="eastAsia"/>
          <w:sz w:val="20"/>
          <w:szCs w:val="20"/>
        </w:rPr>
        <w:t>-PLMN.</w:t>
      </w:r>
    </w:p>
    <w:p>
      <w:pPr>
        <w:pStyle w:val="82"/>
        <w:overflowPunct w:val="0"/>
        <w:autoSpaceDE w:val="0"/>
        <w:autoSpaceDN w:val="0"/>
        <w:adjustRightInd w:val="0"/>
        <w:ind w:left="568" w:hanging="284"/>
        <w:rPr>
          <w:sz w:val="20"/>
          <w:szCs w:val="20"/>
        </w:rPr>
      </w:pPr>
      <w:r>
        <w:rPr>
          <w:rFonts w:hint="eastAsia" w:eastAsia="等线"/>
          <w:sz w:val="20"/>
          <w:szCs w:val="20"/>
        </w:rPr>
        <w:t xml:space="preserve">2.4 </w:t>
      </w:r>
      <w:r>
        <w:rPr>
          <w:rFonts w:hint="eastAsia"/>
          <w:sz w:val="20"/>
          <w:szCs w:val="20"/>
        </w:rPr>
        <w:t xml:space="preserve">The </w:t>
      </w:r>
      <w:r>
        <w:rPr>
          <w:sz w:val="20"/>
          <w:szCs w:val="20"/>
        </w:rPr>
        <w:t>CIWF</w:t>
      </w:r>
      <w:r>
        <w:rPr>
          <w:rFonts w:hint="eastAsia"/>
          <w:sz w:val="20"/>
          <w:szCs w:val="20"/>
        </w:rPr>
        <w:t xml:space="preserve">-PLMN checks </w:t>
      </w:r>
      <w:r>
        <w:rPr>
          <w:sz w:val="20"/>
          <w:szCs w:val="20"/>
        </w:rPr>
        <w:t>if the message contains information in the restriction list of informa</w:t>
      </w:r>
      <w:r>
        <w:rPr>
          <w:rFonts w:hint="eastAsia"/>
          <w:sz w:val="20"/>
          <w:szCs w:val="20"/>
          <w:lang w:eastAsia="zh-CN"/>
        </w:rPr>
        <w:t>t</w:t>
      </w:r>
      <w:r>
        <w:rPr>
          <w:sz w:val="20"/>
          <w:szCs w:val="20"/>
        </w:rPr>
        <w:t>ion</w:t>
      </w:r>
      <w:r>
        <w:rPr>
          <w:rFonts w:eastAsia="等线"/>
          <w:sz w:val="20"/>
          <w:szCs w:val="20"/>
        </w:rPr>
        <w:t>.</w:t>
      </w:r>
      <w:r>
        <w:rPr>
          <w:rFonts w:hint="eastAsia" w:eastAsia="等线"/>
          <w:sz w:val="20"/>
          <w:szCs w:val="20"/>
        </w:rPr>
        <w:t xml:space="preserve"> </w:t>
      </w:r>
      <w:r>
        <w:rPr>
          <w:sz w:val="20"/>
          <w:szCs w:val="20"/>
        </w:rPr>
        <w:t>If yes, CIWF</w:t>
      </w:r>
      <w:r>
        <w:rPr>
          <w:rFonts w:hint="eastAsia"/>
          <w:sz w:val="20"/>
          <w:szCs w:val="20"/>
        </w:rPr>
        <w:t>-PLMN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-PLMN</w:t>
      </w:r>
      <w:r>
        <w:rPr>
          <w:sz w:val="20"/>
          <w:szCs w:val="20"/>
        </w:rPr>
        <w:t xml:space="preserve"> does topology hiding</w:t>
      </w:r>
      <w:r>
        <w:rPr>
          <w:rFonts w:hint="eastAsia"/>
          <w:sz w:val="20"/>
          <w:szCs w:val="20"/>
        </w:rPr>
        <w:t xml:space="preserve"> to</w:t>
      </w:r>
      <w:r>
        <w:rPr>
          <w:sz w:val="20"/>
          <w:szCs w:val="20"/>
        </w:rPr>
        <w:t xml:space="preserve"> </w:t>
      </w:r>
      <w:r>
        <w:rPr>
          <w:rFonts w:hint="eastAsia"/>
          <w:sz w:val="20"/>
          <w:szCs w:val="20"/>
        </w:rPr>
        <w:t xml:space="preserve">modify the address information of NF service provider in the </w:t>
      </w:r>
      <w:r>
        <w:rPr>
          <w:sz w:val="20"/>
          <w:szCs w:val="20"/>
        </w:rPr>
        <w:t>Nnrf_NFDiscovery_Response</w:t>
      </w:r>
      <w:r>
        <w:rPr>
          <w:rFonts w:hint="eastAsia"/>
          <w:sz w:val="20"/>
          <w:szCs w:val="20"/>
        </w:rPr>
        <w:t xml:space="preserve">. Then </w:t>
      </w:r>
      <w:r>
        <w:rPr>
          <w:sz w:val="20"/>
          <w:szCs w:val="20"/>
        </w:rPr>
        <w:t>CIWF</w:t>
      </w:r>
      <w:r>
        <w:rPr>
          <w:rFonts w:hint="eastAsia"/>
          <w:sz w:val="20"/>
          <w:szCs w:val="20"/>
        </w:rPr>
        <w:t xml:space="preserve">-PLMN </w:t>
      </w:r>
      <w:r>
        <w:rPr>
          <w:sz w:val="20"/>
          <w:szCs w:val="20"/>
        </w:rPr>
        <w:t xml:space="preserve">forwards </w:t>
      </w:r>
      <w:r>
        <w:rPr>
          <w:rFonts w:hint="eastAsia"/>
          <w:sz w:val="20"/>
          <w:szCs w:val="20"/>
        </w:rPr>
        <w:t>the message</w:t>
      </w:r>
      <w:r>
        <w:rPr>
          <w:sz w:val="20"/>
          <w:szCs w:val="20"/>
        </w:rPr>
        <w:t xml:space="preserve"> to CIWF</w:t>
      </w:r>
      <w:r>
        <w:rPr>
          <w:rFonts w:hint="eastAsia"/>
          <w:sz w:val="20"/>
          <w:szCs w:val="20"/>
        </w:rPr>
        <w:t>-NPN.</w:t>
      </w:r>
    </w:p>
    <w:p>
      <w:pPr>
        <w:pStyle w:val="82"/>
        <w:overflowPunct w:val="0"/>
        <w:autoSpaceDE w:val="0"/>
        <w:autoSpaceDN w:val="0"/>
        <w:adjustRightInd w:val="0"/>
        <w:ind w:left="568" w:hanging="284"/>
        <w:rPr>
          <w:rFonts w:eastAsia="等线"/>
          <w:sz w:val="20"/>
          <w:szCs w:val="20"/>
          <w:highlight w:val="yellow"/>
        </w:rPr>
      </w:pPr>
      <w:r>
        <w:rPr>
          <w:rFonts w:hint="eastAsia" w:eastAsia="等线"/>
          <w:sz w:val="20"/>
          <w:szCs w:val="20"/>
        </w:rPr>
        <w:t>2.5 If SMF1 has included an access token in step 1, or if the CIWF-NPN has a cached granted access token, then CIWF-NPN may reuse the access token and proceeds to step 8.</w:t>
      </w:r>
    </w:p>
    <w:p>
      <w:pPr>
        <w:pStyle w:val="82"/>
        <w:overflowPunct w:val="0"/>
        <w:autoSpaceDE w:val="0"/>
        <w:autoSpaceDN w:val="0"/>
        <w:adjustRightInd w:val="0"/>
        <w:ind w:left="568" w:hanging="284"/>
        <w:rPr>
          <w:rFonts w:eastAsia="等线"/>
          <w:sz w:val="20"/>
          <w:szCs w:val="20"/>
          <w:highlight w:val="yellow"/>
        </w:rPr>
      </w:pPr>
      <w:r>
        <w:rPr>
          <w:rFonts w:hint="eastAsia"/>
          <w:sz w:val="20"/>
          <w:szCs w:val="20"/>
        </w:rPr>
        <w:t>3</w:t>
      </w:r>
      <w:r>
        <w:rPr>
          <w:sz w:val="20"/>
          <w:szCs w:val="20"/>
        </w:rPr>
        <w:t>.</w:t>
      </w:r>
      <w:r>
        <w:rPr>
          <w:sz w:val="20"/>
          <w:szCs w:val="20"/>
        </w:rPr>
        <w:tab/>
      </w:r>
      <w:r>
        <w:rPr>
          <w:rFonts w:hint="eastAsia"/>
          <w:sz w:val="20"/>
          <w:szCs w:val="20"/>
        </w:rPr>
        <w:t>CIWF-NPN sends Nnrf_AccessToken_Get_Request to the CIWF-PLMN. The access token request may include SMF1's CCA if received in Step 1</w:t>
      </w:r>
      <w:r>
        <w:rPr>
          <w:rFonts w:hint="eastAsia" w:eastAsia="等线"/>
          <w:sz w:val="20"/>
          <w:szCs w:val="20"/>
        </w:rPr>
        <w:t>.</w:t>
      </w:r>
    </w:p>
    <w:p>
      <w:pPr>
        <w:pStyle w:val="82"/>
        <w:overflowPunct w:val="0"/>
        <w:autoSpaceDE w:val="0"/>
        <w:autoSpaceDN w:val="0"/>
        <w:adjustRightInd w:val="0"/>
        <w:ind w:left="568" w:hanging="284"/>
        <w:rPr>
          <w:rFonts w:eastAsia="等线"/>
          <w:sz w:val="20"/>
          <w:szCs w:val="20"/>
        </w:rPr>
      </w:pPr>
      <w:r>
        <w:rPr>
          <w:rFonts w:hint="eastAsia"/>
          <w:sz w:val="20"/>
          <w:szCs w:val="20"/>
        </w:rPr>
        <w:t>4</w:t>
      </w:r>
      <w:r>
        <w:rPr>
          <w:sz w:val="20"/>
          <w:szCs w:val="20"/>
        </w:rPr>
        <w:t>.</w:t>
      </w:r>
      <w:r>
        <w:rPr>
          <w:sz w:val="20"/>
          <w:szCs w:val="20"/>
        </w:rPr>
        <w:tab/>
      </w:r>
      <w:r>
        <w:rPr>
          <w:rFonts w:hint="eastAsia"/>
          <w:sz w:val="20"/>
          <w:szCs w:val="20"/>
        </w:rPr>
        <w:t xml:space="preserve">The </w:t>
      </w:r>
      <w:r>
        <w:rPr>
          <w:sz w:val="20"/>
          <w:szCs w:val="20"/>
        </w:rPr>
        <w:t>CIWF</w:t>
      </w:r>
      <w:r>
        <w:rPr>
          <w:rFonts w:hint="eastAsia"/>
          <w:sz w:val="20"/>
          <w:szCs w:val="20"/>
        </w:rPr>
        <w:t xml:space="preserve">-PLMN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等线"/>
          <w:sz w:val="20"/>
          <w:szCs w:val="20"/>
        </w:rPr>
        <w:t>.</w:t>
      </w:r>
      <w:r>
        <w:rPr>
          <w:rFonts w:hint="eastAsia" w:eastAsia="等线"/>
          <w:sz w:val="20"/>
          <w:szCs w:val="20"/>
        </w:rPr>
        <w:t xml:space="preserve"> </w:t>
      </w:r>
      <w:r>
        <w:rPr>
          <w:sz w:val="20"/>
          <w:szCs w:val="20"/>
        </w:rPr>
        <w:t>If yes, CIWF</w:t>
      </w:r>
      <w:r>
        <w:rPr>
          <w:rFonts w:hint="eastAsia"/>
          <w:sz w:val="20"/>
          <w:szCs w:val="20"/>
        </w:rPr>
        <w:t>-PLMN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 xml:space="preserve">-PLMN </w:t>
      </w:r>
      <w:r>
        <w:rPr>
          <w:sz w:val="20"/>
          <w:szCs w:val="20"/>
        </w:rPr>
        <w:t xml:space="preserve">forwards </w:t>
      </w:r>
      <w:r>
        <w:rPr>
          <w:rFonts w:hint="eastAsia"/>
          <w:sz w:val="20"/>
          <w:szCs w:val="20"/>
        </w:rPr>
        <w:t>the message</w:t>
      </w:r>
      <w:r>
        <w:rPr>
          <w:sz w:val="20"/>
          <w:szCs w:val="20"/>
        </w:rPr>
        <w:t xml:space="preserve"> to the NRF</w:t>
      </w:r>
      <w:r>
        <w:rPr>
          <w:rFonts w:hint="eastAsia" w:eastAsia="等线"/>
          <w:sz w:val="20"/>
          <w:szCs w:val="20"/>
        </w:rPr>
        <w:t>.</w:t>
      </w:r>
    </w:p>
    <w:p>
      <w:pPr>
        <w:pStyle w:val="82"/>
        <w:overflowPunct w:val="0"/>
        <w:autoSpaceDE w:val="0"/>
        <w:autoSpaceDN w:val="0"/>
        <w:adjustRightInd w:val="0"/>
        <w:ind w:left="568" w:hanging="284"/>
        <w:rPr>
          <w:rFonts w:eastAsia="等线"/>
          <w:sz w:val="20"/>
          <w:szCs w:val="20"/>
        </w:rPr>
      </w:pPr>
      <w:r>
        <w:rPr>
          <w:rFonts w:hint="eastAsia"/>
          <w:sz w:val="20"/>
          <w:szCs w:val="20"/>
        </w:rPr>
        <w:t>5</w:t>
      </w:r>
      <w:r>
        <w:rPr>
          <w:sz w:val="20"/>
          <w:szCs w:val="20"/>
        </w:rPr>
        <w:t>.</w:t>
      </w:r>
      <w:r>
        <w:rPr>
          <w:sz w:val="20"/>
          <w:szCs w:val="20"/>
        </w:rPr>
        <w:tab/>
      </w:r>
      <w:r>
        <w:rPr>
          <w:rFonts w:hint="eastAsia"/>
          <w:sz w:val="20"/>
          <w:szCs w:val="20"/>
        </w:rPr>
        <w:t xml:space="preserve">If CCA is included, </w:t>
      </w:r>
      <w:r>
        <w:rPr>
          <w:sz w:val="20"/>
          <w:szCs w:val="20"/>
        </w:rPr>
        <w:t>NRF</w:t>
      </w:r>
      <w:r>
        <w:rPr>
          <w:rFonts w:hint="eastAsia"/>
          <w:sz w:val="20"/>
          <w:szCs w:val="20"/>
        </w:rPr>
        <w:t xml:space="preserve"> validates SMF1</w:t>
      </w:r>
      <w:r>
        <w:rPr>
          <w:sz w:val="20"/>
          <w:szCs w:val="20"/>
        </w:rPr>
        <w:t>’</w:t>
      </w:r>
      <w:r>
        <w:rPr>
          <w:rFonts w:hint="eastAsia"/>
          <w:sz w:val="20"/>
          <w:szCs w:val="20"/>
        </w:rPr>
        <w:t>s CCA. NRF</w:t>
      </w:r>
      <w:r>
        <w:rPr>
          <w:sz w:val="20"/>
          <w:szCs w:val="20"/>
        </w:rPr>
        <w:t xml:space="preserve"> issues an access token</w:t>
      </w:r>
      <w:r>
        <w:rPr>
          <w:rFonts w:hint="eastAsia" w:eastAsia="等线"/>
          <w:sz w:val="20"/>
          <w:szCs w:val="20"/>
        </w:rPr>
        <w:t>.</w:t>
      </w:r>
    </w:p>
    <w:p>
      <w:pPr>
        <w:pStyle w:val="82"/>
        <w:overflowPunct w:val="0"/>
        <w:autoSpaceDE w:val="0"/>
        <w:autoSpaceDN w:val="0"/>
        <w:adjustRightInd w:val="0"/>
        <w:ind w:left="568" w:hanging="284"/>
        <w:rPr>
          <w:rFonts w:eastAsia="宋体"/>
          <w:sz w:val="20"/>
          <w:szCs w:val="20"/>
        </w:rPr>
      </w:pPr>
      <w:r>
        <w:rPr>
          <w:rFonts w:hint="eastAsia"/>
          <w:sz w:val="20"/>
          <w:szCs w:val="20"/>
        </w:rPr>
        <w:t>6</w:t>
      </w:r>
      <w:r>
        <w:rPr>
          <w:sz w:val="20"/>
          <w:szCs w:val="20"/>
        </w:rPr>
        <w:t>.</w:t>
      </w:r>
      <w:r>
        <w:rPr>
          <w:sz w:val="20"/>
          <w:szCs w:val="20"/>
        </w:rPr>
        <w:tab/>
      </w:r>
      <w:r>
        <w:rPr>
          <w:sz w:val="20"/>
          <w:szCs w:val="20"/>
        </w:rPr>
        <w:t xml:space="preserve">The NRF sends the access token to </w:t>
      </w:r>
      <w:r>
        <w:rPr>
          <w:rFonts w:hint="eastAsia"/>
          <w:sz w:val="20"/>
          <w:szCs w:val="20"/>
        </w:rPr>
        <w:t>CIWF-PLMN</w:t>
      </w:r>
      <w:r>
        <w:rPr>
          <w:sz w:val="20"/>
          <w:szCs w:val="20"/>
        </w:rPr>
        <w:t xml:space="preserve"> in Nnrf_AccessToken_Get_Response</w:t>
      </w:r>
      <w:r>
        <w:rPr>
          <w:rFonts w:hint="eastAsia"/>
          <w:sz w:val="20"/>
          <w:szCs w:val="20"/>
        </w:rPr>
        <w:t>.</w:t>
      </w:r>
    </w:p>
    <w:p>
      <w:pPr>
        <w:pStyle w:val="82"/>
        <w:overflowPunct w:val="0"/>
        <w:autoSpaceDE w:val="0"/>
        <w:autoSpaceDN w:val="0"/>
        <w:adjustRightInd w:val="0"/>
        <w:ind w:left="568" w:hanging="284"/>
        <w:rPr>
          <w:rFonts w:eastAsia="等线"/>
          <w:sz w:val="20"/>
          <w:szCs w:val="20"/>
        </w:rPr>
      </w:pPr>
      <w:r>
        <w:rPr>
          <w:rFonts w:hint="eastAsia"/>
          <w:sz w:val="20"/>
          <w:szCs w:val="20"/>
        </w:rPr>
        <w:t>7</w:t>
      </w:r>
      <w:r>
        <w:rPr>
          <w:sz w:val="20"/>
          <w:szCs w:val="20"/>
        </w:rPr>
        <w:t>.</w:t>
      </w:r>
      <w:r>
        <w:rPr>
          <w:sz w:val="20"/>
          <w:szCs w:val="20"/>
        </w:rPr>
        <w:tab/>
      </w:r>
      <w:r>
        <w:rPr>
          <w:sz w:val="20"/>
          <w:szCs w:val="20"/>
        </w:rPr>
        <w:t>CIWF</w:t>
      </w:r>
      <w:r>
        <w:rPr>
          <w:rFonts w:hint="eastAsia"/>
          <w:sz w:val="20"/>
          <w:szCs w:val="20"/>
        </w:rPr>
        <w:t>-PLMN</w:t>
      </w:r>
      <w:r>
        <w:rPr>
          <w:sz w:val="20"/>
          <w:szCs w:val="20"/>
        </w:rPr>
        <w:t xml:space="preserve"> checks if the message contains information in the restriction list of informa</w:t>
      </w:r>
      <w:r>
        <w:rPr>
          <w:rFonts w:hint="eastAsia"/>
          <w:sz w:val="20"/>
          <w:szCs w:val="20"/>
          <w:lang w:eastAsia="zh-CN"/>
        </w:rPr>
        <w:t>t</w:t>
      </w:r>
      <w:r>
        <w:rPr>
          <w:sz w:val="20"/>
          <w:szCs w:val="20"/>
        </w:rPr>
        <w:t>ion. If yes, CIWF</w:t>
      </w:r>
      <w:r>
        <w:rPr>
          <w:rFonts w:hint="eastAsia"/>
          <w:sz w:val="20"/>
          <w:szCs w:val="20"/>
        </w:rPr>
        <w:t>-PLMN</w:t>
      </w:r>
      <w:r>
        <w:rPr>
          <w:sz w:val="20"/>
          <w:szCs w:val="20"/>
        </w:rPr>
        <w:t xml:space="preserve"> drops the message. If no, CIWF</w:t>
      </w:r>
      <w:r>
        <w:rPr>
          <w:rFonts w:hint="eastAsia"/>
          <w:sz w:val="20"/>
          <w:szCs w:val="20"/>
        </w:rPr>
        <w:t>-PLMN</w:t>
      </w:r>
      <w:r>
        <w:rPr>
          <w:sz w:val="20"/>
          <w:szCs w:val="20"/>
        </w:rPr>
        <w:t xml:space="preserve"> </w:t>
      </w:r>
      <w:r>
        <w:rPr>
          <w:rFonts w:hint="eastAsia"/>
          <w:sz w:val="20"/>
          <w:szCs w:val="20"/>
        </w:rPr>
        <w:t>does topology hiding to NRF</w:t>
      </w:r>
      <w:r>
        <w:rPr>
          <w:sz w:val="20"/>
          <w:szCs w:val="20"/>
        </w:rPr>
        <w:t>’</w:t>
      </w:r>
      <w:r>
        <w:rPr>
          <w:rFonts w:hint="eastAsia"/>
          <w:sz w:val="20"/>
          <w:szCs w:val="20"/>
        </w:rPr>
        <w:t xml:space="preserve">s address and </w:t>
      </w:r>
      <w:r>
        <w:rPr>
          <w:sz w:val="20"/>
          <w:szCs w:val="20"/>
        </w:rPr>
        <w:t xml:space="preserve">forwards </w:t>
      </w:r>
      <w:r>
        <w:rPr>
          <w:rFonts w:hint="eastAsia"/>
          <w:sz w:val="20"/>
          <w:szCs w:val="20"/>
        </w:rPr>
        <w:t>the message</w:t>
      </w:r>
      <w:r>
        <w:rPr>
          <w:sz w:val="20"/>
          <w:szCs w:val="20"/>
        </w:rPr>
        <w:t xml:space="preserve"> to CIWF</w:t>
      </w:r>
      <w:r>
        <w:rPr>
          <w:rFonts w:hint="eastAsia"/>
          <w:sz w:val="20"/>
          <w:szCs w:val="20"/>
        </w:rPr>
        <w:t>-NPN</w:t>
      </w:r>
      <w:r>
        <w:rPr>
          <w:rFonts w:eastAsia="等线"/>
          <w:sz w:val="20"/>
          <w:szCs w:val="20"/>
        </w:rPr>
        <w:t>.</w:t>
      </w:r>
    </w:p>
    <w:p>
      <w:pPr>
        <w:pStyle w:val="82"/>
        <w:overflowPunct w:val="0"/>
        <w:autoSpaceDE w:val="0"/>
        <w:autoSpaceDN w:val="0"/>
        <w:adjustRightInd w:val="0"/>
        <w:ind w:left="568" w:hanging="284"/>
        <w:rPr>
          <w:rFonts w:eastAsia="等线"/>
          <w:sz w:val="20"/>
          <w:szCs w:val="20"/>
        </w:rPr>
      </w:pPr>
      <w:r>
        <w:rPr>
          <w:rFonts w:hint="eastAsia"/>
          <w:sz w:val="20"/>
          <w:szCs w:val="20"/>
        </w:rPr>
        <w:t>8</w:t>
      </w:r>
      <w:r>
        <w:rPr>
          <w:sz w:val="20"/>
          <w:szCs w:val="20"/>
        </w:rPr>
        <w:t>.</w:t>
      </w:r>
      <w:r>
        <w:rPr>
          <w:sz w:val="20"/>
          <w:szCs w:val="20"/>
        </w:rPr>
        <w:tab/>
      </w:r>
      <w:r>
        <w:rPr>
          <w:rFonts w:hint="eastAsia"/>
          <w:sz w:val="20"/>
          <w:szCs w:val="20"/>
        </w:rPr>
        <w:t xml:space="preserve">CIWF-NPN sends Npcf_SMPolicyControl_Create_Request to the </w:t>
      </w:r>
      <w:r>
        <w:rPr>
          <w:sz w:val="20"/>
          <w:szCs w:val="20"/>
        </w:rPr>
        <w:t>CIWF</w:t>
      </w:r>
      <w:r>
        <w:rPr>
          <w:rFonts w:hint="eastAsia"/>
          <w:sz w:val="20"/>
          <w:szCs w:val="20"/>
        </w:rPr>
        <w:t>-PLMN</w:t>
      </w:r>
      <w:r>
        <w:rPr>
          <w:rFonts w:hint="eastAsia" w:eastAsia="等线"/>
          <w:sz w:val="20"/>
          <w:szCs w:val="20"/>
        </w:rPr>
        <w:t>. The service request includes an access token received in Step 7, and may include the SMF1's CCA if received in Step 1.</w:t>
      </w:r>
    </w:p>
    <w:p>
      <w:pPr>
        <w:pStyle w:val="82"/>
        <w:overflowPunct w:val="0"/>
        <w:autoSpaceDE w:val="0"/>
        <w:autoSpaceDN w:val="0"/>
        <w:adjustRightInd w:val="0"/>
        <w:ind w:left="568" w:hanging="284"/>
        <w:rPr>
          <w:rFonts w:eastAsia="宋体"/>
          <w:sz w:val="20"/>
          <w:szCs w:val="20"/>
        </w:rPr>
      </w:pPr>
      <w:r>
        <w:rPr>
          <w:rFonts w:hint="eastAsia"/>
          <w:sz w:val="20"/>
          <w:szCs w:val="20"/>
        </w:rPr>
        <w:t>9</w:t>
      </w:r>
      <w:r>
        <w:rPr>
          <w:sz w:val="20"/>
          <w:szCs w:val="20"/>
        </w:rPr>
        <w:t>.</w:t>
      </w:r>
      <w:r>
        <w:rPr>
          <w:sz w:val="20"/>
          <w:szCs w:val="20"/>
        </w:rPr>
        <w:tab/>
      </w:r>
      <w:r>
        <w:rPr>
          <w:rFonts w:hint="eastAsia"/>
          <w:sz w:val="20"/>
          <w:szCs w:val="20"/>
        </w:rPr>
        <w:t xml:space="preserve">The </w:t>
      </w:r>
      <w:r>
        <w:rPr>
          <w:sz w:val="20"/>
          <w:szCs w:val="20"/>
        </w:rPr>
        <w:t>CIWF</w:t>
      </w:r>
      <w:r>
        <w:rPr>
          <w:rFonts w:hint="eastAsia"/>
          <w:sz w:val="20"/>
          <w:szCs w:val="20"/>
        </w:rPr>
        <w:t xml:space="preserve">-PLMN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等线"/>
          <w:sz w:val="20"/>
          <w:szCs w:val="20"/>
        </w:rPr>
        <w:t>.</w:t>
      </w:r>
      <w:r>
        <w:rPr>
          <w:rFonts w:hint="eastAsia" w:eastAsia="等线"/>
          <w:sz w:val="20"/>
          <w:szCs w:val="20"/>
        </w:rPr>
        <w:t xml:space="preserve"> </w:t>
      </w:r>
      <w:r>
        <w:rPr>
          <w:sz w:val="20"/>
          <w:szCs w:val="20"/>
        </w:rPr>
        <w:t>If yes, CIWF</w:t>
      </w:r>
      <w:r>
        <w:rPr>
          <w:rFonts w:hint="eastAsia"/>
          <w:sz w:val="20"/>
          <w:szCs w:val="20"/>
        </w:rPr>
        <w:t>-PLMN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 xml:space="preserve">-PLMN </w:t>
      </w:r>
      <w:r>
        <w:rPr>
          <w:sz w:val="20"/>
          <w:szCs w:val="20"/>
        </w:rPr>
        <w:t xml:space="preserve">forwards </w:t>
      </w:r>
      <w:r>
        <w:rPr>
          <w:rFonts w:hint="eastAsia"/>
          <w:sz w:val="20"/>
          <w:szCs w:val="20"/>
        </w:rPr>
        <w:t>the message</w:t>
      </w:r>
      <w:r>
        <w:rPr>
          <w:sz w:val="20"/>
          <w:szCs w:val="20"/>
        </w:rPr>
        <w:t xml:space="preserve"> to the </w:t>
      </w:r>
      <w:r>
        <w:rPr>
          <w:rFonts w:hint="eastAsia"/>
          <w:sz w:val="20"/>
          <w:szCs w:val="20"/>
        </w:rPr>
        <w:t>PCF</w:t>
      </w:r>
      <w:r>
        <w:rPr>
          <w:rFonts w:hint="eastAsia" w:eastAsia="等线"/>
          <w:sz w:val="20"/>
          <w:szCs w:val="20"/>
        </w:rPr>
        <w:t>.</w:t>
      </w:r>
    </w:p>
    <w:p>
      <w:pPr>
        <w:pStyle w:val="82"/>
        <w:overflowPunct w:val="0"/>
        <w:autoSpaceDE w:val="0"/>
        <w:autoSpaceDN w:val="0"/>
        <w:adjustRightInd w:val="0"/>
        <w:ind w:left="568" w:hanging="284"/>
        <w:rPr>
          <w:rFonts w:eastAsia="等线"/>
          <w:sz w:val="20"/>
          <w:szCs w:val="20"/>
        </w:rPr>
      </w:pPr>
      <w:r>
        <w:rPr>
          <w:rFonts w:hint="eastAsia"/>
          <w:sz w:val="20"/>
          <w:szCs w:val="20"/>
        </w:rPr>
        <w:t>10</w:t>
      </w:r>
      <w:r>
        <w:rPr>
          <w:sz w:val="20"/>
          <w:szCs w:val="20"/>
        </w:rPr>
        <w:t>.</w:t>
      </w:r>
      <w:r>
        <w:rPr>
          <w:sz w:val="20"/>
          <w:szCs w:val="20"/>
        </w:rPr>
        <w:tab/>
      </w:r>
      <w:r>
        <w:rPr>
          <w:rFonts w:hint="eastAsia"/>
          <w:sz w:val="20"/>
          <w:szCs w:val="20"/>
        </w:rPr>
        <w:t>If CCA is included, PCF validates SMF1</w:t>
      </w:r>
      <w:r>
        <w:rPr>
          <w:sz w:val="20"/>
          <w:szCs w:val="20"/>
        </w:rPr>
        <w:t>’</w:t>
      </w:r>
      <w:r>
        <w:rPr>
          <w:rFonts w:hint="eastAsia"/>
          <w:sz w:val="20"/>
          <w:szCs w:val="20"/>
        </w:rPr>
        <w:t>s CCA</w:t>
      </w:r>
      <w:r>
        <w:rPr>
          <w:rFonts w:hint="eastAsia" w:eastAsia="等线"/>
          <w:sz w:val="20"/>
          <w:szCs w:val="20"/>
        </w:rPr>
        <w:t xml:space="preserve">. </w:t>
      </w:r>
      <w:r>
        <w:rPr>
          <w:rFonts w:hint="eastAsia"/>
          <w:sz w:val="20"/>
          <w:szCs w:val="20"/>
        </w:rPr>
        <w:t>PCF validates access token.</w:t>
      </w:r>
    </w:p>
    <w:p>
      <w:pPr>
        <w:pStyle w:val="82"/>
        <w:overflowPunct w:val="0"/>
        <w:autoSpaceDE w:val="0"/>
        <w:autoSpaceDN w:val="0"/>
        <w:adjustRightInd w:val="0"/>
        <w:ind w:left="568" w:hanging="284"/>
        <w:rPr>
          <w:rFonts w:eastAsia="宋体"/>
          <w:sz w:val="20"/>
          <w:szCs w:val="20"/>
        </w:rPr>
      </w:pPr>
      <w:r>
        <w:rPr>
          <w:rFonts w:hint="eastAsia"/>
          <w:sz w:val="20"/>
          <w:szCs w:val="20"/>
        </w:rPr>
        <w:t>11</w:t>
      </w:r>
      <w:r>
        <w:rPr>
          <w:sz w:val="20"/>
          <w:szCs w:val="20"/>
        </w:rPr>
        <w:t>.</w:t>
      </w:r>
      <w:r>
        <w:rPr>
          <w:sz w:val="20"/>
          <w:szCs w:val="20"/>
        </w:rPr>
        <w:tab/>
      </w:r>
      <w:r>
        <w:rPr>
          <w:rFonts w:hint="eastAsia"/>
          <w:sz w:val="20"/>
          <w:szCs w:val="20"/>
        </w:rPr>
        <w:t xml:space="preserve">PCF </w:t>
      </w:r>
      <w:r>
        <w:rPr>
          <w:sz w:val="20"/>
          <w:szCs w:val="20"/>
        </w:rPr>
        <w:t xml:space="preserve">sends </w:t>
      </w:r>
      <w:r>
        <w:rPr>
          <w:rFonts w:hint="eastAsia"/>
          <w:sz w:val="20"/>
          <w:szCs w:val="20"/>
        </w:rPr>
        <w:t>Npcf_SMPolicyControl_Create_Response to CIWF-PLMN.</w:t>
      </w:r>
    </w:p>
    <w:p>
      <w:pPr>
        <w:pStyle w:val="82"/>
        <w:overflowPunct w:val="0"/>
        <w:autoSpaceDE w:val="0"/>
        <w:autoSpaceDN w:val="0"/>
        <w:adjustRightInd w:val="0"/>
        <w:ind w:left="568" w:hanging="284"/>
        <w:rPr>
          <w:rFonts w:eastAsia="等线"/>
          <w:sz w:val="20"/>
          <w:szCs w:val="20"/>
        </w:rPr>
      </w:pPr>
      <w:r>
        <w:rPr>
          <w:rFonts w:hint="eastAsia"/>
          <w:sz w:val="20"/>
          <w:szCs w:val="20"/>
        </w:rPr>
        <w:t>12</w:t>
      </w:r>
      <w:r>
        <w:rPr>
          <w:sz w:val="20"/>
          <w:szCs w:val="20"/>
        </w:rPr>
        <w:t>.</w:t>
      </w:r>
      <w:r>
        <w:rPr>
          <w:sz w:val="20"/>
          <w:szCs w:val="20"/>
        </w:rPr>
        <w:tab/>
      </w:r>
      <w:r>
        <w:rPr>
          <w:sz w:val="20"/>
          <w:szCs w:val="20"/>
        </w:rPr>
        <w:t>CIWF</w:t>
      </w:r>
      <w:r>
        <w:rPr>
          <w:rFonts w:hint="eastAsia"/>
          <w:sz w:val="20"/>
          <w:szCs w:val="20"/>
        </w:rPr>
        <w:t>-PLMN</w:t>
      </w:r>
      <w:r>
        <w:rPr>
          <w:sz w:val="20"/>
          <w:szCs w:val="20"/>
        </w:rPr>
        <w:t xml:space="preserve"> checks if the message contains information in the restriction list of informa</w:t>
      </w:r>
      <w:r>
        <w:rPr>
          <w:rFonts w:hint="eastAsia"/>
          <w:sz w:val="20"/>
          <w:szCs w:val="20"/>
          <w:lang w:eastAsia="zh-CN"/>
        </w:rPr>
        <w:t>t</w:t>
      </w:r>
      <w:r>
        <w:rPr>
          <w:sz w:val="20"/>
          <w:szCs w:val="20"/>
        </w:rPr>
        <w:t>ion. If yes, CIWF</w:t>
      </w:r>
      <w:r>
        <w:rPr>
          <w:rFonts w:hint="eastAsia"/>
          <w:sz w:val="20"/>
          <w:szCs w:val="20"/>
        </w:rPr>
        <w:t>-PLMN</w:t>
      </w:r>
      <w:r>
        <w:rPr>
          <w:sz w:val="20"/>
          <w:szCs w:val="20"/>
        </w:rPr>
        <w:t xml:space="preserve"> drops the message. If no, CIWF</w:t>
      </w:r>
      <w:r>
        <w:rPr>
          <w:rFonts w:hint="eastAsia"/>
          <w:sz w:val="20"/>
          <w:szCs w:val="20"/>
        </w:rPr>
        <w:t>-PLMN</w:t>
      </w:r>
      <w:r>
        <w:rPr>
          <w:sz w:val="20"/>
          <w:szCs w:val="20"/>
        </w:rPr>
        <w:t xml:space="preserve"> </w:t>
      </w:r>
      <w:r>
        <w:rPr>
          <w:rFonts w:hint="eastAsia"/>
          <w:sz w:val="20"/>
          <w:szCs w:val="20"/>
        </w:rPr>
        <w:t>does topology hiding to PCF</w:t>
      </w:r>
      <w:r>
        <w:rPr>
          <w:sz w:val="20"/>
          <w:szCs w:val="20"/>
        </w:rPr>
        <w:t>’</w:t>
      </w:r>
      <w:r>
        <w:rPr>
          <w:rFonts w:hint="eastAsia"/>
          <w:sz w:val="20"/>
          <w:szCs w:val="20"/>
        </w:rPr>
        <w:t xml:space="preserve">s address and </w:t>
      </w:r>
      <w:r>
        <w:rPr>
          <w:sz w:val="20"/>
          <w:szCs w:val="20"/>
        </w:rPr>
        <w:t xml:space="preserve">forwards </w:t>
      </w:r>
      <w:r>
        <w:rPr>
          <w:rFonts w:hint="eastAsia"/>
          <w:sz w:val="20"/>
          <w:szCs w:val="20"/>
        </w:rPr>
        <w:t>the message</w:t>
      </w:r>
      <w:r>
        <w:rPr>
          <w:sz w:val="20"/>
          <w:szCs w:val="20"/>
        </w:rPr>
        <w:t xml:space="preserve"> to CIWF</w:t>
      </w:r>
      <w:r>
        <w:rPr>
          <w:rFonts w:hint="eastAsia"/>
          <w:sz w:val="20"/>
          <w:szCs w:val="20"/>
        </w:rPr>
        <w:t>-NPN</w:t>
      </w:r>
      <w:r>
        <w:rPr>
          <w:rFonts w:eastAsia="等线"/>
          <w:sz w:val="20"/>
          <w:szCs w:val="20"/>
        </w:rPr>
        <w:t>.</w:t>
      </w:r>
    </w:p>
    <w:p>
      <w:pPr>
        <w:pStyle w:val="82"/>
        <w:overflowPunct w:val="0"/>
        <w:autoSpaceDE w:val="0"/>
        <w:autoSpaceDN w:val="0"/>
        <w:adjustRightInd w:val="0"/>
        <w:spacing w:after="0"/>
        <w:ind w:left="568" w:hanging="284"/>
        <w:rPr>
          <w:rFonts w:eastAsia="等线"/>
          <w:sz w:val="20"/>
          <w:szCs w:val="20"/>
        </w:rPr>
      </w:pPr>
      <w:r>
        <w:rPr>
          <w:rFonts w:hint="eastAsia"/>
          <w:sz w:val="20"/>
          <w:szCs w:val="20"/>
        </w:rPr>
        <w:t>13</w:t>
      </w:r>
      <w:r>
        <w:rPr>
          <w:sz w:val="20"/>
          <w:szCs w:val="20"/>
        </w:rPr>
        <w:t>.</w:t>
      </w:r>
      <w:r>
        <w:rPr>
          <w:sz w:val="20"/>
          <w:szCs w:val="20"/>
        </w:rPr>
        <w:tab/>
      </w:r>
      <w:r>
        <w:rPr>
          <w:rFonts w:hint="eastAsia"/>
          <w:sz w:val="20"/>
          <w:szCs w:val="20"/>
        </w:rPr>
        <w:t xml:space="preserve">The </w:t>
      </w:r>
      <w:r>
        <w:rPr>
          <w:sz w:val="20"/>
          <w:szCs w:val="20"/>
        </w:rPr>
        <w:t>CIWF</w:t>
      </w:r>
      <w:r>
        <w:rPr>
          <w:rFonts w:hint="eastAsia"/>
          <w:sz w:val="20"/>
          <w:szCs w:val="20"/>
        </w:rPr>
        <w:t xml:space="preserve">-NPN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等线"/>
          <w:sz w:val="20"/>
          <w:szCs w:val="20"/>
        </w:rPr>
        <w:t>.</w:t>
      </w:r>
      <w:r>
        <w:rPr>
          <w:rFonts w:hint="eastAsia" w:eastAsia="等线"/>
          <w:sz w:val="20"/>
          <w:szCs w:val="20"/>
        </w:rPr>
        <w:t xml:space="preserve"> </w:t>
      </w:r>
      <w:r>
        <w:rPr>
          <w:sz w:val="20"/>
          <w:szCs w:val="20"/>
        </w:rPr>
        <w:t>If yes, CIWF</w:t>
      </w:r>
      <w:r>
        <w:rPr>
          <w:rFonts w:hint="eastAsia"/>
          <w:sz w:val="20"/>
          <w:szCs w:val="20"/>
        </w:rPr>
        <w:t>-NPN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 xml:space="preserve">-NPN </w:t>
      </w:r>
      <w:r>
        <w:rPr>
          <w:sz w:val="20"/>
          <w:szCs w:val="20"/>
        </w:rPr>
        <w:t xml:space="preserve">forwards </w:t>
      </w:r>
      <w:r>
        <w:rPr>
          <w:rFonts w:hint="eastAsia"/>
          <w:sz w:val="20"/>
          <w:szCs w:val="20"/>
        </w:rPr>
        <w:t>the message</w:t>
      </w:r>
      <w:r>
        <w:rPr>
          <w:sz w:val="20"/>
          <w:szCs w:val="20"/>
        </w:rPr>
        <w:t xml:space="preserve"> to the SMF1</w:t>
      </w:r>
      <w:r>
        <w:rPr>
          <w:rFonts w:hint="eastAsia" w:eastAsia="等线"/>
          <w:sz w:val="20"/>
          <w:szCs w:val="20"/>
        </w:rPr>
        <w:t>.</w:t>
      </w:r>
    </w:p>
    <w:p>
      <w:pPr>
        <w:pStyle w:val="6"/>
        <w:rPr>
          <w:szCs w:val="21"/>
          <w:lang w:val="en-US" w:eastAsia="zh-CN"/>
        </w:rPr>
      </w:pPr>
      <w:bookmarkStart w:id="428" w:name="_Toc175816039"/>
      <w:bookmarkStart w:id="429" w:name="_Toc2372"/>
      <w:bookmarkStart w:id="430" w:name="_Toc29920"/>
      <w:bookmarkStart w:id="431" w:name="_Toc27075"/>
      <w:r>
        <w:rPr>
          <w:lang w:val="en-US" w:eastAsia="zh-CN"/>
        </w:rPr>
        <w:t>7.7.2.4</w:t>
      </w:r>
      <w:r>
        <w:rPr>
          <w:lang w:val="en-US" w:eastAsia="zh-CN"/>
        </w:rPr>
        <w:tab/>
      </w:r>
      <w:r>
        <w:rPr>
          <w:lang w:val="en-US" w:eastAsia="zh-CN"/>
        </w:rPr>
        <w:t>Procedure for CIWF deployed only in the PNI-NPN operational domain</w:t>
      </w:r>
      <w:bookmarkEnd w:id="428"/>
      <w:bookmarkEnd w:id="429"/>
      <w:bookmarkEnd w:id="430"/>
      <w:bookmarkEnd w:id="431"/>
    </w:p>
    <w:p>
      <w:pPr>
        <w:rPr>
          <w:rFonts w:eastAsia="等线"/>
        </w:rPr>
      </w:pPr>
      <w:r>
        <w:rPr>
          <w:rFonts w:hint="eastAsia" w:eastAsia="等线"/>
        </w:rPr>
        <w:t>Mutual authentication between NFs in the PNI-NPN operational domain and the CIWF can be provided by TLS. Mutual authentication between NFs in the PLMN operational domain and the CIW can also be provided by TLS.  Client credentials assertion</w:t>
      </w:r>
      <w:r>
        <w:rPr>
          <w:rFonts w:hint="eastAsia" w:eastAsia="等线"/>
          <w:lang w:eastAsia="zh-CN"/>
        </w:rPr>
        <w:t xml:space="preserve"> </w:t>
      </w:r>
      <w:r>
        <w:rPr>
          <w:rFonts w:hint="eastAsia" w:eastAsia="等线"/>
        </w:rPr>
        <w:t>(CCA) based authentication is optionally used between NFs in the PNI-NPN operational domain and NFs in the PLMN operational domain.</w:t>
      </w:r>
    </w:p>
    <w:p>
      <w:pPr>
        <w:rPr>
          <w:rFonts w:eastAsia="等线"/>
        </w:rPr>
      </w:pPr>
      <w:r>
        <w:rPr>
          <w:rFonts w:hint="eastAsia" w:eastAsia="等线"/>
        </w:rPr>
        <w:t xml:space="preserve">SBA authorization framework can be used to authorize the service requests between NFs in the PNI-NPN operational domain and NFs in the PLMN operational domain. CIWF requests access tokens on behalf of NF service consumers in the PNI-NPN operational domain. </w:t>
      </w:r>
    </w:p>
    <w:p>
      <w:pPr>
        <w:rPr>
          <w:rFonts w:eastAsia="等线"/>
        </w:rPr>
      </w:pPr>
      <w:r>
        <w:rPr>
          <w:rFonts w:hint="eastAsia" w:eastAsia="等线"/>
        </w:rPr>
        <w:t xml:space="preserve">CIWF </w:t>
      </w:r>
      <w:r>
        <w:rPr>
          <w:rFonts w:eastAsia="等线"/>
        </w:rPr>
        <w:t>do</w:t>
      </w:r>
      <w:r>
        <w:rPr>
          <w:rFonts w:hint="eastAsia" w:eastAsia="等线"/>
        </w:rPr>
        <w:t>es</w:t>
      </w:r>
      <w:r>
        <w:rPr>
          <w:rFonts w:eastAsia="等线"/>
        </w:rPr>
        <w:t xml:space="preserve"> topology hiding</w:t>
      </w:r>
      <w:r>
        <w:rPr>
          <w:rFonts w:hint="eastAsia" w:eastAsia="等线"/>
        </w:rPr>
        <w:t xml:space="preserve"> for Callback URI in the payload of the messages, IP address or FQDN of the messages etc. </w:t>
      </w:r>
      <w:r>
        <w:rPr>
          <w:rFonts w:eastAsia="等线"/>
        </w:rPr>
        <w:t xml:space="preserve"> </w:t>
      </w:r>
    </w:p>
    <w:p>
      <w:pPr>
        <w:rPr>
          <w:rFonts w:ascii="CG Times (WN)" w:hAnsi="CG Times (WN)" w:eastAsia="宋体" w:cs="宋体"/>
        </w:rPr>
      </w:pPr>
      <w:r>
        <w:rPr>
          <w:rFonts w:eastAsia="等线"/>
        </w:rPr>
        <w:t>The CIWF</w:t>
      </w:r>
      <w:r>
        <w:rPr>
          <w:rFonts w:hint="eastAsia" w:eastAsia="等线"/>
        </w:rPr>
        <w:t xml:space="preserve"> does </w:t>
      </w:r>
      <w:r>
        <w:rPr>
          <w:rFonts w:eastAsia="等线"/>
        </w:rPr>
        <w:t xml:space="preserve">malformed and wrong type message blocking </w:t>
      </w:r>
      <w:r>
        <w:rPr>
          <w:rFonts w:hint="eastAsia" w:eastAsia="等线"/>
        </w:rPr>
        <w:t>for messages sending to the PNI-NPN</w:t>
      </w:r>
      <w:r>
        <w:rPr>
          <w:rFonts w:eastAsia="等线"/>
        </w:rPr>
        <w:t>.</w:t>
      </w:r>
    </w:p>
    <w:p>
      <w:pPr>
        <w:rPr>
          <w:rFonts w:eastAsia="等线"/>
        </w:rPr>
      </w:pPr>
      <w:r>
        <w:rPr>
          <w:rFonts w:eastAsia="等线"/>
        </w:rPr>
        <w:t xml:space="preserve">CIWF maintains a restriction list of services/operations that NFs in the </w:t>
      </w:r>
      <w:r>
        <w:rPr>
          <w:rFonts w:hint="eastAsia" w:eastAsia="等线"/>
        </w:rPr>
        <w:t>PLMN</w:t>
      </w:r>
      <w:r>
        <w:rPr>
          <w:rFonts w:eastAsia="等线"/>
        </w:rPr>
        <w:t xml:space="preserve"> operational domain are not allowed to request from NFs in the PNI-NPN operational domain. CIWF</w:t>
      </w:r>
      <w:r>
        <w:rPr>
          <w:rFonts w:hint="eastAsia" w:eastAsia="等线"/>
        </w:rPr>
        <w:t xml:space="preserve"> checks messages sending to the PNI-NPN according to the </w:t>
      </w:r>
      <w:r>
        <w:rPr>
          <w:rFonts w:eastAsia="等线"/>
        </w:rPr>
        <w:t>restriction list of services/operations</w:t>
      </w:r>
      <w:r>
        <w:rPr>
          <w:rFonts w:hint="eastAsia" w:eastAsia="等线"/>
        </w:rPr>
        <w:t xml:space="preserve">. </w:t>
      </w:r>
      <w:r>
        <w:rPr>
          <w:rFonts w:eastAsia="等线"/>
        </w:rPr>
        <w:t xml:space="preserve">CIWF also maintains a restriction list of information that NFs in the </w:t>
      </w:r>
      <w:r>
        <w:rPr>
          <w:rFonts w:hint="eastAsia" w:eastAsia="等线"/>
        </w:rPr>
        <w:t>PLMN</w:t>
      </w:r>
      <w:r>
        <w:rPr>
          <w:rFonts w:eastAsia="等线"/>
        </w:rPr>
        <w:t xml:space="preserve"> operational domain are not allowed to access from NFs in the PNI-NPN operational domain.</w:t>
      </w:r>
      <w:r>
        <w:rPr>
          <w:rFonts w:hint="eastAsia" w:eastAsia="等线"/>
        </w:rPr>
        <w:t xml:space="preserve"> </w:t>
      </w:r>
      <w:r>
        <w:rPr>
          <w:rFonts w:eastAsia="等线"/>
        </w:rPr>
        <w:t>CIWF</w:t>
      </w:r>
      <w:r>
        <w:rPr>
          <w:rFonts w:hint="eastAsia" w:eastAsia="等线"/>
        </w:rPr>
        <w:t xml:space="preserve"> checks messages sending from the PNI-NPN according to the </w:t>
      </w:r>
      <w:r>
        <w:rPr>
          <w:rFonts w:eastAsia="等线"/>
        </w:rPr>
        <w:t>restriction list of information</w:t>
      </w:r>
      <w:r>
        <w:rPr>
          <w:rFonts w:hint="eastAsia" w:eastAsia="等线"/>
        </w:rPr>
        <w:t>.</w:t>
      </w:r>
    </w:p>
    <w:p>
      <w:pPr>
        <w:rPr>
          <w:rFonts w:eastAsia="等线"/>
        </w:rPr>
      </w:pPr>
      <w:r>
        <w:rPr>
          <w:rFonts w:eastAsia="等线"/>
        </w:rPr>
        <w:t>Figure 7.</w:t>
      </w:r>
      <w:r>
        <w:rPr>
          <w:rFonts w:hint="eastAsia" w:eastAsia="等线"/>
        </w:rPr>
        <w:t>7</w:t>
      </w:r>
      <w:r>
        <w:rPr>
          <w:rFonts w:eastAsia="等线"/>
        </w:rPr>
        <w:t>-</w:t>
      </w:r>
      <w:r>
        <w:rPr>
          <w:rFonts w:hint="eastAsia" w:eastAsia="等线"/>
        </w:rPr>
        <w:t>6</w:t>
      </w:r>
      <w:r>
        <w:rPr>
          <w:rFonts w:eastAsia="等线"/>
        </w:rPr>
        <w:t xml:space="preserve"> illustrates an example of the procedure.</w:t>
      </w:r>
    </w:p>
    <w:p>
      <w:pPr>
        <w:jc w:val="center"/>
        <w:rPr>
          <w:rFonts w:eastAsia="等线"/>
          <w:sz w:val="24"/>
          <w:szCs w:val="24"/>
        </w:rPr>
      </w:pPr>
      <w:r>
        <w:rPr>
          <w:lang w:val="en-US" w:eastAsia="zh-CN"/>
        </w:rPr>
        <w:drawing>
          <wp:inline distT="0" distB="0" distL="0" distR="0">
            <wp:extent cx="4572000" cy="2621915"/>
            <wp:effectExtent l="0" t="0" r="0" b="6985"/>
            <wp:docPr id="197246794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2467941" name="图片 1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4572000" cy="2621915"/>
                    </a:xfrm>
                    <a:prstGeom prst="rect">
                      <a:avLst/>
                    </a:prstGeom>
                    <a:noFill/>
                    <a:ln>
                      <a:noFill/>
                    </a:ln>
                  </pic:spPr>
                </pic:pic>
              </a:graphicData>
            </a:graphic>
          </wp:inline>
        </w:drawing>
      </w:r>
      <w:r>
        <w:rPr>
          <w:rFonts w:eastAsia="等线"/>
        </w:rPr>
        <w:t xml:space="preserve"> </w:t>
      </w:r>
    </w:p>
    <w:p>
      <w:pPr>
        <w:jc w:val="center"/>
        <w:rPr>
          <w:rFonts w:eastAsia="等线"/>
        </w:rPr>
      </w:pPr>
      <w:r>
        <w:rPr>
          <w:rFonts w:eastAsia="等线"/>
        </w:rPr>
        <w:t>Figure 7.</w:t>
      </w:r>
      <w:r>
        <w:rPr>
          <w:rFonts w:hint="eastAsia" w:eastAsia="等线"/>
        </w:rPr>
        <w:t>7</w:t>
      </w:r>
      <w:r>
        <w:rPr>
          <w:rFonts w:eastAsia="等线"/>
        </w:rPr>
        <w:t>-</w:t>
      </w:r>
      <w:r>
        <w:rPr>
          <w:rFonts w:hint="eastAsia" w:eastAsia="等线"/>
        </w:rPr>
        <w:t>6</w:t>
      </w:r>
      <w:r>
        <w:rPr>
          <w:rFonts w:eastAsia="等线"/>
        </w:rPr>
        <w:t xml:space="preserve"> Example of procedure for CIWF</w:t>
      </w:r>
      <w:r>
        <w:rPr>
          <w:rFonts w:hint="eastAsia" w:eastAsia="等线"/>
        </w:rPr>
        <w:t xml:space="preserve"> </w:t>
      </w:r>
      <w:r>
        <w:rPr>
          <w:rFonts w:eastAsia="等线"/>
        </w:rPr>
        <w:t xml:space="preserve">deployed only in the </w:t>
      </w:r>
      <w:r>
        <w:rPr>
          <w:rFonts w:hint="eastAsia" w:eastAsia="等线"/>
        </w:rPr>
        <w:t>PNI-NPN</w:t>
      </w:r>
      <w:r>
        <w:rPr>
          <w:rFonts w:eastAsia="等线"/>
        </w:rPr>
        <w:t xml:space="preserve"> operational domain</w:t>
      </w:r>
    </w:p>
    <w:p>
      <w:pPr>
        <w:pStyle w:val="82"/>
        <w:overflowPunct w:val="0"/>
        <w:autoSpaceDE w:val="0"/>
        <w:autoSpaceDN w:val="0"/>
        <w:adjustRightInd w:val="0"/>
        <w:ind w:left="568" w:hanging="284"/>
        <w:rPr>
          <w:rFonts w:eastAsia="宋体"/>
          <w:sz w:val="20"/>
          <w:szCs w:val="20"/>
        </w:rPr>
      </w:pPr>
      <w:r>
        <w:rPr>
          <w:sz w:val="20"/>
          <w:szCs w:val="20"/>
        </w:rPr>
        <w:t>1.</w:t>
      </w:r>
      <w:r>
        <w:rPr>
          <w:sz w:val="20"/>
          <w:szCs w:val="20"/>
        </w:rPr>
        <w:tab/>
      </w:r>
      <w:r>
        <w:rPr>
          <w:rFonts w:hint="eastAsia"/>
          <w:sz w:val="20"/>
          <w:szCs w:val="20"/>
        </w:rPr>
        <w:t xml:space="preserve">SMF1 in the </w:t>
      </w:r>
      <w:r>
        <w:rPr>
          <w:rFonts w:hint="eastAsia" w:eastAsia="等线"/>
          <w:sz w:val="20"/>
          <w:szCs w:val="20"/>
        </w:rPr>
        <w:t xml:space="preserve">PNI-NPN operational domain </w:t>
      </w:r>
      <w:r>
        <w:rPr>
          <w:rFonts w:hint="eastAsia"/>
          <w:sz w:val="20"/>
          <w:szCs w:val="20"/>
        </w:rPr>
        <w:t>sends Npcf_SMPolicyControl_Create_Request to CIWF. The service request may include SMF1's CCA.</w:t>
      </w:r>
    </w:p>
    <w:p>
      <w:pPr>
        <w:pStyle w:val="82"/>
        <w:overflowPunct w:val="0"/>
        <w:autoSpaceDE w:val="0"/>
        <w:autoSpaceDN w:val="0"/>
        <w:adjustRightInd w:val="0"/>
        <w:ind w:left="568" w:hanging="284"/>
        <w:rPr>
          <w:rFonts w:eastAsia="等线"/>
          <w:sz w:val="20"/>
          <w:szCs w:val="20"/>
          <w:highlight w:val="yellow"/>
        </w:rPr>
      </w:pPr>
      <w:r>
        <w:rPr>
          <w:sz w:val="20"/>
          <w:szCs w:val="20"/>
        </w:rPr>
        <w:t>2.</w:t>
      </w:r>
      <w:r>
        <w:rPr>
          <w:sz w:val="20"/>
          <w:szCs w:val="20"/>
        </w:rPr>
        <w:tab/>
      </w:r>
      <w:r>
        <w:rPr>
          <w:rFonts w:hint="eastAsia"/>
          <w:sz w:val="20"/>
          <w:szCs w:val="20"/>
        </w:rPr>
        <w:t xml:space="preserve">The </w:t>
      </w:r>
      <w:r>
        <w:rPr>
          <w:sz w:val="20"/>
          <w:szCs w:val="20"/>
        </w:rPr>
        <w:t xml:space="preserve">CIWF </w:t>
      </w:r>
      <w:r>
        <w:rPr>
          <w:rFonts w:hint="eastAsia"/>
          <w:sz w:val="20"/>
          <w:szCs w:val="20"/>
        </w:rPr>
        <w:t xml:space="preserve">checks </w:t>
      </w:r>
      <w:r>
        <w:rPr>
          <w:sz w:val="20"/>
          <w:szCs w:val="20"/>
        </w:rPr>
        <w:t>if the message</w:t>
      </w:r>
      <w:r>
        <w:rPr>
          <w:rFonts w:hint="eastAsia"/>
          <w:sz w:val="20"/>
          <w:szCs w:val="20"/>
        </w:rPr>
        <w:t xml:space="preserve"> </w:t>
      </w:r>
      <w:r>
        <w:rPr>
          <w:sz w:val="20"/>
          <w:szCs w:val="20"/>
        </w:rPr>
        <w:t>contains information in the restriction list of informa</w:t>
      </w:r>
      <w:r>
        <w:rPr>
          <w:rFonts w:hint="eastAsia"/>
          <w:sz w:val="20"/>
          <w:szCs w:val="20"/>
          <w:lang w:eastAsia="zh-CN"/>
        </w:rPr>
        <w:t>t</w:t>
      </w:r>
      <w:r>
        <w:rPr>
          <w:sz w:val="20"/>
          <w:szCs w:val="20"/>
        </w:rPr>
        <w:t>ion</w:t>
      </w:r>
      <w:r>
        <w:rPr>
          <w:rFonts w:hint="eastAsia"/>
          <w:sz w:val="20"/>
          <w:szCs w:val="20"/>
        </w:rPr>
        <w:t xml:space="preserve">. </w:t>
      </w:r>
      <w:r>
        <w:rPr>
          <w:sz w:val="20"/>
          <w:szCs w:val="20"/>
        </w:rPr>
        <w:t>If yes, CIWF</w:t>
      </w:r>
      <w:r>
        <w:rPr>
          <w:rFonts w:hint="eastAsia"/>
          <w:sz w:val="20"/>
          <w:szCs w:val="20"/>
        </w:rPr>
        <w:t>-NPN</w:t>
      </w:r>
      <w:r>
        <w:rPr>
          <w:sz w:val="20"/>
          <w:szCs w:val="20"/>
        </w:rPr>
        <w:t xml:space="preserve"> drops the message.</w:t>
      </w:r>
      <w:r>
        <w:rPr>
          <w:rFonts w:hint="eastAsia"/>
          <w:sz w:val="20"/>
          <w:szCs w:val="20"/>
        </w:rPr>
        <w:t xml:space="preserve"> If no, CIWF may performs a service discovery with the NRF in the </w:t>
      </w:r>
      <w:r>
        <w:rPr>
          <w:rFonts w:hint="eastAsia" w:eastAsia="等线"/>
          <w:sz w:val="20"/>
          <w:szCs w:val="20"/>
        </w:rPr>
        <w:t>PLMN operational domain. If SMF1 has included an access token in step 1, or if the CIWF has a cached granted access token, then CIWF may reuse the access token and proceeds to step 6.</w:t>
      </w:r>
    </w:p>
    <w:p>
      <w:pPr>
        <w:pStyle w:val="82"/>
        <w:overflowPunct w:val="0"/>
        <w:autoSpaceDE w:val="0"/>
        <w:autoSpaceDN w:val="0"/>
        <w:adjustRightInd w:val="0"/>
        <w:ind w:left="568" w:hanging="284"/>
        <w:rPr>
          <w:rFonts w:eastAsia="等线"/>
          <w:sz w:val="20"/>
          <w:szCs w:val="20"/>
        </w:rPr>
      </w:pPr>
      <w:r>
        <w:rPr>
          <w:sz w:val="20"/>
          <w:szCs w:val="20"/>
        </w:rPr>
        <w:t>3.</w:t>
      </w:r>
      <w:r>
        <w:rPr>
          <w:sz w:val="20"/>
          <w:szCs w:val="20"/>
        </w:rPr>
        <w:tab/>
      </w:r>
      <w:r>
        <w:rPr>
          <w:sz w:val="20"/>
          <w:szCs w:val="20"/>
        </w:rPr>
        <w:t>CIWF sends Nnrf_AccessToken_Get_Request to the NRF. The access token request may include SMF1's CCA if received in Step 1</w:t>
      </w:r>
      <w:r>
        <w:rPr>
          <w:rFonts w:eastAsia="等线"/>
          <w:sz w:val="20"/>
          <w:szCs w:val="20"/>
        </w:rPr>
        <w:t>.</w:t>
      </w:r>
    </w:p>
    <w:p>
      <w:pPr>
        <w:pStyle w:val="82"/>
        <w:overflowPunct w:val="0"/>
        <w:autoSpaceDE w:val="0"/>
        <w:autoSpaceDN w:val="0"/>
        <w:adjustRightInd w:val="0"/>
        <w:ind w:left="568" w:hanging="284"/>
        <w:rPr>
          <w:rFonts w:eastAsia="等线"/>
          <w:sz w:val="20"/>
          <w:szCs w:val="20"/>
        </w:rPr>
      </w:pPr>
      <w:r>
        <w:rPr>
          <w:sz w:val="20"/>
          <w:szCs w:val="20"/>
        </w:rPr>
        <w:t>4.</w:t>
      </w:r>
      <w:r>
        <w:rPr>
          <w:sz w:val="20"/>
          <w:szCs w:val="20"/>
        </w:rPr>
        <w:tab/>
      </w:r>
      <w:r>
        <w:rPr>
          <w:sz w:val="20"/>
          <w:szCs w:val="20"/>
        </w:rPr>
        <w:t>If CCA is included, NRF validates SMF1’s CCA. NRF issues an access token</w:t>
      </w:r>
      <w:r>
        <w:rPr>
          <w:rFonts w:eastAsia="等线"/>
          <w:sz w:val="20"/>
          <w:szCs w:val="20"/>
        </w:rPr>
        <w:t>.</w:t>
      </w:r>
    </w:p>
    <w:p>
      <w:pPr>
        <w:pStyle w:val="82"/>
        <w:overflowPunct w:val="0"/>
        <w:autoSpaceDE w:val="0"/>
        <w:autoSpaceDN w:val="0"/>
        <w:adjustRightInd w:val="0"/>
        <w:ind w:left="568" w:hanging="284"/>
        <w:rPr>
          <w:rFonts w:eastAsia="宋体"/>
          <w:sz w:val="20"/>
          <w:szCs w:val="20"/>
        </w:rPr>
      </w:pPr>
      <w:r>
        <w:rPr>
          <w:sz w:val="20"/>
          <w:szCs w:val="20"/>
        </w:rPr>
        <w:t>5.</w:t>
      </w:r>
      <w:r>
        <w:rPr>
          <w:sz w:val="20"/>
          <w:szCs w:val="20"/>
        </w:rPr>
        <w:tab/>
      </w:r>
      <w:r>
        <w:rPr>
          <w:sz w:val="20"/>
          <w:szCs w:val="20"/>
        </w:rPr>
        <w:t>The NRF sends the access token to CIWF in Nnrf_AccessToken_Get_Response.</w:t>
      </w:r>
    </w:p>
    <w:p>
      <w:pPr>
        <w:pStyle w:val="82"/>
        <w:overflowPunct w:val="0"/>
        <w:autoSpaceDE w:val="0"/>
        <w:autoSpaceDN w:val="0"/>
        <w:adjustRightInd w:val="0"/>
        <w:ind w:left="568" w:hanging="284"/>
        <w:rPr>
          <w:rFonts w:eastAsia="等线"/>
          <w:sz w:val="20"/>
          <w:szCs w:val="20"/>
        </w:rPr>
      </w:pPr>
      <w:r>
        <w:rPr>
          <w:sz w:val="20"/>
          <w:szCs w:val="20"/>
        </w:rPr>
        <w:t>6.</w:t>
      </w:r>
      <w:r>
        <w:rPr>
          <w:sz w:val="20"/>
          <w:szCs w:val="20"/>
        </w:rPr>
        <w:tab/>
      </w:r>
      <w:r>
        <w:rPr>
          <w:sz w:val="20"/>
          <w:szCs w:val="20"/>
        </w:rPr>
        <w:t xml:space="preserve">CIWF sends Npcf_SMPolicyControl_Create_Request to the PCF in the </w:t>
      </w:r>
      <w:r>
        <w:rPr>
          <w:rFonts w:eastAsia="等线"/>
          <w:sz w:val="20"/>
          <w:szCs w:val="20"/>
        </w:rPr>
        <w:t>PLMN operational domain. The service request includes an access token received in Step 5, and may include the SMF1's CCA if received in Step 1.</w:t>
      </w:r>
    </w:p>
    <w:p>
      <w:pPr>
        <w:pStyle w:val="82"/>
        <w:overflowPunct w:val="0"/>
        <w:autoSpaceDE w:val="0"/>
        <w:autoSpaceDN w:val="0"/>
        <w:adjustRightInd w:val="0"/>
        <w:ind w:left="568" w:hanging="284"/>
        <w:rPr>
          <w:rFonts w:eastAsia="等线"/>
          <w:sz w:val="20"/>
          <w:szCs w:val="20"/>
        </w:rPr>
      </w:pPr>
      <w:r>
        <w:rPr>
          <w:sz w:val="20"/>
          <w:szCs w:val="20"/>
        </w:rPr>
        <w:t>7.</w:t>
      </w:r>
      <w:r>
        <w:rPr>
          <w:sz w:val="20"/>
          <w:szCs w:val="20"/>
        </w:rPr>
        <w:tab/>
      </w:r>
      <w:r>
        <w:rPr>
          <w:sz w:val="20"/>
          <w:szCs w:val="20"/>
        </w:rPr>
        <w:t>If CCA is included, PCF validates SMF1’s CCA</w:t>
      </w:r>
      <w:r>
        <w:rPr>
          <w:rFonts w:eastAsia="等线"/>
          <w:sz w:val="20"/>
          <w:szCs w:val="20"/>
        </w:rPr>
        <w:t xml:space="preserve">. </w:t>
      </w:r>
      <w:r>
        <w:rPr>
          <w:sz w:val="20"/>
          <w:szCs w:val="20"/>
        </w:rPr>
        <w:t>PCF validates access token.</w:t>
      </w:r>
    </w:p>
    <w:p>
      <w:pPr>
        <w:pStyle w:val="82"/>
        <w:overflowPunct w:val="0"/>
        <w:autoSpaceDE w:val="0"/>
        <w:autoSpaceDN w:val="0"/>
        <w:adjustRightInd w:val="0"/>
        <w:ind w:left="568" w:hanging="284"/>
        <w:rPr>
          <w:rFonts w:eastAsia="宋体"/>
          <w:sz w:val="20"/>
          <w:szCs w:val="20"/>
        </w:rPr>
      </w:pPr>
      <w:r>
        <w:rPr>
          <w:sz w:val="20"/>
          <w:szCs w:val="20"/>
        </w:rPr>
        <w:t>8.</w:t>
      </w:r>
      <w:r>
        <w:rPr>
          <w:sz w:val="20"/>
          <w:szCs w:val="20"/>
        </w:rPr>
        <w:tab/>
      </w:r>
      <w:r>
        <w:rPr>
          <w:sz w:val="20"/>
          <w:szCs w:val="20"/>
        </w:rPr>
        <w:t>PCF sends Npcf_SMPolicyControl_Create_Response to CIWF.</w:t>
      </w:r>
    </w:p>
    <w:p>
      <w:pPr>
        <w:pStyle w:val="82"/>
        <w:overflowPunct w:val="0"/>
        <w:autoSpaceDE w:val="0"/>
        <w:autoSpaceDN w:val="0"/>
        <w:adjustRightInd w:val="0"/>
        <w:ind w:left="568" w:hanging="284"/>
        <w:rPr>
          <w:sz w:val="20"/>
          <w:szCs w:val="20"/>
        </w:rPr>
      </w:pPr>
      <w:r>
        <w:rPr>
          <w:sz w:val="20"/>
          <w:szCs w:val="20"/>
        </w:rPr>
        <w:t>9.</w:t>
      </w:r>
      <w:r>
        <w:rPr>
          <w:sz w:val="20"/>
          <w:szCs w:val="20"/>
        </w:rPr>
        <w:tab/>
      </w:r>
      <w:r>
        <w:rPr>
          <w:sz w:val="20"/>
          <w:szCs w:val="20"/>
        </w:rPr>
        <w:t>CIWF checks if the message is malformed, or wrong type message, or contains information in the restriction list of informa</w:t>
      </w:r>
      <w:r>
        <w:rPr>
          <w:rFonts w:hint="eastAsia"/>
          <w:sz w:val="20"/>
          <w:szCs w:val="20"/>
        </w:rPr>
        <w:t>t</w:t>
      </w:r>
      <w:r>
        <w:rPr>
          <w:sz w:val="20"/>
          <w:szCs w:val="20"/>
        </w:rPr>
        <w:t xml:space="preserve">ion. If yes, CIWF drops the message. If no, CIWF does topology hiding </w:t>
      </w:r>
      <w:r>
        <w:rPr>
          <w:rFonts w:hint="eastAsia"/>
          <w:sz w:val="20"/>
          <w:szCs w:val="20"/>
        </w:rPr>
        <w:t>to PCF</w:t>
      </w:r>
      <w:r>
        <w:rPr>
          <w:sz w:val="20"/>
          <w:szCs w:val="20"/>
        </w:rPr>
        <w:t>’</w:t>
      </w:r>
      <w:r>
        <w:rPr>
          <w:rFonts w:hint="eastAsia"/>
          <w:sz w:val="20"/>
          <w:szCs w:val="20"/>
        </w:rPr>
        <w:t xml:space="preserve">s address </w:t>
      </w:r>
      <w:r>
        <w:rPr>
          <w:sz w:val="20"/>
          <w:szCs w:val="20"/>
        </w:rPr>
        <w:t>and forwards Npcf_SMPolicyControl_Create_Response to SMF1.</w:t>
      </w:r>
    </w:p>
    <w:p>
      <w:pPr>
        <w:pStyle w:val="101"/>
        <w:overflowPunct w:val="0"/>
        <w:autoSpaceDE w:val="0"/>
        <w:autoSpaceDN w:val="0"/>
        <w:adjustRightInd w:val="0"/>
        <w:textAlignment w:val="baseline"/>
        <w:rPr>
          <w:rFonts w:eastAsia="等线"/>
        </w:rPr>
      </w:pPr>
      <w:r>
        <w:rPr>
          <w:rFonts w:eastAsia="等线"/>
        </w:rPr>
        <w:t>NOTE: The certificate pre configuration or certificate management for PNI-NPN is not in the scope of the solution.</w:t>
      </w:r>
    </w:p>
    <w:p>
      <w:pPr>
        <w:pStyle w:val="5"/>
        <w:rPr>
          <w:lang w:val="en-US"/>
        </w:rPr>
      </w:pPr>
      <w:bookmarkStart w:id="432" w:name="_Toc12228"/>
      <w:bookmarkStart w:id="433" w:name="_Toc25897"/>
      <w:bookmarkStart w:id="434" w:name="_Toc19448"/>
      <w:bookmarkStart w:id="435" w:name="_Toc175816040"/>
      <w:r>
        <w:rPr>
          <w:lang w:val="en-US" w:eastAsia="zh-CN"/>
        </w:rPr>
        <w:t>7</w:t>
      </w:r>
      <w:r>
        <w:rPr>
          <w:lang w:val="en-US"/>
        </w:rPr>
        <w:t>.</w:t>
      </w:r>
      <w:r>
        <w:rPr>
          <w:rFonts w:hint="eastAsia"/>
          <w:lang w:val="en-US" w:eastAsia="zh-CN"/>
        </w:rPr>
        <w:t>7</w:t>
      </w:r>
      <w:r>
        <w:rPr>
          <w:lang w:val="en-US"/>
        </w:rPr>
        <w:t>.3</w:t>
      </w:r>
      <w:r>
        <w:rPr>
          <w:rFonts w:ascii="Times New Roman" w:hAnsi="Times New Roman" w:eastAsia="等线"/>
          <w:sz w:val="20"/>
          <w:lang w:val="en-US" w:bidi="ar"/>
        </w:rPr>
        <w:tab/>
      </w:r>
      <w:r>
        <w:rPr>
          <w:lang w:val="en-US"/>
        </w:rPr>
        <w:t>Evaluation</w:t>
      </w:r>
      <w:bookmarkEnd w:id="432"/>
      <w:bookmarkEnd w:id="433"/>
      <w:bookmarkEnd w:id="434"/>
      <w:bookmarkEnd w:id="435"/>
    </w:p>
    <w:p>
      <w:pPr>
        <w:rPr>
          <w:rFonts w:eastAsia="等线"/>
          <w:lang w:val="en-US" w:eastAsia="zh-CN" w:bidi="ar"/>
        </w:rPr>
      </w:pPr>
      <w:r>
        <w:rPr>
          <w:rFonts w:eastAsia="等线"/>
          <w:lang w:val="en-US" w:bidi="ar"/>
        </w:rPr>
        <w:t>The solution addresses KI#</w:t>
      </w:r>
      <w:r>
        <w:rPr>
          <w:rFonts w:hint="eastAsia" w:eastAsia="等线"/>
          <w:lang w:val="en-US" w:eastAsia="zh-CN" w:bidi="ar"/>
        </w:rPr>
        <w:t xml:space="preserve">2 by introducing </w:t>
      </w:r>
      <w:r>
        <w:rPr>
          <w:rFonts w:eastAsia="等线" w:cs="Arial"/>
          <w:lang w:val="en-US" w:eastAsia="zh-CN" w:bidi="ar"/>
        </w:rPr>
        <w:t>Customer InterWoking Function</w:t>
      </w:r>
      <w:r>
        <w:rPr>
          <w:rFonts w:hint="eastAsia" w:eastAsia="等线" w:cs="Arial"/>
          <w:lang w:val="en-US" w:eastAsia="zh-CN" w:bidi="ar"/>
        </w:rPr>
        <w:t xml:space="preserve"> (CIWF) acting as a delegate</w:t>
      </w:r>
      <w:r>
        <w:rPr>
          <w:rFonts w:hint="eastAsia" w:eastAsia="等线"/>
          <w:lang w:val="en-US" w:eastAsia="zh-CN" w:bidi="ar"/>
        </w:rPr>
        <w:t>. T</w:t>
      </w:r>
      <w:r>
        <w:rPr>
          <w:rFonts w:eastAsia="等线"/>
          <w:lang w:val="en-US" w:eastAsia="zh-CN" w:bidi="ar"/>
        </w:rPr>
        <w:t xml:space="preserve">he CIWF </w:t>
      </w:r>
      <w:r>
        <w:rPr>
          <w:rFonts w:hint="eastAsia" w:eastAsia="等线"/>
          <w:lang w:val="en-US" w:eastAsia="zh-CN" w:bidi="ar"/>
        </w:rPr>
        <w:t>can be</w:t>
      </w:r>
      <w:r>
        <w:rPr>
          <w:rFonts w:eastAsia="等线"/>
          <w:lang w:val="en-US" w:eastAsia="zh-CN" w:bidi="ar"/>
        </w:rPr>
        <w:t xml:space="preserve"> deployed</w:t>
      </w:r>
      <w:r>
        <w:rPr>
          <w:rFonts w:hint="eastAsia" w:eastAsia="等线"/>
          <w:lang w:val="en-US" w:eastAsia="zh-CN" w:bidi="ar"/>
        </w:rPr>
        <w:t xml:space="preserve"> only </w:t>
      </w:r>
      <w:r>
        <w:rPr>
          <w:rFonts w:eastAsia="等线"/>
          <w:lang w:val="en-US" w:eastAsia="zh-CN" w:bidi="ar"/>
        </w:rPr>
        <w:t>in the PLMN operational domain</w:t>
      </w:r>
      <w:r>
        <w:rPr>
          <w:rFonts w:hint="eastAsia" w:eastAsia="等线"/>
          <w:lang w:val="en-US" w:eastAsia="zh-CN" w:bidi="ar"/>
        </w:rPr>
        <w:t xml:space="preserve">, or both in the </w:t>
      </w:r>
      <w:r>
        <w:rPr>
          <w:rFonts w:eastAsia="等线"/>
          <w:lang w:val="en-US" w:eastAsia="zh-CN" w:bidi="ar"/>
        </w:rPr>
        <w:t>PLMN operational domain</w:t>
      </w:r>
      <w:r>
        <w:rPr>
          <w:rFonts w:hint="eastAsia" w:eastAsia="等线"/>
          <w:lang w:val="en-US" w:eastAsia="zh-CN" w:bidi="ar"/>
        </w:rPr>
        <w:t xml:space="preserve"> and </w:t>
      </w:r>
      <w:r>
        <w:rPr>
          <w:rFonts w:eastAsia="等线"/>
          <w:lang w:val="en-US" w:eastAsia="zh-CN" w:bidi="ar"/>
        </w:rPr>
        <w:t xml:space="preserve">the </w:t>
      </w:r>
      <w:r>
        <w:rPr>
          <w:rFonts w:hint="eastAsia" w:eastAsia="等线" w:cs="Arial"/>
          <w:lang w:val="en-US" w:eastAsia="zh-CN" w:bidi="ar"/>
        </w:rPr>
        <w:t>PNI-NPN</w:t>
      </w:r>
      <w:r>
        <w:rPr>
          <w:rFonts w:eastAsia="等线"/>
          <w:lang w:val="en-US" w:eastAsia="zh-CN" w:bidi="ar"/>
        </w:rPr>
        <w:t xml:space="preserve"> operational domain</w:t>
      </w:r>
      <w:r>
        <w:rPr>
          <w:rFonts w:hint="eastAsia" w:eastAsia="等线"/>
          <w:lang w:val="en-US" w:eastAsia="zh-CN" w:bidi="ar"/>
        </w:rPr>
        <w:t xml:space="preserve">, or only in </w:t>
      </w:r>
      <w:r>
        <w:rPr>
          <w:rFonts w:eastAsia="等线"/>
          <w:lang w:val="en-US" w:eastAsia="zh-CN" w:bidi="ar"/>
        </w:rPr>
        <w:t xml:space="preserve">the </w:t>
      </w:r>
      <w:r>
        <w:rPr>
          <w:rFonts w:hint="eastAsia" w:eastAsia="等线" w:cs="Arial"/>
          <w:lang w:val="en-US" w:eastAsia="zh-CN" w:bidi="ar"/>
        </w:rPr>
        <w:t>PNI-NPN</w:t>
      </w:r>
      <w:r>
        <w:rPr>
          <w:rFonts w:eastAsia="等线"/>
          <w:lang w:val="en-US" w:eastAsia="zh-CN" w:bidi="ar"/>
        </w:rPr>
        <w:t xml:space="preserve"> operational domain</w:t>
      </w:r>
      <w:r>
        <w:rPr>
          <w:rFonts w:hint="eastAsia" w:eastAsia="等线"/>
          <w:lang w:val="en-US" w:eastAsia="zh-CN" w:bidi="ar"/>
        </w:rPr>
        <w:t>.</w:t>
      </w:r>
    </w:p>
    <w:p>
      <w:pPr>
        <w:rPr>
          <w:rFonts w:eastAsia="等线"/>
          <w:lang w:val="en-US" w:eastAsia="zh-CN" w:bidi="ar"/>
        </w:rPr>
      </w:pPr>
      <w:r>
        <w:rPr>
          <w:rFonts w:hint="eastAsia" w:eastAsia="等线"/>
          <w:lang w:val="en-US" w:eastAsia="zh-CN" w:bidi="ar"/>
        </w:rPr>
        <w:t xml:space="preserve">Authentication provided by the transport layer protection solution are reused for mutual authentication, as defined in TS 33.501 clause 13.3,  between NFs in PNI-NPN operational domain and CIWF-NPN, NFs in PLMN operational domain and CIWF-PLMN, the CIWF-NPN and the CIWF-PLMN. </w:t>
      </w:r>
      <w:r>
        <w:rPr>
          <w:rFonts w:eastAsia="等线"/>
          <w:lang w:val="en-US" w:eastAsia="zh-CN" w:bidi="ar"/>
        </w:rPr>
        <w:t>Client credentials assertion (CCA) based authentication is optionally used between NFs in the PNI-NPN operational domain and NFs in the PLMN operational domain.</w:t>
      </w:r>
    </w:p>
    <w:p>
      <w:pPr>
        <w:rPr>
          <w:rFonts w:eastAsia="等线"/>
          <w:lang w:val="en-US" w:eastAsia="zh-CN" w:bidi="ar"/>
        </w:rPr>
      </w:pPr>
      <w:r>
        <w:rPr>
          <w:rFonts w:eastAsia="等线"/>
          <w:lang w:val="en-US" w:eastAsia="zh-CN" w:bidi="ar"/>
        </w:rPr>
        <w:t>SBA authorization framework can be used to authorize the service requests between NFs in the PNI-NPN operational domain and NFs in the PLMN operational domain. CIWF requests access tokens on behalf of NF service consumers in the PNI-NPN operational domain.</w:t>
      </w:r>
    </w:p>
    <w:p>
      <w:pPr>
        <w:rPr>
          <w:rFonts w:eastAsia="等线"/>
          <w:lang w:val="en-US" w:eastAsia="zh-CN" w:bidi="ar"/>
        </w:rPr>
      </w:pPr>
      <w:r>
        <w:rPr>
          <w:rFonts w:eastAsia="等线"/>
          <w:lang w:val="en-US" w:eastAsia="zh-CN" w:bidi="ar"/>
        </w:rPr>
        <w:t>The CIWF does topology hiding</w:t>
      </w:r>
      <w:r>
        <w:rPr>
          <w:rFonts w:hint="eastAsia" w:eastAsia="等线"/>
          <w:lang w:val="en-US" w:eastAsia="zh-CN" w:bidi="ar"/>
        </w:rPr>
        <w:t xml:space="preserve">, </w:t>
      </w:r>
      <w:r>
        <w:rPr>
          <w:rFonts w:eastAsia="等线"/>
          <w:lang w:val="en-US" w:eastAsia="zh-CN" w:bidi="ar"/>
        </w:rPr>
        <w:t>malformed and wrong type message blocking</w:t>
      </w:r>
      <w:r>
        <w:rPr>
          <w:rFonts w:hint="eastAsia" w:eastAsia="等线"/>
          <w:lang w:val="en-US" w:eastAsia="zh-CN" w:bidi="ar"/>
        </w:rPr>
        <w:t xml:space="preserve"> </w:t>
      </w:r>
      <w:r>
        <w:rPr>
          <w:rFonts w:eastAsia="等线"/>
          <w:lang w:val="en-US" w:eastAsia="zh-CN" w:bidi="ar"/>
        </w:rPr>
        <w:t>between PLMN operational domain and PNI-NPN operational domain</w:t>
      </w:r>
      <w:r>
        <w:rPr>
          <w:rFonts w:hint="eastAsia" w:eastAsia="等线"/>
          <w:lang w:val="en-US" w:eastAsia="zh-CN" w:bidi="ar"/>
        </w:rPr>
        <w:t>.</w:t>
      </w:r>
      <w:r>
        <w:rPr>
          <w:rFonts w:eastAsia="等线"/>
          <w:lang w:val="en-US" w:eastAsia="zh-CN" w:bidi="ar"/>
        </w:rPr>
        <w:t xml:space="preserve"> </w:t>
      </w:r>
    </w:p>
    <w:p>
      <w:pPr>
        <w:spacing w:after="0"/>
        <w:rPr>
          <w:rFonts w:eastAsia="等线"/>
          <w:lang w:val="en-US" w:eastAsia="zh-CN" w:bidi="ar"/>
        </w:rPr>
      </w:pPr>
      <w:r>
        <w:rPr>
          <w:rFonts w:eastAsia="等线"/>
          <w:lang w:val="en-US" w:eastAsia="zh-CN" w:bidi="ar"/>
        </w:rPr>
        <w:t>CIWF maintains a restriction list of services/operations and a restriction list of information. CIWF also blocks messages according to the lists.</w:t>
      </w:r>
    </w:p>
    <w:p>
      <w:pPr>
        <w:spacing w:after="0"/>
        <w:rPr>
          <w:rFonts w:eastAsia="等线"/>
          <w:lang w:val="en-US" w:eastAsia="zh-CN" w:bidi="ar"/>
        </w:rPr>
      </w:pPr>
    </w:p>
    <w:p>
      <w:pPr>
        <w:keepLines/>
        <w:widowControl w:val="0"/>
        <w:spacing w:after="0"/>
        <w:ind w:left="1135" w:hanging="851"/>
        <w:rPr>
          <w:rFonts w:eastAsia="等线"/>
          <w:lang w:val="en-US" w:eastAsia="zh-CN" w:bidi="ar"/>
        </w:rPr>
      </w:pPr>
      <w:r>
        <w:rPr>
          <w:rFonts w:eastAsia="等线"/>
          <w:color w:val="FF0000"/>
        </w:rPr>
        <w:t xml:space="preserve">Editor’s Note: </w:t>
      </w:r>
      <w:r>
        <w:rPr>
          <w:rFonts w:hint="eastAsia" w:eastAsia="等线"/>
          <w:color w:val="FF0000"/>
        </w:rPr>
        <w:t>F</w:t>
      </w:r>
      <w:r>
        <w:rPr>
          <w:rFonts w:eastAsia="等线"/>
          <w:color w:val="FF0000"/>
        </w:rPr>
        <w:t>urther evaluation is FFS.</w:t>
      </w:r>
    </w:p>
    <w:p>
      <w:pPr>
        <w:rPr>
          <w:rFonts w:eastAsia="宋体"/>
          <w:lang w:val="en-US" w:eastAsia="zh-CN" w:bidi="ar"/>
        </w:rPr>
      </w:pPr>
    </w:p>
    <w:p>
      <w:pPr>
        <w:pStyle w:val="4"/>
        <w:rPr>
          <w:lang w:val="en-US"/>
        </w:rPr>
      </w:pPr>
      <w:bookmarkStart w:id="436" w:name="_Toc27058"/>
      <w:bookmarkStart w:id="437" w:name="_Toc10433"/>
      <w:bookmarkStart w:id="438" w:name="_Toc13036"/>
      <w:bookmarkStart w:id="439" w:name="_Toc175816041"/>
      <w:r>
        <w:rPr>
          <w:lang w:val="en-US" w:eastAsia="zh-CN"/>
        </w:rPr>
        <w:t>7</w:t>
      </w:r>
      <w:r>
        <w:rPr>
          <w:lang w:val="en-US"/>
        </w:rPr>
        <w:t>.</w:t>
      </w:r>
      <w:r>
        <w:rPr>
          <w:rFonts w:hint="eastAsia"/>
          <w:lang w:val="en-US" w:eastAsia="zh-CN"/>
        </w:rPr>
        <w:t>8</w:t>
      </w:r>
      <w:r>
        <w:rPr>
          <w:lang w:val="en-US"/>
        </w:rPr>
        <w:tab/>
      </w:r>
      <w:r>
        <w:rPr>
          <w:lang w:val="en-US"/>
        </w:rPr>
        <w:t>Solution #</w:t>
      </w:r>
      <w:r>
        <w:rPr>
          <w:rFonts w:hint="eastAsia"/>
          <w:lang w:val="en-US" w:eastAsia="zh-CN"/>
        </w:rPr>
        <w:t>8</w:t>
      </w:r>
      <w:r>
        <w:rPr>
          <w:lang w:val="en-US"/>
        </w:rPr>
        <w:t xml:space="preserve">: NRF based </w:t>
      </w:r>
      <w:r>
        <w:rPr>
          <w:lang w:val="en-US" w:eastAsia="zh-CN"/>
        </w:rPr>
        <w:t>service and information exchange restriction</w:t>
      </w:r>
      <w:bookmarkEnd w:id="436"/>
      <w:bookmarkEnd w:id="437"/>
      <w:bookmarkEnd w:id="438"/>
      <w:bookmarkEnd w:id="439"/>
    </w:p>
    <w:p>
      <w:pPr>
        <w:pStyle w:val="5"/>
        <w:rPr>
          <w:lang w:val="en-US"/>
        </w:rPr>
      </w:pPr>
      <w:bookmarkStart w:id="440" w:name="_Toc175816042"/>
      <w:bookmarkStart w:id="441" w:name="_Toc25743"/>
      <w:bookmarkStart w:id="442" w:name="_Toc12726"/>
      <w:bookmarkStart w:id="443" w:name="_Toc16039"/>
      <w:r>
        <w:rPr>
          <w:lang w:val="en-US" w:eastAsia="zh-CN"/>
        </w:rPr>
        <w:t>7</w:t>
      </w:r>
      <w:r>
        <w:rPr>
          <w:lang w:val="en-US"/>
        </w:rPr>
        <w:t>.</w:t>
      </w:r>
      <w:r>
        <w:rPr>
          <w:rFonts w:hint="eastAsia"/>
          <w:lang w:val="en-US" w:eastAsia="zh-CN"/>
        </w:rPr>
        <w:t>8</w:t>
      </w:r>
      <w:r>
        <w:rPr>
          <w:lang w:val="en-US"/>
        </w:rPr>
        <w:t>.1</w:t>
      </w:r>
      <w:r>
        <w:rPr>
          <w:lang w:val="en-US"/>
        </w:rPr>
        <w:tab/>
      </w:r>
      <w:r>
        <w:rPr>
          <w:lang w:val="en-US"/>
        </w:rPr>
        <w:t>Introduction</w:t>
      </w:r>
      <w:bookmarkEnd w:id="440"/>
      <w:bookmarkEnd w:id="441"/>
      <w:bookmarkEnd w:id="442"/>
      <w:bookmarkEnd w:id="443"/>
    </w:p>
    <w:p>
      <w:pPr>
        <w:rPr>
          <w:lang w:val="en-US"/>
        </w:rPr>
      </w:pPr>
      <w:r>
        <w:rPr>
          <w:lang w:val="en-US" w:eastAsia="zh-CN" w:bidi="ar"/>
        </w:rPr>
        <w:t>This solution addresses the service and information exchange restriction issue of KI#2.</w:t>
      </w:r>
    </w:p>
    <w:p>
      <w:pPr>
        <w:rPr>
          <w:lang w:val="en-US" w:eastAsia="zh-CN" w:bidi="ar"/>
        </w:rPr>
      </w:pPr>
      <w:r>
        <w:rPr>
          <w:lang w:val="en-US" w:eastAsia="zh-CN" w:bidi="ar"/>
        </w:rPr>
        <w:t>In this solution, NRF deployed in PLMN/PLMN hosting NPN domain will do the service and information exchange restriction.</w:t>
      </w:r>
    </w:p>
    <w:p>
      <w:pPr>
        <w:rPr>
          <w:lang w:val="en-US" w:eastAsia="zh-CN" w:bidi="ar"/>
        </w:rPr>
      </w:pPr>
      <w:r>
        <w:rPr>
          <w:rFonts w:hint="eastAsia"/>
          <w:lang w:val="en-US" w:eastAsia="zh-CN" w:bidi="ar"/>
        </w:rPr>
        <w:t>In</w:t>
      </w:r>
      <w:r>
        <w:rPr>
          <w:lang w:val="en-US" w:eastAsia="zh-CN" w:bidi="ar"/>
        </w:rPr>
        <w:t xml:space="preserve"> this solution, NRF deployed in PLMN/PLMN hosting NPN domain will do the wrong NF type handling.</w:t>
      </w:r>
    </w:p>
    <w:p>
      <w:pPr>
        <w:pStyle w:val="5"/>
        <w:rPr>
          <w:lang w:val="en-US"/>
        </w:rPr>
      </w:pPr>
      <w:bookmarkStart w:id="444" w:name="_Toc2509"/>
      <w:bookmarkStart w:id="445" w:name="_Toc175816043"/>
      <w:bookmarkStart w:id="446" w:name="_Toc26006"/>
      <w:bookmarkStart w:id="447" w:name="_Toc15878"/>
      <w:r>
        <w:rPr>
          <w:lang w:val="en-US" w:eastAsia="zh-CN"/>
        </w:rPr>
        <w:t>7</w:t>
      </w:r>
      <w:r>
        <w:rPr>
          <w:lang w:val="en-US"/>
        </w:rPr>
        <w:t>.</w:t>
      </w:r>
      <w:r>
        <w:rPr>
          <w:rFonts w:hint="eastAsia"/>
          <w:lang w:val="en-US" w:eastAsia="zh-CN"/>
        </w:rPr>
        <w:t>8</w:t>
      </w:r>
      <w:r>
        <w:rPr>
          <w:lang w:val="en-US"/>
        </w:rPr>
        <w:t>.2</w:t>
      </w:r>
      <w:r>
        <w:rPr>
          <w:lang w:val="en-US"/>
        </w:rPr>
        <w:tab/>
      </w:r>
      <w:r>
        <w:rPr>
          <w:lang w:val="en-US"/>
        </w:rPr>
        <w:t>Solution details</w:t>
      </w:r>
      <w:bookmarkEnd w:id="444"/>
      <w:bookmarkEnd w:id="445"/>
      <w:bookmarkEnd w:id="446"/>
      <w:bookmarkEnd w:id="447"/>
    </w:p>
    <w:p>
      <w:pPr>
        <w:pStyle w:val="6"/>
        <w:rPr>
          <w:lang w:val="en-US" w:eastAsia="zh-CN"/>
        </w:rPr>
      </w:pPr>
      <w:bookmarkStart w:id="448" w:name="_Toc175816044"/>
      <w:bookmarkStart w:id="449" w:name="_Toc21552"/>
      <w:bookmarkStart w:id="450" w:name="_Toc4996"/>
      <w:bookmarkStart w:id="451" w:name="_Toc11417"/>
      <w:r>
        <w:rPr>
          <w:rFonts w:hint="eastAsia"/>
          <w:lang w:val="en-US" w:eastAsia="zh-CN" w:bidi="ar"/>
        </w:rPr>
        <w:t>7.8.2.1</w:t>
      </w:r>
      <w:r>
        <w:rPr>
          <w:rFonts w:hint="eastAsia"/>
          <w:lang w:val="en-US" w:eastAsia="zh-CN" w:bidi="ar"/>
        </w:rPr>
        <w:tab/>
      </w:r>
      <w:r>
        <w:rPr>
          <w:rFonts w:hint="eastAsia"/>
          <w:lang w:val="en-US" w:eastAsia="zh-CN" w:bidi="ar"/>
        </w:rPr>
        <w:t>NF Service Producer registration with NRF</w:t>
      </w:r>
      <w:bookmarkEnd w:id="448"/>
      <w:bookmarkEnd w:id="449"/>
      <w:bookmarkEnd w:id="450"/>
      <w:bookmarkEnd w:id="451"/>
    </w:p>
    <w:p>
      <w:pPr>
        <w:rPr>
          <w:lang w:val="en-US"/>
        </w:rPr>
      </w:pPr>
      <w:r>
        <w:rPr>
          <w:rFonts w:eastAsia="宋体"/>
          <w:lang w:val="en-US" w:eastAsia="zh-CN" w:bidi="ar"/>
        </w:rPr>
        <w:t xml:space="preserve">During NF Service registration procedure, the NF profile configuration data of the NF Service Producer may include the "additional scope". The "additional scope" information indicates the services/resources that are allowed for the NF Service Consumer of a specific PLMN hosting NPN. </w:t>
      </w:r>
    </w:p>
    <w:p>
      <w:pPr>
        <w:pStyle w:val="6"/>
        <w:rPr>
          <w:lang w:val="en-US" w:eastAsia="zh-CN" w:bidi="ar"/>
        </w:rPr>
      </w:pPr>
      <w:bookmarkStart w:id="452" w:name="_Toc26577"/>
      <w:bookmarkStart w:id="453" w:name="_Toc763"/>
      <w:bookmarkStart w:id="454" w:name="_Toc175816045"/>
      <w:bookmarkStart w:id="455" w:name="_Toc21079"/>
      <w:bookmarkStart w:id="456" w:name="_Hlk525229455"/>
      <w:r>
        <w:rPr>
          <w:rFonts w:hint="eastAsia"/>
          <w:lang w:val="en-US" w:eastAsia="zh-CN" w:bidi="ar"/>
        </w:rPr>
        <w:t>7.8.2.2</w:t>
      </w:r>
      <w:r>
        <w:rPr>
          <w:rFonts w:hint="eastAsia"/>
          <w:lang w:val="en-US" w:eastAsia="zh-CN" w:bidi="ar"/>
        </w:rPr>
        <w:tab/>
      </w:r>
      <w:r>
        <w:rPr>
          <w:rFonts w:hint="eastAsia"/>
          <w:lang w:val="en-US" w:eastAsia="zh-CN" w:bidi="ar"/>
        </w:rPr>
        <w:t>NF Service Consumer obtaining access token</w:t>
      </w:r>
      <w:bookmarkEnd w:id="452"/>
      <w:bookmarkEnd w:id="453"/>
      <w:bookmarkEnd w:id="454"/>
      <w:bookmarkEnd w:id="455"/>
      <w:r>
        <w:rPr>
          <w:rFonts w:hint="eastAsia"/>
          <w:lang w:val="en-US" w:eastAsia="zh-CN" w:bidi="ar"/>
        </w:rPr>
        <w:t xml:space="preserve"> </w:t>
      </w:r>
    </w:p>
    <w:p>
      <w:pPr>
        <w:rPr>
          <w:lang w:val="en-US"/>
        </w:rPr>
      </w:pPr>
      <w:r>
        <w:rPr>
          <w:rFonts w:eastAsia="宋体"/>
          <w:lang w:val="en-US" w:eastAsia="zh-CN" w:bidi="ar"/>
        </w:rPr>
        <w:t xml:space="preserve">The following procedure describes how the NF Service Consumer obtains an access token before service access to NF Service Producers of a specific NF type.  </w:t>
      </w:r>
    </w:p>
    <w:p>
      <w:pPr>
        <w:pStyle w:val="82"/>
        <w:keepNext/>
        <w:keepLines/>
        <w:spacing w:before="60"/>
        <w:jc w:val="center"/>
        <w:rPr>
          <w:lang w:val="en-US"/>
        </w:rPr>
      </w:pPr>
      <w:r>
        <w:rPr>
          <w:rFonts w:ascii="Arial" w:hAnsi="Arial" w:eastAsia="宋体"/>
          <w:b/>
          <w:sz w:val="20"/>
          <w:szCs w:val="20"/>
          <w:lang w:val="en-US" w:eastAsia="zh-CN"/>
        </w:rPr>
        <w:drawing>
          <wp:inline distT="0" distB="0" distL="114300" distR="114300">
            <wp:extent cx="4414520" cy="2581275"/>
            <wp:effectExtent l="0" t="0" r="5080" b="9525"/>
            <wp:docPr id="17" name="图片 7" descr="EXPI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7" descr="EXPIRES"/>
                    <pic:cNvPicPr>
                      <a:picLocks noChangeAspect="1"/>
                    </pic:cNvPicPr>
                  </pic:nvPicPr>
                  <pic:blipFill>
                    <a:blip r:embed="rId32"/>
                    <a:stretch>
                      <a:fillRect/>
                    </a:stretch>
                  </pic:blipFill>
                  <pic:spPr>
                    <a:xfrm>
                      <a:off x="0" y="0"/>
                      <a:ext cx="4414520" cy="2581275"/>
                    </a:xfrm>
                    <a:prstGeom prst="rect">
                      <a:avLst/>
                    </a:prstGeom>
                    <a:noFill/>
                    <a:ln>
                      <a:noFill/>
                    </a:ln>
                  </pic:spPr>
                </pic:pic>
              </a:graphicData>
            </a:graphic>
          </wp:inline>
        </w:drawing>
      </w:r>
    </w:p>
    <w:p>
      <w:pPr>
        <w:pStyle w:val="82"/>
        <w:keepLines/>
        <w:spacing w:after="240"/>
        <w:jc w:val="center"/>
        <w:rPr>
          <w:rFonts w:eastAsia="宋体"/>
          <w:bCs/>
          <w:sz w:val="20"/>
          <w:szCs w:val="20"/>
          <w:lang w:val="en-US" w:eastAsia="zh-CN" w:bidi="ar"/>
        </w:rPr>
      </w:pPr>
      <w:r>
        <w:rPr>
          <w:rFonts w:eastAsia="宋体"/>
          <w:bCs/>
          <w:sz w:val="20"/>
          <w:szCs w:val="20"/>
          <w:lang w:val="en-US" w:eastAsia="zh-CN" w:bidi="ar"/>
        </w:rPr>
        <w:t>Figure 7.8-1: NF Service Consumer obtaining access token before NF Service access</w:t>
      </w:r>
    </w:p>
    <w:p>
      <w:pPr>
        <w:pStyle w:val="82"/>
        <w:ind w:left="568" w:hanging="284"/>
        <w:rPr>
          <w:rFonts w:eastAsia="宋体"/>
          <w:sz w:val="20"/>
          <w:szCs w:val="20"/>
          <w:lang w:val="en-US" w:eastAsia="zh-CN" w:bidi="ar"/>
        </w:rPr>
      </w:pPr>
      <w:r>
        <w:rPr>
          <w:rFonts w:eastAsia="宋体"/>
          <w:sz w:val="20"/>
          <w:szCs w:val="20"/>
          <w:lang w:val="en-US" w:eastAsia="zh-CN" w:bidi="ar"/>
        </w:rPr>
        <w:t xml:space="preserve">1. The NF Service Consumer shall request an access token from the NRF in the same PLMN using the Nnrf_AccessToken_Get request operation. </w:t>
      </w:r>
    </w:p>
    <w:p>
      <w:pPr>
        <w:pStyle w:val="82"/>
        <w:ind w:left="568" w:hanging="284"/>
        <w:rPr>
          <w:lang w:val="en-US"/>
        </w:rPr>
      </w:pPr>
      <w:r>
        <w:rPr>
          <w:rFonts w:eastAsia="宋体"/>
          <w:sz w:val="20"/>
          <w:szCs w:val="20"/>
          <w:lang w:val="en-US" w:eastAsia="zh-CN" w:bidi="ar"/>
        </w:rPr>
        <w:tab/>
      </w:r>
      <w:r>
        <w:rPr>
          <w:rFonts w:eastAsia="宋体"/>
          <w:sz w:val="20"/>
          <w:szCs w:val="20"/>
          <w:lang w:val="en-US" w:eastAsia="zh-CN" w:bidi="ar"/>
        </w:rPr>
        <w:t xml:space="preserve">The message may also include the information about the NPN served by the NF Service Consumer. </w:t>
      </w:r>
      <w:r>
        <w:rPr>
          <w:rFonts w:hint="eastAsia" w:eastAsia="宋体"/>
          <w:sz w:val="20"/>
          <w:szCs w:val="20"/>
          <w:lang w:val="en-US" w:eastAsia="zh-CN" w:bidi="ar"/>
        </w:rPr>
        <w:t xml:space="preserve"> </w:t>
      </w:r>
    </w:p>
    <w:p>
      <w:pPr>
        <w:pStyle w:val="101"/>
        <w:overflowPunct w:val="0"/>
        <w:autoSpaceDE w:val="0"/>
        <w:autoSpaceDN w:val="0"/>
        <w:adjustRightInd w:val="0"/>
        <w:textAlignment w:val="baseline"/>
        <w:rPr>
          <w:rFonts w:eastAsia="等线"/>
        </w:rPr>
      </w:pPr>
      <w:r>
        <w:rPr>
          <w:rFonts w:eastAsia="等线"/>
        </w:rPr>
        <w:t>Note: The NPN information can be the location information of the NF profile that is defined in clause 6.3.1.2 of 3GPP TS 23.501 [9]. The location information can indicate the location (e.g., the data centre of a specific company) of the NF instance.</w:t>
      </w:r>
    </w:p>
    <w:p>
      <w:pPr>
        <w:pStyle w:val="82"/>
        <w:ind w:left="568" w:hanging="284"/>
        <w:rPr>
          <w:lang w:val="en-US"/>
        </w:rPr>
      </w:pPr>
      <w:r>
        <w:rPr>
          <w:sz w:val="20"/>
          <w:szCs w:val="20"/>
          <w:lang w:val="en-US" w:eastAsia="zh-CN" w:bidi="ar"/>
        </w:rPr>
        <w:t xml:space="preserve">2. The NRF shall verify that the input parameters NF Instance ID, information about the NPN served by the NF Service Consumer, and NF type as well as PLMN ID(s), if available, in the access token request match with the corresponding ones in the public key certificate of the NF Service Consumer or those in the NF profile of the NF Service Consumer or those in CCA of the NF Service Consumer. </w:t>
      </w:r>
    </w:p>
    <w:p>
      <w:pPr>
        <w:pStyle w:val="82"/>
        <w:ind w:left="568" w:hanging="284"/>
        <w:rPr>
          <w:sz w:val="20"/>
          <w:szCs w:val="20"/>
          <w:lang w:val="en-US" w:eastAsia="zh-CN" w:bidi="ar"/>
        </w:rPr>
      </w:pPr>
      <w:r>
        <w:rPr>
          <w:sz w:val="20"/>
          <w:szCs w:val="20"/>
          <w:lang w:val="en-US" w:eastAsia="zh-CN" w:bidi="ar"/>
        </w:rPr>
        <w:tab/>
      </w:r>
      <w:r>
        <w:rPr>
          <w:sz w:val="20"/>
          <w:szCs w:val="20"/>
          <w:lang w:val="en-US" w:eastAsia="zh-CN" w:bidi="ar"/>
        </w:rPr>
        <w:t>The NRF do the authorization based on the NF profile of NF service producer.</w:t>
      </w:r>
    </w:p>
    <w:p>
      <w:pPr>
        <w:pStyle w:val="82"/>
        <w:ind w:left="568" w:firstLine="0" w:firstLineChars="0"/>
        <w:rPr>
          <w:sz w:val="20"/>
          <w:szCs w:val="20"/>
          <w:lang w:val="en-US" w:eastAsia="zh-CN" w:bidi="ar"/>
        </w:rPr>
      </w:pPr>
      <w:r>
        <w:rPr>
          <w:sz w:val="20"/>
          <w:szCs w:val="20"/>
          <w:lang w:val="en-US" w:eastAsia="zh-CN" w:bidi="ar"/>
        </w:rPr>
        <w:t xml:space="preserve">Compared with using the entity deployed at the boundary to handle wrong NF type messages, the NRF needs to verify NF service consumer's NF type for every token request as defined in clause 13 of TS 33.501 [3].The NRF shall use the NF service producer's NF profile to realize the access control and wrong NF type handling. </w:t>
      </w:r>
    </w:p>
    <w:p>
      <w:pPr>
        <w:pStyle w:val="82"/>
        <w:ind w:left="568"/>
        <w:rPr>
          <w:sz w:val="20"/>
          <w:szCs w:val="20"/>
          <w:lang w:val="en-US" w:eastAsia="zh-CN" w:bidi="ar"/>
        </w:rPr>
      </w:pPr>
      <w:r>
        <w:rPr>
          <w:sz w:val="20"/>
          <w:szCs w:val="20"/>
          <w:lang w:val="en-US" w:eastAsia="zh-CN" w:bidi="ar"/>
        </w:rPr>
        <w:t>For the access control part, NRF uses the NF service producer's NF profile to authorize the NF service consumer.</w:t>
      </w:r>
    </w:p>
    <w:p>
      <w:pPr>
        <w:pStyle w:val="82"/>
        <w:ind w:left="568"/>
        <w:rPr>
          <w:sz w:val="20"/>
          <w:szCs w:val="20"/>
          <w:lang w:val="en-US" w:eastAsia="zh-CN" w:bidi="ar"/>
        </w:rPr>
      </w:pPr>
      <w:r>
        <w:rPr>
          <w:sz w:val="20"/>
          <w:szCs w:val="20"/>
          <w:lang w:val="en-US" w:eastAsia="zh-CN" w:bidi="ar"/>
        </w:rPr>
        <w:t>Details of using NRF to handle the wrong NF type are as follows.</w:t>
      </w:r>
    </w:p>
    <w:p>
      <w:pPr>
        <w:pStyle w:val="82"/>
        <w:ind w:left="568"/>
        <w:rPr>
          <w:sz w:val="20"/>
          <w:szCs w:val="20"/>
          <w:lang w:val="en-US" w:eastAsia="zh-CN" w:bidi="ar"/>
        </w:rPr>
      </w:pPr>
      <w:r>
        <w:rPr>
          <w:sz w:val="20"/>
          <w:szCs w:val="20"/>
          <w:lang w:val="en-US" w:eastAsia="zh-CN" w:bidi="ar"/>
        </w:rPr>
        <w:t xml:space="preserve">The NRF should reject the request if the NF service consumer's NF type is not allowed according to the NF service producer's NF profile (i.e., the wrong NF type is used in the service request). </w:t>
      </w:r>
    </w:p>
    <w:p>
      <w:pPr>
        <w:pStyle w:val="82"/>
        <w:ind w:left="568" w:hanging="284"/>
        <w:rPr>
          <w:b/>
          <w:lang w:val="en-US"/>
        </w:rPr>
      </w:pPr>
      <w:r>
        <w:rPr>
          <w:sz w:val="20"/>
          <w:szCs w:val="20"/>
          <w:lang w:val="en-US" w:eastAsia="zh-CN" w:bidi="ar"/>
        </w:rPr>
        <w:t xml:space="preserve">If the NF service consumer provides the wrong NF type, the NRF shall reject the request. The NRF can check whether the NF service consumer provides the wrong NF type or not. Specifically, the NRF can obtain the NF service consumer's NF Instance ID via reusing the CCA-based mechanism defined in clause </w:t>
      </w:r>
      <w:r>
        <w:t>13.3.8</w:t>
      </w:r>
      <w:r>
        <w:rPr>
          <w:sz w:val="20"/>
          <w:szCs w:val="20"/>
          <w:lang w:val="en-US" w:eastAsia="zh-CN" w:bidi="ar"/>
        </w:rPr>
        <w:t xml:space="preserve"> of TS 33.501 [3] to authenticate the NF service consumer. Then the NRF can get the NF service consumer's NF profile via the authenticated ID. The NF profile contains the NF type of the NF service consumer. 3. If the authorization is successful, the NRF shall send access token to the NF Service Consumer in the Nnrf_AccessToken_Get response operation, otherwise it shall reply based on Oauth 2.0 error response. The claims in the token may include information about the NPN served by the NF Service Consumer.</w:t>
      </w:r>
    </w:p>
    <w:bookmarkEnd w:id="456"/>
    <w:p>
      <w:pPr>
        <w:pStyle w:val="6"/>
        <w:rPr>
          <w:lang w:val="en-US" w:eastAsia="zh-CN" w:bidi="ar"/>
        </w:rPr>
      </w:pPr>
      <w:bookmarkStart w:id="457" w:name="_Toc21569"/>
      <w:bookmarkStart w:id="458" w:name="_Toc27051"/>
      <w:bookmarkStart w:id="459" w:name="_Toc175816046"/>
      <w:bookmarkStart w:id="460" w:name="_Toc8323"/>
      <w:r>
        <w:rPr>
          <w:rFonts w:hint="eastAsia"/>
          <w:lang w:val="en-US" w:eastAsia="zh-CN" w:bidi="ar"/>
        </w:rPr>
        <w:t>7.8.2.3</w:t>
      </w:r>
      <w:r>
        <w:rPr>
          <w:rFonts w:hint="eastAsia"/>
          <w:lang w:val="en-US" w:eastAsia="zh-CN" w:bidi="ar"/>
        </w:rPr>
        <w:tab/>
      </w:r>
      <w:r>
        <w:rPr>
          <w:rFonts w:hint="eastAsia"/>
          <w:lang w:val="en-US" w:eastAsia="zh-CN" w:bidi="ar"/>
        </w:rPr>
        <w:t>NF Service Consumer requesting service access with an access token</w:t>
      </w:r>
      <w:bookmarkEnd w:id="457"/>
      <w:bookmarkEnd w:id="458"/>
      <w:bookmarkEnd w:id="459"/>
      <w:bookmarkEnd w:id="460"/>
    </w:p>
    <w:p>
      <w:pPr>
        <w:pStyle w:val="182"/>
        <w:jc w:val="center"/>
      </w:pPr>
      <w:r>
        <w:drawing>
          <wp:inline distT="0" distB="0" distL="0" distR="0">
            <wp:extent cx="4250055" cy="3474720"/>
            <wp:effectExtent l="0" t="0" r="0" b="0"/>
            <wp:docPr id="225149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14980" name="图片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4250055" cy="3474720"/>
                    </a:xfrm>
                    <a:prstGeom prst="rect">
                      <a:avLst/>
                    </a:prstGeom>
                    <a:noFill/>
                    <a:ln>
                      <a:noFill/>
                    </a:ln>
                  </pic:spPr>
                </pic:pic>
              </a:graphicData>
            </a:graphic>
          </wp:inline>
        </w:drawing>
      </w:r>
    </w:p>
    <w:p>
      <w:pPr>
        <w:jc w:val="center"/>
        <w:rPr>
          <w:rFonts w:eastAsia="宋体"/>
          <w:lang w:val="en-US" w:eastAsia="zh-CN" w:bidi="ar"/>
        </w:rPr>
      </w:pPr>
      <w:r>
        <w:rPr>
          <w:rFonts w:eastAsia="宋体"/>
          <w:lang w:val="en-US" w:eastAsia="zh-CN" w:bidi="ar"/>
        </w:rPr>
        <w:t>Figure 7.8-2: NF Service Consumer requesting service access with an access token</w:t>
      </w:r>
    </w:p>
    <w:p>
      <w:pPr>
        <w:rPr>
          <w:lang w:val="en-US"/>
        </w:rPr>
      </w:pPr>
      <w:r>
        <w:rPr>
          <w:rFonts w:eastAsia="宋体"/>
          <w:lang w:val="en-US" w:eastAsia="zh-CN" w:bidi="ar"/>
        </w:rPr>
        <w:t>Pre-requisite: The NF Service Consumer is in possession of a valid access token before requesting service access from the NF Service Producer.</w:t>
      </w:r>
    </w:p>
    <w:p>
      <w:pPr>
        <w:pStyle w:val="82"/>
        <w:ind w:left="568" w:hanging="284"/>
        <w:rPr>
          <w:lang w:val="en-US"/>
        </w:rPr>
      </w:pPr>
      <w:r>
        <w:rPr>
          <w:rFonts w:eastAsia="宋体"/>
          <w:sz w:val="20"/>
          <w:szCs w:val="20"/>
          <w:lang w:val="en-US" w:eastAsia="zh-CN" w:bidi="ar"/>
        </w:rPr>
        <w:t>1.</w:t>
      </w:r>
      <w:r>
        <w:rPr>
          <w:rFonts w:eastAsia="宋体"/>
          <w:sz w:val="20"/>
          <w:szCs w:val="20"/>
          <w:lang w:val="en-US" w:eastAsia="zh-CN" w:bidi="ar"/>
        </w:rPr>
        <w:tab/>
      </w:r>
      <w:r>
        <w:rPr>
          <w:rFonts w:eastAsia="宋体"/>
          <w:sz w:val="20"/>
          <w:szCs w:val="20"/>
          <w:lang w:val="en-US" w:eastAsia="zh-CN" w:bidi="ar"/>
        </w:rPr>
        <w:t xml:space="preserve">The NF Service Consumer requests service from the NF Service Producer. The NF Service Consumer shall include the access token. </w:t>
      </w:r>
    </w:p>
    <w:p>
      <w:pPr>
        <w:pStyle w:val="82"/>
        <w:ind w:left="568" w:hanging="284"/>
        <w:rPr>
          <w:lang w:val="en-US"/>
        </w:rPr>
      </w:pPr>
      <w:r>
        <w:rPr>
          <w:rFonts w:eastAsia="宋体"/>
          <w:sz w:val="20"/>
          <w:szCs w:val="20"/>
          <w:lang w:val="en-US" w:eastAsia="zh-CN" w:bidi="ar"/>
        </w:rPr>
        <w:t>2.</w:t>
      </w:r>
      <w:r>
        <w:rPr>
          <w:rFonts w:eastAsia="宋体"/>
          <w:sz w:val="20"/>
          <w:szCs w:val="20"/>
          <w:lang w:val="en-US" w:eastAsia="zh-CN" w:bidi="ar"/>
        </w:rPr>
        <w:tab/>
      </w:r>
      <w:r>
        <w:rPr>
          <w:rFonts w:eastAsia="宋体"/>
          <w:sz w:val="20"/>
          <w:szCs w:val="20"/>
          <w:lang w:val="en-US" w:eastAsia="zh-CN" w:bidi="ar"/>
        </w:rPr>
        <w:t>The NF Service Producer shall verify the token as follows:</w:t>
      </w:r>
    </w:p>
    <w:p>
      <w:pPr>
        <w:pStyle w:val="82"/>
        <w:ind w:left="1135" w:hanging="284"/>
        <w:rPr>
          <w:lang w:val="en-US"/>
        </w:rPr>
      </w:pPr>
      <w:r>
        <w:rPr>
          <w:rFonts w:eastAsia="宋体"/>
          <w:sz w:val="20"/>
          <w:szCs w:val="20"/>
          <w:lang w:val="en-US" w:eastAsia="zh-CN" w:bidi="ar"/>
        </w:rPr>
        <w:t xml:space="preserve">- </w:t>
      </w:r>
      <w:r>
        <w:rPr>
          <w:rFonts w:eastAsia="宋体"/>
          <w:sz w:val="20"/>
          <w:szCs w:val="20"/>
          <w:lang w:val="en-US" w:eastAsia="zh-CN" w:bidi="ar"/>
        </w:rPr>
        <w:tab/>
      </w:r>
      <w:r>
        <w:rPr>
          <w:rFonts w:eastAsia="宋体"/>
          <w:sz w:val="20"/>
          <w:szCs w:val="20"/>
          <w:lang w:val="en-US" w:eastAsia="zh-CN" w:bidi="ar"/>
        </w:rPr>
        <w:t>The NF Service Producer ensures the integrity of the token by verifying the signature using NRF’s public key or checking the MAC value using the shared secret.</w:t>
      </w:r>
    </w:p>
    <w:p>
      <w:pPr>
        <w:pStyle w:val="82"/>
        <w:ind w:left="1135" w:hanging="284"/>
        <w:rPr>
          <w:lang w:val="en-US"/>
        </w:rPr>
      </w:pPr>
      <w:r>
        <w:rPr>
          <w:rFonts w:eastAsia="宋体"/>
          <w:sz w:val="20"/>
          <w:szCs w:val="20"/>
          <w:lang w:val="en-US" w:eastAsia="zh-CN" w:bidi="ar"/>
        </w:rPr>
        <w:t xml:space="preserve">- </w:t>
      </w:r>
      <w:r>
        <w:rPr>
          <w:rFonts w:eastAsia="宋体"/>
          <w:sz w:val="20"/>
          <w:szCs w:val="20"/>
          <w:lang w:val="en-US" w:eastAsia="zh-CN" w:bidi="ar"/>
        </w:rPr>
        <w:tab/>
      </w:r>
      <w:r>
        <w:rPr>
          <w:rFonts w:eastAsia="宋体"/>
          <w:sz w:val="20"/>
          <w:szCs w:val="20"/>
          <w:lang w:val="en-US" w:eastAsia="zh-CN" w:bidi="ar"/>
        </w:rPr>
        <w:t xml:space="preserve">If the token includes the NPN information and the requested service operation requestingresources related to </w:t>
      </w:r>
      <w:r>
        <w:rPr>
          <w:rFonts w:hint="eastAsia" w:eastAsia="宋体"/>
          <w:sz w:val="20"/>
          <w:szCs w:val="20"/>
          <w:lang w:val="en-US" w:eastAsia="zh-CN" w:bidi="ar"/>
        </w:rPr>
        <w:t>the</w:t>
      </w:r>
      <w:r>
        <w:rPr>
          <w:rFonts w:eastAsia="宋体"/>
          <w:sz w:val="20"/>
          <w:szCs w:val="20"/>
          <w:lang w:val="en-US" w:eastAsia="zh-CN" w:bidi="ar"/>
        </w:rPr>
        <w:t xml:space="preserve"> UE:</w:t>
      </w:r>
    </w:p>
    <w:p>
      <w:pPr>
        <w:pStyle w:val="82"/>
        <w:ind w:left="1135"/>
        <w:rPr>
          <w:lang w:val="en-US"/>
        </w:rPr>
      </w:pPr>
      <w:r>
        <w:rPr>
          <w:rFonts w:eastAsia="宋体"/>
          <w:sz w:val="20"/>
          <w:szCs w:val="20"/>
          <w:lang w:val="en-US" w:eastAsia="zh-CN" w:bidi="ar"/>
        </w:rPr>
        <w:t xml:space="preserve">The NF Service Producer then may check whether the resource to be triggered by the NPN NF service consumer is allowed by the UE. </w:t>
      </w:r>
    </w:p>
    <w:p>
      <w:pPr>
        <w:pStyle w:val="82"/>
        <w:numPr>
          <w:ilvl w:val="9"/>
          <w:numId w:val="0"/>
        </w:numPr>
        <w:ind w:left="1484" w:leftChars="600" w:hanging="284"/>
        <w:rPr>
          <w:rFonts w:eastAsia="宋体"/>
          <w:sz w:val="20"/>
          <w:szCs w:val="20"/>
          <w:lang w:val="en-US" w:eastAsia="zh-CN" w:bidi="ar"/>
        </w:rPr>
      </w:pPr>
      <w:r>
        <w:rPr>
          <w:rFonts w:eastAsia="宋体"/>
          <w:sz w:val="20"/>
          <w:szCs w:val="20"/>
          <w:lang w:val="en-US" w:eastAsia="zh-CN" w:bidi="ar"/>
        </w:rPr>
        <w:t xml:space="preserve">- </w:t>
      </w:r>
      <w:r>
        <w:rPr>
          <w:rFonts w:eastAsia="宋体"/>
          <w:sz w:val="20"/>
          <w:szCs w:val="20"/>
          <w:lang w:val="en-US" w:eastAsia="zh-CN" w:bidi="ar"/>
        </w:rPr>
        <w:tab/>
      </w:r>
      <w:r>
        <w:rPr>
          <w:rFonts w:eastAsia="宋体"/>
          <w:sz w:val="20"/>
          <w:szCs w:val="20"/>
          <w:lang w:val="en-US" w:eastAsia="zh-CN" w:bidi="ar"/>
        </w:rPr>
        <w:t xml:space="preserve">The NF Service Producer may leverage the UE ID (e.g., SUPI, GPSI, SUCI) to retrieve the information about the NPN that serves the UE from the UDM/UDR. If the NPN information in the token is identical to the one related to the UE, the verifications should be continued. Otherwise, the verification fails. </w:t>
      </w:r>
    </w:p>
    <w:p>
      <w:pPr>
        <w:pStyle w:val="82"/>
        <w:numPr>
          <w:ilvl w:val="9"/>
          <w:numId w:val="0"/>
        </w:numPr>
        <w:ind w:left="1484" w:leftChars="600" w:hanging="284"/>
        <w:rPr>
          <w:rFonts w:eastAsia="宋体"/>
          <w:sz w:val="20"/>
          <w:szCs w:val="20"/>
          <w:lang w:val="en-US" w:eastAsia="zh-CN" w:bidi="ar"/>
        </w:rPr>
      </w:pPr>
      <w:r>
        <w:rPr>
          <w:rFonts w:eastAsia="宋体"/>
          <w:sz w:val="20"/>
          <w:szCs w:val="20"/>
          <w:lang w:val="en-US" w:eastAsia="zh-CN" w:bidi="ar"/>
        </w:rPr>
        <w:t xml:space="preserve">- </w:t>
      </w:r>
      <w:r>
        <w:rPr>
          <w:rFonts w:eastAsia="宋体"/>
          <w:sz w:val="20"/>
          <w:szCs w:val="20"/>
          <w:lang w:val="en-US" w:eastAsia="zh-CN" w:bidi="ar"/>
        </w:rPr>
        <w:tab/>
      </w:r>
      <w:r>
        <w:rPr>
          <w:rFonts w:eastAsia="宋体"/>
          <w:sz w:val="20"/>
          <w:szCs w:val="20"/>
          <w:lang w:val="en-US" w:eastAsia="zh-CN" w:bidi="ar"/>
        </w:rPr>
        <w:t>If NPN information is not reflected in UE’s subscription or the NF Service Producer cannot interact with the UDM, the list of UEs associated with the NPNs configured in the local profile can be used.</w:t>
      </w:r>
    </w:p>
    <w:p>
      <w:pPr>
        <w:pStyle w:val="82"/>
        <w:ind w:left="568" w:hanging="284"/>
        <w:rPr>
          <w:lang w:val="en-US"/>
        </w:rPr>
      </w:pPr>
      <w:r>
        <w:rPr>
          <w:rFonts w:eastAsia="宋体"/>
          <w:sz w:val="20"/>
          <w:szCs w:val="20"/>
          <w:lang w:val="en-US" w:eastAsia="zh-CN" w:bidi="ar"/>
        </w:rPr>
        <w:t>3.</w:t>
      </w:r>
      <w:r>
        <w:rPr>
          <w:rFonts w:eastAsia="宋体"/>
          <w:sz w:val="20"/>
          <w:szCs w:val="20"/>
          <w:lang w:val="en-US" w:eastAsia="zh-CN" w:bidi="ar"/>
        </w:rPr>
        <w:tab/>
      </w:r>
      <w:r>
        <w:rPr>
          <w:rFonts w:eastAsia="宋体"/>
          <w:sz w:val="20"/>
          <w:szCs w:val="20"/>
          <w:lang w:val="en-US" w:eastAsia="zh-CN" w:bidi="ar"/>
        </w:rPr>
        <w:t xml:space="preserve">If the verification is successful, the NF Service Producer shall execute the requested service and responds back to the NF Service Consumer. Otherwise, it shall reply based on Oauth 2.0 error. </w:t>
      </w:r>
    </w:p>
    <w:p>
      <w:pPr>
        <w:pStyle w:val="101"/>
        <w:overflowPunct w:val="0"/>
        <w:autoSpaceDE w:val="0"/>
        <w:autoSpaceDN w:val="0"/>
        <w:adjustRightInd w:val="0"/>
        <w:textAlignment w:val="baseline"/>
        <w:rPr>
          <w:rFonts w:eastAsia="等线"/>
        </w:rPr>
      </w:pPr>
      <w:r>
        <w:rPr>
          <w:rFonts w:eastAsia="等线"/>
        </w:rPr>
        <w:t>NOTE: UDM is assumed not to provide the wrong NPN information.</w:t>
      </w:r>
    </w:p>
    <w:p>
      <w:pPr>
        <w:pStyle w:val="101"/>
        <w:overflowPunct w:val="0"/>
        <w:autoSpaceDE w:val="0"/>
        <w:autoSpaceDN w:val="0"/>
        <w:adjustRightInd w:val="0"/>
        <w:textAlignment w:val="baseline"/>
        <w:rPr>
          <w:rFonts w:eastAsia="等线"/>
        </w:rPr>
      </w:pPr>
      <w:r>
        <w:rPr>
          <w:rFonts w:eastAsia="等线"/>
        </w:rPr>
        <w:t>NOTE: The certificate pre configuration or certificate management for PNI-NPN is not in the scope of the solution.</w:t>
      </w:r>
    </w:p>
    <w:p>
      <w:pPr>
        <w:pStyle w:val="5"/>
        <w:ind w:left="0" w:firstLine="0"/>
        <w:rPr>
          <w:lang w:val="en-US"/>
        </w:rPr>
      </w:pPr>
      <w:bookmarkStart w:id="461" w:name="_Toc175816047"/>
      <w:bookmarkStart w:id="462" w:name="_Toc15638"/>
      <w:bookmarkStart w:id="463" w:name="_Toc23526"/>
      <w:bookmarkStart w:id="464" w:name="_Toc12599"/>
      <w:r>
        <w:rPr>
          <w:lang w:val="en-US" w:eastAsia="zh-CN"/>
        </w:rPr>
        <w:t>7</w:t>
      </w:r>
      <w:r>
        <w:rPr>
          <w:lang w:val="en-US"/>
        </w:rPr>
        <w:t>.</w:t>
      </w:r>
      <w:r>
        <w:rPr>
          <w:rFonts w:hint="eastAsia"/>
          <w:lang w:val="en-US" w:eastAsia="zh-CN"/>
        </w:rPr>
        <w:t>8</w:t>
      </w:r>
      <w:r>
        <w:rPr>
          <w:lang w:val="en-US"/>
        </w:rPr>
        <w:t>.3</w:t>
      </w:r>
      <w:r>
        <w:rPr>
          <w:lang w:val="en-US"/>
        </w:rPr>
        <w:tab/>
      </w:r>
      <w:r>
        <w:rPr>
          <w:lang w:val="en-US"/>
        </w:rPr>
        <w:t>Evaluation</w:t>
      </w:r>
      <w:bookmarkEnd w:id="461"/>
      <w:bookmarkEnd w:id="462"/>
      <w:bookmarkEnd w:id="463"/>
      <w:bookmarkEnd w:id="464"/>
    </w:p>
    <w:p>
      <w:pPr>
        <w:rPr>
          <w:lang w:val="en-US" w:eastAsia="zh-CN" w:bidi="ar"/>
        </w:rPr>
      </w:pPr>
      <w:r>
        <w:rPr>
          <w:lang w:val="en-US" w:eastAsia="zh-CN" w:bidi="ar"/>
        </w:rPr>
        <w:t xml:space="preserve">This solution reuses the existing NRF and NF service producer's NF profile to realize the wrong NF type handling. </w:t>
      </w:r>
    </w:p>
    <w:p>
      <w:r>
        <w:rPr>
          <w:lang w:val="en-US" w:eastAsia="zh-CN" w:bidi="ar"/>
        </w:rPr>
        <w:t>Compared with using the entity deployed at the boundary to handle wrong NF type messages, the NRF needs to verify NF service consumer's NF type for every token request as defined in clause 13 of TS 33.501 [3].</w:t>
      </w:r>
      <w:r>
        <w:rPr>
          <w:rFonts w:hint="eastAsia"/>
        </w:rPr>
        <w:t>This</w:t>
      </w:r>
      <w:r>
        <w:t xml:space="preserve"> </w:t>
      </w:r>
      <w:r>
        <w:rPr>
          <w:rFonts w:hint="eastAsia"/>
        </w:rPr>
        <w:t>solution</w:t>
      </w:r>
      <w:r>
        <w:t xml:space="preserve"> addresses the service and information exchange restriction requirement of KI#2 </w:t>
      </w:r>
      <w:r>
        <w:rPr>
          <w:rFonts w:hint="eastAsia"/>
        </w:rPr>
        <w:t>by</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sz w:val="20"/>
          <w:szCs w:val="20"/>
        </w:rPr>
        <w:t>Nnrf_AccessToken_Get request message may include the information about the NPN served by the NF Service Consumer.</w:t>
      </w:r>
    </w:p>
    <w:p>
      <w:pPr>
        <w:pStyle w:val="82"/>
        <w:ind w:left="568" w:hanging="284"/>
      </w:pPr>
      <w:r>
        <w:rPr>
          <w:rFonts w:eastAsia="等线"/>
          <w:sz w:val="20"/>
          <w:szCs w:val="20"/>
          <w:lang w:val="en-US" w:eastAsia="zh-CN" w:bidi="ar"/>
        </w:rPr>
        <w:t>-</w:t>
      </w:r>
      <w:r>
        <w:rPr>
          <w:rFonts w:eastAsia="等线"/>
          <w:sz w:val="20"/>
          <w:szCs w:val="20"/>
          <w:lang w:val="en-US" w:eastAsia="zh-CN" w:bidi="ar"/>
        </w:rPr>
        <w:tab/>
      </w:r>
      <w:r>
        <w:rPr>
          <w:rFonts w:hint="eastAsia"/>
          <w:sz w:val="20"/>
          <w:szCs w:val="20"/>
        </w:rPr>
        <w:t>N</w:t>
      </w:r>
      <w:r>
        <w:rPr>
          <w:sz w:val="20"/>
          <w:szCs w:val="20"/>
        </w:rPr>
        <w:t>RF authorizes the Nnrf_AccessToken_Get request based on NF profile of the network function producer, which includes information about the services/resources that are allowed for the NF Service Consumer of a specific NPN.</w:t>
      </w:r>
    </w:p>
    <w:p>
      <w:pPr>
        <w:pStyle w:val="82"/>
        <w:ind w:left="568" w:hanging="284"/>
      </w:pPr>
      <w:r>
        <w:rPr>
          <w:rFonts w:eastAsia="等线"/>
          <w:sz w:val="20"/>
          <w:szCs w:val="20"/>
          <w:lang w:val="en-US" w:eastAsia="zh-CN" w:bidi="ar"/>
        </w:rPr>
        <w:t>-</w:t>
      </w:r>
      <w:r>
        <w:rPr>
          <w:rFonts w:eastAsia="等线"/>
          <w:sz w:val="20"/>
          <w:szCs w:val="20"/>
          <w:lang w:val="en-US" w:eastAsia="zh-CN" w:bidi="ar"/>
        </w:rPr>
        <w:tab/>
      </w:r>
      <w:r>
        <w:rPr>
          <w:sz w:val="20"/>
          <w:szCs w:val="20"/>
        </w:rPr>
        <w:t>If the token includes NPN information and the service request is related to a specific UE ID, the network function service producer in PLMN checks if the UE ID can be served by the NPN via UDM/UDR/its local profile.</w:t>
      </w:r>
    </w:p>
    <w:p>
      <w:r>
        <w:rPr>
          <w:rFonts w:hint="eastAsia"/>
        </w:rPr>
        <w:t>This</w:t>
      </w:r>
      <w:r>
        <w:t xml:space="preserve"> solution has impacts on NF consumer in NPN domain.</w:t>
      </w:r>
    </w:p>
    <w:p>
      <w:pPr>
        <w:rPr>
          <w:lang w:eastAsia="zh-CN"/>
        </w:rPr>
      </w:pPr>
      <w:r>
        <w:t xml:space="preserve">The Nnrf_AccessToken_Get sent by NF consumer in NPN also needs to include the information about the NPN served by the NF Service Consumer. </w:t>
      </w:r>
    </w:p>
    <w:p>
      <w:r>
        <w:rPr>
          <w:rFonts w:hint="eastAsia"/>
        </w:rPr>
        <w:t>This</w:t>
      </w:r>
      <w:r>
        <w:t xml:space="preserve"> solution has impacts on NF producer in PLMN domain.</w:t>
      </w:r>
    </w:p>
    <w:p>
      <w:r>
        <w:t>The NF profile of NF producer in PLMN domain needs to indicate the specific PLMN hosting NPN whose services/resources are allowed for the NF Service Consumer.</w:t>
      </w:r>
    </w:p>
    <w:p>
      <w:pPr>
        <w:pStyle w:val="82"/>
        <w:ind w:left="6" w:leftChars="3"/>
      </w:pPr>
      <w:r>
        <w:rPr>
          <w:sz w:val="20"/>
          <w:szCs w:val="20"/>
        </w:rPr>
        <w:t>If the token includes the NPN information and the requested service operation is for requesting information</w:t>
      </w:r>
      <w:r>
        <w:rPr>
          <w:rFonts w:hint="eastAsia"/>
          <w:sz w:val="20"/>
          <w:szCs w:val="20"/>
          <w:lang w:eastAsia="zh-CN"/>
        </w:rPr>
        <w:t>/</w:t>
      </w:r>
      <w:r>
        <w:rPr>
          <w:sz w:val="20"/>
          <w:szCs w:val="20"/>
        </w:rPr>
        <w:t>resources related to a specific UE:</w:t>
      </w:r>
    </w:p>
    <w:p>
      <w:pPr>
        <w:pStyle w:val="82"/>
        <w:ind w:left="336" w:leftChars="168"/>
      </w:pPr>
      <w:r>
        <w:rPr>
          <w:sz w:val="20"/>
          <w:szCs w:val="20"/>
        </w:rPr>
        <w:t xml:space="preserve">The NF Service Producer then needs to check whether the resource to be triggered by the NPN NF service consumer is allowed by the UE. </w:t>
      </w:r>
    </w:p>
    <w:p>
      <w:pPr>
        <w:pStyle w:val="82"/>
        <w:ind w:left="684" w:leftChars="200" w:hanging="284"/>
        <w:rPr>
          <w:sz w:val="20"/>
          <w:szCs w:val="20"/>
        </w:rPr>
      </w:pPr>
      <w:r>
        <w:rPr>
          <w:sz w:val="20"/>
          <w:szCs w:val="20"/>
        </w:rPr>
        <w:t xml:space="preserve">- </w:t>
      </w:r>
      <w:r>
        <w:rPr>
          <w:sz w:val="20"/>
          <w:szCs w:val="20"/>
        </w:rPr>
        <w:tab/>
      </w:r>
      <w:r>
        <w:rPr>
          <w:sz w:val="20"/>
          <w:szCs w:val="20"/>
        </w:rPr>
        <w:t xml:space="preserve">The NF Service Producer needs to leverage the UE ID (e.g., SUPI, GPSI, SUCI) to retrieve the information about the NPN that serves the UE from the UDM/UDR. If the NPN information in the token is identical to the one related to the UE, the verifications should be continued. Otherwise, the verification fails. </w:t>
      </w:r>
    </w:p>
    <w:p>
      <w:pPr>
        <w:pStyle w:val="82"/>
        <w:ind w:left="684" w:leftChars="200" w:hanging="284"/>
        <w:rPr>
          <w:sz w:val="20"/>
          <w:szCs w:val="20"/>
        </w:rPr>
      </w:pPr>
      <w:r>
        <w:rPr>
          <w:sz w:val="20"/>
          <w:szCs w:val="20"/>
        </w:rPr>
        <w:t xml:space="preserve">- </w:t>
      </w:r>
      <w:r>
        <w:rPr>
          <w:sz w:val="20"/>
          <w:szCs w:val="20"/>
        </w:rPr>
        <w:tab/>
      </w:r>
      <w:r>
        <w:rPr>
          <w:sz w:val="20"/>
          <w:szCs w:val="20"/>
        </w:rPr>
        <w:t>If NPN information is not reflected in UE’s subscription or the NF Service Producer cannot interact with the UDM, the list of UEs associated with the NPNs configured in the local profile can be used by the NF Service Producer.</w:t>
      </w:r>
    </w:p>
    <w:p>
      <w:pPr>
        <w:pStyle w:val="4"/>
      </w:pPr>
      <w:bookmarkStart w:id="465" w:name="_Toc102752618"/>
      <w:bookmarkStart w:id="466" w:name="_Toc160448802"/>
      <w:bookmarkStart w:id="467" w:name="_Toc21835"/>
      <w:bookmarkStart w:id="468" w:name="_Toc22316"/>
      <w:bookmarkStart w:id="469" w:name="_Toc175816048"/>
      <w:bookmarkStart w:id="470" w:name="_Toc16969"/>
      <w:r>
        <w:rPr>
          <w:rFonts w:hint="eastAsia"/>
          <w:lang w:val="en-US" w:eastAsia="zh-CN"/>
        </w:rPr>
        <w:t>7</w:t>
      </w:r>
      <w:r>
        <w:t>.</w:t>
      </w:r>
      <w:r>
        <w:rPr>
          <w:rFonts w:hint="eastAsia"/>
          <w:lang w:val="en-US" w:eastAsia="zh-CN"/>
        </w:rPr>
        <w:t>9</w:t>
      </w:r>
      <w:r>
        <w:tab/>
      </w:r>
      <w:r>
        <w:t>Solution #</w:t>
      </w:r>
      <w:r>
        <w:rPr>
          <w:rFonts w:hint="eastAsia"/>
          <w:lang w:val="en-US" w:eastAsia="zh-CN"/>
        </w:rPr>
        <w:t>9</w:t>
      </w:r>
      <w:r>
        <w:t xml:space="preserve">: </w:t>
      </w:r>
      <w:bookmarkEnd w:id="465"/>
      <w:bookmarkEnd w:id="466"/>
      <w:r>
        <w:t>DNS Security in PLMN hosting NPN scenario</w:t>
      </w:r>
      <w:bookmarkEnd w:id="467"/>
      <w:bookmarkEnd w:id="468"/>
      <w:bookmarkEnd w:id="469"/>
      <w:bookmarkEnd w:id="470"/>
      <w:r>
        <w:t xml:space="preserve"> </w:t>
      </w:r>
    </w:p>
    <w:p>
      <w:pPr>
        <w:pStyle w:val="5"/>
      </w:pPr>
      <w:bookmarkStart w:id="471" w:name="_Toc12954"/>
      <w:bookmarkStart w:id="472" w:name="_Toc528155245"/>
      <w:bookmarkStart w:id="473" w:name="_Toc16370"/>
      <w:bookmarkStart w:id="474" w:name="_Toc175816049"/>
      <w:bookmarkStart w:id="475" w:name="_Toc160448803"/>
      <w:bookmarkStart w:id="476" w:name="_Toc4752"/>
      <w:bookmarkStart w:id="477" w:name="_Toc102752619"/>
      <w:r>
        <w:rPr>
          <w:rFonts w:hint="eastAsia"/>
          <w:lang w:val="en-US" w:eastAsia="zh-CN"/>
        </w:rPr>
        <w:t>7</w:t>
      </w:r>
      <w:r>
        <w:t>.</w:t>
      </w:r>
      <w:r>
        <w:rPr>
          <w:rFonts w:hint="eastAsia"/>
          <w:lang w:val="en-US" w:eastAsia="zh-CN"/>
        </w:rPr>
        <w:t>9</w:t>
      </w:r>
      <w:r>
        <w:t>.1</w:t>
      </w:r>
      <w:r>
        <w:tab/>
      </w:r>
      <w:r>
        <w:t>Introduction</w:t>
      </w:r>
      <w:bookmarkEnd w:id="471"/>
      <w:bookmarkEnd w:id="472"/>
      <w:bookmarkEnd w:id="473"/>
      <w:bookmarkEnd w:id="474"/>
      <w:bookmarkEnd w:id="475"/>
      <w:bookmarkEnd w:id="476"/>
      <w:bookmarkEnd w:id="477"/>
    </w:p>
    <w:p>
      <w:pPr>
        <w:rPr>
          <w:rFonts w:eastAsia="Times New Roman"/>
          <w:lang w:eastAsia="zh-CN"/>
        </w:rPr>
      </w:pPr>
      <w:r>
        <w:rPr>
          <w:rFonts w:eastAsia="Times New Roman"/>
          <w:lang w:eastAsia="zh-CN"/>
        </w:rPr>
        <w:t>This solution addresses the security requirement of key issue#2. The solution assumes that one or more than one NFs are located in the customer premises.</w:t>
      </w:r>
    </w:p>
    <w:p>
      <w:r>
        <w:t>NFs in the PLMN network and in the PNI-NPN Customer network can resolve/discover NFs in each other’s network through DNS servers hosted in either or both domains. This creates a need to prevent unauthorized entities in either network from querying the associated DNS servers. As such, DNS messages which cross the trust boundary must be protected.</w:t>
      </w:r>
    </w:p>
    <w:p>
      <w:pPr>
        <w:pStyle w:val="101"/>
      </w:pPr>
      <w:r>
        <w:t>NOTE: This solution does not mandate any DNS security mechanism. It is optional for the network to use the solution defined for providing the DNS security information to the NFs.</w:t>
      </w:r>
    </w:p>
    <w:p>
      <w:pPr>
        <w:pStyle w:val="5"/>
      </w:pPr>
      <w:bookmarkStart w:id="478" w:name="_Toc160448804"/>
      <w:bookmarkStart w:id="479" w:name="_Toc17508"/>
      <w:bookmarkStart w:id="480" w:name="_Toc102752620"/>
      <w:bookmarkStart w:id="481" w:name="_Toc3860"/>
      <w:bookmarkStart w:id="482" w:name="_Toc175816050"/>
      <w:bookmarkStart w:id="483" w:name="_Toc528155246"/>
      <w:bookmarkStart w:id="484" w:name="_Toc28630"/>
      <w:r>
        <w:rPr>
          <w:rFonts w:hint="eastAsia"/>
          <w:lang w:val="en-US" w:eastAsia="zh-CN"/>
        </w:rPr>
        <w:t>7</w:t>
      </w:r>
      <w:r>
        <w:t>.</w:t>
      </w:r>
      <w:r>
        <w:rPr>
          <w:rFonts w:hint="eastAsia"/>
          <w:lang w:val="en-US" w:eastAsia="zh-CN"/>
        </w:rPr>
        <w:t>9</w:t>
      </w:r>
      <w:r>
        <w:t>.2</w:t>
      </w:r>
      <w:r>
        <w:tab/>
      </w:r>
      <w:r>
        <w:t>Solution details</w:t>
      </w:r>
      <w:bookmarkEnd w:id="478"/>
      <w:bookmarkEnd w:id="479"/>
      <w:bookmarkEnd w:id="480"/>
      <w:bookmarkEnd w:id="481"/>
      <w:bookmarkEnd w:id="482"/>
      <w:bookmarkEnd w:id="483"/>
      <w:bookmarkEnd w:id="484"/>
    </w:p>
    <w:p>
      <w:r>
        <w:t>Consider the scenario where the dedicated NF located in the customer premises communicates with the NF in the operator premises over the SBA interface. Based on the FQDN returned by the service discovery mechanism, the DNS exchanges between the dedicated NF (DNS client) and the DNS server in the operator premises are protected. NFs deployed in the customer premises are configured with a DNS security configuration.</w:t>
      </w:r>
    </w:p>
    <w:p>
      <w:pPr>
        <w:rPr>
          <w:rFonts w:eastAsia="宋体"/>
          <w:lang w:val="en-US" w:eastAsia="zh-CN"/>
        </w:rPr>
      </w:pPr>
      <w:r>
        <w:t>The DNS security configuration consists of at least one of the following:</w:t>
      </w:r>
    </w:p>
    <w:p>
      <w:pPr>
        <w:numPr>
          <w:ilvl w:val="0"/>
          <w:numId w:val="14"/>
        </w:numPr>
        <w:spacing w:before="100" w:beforeAutospacing="1"/>
      </w:pPr>
      <w:r>
        <w:t>Security mechanism: Type of DNS Security mechanism (for example, DNS over TLS (RFC 7858) or DNS over DTLS (RFC 8310) or any other mechanism)</w:t>
      </w:r>
    </w:p>
    <w:p>
      <w:pPr>
        <w:numPr>
          <w:ilvl w:val="0"/>
          <w:numId w:val="14"/>
        </w:numPr>
        <w:spacing w:before="100" w:beforeAutospacing="1"/>
      </w:pPr>
      <w:r>
        <w:t>Security credentials: Protocol relevant security parameters (for example, Root Certificate of CA for server certificate verification or Raw Public key)</w:t>
      </w:r>
    </w:p>
    <w:p>
      <w:pPr>
        <w:numPr>
          <w:ilvl w:val="0"/>
          <w:numId w:val="14"/>
        </w:numPr>
        <w:spacing w:before="100" w:beforeAutospacing="1"/>
      </w:pPr>
      <w:r>
        <w:t>Security parameters: Protocol relevant security parameters (for example, Subject Public Key Info (SPKI) or authentication domain name or Security profile)</w:t>
      </w:r>
    </w:p>
    <w:p>
      <w:bookmarkStart w:id="485" w:name="_Toc528155247"/>
      <w:bookmarkStart w:id="486" w:name="_Toc160448805"/>
      <w:bookmarkStart w:id="487" w:name="_Toc102752621"/>
      <w:r>
        <w:t>The dedicated NF is provisioned with the DNS security configuration using one of the following methods:</w:t>
      </w:r>
    </w:p>
    <w:p>
      <w:pPr>
        <w:numPr>
          <w:ilvl w:val="0"/>
          <w:numId w:val="14"/>
        </w:numPr>
        <w:spacing w:before="100" w:beforeAutospacing="1"/>
      </w:pPr>
      <w:r>
        <w:t>Pre-configuring the DNS security configuration in the dedicated NF.</w:t>
      </w:r>
    </w:p>
    <w:p>
      <w:pPr>
        <w:numPr>
          <w:ilvl w:val="0"/>
          <w:numId w:val="14"/>
        </w:numPr>
        <w:rPr>
          <w:lang w:eastAsia="en-GB"/>
        </w:rPr>
      </w:pPr>
      <w:r>
        <w:t>Updating the DNS security configuration in the dedicated NF during NF instantiation via the OAM.</w:t>
      </w:r>
    </w:p>
    <w:p>
      <w:pPr>
        <w:pStyle w:val="101"/>
      </w:pPr>
      <w:r>
        <w:t>NOTE:  Security configuration and profiling of DNS servers should be left to implementation.</w:t>
      </w:r>
    </w:p>
    <w:bookmarkEnd w:id="485"/>
    <w:bookmarkEnd w:id="486"/>
    <w:bookmarkEnd w:id="487"/>
    <w:p>
      <w:pPr>
        <w:pStyle w:val="5"/>
      </w:pPr>
      <w:bookmarkStart w:id="488" w:name="_Toc10881"/>
      <w:bookmarkStart w:id="489" w:name="_Toc20145"/>
      <w:bookmarkStart w:id="490" w:name="_Toc175816051"/>
      <w:bookmarkStart w:id="491" w:name="_Toc9155"/>
      <w:r>
        <w:rPr>
          <w:rFonts w:hint="eastAsia"/>
          <w:lang w:val="en-US" w:eastAsia="zh-CN"/>
        </w:rPr>
        <w:t>7</w:t>
      </w:r>
      <w:r>
        <w:t>.</w:t>
      </w:r>
      <w:r>
        <w:rPr>
          <w:rFonts w:hint="eastAsia"/>
          <w:lang w:val="en-US" w:eastAsia="zh-CN"/>
        </w:rPr>
        <w:t>9</w:t>
      </w:r>
      <w:r>
        <w:t>.3</w:t>
      </w:r>
      <w:r>
        <w:tab/>
      </w:r>
      <w:r>
        <w:t>Evaluation</w:t>
      </w:r>
      <w:bookmarkEnd w:id="488"/>
      <w:bookmarkEnd w:id="489"/>
      <w:bookmarkEnd w:id="490"/>
      <w:bookmarkEnd w:id="491"/>
    </w:p>
    <w:p>
      <w:r>
        <w:t xml:space="preserve">This solution enables the NFs in the PLMN network and in the PNI-NPN Customer network to securely resolve/discover NFs in each other’s network through DNS servers hosted in either or both domains. </w:t>
      </w:r>
    </w:p>
    <w:p>
      <w:r>
        <w:t>This prevents unauthorized entities in either network from querying the associated DNS servers.</w:t>
      </w:r>
    </w:p>
    <w:p>
      <w:r>
        <w:t>This solution, therefore, addresses the security requirement related to mutual topology information hiding and for secure exchange of DNS queries/answers in KI #2.</w:t>
      </w:r>
    </w:p>
    <w:p>
      <w:r>
        <w:t>This solution requires the NF service consumer in the PNI-NPN customer network to support one of the DNS security mechanisms that is proposed to be used by the PLMN network.</w:t>
      </w:r>
    </w:p>
    <w:p>
      <w:pPr>
        <w:rPr>
          <w:lang w:val="en-US" w:eastAsia="zh-CN" w:bidi="ar"/>
        </w:rPr>
      </w:pPr>
    </w:p>
    <w:p>
      <w:pPr>
        <w:pStyle w:val="4"/>
        <w:rPr>
          <w:lang w:val="en-US"/>
        </w:rPr>
      </w:pPr>
      <w:bookmarkStart w:id="492" w:name="_Toc17034"/>
      <w:bookmarkStart w:id="493" w:name="_Toc23425"/>
      <w:bookmarkStart w:id="494" w:name="_Toc11536"/>
      <w:bookmarkStart w:id="495" w:name="_Toc175816052"/>
      <w:r>
        <w:rPr>
          <w:lang w:val="en-US" w:eastAsia="zh-CN"/>
        </w:rPr>
        <w:t>7</w:t>
      </w:r>
      <w:r>
        <w:rPr>
          <w:lang w:val="en-US"/>
        </w:rPr>
        <w:t>.</w:t>
      </w:r>
      <w:r>
        <w:rPr>
          <w:rFonts w:hint="eastAsia"/>
          <w:lang w:val="en-US" w:eastAsia="zh-CN"/>
        </w:rPr>
        <w:t>10</w:t>
      </w:r>
      <w:r>
        <w:rPr>
          <w:lang w:val="en-US"/>
        </w:rPr>
        <w:tab/>
      </w:r>
      <w:r>
        <w:rPr>
          <w:lang w:val="en-US"/>
        </w:rPr>
        <w:t>Solution #</w:t>
      </w:r>
      <w:r>
        <w:rPr>
          <w:rFonts w:hint="eastAsia"/>
          <w:lang w:val="en-US" w:eastAsia="zh-CN"/>
        </w:rPr>
        <w:t>10</w:t>
      </w:r>
      <w:r>
        <w:rPr>
          <w:lang w:val="en-US"/>
        </w:rPr>
        <w:t xml:space="preserve">: </w:t>
      </w:r>
      <w:r>
        <w:rPr>
          <w:lang w:val="en-US" w:eastAsia="zh-CN"/>
        </w:rPr>
        <w:t>SCP</w:t>
      </w:r>
      <w:r>
        <w:rPr>
          <w:lang w:val="en-US"/>
        </w:rPr>
        <w:t xml:space="preserve"> </w:t>
      </w:r>
      <w:r>
        <w:rPr>
          <w:lang w:val="en-US" w:eastAsia="zh-CN"/>
        </w:rPr>
        <w:t xml:space="preserve">based topology hiding </w:t>
      </w:r>
      <w:r>
        <w:rPr>
          <w:rFonts w:hint="eastAsia"/>
          <w:lang w:val="en-US" w:eastAsia="zh-CN"/>
        </w:rPr>
        <w:t>and</w:t>
      </w:r>
      <w:r>
        <w:rPr>
          <w:lang w:val="en-US" w:eastAsia="zh-CN"/>
        </w:rPr>
        <w:t xml:space="preserve"> </w:t>
      </w:r>
      <w:r>
        <w:rPr>
          <w:rFonts w:hint="eastAsia"/>
          <w:lang w:val="en-US" w:eastAsia="zh-CN"/>
        </w:rPr>
        <w:t>message</w:t>
      </w:r>
      <w:r>
        <w:rPr>
          <w:lang w:val="en-US" w:eastAsia="zh-CN"/>
        </w:rPr>
        <w:t xml:space="preserve"> </w:t>
      </w:r>
      <w:r>
        <w:rPr>
          <w:rFonts w:hint="eastAsia"/>
          <w:lang w:val="en-US" w:eastAsia="zh-CN"/>
        </w:rPr>
        <w:t>handling</w:t>
      </w:r>
      <w:bookmarkEnd w:id="492"/>
      <w:bookmarkEnd w:id="493"/>
      <w:bookmarkEnd w:id="494"/>
      <w:bookmarkEnd w:id="495"/>
    </w:p>
    <w:p>
      <w:pPr>
        <w:pStyle w:val="5"/>
        <w:rPr>
          <w:lang w:val="en-US"/>
        </w:rPr>
      </w:pPr>
      <w:bookmarkStart w:id="496" w:name="_Toc32315"/>
      <w:bookmarkStart w:id="497" w:name="_Toc175816053"/>
      <w:bookmarkStart w:id="498" w:name="_Toc3472"/>
      <w:bookmarkStart w:id="499" w:name="_Toc23576"/>
      <w:r>
        <w:rPr>
          <w:lang w:val="en-US" w:eastAsia="zh-CN"/>
        </w:rPr>
        <w:t>7</w:t>
      </w:r>
      <w:r>
        <w:rPr>
          <w:lang w:val="en-US"/>
        </w:rPr>
        <w:t>.</w:t>
      </w:r>
      <w:r>
        <w:rPr>
          <w:rFonts w:hint="eastAsia"/>
          <w:lang w:val="en-US" w:eastAsia="zh-CN"/>
        </w:rPr>
        <w:t>10</w:t>
      </w:r>
      <w:r>
        <w:rPr>
          <w:lang w:val="en-US"/>
        </w:rPr>
        <w:t>.1</w:t>
      </w:r>
      <w:r>
        <w:rPr>
          <w:lang w:val="en-US"/>
        </w:rPr>
        <w:tab/>
      </w:r>
      <w:r>
        <w:rPr>
          <w:lang w:val="en-US"/>
        </w:rPr>
        <w:t>Introduction</w:t>
      </w:r>
      <w:bookmarkEnd w:id="496"/>
      <w:bookmarkEnd w:id="497"/>
      <w:bookmarkEnd w:id="498"/>
      <w:bookmarkEnd w:id="499"/>
    </w:p>
    <w:p>
      <w:pPr>
        <w:rPr>
          <w:lang w:val="en-US"/>
        </w:rPr>
      </w:pPr>
      <w:r>
        <w:rPr>
          <w:lang w:val="en-US" w:eastAsia="zh-CN" w:bidi="ar"/>
        </w:rPr>
        <w:t>This solution addresses the topology hiding issue of KI#2.</w:t>
      </w:r>
    </w:p>
    <w:p>
      <w:pPr>
        <w:rPr>
          <w:lang w:val="en-US" w:eastAsia="zh-CN" w:bidi="ar"/>
        </w:rPr>
      </w:pPr>
      <w:r>
        <w:rPr>
          <w:lang w:val="en-US" w:eastAsia="zh-CN" w:bidi="ar"/>
        </w:rPr>
        <w:t>In this solution, SCP deployed in PLMN domain and SCP deployed in NPN domain will do the topology hiding</w:t>
      </w:r>
      <w:r>
        <w:rPr>
          <w:rFonts w:hint="eastAsia"/>
          <w:lang w:val="en-US" w:eastAsia="zh-CN" w:bidi="ar"/>
        </w:rPr>
        <w:t>,</w:t>
      </w:r>
      <w:r>
        <w:rPr>
          <w:lang w:val="en-US" w:eastAsia="zh-CN" w:bidi="ar"/>
        </w:rPr>
        <w:t xml:space="preserve"> </w:t>
      </w:r>
      <w:r>
        <w:rPr>
          <w:rFonts w:hint="eastAsia"/>
          <w:lang w:val="en-US" w:eastAsia="zh-CN" w:bidi="ar"/>
        </w:rPr>
        <w:t>m</w:t>
      </w:r>
      <w:r>
        <w:rPr>
          <w:lang w:val="en-US" w:eastAsia="zh-CN" w:bidi="ar"/>
        </w:rPr>
        <w:t xml:space="preserve">essage inspection, </w:t>
      </w:r>
      <w:r>
        <w:rPr>
          <w:rFonts w:hint="eastAsia"/>
          <w:lang w:val="en-US" w:eastAsia="zh-CN" w:bidi="ar"/>
        </w:rPr>
        <w:t>m</w:t>
      </w:r>
      <w:r>
        <w:rPr>
          <w:lang w:val="en-US" w:eastAsia="zh-CN" w:bidi="ar"/>
        </w:rPr>
        <w:t>essage filtering, and malformed messages handling.</w:t>
      </w:r>
    </w:p>
    <w:p>
      <w:pPr>
        <w:rPr>
          <w:lang w:val="en-US" w:eastAsia="zh-CN" w:bidi="ar"/>
        </w:rPr>
      </w:pPr>
      <w:r>
        <w:rPr>
          <w:lang w:val="en-US" w:eastAsia="zh-CN" w:bidi="ar"/>
        </w:rPr>
        <w:t>The solution doesn’t address other aspect of KI2 i.e</w:t>
      </w:r>
      <w:r>
        <w:rPr>
          <w:rFonts w:hint="eastAsia"/>
          <w:lang w:val="en-US" w:eastAsia="zh-CN" w:bidi="ar"/>
        </w:rPr>
        <w:t>.</w:t>
      </w:r>
      <w:r>
        <w:rPr>
          <w:lang w:val="en-US" w:eastAsia="zh-CN" w:bidi="ar"/>
        </w:rPr>
        <w:t xml:space="preserve"> access control, wrong </w:t>
      </w:r>
      <w:r>
        <w:rPr>
          <w:rFonts w:hint="eastAsia"/>
          <w:lang w:val="en-US" w:eastAsia="zh-CN" w:bidi="ar"/>
        </w:rPr>
        <w:t>NF</w:t>
      </w:r>
      <w:r>
        <w:rPr>
          <w:lang w:val="en-US" w:eastAsia="zh-CN" w:bidi="ar"/>
        </w:rPr>
        <w:t xml:space="preserve"> types, unauthorized service operations, and DoS attack</w:t>
      </w:r>
      <w:r>
        <w:rPr>
          <w:rFonts w:hint="eastAsia"/>
          <w:lang w:val="en-US" w:eastAsia="zh-CN" w:bidi="ar"/>
        </w:rPr>
        <w:t>.</w:t>
      </w:r>
    </w:p>
    <w:p>
      <w:pPr>
        <w:keepLines/>
        <w:widowControl w:val="0"/>
        <w:ind w:left="1135" w:hanging="851"/>
        <w:rPr>
          <w:rFonts w:eastAsia="等线"/>
          <w:color w:val="FF0000"/>
          <w:lang w:val="en-US" w:eastAsia="zh-CN" w:bidi="ar"/>
        </w:rPr>
      </w:pPr>
      <w:r>
        <w:rPr>
          <w:rFonts w:eastAsia="等线"/>
          <w:color w:val="FF0000"/>
          <w:lang w:val="en-US" w:eastAsia="zh-CN"/>
        </w:rPr>
        <w:t>Editor's Note: Whether to use SCP for message inspection</w:t>
      </w:r>
      <w:r>
        <w:rPr>
          <w:rFonts w:eastAsia="等线"/>
          <w:color w:val="FF0000"/>
          <w:lang w:val="en-US" w:eastAsia="zh-CN" w:bidi="ar"/>
        </w:rPr>
        <w:t>, message filtering, and malformed messages handling</w:t>
      </w:r>
      <w:r>
        <w:rPr>
          <w:rFonts w:eastAsia="等线"/>
          <w:color w:val="FF0000"/>
          <w:lang w:val="en-US" w:eastAsia="zh-CN"/>
        </w:rPr>
        <w:t xml:space="preserve"> is FFS.</w:t>
      </w:r>
    </w:p>
    <w:p>
      <w:pPr>
        <w:pStyle w:val="5"/>
        <w:rPr>
          <w:lang w:val="en-US"/>
        </w:rPr>
      </w:pPr>
      <w:bookmarkStart w:id="500" w:name="_Toc8528"/>
      <w:bookmarkStart w:id="501" w:name="_Toc175816054"/>
      <w:bookmarkStart w:id="502" w:name="_Toc27656"/>
      <w:bookmarkStart w:id="503" w:name="_Toc1856"/>
      <w:r>
        <w:rPr>
          <w:lang w:val="en-US" w:eastAsia="zh-CN"/>
        </w:rPr>
        <w:t>7</w:t>
      </w:r>
      <w:r>
        <w:rPr>
          <w:lang w:val="en-US"/>
        </w:rPr>
        <w:t>.</w:t>
      </w:r>
      <w:r>
        <w:rPr>
          <w:rFonts w:hint="eastAsia"/>
          <w:lang w:val="en-US" w:eastAsia="zh-CN"/>
        </w:rPr>
        <w:t>10</w:t>
      </w:r>
      <w:r>
        <w:rPr>
          <w:lang w:val="en-US"/>
        </w:rPr>
        <w:t>.2</w:t>
      </w:r>
      <w:r>
        <w:rPr>
          <w:lang w:val="en-US"/>
        </w:rPr>
        <w:tab/>
      </w:r>
      <w:r>
        <w:rPr>
          <w:lang w:val="en-US"/>
        </w:rPr>
        <w:t>Solution details</w:t>
      </w:r>
      <w:bookmarkEnd w:id="500"/>
      <w:bookmarkEnd w:id="501"/>
      <w:bookmarkEnd w:id="502"/>
      <w:bookmarkEnd w:id="503"/>
    </w:p>
    <w:p>
      <w:pPr>
        <w:jc w:val="center"/>
        <w:rPr>
          <w:lang w:val="en-US"/>
        </w:rPr>
      </w:pPr>
      <w:r>
        <w:rPr>
          <w:rFonts w:eastAsia="宋体"/>
          <w:lang w:val="en-US" w:eastAsia="zh-CN"/>
        </w:rPr>
        <w:drawing>
          <wp:inline distT="0" distB="0" distL="114300" distR="114300">
            <wp:extent cx="5520690" cy="4092575"/>
            <wp:effectExtent l="0" t="0" r="3810" b="9525"/>
            <wp:docPr id="18" name="图片 9" descr="RESPONSE_DPI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9" descr="RESPONSE_DPI1000"/>
                    <pic:cNvPicPr>
                      <a:picLocks noChangeAspect="1"/>
                    </pic:cNvPicPr>
                  </pic:nvPicPr>
                  <pic:blipFill>
                    <a:blip r:embed="rId34"/>
                    <a:stretch>
                      <a:fillRect/>
                    </a:stretch>
                  </pic:blipFill>
                  <pic:spPr>
                    <a:xfrm>
                      <a:off x="0" y="0"/>
                      <a:ext cx="5520690" cy="4092575"/>
                    </a:xfrm>
                    <a:prstGeom prst="rect">
                      <a:avLst/>
                    </a:prstGeom>
                    <a:noFill/>
                    <a:ln>
                      <a:noFill/>
                    </a:ln>
                  </pic:spPr>
                </pic:pic>
              </a:graphicData>
            </a:graphic>
          </wp:inline>
        </w:drawing>
      </w:r>
    </w:p>
    <w:p>
      <w:pPr>
        <w:jc w:val="center"/>
        <w:rPr>
          <w:rFonts w:eastAsia="宋体"/>
          <w:lang w:val="en-US" w:eastAsia="zh-CN" w:bidi="ar"/>
        </w:rPr>
      </w:pPr>
      <w:r>
        <w:rPr>
          <w:rFonts w:eastAsia="宋体"/>
          <w:lang w:val="en-US" w:eastAsia="zh-CN" w:bidi="ar"/>
        </w:rPr>
        <w:t>Figure 7.</w:t>
      </w:r>
      <w:r>
        <w:rPr>
          <w:rFonts w:hint="eastAsia" w:eastAsia="宋体"/>
          <w:lang w:val="en-US" w:eastAsia="zh-CN" w:bidi="ar"/>
        </w:rPr>
        <w:t>10</w:t>
      </w:r>
      <w:r>
        <w:rPr>
          <w:rFonts w:eastAsia="宋体"/>
          <w:lang w:val="en-US" w:eastAsia="zh-CN" w:bidi="ar"/>
        </w:rPr>
        <w:t>-1</w:t>
      </w:r>
      <w:r>
        <w:rPr>
          <w:rFonts w:hint="eastAsia" w:eastAsia="宋体"/>
          <w:lang w:val="en-US" w:eastAsia="zh-CN" w:bidi="ar"/>
        </w:rPr>
        <w:t>:</w:t>
      </w:r>
      <w:r>
        <w:rPr>
          <w:rFonts w:eastAsia="宋体"/>
          <w:lang w:val="en-US" w:eastAsia="zh-CN" w:bidi="ar"/>
        </w:rPr>
        <w:t xml:space="preserve"> SCP based topology hiding</w:t>
      </w:r>
    </w:p>
    <w:p>
      <w:pPr>
        <w:rPr>
          <w:lang w:val="en-US" w:eastAsia="zh-CN" w:bidi="ar"/>
        </w:rPr>
      </w:pPr>
      <w:r>
        <w:rPr>
          <w:lang w:val="en-US" w:eastAsia="zh-CN" w:bidi="ar"/>
        </w:rPr>
        <w:t>If domain A represents PLMN hosting NPN domain, domain B indicates PLMN domain.</w:t>
      </w:r>
    </w:p>
    <w:p>
      <w:pPr>
        <w:rPr>
          <w:lang w:val="en-US" w:eastAsia="zh-CN" w:bidi="ar"/>
        </w:rPr>
      </w:pPr>
      <w:r>
        <w:rPr>
          <w:lang w:val="en-US" w:eastAsia="zh-CN" w:bidi="ar"/>
        </w:rPr>
        <w:t>If domain A is PLMN domain, domain B is PLMN hosting NPN domain.</w:t>
      </w:r>
    </w:p>
    <w:p>
      <w:pPr>
        <w:rPr>
          <w:lang w:val="en-US" w:eastAsia="zh-CN" w:bidi="ar"/>
        </w:rPr>
      </w:pPr>
      <w:r>
        <w:rPr>
          <w:lang w:val="en-US" w:eastAsia="zh-CN" w:bidi="ar"/>
        </w:rPr>
        <w:t xml:space="preserve">The deployment of SCP is flexible. </w:t>
      </w:r>
      <w:r>
        <w:rPr>
          <w:rFonts w:hint="eastAsia"/>
          <w:lang w:val="en-US" w:eastAsia="zh-CN" w:bidi="ar"/>
        </w:rPr>
        <w:t>If</w:t>
      </w:r>
      <w:r>
        <w:rPr>
          <w:lang w:val="en-US" w:eastAsia="zh-CN" w:bidi="ar"/>
        </w:rPr>
        <w:t xml:space="preserve"> </w:t>
      </w:r>
      <w:r>
        <w:rPr>
          <w:rFonts w:hint="eastAsia"/>
          <w:lang w:val="en-US" w:eastAsia="zh-CN" w:bidi="ar"/>
        </w:rPr>
        <w:t>SCP</w:t>
      </w:r>
      <w:r>
        <w:rPr>
          <w:lang w:val="en-US" w:eastAsia="zh-CN" w:bidi="ar"/>
        </w:rPr>
        <w:t xml:space="preserve"> </w:t>
      </w:r>
      <w:r>
        <w:rPr>
          <w:rFonts w:hint="eastAsia"/>
          <w:lang w:val="en-US" w:eastAsia="zh-CN" w:bidi="ar"/>
        </w:rPr>
        <w:t>is</w:t>
      </w:r>
      <w:r>
        <w:rPr>
          <w:lang w:val="en-US" w:eastAsia="zh-CN" w:bidi="ar"/>
        </w:rPr>
        <w:t xml:space="preserve"> only deployed on one domain, then the topology hiding, message inspection, message filtering, and malformed messages handling are only workable for domain deployed with the SCP.</w:t>
      </w:r>
    </w:p>
    <w:p>
      <w:pPr>
        <w:pStyle w:val="82"/>
        <w:ind w:left="568" w:hanging="284"/>
        <w:rPr>
          <w:lang w:val="en-US" w:eastAsia="zh-CN"/>
        </w:rPr>
      </w:pPr>
      <w:r>
        <w:rPr>
          <w:sz w:val="20"/>
          <w:szCs w:val="20"/>
          <w:lang w:val="en-US" w:eastAsia="zh-CN" w:bidi="ar"/>
        </w:rPr>
        <w:t xml:space="preserve">1. To discover the NF services provided in domain B, the NF service consumer in the domain A sends Nnrf_NFDiscovery_Request to SCP-A (i.e. the SCP deployed in domain A). </w:t>
      </w:r>
    </w:p>
    <w:p>
      <w:pPr>
        <w:pStyle w:val="82"/>
        <w:ind w:left="568" w:hanging="284"/>
        <w:rPr>
          <w:lang w:val="en-US" w:eastAsia="zh-CN"/>
        </w:rPr>
      </w:pPr>
      <w:r>
        <w:rPr>
          <w:sz w:val="20"/>
          <w:szCs w:val="20"/>
          <w:lang w:val="en-US" w:eastAsia="zh-CN" w:bidi="ar"/>
        </w:rPr>
        <w:t>2.</w:t>
      </w:r>
      <w:r>
        <w:rPr>
          <w:rFonts w:hint="eastAsia"/>
          <w:sz w:val="20"/>
          <w:szCs w:val="20"/>
          <w:lang w:val="en-US" w:eastAsia="zh-CN" w:bidi="ar"/>
        </w:rPr>
        <w:t xml:space="preserve"> </w:t>
      </w:r>
      <w:r>
        <w:rPr>
          <w:sz w:val="20"/>
          <w:szCs w:val="20"/>
          <w:lang w:val="en-US" w:eastAsia="zh-CN" w:bidi="ar"/>
        </w:rPr>
        <w:t>SCP-A forwards the NF discovery request to the SCP-B (the SCP deployed in domain B).</w:t>
      </w:r>
    </w:p>
    <w:p>
      <w:pPr>
        <w:pStyle w:val="82"/>
        <w:ind w:left="568" w:hanging="284"/>
        <w:jc w:val="both"/>
        <w:rPr>
          <w:sz w:val="20"/>
          <w:szCs w:val="20"/>
          <w:lang w:val="en-US" w:eastAsia="zh-CN" w:bidi="ar"/>
        </w:rPr>
      </w:pPr>
      <w:r>
        <w:rPr>
          <w:sz w:val="20"/>
          <w:szCs w:val="20"/>
          <w:lang w:val="en-US" w:eastAsia="zh-CN" w:bidi="ar"/>
        </w:rPr>
        <w:t>3. SCP-B forwards the NF discovery request to the NRF that is deployed in domain B.</w:t>
      </w:r>
    </w:p>
    <w:p>
      <w:pPr>
        <w:pStyle w:val="82"/>
        <w:ind w:left="568"/>
        <w:rPr>
          <w:sz w:val="20"/>
          <w:szCs w:val="20"/>
          <w:lang w:val="en-US" w:eastAsia="zh-CN" w:bidi="ar"/>
        </w:rPr>
      </w:pPr>
      <w:r>
        <w:rPr>
          <w:rFonts w:hint="eastAsia"/>
          <w:sz w:val="20"/>
          <w:szCs w:val="20"/>
          <w:lang w:val="en-US" w:eastAsia="zh-CN" w:bidi="ar"/>
        </w:rPr>
        <w:t>B</w:t>
      </w:r>
      <w:r>
        <w:rPr>
          <w:sz w:val="20"/>
          <w:szCs w:val="20"/>
          <w:lang w:val="en-US" w:eastAsia="zh-CN" w:bidi="ar"/>
        </w:rPr>
        <w:t>efore SCP-B forwards the discovery request to the NRF, th</w:t>
      </w:r>
      <w:r>
        <w:rPr>
          <w:rFonts w:hint="eastAsia"/>
          <w:sz w:val="20"/>
          <w:szCs w:val="20"/>
          <w:lang w:val="en-US" w:eastAsia="zh-CN" w:bidi="ar"/>
        </w:rPr>
        <w:t>e</w:t>
      </w:r>
      <w:r>
        <w:rPr>
          <w:sz w:val="20"/>
          <w:szCs w:val="20"/>
          <w:lang w:val="en-US" w:eastAsia="zh-CN" w:bidi="ar"/>
        </w:rPr>
        <w:t xml:space="preserve"> SCP shall do message inspection, message filtering, and malformed messages handling SCP supports to identify and block malformed</w:t>
      </w:r>
      <w:r>
        <w:rPr>
          <w:rFonts w:hint="eastAsia"/>
          <w:sz w:val="20"/>
          <w:szCs w:val="20"/>
          <w:lang w:val="en-US" w:eastAsia="zh-CN" w:bidi="ar"/>
        </w:rPr>
        <w:t xml:space="preserve"> </w:t>
      </w:r>
      <w:r>
        <w:rPr>
          <w:sz w:val="20"/>
          <w:szCs w:val="20"/>
          <w:lang w:val="en-US" w:eastAsia="zh-CN" w:bidi="ar"/>
        </w:rPr>
        <w:t xml:space="preserve">messages </w:t>
      </w:r>
      <w:r>
        <w:rPr>
          <w:rFonts w:hint="eastAsia"/>
          <w:sz w:val="20"/>
          <w:szCs w:val="20"/>
          <w:lang w:val="en-US" w:eastAsia="zh-CN" w:bidi="ar"/>
        </w:rPr>
        <w:t xml:space="preserve">sent from </w:t>
      </w:r>
      <w:r>
        <w:rPr>
          <w:sz w:val="20"/>
          <w:szCs w:val="20"/>
          <w:lang w:val="en-US" w:eastAsia="zh-CN" w:bidi="ar"/>
        </w:rPr>
        <w:t>NF service consumer to NF service producer.</w:t>
      </w:r>
    </w:p>
    <w:p>
      <w:pPr>
        <w:pStyle w:val="82"/>
        <w:ind w:left="568"/>
        <w:rPr>
          <w:lang w:val="en-US" w:eastAsia="zh-CN"/>
        </w:rPr>
      </w:pPr>
      <w:r>
        <w:rPr>
          <w:sz w:val="20"/>
          <w:szCs w:val="20"/>
          <w:lang w:val="en-US" w:eastAsia="zh-CN" w:bidi="ar"/>
        </w:rPr>
        <w:t>For instance, the SCP can check if the message sent by the NRF is aligned with TS 23.502 [4] clause 5.2.7. If they are not aligned, the SCP regards the message as the malformed message and blocks the message.</w:t>
      </w:r>
    </w:p>
    <w:p>
      <w:pPr>
        <w:pStyle w:val="82"/>
        <w:ind w:left="568" w:hanging="284"/>
        <w:jc w:val="both"/>
        <w:rPr>
          <w:color w:val="000000"/>
          <w:lang w:val="en-US"/>
        </w:rPr>
      </w:pPr>
      <w:r>
        <w:rPr>
          <w:sz w:val="20"/>
          <w:szCs w:val="20"/>
          <w:lang w:val="en-US" w:eastAsia="zh-CN" w:bidi="ar"/>
        </w:rPr>
        <w:t>4. The NRF checks if the Nnrf_NFDiscovery_Request is allowed.</w:t>
      </w:r>
    </w:p>
    <w:p>
      <w:pPr>
        <w:pStyle w:val="82"/>
        <w:ind w:left="568" w:hanging="284"/>
        <w:rPr>
          <w:lang w:val="en-US" w:eastAsia="zh-CN"/>
        </w:rPr>
      </w:pPr>
      <w:r>
        <w:rPr>
          <w:color w:val="000000"/>
          <w:sz w:val="20"/>
          <w:szCs w:val="20"/>
          <w:lang w:val="en-US" w:eastAsia="zh-CN" w:bidi="ar"/>
        </w:rPr>
        <w:t xml:space="preserve">  If allowed, the NRF sends the required parameters (e.g., FQDN, IP address of the NF service provider</w:t>
      </w:r>
      <w:r>
        <w:rPr>
          <w:sz w:val="20"/>
          <w:szCs w:val="20"/>
          <w:lang w:val="en-US" w:eastAsia="zh-CN" w:bidi="ar"/>
        </w:rPr>
        <w:t xml:space="preserve">) to the SCP-B via Nnrf_NFDiscovery_Response message. </w:t>
      </w:r>
    </w:p>
    <w:p>
      <w:pPr>
        <w:pStyle w:val="82"/>
        <w:ind w:left="568" w:hanging="284"/>
        <w:rPr>
          <w:lang w:val="en-US" w:eastAsia="zh-CN"/>
        </w:rPr>
      </w:pPr>
      <w:r>
        <w:rPr>
          <w:sz w:val="20"/>
          <w:szCs w:val="20"/>
          <w:lang w:val="en-US" w:eastAsia="zh-CN" w:bidi="ar"/>
        </w:rPr>
        <w:t xml:space="preserve">5. The SCP-B does the topology hiding for the address information of NF service producer </w:t>
      </w:r>
      <w:r>
        <w:rPr>
          <w:color w:val="000000"/>
          <w:sz w:val="20"/>
          <w:szCs w:val="20"/>
          <w:lang w:val="en-US" w:eastAsia="zh-CN" w:bidi="ar"/>
        </w:rPr>
        <w:t>(e.g., FQDN, IP address of the NF service provider</w:t>
      </w:r>
      <w:r>
        <w:rPr>
          <w:sz w:val="20"/>
          <w:szCs w:val="20"/>
          <w:lang w:val="en-US" w:eastAsia="zh-CN" w:bidi="ar"/>
        </w:rPr>
        <w:t xml:space="preserve">). The SCP-B forwards the modified NF service producer address information to the SCP-A. </w:t>
      </w:r>
    </w:p>
    <w:p>
      <w:pPr>
        <w:pStyle w:val="82"/>
        <w:ind w:left="568" w:hanging="284"/>
        <w:rPr>
          <w:sz w:val="20"/>
          <w:szCs w:val="20"/>
          <w:lang w:val="en-US" w:eastAsia="zh-CN" w:bidi="ar"/>
        </w:rPr>
      </w:pPr>
      <w:r>
        <w:rPr>
          <w:sz w:val="20"/>
          <w:szCs w:val="20"/>
          <w:lang w:val="en-US" w:eastAsia="zh-CN" w:bidi="ar"/>
        </w:rPr>
        <w:t xml:space="preserve">6. SCP-A sends the modified NF service producer address information to the NF service consumer.  </w:t>
      </w:r>
    </w:p>
    <w:p>
      <w:pPr>
        <w:pStyle w:val="82"/>
        <w:ind w:left="568"/>
        <w:rPr>
          <w:sz w:val="20"/>
          <w:szCs w:val="20"/>
          <w:lang w:val="en-US" w:eastAsia="zh-CN" w:bidi="ar"/>
        </w:rPr>
      </w:pPr>
      <w:r>
        <w:rPr>
          <w:rFonts w:hint="eastAsia"/>
          <w:sz w:val="20"/>
          <w:szCs w:val="20"/>
          <w:lang w:val="en-US" w:eastAsia="zh-CN" w:bidi="ar"/>
        </w:rPr>
        <w:t>B</w:t>
      </w:r>
      <w:r>
        <w:rPr>
          <w:sz w:val="20"/>
          <w:szCs w:val="20"/>
          <w:lang w:val="en-US" w:eastAsia="zh-CN" w:bidi="ar"/>
        </w:rPr>
        <w:t>efore SCP-A forwards the discovery response to the NF service consumer, th</w:t>
      </w:r>
      <w:r>
        <w:rPr>
          <w:rFonts w:hint="eastAsia"/>
          <w:sz w:val="20"/>
          <w:szCs w:val="20"/>
          <w:lang w:val="en-US" w:eastAsia="zh-CN" w:bidi="ar"/>
        </w:rPr>
        <w:t>e</w:t>
      </w:r>
      <w:r>
        <w:rPr>
          <w:sz w:val="20"/>
          <w:szCs w:val="20"/>
          <w:lang w:val="en-US" w:eastAsia="zh-CN" w:bidi="ar"/>
        </w:rPr>
        <w:t xml:space="preserve"> SCP shall do message inspection, message filtering, and malformed messages handling SCP supports to identify and block malformed</w:t>
      </w:r>
      <w:r>
        <w:rPr>
          <w:rFonts w:hint="eastAsia"/>
          <w:sz w:val="20"/>
          <w:szCs w:val="20"/>
          <w:lang w:val="en-US" w:eastAsia="zh-CN" w:bidi="ar"/>
        </w:rPr>
        <w:t xml:space="preserve"> </w:t>
      </w:r>
      <w:r>
        <w:rPr>
          <w:sz w:val="20"/>
          <w:szCs w:val="20"/>
          <w:lang w:val="en-US" w:eastAsia="zh-CN" w:bidi="ar"/>
        </w:rPr>
        <w:t xml:space="preserve">messages </w:t>
      </w:r>
      <w:r>
        <w:rPr>
          <w:rFonts w:hint="eastAsia"/>
          <w:sz w:val="20"/>
          <w:szCs w:val="20"/>
          <w:lang w:val="en-US" w:eastAsia="zh-CN" w:bidi="ar"/>
        </w:rPr>
        <w:t xml:space="preserve">sent from </w:t>
      </w:r>
      <w:r>
        <w:rPr>
          <w:sz w:val="20"/>
          <w:szCs w:val="20"/>
          <w:lang w:val="en-US" w:eastAsia="zh-CN" w:bidi="ar"/>
        </w:rPr>
        <w:t>NF service consumer to NF service producer.</w:t>
      </w:r>
    </w:p>
    <w:p>
      <w:pPr>
        <w:pStyle w:val="82"/>
        <w:ind w:left="568"/>
        <w:rPr>
          <w:lang w:val="en-US" w:eastAsia="zh-CN"/>
        </w:rPr>
      </w:pPr>
      <w:r>
        <w:rPr>
          <w:sz w:val="20"/>
          <w:szCs w:val="20"/>
          <w:lang w:val="en-US" w:eastAsia="zh-CN" w:bidi="ar"/>
        </w:rPr>
        <w:t>For instance, the SCP can check if the message sent by the NF service consumer is aligned with TS 23.502 [4] clause 5.2.7.  If they are not aligned, the SCP regards the message as the malformed message and blocks the message.</w:t>
      </w:r>
    </w:p>
    <w:p>
      <w:pPr>
        <w:pStyle w:val="82"/>
        <w:ind w:left="568" w:hanging="284"/>
        <w:rPr>
          <w:lang w:val="en-US" w:eastAsia="zh-CN"/>
        </w:rPr>
      </w:pPr>
      <w:r>
        <w:rPr>
          <w:sz w:val="20"/>
          <w:szCs w:val="20"/>
          <w:lang w:val="en-US" w:eastAsia="zh-CN" w:bidi="ar"/>
        </w:rPr>
        <w:t xml:space="preserve">7. </w:t>
      </w:r>
      <w:r>
        <w:rPr>
          <w:sz w:val="20"/>
          <w:szCs w:val="20"/>
          <w:lang w:val="en-US" w:eastAsia="zh-CN" w:bidi="ar"/>
        </w:rPr>
        <w:tab/>
      </w:r>
      <w:r>
        <w:rPr>
          <w:sz w:val="20"/>
          <w:szCs w:val="20"/>
          <w:lang w:val="en-US" w:eastAsia="zh-CN" w:bidi="ar"/>
        </w:rPr>
        <w:t xml:space="preserve">To request/subscribe information from the NF service producer, the NF service consumer sends request to the SCP-A. The request includes the modified NF service producer address information. To do the subscription, the request includes its own address information </w:t>
      </w:r>
      <w:r>
        <w:rPr>
          <w:color w:val="000000"/>
          <w:sz w:val="20"/>
          <w:szCs w:val="20"/>
          <w:lang w:val="en-US" w:eastAsia="zh-CN" w:bidi="ar"/>
        </w:rPr>
        <w:t>(e.g., FQDN, IP address</w:t>
      </w:r>
      <w:r>
        <w:rPr>
          <w:sz w:val="20"/>
          <w:szCs w:val="20"/>
          <w:lang w:val="en-US" w:eastAsia="zh-CN" w:bidi="ar"/>
        </w:rPr>
        <w:t>).</w:t>
      </w:r>
    </w:p>
    <w:p>
      <w:pPr>
        <w:pStyle w:val="82"/>
        <w:ind w:left="568" w:hanging="284"/>
        <w:rPr>
          <w:lang w:val="en-US" w:eastAsia="zh-CN"/>
        </w:rPr>
      </w:pPr>
      <w:r>
        <w:rPr>
          <w:sz w:val="20"/>
          <w:szCs w:val="20"/>
          <w:lang w:val="en-US" w:eastAsia="zh-CN" w:bidi="ar"/>
        </w:rPr>
        <w:t xml:space="preserve">8. </w:t>
      </w:r>
      <w:r>
        <w:rPr>
          <w:rFonts w:hint="eastAsia"/>
          <w:sz w:val="20"/>
          <w:szCs w:val="20"/>
          <w:lang w:val="en-US" w:eastAsia="zh-CN" w:bidi="ar"/>
        </w:rPr>
        <w:t xml:space="preserve"> </w:t>
      </w:r>
      <w:r>
        <w:rPr>
          <w:sz w:val="20"/>
          <w:szCs w:val="20"/>
          <w:lang w:val="en-US" w:eastAsia="zh-CN" w:bidi="ar"/>
        </w:rPr>
        <w:t xml:space="preserve">If SCP-A forwards the request to SCP-B. </w:t>
      </w:r>
    </w:p>
    <w:p>
      <w:pPr>
        <w:pStyle w:val="82"/>
        <w:ind w:left="568"/>
        <w:rPr>
          <w:sz w:val="20"/>
          <w:szCs w:val="20"/>
          <w:lang w:val="en-US" w:eastAsia="zh-CN" w:bidi="ar"/>
        </w:rPr>
      </w:pPr>
      <w:r>
        <w:rPr>
          <w:sz w:val="20"/>
          <w:szCs w:val="20"/>
          <w:lang w:val="en-US" w:eastAsia="zh-CN" w:bidi="ar"/>
        </w:rPr>
        <w:t xml:space="preserve">If the request includes the NF service consumer address information, SCP-A does the topology hiding to the NF service consumer address information. The SCP-A forwards the modified NF service consumer address information to the SCP-B. </w:t>
      </w:r>
    </w:p>
    <w:p>
      <w:pPr>
        <w:pStyle w:val="82"/>
        <w:ind w:left="568"/>
        <w:rPr>
          <w:sz w:val="20"/>
          <w:szCs w:val="20"/>
          <w:lang w:val="en-US" w:eastAsia="zh-CN" w:bidi="ar"/>
        </w:rPr>
      </w:pPr>
      <w:r>
        <w:rPr>
          <w:rFonts w:hint="eastAsia"/>
          <w:sz w:val="20"/>
          <w:szCs w:val="20"/>
          <w:lang w:val="en-US" w:eastAsia="zh-CN" w:bidi="ar"/>
        </w:rPr>
        <w:t>B</w:t>
      </w:r>
      <w:r>
        <w:rPr>
          <w:sz w:val="20"/>
          <w:szCs w:val="20"/>
          <w:lang w:val="en-US" w:eastAsia="zh-CN" w:bidi="ar"/>
        </w:rPr>
        <w:t>efore SCP-B forwards the service request to the NF service producer, th</w:t>
      </w:r>
      <w:r>
        <w:rPr>
          <w:rFonts w:hint="eastAsia"/>
          <w:sz w:val="20"/>
          <w:szCs w:val="20"/>
          <w:lang w:val="en-US" w:eastAsia="zh-CN" w:bidi="ar"/>
        </w:rPr>
        <w:t>e</w:t>
      </w:r>
      <w:r>
        <w:rPr>
          <w:sz w:val="20"/>
          <w:szCs w:val="20"/>
          <w:lang w:val="en-US" w:eastAsia="zh-CN" w:bidi="ar"/>
        </w:rPr>
        <w:t xml:space="preserve"> SCP shall do message inspection, message filtering, and malformed messages handling SCP supports to identify and block malformed</w:t>
      </w:r>
      <w:r>
        <w:rPr>
          <w:rFonts w:hint="eastAsia"/>
          <w:sz w:val="20"/>
          <w:szCs w:val="20"/>
          <w:lang w:val="en-US" w:eastAsia="zh-CN" w:bidi="ar"/>
        </w:rPr>
        <w:t xml:space="preserve"> </w:t>
      </w:r>
      <w:r>
        <w:rPr>
          <w:sz w:val="20"/>
          <w:szCs w:val="20"/>
          <w:lang w:val="en-US" w:eastAsia="zh-CN" w:bidi="ar"/>
        </w:rPr>
        <w:t xml:space="preserve">messages </w:t>
      </w:r>
      <w:r>
        <w:rPr>
          <w:rFonts w:hint="eastAsia"/>
          <w:sz w:val="20"/>
          <w:szCs w:val="20"/>
          <w:lang w:val="en-US" w:eastAsia="zh-CN" w:bidi="ar"/>
        </w:rPr>
        <w:t xml:space="preserve">sent from </w:t>
      </w:r>
      <w:r>
        <w:rPr>
          <w:sz w:val="20"/>
          <w:szCs w:val="20"/>
          <w:lang w:val="en-US" w:eastAsia="zh-CN" w:bidi="ar"/>
        </w:rPr>
        <w:t>NF service consumer to NF service producer.</w:t>
      </w:r>
    </w:p>
    <w:p>
      <w:pPr>
        <w:pStyle w:val="82"/>
        <w:ind w:left="568"/>
        <w:rPr>
          <w:sz w:val="20"/>
          <w:szCs w:val="20"/>
          <w:lang w:val="en-US" w:eastAsia="zh-CN" w:bidi="ar"/>
        </w:rPr>
      </w:pPr>
      <w:r>
        <w:rPr>
          <w:sz w:val="20"/>
          <w:szCs w:val="20"/>
          <w:lang w:val="en-US" w:eastAsia="zh-CN" w:bidi="ar"/>
        </w:rPr>
        <w:t>For instance, the SCP can check if the message sent by the NF service consumer is aligned with TS 23.502 [4] clause 5.2. If they are not aligned, the SCP regards the message as the malformed message and blocks the message.</w:t>
      </w:r>
    </w:p>
    <w:p>
      <w:pPr>
        <w:pStyle w:val="82"/>
        <w:ind w:left="568" w:hanging="284"/>
        <w:rPr>
          <w:lang w:val="en-US" w:eastAsia="zh-CN"/>
        </w:rPr>
      </w:pPr>
      <w:r>
        <w:rPr>
          <w:sz w:val="20"/>
          <w:szCs w:val="20"/>
          <w:lang w:val="en-US" w:eastAsia="zh-CN" w:bidi="ar"/>
        </w:rPr>
        <w:t>9. SCP-B forwards the request to the NF service producer. The subscription related request includes the modified NF service consumer address information. SCP-B identifies the true NF service producer address information via the modified NF service producer address information.</w:t>
      </w:r>
    </w:p>
    <w:p>
      <w:pPr>
        <w:pStyle w:val="82"/>
        <w:ind w:left="568" w:hanging="284"/>
        <w:rPr>
          <w:lang w:val="en-US" w:eastAsia="zh-CN"/>
        </w:rPr>
      </w:pPr>
      <w:r>
        <w:rPr>
          <w:sz w:val="20"/>
          <w:szCs w:val="20"/>
          <w:lang w:val="en-US" w:eastAsia="zh-CN" w:bidi="ar"/>
        </w:rPr>
        <w:t xml:space="preserve">10. The response message sent by the NF service producer is sent to the SCP-B. The NF service producer may also send the notification message to the SCP-B along with the modified NF service consumer address information. </w:t>
      </w:r>
    </w:p>
    <w:p>
      <w:pPr>
        <w:pStyle w:val="82"/>
        <w:ind w:left="568" w:hanging="284"/>
        <w:rPr>
          <w:lang w:val="en-US" w:eastAsia="zh-CN"/>
        </w:rPr>
      </w:pPr>
      <w:r>
        <w:rPr>
          <w:sz w:val="20"/>
          <w:szCs w:val="20"/>
          <w:lang w:val="en-US" w:eastAsia="zh-CN" w:bidi="ar"/>
        </w:rPr>
        <w:t>11. The SCP-B forwards the message to the SCP-A.</w:t>
      </w:r>
    </w:p>
    <w:p>
      <w:pPr>
        <w:pStyle w:val="82"/>
        <w:ind w:left="568" w:hanging="284"/>
        <w:rPr>
          <w:sz w:val="20"/>
          <w:szCs w:val="20"/>
          <w:lang w:val="en-US" w:eastAsia="zh-CN" w:bidi="ar"/>
        </w:rPr>
      </w:pPr>
      <w:r>
        <w:rPr>
          <w:sz w:val="20"/>
          <w:szCs w:val="20"/>
          <w:lang w:val="en-US" w:eastAsia="zh-CN" w:bidi="ar"/>
        </w:rPr>
        <w:t>12. The SCP-A forwards the message to the NF service consumer. The SCP-A identifies the true NF service consumer address information via the modified NF service consumer address information.</w:t>
      </w:r>
    </w:p>
    <w:p>
      <w:pPr>
        <w:pStyle w:val="82"/>
        <w:ind w:left="568"/>
        <w:rPr>
          <w:sz w:val="20"/>
          <w:szCs w:val="20"/>
          <w:lang w:val="en-US" w:eastAsia="zh-CN" w:bidi="ar"/>
        </w:rPr>
      </w:pPr>
      <w:r>
        <w:rPr>
          <w:rFonts w:hint="eastAsia"/>
          <w:sz w:val="20"/>
          <w:szCs w:val="20"/>
          <w:lang w:val="en-US" w:eastAsia="zh-CN" w:bidi="ar"/>
        </w:rPr>
        <w:t>B</w:t>
      </w:r>
      <w:r>
        <w:rPr>
          <w:sz w:val="20"/>
          <w:szCs w:val="20"/>
          <w:lang w:val="en-US" w:eastAsia="zh-CN" w:bidi="ar"/>
        </w:rPr>
        <w:t>efore SCP-A forwards the service response to the NF service consumer, th</w:t>
      </w:r>
      <w:r>
        <w:rPr>
          <w:rFonts w:hint="eastAsia"/>
          <w:sz w:val="20"/>
          <w:szCs w:val="20"/>
          <w:lang w:val="en-US" w:eastAsia="zh-CN" w:bidi="ar"/>
        </w:rPr>
        <w:t>e</w:t>
      </w:r>
      <w:r>
        <w:rPr>
          <w:sz w:val="20"/>
          <w:szCs w:val="20"/>
          <w:lang w:val="en-US" w:eastAsia="zh-CN" w:bidi="ar"/>
        </w:rPr>
        <w:t xml:space="preserve"> SCP shall do message inspection, message filtering, and malformed messages handling SCP supports to identify and block malformed</w:t>
      </w:r>
      <w:r>
        <w:rPr>
          <w:rFonts w:hint="eastAsia"/>
          <w:sz w:val="20"/>
          <w:szCs w:val="20"/>
          <w:lang w:val="en-US" w:eastAsia="zh-CN" w:bidi="ar"/>
        </w:rPr>
        <w:t xml:space="preserve"> </w:t>
      </w:r>
      <w:r>
        <w:rPr>
          <w:sz w:val="20"/>
          <w:szCs w:val="20"/>
          <w:lang w:val="en-US" w:eastAsia="zh-CN" w:bidi="ar"/>
        </w:rPr>
        <w:t xml:space="preserve">messages </w:t>
      </w:r>
      <w:r>
        <w:rPr>
          <w:rFonts w:hint="eastAsia"/>
          <w:sz w:val="20"/>
          <w:szCs w:val="20"/>
          <w:lang w:val="en-US" w:eastAsia="zh-CN" w:bidi="ar"/>
        </w:rPr>
        <w:t xml:space="preserve">sent from </w:t>
      </w:r>
      <w:r>
        <w:rPr>
          <w:sz w:val="20"/>
          <w:szCs w:val="20"/>
          <w:lang w:val="en-US" w:eastAsia="zh-CN" w:bidi="ar"/>
        </w:rPr>
        <w:t>NF service consumer to NF service producer.</w:t>
      </w:r>
    </w:p>
    <w:p>
      <w:pPr>
        <w:pStyle w:val="82"/>
        <w:ind w:left="568"/>
        <w:rPr>
          <w:b/>
          <w:lang w:val="en-US" w:eastAsia="zh-CN"/>
        </w:rPr>
      </w:pPr>
      <w:r>
        <w:rPr>
          <w:sz w:val="20"/>
          <w:szCs w:val="20"/>
          <w:lang w:val="en-US" w:eastAsia="zh-CN" w:bidi="ar"/>
        </w:rPr>
        <w:t>For instance, the SCP can check if the message sent by the NF service producer is aligned with TS 23.502 [4] clause 5.2.  If they are not aligned, the SCP regards the message as the malformed message and blocks the message.</w:t>
      </w:r>
    </w:p>
    <w:p>
      <w:pPr>
        <w:rPr>
          <w:lang w:val="en-US"/>
        </w:rPr>
      </w:pPr>
      <w:r>
        <w:rPr>
          <w:lang w:val="en-US" w:eastAsia="zh-CN" w:bidi="ar"/>
        </w:rPr>
        <w:t>In summary, this solution proposes to use an SCP at the customer premises and an SCP at the operator premises as security gateway functions.</w:t>
      </w:r>
    </w:p>
    <w:p>
      <w:pPr>
        <w:pStyle w:val="5"/>
        <w:rPr>
          <w:lang w:val="en-US"/>
        </w:rPr>
      </w:pPr>
      <w:bookmarkStart w:id="504" w:name="_Toc18945"/>
      <w:bookmarkStart w:id="505" w:name="_Toc17714"/>
      <w:bookmarkStart w:id="506" w:name="_Toc175816055"/>
      <w:bookmarkStart w:id="507" w:name="_Toc2031"/>
      <w:r>
        <w:rPr>
          <w:lang w:val="en-US" w:eastAsia="zh-CN"/>
        </w:rPr>
        <w:t>7</w:t>
      </w:r>
      <w:r>
        <w:rPr>
          <w:lang w:val="en-US"/>
        </w:rPr>
        <w:t>.</w:t>
      </w:r>
      <w:r>
        <w:rPr>
          <w:rFonts w:hint="eastAsia"/>
          <w:lang w:val="en-US" w:eastAsia="zh-CN"/>
        </w:rPr>
        <w:t>10</w:t>
      </w:r>
      <w:r>
        <w:rPr>
          <w:lang w:val="en-US"/>
        </w:rPr>
        <w:t>.3</w:t>
      </w:r>
      <w:r>
        <w:rPr>
          <w:lang w:val="en-US"/>
        </w:rPr>
        <w:tab/>
      </w:r>
      <w:r>
        <w:rPr>
          <w:lang w:val="en-US"/>
        </w:rPr>
        <w:t>Evaluation</w:t>
      </w:r>
      <w:bookmarkEnd w:id="504"/>
      <w:bookmarkEnd w:id="505"/>
      <w:bookmarkEnd w:id="506"/>
      <w:bookmarkEnd w:id="507"/>
    </w:p>
    <w:p>
      <w:r>
        <w:t>The SCP deployed at the NPN/PLMN in this solution provides IP and FQDN level topology hiding,</w:t>
      </w:r>
      <w:r>
        <w:rPr>
          <w:rFonts w:hint="eastAsia"/>
          <w:lang w:val="en-US" w:eastAsia="zh-CN" w:bidi="ar"/>
        </w:rPr>
        <w:t xml:space="preserve"> m</w:t>
      </w:r>
      <w:r>
        <w:rPr>
          <w:lang w:val="en-US" w:eastAsia="zh-CN" w:bidi="ar"/>
        </w:rPr>
        <w:t xml:space="preserve">essage inspection, </w:t>
      </w:r>
      <w:r>
        <w:rPr>
          <w:rFonts w:hint="eastAsia"/>
          <w:lang w:val="en-US" w:eastAsia="zh-CN" w:bidi="ar"/>
        </w:rPr>
        <w:t>m</w:t>
      </w:r>
      <w:r>
        <w:rPr>
          <w:lang w:val="en-US" w:eastAsia="zh-CN" w:bidi="ar"/>
        </w:rPr>
        <w:t>essage filtering, and malformed messages handling</w:t>
      </w:r>
      <w:r>
        <w:rPr>
          <w:rFonts w:hint="eastAsia"/>
          <w:lang w:eastAsia="zh-CN"/>
        </w:rPr>
        <w:t>.</w:t>
      </w:r>
      <w:r>
        <w:t xml:space="preserve"> </w:t>
      </w:r>
    </w:p>
    <w:p>
      <w:pPr>
        <w:rPr>
          <w:lang w:val="en-US" w:eastAsia="zh-CN" w:bidi="ar"/>
        </w:rPr>
      </w:pPr>
      <w:r>
        <w:rPr>
          <w:lang w:val="en-US" w:eastAsia="zh-CN" w:bidi="ar"/>
        </w:rPr>
        <w:t xml:space="preserve">The deployment of SCP is flexible. </w:t>
      </w:r>
      <w:r>
        <w:rPr>
          <w:rFonts w:hint="eastAsia"/>
          <w:lang w:val="en-US" w:eastAsia="zh-CN" w:bidi="ar"/>
        </w:rPr>
        <w:t>If</w:t>
      </w:r>
      <w:r>
        <w:rPr>
          <w:lang w:val="en-US" w:eastAsia="zh-CN" w:bidi="ar"/>
        </w:rPr>
        <w:t xml:space="preserve"> </w:t>
      </w:r>
      <w:r>
        <w:rPr>
          <w:rFonts w:hint="eastAsia"/>
          <w:lang w:val="en-US" w:eastAsia="zh-CN" w:bidi="ar"/>
        </w:rPr>
        <w:t>SCP</w:t>
      </w:r>
      <w:r>
        <w:rPr>
          <w:lang w:val="en-US" w:eastAsia="zh-CN" w:bidi="ar"/>
        </w:rPr>
        <w:t xml:space="preserve"> </w:t>
      </w:r>
      <w:r>
        <w:rPr>
          <w:rFonts w:hint="eastAsia"/>
          <w:lang w:val="en-US" w:eastAsia="zh-CN" w:bidi="ar"/>
        </w:rPr>
        <w:t>is</w:t>
      </w:r>
      <w:r>
        <w:rPr>
          <w:lang w:val="en-US" w:eastAsia="zh-CN" w:bidi="ar"/>
        </w:rPr>
        <w:t xml:space="preserve"> only deployed on one domain, then the topology hiding, message inspection, message filtering, and malformed messages handling are only workable for domain deployed with the SCP.</w:t>
      </w:r>
    </w:p>
    <w:p>
      <w:pPr>
        <w:pStyle w:val="82"/>
        <w:rPr>
          <w:sz w:val="20"/>
          <w:szCs w:val="20"/>
        </w:rPr>
      </w:pPr>
      <w:r>
        <w:rPr>
          <w:sz w:val="20"/>
          <w:szCs w:val="20"/>
        </w:rPr>
        <w:t xml:space="preserve">For SCP deployed in one domain, SCP should be able to do message inspection, message filtering, and malformed messages handling before it forwards the SBA-related </w:t>
      </w:r>
      <w:r>
        <w:rPr>
          <w:rFonts w:hint="eastAsia"/>
          <w:sz w:val="20"/>
          <w:szCs w:val="20"/>
        </w:rPr>
        <w:t>message</w:t>
      </w:r>
      <w:r>
        <w:rPr>
          <w:sz w:val="20"/>
          <w:szCs w:val="20"/>
        </w:rPr>
        <w:t xml:space="preserve"> of another domain to NFs in its own domain. </w:t>
      </w:r>
    </w:p>
    <w:p>
      <w:r>
        <w:t>This solution addresses the topology hiding requirement of KI#2 by:</w:t>
      </w:r>
    </w:p>
    <w:p>
      <w:pPr>
        <w:pStyle w:val="82"/>
        <w:ind w:left="568" w:hanging="284"/>
        <w:rPr>
          <w:lang w:val="en-US"/>
        </w:rPr>
      </w:pPr>
      <w:r>
        <w:rPr>
          <w:rFonts w:eastAsia="等线"/>
          <w:sz w:val="20"/>
          <w:szCs w:val="20"/>
          <w:lang w:val="en-US" w:eastAsia="zh-CN" w:bidi="ar"/>
        </w:rPr>
        <w:t>-</w:t>
      </w:r>
      <w:r>
        <w:rPr>
          <w:rFonts w:eastAsia="等线"/>
          <w:sz w:val="20"/>
          <w:szCs w:val="20"/>
          <w:lang w:val="en-US" w:eastAsia="zh-CN" w:bidi="ar"/>
        </w:rPr>
        <w:tab/>
      </w:r>
      <w:r>
        <w:rPr>
          <w:rFonts w:eastAsia="等线"/>
          <w:sz w:val="20"/>
          <w:szCs w:val="20"/>
          <w:lang w:val="en-US" w:eastAsia="zh-CN" w:bidi="ar"/>
        </w:rPr>
        <w:t>The SCP deployed in the NPN domain is used to do topology hiding for NF in the NPN domain.</w:t>
      </w:r>
    </w:p>
    <w:p>
      <w:pPr>
        <w:pStyle w:val="82"/>
        <w:ind w:left="568" w:hanging="284"/>
      </w:pPr>
      <w:r>
        <w:rPr>
          <w:rFonts w:eastAsia="等线"/>
          <w:sz w:val="20"/>
          <w:szCs w:val="20"/>
          <w:lang w:val="en-US" w:eastAsia="zh-CN" w:bidi="ar"/>
        </w:rPr>
        <w:t>-</w:t>
      </w:r>
      <w:r>
        <w:rPr>
          <w:rFonts w:eastAsia="等线"/>
          <w:sz w:val="20"/>
          <w:szCs w:val="20"/>
          <w:lang w:val="en-US" w:eastAsia="zh-CN" w:bidi="ar"/>
        </w:rPr>
        <w:tab/>
      </w:r>
      <w:r>
        <w:rPr>
          <w:rFonts w:eastAsia="等线"/>
          <w:sz w:val="20"/>
          <w:szCs w:val="20"/>
          <w:lang w:val="en-US" w:eastAsia="zh-CN" w:bidi="ar"/>
        </w:rPr>
        <w:t>The SCP deployed in the PLMN domain is used to do topology hiding for NF in the PLMN domain.</w:t>
      </w:r>
    </w:p>
    <w:p>
      <w:pPr>
        <w:pStyle w:val="82"/>
        <w:ind w:left="568" w:hanging="284"/>
      </w:pPr>
      <w:r>
        <w:rPr>
          <w:rFonts w:eastAsia="等线"/>
          <w:sz w:val="20"/>
          <w:szCs w:val="20"/>
          <w:lang w:val="en-US" w:eastAsia="zh-CN" w:bidi="ar"/>
        </w:rPr>
        <w:t>-</w:t>
      </w:r>
      <w:r>
        <w:rPr>
          <w:rFonts w:eastAsia="等线"/>
          <w:sz w:val="20"/>
          <w:szCs w:val="20"/>
          <w:lang w:val="en-US" w:eastAsia="zh-CN" w:bidi="ar"/>
        </w:rPr>
        <w:tab/>
      </w:r>
      <w:r>
        <w:rPr>
          <w:rFonts w:eastAsia="等线"/>
          <w:sz w:val="20"/>
          <w:szCs w:val="20"/>
          <w:lang w:val="en-US" w:eastAsia="zh-CN" w:bidi="ar"/>
        </w:rPr>
        <w:t>The SCP is used for service discovery/request/response between the NPN domain and the PLMN domain.</w:t>
      </w:r>
    </w:p>
    <w:p>
      <w:pPr>
        <w:pStyle w:val="4"/>
      </w:pPr>
      <w:bookmarkStart w:id="508" w:name="_Toc1682"/>
      <w:bookmarkStart w:id="509" w:name="_Toc626"/>
      <w:bookmarkStart w:id="510" w:name="_Toc175816056"/>
      <w:bookmarkStart w:id="511" w:name="_Toc9373"/>
      <w:r>
        <w:rPr>
          <w:rFonts w:hint="eastAsia"/>
          <w:lang w:val="en-US" w:eastAsia="zh-CN"/>
        </w:rPr>
        <w:t>7</w:t>
      </w:r>
      <w:r>
        <w:t>.</w:t>
      </w:r>
      <w:r>
        <w:rPr>
          <w:rFonts w:hint="eastAsia"/>
          <w:lang w:val="en-US" w:eastAsia="zh-CN"/>
        </w:rPr>
        <w:t>11</w:t>
      </w:r>
      <w:r>
        <w:tab/>
      </w:r>
      <w:r>
        <w:t>Solution #</w:t>
      </w:r>
      <w:r>
        <w:rPr>
          <w:rFonts w:hint="eastAsia"/>
          <w:lang w:val="en-US" w:eastAsia="zh-CN"/>
        </w:rPr>
        <w:t>11</w:t>
      </w:r>
      <w:r>
        <w:t>: SUPI privacy protection in hosted NPN</w:t>
      </w:r>
      <w:bookmarkEnd w:id="508"/>
      <w:bookmarkEnd w:id="509"/>
      <w:bookmarkEnd w:id="510"/>
      <w:bookmarkEnd w:id="511"/>
    </w:p>
    <w:p>
      <w:pPr>
        <w:pStyle w:val="5"/>
      </w:pPr>
      <w:bookmarkStart w:id="512" w:name="_Toc22947"/>
      <w:bookmarkStart w:id="513" w:name="_Toc17109"/>
      <w:bookmarkStart w:id="514" w:name="_Toc175816057"/>
      <w:bookmarkStart w:id="515" w:name="_Toc7982"/>
      <w:r>
        <w:rPr>
          <w:rFonts w:hint="eastAsia"/>
          <w:lang w:val="en-US" w:eastAsia="zh-CN"/>
        </w:rPr>
        <w:t>7</w:t>
      </w:r>
      <w:r>
        <w:t>.</w:t>
      </w:r>
      <w:r>
        <w:rPr>
          <w:rFonts w:hint="eastAsia"/>
          <w:lang w:val="en-US" w:eastAsia="zh-CN"/>
        </w:rPr>
        <w:t>11</w:t>
      </w:r>
      <w:r>
        <w:t>.1</w:t>
      </w:r>
      <w:r>
        <w:tab/>
      </w:r>
      <w:r>
        <w:t>Introduction</w:t>
      </w:r>
      <w:bookmarkEnd w:id="512"/>
      <w:bookmarkEnd w:id="513"/>
      <w:bookmarkEnd w:id="514"/>
      <w:bookmarkEnd w:id="515"/>
    </w:p>
    <w:p>
      <w:r>
        <w:t>This Solution address KI#3.</w:t>
      </w:r>
    </w:p>
    <w:p>
      <w:pPr>
        <w:pStyle w:val="5"/>
      </w:pPr>
      <w:bookmarkStart w:id="516" w:name="_Toc23057"/>
      <w:bookmarkStart w:id="517" w:name="_Toc175816058"/>
      <w:bookmarkStart w:id="518" w:name="_Toc32629"/>
      <w:bookmarkStart w:id="519" w:name="_Toc15"/>
      <w:r>
        <w:rPr>
          <w:rFonts w:hint="eastAsia"/>
          <w:lang w:val="en-US" w:eastAsia="zh-CN"/>
        </w:rPr>
        <w:t>7</w:t>
      </w:r>
      <w:r>
        <w:t>.</w:t>
      </w:r>
      <w:r>
        <w:rPr>
          <w:rFonts w:hint="eastAsia"/>
          <w:lang w:val="en-US" w:eastAsia="zh-CN"/>
        </w:rPr>
        <w:t>11</w:t>
      </w:r>
      <w:r>
        <w:t>.2</w:t>
      </w:r>
      <w:r>
        <w:tab/>
      </w:r>
      <w:r>
        <w:t>Solution details</w:t>
      </w:r>
      <w:bookmarkEnd w:id="516"/>
      <w:bookmarkEnd w:id="517"/>
      <w:bookmarkEnd w:id="518"/>
      <w:bookmarkEnd w:id="519"/>
    </w:p>
    <w:p>
      <w:r>
        <w:t>The solution uses the Primary authentication procedure described in TS 33.501 [3] Clause 6.1 as the baseline with the following adaptations as shown in Figure 7.</w:t>
      </w:r>
      <w:r>
        <w:rPr>
          <w:rFonts w:hint="eastAsia"/>
          <w:lang w:val="en-US" w:eastAsia="zh-CN"/>
        </w:rPr>
        <w:t>11</w:t>
      </w:r>
      <w:r>
        <w:t>-1.</w:t>
      </w:r>
    </w:p>
    <w:p>
      <w:r>
        <w:object>
          <v:shape id="_x0000_i1026" o:spt="75" type="#_x0000_t75" style="height:294.9pt;width:482.5pt;" o:ole="t" filled="f" o:preferrelative="t" stroked="f" coordsize="21600,21600">
            <v:path/>
            <v:fill on="f" focussize="0,0"/>
            <v:stroke on="f" joinstyle="miter"/>
            <v:imagedata r:id="rId36" o:title=""/>
            <o:lock v:ext="edit" aspectratio="t"/>
            <w10:wrap type="none"/>
            <w10:anchorlock/>
          </v:shape>
          <o:OLEObject Type="Embed" ProgID="Visio.Drawing.15" ShapeID="_x0000_i1026" DrawAspect="Content" ObjectID="_1468075726" r:id="rId35">
            <o:LockedField>false</o:LockedField>
          </o:OLEObject>
        </w:object>
      </w:r>
    </w:p>
    <w:p>
      <w:pPr>
        <w:jc w:val="center"/>
      </w:pPr>
      <w:r>
        <w:t>Figure 7.</w:t>
      </w:r>
      <w:r>
        <w:rPr>
          <w:rFonts w:hint="eastAsia"/>
          <w:lang w:val="en-US" w:eastAsia="zh-CN"/>
        </w:rPr>
        <w:t>11</w:t>
      </w:r>
      <w:r>
        <w:t>-1: GPSI usage for UE context management in hosted NPN which is external to Operator’s Security Domain</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1.</w:t>
      </w:r>
      <w:r>
        <w:rPr>
          <w:sz w:val="20"/>
          <w:szCs w:val="20"/>
          <w:lang w:val="en-US" w:eastAsia="zh-CN" w:bidi="ar"/>
        </w:rPr>
        <w:tab/>
      </w:r>
      <w:r>
        <w:rPr>
          <w:rFonts w:hint="eastAsia"/>
          <w:sz w:val="20"/>
          <w:szCs w:val="20"/>
          <w:lang w:val="en-US" w:eastAsia="zh-CN" w:bidi="ar"/>
        </w:rPr>
        <w:t xml:space="preserve">The authentication initiation steps are same as in TS 33.501 Clause 6.1.2.  </w:t>
      </w:r>
    </w:p>
    <w:p>
      <w:pPr>
        <w:pStyle w:val="82"/>
        <w:overflowPunct w:val="0"/>
        <w:autoSpaceDE w:val="0"/>
        <w:autoSpaceDN w:val="0"/>
        <w:adjustRightInd w:val="0"/>
        <w:ind w:left="568" w:hanging="284"/>
        <w:rPr>
          <w:sz w:val="20"/>
          <w:szCs w:val="20"/>
          <w:lang w:val="en-US" w:eastAsia="zh-CN" w:bidi="ar"/>
        </w:rPr>
      </w:pPr>
      <w:r>
        <w:rPr>
          <w:rFonts w:hint="eastAsia"/>
          <w:sz w:val="20"/>
          <w:szCs w:val="20"/>
          <w:lang w:val="en-US" w:eastAsia="zh-CN" w:bidi="ar"/>
        </w:rPr>
        <w:t>2</w:t>
      </w:r>
      <w:r>
        <w:rPr>
          <w:sz w:val="20"/>
          <w:szCs w:val="20"/>
          <w:lang w:val="en-US" w:eastAsia="zh-CN" w:bidi="ar"/>
        </w:rPr>
        <w:t>.</w:t>
      </w:r>
      <w:r>
        <w:rPr>
          <w:sz w:val="20"/>
          <w:szCs w:val="20"/>
          <w:lang w:val="en-US" w:eastAsia="zh-CN" w:bidi="ar"/>
        </w:rPr>
        <w:tab/>
      </w:r>
      <w:r>
        <w:rPr>
          <w:rFonts w:hint="eastAsia"/>
          <w:sz w:val="20"/>
          <w:szCs w:val="20"/>
          <w:lang w:val="en-US" w:eastAsia="zh-CN" w:bidi="ar"/>
        </w:rPr>
        <w:t>The UDM following the SUCI de-concealment and authentication method selection, based on Operator managed SUPI usage restriction policy, UDM/UDR fetches a privacy protected identifier related to the SUPI assigned by the operator based on operator</w:t>
      </w:r>
      <w:r>
        <w:rPr>
          <w:sz w:val="20"/>
          <w:szCs w:val="20"/>
          <w:lang w:val="en-US" w:eastAsia="zh-CN" w:bidi="ar"/>
        </w:rPr>
        <w:t>’</w:t>
      </w:r>
      <w:r>
        <w:rPr>
          <w:rFonts w:hint="eastAsia"/>
          <w:sz w:val="20"/>
          <w:szCs w:val="20"/>
          <w:lang w:val="en-US" w:eastAsia="zh-CN" w:bidi="ar"/>
        </w:rPr>
        <w:t>s local policy, which can be an existing identifier like GPSI containing external identifier defined in TS 23.003. A SUPI usage restriction policy can indicate if a SUPI usage is allowed/not for the UE context management external to operator</w:t>
      </w:r>
      <w:r>
        <w:rPr>
          <w:sz w:val="20"/>
          <w:szCs w:val="20"/>
          <w:lang w:val="en-US" w:eastAsia="zh-CN" w:bidi="ar"/>
        </w:rPr>
        <w:t>’</w:t>
      </w:r>
      <w:r>
        <w:rPr>
          <w:rFonts w:hint="eastAsia"/>
          <w:sz w:val="20"/>
          <w:szCs w:val="20"/>
          <w:lang w:val="en-US" w:eastAsia="zh-CN" w:bidi="ar"/>
        </w:rPr>
        <w:t>s security domain/network domain during a hosted NPNs or serving network access.</w:t>
      </w:r>
      <w:r>
        <w:rPr>
          <w:sz w:val="20"/>
          <w:szCs w:val="20"/>
          <w:lang w:val="en-US" w:eastAsia="zh-CN" w:bidi="ar"/>
        </w:rPr>
        <w:t xml:space="preserve"> Alternatively, if there is a LI requirement for the UE, then SUPI is provided i.e., authentication process is executed as in </w:t>
      </w:r>
      <w:r>
        <w:rPr>
          <w:rFonts w:hint="eastAsia"/>
          <w:sz w:val="20"/>
          <w:szCs w:val="20"/>
          <w:lang w:val="en-US" w:eastAsia="zh-CN" w:bidi="ar"/>
        </w:rPr>
        <w:t>TS 33.501 Clause 6.1.</w:t>
      </w:r>
      <w:r>
        <w:rPr>
          <w:sz w:val="20"/>
          <w:szCs w:val="20"/>
          <w:lang w:val="en-US" w:eastAsia="zh-CN" w:bidi="ar"/>
        </w:rPr>
        <w:t>3. and none of the following step is executed in that case.</w:t>
      </w:r>
    </w:p>
    <w:p>
      <w:pPr>
        <w:pStyle w:val="82"/>
        <w:overflowPunct w:val="0"/>
        <w:autoSpaceDE w:val="0"/>
        <w:autoSpaceDN w:val="0"/>
        <w:adjustRightInd w:val="0"/>
        <w:ind w:left="568" w:hanging="284"/>
        <w:rPr>
          <w:sz w:val="20"/>
          <w:szCs w:val="20"/>
          <w:lang w:val="en-US" w:eastAsia="zh-CN" w:bidi="ar"/>
        </w:rPr>
      </w:pPr>
      <w:r>
        <w:rPr>
          <w:rFonts w:hint="eastAsia"/>
          <w:sz w:val="20"/>
          <w:szCs w:val="20"/>
          <w:lang w:val="en-US" w:eastAsia="zh-CN" w:bidi="ar"/>
        </w:rPr>
        <w:t>3</w:t>
      </w:r>
      <w:r>
        <w:rPr>
          <w:sz w:val="20"/>
          <w:szCs w:val="20"/>
          <w:lang w:val="en-US" w:eastAsia="zh-CN" w:bidi="ar"/>
        </w:rPr>
        <w:t>.</w:t>
      </w:r>
      <w:r>
        <w:rPr>
          <w:sz w:val="20"/>
          <w:szCs w:val="20"/>
          <w:lang w:val="en-US" w:eastAsia="zh-CN" w:bidi="ar"/>
        </w:rPr>
        <w:tab/>
      </w:r>
      <w:r>
        <w:rPr>
          <w:rFonts w:hint="eastAsia"/>
          <w:sz w:val="20"/>
          <w:szCs w:val="20"/>
          <w:lang w:val="en-US" w:eastAsia="zh-CN" w:bidi="ar"/>
        </w:rPr>
        <w:t>The UDM provides GPSI additionally along with SUPI usage restriction indication to the AUSF in authentication response.</w:t>
      </w:r>
    </w:p>
    <w:p>
      <w:pPr>
        <w:pStyle w:val="101"/>
      </w:pPr>
      <w:r>
        <w:t>NOTE: For secure transfer of SUPI across different security domains to facilitate kamf generation and to not impact UE, suitable transport security can be applied as described in Solution#</w:t>
      </w:r>
      <w:r>
        <w:rPr>
          <w:rFonts w:hint="eastAsia"/>
          <w:lang w:eastAsia="zh-CN"/>
        </w:rPr>
        <w:t>12</w:t>
      </w:r>
      <w:r>
        <w:t xml:space="preserve"> in this present document.</w:t>
      </w:r>
    </w:p>
    <w:p>
      <w:pPr>
        <w:pStyle w:val="82"/>
        <w:overflowPunct w:val="0"/>
        <w:autoSpaceDE w:val="0"/>
        <w:autoSpaceDN w:val="0"/>
        <w:adjustRightInd w:val="0"/>
        <w:ind w:left="568" w:hanging="284"/>
        <w:rPr>
          <w:sz w:val="20"/>
          <w:szCs w:val="20"/>
          <w:lang w:val="en-US" w:eastAsia="zh-CN" w:bidi="ar"/>
        </w:rPr>
      </w:pPr>
      <w:r>
        <w:rPr>
          <w:rFonts w:hint="eastAsia"/>
          <w:sz w:val="20"/>
          <w:szCs w:val="20"/>
          <w:lang w:val="en-US" w:eastAsia="zh-CN" w:bidi="ar"/>
        </w:rPr>
        <w:t>4</w:t>
      </w:r>
      <w:r>
        <w:rPr>
          <w:sz w:val="20"/>
          <w:szCs w:val="20"/>
          <w:lang w:val="en-US" w:eastAsia="zh-CN" w:bidi="ar"/>
        </w:rPr>
        <w:t>.</w:t>
      </w:r>
      <w:r>
        <w:rPr>
          <w:sz w:val="20"/>
          <w:szCs w:val="20"/>
          <w:lang w:val="en-US" w:eastAsia="zh-CN" w:bidi="ar"/>
        </w:rPr>
        <w:tab/>
      </w:r>
      <w:r>
        <w:rPr>
          <w:rFonts w:hint="eastAsia"/>
          <w:sz w:val="20"/>
          <w:szCs w:val="20"/>
          <w:lang w:val="en-US" w:eastAsia="zh-CN" w:bidi="ar"/>
        </w:rPr>
        <w:t>The AUSF and UE exchange selected method specific authentication message based on TS 33.501 [3].</w:t>
      </w:r>
    </w:p>
    <w:p>
      <w:pPr>
        <w:pStyle w:val="82"/>
        <w:overflowPunct w:val="0"/>
        <w:autoSpaceDE w:val="0"/>
        <w:autoSpaceDN w:val="0"/>
        <w:adjustRightInd w:val="0"/>
        <w:ind w:left="568" w:hanging="284"/>
        <w:rPr>
          <w:sz w:val="20"/>
          <w:szCs w:val="20"/>
          <w:lang w:val="en-US" w:eastAsia="zh-CN" w:bidi="ar"/>
        </w:rPr>
      </w:pPr>
      <w:r>
        <w:rPr>
          <w:rFonts w:hint="eastAsia"/>
          <w:sz w:val="20"/>
          <w:szCs w:val="20"/>
          <w:lang w:val="en-US" w:eastAsia="zh-CN" w:bidi="ar"/>
        </w:rPr>
        <w:t>5</w:t>
      </w:r>
      <w:r>
        <w:rPr>
          <w:sz w:val="20"/>
          <w:szCs w:val="20"/>
          <w:lang w:val="en-US" w:eastAsia="zh-CN" w:bidi="ar"/>
        </w:rPr>
        <w:t>.</w:t>
      </w:r>
      <w:r>
        <w:rPr>
          <w:sz w:val="20"/>
          <w:szCs w:val="20"/>
          <w:lang w:val="en-US" w:eastAsia="zh-CN" w:bidi="ar"/>
        </w:rPr>
        <w:tab/>
      </w:r>
      <w:r>
        <w:rPr>
          <w:rFonts w:hint="eastAsia"/>
          <w:sz w:val="20"/>
          <w:szCs w:val="20"/>
          <w:lang w:val="en-US" w:eastAsia="zh-CN" w:bidi="ar"/>
        </w:rPr>
        <w:t>Following a successful verification of the response, the AUSF sends received GPSI along with SUPI and SUPI usage restriction indication to the SEAF.</w:t>
      </w:r>
      <w:r>
        <w:rPr>
          <w:sz w:val="20"/>
          <w:szCs w:val="20"/>
          <w:lang w:val="en-US" w:eastAsia="zh-CN" w:bidi="ar"/>
        </w:rPr>
        <w:t xml:space="preserve"> </w:t>
      </w:r>
    </w:p>
    <w:p>
      <w:pPr>
        <w:pStyle w:val="82"/>
        <w:overflowPunct w:val="0"/>
        <w:autoSpaceDE w:val="0"/>
        <w:autoSpaceDN w:val="0"/>
        <w:adjustRightInd w:val="0"/>
        <w:ind w:left="568" w:hanging="284"/>
        <w:rPr>
          <w:sz w:val="20"/>
          <w:szCs w:val="20"/>
          <w:lang w:val="en-US" w:eastAsia="zh-CN" w:bidi="ar"/>
        </w:rPr>
      </w:pPr>
      <w:r>
        <w:rPr>
          <w:rFonts w:hint="eastAsia"/>
          <w:sz w:val="20"/>
          <w:szCs w:val="20"/>
          <w:lang w:val="en-US" w:eastAsia="zh-CN" w:bidi="ar"/>
        </w:rPr>
        <w:t>6</w:t>
      </w:r>
      <w:r>
        <w:rPr>
          <w:sz w:val="20"/>
          <w:szCs w:val="20"/>
          <w:lang w:val="en-US" w:eastAsia="zh-CN" w:bidi="ar"/>
        </w:rPr>
        <w:t>.</w:t>
      </w:r>
      <w:r>
        <w:rPr>
          <w:sz w:val="20"/>
          <w:szCs w:val="20"/>
          <w:lang w:val="en-US" w:eastAsia="zh-CN" w:bidi="ar"/>
        </w:rPr>
        <w:tab/>
      </w:r>
      <w:r>
        <w:rPr>
          <w:rFonts w:hint="eastAsia"/>
          <w:sz w:val="20"/>
          <w:szCs w:val="20"/>
          <w:lang w:val="en-US" w:eastAsia="zh-CN" w:bidi="ar"/>
        </w:rPr>
        <w:t>The SEAF following a successful Kamf derivation, it deletes SUPI and uses GPSI instead of SUPI for further UE context and subscription data management (e.g., for any Nudm service operation). If the AMF/SEAF wants to initiate primary authentication, it follows TS 33.501 [3] clause 6.12.4 and clause 6.1.2.</w:t>
      </w:r>
      <w:r>
        <w:rPr>
          <w:sz w:val="20"/>
          <w:szCs w:val="20"/>
          <w:lang w:val="en-US" w:eastAsia="zh-CN" w:bidi="ar"/>
        </w:rPr>
        <w:t xml:space="preserve"> </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 xml:space="preserve">As an alternative option: To support complete UE privacy for the hosted NPN scenario, a SEAF instance can be collocated with AUSF for Kamf derivation and Kamf is sent to AMF/SEAF in the hosted NPN in step 4 (in this case, SUPI is not sent to hosted NPN, where SEAF collocated with AMF receives and forwards Kamf to AMF and ignores anchor key). </w:t>
      </w:r>
    </w:p>
    <w:p>
      <w:pPr>
        <w:pStyle w:val="82"/>
        <w:overflowPunct w:val="0"/>
        <w:autoSpaceDE w:val="0"/>
        <w:autoSpaceDN w:val="0"/>
        <w:adjustRightInd w:val="0"/>
        <w:ind w:left="568" w:hanging="284"/>
        <w:rPr>
          <w:b/>
          <w:bCs/>
          <w:sz w:val="20"/>
          <w:szCs w:val="20"/>
          <w:u w:val="single"/>
          <w:lang w:val="en-US" w:eastAsia="zh-CN" w:bidi="ar"/>
        </w:rPr>
      </w:pPr>
      <w:r>
        <w:rPr>
          <w:b/>
          <w:bCs/>
          <w:sz w:val="20"/>
          <w:szCs w:val="20"/>
          <w:u w:val="single"/>
          <w:lang w:val="en-US" w:eastAsia="zh-CN" w:bidi="ar"/>
        </w:rPr>
        <w:t>SUPI based LI:</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The AMF, when there is a LI requirement for a UE with target identity SUPI and if the SUPI is not stored in the available UE contexts, the AMF requests the UDM (e.g., in any suitable Nudm service operation) by sending the target identifier and LI required indication and receives in response the SUPI and GPSI mapping information. This helps the AMF to store the SUPI as part of the right UE Context and performs the necessary LI operations.</w:t>
      </w:r>
    </w:p>
    <w:p>
      <w:pPr>
        <w:pStyle w:val="5"/>
      </w:pPr>
      <w:bookmarkStart w:id="520" w:name="_Toc175816059"/>
      <w:bookmarkStart w:id="521" w:name="_Toc24413"/>
      <w:bookmarkStart w:id="522" w:name="_Toc4770"/>
      <w:bookmarkStart w:id="523" w:name="_Toc16414"/>
      <w:r>
        <w:rPr>
          <w:rFonts w:hint="eastAsia"/>
          <w:lang w:val="en-US" w:eastAsia="zh-CN"/>
        </w:rPr>
        <w:t>7</w:t>
      </w:r>
      <w:r>
        <w:t>.</w:t>
      </w:r>
      <w:r>
        <w:rPr>
          <w:rFonts w:hint="eastAsia"/>
          <w:lang w:val="en-US" w:eastAsia="zh-CN"/>
        </w:rPr>
        <w:t>11</w:t>
      </w:r>
      <w:r>
        <w:t>.3</w:t>
      </w:r>
      <w:r>
        <w:tab/>
      </w:r>
      <w:r>
        <w:t>Evaluation</w:t>
      </w:r>
      <w:bookmarkEnd w:id="520"/>
      <w:bookmarkEnd w:id="521"/>
      <w:bookmarkEnd w:id="522"/>
      <w:bookmarkEnd w:id="523"/>
    </w:p>
    <w:p>
      <w:pPr>
        <w:rPr>
          <w:lang w:val="en-US" w:eastAsia="zh-CN"/>
        </w:rPr>
      </w:pPr>
      <w:r>
        <w:t>The solution has the following impacts.</w:t>
      </w:r>
    </w:p>
    <w:p>
      <w:r>
        <w:t xml:space="preserve">UDM: </w:t>
      </w:r>
      <w:r>
        <w:rPr>
          <w:rFonts w:hint="eastAsia"/>
        </w:rPr>
        <w:t>Operator</w:t>
      </w:r>
      <w:r>
        <w:t>-</w:t>
      </w:r>
      <w:r>
        <w:rPr>
          <w:rFonts w:hint="eastAsia"/>
        </w:rPr>
        <w:t>managed SUPI usage restriction policy</w:t>
      </w:r>
      <w:r>
        <w:t xml:space="preserve"> is stored in UDM/UDR and if </w:t>
      </w:r>
      <w:r>
        <w:rPr>
          <w:rFonts w:hint="eastAsia"/>
        </w:rPr>
        <w:t>SUPI usage restriction indication</w:t>
      </w:r>
      <w:r>
        <w:t xml:space="preserve"> available, it is provided to AUSF along with GPSI. If there is a LI requirement for a UE, then SUPI is provided to the AUSF and</w:t>
      </w:r>
      <w:r>
        <w:rPr>
          <w:rFonts w:hint="eastAsia"/>
        </w:rPr>
        <w:t xml:space="preserve"> SUPI usage restriction</w:t>
      </w:r>
      <w:r>
        <w:t xml:space="preserve"> does not apply in that case for such UEs.</w:t>
      </w:r>
    </w:p>
    <w:p>
      <w:r>
        <w:t xml:space="preserve">AUSF: Provides AMF/SEAF with GPSI inaddition to SUPI based on </w:t>
      </w:r>
      <w:r>
        <w:rPr>
          <w:rFonts w:hint="eastAsia"/>
        </w:rPr>
        <w:t>SUPI usage restriction indication</w:t>
      </w:r>
      <w:r>
        <w:t xml:space="preserve"> from UDM. </w:t>
      </w:r>
    </w:p>
    <w:p>
      <w:r>
        <w:t>SEAF: Deletes SUPI following a successful Kamf derivation and uses GPSI instead of SUPI for UE context.</w:t>
      </w:r>
    </w:p>
    <w:p>
      <w:r>
        <w:t>The solution tries to achieve a better trade off with no UE impact to address KI#3 by reducing the SUPI associated security risks. If the AMF/SEAF is already compromised or if an insider attacker is already present, the security risk is not addressed.</w:t>
      </w:r>
    </w:p>
    <w:p>
      <w:r>
        <w:t>The SUPI based LI can be done.</w:t>
      </w:r>
    </w:p>
    <w:p>
      <w:r>
        <w:t xml:space="preserve">AMF: In the hosted NPN scenario, </w:t>
      </w:r>
      <w:r>
        <w:rPr>
          <w:lang w:val="en-US" w:eastAsia="zh-CN" w:bidi="ar"/>
        </w:rPr>
        <w:t>if the AMF finds that there is a LI requirement for a UE with target identity SUPI and if the SUPI is not stored in the available UE context, the AMF requests the UDM and fetches the SUPI and GPSI mapping information.</w:t>
      </w:r>
    </w:p>
    <w:p>
      <w:r>
        <w:t>Impacts specific to Complete UE privacy option:</w:t>
      </w:r>
    </w:p>
    <w:p>
      <w:r>
        <w:t>AUSF: Supports co-located SEAF, which perform Kamf key derivation as in TS 33.501.</w:t>
      </w:r>
    </w:p>
    <w:p>
      <w:pPr>
        <w:rPr>
          <w:lang w:val="en-US" w:eastAsia="zh-CN" w:bidi="ar"/>
        </w:rPr>
      </w:pPr>
      <w:r>
        <w:t xml:space="preserve">AMF/SEAF: </w:t>
      </w:r>
      <w:r>
        <w:rPr>
          <w:lang w:val="en-US" w:eastAsia="zh-CN" w:bidi="ar"/>
        </w:rPr>
        <w:t>SEAF collocated with AMF receives and forwards Kamf to AMF and ignores anchor key.</w:t>
      </w:r>
    </w:p>
    <w:p>
      <w:pPr>
        <w:pStyle w:val="113"/>
        <w:rPr>
          <w:lang w:eastAsia="zh-CN"/>
        </w:rPr>
      </w:pPr>
      <w:r>
        <w:rPr>
          <w:lang w:val="en-US" w:eastAsia="zh-CN" w:bidi="ar"/>
        </w:rPr>
        <w:t xml:space="preserve">Editor’s Note: </w:t>
      </w:r>
      <w:r>
        <w:rPr>
          <w:lang w:val="en-US" w:eastAsia="zh-CN" w:bidi="ar"/>
        </w:rPr>
        <w:tab/>
      </w:r>
      <w:r>
        <w:rPr>
          <w:lang w:val="en-US" w:eastAsia="zh-CN" w:bidi="ar"/>
        </w:rPr>
        <w:t>The co-location of SEAF in HPLMN and further evaluation if any is FFS.</w:t>
      </w:r>
    </w:p>
    <w:p>
      <w:pPr>
        <w:pStyle w:val="4"/>
        <w:rPr>
          <w:rFonts w:cs="Arial"/>
          <w:sz w:val="28"/>
          <w:szCs w:val="28"/>
          <w:lang w:val="en-US"/>
        </w:rPr>
      </w:pPr>
      <w:bookmarkStart w:id="524" w:name="_Toc96618697"/>
      <w:bookmarkStart w:id="525" w:name="_Toc28518"/>
      <w:bookmarkStart w:id="526" w:name="_Toc12884"/>
      <w:bookmarkStart w:id="527" w:name="_Toc175816060"/>
      <w:bookmarkStart w:id="528" w:name="_Toc4316"/>
      <w:r>
        <w:rPr>
          <w:rFonts w:hint="eastAsia"/>
          <w:lang w:val="en-US" w:eastAsia="zh-CN"/>
        </w:rPr>
        <w:t>7</w:t>
      </w:r>
      <w:r>
        <w:t>.</w:t>
      </w:r>
      <w:r>
        <w:rPr>
          <w:rFonts w:hint="eastAsia"/>
          <w:lang w:val="en-US" w:eastAsia="zh-CN"/>
        </w:rPr>
        <w:t>12</w:t>
      </w:r>
      <w:r>
        <w:tab/>
      </w:r>
      <w:r>
        <w:t>Solution #</w:t>
      </w:r>
      <w:r>
        <w:rPr>
          <w:rFonts w:hint="eastAsia"/>
          <w:lang w:val="en-US" w:eastAsia="zh-CN"/>
        </w:rPr>
        <w:t>12</w:t>
      </w:r>
      <w:r>
        <w:t xml:space="preserve">: </w:t>
      </w:r>
      <w:bookmarkEnd w:id="524"/>
      <w:r>
        <w:rPr>
          <w:rFonts w:hint="eastAsia"/>
          <w:lang w:val="en-US" w:eastAsia="zh-CN"/>
        </w:rPr>
        <w:t>Secure sensitive data with secure e</w:t>
      </w:r>
      <w:r>
        <w:rPr>
          <w:lang w:eastAsia="zh-CN"/>
        </w:rPr>
        <w:t>nvironment</w:t>
      </w:r>
      <w:bookmarkEnd w:id="525"/>
      <w:bookmarkEnd w:id="526"/>
      <w:bookmarkEnd w:id="527"/>
      <w:bookmarkEnd w:id="528"/>
      <w:r>
        <w:rPr>
          <w:lang w:val="en-US"/>
        </w:rPr>
        <w:t xml:space="preserve">  </w:t>
      </w:r>
    </w:p>
    <w:p>
      <w:pPr>
        <w:pStyle w:val="5"/>
        <w:rPr>
          <w:lang w:eastAsia="zh-CN"/>
        </w:rPr>
      </w:pPr>
      <w:bookmarkStart w:id="529" w:name="_Toc20078"/>
      <w:bookmarkStart w:id="530" w:name="_Toc14047"/>
      <w:bookmarkStart w:id="531" w:name="_Toc27261"/>
      <w:bookmarkStart w:id="532" w:name="_Toc175816061"/>
      <w:r>
        <w:rPr>
          <w:rFonts w:hint="eastAsia"/>
          <w:lang w:val="en-US" w:eastAsia="zh-CN"/>
        </w:rPr>
        <w:t>7</w:t>
      </w:r>
      <w:r>
        <w:t>.</w:t>
      </w:r>
      <w:r>
        <w:rPr>
          <w:rFonts w:hint="eastAsia"/>
          <w:lang w:val="en-US" w:eastAsia="zh-CN"/>
        </w:rPr>
        <w:t>12</w:t>
      </w:r>
      <w:r>
        <w:t>.1</w:t>
      </w:r>
      <w:r>
        <w:tab/>
      </w:r>
      <w:r>
        <w:t>Introduction</w:t>
      </w:r>
      <w:bookmarkEnd w:id="529"/>
      <w:bookmarkEnd w:id="530"/>
      <w:bookmarkEnd w:id="531"/>
      <w:bookmarkEnd w:id="532"/>
      <w:r>
        <w:t xml:space="preserve"> </w:t>
      </w:r>
    </w:p>
    <w:p>
      <w:r>
        <w:t xml:space="preserve">The solution addresses key issue </w:t>
      </w:r>
      <w:r>
        <w:rPr>
          <w:rFonts w:hint="eastAsia"/>
          <w:lang w:val="en-US" w:eastAsia="zh-CN"/>
        </w:rPr>
        <w:t>#3</w:t>
      </w:r>
      <w:r>
        <w:rPr>
          <w:lang w:val="en-US" w:eastAsia="zh-CN"/>
        </w:rPr>
        <w:t>.</w:t>
      </w:r>
      <w:r>
        <w:rPr>
          <w:rFonts w:hint="eastAsia"/>
          <w:lang w:val="en-US" w:eastAsia="zh-CN"/>
        </w:rPr>
        <w:t xml:space="preserve"> It is proposed that a S</w:t>
      </w:r>
      <w:r>
        <w:rPr>
          <w:rFonts w:hint="eastAsia"/>
          <w:lang w:eastAsia="zh-CN"/>
        </w:rPr>
        <w:t xml:space="preserve">ecure </w:t>
      </w:r>
      <w:r>
        <w:t xml:space="preserve">Environment </w:t>
      </w:r>
      <w:r>
        <w:rPr>
          <w:rFonts w:hint="eastAsia"/>
          <w:lang w:val="en-US" w:eastAsia="zh-CN"/>
        </w:rPr>
        <w:t xml:space="preserve">is used </w:t>
      </w:r>
      <w:r>
        <w:t>for the execution of sensitive functions and the storage of sensitive data</w:t>
      </w:r>
      <w:r>
        <w:rPr>
          <w:rFonts w:hint="eastAsia"/>
          <w:lang w:val="en-US" w:eastAsia="zh-CN"/>
        </w:rPr>
        <w:t xml:space="preserve"> in the NFs deployed in customer premise</w:t>
      </w:r>
      <w:r>
        <w:t>.</w:t>
      </w:r>
    </w:p>
    <w:p>
      <w:pPr>
        <w:pStyle w:val="5"/>
        <w:rPr>
          <w:lang w:val="en-US"/>
        </w:rPr>
      </w:pPr>
      <w:bookmarkStart w:id="533" w:name="_Toc13682"/>
      <w:bookmarkStart w:id="534" w:name="_Toc3706"/>
      <w:bookmarkStart w:id="535" w:name="_Toc25080"/>
      <w:bookmarkStart w:id="536" w:name="_Toc175816062"/>
      <w:r>
        <w:rPr>
          <w:lang w:val="en-US" w:eastAsia="zh-CN"/>
        </w:rPr>
        <w:t>7</w:t>
      </w:r>
      <w:r>
        <w:rPr>
          <w:lang w:val="en-US"/>
        </w:rPr>
        <w:t>.</w:t>
      </w:r>
      <w:r>
        <w:rPr>
          <w:rFonts w:hint="eastAsia"/>
          <w:lang w:val="en-US" w:eastAsia="zh-CN"/>
        </w:rPr>
        <w:t>12</w:t>
      </w:r>
      <w:r>
        <w:rPr>
          <w:lang w:val="en-US"/>
        </w:rPr>
        <w:t>.2</w:t>
      </w:r>
      <w:r>
        <w:rPr>
          <w:lang w:val="en-US"/>
        </w:rPr>
        <w:tab/>
      </w:r>
      <w:r>
        <w:rPr>
          <w:lang w:val="en-US"/>
        </w:rPr>
        <w:t>Solution details</w:t>
      </w:r>
      <w:bookmarkEnd w:id="533"/>
      <w:bookmarkEnd w:id="534"/>
      <w:bookmarkEnd w:id="535"/>
      <w:bookmarkEnd w:id="536"/>
    </w:p>
    <w:p>
      <w:pPr>
        <w:rPr>
          <w:lang w:val="en-US" w:eastAsia="zh-CN"/>
        </w:rPr>
      </w:pPr>
      <w:r>
        <w:t xml:space="preserve">A </w:t>
      </w:r>
      <w:r>
        <w:rPr>
          <w:rFonts w:hint="eastAsia"/>
          <w:lang w:val="en-US" w:eastAsia="zh-CN"/>
        </w:rPr>
        <w:t>S</w:t>
      </w:r>
      <w:r>
        <w:rPr>
          <w:rFonts w:hint="eastAsia"/>
          <w:lang w:eastAsia="zh-CN"/>
        </w:rPr>
        <w:t xml:space="preserve">ecure </w:t>
      </w:r>
      <w:r>
        <w:t>Environment (</w:t>
      </w:r>
      <w:r>
        <w:rPr>
          <w:rFonts w:hint="eastAsia"/>
          <w:lang w:val="en-US" w:eastAsia="zh-CN"/>
        </w:rPr>
        <w:t>Se</w:t>
      </w:r>
      <w:r>
        <w:t>E) is a logical entity which provides a trustworthy environment for the execution of sensitive functions and the storage of sensitive dat</w:t>
      </w:r>
      <w:r>
        <w:rPr>
          <w:rFonts w:hint="eastAsia"/>
          <w:lang w:val="en-US" w:eastAsia="zh-CN"/>
        </w:rPr>
        <w:t>a</w:t>
      </w:r>
      <w:r>
        <w:t>.</w:t>
      </w:r>
      <w:r>
        <w:rPr>
          <w:rFonts w:hint="eastAsia"/>
          <w:lang w:val="en-US" w:eastAsia="zh-CN"/>
        </w:rPr>
        <w:t xml:space="preserve"> </w:t>
      </w:r>
      <w:r>
        <w:t xml:space="preserve">All data produced through execution of functions within the </w:t>
      </w:r>
      <w:r>
        <w:rPr>
          <w:rFonts w:hint="eastAsia"/>
          <w:lang w:eastAsia="zh-CN"/>
        </w:rPr>
        <w:t>SeE</w:t>
      </w:r>
      <w:r>
        <w:t xml:space="preserve"> </w:t>
      </w:r>
      <w:r>
        <w:rPr>
          <w:rFonts w:hint="eastAsia"/>
          <w:lang w:val="en-US" w:eastAsia="zh-CN"/>
        </w:rPr>
        <w:t>is</w:t>
      </w:r>
      <w:r>
        <w:t xml:space="preserve"> unknowable to unauthorized external entities</w:t>
      </w:r>
      <w:r>
        <w:rPr>
          <w:rFonts w:hint="eastAsia"/>
          <w:lang w:val="en-US" w:eastAsia="zh-CN"/>
        </w:rPr>
        <w:t xml:space="preserve">, which </w:t>
      </w:r>
      <w:r>
        <w:t>protects data it holds from unauthorized access and tampering</w:t>
      </w:r>
      <w:r>
        <w:rPr>
          <w:rFonts w:hint="eastAsia"/>
          <w:lang w:val="en-US" w:eastAsia="zh-CN"/>
        </w:rPr>
        <w:t>.</w:t>
      </w:r>
    </w:p>
    <w:p>
      <w:r>
        <w:t xml:space="preserve">The </w:t>
      </w:r>
      <w:r>
        <w:rPr>
          <w:rFonts w:hint="eastAsia"/>
          <w:lang w:eastAsia="zh-CN"/>
        </w:rPr>
        <w:t>SeE</w:t>
      </w:r>
      <w:r>
        <w:t xml:space="preserve"> </w:t>
      </w:r>
      <w:r>
        <w:rPr>
          <w:rFonts w:hint="eastAsia"/>
          <w:lang w:val="en-US" w:eastAsia="zh-CN"/>
        </w:rPr>
        <w:t>is</w:t>
      </w:r>
      <w:r>
        <w:t xml:space="preserve"> built from an irremovable, HW-based root of trust by way of a secure boot process, which occur</w:t>
      </w:r>
      <w:r>
        <w:rPr>
          <w:rFonts w:hint="eastAsia"/>
          <w:lang w:val="en-US" w:eastAsia="zh-CN"/>
        </w:rPr>
        <w:t>s</w:t>
      </w:r>
      <w:r>
        <w:t xml:space="preserve"> whenever a</w:t>
      </w:r>
      <w:r>
        <w:rPr>
          <w:rFonts w:hint="eastAsia"/>
          <w:lang w:val="en-US" w:eastAsia="zh-CN"/>
        </w:rPr>
        <w:t>n</w:t>
      </w:r>
      <w:r>
        <w:t xml:space="preserve"> </w:t>
      </w:r>
      <w:r>
        <w:rPr>
          <w:rFonts w:hint="eastAsia"/>
          <w:lang w:val="en-US" w:eastAsia="zh-CN"/>
        </w:rPr>
        <w:t xml:space="preserve">NF </w:t>
      </w:r>
      <w:r>
        <w:rPr>
          <w:rFonts w:eastAsia="宋体"/>
          <w:lang w:val="en-US" w:eastAsia="zh-CN" w:bidi="ar"/>
        </w:rPr>
        <w:t>in customer premises</w:t>
      </w:r>
      <w:r>
        <w:rPr>
          <w:rFonts w:hint="eastAsia" w:eastAsia="宋体"/>
          <w:lang w:val="en-US" w:eastAsia="zh-CN" w:bidi="ar"/>
        </w:rPr>
        <w:t xml:space="preserve"> </w:t>
      </w:r>
      <w:r>
        <w:t>is turned on or goes through a hard reset. The root of trust</w:t>
      </w:r>
      <w:r>
        <w:rPr>
          <w:rFonts w:hint="eastAsia"/>
          <w:lang w:val="en-US" w:eastAsia="zh-CN"/>
        </w:rPr>
        <w:t xml:space="preserve"> is</w:t>
      </w:r>
      <w:r>
        <w:t xml:space="preserve"> physically bound to the </w:t>
      </w:r>
      <w:r>
        <w:rPr>
          <w:rFonts w:hint="eastAsia"/>
          <w:lang w:val="en-US" w:eastAsia="zh-CN"/>
        </w:rPr>
        <w:t>NF</w:t>
      </w:r>
      <w:r>
        <w:t>. The secure boot process include</w:t>
      </w:r>
      <w:r>
        <w:rPr>
          <w:rFonts w:hint="eastAsia"/>
          <w:lang w:val="en-US" w:eastAsia="zh-CN"/>
        </w:rPr>
        <w:t>s</w:t>
      </w:r>
      <w:r>
        <w:t xml:space="preserve"> checks of the integrity of the </w:t>
      </w:r>
      <w:r>
        <w:rPr>
          <w:rFonts w:hint="eastAsia"/>
          <w:lang w:eastAsia="zh-CN"/>
        </w:rPr>
        <w:t>SeE</w:t>
      </w:r>
      <w:r>
        <w:t xml:space="preserve"> performed by the root of trust. Only successfully verified components shall be loaded or started. The </w:t>
      </w:r>
      <w:r>
        <w:rPr>
          <w:rFonts w:hint="eastAsia"/>
          <w:lang w:eastAsia="zh-CN"/>
        </w:rPr>
        <w:t>SeE</w:t>
      </w:r>
      <w:r>
        <w:rPr>
          <w:rFonts w:hint="eastAsia"/>
          <w:lang w:val="en-US" w:eastAsia="zh-CN"/>
        </w:rPr>
        <w:t>,</w:t>
      </w:r>
      <w:r>
        <w:t xml:space="preserve"> after having been successfully started, shall proceed to verify other components of the </w:t>
      </w:r>
      <w:r>
        <w:rPr>
          <w:rFonts w:hint="eastAsia"/>
          <w:lang w:val="en-US" w:eastAsia="zh-CN"/>
        </w:rPr>
        <w:t>hosting NF</w:t>
      </w:r>
      <w:r>
        <w:t xml:space="preserve"> (e.g. operating system and further programs) that are necessary for trusted operation of the </w:t>
      </w:r>
      <w:r>
        <w:rPr>
          <w:rFonts w:hint="eastAsia"/>
          <w:lang w:val="en-US" w:eastAsia="zh-CN"/>
        </w:rPr>
        <w:t>NF</w:t>
      </w:r>
      <w:r>
        <w:t>.</w:t>
      </w:r>
    </w:p>
    <w:p>
      <w:r>
        <w:t xml:space="preserve">The </w:t>
      </w:r>
      <w:r>
        <w:rPr>
          <w:rFonts w:hint="eastAsia"/>
          <w:lang w:eastAsia="zh-CN"/>
        </w:rPr>
        <w:t>SeE</w:t>
      </w:r>
      <w:r>
        <w:t xml:space="preserve"> </w:t>
      </w:r>
      <w:r>
        <w:rPr>
          <w:lang w:val="en-US"/>
        </w:rPr>
        <w:t xml:space="preserve">is </w:t>
      </w:r>
      <w:r>
        <w:t xml:space="preserve">used to provide the following </w:t>
      </w:r>
      <w:r>
        <w:rPr>
          <w:lang w:val="en-US"/>
        </w:rPr>
        <w:t>protections to secure the sensitive data in customer premise:</w:t>
      </w:r>
    </w:p>
    <w:p>
      <w:pPr>
        <w:pStyle w:val="82"/>
        <w:ind w:left="568" w:hanging="284"/>
        <w:rPr>
          <w:rFonts w:eastAsia="等线"/>
          <w:sz w:val="20"/>
          <w:szCs w:val="20"/>
          <w:lang w:val="en-US" w:eastAsia="zh-CN" w:bidi="ar"/>
        </w:rPr>
      </w:pPr>
      <w:r>
        <w:rPr>
          <w:rFonts w:hint="eastAsia" w:eastAsia="等线"/>
          <w:sz w:val="20"/>
          <w:szCs w:val="20"/>
          <w:lang w:val="en-US" w:eastAsia="zh-CN" w:bidi="ar"/>
        </w:rPr>
        <w:t>-  Sensitive data such as SUPI and security context in UE context should be stored in the SeE of the NF in customer premise.</w:t>
      </w:r>
    </w:p>
    <w:p>
      <w:pPr>
        <w:pStyle w:val="82"/>
        <w:ind w:left="568" w:hanging="284"/>
        <w:rPr>
          <w:rFonts w:eastAsia="等线"/>
          <w:sz w:val="20"/>
          <w:szCs w:val="20"/>
          <w:lang w:val="en-US" w:eastAsia="zh-CN" w:bidi="ar"/>
        </w:rPr>
      </w:pPr>
      <w:r>
        <w:rPr>
          <w:rFonts w:hint="eastAsia" w:eastAsia="等线"/>
          <w:sz w:val="20"/>
          <w:szCs w:val="20"/>
          <w:lang w:val="en-US" w:eastAsia="zh-CN" w:bidi="ar"/>
        </w:rPr>
        <w:t>-  Sensitive functions such as key derivation functions should be performed within SeE.</w:t>
      </w:r>
    </w:p>
    <w:p>
      <w:pPr>
        <w:pStyle w:val="82"/>
        <w:ind w:left="568" w:hanging="284"/>
        <w:rPr>
          <w:rFonts w:eastAsia="等线"/>
          <w:sz w:val="20"/>
          <w:szCs w:val="20"/>
          <w:lang w:val="en-US" w:eastAsia="zh-CN" w:bidi="ar"/>
        </w:rPr>
      </w:pPr>
      <w:r>
        <w:rPr>
          <w:rFonts w:hint="eastAsia" w:eastAsia="等线"/>
          <w:sz w:val="20"/>
          <w:szCs w:val="20"/>
          <w:lang w:val="en-US" w:eastAsia="zh-CN" w:bidi="ar"/>
        </w:rPr>
        <w:t>-  All signalling messages should be confidentiality, integrity and replay protected while being transmitted in the customer premise.</w:t>
      </w:r>
    </w:p>
    <w:p>
      <w:pPr>
        <w:pStyle w:val="82"/>
        <w:ind w:left="568" w:hanging="284"/>
        <w:rPr>
          <w:rFonts w:eastAsia="等线"/>
          <w:sz w:val="20"/>
          <w:szCs w:val="20"/>
          <w:lang w:val="en-US" w:eastAsia="zh-CN" w:bidi="ar"/>
        </w:rPr>
      </w:pPr>
      <w:r>
        <w:rPr>
          <w:rFonts w:hint="eastAsia" w:eastAsia="等线"/>
          <w:sz w:val="20"/>
          <w:szCs w:val="20"/>
          <w:lang w:val="en-US" w:eastAsia="zh-CN" w:bidi="ar"/>
        </w:rPr>
        <w:t>-  The following attributes should additionally be confidentiality protected when being sent between the NF in dedicated network and 5GC:</w:t>
      </w:r>
    </w:p>
    <w:p>
      <w:pPr>
        <w:pStyle w:val="82"/>
        <w:ind w:left="884" w:leftChars="300" w:hanging="284"/>
        <w:rPr>
          <w:rFonts w:eastAsia="等线"/>
          <w:sz w:val="20"/>
          <w:szCs w:val="20"/>
          <w:lang w:val="en-US" w:eastAsia="zh-CN" w:bidi="ar"/>
        </w:rPr>
      </w:pPr>
      <w:r>
        <w:rPr>
          <w:rFonts w:hint="eastAsia" w:eastAsia="等线"/>
          <w:sz w:val="20"/>
          <w:szCs w:val="20"/>
          <w:lang w:val="en-US" w:eastAsia="zh-CN" w:bidi="ar"/>
        </w:rPr>
        <w:t>- SUPI.</w:t>
      </w:r>
    </w:p>
    <w:p>
      <w:pPr>
        <w:rPr>
          <w:lang w:eastAsia="zh-CN"/>
        </w:rPr>
      </w:pPr>
      <w:r>
        <w:rPr>
          <w:rFonts w:hint="eastAsia"/>
          <w:lang w:eastAsia="zh-CN"/>
        </w:rPr>
        <w:t>In summary, this solution proposes that the customer has appropriate physical and other security measures in place to protect the SUPI.</w:t>
      </w:r>
    </w:p>
    <w:p>
      <w:pPr>
        <w:pStyle w:val="5"/>
      </w:pPr>
      <w:bookmarkStart w:id="537" w:name="_Toc31726"/>
      <w:bookmarkStart w:id="538" w:name="_Toc22333"/>
      <w:bookmarkStart w:id="539" w:name="_Toc10897"/>
      <w:bookmarkStart w:id="540" w:name="_Toc175816063"/>
      <w:r>
        <w:rPr>
          <w:rFonts w:hint="eastAsia"/>
          <w:lang w:val="en-US" w:eastAsia="zh-CN"/>
        </w:rPr>
        <w:t>7</w:t>
      </w:r>
      <w:r>
        <w:t>.</w:t>
      </w:r>
      <w:r>
        <w:rPr>
          <w:rFonts w:hint="eastAsia"/>
          <w:lang w:val="en-US" w:eastAsia="zh-CN"/>
        </w:rPr>
        <w:t>12</w:t>
      </w:r>
      <w:r>
        <w:t>.3</w:t>
      </w:r>
      <w:r>
        <w:tab/>
      </w:r>
      <w:r>
        <w:t>Evaluation</w:t>
      </w:r>
      <w:bookmarkEnd w:id="537"/>
      <w:bookmarkEnd w:id="538"/>
      <w:bookmarkEnd w:id="539"/>
      <w:bookmarkEnd w:id="540"/>
    </w:p>
    <w:p>
      <w:pPr>
        <w:rPr>
          <w:lang w:eastAsia="zh-CN"/>
        </w:rPr>
      </w:pPr>
      <w:r>
        <w:rPr>
          <w:lang w:eastAsia="zh-CN"/>
        </w:rPr>
        <w:t>The solution can prevent unauthorized data retrieval from Trust Environment that addresses the requirement of key issue 3. It’s left for implementation how the SUPI is exchanged from the PLMN to the NPN SeE without disclosure.</w:t>
      </w:r>
    </w:p>
    <w:p>
      <w:pPr>
        <w:rPr>
          <w:lang w:eastAsia="zh-CN"/>
        </w:rPr>
      </w:pPr>
      <w:r>
        <w:rPr>
          <w:lang w:eastAsia="zh-CN"/>
        </w:rPr>
        <w:t>The solution relies on the implementation of Secure Environment to secure the execution of sensitive functions and the storage of sensitive data in the NFs deployed in customer premise.</w:t>
      </w:r>
    </w:p>
    <w:p>
      <w:pPr>
        <w:pStyle w:val="113"/>
      </w:pPr>
      <w:r>
        <w:t>Editor's note: evaluation is ffs</w:t>
      </w:r>
    </w:p>
    <w:p>
      <w:pPr>
        <w:pStyle w:val="4"/>
      </w:pPr>
      <w:bookmarkStart w:id="743" w:name="_GoBack"/>
      <w:bookmarkEnd w:id="743"/>
      <w:bookmarkStart w:id="541" w:name="_Toc175816064"/>
      <w:bookmarkStart w:id="542" w:name="_Toc24142"/>
      <w:bookmarkStart w:id="543" w:name="_Toc22229"/>
      <w:bookmarkStart w:id="544" w:name="_Toc18607"/>
      <w:r>
        <w:rPr>
          <w:lang w:val="en-US" w:eastAsia="zh-CN"/>
        </w:rPr>
        <w:t>7</w:t>
      </w:r>
      <w:r>
        <w:t>.</w:t>
      </w:r>
      <w:r>
        <w:rPr>
          <w:rFonts w:hint="eastAsia"/>
          <w:lang w:eastAsia="zh-CN"/>
        </w:rPr>
        <w:t>13</w:t>
      </w:r>
      <w:r>
        <w:tab/>
      </w:r>
      <w:r>
        <w:t>Solution #</w:t>
      </w:r>
      <w:r>
        <w:rPr>
          <w:rFonts w:hint="eastAsia"/>
          <w:lang w:eastAsia="zh-CN"/>
        </w:rPr>
        <w:t>13</w:t>
      </w:r>
      <w:r>
        <w:t>: Extended SEG to support topology hiding and message inspection</w:t>
      </w:r>
      <w:bookmarkEnd w:id="541"/>
      <w:bookmarkEnd w:id="542"/>
      <w:bookmarkEnd w:id="543"/>
      <w:bookmarkEnd w:id="544"/>
    </w:p>
    <w:p>
      <w:pPr>
        <w:pStyle w:val="5"/>
      </w:pPr>
      <w:bookmarkStart w:id="545" w:name="_Toc24677"/>
      <w:bookmarkStart w:id="546" w:name="_Toc7638"/>
      <w:bookmarkStart w:id="547" w:name="_Toc175816065"/>
      <w:bookmarkStart w:id="548" w:name="_Toc17998"/>
      <w:r>
        <w:t>7.</w:t>
      </w:r>
      <w:r>
        <w:rPr>
          <w:rFonts w:hint="eastAsia"/>
        </w:rPr>
        <w:t>13</w:t>
      </w:r>
      <w:r>
        <w:t>.1</w:t>
      </w:r>
      <w:r>
        <w:tab/>
      </w:r>
      <w:r>
        <w:t>Introduction</w:t>
      </w:r>
      <w:bookmarkEnd w:id="545"/>
      <w:bookmarkEnd w:id="546"/>
      <w:bookmarkEnd w:id="547"/>
      <w:bookmarkEnd w:id="548"/>
    </w:p>
    <w:p>
      <w:r>
        <w:t>TS 33.210 [1</w:t>
      </w:r>
      <w:r>
        <w:rPr>
          <w:rFonts w:hint="eastAsia"/>
          <w:lang w:eastAsia="zh-CN"/>
        </w:rPr>
        <w:t>2</w:t>
      </w:r>
      <w:r>
        <w:t xml:space="preserve">] clause 4.5 specifies the SEG as the border component to which all IP traffic shall pass through when leaving or entering a security domain. As the NPN and PLNM domains are perceived as separate security domains this solution proposes to extend the SEG to support topology hiding and message inspection. As described in TS 33.501 [3] clause 9.9 the N4 interface already support IPsec ESP and IKE-v2 certificate-based authentication. </w:t>
      </w:r>
    </w:p>
    <w:p>
      <w:r>
        <w:t>As SEG fulfils most of the requirements for KI#1, its proposed to reuse the SEG and extend the functionality to include message inspection and topology hiding.</w:t>
      </w:r>
    </w:p>
    <w:p>
      <w:pPr>
        <w:pStyle w:val="5"/>
        <w:rPr>
          <w:rFonts w:hint="eastAsia" w:eastAsiaTheme="minorEastAsia"/>
          <w:lang w:val="en-US" w:eastAsia="zh-CN"/>
        </w:rPr>
      </w:pPr>
      <w:bookmarkStart w:id="549" w:name="_Toc175816066"/>
      <w:bookmarkStart w:id="550" w:name="_Toc15321"/>
      <w:bookmarkStart w:id="551" w:name="_Toc15978"/>
      <w:bookmarkStart w:id="552" w:name="_Toc18377"/>
      <w:r>
        <w:rPr>
          <w:lang w:val="en-US" w:eastAsia="zh-CN"/>
        </w:rPr>
        <w:t>7</w:t>
      </w:r>
      <w:r>
        <w:t>.</w:t>
      </w:r>
      <w:r>
        <w:rPr>
          <w:rFonts w:hint="eastAsia"/>
          <w:lang w:eastAsia="zh-CN"/>
        </w:rPr>
        <w:t>13</w:t>
      </w:r>
      <w:r>
        <w:t>.2</w:t>
      </w:r>
      <w:r>
        <w:tab/>
      </w:r>
      <w:r>
        <w:t>Solution detail</w:t>
      </w:r>
      <w:bookmarkEnd w:id="549"/>
      <w:bookmarkEnd w:id="550"/>
      <w:bookmarkEnd w:id="551"/>
      <w:bookmarkEnd w:id="552"/>
      <w:r>
        <w:rPr>
          <w:rFonts w:hint="eastAsia"/>
          <w:lang w:val="en-US" w:eastAsia="zh-CN"/>
        </w:rPr>
        <w:t>s</w:t>
      </w:r>
    </w:p>
    <w:p>
      <w:pPr>
        <w:keepNext/>
      </w:pPr>
      <w:r>
        <w:t>Figure</w:t>
      </w:r>
      <w:r>
        <w:rPr>
          <w:rFonts w:hint="eastAsia"/>
          <w:lang w:eastAsia="zh-CN"/>
        </w:rPr>
        <w:t xml:space="preserve"> </w:t>
      </w:r>
      <w:r>
        <w:rPr>
          <w:rFonts w:hint="eastAsia" w:eastAsia="宋体"/>
          <w:lang w:val="en-US" w:eastAsia="zh-CN" w:bidi="ar"/>
        </w:rPr>
        <w:t>7.13-1</w:t>
      </w:r>
      <w:r>
        <w:t xml:space="preserve"> shows the architecture as described in TS 33.501 [3] clause 9.9 and TS 33.210 [1</w:t>
      </w:r>
      <w:r>
        <w:rPr>
          <w:rFonts w:hint="eastAsia"/>
          <w:lang w:eastAsia="zh-CN"/>
        </w:rPr>
        <w:t>2</w:t>
      </w:r>
      <w:r>
        <w:t xml:space="preserve">] clause 4.5. </w:t>
      </w:r>
      <w:r>
        <w:object>
          <v:shape id="_x0000_i1027" o:spt="75" type="#_x0000_t75" style="height:86.65pt;width:460.95pt;" o:ole="t" filled="f" o:preferrelative="t" stroked="f" coordsize="21600,21600">
            <v:path/>
            <v:fill on="f" focussize="0,0"/>
            <v:stroke on="f" joinstyle="miter"/>
            <v:imagedata r:id="rId38" o:title=""/>
            <o:lock v:ext="edit" aspectratio="t"/>
            <w10:wrap type="none"/>
            <w10:anchorlock/>
          </v:shape>
          <o:OLEObject Type="Embed" ProgID="Visio.Drawing.15" ShapeID="_x0000_i1027" DrawAspect="Content" ObjectID="_1468075727" r:id="rId37">
            <o:LockedField>false</o:LockedField>
          </o:OLEObject>
        </w:object>
      </w:r>
    </w:p>
    <w:p>
      <w:pPr>
        <w:jc w:val="center"/>
        <w:rPr>
          <w:rFonts w:eastAsia="宋体"/>
          <w:lang w:val="en-US" w:eastAsia="zh-CN" w:bidi="ar"/>
        </w:rPr>
      </w:pPr>
      <w:r>
        <w:rPr>
          <w:rFonts w:eastAsia="宋体"/>
          <w:lang w:val="en-US" w:eastAsia="zh-CN" w:bidi="ar"/>
        </w:rPr>
        <w:t>Figure</w:t>
      </w:r>
      <w:r>
        <w:rPr>
          <w:rFonts w:hint="eastAsia" w:eastAsia="宋体"/>
          <w:lang w:val="en-US" w:eastAsia="zh-CN" w:bidi="ar"/>
        </w:rPr>
        <w:t xml:space="preserve"> 7.13-1</w:t>
      </w:r>
      <w:r>
        <w:rPr>
          <w:rFonts w:eastAsia="宋体"/>
          <w:lang w:val="en-US" w:eastAsia="zh-CN" w:bidi="ar"/>
        </w:rPr>
        <w:t>: Architecture</w:t>
      </w:r>
    </w:p>
    <w:p>
      <w:r>
        <w:t>The solution proposes to utilise the IPsec ESP for confidentiality protection between the SEG’s in their respective domain</w:t>
      </w:r>
      <w:r>
        <w:rPr>
          <w:rFonts w:eastAsia="等线"/>
        </w:rPr>
        <w:t xml:space="preserve"> – The Za interface defined in TS 33.210 [4]</w:t>
      </w:r>
      <w:r>
        <w:t>. Mutual authentication and authorisation are enabled by IKE-v2 certificate-based authentication. In addition, message filtering can be supported. This is already specified in TS 33.210 [1</w:t>
      </w:r>
      <w:r>
        <w:rPr>
          <w:rFonts w:hint="eastAsia"/>
          <w:lang w:eastAsia="zh-CN"/>
        </w:rPr>
        <w:t>2</w:t>
      </w:r>
      <w:r>
        <w:t xml:space="preserve">] and TS 33.501 [3]. </w:t>
      </w:r>
    </w:p>
    <w:p>
      <w:r>
        <w:t xml:space="preserve">As the SEG’s terminates the IPsec tunnel, messages on the N4 interface are in plaintext between the SMF and SEG and SEG and UPF, which enables the SEG to enforce bi-directional topology hiding and message inspection. </w:t>
      </w:r>
      <w:r>
        <w:rPr>
          <w:rFonts w:eastAsia="等线"/>
        </w:rPr>
        <w:t>The message inspection and filtering are achieved by PFCP message inspection by the SEG – The inspection possibilities and corresponding errors can be found in TS 29.244 [</w:t>
      </w:r>
      <w:r>
        <w:rPr>
          <w:rFonts w:hint="eastAsia" w:eastAsia="等线"/>
          <w:highlight w:val="none"/>
          <w:lang w:val="en-US" w:eastAsia="zh-CN"/>
        </w:rPr>
        <w:t>13</w:t>
      </w:r>
      <w:r>
        <w:rPr>
          <w:rFonts w:eastAsia="等线"/>
        </w:rPr>
        <w:t xml:space="preserve">] clause 7.6. </w:t>
      </w:r>
      <w:r>
        <w:t>Therefore, it’s proposed to use the already specified architecture</w:t>
      </w:r>
      <w:r>
        <w:rPr>
          <w:rFonts w:eastAsia="等线"/>
        </w:rPr>
        <w:t>, define in TS 33.210 [4]</w:t>
      </w:r>
      <w:r>
        <w:rPr>
          <w:rFonts w:hint="eastAsia" w:eastAsia="等线"/>
          <w:lang w:val="en-US" w:eastAsia="zh-CN"/>
        </w:rPr>
        <w:t>,</w:t>
      </w:r>
      <w:r>
        <w:t xml:space="preserve"> to protect the N4 interface but extend the feature set of the SEG to include topology hiding and message inspection. The enablement of feature set is based on configuration.</w:t>
      </w:r>
    </w:p>
    <w:p>
      <w:r>
        <w:t xml:space="preserve">To support message inspection besides message filtering the SEG needs to be extended to be N4 message content aware. </w:t>
      </w:r>
    </w:p>
    <w:p>
      <w:pPr>
        <w:pStyle w:val="113"/>
      </w:pPr>
      <w:r>
        <w:t>Editor’s note: Further clarification on topology hiding is FFS.</w:t>
      </w:r>
    </w:p>
    <w:p>
      <w:pPr>
        <w:pStyle w:val="5"/>
      </w:pPr>
      <w:bookmarkStart w:id="553" w:name="_Toc6060"/>
      <w:bookmarkStart w:id="554" w:name="_Toc175816067"/>
      <w:bookmarkStart w:id="555" w:name="_Toc31643"/>
      <w:bookmarkStart w:id="556" w:name="_Toc3478"/>
      <w:r>
        <w:rPr>
          <w:lang w:val="en-US" w:eastAsia="zh-CN"/>
        </w:rPr>
        <w:t>7</w:t>
      </w:r>
      <w:r>
        <w:t>.</w:t>
      </w:r>
      <w:r>
        <w:rPr>
          <w:rFonts w:hint="eastAsia"/>
          <w:lang w:eastAsia="zh-CN"/>
        </w:rPr>
        <w:t>13</w:t>
      </w:r>
      <w:r>
        <w:t>.3</w:t>
      </w:r>
      <w:r>
        <w:tab/>
      </w:r>
      <w:r>
        <w:t>Evaluation</w:t>
      </w:r>
      <w:bookmarkEnd w:id="553"/>
      <w:bookmarkEnd w:id="554"/>
      <w:bookmarkEnd w:id="555"/>
      <w:bookmarkEnd w:id="556"/>
    </w:p>
    <w:p>
      <w:pPr>
        <w:rPr>
          <w:rFonts w:eastAsia="等线"/>
          <w:color w:val="auto"/>
        </w:rPr>
      </w:pPr>
      <w:r>
        <w:rPr>
          <w:rFonts w:eastAsia="等线"/>
          <w:color w:val="auto"/>
        </w:rPr>
        <w:t>The solution has the following impacts.</w:t>
      </w:r>
    </w:p>
    <w:p>
      <w:pPr>
        <w:keepLines/>
        <w:rPr>
          <w:rFonts w:eastAsia="等线"/>
          <w:color w:val="auto"/>
          <w:lang w:val="en-US"/>
        </w:rPr>
      </w:pPr>
      <w:r>
        <w:rPr>
          <w:rFonts w:eastAsia="等线"/>
          <w:color w:val="auto"/>
          <w:lang w:val="en-US"/>
        </w:rPr>
        <w:t>SEG: Extension of SEG to support message filtering and topology hiding.</w:t>
      </w:r>
    </w:p>
    <w:p>
      <w:pPr>
        <w:rPr>
          <w:color w:val="auto"/>
        </w:rPr>
      </w:pPr>
      <w:r>
        <w:rPr>
          <w:rFonts w:eastAsia="等线"/>
          <w:color w:val="auto"/>
          <w:lang w:val="en-US"/>
        </w:rPr>
        <w:t>The solution reuses and extends the SEG with the feature sets required according to KI#1. The solution enables configurability according to domain owner preference and bi-directional protection in the sense that the SEG deployed in each domain can be configured according to preference for message inspection and filtering. Message inspection and filtering is performed, when configured, according to TS 29.244 [5] clause 7.6 which holds the corresponding error codes – Further details concerning the message inspection algorithm is left for deployment.</w:t>
      </w:r>
    </w:p>
    <w:p>
      <w:pPr>
        <w:pStyle w:val="113"/>
      </w:pPr>
      <w:r>
        <w:t>Editor’s note: Assessment of LI requirements is FFS.</w:t>
      </w:r>
    </w:p>
    <w:p>
      <w:pPr>
        <w:pStyle w:val="4"/>
      </w:pPr>
      <w:bookmarkStart w:id="557" w:name="_Toc175816068"/>
      <w:bookmarkStart w:id="558" w:name="_Toc28577"/>
      <w:bookmarkStart w:id="559" w:name="_Toc22628"/>
      <w:bookmarkStart w:id="560" w:name="_Toc4451"/>
      <w:r>
        <w:rPr>
          <w:lang w:val="en-US" w:eastAsia="zh-CN"/>
        </w:rPr>
        <w:t>7</w:t>
      </w:r>
      <w:r>
        <w:t>.</w:t>
      </w:r>
      <w:r>
        <w:rPr>
          <w:rFonts w:hint="eastAsia"/>
          <w:lang w:eastAsia="zh-CN"/>
        </w:rPr>
        <w:t>14</w:t>
      </w:r>
      <w:r>
        <w:tab/>
      </w:r>
      <w:r>
        <w:t>Solution #</w:t>
      </w:r>
      <w:r>
        <w:rPr>
          <w:rFonts w:hint="eastAsia"/>
          <w:lang w:eastAsia="zh-CN"/>
        </w:rPr>
        <w:t>14</w:t>
      </w:r>
      <w:r>
        <w:t>: Extended SCP</w:t>
      </w:r>
      <w:bookmarkEnd w:id="557"/>
      <w:bookmarkEnd w:id="558"/>
      <w:bookmarkEnd w:id="559"/>
      <w:bookmarkEnd w:id="560"/>
      <w:r>
        <w:t xml:space="preserve"> </w:t>
      </w:r>
    </w:p>
    <w:p>
      <w:pPr>
        <w:pStyle w:val="5"/>
      </w:pPr>
      <w:bookmarkStart w:id="561" w:name="_Toc175816069"/>
      <w:bookmarkStart w:id="562" w:name="_Toc29073"/>
      <w:bookmarkStart w:id="563" w:name="_Toc14487"/>
      <w:bookmarkStart w:id="564" w:name="_Toc13689"/>
      <w:r>
        <w:rPr>
          <w:lang w:val="en-US" w:eastAsia="zh-CN"/>
        </w:rPr>
        <w:t>7</w:t>
      </w:r>
      <w:r>
        <w:t>.</w:t>
      </w:r>
      <w:r>
        <w:rPr>
          <w:rFonts w:hint="eastAsia"/>
          <w:lang w:eastAsia="zh-CN"/>
        </w:rPr>
        <w:t>14</w:t>
      </w:r>
      <w:r>
        <w:t>.1</w:t>
      </w:r>
      <w:r>
        <w:tab/>
      </w:r>
      <w:r>
        <w:t>Introduction</w:t>
      </w:r>
      <w:bookmarkEnd w:id="561"/>
      <w:bookmarkEnd w:id="562"/>
      <w:bookmarkEnd w:id="563"/>
      <w:bookmarkEnd w:id="564"/>
    </w:p>
    <w:p>
      <w:r>
        <w:t>This solution proposes to extend the SCP to include topology hiding and message inspection. The precondition of the SCP configuration is communication type C or D where the SCP acts as an intermediate function and the network functions indirectly communicates through the SCP. The communication types C and D differs in the fact that D provides delegate discovery. TS 23.501 Annex G.2 provides an example of communicating over a boundary using the SCP and how the topology information is not known to each side. More information concerning the communication types can be found in TS 23.501 [9] Annex E and G.</w:t>
      </w:r>
    </w:p>
    <w:p>
      <w:pPr>
        <w:pStyle w:val="5"/>
      </w:pPr>
      <w:bookmarkStart w:id="565" w:name="_Toc13350"/>
      <w:bookmarkStart w:id="566" w:name="_Toc175816070"/>
      <w:bookmarkStart w:id="567" w:name="_Toc28793"/>
      <w:bookmarkStart w:id="568" w:name="_Toc19551"/>
      <w:r>
        <w:rPr>
          <w:lang w:val="en-US" w:eastAsia="zh-CN"/>
        </w:rPr>
        <w:t>7</w:t>
      </w:r>
      <w:r>
        <w:t>.</w:t>
      </w:r>
      <w:r>
        <w:rPr>
          <w:rFonts w:hint="eastAsia"/>
          <w:lang w:eastAsia="zh-CN"/>
        </w:rPr>
        <w:t>14</w:t>
      </w:r>
      <w:r>
        <w:t>.2</w:t>
      </w:r>
      <w:r>
        <w:tab/>
      </w:r>
      <w:r>
        <w:t>Solution details</w:t>
      </w:r>
      <w:bookmarkEnd w:id="565"/>
      <w:bookmarkEnd w:id="566"/>
      <w:bookmarkEnd w:id="567"/>
      <w:bookmarkEnd w:id="568"/>
    </w:p>
    <w:p>
      <w:r>
        <w:t xml:space="preserve">The solution extends the SCP functionality to include topology hiding and message inspection based on policy. The solution is explained through a simplified procedure, subscribe/notify from NPN to PLNM, but the solution also applies to requests from the PLNM to NPN, but in this case the NRF and SCP in the customer domain applies the topology hiding and message inspection. Figures </w:t>
      </w:r>
      <w:r>
        <w:rPr>
          <w:rFonts w:hint="eastAsia"/>
          <w:lang w:eastAsia="zh-CN"/>
        </w:rPr>
        <w:t>7.14-</w:t>
      </w:r>
      <w:r>
        <w:t>1 show the high-level procedure for the case of subscribe notify.</w:t>
      </w:r>
    </w:p>
    <w:p>
      <w:r>
        <w:rPr>
          <w:rFonts w:eastAsia="等线"/>
        </w:rPr>
        <w:t>Malformed message inspection applies to all messages that crosses the intersection between the NPN and PLMN and vice versa. The message inspection algorithms are deployed as part of the SCP and the specific algorithm/method deployed is left for implementation.</w:t>
      </w:r>
    </w:p>
    <w:p>
      <w:pPr>
        <w:keepNext/>
      </w:pPr>
      <w:r>
        <w:rPr>
          <w:lang w:val="en-US" w:eastAsia="zh-CN"/>
        </w:rPr>
        <w:drawing>
          <wp:inline distT="0" distB="0" distL="114300" distR="114300">
            <wp:extent cx="6111875" cy="3145155"/>
            <wp:effectExtent l="0" t="0" r="9525" b="4445"/>
            <wp:docPr id="2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1"/>
                    <pic:cNvPicPr>
                      <a:picLocks noChangeAspect="1"/>
                    </pic:cNvPicPr>
                  </pic:nvPicPr>
                  <pic:blipFill>
                    <a:blip r:embed="rId39"/>
                    <a:stretch>
                      <a:fillRect/>
                    </a:stretch>
                  </pic:blipFill>
                  <pic:spPr>
                    <a:xfrm>
                      <a:off x="0" y="0"/>
                      <a:ext cx="6111875" cy="3145155"/>
                    </a:xfrm>
                    <a:prstGeom prst="rect">
                      <a:avLst/>
                    </a:prstGeom>
                    <a:noFill/>
                    <a:ln>
                      <a:noFill/>
                    </a:ln>
                  </pic:spPr>
                </pic:pic>
              </a:graphicData>
            </a:graphic>
          </wp:inline>
        </w:drawing>
      </w:r>
    </w:p>
    <w:p>
      <w:pPr>
        <w:keepNext/>
      </w:pPr>
    </w:p>
    <w:p>
      <w:pPr>
        <w:keepNext/>
      </w:pPr>
    </w:p>
    <w:p>
      <w:pPr>
        <w:jc w:val="center"/>
        <w:rPr>
          <w:lang w:val="en-US" w:eastAsia="zh-CN" w:bidi="ar"/>
        </w:rPr>
      </w:pPr>
      <w:r>
        <w:rPr>
          <w:lang w:val="en-US" w:eastAsia="zh-CN" w:bidi="ar"/>
        </w:rPr>
        <w:t>Figure</w:t>
      </w:r>
      <w:r>
        <w:rPr>
          <w:rFonts w:hint="eastAsia"/>
          <w:lang w:val="en-US" w:eastAsia="zh-CN" w:bidi="ar"/>
        </w:rPr>
        <w:t xml:space="preserve"> 7.14-1</w:t>
      </w:r>
      <w:r>
        <w:rPr>
          <w:lang w:val="en-US" w:eastAsia="zh-CN" w:bidi="ar"/>
        </w:rPr>
        <w:t>: SCP based topology hiding for the case of subscribe notify.</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1. The AMF in customer domain requestion to subscribe to a service in the UDM in the PLMN domain. In the CCA a distinct identifier of the AMF in customer premise is applied.</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2. The SCP discovers the UDM and includes the CCA in the request. This is delegated discovery which is part of communication model D.</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3-4. The NRF verifies the CCA and according to policy, if the NF ID belongs to another domain verifies that the discovery request origins from the SCP. The authentication and authorization of the consumer to access the producer is accomplished in this step by the NRF according to the procedures described in TS 33.501 [3] clause 13.3.</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5. The SCP requests an access token from the NRF.</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6-7. The NRF reverifies the CCA according to the same steps as described in step 3. If Valid, the NRF include the NF ID in the access token.</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8. The SCP applies topology hiding by substituting the callbacks provided by the AMF with callbacks local to the SCP. The SCP stores the mapping between the local callback and AMF callback. As the SCP uses communication model D (indirect communication with delegate discovery) the topology of the PLNM is not exposes over the boundary between the domains. In this step message inspection can be applied.</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9. The SCP registers with the local callbacks at the UDM services. It includes the access token in the request.</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 xml:space="preserve">10-13. The UDM verifies the access token and according to policy, verifies that the origin of the request is from the SCP if the NF ID belongs to an external domain. </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14-16</w:t>
      </w:r>
      <w:r>
        <w:rPr>
          <w:rFonts w:hint="eastAsia"/>
          <w:sz w:val="20"/>
          <w:szCs w:val="20"/>
          <w:lang w:val="en-US" w:eastAsia="zh-CN" w:bidi="ar"/>
        </w:rPr>
        <w:t>.</w:t>
      </w:r>
      <w:r>
        <w:rPr>
          <w:sz w:val="20"/>
          <w:szCs w:val="20"/>
          <w:lang w:val="en-US" w:eastAsia="zh-CN" w:bidi="ar"/>
        </w:rPr>
        <w:t xml:space="preserve"> The UDM triggers the notification of the AMF. The initial callback terminates in SCP which based on translating triggers the callback provided by the AMF.</w:t>
      </w:r>
    </w:p>
    <w:p>
      <w:pPr>
        <w:pStyle w:val="153"/>
        <w:ind w:left="0"/>
      </w:pPr>
      <w:r>
        <w:t>In all cases the SCP can apply message inspection before forwarding messages to the NRF or service producer.</w:t>
      </w:r>
    </w:p>
    <w:p>
      <w:pPr>
        <w:pStyle w:val="153"/>
        <w:ind w:left="0"/>
      </w:pPr>
      <w:r>
        <w:t xml:space="preserve">Similarly, the procedure for request/reply using indirect communication with delegated discovery is shown in figure  </w:t>
      </w:r>
    </w:p>
    <w:p>
      <w:pPr>
        <w:pStyle w:val="153"/>
        <w:ind w:left="0"/>
      </w:pPr>
    </w:p>
    <w:p>
      <w:pPr>
        <w:pStyle w:val="153"/>
        <w:ind w:left="0"/>
      </w:pPr>
      <w:r>
        <w:rPr>
          <w:lang w:val="en-US" w:eastAsia="zh-CN"/>
        </w:rPr>
        <w:drawing>
          <wp:inline distT="0" distB="0" distL="114300" distR="114300">
            <wp:extent cx="6111240" cy="2934970"/>
            <wp:effectExtent l="0" t="0" r="10160" b="11430"/>
            <wp:docPr id="2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2"/>
                    <pic:cNvPicPr>
                      <a:picLocks noChangeAspect="1"/>
                    </pic:cNvPicPr>
                  </pic:nvPicPr>
                  <pic:blipFill>
                    <a:blip r:embed="rId40"/>
                    <a:stretch>
                      <a:fillRect/>
                    </a:stretch>
                  </pic:blipFill>
                  <pic:spPr>
                    <a:xfrm>
                      <a:off x="0" y="0"/>
                      <a:ext cx="6111240" cy="2934970"/>
                    </a:xfrm>
                    <a:prstGeom prst="rect">
                      <a:avLst/>
                    </a:prstGeom>
                    <a:noFill/>
                    <a:ln>
                      <a:noFill/>
                    </a:ln>
                  </pic:spPr>
                </pic:pic>
              </a:graphicData>
            </a:graphic>
          </wp:inline>
        </w:drawing>
      </w:r>
    </w:p>
    <w:p>
      <w:pPr>
        <w:jc w:val="center"/>
        <w:rPr>
          <w:lang w:val="en-US" w:eastAsia="zh-CN" w:bidi="ar"/>
        </w:rPr>
      </w:pPr>
      <w:r>
        <w:rPr>
          <w:lang w:val="en-US" w:eastAsia="zh-CN" w:bidi="ar"/>
        </w:rPr>
        <w:t>Figure</w:t>
      </w:r>
      <w:r>
        <w:rPr>
          <w:rFonts w:hint="eastAsia"/>
          <w:lang w:val="en-US" w:eastAsia="zh-CN" w:bidi="ar"/>
        </w:rPr>
        <w:t xml:space="preserve"> 7.14-</w:t>
      </w:r>
      <w:r>
        <w:rPr>
          <w:lang w:val="en-US" w:eastAsia="zh-CN" w:bidi="ar"/>
        </w:rPr>
        <w:t>2: SCP based topology hiding for the case of request/reply.</w:t>
      </w:r>
    </w:p>
    <w:p>
      <w:pPr>
        <w:pStyle w:val="82"/>
        <w:numPr>
          <w:ilvl w:val="0"/>
          <w:numId w:val="15"/>
        </w:numPr>
        <w:overflowPunct w:val="0"/>
        <w:autoSpaceDE w:val="0"/>
        <w:autoSpaceDN w:val="0"/>
        <w:adjustRightInd w:val="0"/>
        <w:rPr>
          <w:sz w:val="20"/>
          <w:szCs w:val="20"/>
          <w:lang w:val="en-US" w:eastAsia="zh-CN" w:bidi="ar"/>
        </w:rPr>
      </w:pPr>
      <w:r>
        <w:rPr>
          <w:sz w:val="20"/>
          <w:szCs w:val="20"/>
          <w:lang w:val="en-US" w:eastAsia="zh-CN" w:bidi="ar"/>
        </w:rPr>
        <w:t>The AMF in customer domain request a service in the UDM in the PLMN domain. In the CCA a distinct identifier, which is NF ID, of the AMF in customer premise is applied.</w:t>
      </w:r>
    </w:p>
    <w:p>
      <w:pPr>
        <w:pStyle w:val="82"/>
        <w:numPr>
          <w:ilvl w:val="0"/>
          <w:numId w:val="15"/>
        </w:numPr>
        <w:overflowPunct w:val="0"/>
        <w:autoSpaceDE w:val="0"/>
        <w:autoSpaceDN w:val="0"/>
        <w:adjustRightInd w:val="0"/>
        <w:rPr>
          <w:sz w:val="20"/>
          <w:szCs w:val="20"/>
          <w:lang w:val="en-US" w:eastAsia="zh-CN" w:bidi="ar"/>
        </w:rPr>
      </w:pPr>
      <w:r>
        <w:rPr>
          <w:sz w:val="20"/>
          <w:szCs w:val="20"/>
          <w:lang w:val="en-US" w:eastAsia="zh-CN" w:bidi="ar"/>
        </w:rPr>
        <w:t>The SCP applies message inspection/filtering. If the inspection fails, the procedure terminates.</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3. The SCP discovers the UDM and includes the CCA in the request. This is delegated discovery which is part of communication model D.</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4-5. The NRF verifies the CCA and according to policy, if the NF ID belongs to another domain verifies that the discovery request origins from the SCP. The authentication and authorization of the consumer to access the producer is accomplished in this step by the NRF according to the procedures described in TS 33.501 [3] clause 13.3.</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6. The SCP requests an access token from the NRF.</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7-8. The NRF reverifies the CCA according to the same steps as described in step 3. If Valid, the NRF include the NF ID in the access token.</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9. Request is forwarded to the producer (UDM)</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 xml:space="preserve">10. The UDM verifies the access token according to policy and verifies that the origin of the request is from the SCP if the NF ID belongs to an external domain. </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11-13</w:t>
      </w:r>
      <w:r>
        <w:rPr>
          <w:rFonts w:hint="eastAsia"/>
          <w:sz w:val="20"/>
          <w:szCs w:val="20"/>
          <w:lang w:val="en-US" w:eastAsia="zh-CN" w:bidi="ar"/>
        </w:rPr>
        <w:t>.</w:t>
      </w:r>
      <w:r>
        <w:rPr>
          <w:sz w:val="20"/>
          <w:szCs w:val="20"/>
          <w:lang w:val="en-US" w:eastAsia="zh-CN" w:bidi="ar"/>
        </w:rPr>
        <w:t xml:space="preserve"> The UDM provides the reply to the AMF </w:t>
      </w:r>
    </w:p>
    <w:p>
      <w:pPr>
        <w:pStyle w:val="113"/>
        <w:rPr>
          <w:color w:val="auto"/>
        </w:rPr>
      </w:pPr>
      <w:r>
        <w:rPr>
          <w:color w:val="auto"/>
        </w:rPr>
        <w:t>Another example of the usage of the solution is the case where the PLNM subscribes to a service in the NPN.</w:t>
      </w:r>
    </w:p>
    <w:p>
      <w:pPr>
        <w:pStyle w:val="113"/>
        <w:rPr>
          <w:color w:val="auto"/>
          <w:lang w:val="en-US" w:eastAsia="zh-CN" w:bidi="ar"/>
        </w:rPr>
      </w:pPr>
      <w:r>
        <w:object>
          <v:shape id="_x0000_i1028" o:spt="75" type="#_x0000_t75" style="height:331.05pt;width:474.15pt;" o:ole="t" filled="f" o:preferrelative="t" stroked="f" coordsize="21600,21600">
            <v:path/>
            <v:fill on="f" focussize="0,0"/>
            <v:stroke on="f" joinstyle="miter"/>
            <v:imagedata r:id="rId42" o:title=""/>
            <o:lock v:ext="edit" aspectratio="t"/>
            <w10:wrap type="none"/>
            <w10:anchorlock/>
          </v:shape>
          <o:OLEObject Type="Embed" ProgID="Visio.Drawing.15" ShapeID="_x0000_i1028" DrawAspect="Content" ObjectID="_1468075728" r:id="rId41">
            <o:LockedField>false</o:LockedField>
          </o:OLEObject>
        </w:object>
      </w:r>
      <w:r>
        <w:rPr>
          <w:color w:val="auto"/>
          <w:lang w:val="en-US" w:eastAsia="zh-CN" w:bidi="ar"/>
        </w:rPr>
        <w:t>Figure</w:t>
      </w:r>
      <w:r>
        <w:rPr>
          <w:rFonts w:hint="eastAsia"/>
          <w:color w:val="auto"/>
          <w:lang w:val="en-US" w:eastAsia="zh-CN" w:bidi="ar"/>
        </w:rPr>
        <w:t xml:space="preserve"> 7.14-</w:t>
      </w:r>
      <w:r>
        <w:rPr>
          <w:color w:val="auto"/>
          <w:lang w:val="en-US" w:eastAsia="zh-CN" w:bidi="ar"/>
        </w:rPr>
        <w:t>3: SCP based topology hiding for the case of subscribe/notify by NF in PLMN.</w:t>
      </w:r>
    </w:p>
    <w:p>
      <w:pPr>
        <w:pStyle w:val="113"/>
        <w:rPr>
          <w:color w:val="auto"/>
          <w:lang w:val="en-US" w:eastAsia="zh-CN" w:bidi="ar"/>
        </w:rPr>
      </w:pP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0. An AMF in NPN registers to NRF in PLMN</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1. If a NWDAF in PLMN subscribes notification from NF, e.g. AMF, in NPN, communication model D is applied and NWDAF in PLMN sends request to SCP-PLMN for subscription service in NPN for notification from AMF in NPN, the NWDAF includes target AMF and its domain in the request.</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2. The SCP-PLMN send discovery request to NRF on behalf of the NWDAF.</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 xml:space="preserve">3. After received request, NRF authenticates and authorizes the request target AMF and its DN in the request and local policies, selects and returns NF profile of selected AMF instance(s) to the SCP-PLMN. </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4. SCP-PLMN sends request to NRF for access token to subscribe notification of the AMF.</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5. NRF authenticates and authorizes the request based on local policies, generated token returns to the SCP-PLMN.</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6. SCP-PLMN applies topology hiding, e.g. map callback URI of the original subscription request from address of NWDAF to address of SCP-PLMN.</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7. The SCP-PLMN forwards subscription request to AMF in NPN.</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8. AMF in NPN validates the token in the request, accepts the request based on local policies, then sends response to SCP-PLMN, and SCP-PLMN forwards the response to the NWDAF.</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9. The AMF sends notifications to SCP-PLMN according to subscription information.</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10. The SCP-PLMN inspects the notification.</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11. If inspection is successful, the SCP-PLMN gets NWDAF address from local mapping table created in step 6, and forwards the notification to the NWDAF.</w:t>
      </w:r>
    </w:p>
    <w:p>
      <w:pPr>
        <w:pStyle w:val="5"/>
      </w:pPr>
      <w:bookmarkStart w:id="569" w:name="_Toc27171"/>
      <w:bookmarkStart w:id="570" w:name="_Toc4885"/>
      <w:bookmarkStart w:id="571" w:name="_Toc175816071"/>
      <w:bookmarkStart w:id="572" w:name="_Toc30946"/>
      <w:r>
        <w:rPr>
          <w:lang w:val="en-US" w:eastAsia="zh-CN"/>
        </w:rPr>
        <w:t>7</w:t>
      </w:r>
      <w:r>
        <w:t>.</w:t>
      </w:r>
      <w:r>
        <w:rPr>
          <w:rFonts w:hint="eastAsia"/>
          <w:lang w:eastAsia="zh-CN"/>
        </w:rPr>
        <w:t>14</w:t>
      </w:r>
      <w:r>
        <w:t>.3</w:t>
      </w:r>
      <w:r>
        <w:tab/>
      </w:r>
      <w:r>
        <w:t>Evaluation</w:t>
      </w:r>
      <w:bookmarkEnd w:id="569"/>
      <w:bookmarkEnd w:id="570"/>
      <w:bookmarkEnd w:id="571"/>
      <w:bookmarkEnd w:id="572"/>
    </w:p>
    <w:p>
      <w:r>
        <w:t>The solution has the following impacts.</w:t>
      </w:r>
    </w:p>
    <w:p>
      <w:r>
        <w:t xml:space="preserve">SCP: Extension of feature set to support message inspection/filtering and topology hiding. </w:t>
      </w:r>
    </w:p>
    <w:p>
      <w:r>
        <w:t>NRF: Verification of CCA NF ID and the origin of the request (ensure delegated discovery when request is sent from non-trusted domain)</w:t>
      </w:r>
    </w:p>
    <w:p>
      <w:r>
        <w:t>NF: Verification of origin of request when access token sub ID (NF consumer ID) is from the non-trusted domain. (ensure indirect communication through SCP)</w:t>
      </w:r>
    </w:p>
    <w:p>
      <w:pPr>
        <w:rPr>
          <w:rFonts w:eastAsia="宋体"/>
        </w:rPr>
      </w:pPr>
      <w:r>
        <w:rPr>
          <w:rFonts w:eastAsia="宋体"/>
        </w:rPr>
        <w:t xml:space="preserve">The solution reuses the SCP and extends the feature set by message inspection/filtering and topology hiding. The solution inherits already specified features like indirect communication with delegated discovery to authorise the consumer. Authentication is achieved through the client credentials assertion-based authentication. Due to the configurability of SCP deployments (one in each domain or a single in the operator domain), the solution fulfils the requirement for bi-directional protection. </w:t>
      </w:r>
    </w:p>
    <w:p>
      <w:pPr>
        <w:pStyle w:val="4"/>
      </w:pPr>
      <w:bookmarkStart w:id="573" w:name="_Toc5695"/>
      <w:bookmarkEnd w:id="573"/>
      <w:bookmarkStart w:id="574" w:name="_Toc17053"/>
      <w:bookmarkStart w:id="575" w:name="_Toc26073"/>
      <w:bookmarkStart w:id="576" w:name="_Toc25282"/>
      <w:bookmarkStart w:id="577" w:name="_Toc175816072"/>
      <w:r>
        <w:rPr>
          <w:rFonts w:hint="eastAsia"/>
        </w:rPr>
        <w:t>7</w:t>
      </w:r>
      <w:r>
        <w:t>.</w:t>
      </w:r>
      <w:r>
        <w:rPr>
          <w:rFonts w:hint="eastAsia"/>
        </w:rPr>
        <w:t>15</w:t>
      </w:r>
      <w:r>
        <w:tab/>
      </w:r>
      <w:r>
        <w:t>Solution #</w:t>
      </w:r>
      <w:r>
        <w:rPr>
          <w:rFonts w:hint="eastAsia"/>
        </w:rPr>
        <w:t>15</w:t>
      </w:r>
      <w:r>
        <w:t>:</w:t>
      </w:r>
      <w:r>
        <w:rPr>
          <w:rFonts w:hint="eastAsia"/>
          <w:lang w:eastAsia="zh-CN"/>
        </w:rPr>
        <w:t xml:space="preserve"> </w:t>
      </w:r>
      <w:r>
        <w:t>SUPI privacy protection</w:t>
      </w:r>
      <w:r>
        <w:rPr>
          <w:rFonts w:hint="eastAsia"/>
        </w:rPr>
        <w:t xml:space="preserve"> based on AMF register with UDM</w:t>
      </w:r>
      <w:bookmarkEnd w:id="574"/>
      <w:bookmarkEnd w:id="575"/>
      <w:bookmarkEnd w:id="576"/>
      <w:bookmarkEnd w:id="577"/>
    </w:p>
    <w:p>
      <w:pPr>
        <w:pStyle w:val="5"/>
        <w:rPr>
          <w:lang w:val="en-US" w:eastAsia="zh-CN"/>
        </w:rPr>
      </w:pPr>
      <w:bookmarkStart w:id="578" w:name="_Toc31061"/>
      <w:bookmarkEnd w:id="578"/>
      <w:bookmarkStart w:id="579" w:name="_Toc19321"/>
      <w:bookmarkStart w:id="580" w:name="_Toc11731"/>
      <w:bookmarkStart w:id="581" w:name="_Toc175816073"/>
      <w:bookmarkStart w:id="582" w:name="_Toc13581"/>
      <w:r>
        <w:rPr>
          <w:rFonts w:hint="eastAsia"/>
          <w:lang w:val="en-US" w:eastAsia="zh-CN"/>
        </w:rPr>
        <w:t>7</w:t>
      </w:r>
      <w:r>
        <w:rPr>
          <w:lang w:val="en-US" w:eastAsia="zh-CN"/>
        </w:rPr>
        <w:t>.</w:t>
      </w:r>
      <w:r>
        <w:rPr>
          <w:rFonts w:hint="eastAsia"/>
          <w:lang w:val="en-US" w:eastAsia="zh-CN"/>
        </w:rPr>
        <w:t>15</w:t>
      </w:r>
      <w:r>
        <w:rPr>
          <w:lang w:val="en-US" w:eastAsia="zh-CN"/>
        </w:rPr>
        <w:t>.1</w:t>
      </w:r>
      <w:r>
        <w:rPr>
          <w:lang w:val="en-US" w:eastAsia="zh-CN"/>
        </w:rPr>
        <w:tab/>
      </w:r>
      <w:r>
        <w:rPr>
          <w:lang w:val="en-US" w:eastAsia="zh-CN"/>
        </w:rPr>
        <w:t>Introduction</w:t>
      </w:r>
      <w:bookmarkEnd w:id="579"/>
      <w:bookmarkEnd w:id="580"/>
      <w:bookmarkEnd w:id="581"/>
      <w:bookmarkEnd w:id="582"/>
    </w:p>
    <w:p>
      <w:r>
        <w:rPr>
          <w:rFonts w:hint="eastAsia"/>
        </w:rPr>
        <w:t>This solution address</w:t>
      </w:r>
      <w:r>
        <w:rPr>
          <w:rFonts w:hint="eastAsia"/>
          <w:lang w:eastAsia="zh-CN"/>
        </w:rPr>
        <w:t>es</w:t>
      </w:r>
      <w:r>
        <w:rPr>
          <w:rFonts w:hint="eastAsia"/>
        </w:rPr>
        <w:t xml:space="preserve"> the key issue#3 SUPI privacy issue in PLMN hosting NPN scenario.</w:t>
      </w:r>
    </w:p>
    <w:p>
      <w:pPr>
        <w:pStyle w:val="5"/>
        <w:rPr>
          <w:lang w:val="en-US" w:eastAsia="zh-CN"/>
        </w:rPr>
      </w:pPr>
      <w:bookmarkStart w:id="583" w:name="_Toc8673"/>
      <w:bookmarkEnd w:id="583"/>
      <w:bookmarkStart w:id="584" w:name="_Toc28100"/>
      <w:bookmarkStart w:id="585" w:name="_Toc13627"/>
      <w:bookmarkStart w:id="586" w:name="_Toc19222"/>
      <w:bookmarkStart w:id="587" w:name="_Toc175816074"/>
      <w:r>
        <w:rPr>
          <w:rFonts w:hint="eastAsia"/>
          <w:lang w:val="en-US" w:eastAsia="zh-CN"/>
        </w:rPr>
        <w:t>7</w:t>
      </w:r>
      <w:r>
        <w:rPr>
          <w:lang w:val="en-US" w:eastAsia="zh-CN"/>
        </w:rPr>
        <w:t>.</w:t>
      </w:r>
      <w:r>
        <w:rPr>
          <w:rFonts w:hint="eastAsia"/>
          <w:lang w:val="en-US" w:eastAsia="zh-CN"/>
        </w:rPr>
        <w:t>15</w:t>
      </w:r>
      <w:r>
        <w:rPr>
          <w:lang w:val="en-US" w:eastAsia="zh-CN"/>
        </w:rPr>
        <w:t>.2</w:t>
      </w:r>
      <w:r>
        <w:rPr>
          <w:lang w:val="en-US" w:eastAsia="zh-CN"/>
        </w:rPr>
        <w:tab/>
      </w:r>
      <w:r>
        <w:rPr>
          <w:lang w:val="en-US" w:eastAsia="zh-CN"/>
        </w:rPr>
        <w:t>Solution details</w:t>
      </w:r>
      <w:bookmarkEnd w:id="584"/>
      <w:bookmarkEnd w:id="585"/>
      <w:bookmarkEnd w:id="586"/>
      <w:bookmarkEnd w:id="587"/>
    </w:p>
    <w:p>
      <w:pPr>
        <w:rPr>
          <w:bCs/>
          <w:sz w:val="22"/>
          <w:szCs w:val="22"/>
        </w:rPr>
      </w:pPr>
      <w:r>
        <w:rPr>
          <w:lang w:val="en-US" w:eastAsia="zh-CN"/>
        </w:rPr>
        <w:drawing>
          <wp:inline distT="0" distB="0" distL="0" distR="0">
            <wp:extent cx="6122035" cy="2243455"/>
            <wp:effectExtent l="0" t="0" r="0" b="4445"/>
            <wp:docPr id="13103865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386513" name="图片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6122035" cy="2243455"/>
                    </a:xfrm>
                    <a:prstGeom prst="rect">
                      <a:avLst/>
                    </a:prstGeom>
                    <a:noFill/>
                    <a:ln>
                      <a:noFill/>
                    </a:ln>
                  </pic:spPr>
                </pic:pic>
              </a:graphicData>
            </a:graphic>
          </wp:inline>
        </w:drawing>
      </w:r>
    </w:p>
    <w:p>
      <w:pPr>
        <w:jc w:val="center"/>
        <w:rPr>
          <w:rFonts w:eastAsia="宋体"/>
          <w:lang w:val="en-US" w:eastAsia="zh-CN" w:bidi="ar"/>
        </w:rPr>
      </w:pPr>
      <w:r>
        <w:rPr>
          <w:rFonts w:eastAsia="宋体"/>
          <w:lang w:val="en-US" w:eastAsia="zh-CN" w:bidi="ar"/>
        </w:rPr>
        <w:t>Figure</w:t>
      </w:r>
      <w:r>
        <w:rPr>
          <w:rFonts w:hint="eastAsia" w:eastAsia="宋体"/>
          <w:lang w:val="en-US" w:eastAsia="zh-CN" w:bidi="ar"/>
        </w:rPr>
        <w:t xml:space="preserve"> 7.15-1</w:t>
      </w:r>
      <w:r>
        <w:rPr>
          <w:rFonts w:eastAsia="宋体"/>
          <w:lang w:val="en-US" w:eastAsia="zh-CN" w:bidi="ar"/>
        </w:rPr>
        <w:t xml:space="preserve">: </w:t>
      </w:r>
      <w:r>
        <w:rPr>
          <w:rFonts w:hint="eastAsia" w:eastAsia="宋体"/>
          <w:lang w:val="en-US" w:eastAsia="zh-CN" w:bidi="ar"/>
        </w:rPr>
        <w:t>Procedure</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w:t>
      </w:r>
      <w:r>
        <w:rPr>
          <w:rFonts w:hint="eastAsia" w:eastAsia="宋体"/>
          <w:sz w:val="20"/>
          <w:szCs w:val="20"/>
          <w:lang w:val="en-US" w:eastAsia="zh-CN" w:bidi="ar"/>
        </w:rPr>
        <w:t>UE perform the general registration as specified in TS 23.502 clause 4.2.2.2</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2.</w:t>
      </w:r>
      <w:r>
        <w:rPr>
          <w:rFonts w:hint="eastAsia" w:eastAsia="宋体"/>
          <w:sz w:val="20"/>
          <w:szCs w:val="20"/>
          <w:lang w:val="en-US" w:eastAsia="zh-CN" w:bidi="ar"/>
        </w:rPr>
        <w:t xml:space="preserve"> T</w:t>
      </w:r>
      <w:r>
        <w:rPr>
          <w:rFonts w:eastAsia="宋体"/>
          <w:sz w:val="20"/>
          <w:szCs w:val="20"/>
          <w:lang w:val="en-US" w:eastAsia="zh-CN" w:bidi="ar"/>
        </w:rPr>
        <w:t>he new AMF registers with the UDM using Nudm_UECM_Registration for the access to be registered</w:t>
      </w:r>
      <w:r>
        <w:rPr>
          <w:rFonts w:hint="eastAsia" w:eastAsia="宋体"/>
          <w:sz w:val="20"/>
          <w:szCs w:val="20"/>
          <w:lang w:val="en-US" w:eastAsia="zh-CN" w:bidi="ar"/>
        </w:rPr>
        <w:t>. The message includes AMF ID, SUPI.</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3. The UDM response a PLMNNPN UE ID, and UDM decide whether the AMF can use SUPI based on the AMF ID. If the AMF can use SUPI (e.g due to LI concern), the UDM sends a SUPI usage indication to AMF to indicate the AMF to keep SUPI. Otherwise, the UDM sends a SUPI usage indication to AMF to indicate the AMF to remove SUPI. The AMF will use PLMNNPN UE ID instead of SUPI for further UE context and subscription data management.</w:t>
      </w:r>
    </w:p>
    <w:p>
      <w:pPr>
        <w:pStyle w:val="5"/>
        <w:rPr>
          <w:lang w:val="en-US" w:eastAsia="zh-CN"/>
        </w:rPr>
      </w:pPr>
      <w:bookmarkStart w:id="588" w:name="_Toc20673"/>
      <w:bookmarkEnd w:id="588"/>
      <w:bookmarkStart w:id="589" w:name="_Toc27706"/>
      <w:bookmarkStart w:id="590" w:name="_Toc175816075"/>
      <w:bookmarkStart w:id="591" w:name="_Toc19167"/>
      <w:bookmarkStart w:id="592" w:name="_Toc19130"/>
      <w:r>
        <w:rPr>
          <w:rFonts w:hint="eastAsia"/>
          <w:lang w:val="en-US" w:eastAsia="zh-CN"/>
        </w:rPr>
        <w:t>7.15.3</w:t>
      </w:r>
      <w:r>
        <w:rPr>
          <w:rFonts w:hint="eastAsia"/>
          <w:lang w:val="en-US" w:eastAsia="zh-CN"/>
        </w:rPr>
        <w:tab/>
      </w:r>
      <w:r>
        <w:rPr>
          <w:rFonts w:hint="eastAsia"/>
          <w:lang w:val="en-US" w:eastAsia="zh-CN"/>
        </w:rPr>
        <w:t>Evaluation</w:t>
      </w:r>
      <w:bookmarkEnd w:id="589"/>
      <w:bookmarkEnd w:id="590"/>
      <w:bookmarkEnd w:id="591"/>
      <w:bookmarkEnd w:id="592"/>
    </w:p>
    <w:p>
      <w:pPr>
        <w:pStyle w:val="113"/>
        <w:ind w:left="0" w:firstLine="0"/>
      </w:pPr>
      <w:r>
        <w:rPr>
          <w:rFonts w:hint="eastAsia"/>
          <w:color w:val="000000"/>
          <w:lang w:val="en-US" w:eastAsia="zh-CN"/>
        </w:rPr>
        <w:t xml:space="preserve">This solution needs to </w:t>
      </w:r>
      <w:r>
        <w:rPr>
          <w:color w:val="000000"/>
        </w:rPr>
        <w:t>secure transfer of SUPI across different security domains</w:t>
      </w:r>
      <w:r>
        <w:rPr>
          <w:color w:val="000000"/>
          <w:lang w:val="en-US"/>
        </w:rPr>
        <w:t xml:space="preserve">, the AMF in the </w:t>
      </w:r>
      <w:r>
        <w:rPr>
          <w:rFonts w:hint="eastAsia"/>
          <w:color w:val="000000"/>
          <w:lang w:val="en-US" w:eastAsia="zh-CN"/>
        </w:rPr>
        <w:t>PNI-NPN Operational domain</w:t>
      </w:r>
      <w:r>
        <w:rPr>
          <w:color w:val="000000"/>
          <w:lang w:val="en-US"/>
        </w:rPr>
        <w:t xml:space="preserve"> get</w:t>
      </w:r>
      <w:r>
        <w:rPr>
          <w:rFonts w:hint="eastAsia"/>
          <w:color w:val="000000"/>
          <w:lang w:val="en-US" w:eastAsia="zh-CN"/>
        </w:rPr>
        <w:t>s</w:t>
      </w:r>
      <w:r>
        <w:rPr>
          <w:color w:val="000000"/>
          <w:lang w:val="en-US"/>
        </w:rPr>
        <w:t xml:space="preserve"> the SUPI during the registration procedure. </w:t>
      </w:r>
      <w:r>
        <w:rPr>
          <w:rFonts w:hint="eastAsia"/>
          <w:color w:val="000000"/>
          <w:lang w:val="en-US" w:eastAsia="zh-CN"/>
        </w:rPr>
        <w:t>T</w:t>
      </w:r>
      <w:r>
        <w:rPr>
          <w:color w:val="000000"/>
          <w:lang w:val="en-US"/>
        </w:rPr>
        <w:t xml:space="preserve">he AMF in the </w:t>
      </w:r>
      <w:r>
        <w:rPr>
          <w:rFonts w:hint="eastAsia"/>
          <w:color w:val="000000"/>
          <w:lang w:val="en-US" w:eastAsia="zh-CN"/>
        </w:rPr>
        <w:t xml:space="preserve">PNI-NPN Operational domain gets a PLMNNPN UE ID instead of SUPI after AMF registration. </w:t>
      </w:r>
      <w:r>
        <w:rPr>
          <w:color w:val="000000"/>
          <w:lang w:val="en-US"/>
        </w:rPr>
        <w:t>It does not fully address the SUPI privacy issue</w:t>
      </w:r>
      <w:r>
        <w:rPr>
          <w:color w:val="000000"/>
          <w:lang w:val="en-US" w:eastAsia="zh-CN"/>
        </w:rPr>
        <w:t xml:space="preserve"> due to the</w:t>
      </w:r>
      <w:r>
        <w:rPr>
          <w:rFonts w:hint="eastAsia"/>
          <w:color w:val="000000"/>
          <w:lang w:val="en-US" w:eastAsia="zh-CN"/>
        </w:rPr>
        <w:t xml:space="preserve"> </w:t>
      </w:r>
      <w:r>
        <w:rPr>
          <w:color w:val="000000"/>
          <w:lang w:val="en-US" w:eastAsia="zh-CN"/>
        </w:rPr>
        <w:t>LI obligations</w:t>
      </w:r>
      <w:r>
        <w:rPr>
          <w:lang w:val="en-US"/>
        </w:rPr>
        <w:t>.</w:t>
      </w:r>
    </w:p>
    <w:p>
      <w:pPr>
        <w:pStyle w:val="4"/>
      </w:pPr>
      <w:bookmarkStart w:id="593" w:name="_Toc12645"/>
      <w:bookmarkStart w:id="594" w:name="_Toc21636"/>
      <w:bookmarkStart w:id="595" w:name="_Toc7404"/>
      <w:bookmarkStart w:id="596" w:name="_Toc175816076"/>
      <w:r>
        <w:t>7.16</w:t>
      </w:r>
      <w:r>
        <w:tab/>
      </w:r>
      <w:r>
        <w:t>Solution #</w:t>
      </w:r>
      <w:r>
        <w:rPr>
          <w:rFonts w:hint="eastAsia"/>
          <w:lang w:eastAsia="zh-CN"/>
        </w:rPr>
        <w:t>16</w:t>
      </w:r>
      <w:r>
        <w:t>: Use a new PLMNNPN UE ID to resolve the SUPI privacy issue</w:t>
      </w:r>
      <w:bookmarkEnd w:id="593"/>
      <w:bookmarkEnd w:id="594"/>
      <w:bookmarkEnd w:id="595"/>
      <w:bookmarkEnd w:id="596"/>
      <w:r>
        <w:t xml:space="preserve"> </w:t>
      </w:r>
    </w:p>
    <w:p>
      <w:pPr>
        <w:pStyle w:val="5"/>
        <w:rPr>
          <w:lang w:val="en-US" w:eastAsia="zh-CN"/>
        </w:rPr>
      </w:pPr>
      <w:bookmarkStart w:id="597" w:name="_Toc27846"/>
      <w:bookmarkStart w:id="598" w:name="_Toc6200"/>
      <w:bookmarkStart w:id="599" w:name="_Toc175816077"/>
      <w:bookmarkStart w:id="600" w:name="_Toc26351"/>
      <w:r>
        <w:rPr>
          <w:lang w:val="en-US" w:eastAsia="zh-CN"/>
        </w:rPr>
        <w:t>7.16.1</w:t>
      </w:r>
      <w:r>
        <w:rPr>
          <w:lang w:val="en-US" w:eastAsia="zh-CN"/>
        </w:rPr>
        <w:tab/>
      </w:r>
      <w:r>
        <w:rPr>
          <w:lang w:val="en-US" w:eastAsia="zh-CN"/>
        </w:rPr>
        <w:t>Introduction</w:t>
      </w:r>
      <w:bookmarkEnd w:id="597"/>
      <w:bookmarkEnd w:id="598"/>
      <w:bookmarkEnd w:id="599"/>
      <w:bookmarkEnd w:id="600"/>
    </w:p>
    <w:p>
      <w:pPr>
        <w:rPr>
          <w:lang w:eastAsia="zh-CN"/>
        </w:rPr>
      </w:pPr>
      <w:r>
        <w:rPr>
          <w:rFonts w:hint="eastAsia"/>
        </w:rPr>
        <w:t>This solution address</w:t>
      </w:r>
      <w:r>
        <w:rPr>
          <w:rFonts w:hint="eastAsia"/>
          <w:lang w:eastAsia="zh-CN"/>
        </w:rPr>
        <w:t>es</w:t>
      </w:r>
      <w:r>
        <w:rPr>
          <w:rFonts w:hint="eastAsia"/>
        </w:rPr>
        <w:t xml:space="preserve"> the key issue#3 SUPI privacy issue in PLMN hosting NPN scenario.</w:t>
      </w:r>
      <w:r>
        <w:rPr>
          <w:rFonts w:hint="eastAsia"/>
          <w:lang w:eastAsia="zh-CN"/>
        </w:rPr>
        <w:t xml:space="preserve"> </w:t>
      </w:r>
      <w:r>
        <w:rPr>
          <w:rFonts w:hint="eastAsia"/>
        </w:rPr>
        <w:t>A Security for PLMNNPN Network Function</w:t>
      </w:r>
      <w:r>
        <w:rPr>
          <w:rFonts w:hint="eastAsia"/>
          <w:lang w:eastAsia="zh-CN"/>
        </w:rPr>
        <w:t xml:space="preserve"> </w:t>
      </w:r>
      <w:r>
        <w:rPr>
          <w:rFonts w:hint="eastAsia"/>
        </w:rPr>
        <w:t>(SPNF)</w:t>
      </w:r>
      <w:r>
        <w:rPr>
          <w:rFonts w:hint="eastAsia" w:ascii="宋体" w:hAnsi="宋体"/>
        </w:rPr>
        <w:t xml:space="preserve"> </w:t>
      </w:r>
      <w:r>
        <w:rPr>
          <w:rFonts w:hint="eastAsia"/>
        </w:rPr>
        <w:t>is designed to conceal/de-conceal PLMNNPN UE ID</w:t>
      </w:r>
      <w:r>
        <w:rPr>
          <w:rFonts w:hint="eastAsia"/>
          <w:lang w:eastAsia="zh-CN"/>
        </w:rPr>
        <w:t>.</w:t>
      </w:r>
    </w:p>
    <w:p>
      <w:pPr>
        <w:pStyle w:val="5"/>
        <w:rPr>
          <w:lang w:val="en-US" w:eastAsia="zh-CN"/>
        </w:rPr>
      </w:pPr>
      <w:bookmarkStart w:id="601" w:name="_Toc175816078"/>
      <w:bookmarkStart w:id="602" w:name="_Toc25810"/>
      <w:bookmarkStart w:id="603" w:name="_Toc11437"/>
      <w:bookmarkStart w:id="604" w:name="_Toc30803"/>
      <w:r>
        <w:rPr>
          <w:lang w:val="en-US" w:eastAsia="zh-CN"/>
        </w:rPr>
        <w:t>7.16.2</w:t>
      </w:r>
      <w:r>
        <w:rPr>
          <w:lang w:val="en-US" w:eastAsia="zh-CN"/>
        </w:rPr>
        <w:tab/>
      </w:r>
      <w:r>
        <w:rPr>
          <w:lang w:val="en-US" w:eastAsia="zh-CN"/>
        </w:rPr>
        <w:t>Solution details</w:t>
      </w:r>
      <w:bookmarkEnd w:id="601"/>
      <w:bookmarkEnd w:id="602"/>
      <w:bookmarkEnd w:id="603"/>
      <w:bookmarkEnd w:id="604"/>
    </w:p>
    <w:p>
      <w:pPr>
        <w:rPr>
          <w:bCs/>
          <w:sz w:val="22"/>
          <w:szCs w:val="22"/>
          <w:lang w:eastAsia="zh-CN"/>
        </w:rPr>
      </w:pPr>
      <w:r>
        <w:rPr>
          <w:lang w:val="en-US" w:eastAsia="zh-CN"/>
        </w:rPr>
        <w:drawing>
          <wp:inline distT="0" distB="0" distL="0" distR="0">
            <wp:extent cx="6114415" cy="4121785"/>
            <wp:effectExtent l="0" t="0" r="635" b="0"/>
            <wp:docPr id="41900251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002518" name="图片 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6114415" cy="4121785"/>
                    </a:xfrm>
                    <a:prstGeom prst="rect">
                      <a:avLst/>
                    </a:prstGeom>
                    <a:noFill/>
                    <a:ln>
                      <a:noFill/>
                    </a:ln>
                  </pic:spPr>
                </pic:pic>
              </a:graphicData>
            </a:graphic>
          </wp:inline>
        </w:drawing>
      </w:r>
    </w:p>
    <w:p>
      <w:pPr>
        <w:jc w:val="center"/>
        <w:rPr>
          <w:rFonts w:eastAsia="宋体"/>
          <w:lang w:val="en-US" w:eastAsia="zh-CN" w:bidi="ar"/>
        </w:rPr>
      </w:pPr>
      <w:r>
        <w:rPr>
          <w:rFonts w:eastAsia="宋体"/>
          <w:lang w:val="en-US" w:eastAsia="zh-CN" w:bidi="ar"/>
        </w:rPr>
        <w:t>Figure</w:t>
      </w:r>
      <w:r>
        <w:rPr>
          <w:rFonts w:hint="eastAsia" w:eastAsia="宋体"/>
          <w:lang w:val="en-US" w:eastAsia="zh-CN" w:bidi="ar"/>
        </w:rPr>
        <w:t xml:space="preserve"> 7.16-1</w:t>
      </w:r>
      <w:r>
        <w:rPr>
          <w:rFonts w:eastAsia="宋体"/>
          <w:lang w:val="en-US" w:eastAsia="zh-CN" w:bidi="ar"/>
        </w:rPr>
        <w:t xml:space="preserve">: </w:t>
      </w:r>
      <w:r>
        <w:rPr>
          <w:rFonts w:hint="eastAsia" w:eastAsia="宋体"/>
          <w:lang w:val="en-US" w:eastAsia="zh-CN" w:bidi="ar"/>
        </w:rPr>
        <w:t>Procedure</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bidi="ar"/>
        </w:rPr>
        <w:t xml:space="preserve">1. </w:t>
      </w:r>
      <w:r>
        <w:rPr>
          <w:rFonts w:eastAsia="宋体"/>
          <w:sz w:val="20"/>
          <w:szCs w:val="20"/>
          <w:lang w:val="en-US" w:eastAsia="zh-CN" w:bidi="ar"/>
        </w:rPr>
        <w:t>The AMF/SEAF may initiate an authentication with the UE during any procedure establishing a signalling connection with the UE, according to the AMF/SEAF's policy. The UE shall use SUCI or 5G-GUTI in the Registration Request.</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2. The AMF/SEAF in the customer premises invoke the Namf_Commuincation_N1Message Notify service by sending a Namf_Commuincation_N1Message Notify message to an AMF which is located in the operator premises. If AMF/SEAF in the customer premises has the UE context, the AMF/SEAF in the customer premises replace the 5G-GUTI to PLMNNPN UE ID. The Namf_Commuincation_N1Message Notify message at least include SUCI or PLMNNPN UE ID, SN name, PLMNNPN service indication.</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3. Based on the PLMNNPN service indication, the AMF/SEAF in the operator premises knows the AMF/SEAF in the customer premises wants to trigger the primary authentication. The AMF/SEAF in the operator premises shall invoke the Nausf_UEAuthentication service by sending a Nausf_UEAuthentication_Authenticate Request message to the AUSF when receive the Namf_Commuincation_N1Message Notify message in the step 2.</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4. The Nausf_UEAuthentication_Authenticate Request message shall contain either SUCI or PLMNNPN UE ID. Nausf_UEAuthentication_Authenticate Request message may further contain the serving network name. Nausf_UEAuthentication_Authenticate Request message may further contain a PLMNNPN service indication.</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5. Upon reception of the Nudm_UEAuthentication_Get Request, the UDM shall invoke SIDF if a SUCI is received. SIDF shall de-conceal SUCI to gain SUPI before UDM can process the request. UDM shall invoke Security for PLMNNPN Network Function</w:t>
      </w:r>
      <w:r>
        <w:rPr>
          <w:rFonts w:hint="eastAsia" w:eastAsia="宋体"/>
          <w:sz w:val="20"/>
          <w:szCs w:val="20"/>
          <w:lang w:val="en-US" w:eastAsia="zh-CN" w:bidi="ar"/>
        </w:rPr>
        <w:t xml:space="preserve"> </w:t>
      </w:r>
      <w:r>
        <w:rPr>
          <w:rFonts w:eastAsia="宋体"/>
          <w:sz w:val="20"/>
          <w:szCs w:val="20"/>
          <w:lang w:val="en-US" w:eastAsia="zh-CN" w:bidi="ar"/>
        </w:rPr>
        <w:t>(SPNF) if a UE ID which is used in a customer premises is received. Security for PLMNNPN Network Function</w:t>
      </w:r>
      <w:r>
        <w:rPr>
          <w:rFonts w:hint="eastAsia" w:eastAsia="宋体"/>
          <w:sz w:val="20"/>
          <w:szCs w:val="20"/>
          <w:lang w:val="en-US" w:eastAsia="zh-CN" w:bidi="ar"/>
        </w:rPr>
        <w:t xml:space="preserve"> </w:t>
      </w:r>
      <w:r>
        <w:rPr>
          <w:rFonts w:eastAsia="宋体"/>
          <w:sz w:val="20"/>
          <w:szCs w:val="20"/>
          <w:lang w:val="en-US" w:eastAsia="zh-CN" w:bidi="ar"/>
        </w:rPr>
        <w:t>(SPNF) shall return SUPI. Based on the PLMNNPN UE ID generation method, the SPNF de-conceal PLMNNPN UE ID or find the mapping</w:t>
      </w:r>
      <w:r>
        <w:rPr>
          <w:rFonts w:hint="eastAsia" w:eastAsia="宋体"/>
          <w:sz w:val="20"/>
          <w:szCs w:val="20"/>
          <w:lang w:val="en-US" w:eastAsia="zh-CN" w:bidi="ar"/>
        </w:rPr>
        <w:t xml:space="preserve"> </w:t>
      </w:r>
      <w:r>
        <w:rPr>
          <w:rFonts w:eastAsia="宋体"/>
          <w:sz w:val="20"/>
          <w:szCs w:val="20"/>
          <w:lang w:val="en-US" w:eastAsia="zh-CN" w:bidi="ar"/>
        </w:rPr>
        <w:t>(SUPI, PLMNNPN UE ID). For each Nudm_Authenticate_Get Request, the UDM/ARPF shall create an authentication vector. If a SUCI is received, Nudm_Authenticate_Get Response may further contain a new PLMNNPN UE ID.</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6. The AUSF sends a</w:t>
      </w:r>
      <w:r>
        <w:rPr>
          <w:rFonts w:hint="eastAsia" w:eastAsia="宋体"/>
          <w:sz w:val="20"/>
          <w:szCs w:val="20"/>
          <w:lang w:val="en-US" w:eastAsia="zh-CN" w:bidi="ar"/>
        </w:rPr>
        <w:t>n</w:t>
      </w:r>
      <w:r>
        <w:rPr>
          <w:rFonts w:eastAsia="宋体"/>
          <w:sz w:val="20"/>
          <w:szCs w:val="20"/>
          <w:lang w:val="en-US" w:eastAsia="zh-CN" w:bidi="ar"/>
        </w:rPr>
        <w:t xml:space="preserve"> AV in Nausf_UEAuthentication_UEAuthentication message to the AMF in the operator premises.</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7. The AMF/SEAF in the operator premises forward the Nausf_UEAuthentication_UEAuthentication message in step 6 to the AMF in the customer premises, then the AMF/SEAF in the customer premises sends the Authentication request message to UE.</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8. UE response an authentication response message with RES*, then the AMF/SEAF in the customer premises sends an authentication response message to the AMF in the operator premises.</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9. The AMF/SEAF in the operator premises sends a Nausf_UEAuthentication_Authenticate Request message with RES* to AUSF.</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10. The AUSF shall indicate to the AMF/SEAF in the Nausf_UEAuthentication_Authenticate Response whether the authentication was successful or not from the home network point of view. If the authentication was successful, the KSEAF shall be sent to the AMF/SEAF in the Nausf_UEAuthentication_Authenticate Response. In case the AUSF received a SUCI or PLMNNPN UE ID from the AMF/SEAF in the authentication request, and if the authentication was successful, then the AUSF shall also include the PLMNNPN UE ID in the Nausf_UEAuthentication_Authenticate Response message if received from UDM.</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11. The AMF/SEAF in the operator premises generate the Kamf and deleted the SUPI in Nausf_UEAuthentication_Authenticate Response message then sends an Namf_UEcontext transfer message to the AMF in the customer premises. The message at least includes one of the followings: Result, PLMNNPN UE ID, Kamf, Result, etc.</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12. The AMF in the customer premises registers with the UDM using Nudm_UECM_Registration for the access to be registered. The message includes the PLMNNPN UE ID, AMF ID.</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13. The UDM decide whether the AMF can use SUPI based on the AMF ID. If the AMF can use SUPI (e.g due to LI concern), the UDM sends a SUPI to AMF.</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14. The AMF/SEAF in the customer premises sends UE a registration accept message to UE if the authentication is passed. The AMF/SEAF assign a new 5G-GUTI for the UE.</w:t>
      </w:r>
    </w:p>
    <w:p>
      <w:pPr>
        <w:pStyle w:val="5"/>
      </w:pPr>
      <w:bookmarkStart w:id="605" w:name="_Toc854"/>
      <w:bookmarkStart w:id="606" w:name="_Toc21777"/>
      <w:bookmarkStart w:id="607" w:name="_Toc13200"/>
      <w:bookmarkStart w:id="608" w:name="_Toc175816079"/>
      <w:r>
        <w:rPr>
          <w:szCs w:val="21"/>
          <w:lang w:val="en-US" w:eastAsia="zh-CN"/>
        </w:rPr>
        <w:t>7.16.3</w:t>
      </w:r>
      <w:r>
        <w:rPr>
          <w:szCs w:val="21"/>
          <w:lang w:val="en-US" w:eastAsia="zh-CN"/>
        </w:rPr>
        <w:tab/>
      </w:r>
      <w:r>
        <w:rPr>
          <w:szCs w:val="21"/>
          <w:lang w:val="en-US" w:eastAsia="zh-CN"/>
        </w:rPr>
        <w:t>Evaluation</w:t>
      </w:r>
      <w:bookmarkEnd w:id="605"/>
      <w:bookmarkEnd w:id="606"/>
      <w:bookmarkEnd w:id="607"/>
      <w:bookmarkEnd w:id="608"/>
    </w:p>
    <w:p>
      <w:pPr>
        <w:pStyle w:val="113"/>
        <w:ind w:left="0" w:firstLine="0"/>
      </w:pPr>
      <w:r>
        <w:rPr>
          <w:color w:val="000000"/>
          <w:lang w:val="en-US" w:eastAsia="zh-CN"/>
        </w:rPr>
        <w:t xml:space="preserve">The solution </w:t>
      </w:r>
      <w:r>
        <w:rPr>
          <w:color w:val="000000"/>
        </w:rPr>
        <w:t>address</w:t>
      </w:r>
      <w:r>
        <w:rPr>
          <w:color w:val="000000"/>
          <w:lang w:eastAsia="zh-CN"/>
        </w:rPr>
        <w:t>es</w:t>
      </w:r>
      <w:r>
        <w:rPr>
          <w:color w:val="000000"/>
        </w:rPr>
        <w:t xml:space="preserve"> the key issue#3 SUPI privacy issue in </w:t>
      </w:r>
      <w:r>
        <w:rPr>
          <w:rFonts w:hint="eastAsia"/>
          <w:color w:val="000000"/>
          <w:lang w:val="en-US" w:eastAsia="zh-CN"/>
        </w:rPr>
        <w:t>PNI-NPN</w:t>
      </w:r>
      <w:r>
        <w:rPr>
          <w:color w:val="000000"/>
        </w:rPr>
        <w:t xml:space="preserve"> scenario</w:t>
      </w:r>
      <w:r>
        <w:rPr>
          <w:color w:val="000000"/>
          <w:lang w:val="en-US" w:eastAsia="zh-CN"/>
        </w:rPr>
        <w:t xml:space="preserve">. The solution propose to redirect the registration request to the AMF in the </w:t>
      </w:r>
      <w:r>
        <w:rPr>
          <w:rFonts w:hint="eastAsia"/>
          <w:color w:val="000000"/>
          <w:lang w:val="en-US" w:eastAsia="zh-CN"/>
        </w:rPr>
        <w:t xml:space="preserve">PLMN </w:t>
      </w:r>
      <w:r>
        <w:rPr>
          <w:color w:val="000000"/>
          <w:lang w:val="en-US" w:eastAsia="zh-CN"/>
        </w:rPr>
        <w:t xml:space="preserve">operator domain and propose a new PLMNNPN UE ID to avoid the SUPI pass between different security domains. The SUPI  need to be passed if the LI is needed in the </w:t>
      </w:r>
      <w:r>
        <w:rPr>
          <w:rFonts w:hint="eastAsia"/>
          <w:color w:val="000000"/>
          <w:lang w:val="en-US" w:eastAsia="zh-CN"/>
        </w:rPr>
        <w:t>PNI-NPN Operational domain</w:t>
      </w:r>
      <w:r>
        <w:rPr>
          <w:color w:val="000000"/>
        </w:rPr>
        <w:t>.</w:t>
      </w:r>
      <w:r>
        <w:rPr>
          <w:rFonts w:hint="eastAsia"/>
          <w:color w:val="000000"/>
          <w:lang w:val="en-US" w:eastAsia="zh-CN"/>
        </w:rPr>
        <w:t xml:space="preserve"> </w:t>
      </w:r>
      <w:r>
        <w:rPr>
          <w:color w:val="000000"/>
          <w:lang w:val="en-US"/>
        </w:rPr>
        <w:t>It does not fully address the SUPI privacy issue</w:t>
      </w:r>
      <w:r>
        <w:rPr>
          <w:color w:val="000000"/>
          <w:lang w:val="en-US" w:eastAsia="zh-CN"/>
        </w:rPr>
        <w:t xml:space="preserve"> due to the SA3-LI obligations.</w:t>
      </w:r>
    </w:p>
    <w:p>
      <w:pPr>
        <w:pStyle w:val="4"/>
      </w:pPr>
      <w:bookmarkStart w:id="609" w:name="_Toc3486"/>
      <w:bookmarkStart w:id="610" w:name="_Toc6043"/>
      <w:bookmarkStart w:id="611" w:name="_Toc14052"/>
      <w:bookmarkStart w:id="612" w:name="_Toc175816080"/>
      <w:r>
        <w:rPr>
          <w:rFonts w:hint="eastAsia"/>
        </w:rPr>
        <w:t>7</w:t>
      </w:r>
      <w:r>
        <w:t>.</w:t>
      </w:r>
      <w:r>
        <w:rPr>
          <w:rFonts w:hint="eastAsia"/>
        </w:rPr>
        <w:t>17</w:t>
      </w:r>
      <w:r>
        <w:tab/>
      </w:r>
      <w:r>
        <w:t>Solution #</w:t>
      </w:r>
      <w:r>
        <w:rPr>
          <w:rFonts w:hint="eastAsia"/>
        </w:rPr>
        <w:t>17</w:t>
      </w:r>
      <w:r>
        <w:t>: SUPI privacy protection</w:t>
      </w:r>
      <w:bookmarkEnd w:id="609"/>
      <w:bookmarkEnd w:id="610"/>
      <w:bookmarkEnd w:id="611"/>
      <w:bookmarkEnd w:id="612"/>
    </w:p>
    <w:p>
      <w:pPr>
        <w:pStyle w:val="5"/>
        <w:rPr>
          <w:lang w:val="en-US" w:eastAsia="zh-CN"/>
        </w:rPr>
      </w:pPr>
      <w:bookmarkStart w:id="613" w:name="_Toc28899"/>
      <w:bookmarkStart w:id="614" w:name="_Toc20680"/>
      <w:bookmarkStart w:id="615" w:name="_Toc175816081"/>
      <w:bookmarkStart w:id="616" w:name="_Toc10252"/>
      <w:r>
        <w:rPr>
          <w:rFonts w:hint="eastAsia"/>
          <w:lang w:val="en-US" w:eastAsia="zh-CN"/>
        </w:rPr>
        <w:t>7</w:t>
      </w:r>
      <w:r>
        <w:rPr>
          <w:lang w:val="en-US" w:eastAsia="zh-CN"/>
        </w:rPr>
        <w:t>.</w:t>
      </w:r>
      <w:r>
        <w:rPr>
          <w:rFonts w:hint="eastAsia"/>
          <w:lang w:val="en-US" w:eastAsia="zh-CN"/>
        </w:rPr>
        <w:t>17</w:t>
      </w:r>
      <w:r>
        <w:rPr>
          <w:lang w:val="en-US" w:eastAsia="zh-CN"/>
        </w:rPr>
        <w:t>.1</w:t>
      </w:r>
      <w:r>
        <w:rPr>
          <w:lang w:val="en-US" w:eastAsia="zh-CN"/>
        </w:rPr>
        <w:tab/>
      </w:r>
      <w:r>
        <w:rPr>
          <w:lang w:val="en-US" w:eastAsia="zh-CN"/>
        </w:rPr>
        <w:t>Introduction</w:t>
      </w:r>
      <w:bookmarkEnd w:id="613"/>
      <w:bookmarkEnd w:id="614"/>
      <w:bookmarkEnd w:id="615"/>
      <w:bookmarkEnd w:id="616"/>
    </w:p>
    <w:p>
      <w:r>
        <w:t>This solution addresses KI#3. In this solution, AUSF determines the UE is in customer premises and derives the K</w:t>
      </w:r>
      <w:r>
        <w:rPr>
          <w:vertAlign w:val="subscript"/>
        </w:rPr>
        <w:t xml:space="preserve">AMF </w:t>
      </w:r>
      <w:r>
        <w:t>and provides it to the AMF.</w:t>
      </w:r>
    </w:p>
    <w:p>
      <w:pPr>
        <w:pStyle w:val="5"/>
        <w:rPr>
          <w:lang w:val="en-US" w:eastAsia="zh-CN"/>
        </w:rPr>
      </w:pPr>
      <w:bookmarkStart w:id="617" w:name="_Toc22988"/>
      <w:bookmarkStart w:id="618" w:name="_Toc175816082"/>
      <w:bookmarkStart w:id="619" w:name="_Toc16573"/>
      <w:bookmarkStart w:id="620" w:name="_Toc26313"/>
      <w:r>
        <w:rPr>
          <w:rFonts w:hint="eastAsia"/>
          <w:lang w:val="en-US" w:eastAsia="zh-CN"/>
        </w:rPr>
        <w:t>7</w:t>
      </w:r>
      <w:r>
        <w:rPr>
          <w:lang w:val="en-US" w:eastAsia="zh-CN"/>
        </w:rPr>
        <w:t>.</w:t>
      </w:r>
      <w:r>
        <w:rPr>
          <w:rFonts w:hint="eastAsia"/>
          <w:lang w:val="en-US" w:eastAsia="zh-CN"/>
        </w:rPr>
        <w:t>17</w:t>
      </w:r>
      <w:r>
        <w:rPr>
          <w:lang w:val="en-US" w:eastAsia="zh-CN"/>
        </w:rPr>
        <w:t>.2</w:t>
      </w:r>
      <w:r>
        <w:rPr>
          <w:lang w:val="en-US" w:eastAsia="zh-CN"/>
        </w:rPr>
        <w:tab/>
      </w:r>
      <w:r>
        <w:rPr>
          <w:lang w:val="en-US" w:eastAsia="zh-CN"/>
        </w:rPr>
        <w:t>Solution details</w:t>
      </w:r>
      <w:bookmarkEnd w:id="617"/>
      <w:bookmarkEnd w:id="618"/>
      <w:bookmarkEnd w:id="619"/>
      <w:bookmarkEnd w:id="620"/>
    </w:p>
    <w:p>
      <w:pPr>
        <w:jc w:val="both"/>
      </w:pPr>
      <w:r>
        <w:rPr>
          <w:lang w:val="en-US" w:eastAsia="zh-CN"/>
        </w:rPr>
        <w:drawing>
          <wp:inline distT="0" distB="0" distL="0" distR="0">
            <wp:extent cx="5725160" cy="5486400"/>
            <wp:effectExtent l="0" t="0" r="8890" b="0"/>
            <wp:docPr id="19963584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6358455" name="图片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5725160" cy="5486400"/>
                    </a:xfrm>
                    <a:prstGeom prst="rect">
                      <a:avLst/>
                    </a:prstGeom>
                    <a:noFill/>
                    <a:ln>
                      <a:noFill/>
                    </a:ln>
                  </pic:spPr>
                </pic:pic>
              </a:graphicData>
            </a:graphic>
          </wp:inline>
        </w:drawing>
      </w:r>
    </w:p>
    <w:p>
      <w:pPr>
        <w:jc w:val="center"/>
        <w:rPr>
          <w:rFonts w:eastAsia="宋体"/>
          <w:lang w:val="en-US" w:eastAsia="zh-CN" w:bidi="ar"/>
        </w:rPr>
      </w:pPr>
      <w:r>
        <w:rPr>
          <w:rFonts w:eastAsia="宋体"/>
          <w:lang w:val="en-US" w:eastAsia="zh-CN" w:bidi="ar"/>
        </w:rPr>
        <w:t>Figure 7.</w:t>
      </w:r>
      <w:r>
        <w:rPr>
          <w:rFonts w:hint="eastAsia" w:eastAsia="宋体"/>
          <w:lang w:val="en-US" w:eastAsia="zh-CN" w:bidi="ar"/>
        </w:rPr>
        <w:t>17</w:t>
      </w:r>
      <w:r>
        <w:rPr>
          <w:rFonts w:eastAsia="宋体"/>
          <w:lang w:val="en-US" w:eastAsia="zh-CN" w:bidi="ar"/>
        </w:rPr>
        <w:t>-1: AUSF determines the UE is in customer premises and derives the KAMF</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w:t>
      </w:r>
      <w:r>
        <w:rPr>
          <w:rFonts w:hint="eastAsia" w:eastAsia="宋体"/>
          <w:sz w:val="20"/>
          <w:szCs w:val="20"/>
          <w:lang w:val="en-US" w:eastAsia="zh-CN" w:bidi="ar"/>
        </w:rPr>
        <w:t>.</w:t>
      </w:r>
      <w:r>
        <w:rPr>
          <w:rFonts w:eastAsia="宋体"/>
          <w:sz w:val="20"/>
          <w:szCs w:val="20"/>
          <w:lang w:val="en-US" w:eastAsia="zh-CN" w:bidi="ar"/>
        </w:rPr>
        <w:t xml:space="preserve"> The UE is in roaming in the visited PLMN and/or in customer premises. The UE sends the Registration Request NAS message to the AMF/SEAF in the serving network, containing either a SUCI or 5G-GUTI.</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2.</w:t>
      </w:r>
      <w:r>
        <w:rPr>
          <w:rFonts w:eastAsia="宋体"/>
          <w:sz w:val="20"/>
          <w:szCs w:val="20"/>
          <w:lang w:val="en-US" w:eastAsia="zh-CN" w:bidi="ar"/>
        </w:rPr>
        <w:t xml:space="preserve"> On receiving the registration request, the AMF/SEAF invokes primary authentication by sending authentication request i.e., Nausf_UEAuthentication_Authenticate request to the AUSF in the home network containing the received SUCI and its serving network name. </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3-4</w:t>
      </w:r>
      <w:r>
        <w:rPr>
          <w:rFonts w:hint="eastAsia" w:eastAsia="宋体"/>
          <w:sz w:val="20"/>
          <w:szCs w:val="20"/>
          <w:lang w:val="en-US" w:eastAsia="zh-CN" w:bidi="ar"/>
        </w:rPr>
        <w:t>.</w:t>
      </w:r>
      <w:r>
        <w:rPr>
          <w:rFonts w:eastAsia="宋体"/>
          <w:sz w:val="20"/>
          <w:szCs w:val="20"/>
          <w:lang w:val="en-US" w:eastAsia="zh-CN" w:bidi="ar"/>
        </w:rPr>
        <w:t xml:space="preserve"> The AUSF verifies the serving network identifier in the authentication request to check if it is the same as the expected serving network name and determines the UE is in customer premises. If the verification is successful, it sends an authentication data request i.e., Nudm_UEAuthentication_Get request to the UDM, including the received SUCI and SN name.</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5.</w:t>
      </w:r>
      <w:r>
        <w:rPr>
          <w:rFonts w:eastAsia="宋体"/>
          <w:sz w:val="20"/>
          <w:szCs w:val="20"/>
          <w:lang w:val="en-US" w:eastAsia="zh-CN" w:bidi="ar"/>
        </w:rPr>
        <w:t xml:space="preserve"> Upon reception of the Nudm_UEAuthentication_Get Request, the UDM invokes SIDF if a SUCI is received. SIDF de-conceals SUPI. The UDM/ARPF chooses the authentication method. </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6.</w:t>
      </w:r>
      <w:r>
        <w:rPr>
          <w:rFonts w:eastAsia="宋体"/>
          <w:sz w:val="20"/>
          <w:szCs w:val="20"/>
          <w:lang w:val="en-US" w:eastAsia="zh-CN" w:bidi="ar"/>
        </w:rPr>
        <w:t xml:space="preserve"> The UDM provides the authentication vectors, SUPI and other necessary parameters to the AUSF in Nudm_UEAuthentication_Get Response message. Additionally</w:t>
      </w:r>
      <w:r>
        <w:rPr>
          <w:rFonts w:hint="eastAsia" w:eastAsia="宋体"/>
          <w:sz w:val="20"/>
          <w:szCs w:val="20"/>
          <w:lang w:val="en-US" w:eastAsia="zh-CN" w:bidi="ar"/>
        </w:rPr>
        <w:t>,</w:t>
      </w:r>
      <w:r>
        <w:rPr>
          <w:rFonts w:eastAsia="宋体"/>
          <w:sz w:val="20"/>
          <w:szCs w:val="20"/>
          <w:lang w:val="en-US" w:eastAsia="zh-CN" w:bidi="ar"/>
        </w:rPr>
        <w:t xml:space="preserve"> the UDM derives the SUPI</w:t>
      </w:r>
      <w:r>
        <w:rPr>
          <w:rFonts w:eastAsia="宋体"/>
          <w:sz w:val="18"/>
          <w:szCs w:val="18"/>
          <w:lang w:val="en-US" w:eastAsia="zh-CN" w:bidi="ar"/>
        </w:rPr>
        <w:t>temp</w:t>
      </w:r>
      <w:r>
        <w:rPr>
          <w:rFonts w:eastAsia="宋体"/>
          <w:sz w:val="20"/>
          <w:szCs w:val="20"/>
          <w:lang w:val="en-US" w:eastAsia="zh-CN" w:bidi="ar"/>
        </w:rPr>
        <w:t xml:space="preserve"> for the UE, stores it as part of subscription data and includes it in the response message to the AUSF.</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7.</w:t>
      </w:r>
      <w:r>
        <w:rPr>
          <w:rFonts w:eastAsia="宋体"/>
          <w:sz w:val="20"/>
          <w:szCs w:val="20"/>
          <w:lang w:val="en-US" w:eastAsia="zh-CN" w:bidi="ar"/>
        </w:rPr>
        <w:t xml:space="preserve"> The AUSF sends the authentication challenge message to the SEAF in a Nausf_UEAuthentication_Authenticate Response message including AV(s). </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8-11</w:t>
      </w:r>
      <w:r>
        <w:rPr>
          <w:rFonts w:hint="eastAsia" w:eastAsia="宋体"/>
          <w:sz w:val="20"/>
          <w:szCs w:val="20"/>
          <w:lang w:val="en-US" w:eastAsia="zh-CN" w:bidi="ar"/>
        </w:rPr>
        <w:t>.</w:t>
      </w:r>
      <w:r>
        <w:rPr>
          <w:rFonts w:eastAsia="宋体"/>
          <w:sz w:val="20"/>
          <w:szCs w:val="20"/>
          <w:lang w:val="en-US" w:eastAsia="zh-CN" w:bidi="ar"/>
        </w:rPr>
        <w:t xml:space="preserve"> The AMF/SEAF transparently forwards the Challenge message to the UE in a NAS message Authentication Request message. On receiving the Authentication request message, the UE calculates the authentication response and sends the response to the AMF/SEAF. The AMF/SEAF provides the ABBA parameter in the Nausf_UEAuthentication_Authenticate Request message.</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12</w:t>
      </w:r>
      <w:r>
        <w:rPr>
          <w:rFonts w:hint="eastAsia" w:eastAsia="宋体"/>
          <w:sz w:val="20"/>
          <w:szCs w:val="20"/>
          <w:lang w:val="en-US" w:eastAsia="zh-CN" w:bidi="ar"/>
        </w:rPr>
        <w:t>.</w:t>
      </w:r>
      <w:r>
        <w:rPr>
          <w:rFonts w:eastAsia="宋体"/>
          <w:sz w:val="20"/>
          <w:szCs w:val="20"/>
          <w:lang w:val="en-US" w:eastAsia="zh-CN" w:bidi="ar"/>
        </w:rPr>
        <w:t xml:space="preserve"> The procedure follows as specified in 6.1.3 of TS 33.501[3] except that the AUSF derives KAMF additionally. The derivation of KAMF includes KSEAF as the root key with inputs as: SUPI, SN ID, ABBA parameter Nausf_UEAuthentication_Authenticate Request message.</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13</w:t>
      </w:r>
      <w:r>
        <w:rPr>
          <w:rFonts w:hint="eastAsia" w:eastAsia="宋体"/>
          <w:sz w:val="20"/>
          <w:szCs w:val="20"/>
          <w:lang w:val="en-US" w:eastAsia="zh-CN" w:bidi="ar"/>
        </w:rPr>
        <w:t>.</w:t>
      </w:r>
      <w:r>
        <w:rPr>
          <w:rFonts w:eastAsia="宋体"/>
          <w:sz w:val="20"/>
          <w:szCs w:val="20"/>
          <w:lang w:val="en-US" w:eastAsia="zh-CN" w:bidi="ar"/>
        </w:rPr>
        <w:t xml:space="preserve"> The AUSF shares the KAMF to the AMF/SEAF in customer premises as part of Nausf_UEAuthentication_Authenticate Response request along with the other necessary parameters. Additionally</w:t>
      </w:r>
      <w:r>
        <w:rPr>
          <w:rFonts w:hint="eastAsia" w:eastAsia="宋体"/>
          <w:sz w:val="20"/>
          <w:szCs w:val="20"/>
          <w:lang w:val="en-US" w:eastAsia="zh-CN" w:bidi="ar"/>
        </w:rPr>
        <w:t>,</w:t>
      </w:r>
      <w:r>
        <w:rPr>
          <w:rFonts w:eastAsia="宋体"/>
          <w:sz w:val="20"/>
          <w:szCs w:val="20"/>
          <w:lang w:val="en-US" w:eastAsia="zh-CN" w:bidi="ar"/>
        </w:rPr>
        <w:t xml:space="preserve"> the received SUPI</w:t>
      </w:r>
      <w:r>
        <w:rPr>
          <w:rFonts w:eastAsia="宋体"/>
          <w:sz w:val="18"/>
          <w:szCs w:val="18"/>
          <w:lang w:val="en-US" w:eastAsia="zh-CN" w:bidi="ar"/>
        </w:rPr>
        <w:t>temp</w:t>
      </w:r>
      <w:r>
        <w:rPr>
          <w:rFonts w:eastAsia="宋体"/>
          <w:sz w:val="20"/>
          <w:szCs w:val="20"/>
          <w:lang w:val="en-US" w:eastAsia="zh-CN" w:bidi="ar"/>
        </w:rPr>
        <w:t xml:space="preserve"> is provided to the AMF for uniquely identification of the UE.</w:t>
      </w:r>
    </w:p>
    <w:p>
      <w:pPr>
        <w:pStyle w:val="82"/>
        <w:autoSpaceDE w:val="0"/>
        <w:autoSpaceDN w:val="0"/>
        <w:ind w:left="568" w:hanging="284"/>
      </w:pPr>
      <w:r>
        <w:rPr>
          <w:sz w:val="20"/>
          <w:szCs w:val="20"/>
          <w:lang w:val="en-US"/>
        </w:rPr>
        <w:t>14. The AMF/SEAF sends N1 message to the UE with the success indication. The SUPI</w:t>
      </w:r>
      <w:r>
        <w:rPr>
          <w:sz w:val="18"/>
          <w:szCs w:val="18"/>
          <w:lang w:val="en-US"/>
        </w:rPr>
        <w:t>temp</w:t>
      </w:r>
      <w:r>
        <w:rPr>
          <w:sz w:val="20"/>
          <w:szCs w:val="20"/>
          <w:lang w:val="en-US"/>
        </w:rPr>
        <w:t xml:space="preserve"> is used further as UE’s subscriber identifier as long as the UE is served by the AMF in the same customer premises.</w:t>
      </w:r>
    </w:p>
    <w:p>
      <w:r>
        <w:fldChar w:fldCharType="begin"/>
      </w:r>
      <w:r>
        <w:instrText xml:space="preserve"> INCLUDEPICTURE "../../../r.bharath/AppData/Local/Microsoft/Windows/Clipboard/HistoryData/%7b54F1216A-60B1-4E5A-A5DF-7BF657BBAD86%7d/%7b431DCFC6-B058-4ECD-B77F-FA561931F1EB%7d/ResourceMap/%7b808CCA8D-2EE2-40D5-B0EF-7AF0B0D48A0D%7d" \* MERGEFORMAT </w:instrText>
      </w:r>
      <w:r>
        <w:fldChar w:fldCharType="separate"/>
      </w:r>
      <w:r>
        <w:rPr>
          <w:lang w:val="en-US" w:eastAsia="zh-CN"/>
        </w:rPr>
        <w:drawing>
          <wp:inline distT="0" distB="0" distL="114300" distR="114300">
            <wp:extent cx="6029325" cy="4819650"/>
            <wp:effectExtent l="0" t="0" r="0" b="0"/>
            <wp:docPr id="23" name="图片 15" descr="{808CCA8D-2EE2-40D5-B0EF-7AF0B0D48A0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5" descr="{808CCA8D-2EE2-40D5-B0EF-7AF0B0D48A0D}"/>
                    <pic:cNvPicPr>
                      <a:picLocks noChangeAspect="1"/>
                    </pic:cNvPicPr>
                  </pic:nvPicPr>
                  <pic:blipFill>
                    <a:blip r:embed="rId46"/>
                    <a:stretch>
                      <a:fillRect/>
                    </a:stretch>
                  </pic:blipFill>
                  <pic:spPr>
                    <a:xfrm>
                      <a:off x="0" y="0"/>
                      <a:ext cx="6029325" cy="4819650"/>
                    </a:xfrm>
                    <a:prstGeom prst="rect">
                      <a:avLst/>
                    </a:prstGeom>
                    <a:noFill/>
                    <a:ln>
                      <a:noFill/>
                    </a:ln>
                  </pic:spPr>
                </pic:pic>
              </a:graphicData>
            </a:graphic>
          </wp:inline>
        </w:drawing>
      </w:r>
      <w:r>
        <w:fldChar w:fldCharType="end"/>
      </w:r>
    </w:p>
    <w:p>
      <w:pPr>
        <w:jc w:val="center"/>
        <w:rPr>
          <w:b/>
        </w:rPr>
      </w:pPr>
      <w:r>
        <w:rPr>
          <w:b/>
          <w:lang w:val="en-US"/>
        </w:rPr>
        <w:t>Figure 7.17-2: Modified key hierarchy where AUSF derives K</w:t>
      </w:r>
      <w:r>
        <w:rPr>
          <w:b/>
          <w:vertAlign w:val="subscript"/>
          <w:lang w:val="en-US"/>
        </w:rPr>
        <w:t>SEAF</w:t>
      </w:r>
      <w:r>
        <w:rPr>
          <w:b/>
          <w:lang w:val="en-US"/>
        </w:rPr>
        <w:t xml:space="preserve"> and K</w:t>
      </w:r>
      <w:r>
        <w:rPr>
          <w:b/>
          <w:vertAlign w:val="subscript"/>
          <w:lang w:val="en-US"/>
        </w:rPr>
        <w:t>AMF</w:t>
      </w:r>
      <w:r>
        <w:rPr>
          <w:b/>
          <w:lang w:val="en-US"/>
        </w:rPr>
        <w:t> </w:t>
      </w:r>
    </w:p>
    <w:p>
      <w:pPr>
        <w:pStyle w:val="5"/>
      </w:pPr>
      <w:bookmarkStart w:id="621" w:name="_Toc14923"/>
      <w:bookmarkStart w:id="622" w:name="_Toc21626"/>
      <w:bookmarkStart w:id="623" w:name="_Toc175816083"/>
      <w:bookmarkStart w:id="624" w:name="_Toc31441"/>
      <w:r>
        <w:rPr>
          <w:lang w:val="en-US"/>
        </w:rPr>
        <w:t>7.17.3   Evaluation</w:t>
      </w:r>
      <w:bookmarkEnd w:id="621"/>
      <w:bookmarkEnd w:id="622"/>
      <w:bookmarkEnd w:id="623"/>
      <w:bookmarkEnd w:id="624"/>
    </w:p>
    <w:p>
      <w:r>
        <w:t>This solution addresses KI#3 with no UE impact.</w:t>
      </w:r>
    </w:p>
    <w:p>
      <w:r>
        <w:t>The solution has an impact on the UDM to derive and store a SUPI</w:t>
      </w:r>
      <w:r>
        <w:rPr>
          <w:vertAlign w:val="subscript"/>
        </w:rPr>
        <w:t>temp</w:t>
      </w:r>
      <w:r>
        <w:t xml:space="preserve"> from SUPI. The SUPI</w:t>
      </w:r>
      <w:r>
        <w:softHyphen/>
      </w:r>
      <w:r>
        <w:rPr>
          <w:vertAlign w:val="subscript"/>
        </w:rPr>
        <w:t>temp</w:t>
      </w:r>
      <w:r>
        <w:t xml:space="preserve"> is further used to identify the UE. </w:t>
      </w:r>
    </w:p>
    <w:p>
      <w:r>
        <w:t>The solution has an impact on existing key hierarchy between AMF and the AUSF. In this solution, the AUSF derives the K</w:t>
      </w:r>
      <w:r>
        <w:rPr>
          <w:vertAlign w:val="subscript"/>
        </w:rPr>
        <w:t>AMF</w:t>
      </w:r>
      <w:r>
        <w:t xml:space="preserve"> instead of the AMF/SEAF.</w:t>
      </w:r>
    </w:p>
    <w:p>
      <w:r>
        <w:t>The solution has impact on the AUSF and the AMF/SEAF to support the modified key hierarchy when it determines the AMF is in customer premises. The AMF/SEAF can choose to send the ABBA parameter in the Nausf_UEAuthentication_Authenticate Request to the AUSF or it can be hardcoded at the AUSF as it is constant in this scenario.</w:t>
      </w:r>
    </w:p>
    <w:p>
      <w:pPr>
        <w:pStyle w:val="113"/>
        <w:rPr>
          <w:lang w:val="en-US" w:eastAsia="zh-CN" w:bidi="ar"/>
        </w:rPr>
      </w:pPr>
      <w:r>
        <w:rPr>
          <w:lang w:val="en-US" w:eastAsia="zh-CN" w:bidi="ar"/>
        </w:rPr>
        <w:t>Editor’s Note: Impacts on completion of the registration procedure at the AMF and how is it going to take place to build the UECM that is triggered by AMF while having access to the SUPItemp is FFS.</w:t>
      </w:r>
    </w:p>
    <w:p>
      <w:pPr>
        <w:pStyle w:val="113"/>
      </w:pPr>
      <w:r>
        <w:rPr>
          <w:lang w:val="en-US" w:eastAsia="zh-CN" w:bidi="ar"/>
        </w:rPr>
        <w:t>Editor’s Note: Further evaluation is FFS.</w:t>
      </w:r>
    </w:p>
    <w:p>
      <w:pPr>
        <w:pStyle w:val="4"/>
      </w:pPr>
      <w:bookmarkStart w:id="625" w:name="_Toc23997"/>
      <w:bookmarkStart w:id="626" w:name="_Toc175816084"/>
      <w:bookmarkStart w:id="627" w:name="_Toc20916"/>
      <w:bookmarkStart w:id="628" w:name="_Toc25378"/>
      <w:r>
        <w:t>7.</w:t>
      </w:r>
      <w:r>
        <w:rPr>
          <w:rFonts w:hint="eastAsia"/>
          <w:lang w:val="en-US" w:eastAsia="zh-CN"/>
        </w:rPr>
        <w:t>18</w:t>
      </w:r>
      <w:r>
        <w:tab/>
      </w:r>
      <w:r>
        <w:t>Solution #</w:t>
      </w:r>
      <w:r>
        <w:rPr>
          <w:rFonts w:hint="eastAsia"/>
          <w:lang w:val="en-US" w:eastAsia="zh-CN"/>
        </w:rPr>
        <w:t>18</w:t>
      </w:r>
      <w:r>
        <w:t>: Enforcing policy checks for NF Consumer in PNI-NPN</w:t>
      </w:r>
      <w:bookmarkEnd w:id="625"/>
      <w:bookmarkEnd w:id="626"/>
      <w:bookmarkEnd w:id="627"/>
      <w:bookmarkEnd w:id="628"/>
    </w:p>
    <w:p>
      <w:pPr>
        <w:pStyle w:val="5"/>
      </w:pPr>
      <w:bookmarkStart w:id="629" w:name="_Toc175816085"/>
      <w:bookmarkStart w:id="630" w:name="_Toc15748"/>
      <w:bookmarkStart w:id="631" w:name="_Toc8390"/>
      <w:bookmarkStart w:id="632" w:name="_Toc18131"/>
      <w:r>
        <w:t>7.</w:t>
      </w:r>
      <w:r>
        <w:rPr>
          <w:rFonts w:hint="eastAsia"/>
          <w:lang w:val="en-US" w:eastAsia="zh-CN"/>
        </w:rPr>
        <w:t>18</w:t>
      </w:r>
      <w:r>
        <w:t>.1</w:t>
      </w:r>
      <w:r>
        <w:tab/>
      </w:r>
      <w:r>
        <w:t>Introduction</w:t>
      </w:r>
      <w:bookmarkEnd w:id="629"/>
      <w:bookmarkEnd w:id="630"/>
      <w:bookmarkEnd w:id="631"/>
      <w:bookmarkEnd w:id="632"/>
    </w:p>
    <w:p>
      <w:pPr>
        <w:rPr>
          <w:rFonts w:eastAsia="Times New Roman"/>
          <w:lang w:eastAsia="zh-CN"/>
        </w:rPr>
      </w:pPr>
      <w:r>
        <w:rPr>
          <w:rFonts w:eastAsia="Times New Roman"/>
          <w:lang w:eastAsia="zh-CN"/>
        </w:rPr>
        <w:t>This solution addresses</w:t>
      </w:r>
      <w:r>
        <w:rPr>
          <w:lang w:val="en-US" w:eastAsia="zh-CN"/>
        </w:rPr>
        <w:t xml:space="preserve"> the requirement </w:t>
      </w:r>
      <w:r>
        <w:rPr>
          <w:rFonts w:eastAsia="Times New Roman"/>
          <w:lang w:eastAsia="zh-CN"/>
        </w:rPr>
        <w:t xml:space="preserve">of key issue#2 </w:t>
      </w:r>
      <w:r>
        <w:rPr>
          <w:lang w:val="en-US" w:eastAsia="zh-CN"/>
        </w:rPr>
        <w:t>related to restriction of access to services and information exchanged between customer and operator premises and vice versa</w:t>
      </w:r>
      <w:r>
        <w:rPr>
          <w:rFonts w:eastAsia="Times New Roman"/>
          <w:lang w:eastAsia="zh-CN"/>
        </w:rPr>
        <w:t>. The solution assumes that atleast an NF consumer is in the customer premises.</w:t>
      </w:r>
    </w:p>
    <w:p>
      <w:pPr>
        <w:rPr>
          <w:rFonts w:eastAsia="Times New Roman"/>
          <w:lang w:eastAsia="zh-CN"/>
        </w:rPr>
      </w:pPr>
      <w:r>
        <w:rPr>
          <w:rFonts w:eastAsia="Times New Roman"/>
          <w:lang w:eastAsia="zh-CN"/>
        </w:rPr>
        <w:t>The solution outlines the security requirements and mechanisms to be enforced by the NRF, SCP or the NF Producer for restricting service access if the NF Consumer is situated outside the PLMN operational domain (operator premises).</w:t>
      </w:r>
    </w:p>
    <w:p>
      <w:pPr>
        <w:pStyle w:val="5"/>
      </w:pPr>
      <w:bookmarkStart w:id="633" w:name="_Toc175816086"/>
      <w:bookmarkStart w:id="634" w:name="_Toc30340"/>
      <w:bookmarkStart w:id="635" w:name="_Toc21520"/>
      <w:bookmarkStart w:id="636" w:name="_Toc8707"/>
      <w:r>
        <w:t>7.</w:t>
      </w:r>
      <w:r>
        <w:rPr>
          <w:rFonts w:hint="eastAsia"/>
          <w:lang w:val="en-US" w:eastAsia="zh-CN"/>
        </w:rPr>
        <w:t>18</w:t>
      </w:r>
      <w:r>
        <w:t>.2</w:t>
      </w:r>
      <w:r>
        <w:tab/>
      </w:r>
      <w:r>
        <w:t>Solution details</w:t>
      </w:r>
      <w:bookmarkEnd w:id="633"/>
      <w:bookmarkEnd w:id="634"/>
      <w:bookmarkEnd w:id="635"/>
      <w:bookmarkEnd w:id="636"/>
    </w:p>
    <w:p>
      <w:pPr>
        <w:pStyle w:val="6"/>
      </w:pPr>
      <w:bookmarkStart w:id="637" w:name="_Toc16450"/>
      <w:bookmarkStart w:id="638" w:name="_Toc25582"/>
      <w:bookmarkStart w:id="639" w:name="_Toc7675"/>
      <w:bookmarkStart w:id="640" w:name="_Toc175816087"/>
      <w:r>
        <w:t>7.</w:t>
      </w:r>
      <w:r>
        <w:rPr>
          <w:rFonts w:hint="eastAsia"/>
          <w:lang w:val="en-US" w:eastAsia="zh-CN"/>
        </w:rPr>
        <w:t>18</w:t>
      </w:r>
      <w:r>
        <w:t>.2.1 Determining the domain of the NF Consumer</w:t>
      </w:r>
      <w:bookmarkEnd w:id="637"/>
      <w:bookmarkEnd w:id="638"/>
      <w:bookmarkEnd w:id="639"/>
      <w:bookmarkEnd w:id="640"/>
    </w:p>
    <w:p>
      <w:r>
        <w:t>To enforce policy checks, the domain of the NF Consumer has to be identified. This process can be carried out by either the NRF or by the NF Producer or by both.</w:t>
      </w:r>
    </w:p>
    <w:p>
      <w:r>
        <w:t>The NF service consumer sends one of the following messages to the NRF: Nnrf_NFManagement_NFRegister Request, Nnrf_NFDiscovery_Request or Nnrf_AccessToken_Get. The NF Consumer also sends NF Service Request message to the NF Producer. The NF service consumer includes the NF instance ID in the above messages.</w:t>
      </w:r>
    </w:p>
    <w:p>
      <w:r>
        <w:t xml:space="preserve">For an NF Consumer deployed outside the PLMN operational domain (i.e, in the customer premises), the NF instance ID contained in the request message is used by the NRF or NF Producer to identify the domain of the NF Consumer. </w:t>
      </w:r>
    </w:p>
    <w:p>
      <w:r>
        <w:t>The NF instance ID may be included in the access token in addition to the existing parameters like "scope" including the expected NF Service name(s) and optionally "additional scope" information (i.e. requested resources and requested actions (service operations) on the resources), NF type of the expected NF Service Producer instance and NF Service Consumer, list of NSSAIs or list of NSI IDs for the expected NF Service Producer instances.</w:t>
      </w:r>
    </w:p>
    <w:p>
      <w:pPr>
        <w:pStyle w:val="6"/>
      </w:pPr>
      <w:bookmarkStart w:id="641" w:name="_Toc175816088"/>
      <w:bookmarkStart w:id="642" w:name="_Toc11825"/>
      <w:bookmarkStart w:id="643" w:name="_Toc2540"/>
      <w:bookmarkStart w:id="644" w:name="_Toc18780"/>
      <w:r>
        <w:t>7.</w:t>
      </w:r>
      <w:r>
        <w:rPr>
          <w:rFonts w:hint="eastAsia"/>
          <w:lang w:val="en-US" w:eastAsia="zh-CN"/>
        </w:rPr>
        <w:t>18</w:t>
      </w:r>
      <w:r>
        <w:t>.2.2 Enforcing security checks</w:t>
      </w:r>
      <w:bookmarkEnd w:id="641"/>
      <w:bookmarkEnd w:id="642"/>
      <w:bookmarkEnd w:id="643"/>
      <w:bookmarkEnd w:id="644"/>
    </w:p>
    <w:p>
      <w:r>
        <w:t>The NF Service Consumer, NF Service Producer, and the Network Repository Function (NRF) shall follow the service access authorization procedure within the PLMN as defined in clause 13.4.1.1 of 3GPP TS 33.501 [x].</w:t>
      </w:r>
    </w:p>
    <w:p>
      <w:r>
        <w:t>Once the domain of the NF Service Consumer is determined to be outside the PLMN operational domain (operator premises), additional security checks based on access policy can be performed by either the NRF, SCP or by the NF Producer.</w:t>
      </w:r>
    </w:p>
    <w:p>
      <w:pPr>
        <w:rPr>
          <w:b/>
        </w:rPr>
      </w:pPr>
      <w:r>
        <w:rPr>
          <w:b/>
        </w:rPr>
        <w:t>Enforcement of security checks by the NRF:</w:t>
      </w:r>
    </w:p>
    <w:p>
      <w:r>
        <w:t>The NRF can enforce security checks using locally configured access policy. The policies can be defined specifically to ensure the security of the externally deployed NF service consumers.</w:t>
      </w:r>
    </w:p>
    <w:p>
      <w:r>
        <w:t>The NRF performs atleast one of the security checks based on the access policy before generating and providing the access token to the NF service consumer.</w:t>
      </w:r>
    </w:p>
    <w:p>
      <w:pPr>
        <w:jc w:val="center"/>
      </w:pPr>
      <w:r>
        <w:object>
          <v:shape id="_x0000_i1029" o:spt="75" type="#_x0000_t75" style="height:290pt;width:343.1pt;" o:ole="t" filled="f" o:preferrelative="t" stroked="f" coordsize="21600,21600">
            <v:path/>
            <v:fill on="f" focussize="0,0"/>
            <v:stroke on="f" joinstyle="miter"/>
            <v:imagedata r:id="rId48" o:title=""/>
            <o:lock v:ext="edit" aspectratio="t"/>
            <w10:wrap type="none"/>
            <w10:anchorlock/>
          </v:shape>
          <o:OLEObject Type="Embed" ProgID="Visio.Drawing.15" ShapeID="_x0000_i1029" DrawAspect="Content" ObjectID="_1468075729" r:id="rId47">
            <o:LockedField>false</o:LockedField>
          </o:OLEObject>
        </w:object>
      </w:r>
    </w:p>
    <w:p>
      <w:pPr>
        <w:pStyle w:val="82"/>
        <w:keepLines/>
        <w:spacing w:after="240"/>
        <w:jc w:val="center"/>
        <w:rPr>
          <w:bCs/>
          <w:lang w:val="en-US"/>
        </w:rPr>
      </w:pPr>
      <w:r>
        <w:rPr>
          <w:bCs/>
          <w:sz w:val="20"/>
          <w:szCs w:val="20"/>
          <w:lang w:val="en-US" w:eastAsia="zh-CN" w:bidi="ar"/>
        </w:rPr>
        <w:t>Figure 7.</w:t>
      </w:r>
      <w:r>
        <w:rPr>
          <w:rFonts w:hint="eastAsia"/>
          <w:bCs/>
          <w:sz w:val="20"/>
          <w:szCs w:val="20"/>
          <w:lang w:val="en-US" w:eastAsia="zh-CN" w:bidi="ar"/>
        </w:rPr>
        <w:t>18</w:t>
      </w:r>
      <w:r>
        <w:rPr>
          <w:bCs/>
          <w:sz w:val="20"/>
          <w:szCs w:val="20"/>
          <w:lang w:val="en-US" w:eastAsia="zh-CN" w:bidi="ar"/>
        </w:rPr>
        <w:t>-1: NRF performing additional policy checks during access token request</w:t>
      </w:r>
    </w:p>
    <w:p>
      <w:r>
        <w:t xml:space="preserve">After performing the security checks, the NRF can indicate the SCP or the NF Producer to enforce some or all of the security checks according to the access policy. To enable this, the NRF includes the identifying information and the access policy in the additional scope of the access token. </w:t>
      </w:r>
    </w:p>
    <w:p>
      <w:pPr>
        <w:rPr>
          <w:b/>
        </w:rPr>
      </w:pPr>
      <w:r>
        <w:rPr>
          <w:b/>
        </w:rPr>
        <w:t>Enforcement of security checks by the NF Producer:</w:t>
      </w:r>
    </w:p>
    <w:p>
      <w:r>
        <w:t>The NF Producer can enforce security checks based on access policy by one of the two following approaches:</w:t>
      </w:r>
    </w:p>
    <w:p>
      <w:pPr>
        <w:numPr>
          <w:ilvl w:val="0"/>
          <w:numId w:val="16"/>
        </w:numPr>
      </w:pPr>
      <w:r>
        <w:t>When the access policy is included in the additional scope of the access token, it can be used to enforce them.</w:t>
      </w:r>
    </w:p>
    <w:p>
      <w:pPr>
        <w:numPr>
          <w:ilvl w:val="0"/>
          <w:numId w:val="16"/>
        </w:numPr>
      </w:pPr>
      <w:r>
        <w:t>When there is no accces policy available in the access token or when static authorization is used, the access policy is to be pre-configured locally.</w:t>
      </w:r>
    </w:p>
    <w:p>
      <w:pPr>
        <w:jc w:val="center"/>
      </w:pPr>
      <w:r>
        <w:object>
          <v:shape id="_x0000_i1030" o:spt="75" type="#_x0000_t75" style="height:181.85pt;width:342.2pt;" o:ole="t" filled="f" o:preferrelative="t" stroked="f" coordsize="21600,21600">
            <v:path/>
            <v:fill on="f" focussize="0,0"/>
            <v:stroke on="f" joinstyle="miter"/>
            <v:imagedata r:id="rId50" o:title=""/>
            <o:lock v:ext="edit" aspectratio="t"/>
            <w10:wrap type="none"/>
            <w10:anchorlock/>
          </v:shape>
          <o:OLEObject Type="Embed" ProgID="Visio.Drawing.15" ShapeID="_x0000_i1030" DrawAspect="Content" ObjectID="_1468075730" r:id="rId49">
            <o:LockedField>false</o:LockedField>
          </o:OLEObject>
        </w:object>
      </w:r>
    </w:p>
    <w:p>
      <w:pPr>
        <w:pStyle w:val="82"/>
        <w:keepLines/>
        <w:spacing w:after="240"/>
        <w:jc w:val="center"/>
        <w:rPr>
          <w:bCs/>
          <w:sz w:val="20"/>
          <w:szCs w:val="20"/>
          <w:lang w:val="en-US" w:eastAsia="zh-CN" w:bidi="ar"/>
        </w:rPr>
      </w:pPr>
      <w:r>
        <w:rPr>
          <w:bCs/>
          <w:sz w:val="20"/>
          <w:szCs w:val="20"/>
          <w:lang w:val="en-US" w:eastAsia="zh-CN" w:bidi="ar"/>
        </w:rPr>
        <w:t>Figure 7.</w:t>
      </w:r>
      <w:r>
        <w:rPr>
          <w:rFonts w:hint="eastAsia"/>
          <w:bCs/>
          <w:sz w:val="20"/>
          <w:szCs w:val="20"/>
          <w:lang w:val="en-US" w:eastAsia="zh-CN" w:bidi="ar"/>
        </w:rPr>
        <w:t>18</w:t>
      </w:r>
      <w:r>
        <w:rPr>
          <w:bCs/>
          <w:sz w:val="20"/>
          <w:szCs w:val="20"/>
          <w:lang w:val="en-US" w:eastAsia="zh-CN" w:bidi="ar"/>
        </w:rPr>
        <w:t>-2: NF producer performing additional policy checks during service access request</w:t>
      </w:r>
    </w:p>
    <w:p>
      <w:pPr>
        <w:pStyle w:val="82"/>
        <w:keepLines/>
        <w:spacing w:after="240"/>
        <w:rPr>
          <w:b/>
          <w:bCs/>
          <w:sz w:val="20"/>
          <w:szCs w:val="20"/>
          <w:lang w:val="en-US" w:eastAsia="zh-CN" w:bidi="ar"/>
        </w:rPr>
      </w:pPr>
      <w:r>
        <w:rPr>
          <w:b/>
          <w:bCs/>
          <w:sz w:val="20"/>
          <w:szCs w:val="20"/>
          <w:lang w:val="en-US" w:eastAsia="zh-CN" w:bidi="ar"/>
        </w:rPr>
        <w:t>Enforcement of security checks by the SCP:</w:t>
      </w:r>
    </w:p>
    <w:p>
      <w:pPr>
        <w:pStyle w:val="82"/>
        <w:keepLines/>
        <w:spacing w:after="240"/>
        <w:rPr>
          <w:bCs/>
          <w:sz w:val="20"/>
          <w:szCs w:val="20"/>
          <w:lang w:val="en-US" w:eastAsia="zh-CN" w:bidi="ar"/>
        </w:rPr>
      </w:pPr>
      <w:r>
        <w:rPr>
          <w:bCs/>
          <w:sz w:val="20"/>
          <w:szCs w:val="20"/>
          <w:lang w:val="en-US" w:eastAsia="zh-CN" w:bidi="ar"/>
        </w:rPr>
        <w:t>If an SCP is deployed at the PLMN operational domain, it can enforce the security checks based on access policy as defined in the access token or local configuration.</w:t>
      </w:r>
    </w:p>
    <w:p>
      <w:pPr>
        <w:pStyle w:val="6"/>
      </w:pPr>
      <w:bookmarkStart w:id="645" w:name="_Toc28014"/>
      <w:bookmarkStart w:id="646" w:name="_Toc14804"/>
      <w:bookmarkStart w:id="647" w:name="_Toc15507"/>
      <w:bookmarkStart w:id="648" w:name="_Toc175816089"/>
      <w:r>
        <w:t>7.</w:t>
      </w:r>
      <w:r>
        <w:rPr>
          <w:rFonts w:hint="eastAsia"/>
          <w:lang w:val="en-US" w:eastAsia="zh-CN"/>
        </w:rPr>
        <w:t>18</w:t>
      </w:r>
      <w:r>
        <w:t>.2.3 Policy checks to be enforced</w:t>
      </w:r>
      <w:bookmarkEnd w:id="645"/>
      <w:bookmarkEnd w:id="646"/>
      <w:bookmarkEnd w:id="647"/>
      <w:bookmarkEnd w:id="648"/>
    </w:p>
    <w:p>
      <w:r>
        <w:t>The policy checks to be enforced can include (but not limited to):</w:t>
      </w:r>
    </w:p>
    <w:p>
      <w:pPr>
        <w:numPr>
          <w:ilvl w:val="0"/>
          <w:numId w:val="17"/>
        </w:numPr>
      </w:pPr>
      <w:r>
        <w:t>Enforcing mandatory transport layer protection</w:t>
      </w:r>
    </w:p>
    <w:p>
      <w:pPr>
        <w:numPr>
          <w:ilvl w:val="0"/>
          <w:numId w:val="17"/>
        </w:numPr>
      </w:pPr>
      <w:r>
        <w:t>Enforcing mutual authentication between the NF service consumer and the NF service producer (if direct communication is preferred)</w:t>
      </w:r>
    </w:p>
    <w:p>
      <w:pPr>
        <w:numPr>
          <w:ilvl w:val="0"/>
          <w:numId w:val="17"/>
        </w:numPr>
      </w:pPr>
      <w:r>
        <w:t>Enforcing consistency checks between NF service consumer certificate with its NF profile</w:t>
      </w:r>
    </w:p>
    <w:p>
      <w:pPr>
        <w:numPr>
          <w:ilvl w:val="0"/>
          <w:numId w:val="17"/>
        </w:numPr>
      </w:pPr>
      <w:r>
        <w:t>Ensuring NF service consumer integrity</w:t>
      </w:r>
    </w:p>
    <w:p>
      <w:pPr>
        <w:numPr>
          <w:ilvl w:val="0"/>
          <w:numId w:val="17"/>
        </w:numPr>
      </w:pPr>
      <w:r>
        <w:t>Enforce service access requests are routed through an SCP (if indirect communication is preferred)</w:t>
      </w:r>
    </w:p>
    <w:p>
      <w:pPr>
        <w:pStyle w:val="5"/>
      </w:pPr>
      <w:bookmarkStart w:id="649" w:name="_Toc2499"/>
      <w:bookmarkStart w:id="650" w:name="_Toc175816090"/>
      <w:bookmarkStart w:id="651" w:name="_Toc11425"/>
      <w:bookmarkStart w:id="652" w:name="_Toc7132"/>
      <w:r>
        <w:t>7.</w:t>
      </w:r>
      <w:r>
        <w:rPr>
          <w:rFonts w:hint="eastAsia"/>
          <w:lang w:val="en-US" w:eastAsia="zh-CN"/>
        </w:rPr>
        <w:t>18</w:t>
      </w:r>
      <w:r>
        <w:t>.3</w:t>
      </w:r>
      <w:r>
        <w:tab/>
      </w:r>
      <w:r>
        <w:t>Evaluation</w:t>
      </w:r>
      <w:bookmarkEnd w:id="649"/>
      <w:bookmarkEnd w:id="650"/>
      <w:bookmarkEnd w:id="651"/>
      <w:bookmarkEnd w:id="652"/>
    </w:p>
    <w:p>
      <w:r>
        <w:t>The solution has enhancements to existing service access authorization procedures and NF service consumers in the PLMN hosted NPN domain.</w:t>
      </w:r>
    </w:p>
    <w:p>
      <w:pPr>
        <w:pStyle w:val="82"/>
        <w:ind w:left="6" w:leftChars="3"/>
        <w:rPr>
          <w:sz w:val="20"/>
          <w:szCs w:val="20"/>
          <w:lang w:val="en-US" w:eastAsia="zh-CN" w:bidi="ar"/>
        </w:rPr>
      </w:pPr>
      <w:r>
        <w:rPr>
          <w:sz w:val="20"/>
          <w:szCs w:val="20"/>
          <w:lang w:val="en-US" w:eastAsia="zh-CN" w:bidi="ar"/>
        </w:rPr>
        <w:t>The access token in the NF Service request needs to include the access policy to enforce security checks and ensure the required level of security between the PLMN operational domain and the PNI-NPN operational domain.</w:t>
      </w:r>
    </w:p>
    <w:p>
      <w:pPr>
        <w:pStyle w:val="82"/>
        <w:ind w:left="6" w:leftChars="3"/>
        <w:rPr>
          <w:sz w:val="20"/>
          <w:szCs w:val="20"/>
          <w:lang w:val="en-US" w:eastAsia="zh-CN" w:bidi="ar"/>
        </w:rPr>
      </w:pPr>
      <w:r>
        <w:rPr>
          <w:sz w:val="20"/>
          <w:szCs w:val="20"/>
          <w:lang w:val="en-US" w:eastAsia="zh-CN" w:bidi="ar"/>
        </w:rPr>
        <w:t>If there is no access policy included in the access token, the SCP or the NF service producer needs to enforce security checks based on locally configured access policy before serving the service access request to the NF service consumer.</w:t>
      </w:r>
    </w:p>
    <w:p>
      <w:pPr>
        <w:pStyle w:val="113"/>
        <w:rPr>
          <w:lang w:val="en-US" w:eastAsia="zh-CN"/>
        </w:rPr>
      </w:pPr>
      <w:r>
        <w:rPr>
          <w:lang w:val="en-US" w:eastAsia="zh-CN" w:bidi="ar"/>
        </w:rPr>
        <w:t xml:space="preserve">Editor’s </w:t>
      </w:r>
      <w:r>
        <w:rPr>
          <w:lang w:val="en-US"/>
        </w:rPr>
        <w:t>Note: Additional evaluation is FFS</w:t>
      </w:r>
    </w:p>
    <w:p>
      <w:pPr>
        <w:pStyle w:val="4"/>
        <w:rPr>
          <w:highlight w:val="none"/>
        </w:rPr>
      </w:pPr>
      <w:bookmarkStart w:id="653" w:name="_Toc10474"/>
      <w:bookmarkStart w:id="654" w:name="_Toc4769"/>
      <w:bookmarkStart w:id="655" w:name="_Toc1814"/>
      <w:bookmarkStart w:id="656" w:name="_Toc175816091"/>
      <w:r>
        <w:rPr>
          <w:lang w:val="en-US" w:eastAsia="zh-CN"/>
        </w:rPr>
        <w:t>7</w:t>
      </w:r>
      <w:r>
        <w:t>.</w:t>
      </w:r>
      <w:r>
        <w:rPr>
          <w:rFonts w:hint="eastAsia"/>
          <w:highlight w:val="none"/>
          <w:lang w:val="en-US" w:eastAsia="zh-CN"/>
        </w:rPr>
        <w:t>19</w:t>
      </w:r>
      <w:r>
        <w:rPr>
          <w:highlight w:val="none"/>
        </w:rPr>
        <w:tab/>
      </w:r>
      <w:r>
        <w:rPr>
          <w:highlight w:val="none"/>
        </w:rPr>
        <w:t>Solution #</w:t>
      </w:r>
      <w:r>
        <w:rPr>
          <w:rFonts w:hint="eastAsia"/>
          <w:highlight w:val="none"/>
          <w:lang w:val="en-US" w:eastAsia="zh-CN"/>
        </w:rPr>
        <w:t>19</w:t>
      </w:r>
      <w:r>
        <w:rPr>
          <w:highlight w:val="none"/>
        </w:rPr>
        <w:t>: Re-use of existing SMF/UPF/SEG functionality</w:t>
      </w:r>
      <w:bookmarkEnd w:id="653"/>
      <w:bookmarkEnd w:id="654"/>
      <w:bookmarkEnd w:id="655"/>
      <w:r>
        <w:rPr>
          <w:highlight w:val="none"/>
        </w:rPr>
        <w:t xml:space="preserve"> </w:t>
      </w:r>
    </w:p>
    <w:p>
      <w:pPr>
        <w:pStyle w:val="5"/>
        <w:rPr>
          <w:highlight w:val="none"/>
        </w:rPr>
      </w:pPr>
      <w:bookmarkStart w:id="657" w:name="_Toc14772"/>
      <w:bookmarkStart w:id="658" w:name="_Toc5210"/>
      <w:bookmarkStart w:id="659" w:name="_Toc25202"/>
      <w:r>
        <w:rPr>
          <w:highlight w:val="none"/>
          <w:lang w:val="en-US" w:eastAsia="zh-CN"/>
        </w:rPr>
        <w:t>7</w:t>
      </w:r>
      <w:r>
        <w:rPr>
          <w:highlight w:val="none"/>
        </w:rPr>
        <w:t>.</w:t>
      </w:r>
      <w:r>
        <w:rPr>
          <w:rFonts w:hint="eastAsia"/>
          <w:highlight w:val="none"/>
          <w:lang w:val="en-US" w:eastAsia="zh-CN"/>
        </w:rPr>
        <w:t>19</w:t>
      </w:r>
      <w:r>
        <w:rPr>
          <w:highlight w:val="none"/>
        </w:rPr>
        <w:t>.1</w:t>
      </w:r>
      <w:r>
        <w:rPr>
          <w:highlight w:val="none"/>
        </w:rPr>
        <w:tab/>
      </w:r>
      <w:r>
        <w:rPr>
          <w:highlight w:val="none"/>
        </w:rPr>
        <w:t>Introduction</w:t>
      </w:r>
      <w:bookmarkEnd w:id="657"/>
      <w:bookmarkEnd w:id="658"/>
      <w:bookmarkEnd w:id="659"/>
    </w:p>
    <w:p>
      <w:pPr>
        <w:rPr>
          <w:highlight w:val="none"/>
          <w:lang w:val="en-US" w:eastAsia="zh-CN"/>
        </w:rPr>
      </w:pPr>
      <w:r>
        <w:rPr>
          <w:highlight w:val="none"/>
          <w:lang w:val="en-US" w:eastAsia="zh-CN"/>
        </w:rPr>
        <w:t>This solution addresses Key Issue #1 "Security for dedicated UPF interacting with PLMN through N4 interface". It proposes to use existing functionality of the SMF, UPF and/or SEG to address the Key Issue.</w:t>
      </w:r>
    </w:p>
    <w:p>
      <w:pPr>
        <w:pStyle w:val="5"/>
        <w:rPr>
          <w:highlight w:val="none"/>
        </w:rPr>
      </w:pPr>
      <w:bookmarkStart w:id="660" w:name="_Toc10312"/>
      <w:bookmarkStart w:id="661" w:name="_Toc22551"/>
      <w:bookmarkStart w:id="662" w:name="_Toc12144"/>
      <w:r>
        <w:rPr>
          <w:highlight w:val="none"/>
          <w:lang w:val="en-US" w:eastAsia="zh-CN"/>
        </w:rPr>
        <w:t>7</w:t>
      </w:r>
      <w:r>
        <w:rPr>
          <w:highlight w:val="none"/>
        </w:rPr>
        <w:t>.</w:t>
      </w:r>
      <w:r>
        <w:rPr>
          <w:rFonts w:hint="eastAsia"/>
          <w:highlight w:val="none"/>
          <w:lang w:val="en-US" w:eastAsia="zh-CN"/>
        </w:rPr>
        <w:t>19</w:t>
      </w:r>
      <w:r>
        <w:rPr>
          <w:highlight w:val="none"/>
        </w:rPr>
        <w:t>.2</w:t>
      </w:r>
      <w:r>
        <w:rPr>
          <w:highlight w:val="none"/>
        </w:rPr>
        <w:tab/>
      </w:r>
      <w:r>
        <w:rPr>
          <w:highlight w:val="none"/>
        </w:rPr>
        <w:t>Solution details</w:t>
      </w:r>
      <w:bookmarkEnd w:id="660"/>
      <w:bookmarkEnd w:id="661"/>
      <w:bookmarkEnd w:id="662"/>
    </w:p>
    <w:p>
      <w:pPr>
        <w:rPr>
          <w:highlight w:val="none"/>
        </w:rPr>
      </w:pPr>
      <w:r>
        <w:rPr>
          <w:highlight w:val="none"/>
        </w:rPr>
        <w:t>According to clause 7.6 of TS 29.244 [5], the PFCP protocol already supports error handling that addresses the requirement of Key Issue #1 to block malformed signalling. According to the different subclauses of clause 7.6, protocol errors, different PFCP versions, invalid length of messages, unknown messages, unexpected messages, missing IEs, invalid length of IEs, semantically incorrect IEs, unknown or unexpected IEs and repeated IEs will be addressed by e.g. silent discard and/or logging. Since the SMF and UPF implement the PFCP protocol for the N4 interface, they also implement the error handling.</w:t>
      </w:r>
    </w:p>
    <w:p>
      <w:pPr>
        <w:rPr>
          <w:highlight w:val="none"/>
        </w:rPr>
      </w:pPr>
      <w:r>
        <w:rPr>
          <w:highlight w:val="none"/>
        </w:rPr>
        <w:t>Authentication, authorization and transport protection (confidentiality, integrity, replay protection) are provided by using existing IPsec ESP and IKEv2 on the N4 interface, as described in TS 33.501 [3] clause 9.9.</w:t>
      </w:r>
    </w:p>
    <w:p>
      <w:pPr>
        <w:rPr>
          <w:highlight w:val="none"/>
        </w:rPr>
      </w:pPr>
      <w:r>
        <w:rPr>
          <w:highlight w:val="none"/>
        </w:rPr>
        <w:t xml:space="preserve">The topology can be hidden by network configuration that only allows the UPF (among the network entities in the customer domain) to contact the SMF in the operator domain dedicated to communicating with the customer domain, and vice versa. For example, a SEG can be used to implement this network configuration. </w:t>
      </w:r>
    </w:p>
    <w:p>
      <w:pPr>
        <w:rPr>
          <w:highlight w:val="none"/>
        </w:rPr>
      </w:pPr>
      <w:r>
        <w:rPr>
          <w:highlight w:val="none"/>
        </w:rPr>
        <w:t xml:space="preserve">Messages with wrong NF types can be blocked by only allowing PFCP signaling on the N4 interface. If service-based signaling is required, solutions for KI#2 can be used. </w:t>
      </w:r>
    </w:p>
    <w:p>
      <w:pPr>
        <w:pStyle w:val="5"/>
      </w:pPr>
      <w:bookmarkStart w:id="663" w:name="_Toc135"/>
      <w:bookmarkStart w:id="664" w:name="_Toc18594"/>
      <w:bookmarkStart w:id="665" w:name="_Toc5883"/>
      <w:r>
        <w:rPr>
          <w:highlight w:val="none"/>
          <w:lang w:val="en-US" w:eastAsia="zh-CN"/>
        </w:rPr>
        <w:t>7</w:t>
      </w:r>
      <w:r>
        <w:rPr>
          <w:highlight w:val="none"/>
        </w:rPr>
        <w:t>.</w:t>
      </w:r>
      <w:r>
        <w:rPr>
          <w:rFonts w:hint="eastAsia"/>
          <w:highlight w:val="none"/>
          <w:lang w:val="en-US" w:eastAsia="zh-CN"/>
        </w:rPr>
        <w:t>19</w:t>
      </w:r>
      <w:r>
        <w:rPr>
          <w:highlight w:val="none"/>
        </w:rPr>
        <w:t>.3</w:t>
      </w:r>
      <w:r>
        <w:rPr>
          <w:highlight w:val="none"/>
        </w:rPr>
        <w:tab/>
      </w:r>
      <w:r>
        <w:rPr>
          <w:highlight w:val="none"/>
        </w:rPr>
        <w:t>Eva</w:t>
      </w:r>
      <w:r>
        <w:t>luation</w:t>
      </w:r>
      <w:bookmarkEnd w:id="663"/>
      <w:bookmarkEnd w:id="664"/>
      <w:bookmarkEnd w:id="665"/>
    </w:p>
    <w:p>
      <w:pPr>
        <w:rPr>
          <w:lang w:val="en-US" w:eastAsia="zh-CN"/>
        </w:rPr>
      </w:pPr>
      <w:r>
        <w:t xml:space="preserve">This solution addresses </w:t>
      </w:r>
      <w:r>
        <w:rPr>
          <w:lang w:val="en-US" w:eastAsia="zh-CN"/>
        </w:rPr>
        <w:t>Key Issue #1 "Security for dedicated UPF interacting with PLMN through N4 interface" by using existing functionality of the SMF, UPF and/or SEG.</w:t>
      </w:r>
    </w:p>
    <w:p>
      <w:pPr>
        <w:pStyle w:val="4"/>
      </w:pPr>
      <w:bookmarkStart w:id="666" w:name="_Toc29276"/>
      <w:bookmarkStart w:id="667" w:name="_Toc285"/>
      <w:r>
        <w:rPr>
          <w:rFonts w:hint="eastAsia"/>
          <w:lang w:val="en-US" w:eastAsia="zh-CN"/>
        </w:rPr>
        <w:t>7</w:t>
      </w:r>
      <w:r>
        <w:t>.</w:t>
      </w:r>
      <w:r>
        <w:rPr>
          <w:rFonts w:hint="eastAsia"/>
          <w:lang w:val="en-US" w:eastAsia="zh-CN"/>
        </w:rPr>
        <w:t>20</w:t>
      </w:r>
      <w:r>
        <w:tab/>
      </w:r>
      <w:r>
        <w:t>Solution #</w:t>
      </w:r>
      <w:r>
        <w:rPr>
          <w:rFonts w:hint="eastAsia"/>
          <w:lang w:val="en-US" w:eastAsia="zh-CN"/>
        </w:rPr>
        <w:t>20</w:t>
      </w:r>
      <w:r>
        <w:t xml:space="preserve">: SEAF in PLMN operational domain for </w:t>
      </w:r>
      <w:bookmarkStart w:id="668" w:name="_Toc167779030"/>
      <w:r>
        <w:t>SUPI privacy protection</w:t>
      </w:r>
      <w:bookmarkEnd w:id="666"/>
      <w:bookmarkEnd w:id="667"/>
      <w:bookmarkEnd w:id="668"/>
    </w:p>
    <w:p>
      <w:pPr>
        <w:pStyle w:val="5"/>
      </w:pPr>
      <w:bookmarkStart w:id="669" w:name="_Toc13565"/>
      <w:bookmarkStart w:id="670" w:name="_Toc17312"/>
      <w:bookmarkStart w:id="671" w:name="_Toc167779031"/>
      <w:r>
        <w:rPr>
          <w:rFonts w:hint="eastAsia"/>
          <w:lang w:val="en-US" w:eastAsia="zh-CN"/>
        </w:rPr>
        <w:t>7</w:t>
      </w:r>
      <w:r>
        <w:t>.</w:t>
      </w:r>
      <w:r>
        <w:rPr>
          <w:rFonts w:hint="eastAsia"/>
          <w:lang w:val="en-US" w:eastAsia="zh-CN"/>
        </w:rPr>
        <w:t>20</w:t>
      </w:r>
      <w:r>
        <w:t>.1</w:t>
      </w:r>
      <w:r>
        <w:tab/>
      </w:r>
      <w:r>
        <w:t>Introduction</w:t>
      </w:r>
      <w:bookmarkEnd w:id="669"/>
      <w:bookmarkEnd w:id="670"/>
      <w:bookmarkEnd w:id="671"/>
    </w:p>
    <w:p>
      <w:r>
        <w:t>This solution addresses KI#3. In this solution, if the AMF is in PNI-NPN operational domain, then the SEAF is co-located with the AUSF in the PLMN operational domain. If the SEAF is in the PLMN operational domain, then the SUPI is not sent outside the operator domain for K</w:t>
      </w:r>
      <w:r>
        <w:rPr>
          <w:vertAlign w:val="subscript"/>
        </w:rPr>
        <w:t>AMF</w:t>
      </w:r>
      <w:r>
        <w:t xml:space="preserve"> derivation.</w:t>
      </w:r>
    </w:p>
    <w:p>
      <w:pPr>
        <w:pStyle w:val="5"/>
      </w:pPr>
      <w:bookmarkStart w:id="672" w:name="_Toc167779032"/>
      <w:bookmarkStart w:id="673" w:name="_Toc22903"/>
      <w:bookmarkStart w:id="674" w:name="_Toc19772"/>
      <w:r>
        <w:rPr>
          <w:rFonts w:hint="eastAsia"/>
          <w:lang w:val="en-US" w:eastAsia="zh-CN"/>
        </w:rPr>
        <w:t>7</w:t>
      </w:r>
      <w:r>
        <w:t>.</w:t>
      </w:r>
      <w:r>
        <w:rPr>
          <w:rFonts w:hint="eastAsia"/>
          <w:lang w:val="en-US" w:eastAsia="zh-CN"/>
        </w:rPr>
        <w:t>20</w:t>
      </w:r>
      <w:r>
        <w:t>.2</w:t>
      </w:r>
      <w:r>
        <w:tab/>
      </w:r>
      <w:r>
        <w:t>Solution details</w:t>
      </w:r>
      <w:bookmarkEnd w:id="672"/>
      <w:bookmarkEnd w:id="673"/>
      <w:bookmarkEnd w:id="674"/>
    </w:p>
    <w:p>
      <w:pPr>
        <w:rPr>
          <w:lang w:val="en-US" w:eastAsia="zh-CN" w:bidi="ar"/>
        </w:rPr>
      </w:pPr>
      <w:bookmarkStart w:id="675" w:name="_Toc167779033"/>
      <w:r>
        <w:rPr>
          <w:lang w:val="en-US" w:eastAsia="zh-CN" w:bidi="ar"/>
        </w:rPr>
        <w:t>The procedure follows as specified in 6.1.3 of TS 33.501[3], except the following:</w:t>
      </w:r>
    </w:p>
    <w:p>
      <w:pPr>
        <w:pStyle w:val="153"/>
        <w:numPr>
          <w:ilvl w:val="0"/>
          <w:numId w:val="18"/>
        </w:numPr>
        <w:rPr>
          <w:lang w:val="en-US" w:eastAsia="zh-CN" w:bidi="ar"/>
        </w:rPr>
      </w:pPr>
      <w:r>
        <w:rPr>
          <w:lang w:val="en-US" w:eastAsia="zh-CN" w:bidi="ar"/>
        </w:rPr>
        <w:t>The UDM provides the authentication vectors, SUPI and other necessary parameters to the AUSF in Nudm_UEAuthentication_Get Response message. Additionally, the UDM derives the SUPI</w:t>
      </w:r>
      <w:r>
        <w:rPr>
          <w:vertAlign w:val="subscript"/>
          <w:lang w:val="en-US" w:eastAsia="zh-CN" w:bidi="ar"/>
        </w:rPr>
        <w:t>temp</w:t>
      </w:r>
      <w:r>
        <w:rPr>
          <w:lang w:val="en-US" w:eastAsia="zh-CN" w:bidi="ar"/>
        </w:rPr>
        <w:t xml:space="preserve"> for the UE (determines based on the SN ID) , stores it as part of subscription data and includes it in the response message to the AUSF.</w:t>
      </w:r>
    </w:p>
    <w:p>
      <w:pPr>
        <w:pStyle w:val="153"/>
        <w:numPr>
          <w:ilvl w:val="0"/>
          <w:numId w:val="18"/>
        </w:numPr>
        <w:rPr>
          <w:rFonts w:eastAsia="Times New Roman"/>
          <w:lang w:val="en-US" w:eastAsia="zh-CN"/>
        </w:rPr>
      </w:pPr>
      <w:r>
        <w:rPr>
          <w:lang w:val="en-US" w:eastAsia="zh-CN" w:bidi="ar"/>
        </w:rPr>
        <w:t xml:space="preserve">SEAF is co-located with the AUSF </w:t>
      </w:r>
      <w:r>
        <w:rPr>
          <w:lang w:val="en-US" w:eastAsia="zh-CN"/>
        </w:rPr>
        <w:t>in the PLMN operational domain,</w:t>
      </w:r>
      <w:r>
        <w:rPr>
          <w:lang w:val="en-US" w:eastAsia="zh-CN" w:bidi="ar"/>
        </w:rPr>
        <w:t xml:space="preserve"> instead of co-located with the AMF </w:t>
      </w:r>
      <w:r>
        <w:rPr>
          <w:lang w:val="en-US" w:eastAsia="zh-CN"/>
        </w:rPr>
        <w:t>in the PNI-NPN operational domain</w:t>
      </w:r>
      <w:r>
        <w:rPr>
          <w:lang w:val="en-US" w:eastAsia="zh-CN" w:bidi="ar"/>
        </w:rPr>
        <w:t xml:space="preserve">. </w:t>
      </w:r>
    </w:p>
    <w:p>
      <w:pPr>
        <w:pStyle w:val="153"/>
        <w:numPr>
          <w:ilvl w:val="0"/>
          <w:numId w:val="18"/>
        </w:numPr>
        <w:rPr>
          <w:rFonts w:eastAsia="Times New Roman"/>
          <w:lang w:val="en-US" w:eastAsia="zh-CN"/>
        </w:rPr>
      </w:pPr>
      <w:r>
        <w:rPr>
          <w:lang w:val="en-US" w:eastAsia="zh-CN"/>
        </w:rPr>
        <w:t>The SEAF in the PLMN operational domain derives the K</w:t>
      </w:r>
      <w:r>
        <w:rPr>
          <w:vertAlign w:val="subscript"/>
          <w:lang w:val="en-US" w:eastAsia="zh-CN"/>
        </w:rPr>
        <w:t>AMF</w:t>
      </w:r>
      <w:r>
        <w:rPr>
          <w:lang w:val="en-US" w:eastAsia="zh-CN"/>
        </w:rPr>
        <w:t xml:space="preserve"> from the K</w:t>
      </w:r>
      <w:r>
        <w:rPr>
          <w:vertAlign w:val="subscript"/>
          <w:lang w:val="en-US" w:eastAsia="zh-CN"/>
        </w:rPr>
        <w:t>SEAF</w:t>
      </w:r>
      <w:r>
        <w:rPr>
          <w:lang w:val="en-US" w:eastAsia="zh-CN"/>
        </w:rPr>
        <w:t xml:space="preserve"> according to Annex A.7 of TS 33.501 [3] and send it to the AMF in the PNI-NPN operational domain. </w:t>
      </w:r>
      <w:r>
        <w:rPr>
          <w:lang w:val="en-US" w:eastAsia="zh-CN" w:bidi="ar"/>
        </w:rPr>
        <w:t>Additionally</w:t>
      </w:r>
      <w:r>
        <w:rPr>
          <w:rFonts w:hint="eastAsia"/>
          <w:lang w:val="en-US" w:eastAsia="zh-CN" w:bidi="ar"/>
        </w:rPr>
        <w:t>,</w:t>
      </w:r>
      <w:r>
        <w:rPr>
          <w:lang w:val="en-US" w:eastAsia="zh-CN" w:bidi="ar"/>
        </w:rPr>
        <w:t xml:space="preserve"> the received SUPI</w:t>
      </w:r>
      <w:r>
        <w:rPr>
          <w:vertAlign w:val="subscript"/>
          <w:lang w:val="en-US" w:eastAsia="zh-CN" w:bidi="ar"/>
        </w:rPr>
        <w:t>temp</w:t>
      </w:r>
      <w:r>
        <w:rPr>
          <w:lang w:val="en-US" w:eastAsia="zh-CN" w:bidi="ar"/>
        </w:rPr>
        <w:t xml:space="preserve"> from the UDM by the AUSF is provided to the AMF for uniquely identification of the UE.</w:t>
      </w:r>
    </w:p>
    <w:p>
      <w:pPr>
        <w:pStyle w:val="153"/>
        <w:numPr>
          <w:ilvl w:val="0"/>
          <w:numId w:val="18"/>
        </w:numPr>
        <w:rPr>
          <w:lang w:val="en-US" w:eastAsia="zh-CN"/>
        </w:rPr>
      </w:pPr>
      <w:r>
        <w:rPr>
          <w:lang w:val="en-US" w:eastAsia="zh-CN" w:bidi="ar"/>
        </w:rPr>
        <w:t>The SUPI</w:t>
      </w:r>
      <w:r>
        <w:rPr>
          <w:vertAlign w:val="subscript"/>
          <w:lang w:val="en-US" w:eastAsia="zh-CN" w:bidi="ar"/>
        </w:rPr>
        <w:t>temp</w:t>
      </w:r>
      <w:r>
        <w:rPr>
          <w:lang w:val="en-US" w:eastAsia="zh-CN" w:bidi="ar"/>
        </w:rPr>
        <w:t xml:space="preserve"> is used further as UE’s subscriber identifier as long as the UE is served by the AMF in the PNI-NPN operational domain.</w:t>
      </w:r>
    </w:p>
    <w:p>
      <w:pPr>
        <w:pStyle w:val="5"/>
      </w:pPr>
      <w:bookmarkStart w:id="676" w:name="_Toc2251"/>
      <w:bookmarkStart w:id="677" w:name="_Toc2493"/>
      <w:r>
        <w:rPr>
          <w:rFonts w:hint="eastAsia"/>
          <w:lang w:val="en-US" w:eastAsia="zh-CN"/>
        </w:rPr>
        <w:t>7</w:t>
      </w:r>
      <w:r>
        <w:t>.</w:t>
      </w:r>
      <w:r>
        <w:rPr>
          <w:rFonts w:hint="eastAsia"/>
          <w:lang w:val="en-US" w:eastAsia="zh-CN"/>
        </w:rPr>
        <w:t>20</w:t>
      </w:r>
      <w:r>
        <w:t>.3</w:t>
      </w:r>
      <w:r>
        <w:tab/>
      </w:r>
      <w:r>
        <w:t>Evaluation</w:t>
      </w:r>
      <w:bookmarkEnd w:id="675"/>
      <w:bookmarkEnd w:id="676"/>
      <w:bookmarkEnd w:id="677"/>
    </w:p>
    <w:p>
      <w:r>
        <w:t>This solution addresses KI#3. According to 3GPP TS 33.501 [3], the SEAF is a logical entity that is co-located with AMF. In this solution, the SEAF is proposed to be co-located with the AUSF. If the SEAF is in the PLMN operational domain, then the SUPI is no longer needed in the PNI-NPN operational domain, as the key K</w:t>
      </w:r>
      <w:r>
        <w:rPr>
          <w:vertAlign w:val="subscript"/>
        </w:rPr>
        <w:t>AMF</w:t>
      </w:r>
      <w:r>
        <w:t xml:space="preserve"> is derived in the PLMN operational domain. </w:t>
      </w:r>
    </w:p>
    <w:p>
      <w:pPr>
        <w:rPr>
          <w:lang w:val="en-US" w:eastAsia="zh-CN" w:bidi="ar"/>
        </w:rPr>
      </w:pPr>
      <w:r>
        <w:t>Instead of SUPI, a pseudo SUPI (</w:t>
      </w:r>
      <w:r>
        <w:rPr>
          <w:lang w:val="en-US" w:eastAsia="zh-CN" w:bidi="ar"/>
        </w:rPr>
        <w:t>SUPI</w:t>
      </w:r>
      <w:r>
        <w:rPr>
          <w:vertAlign w:val="subscript"/>
          <w:lang w:val="en-US" w:eastAsia="zh-CN" w:bidi="ar"/>
        </w:rPr>
        <w:t>temp</w:t>
      </w:r>
      <w:r>
        <w:rPr>
          <w:lang w:val="en-US" w:eastAsia="zh-CN" w:bidi="ar"/>
        </w:rPr>
        <w:t xml:space="preserve">) </w:t>
      </w:r>
      <w:r>
        <w:rPr>
          <w:szCs w:val="18"/>
          <w:lang w:val="en-US" w:eastAsia="zh-CN" w:bidi="ar"/>
        </w:rPr>
        <w:t xml:space="preserve">is generated by the UDM and provided to the AMF for </w:t>
      </w:r>
      <w:r>
        <w:rPr>
          <w:lang w:val="en-US" w:eastAsia="zh-CN" w:bidi="ar"/>
        </w:rPr>
        <w:t xml:space="preserve">identification of the UE. The solution has impact to the UDM to generate and store the </w:t>
      </w:r>
      <w:r>
        <w:t>pseudo SUPI (</w:t>
      </w:r>
      <w:r>
        <w:rPr>
          <w:lang w:val="en-US" w:eastAsia="zh-CN" w:bidi="ar"/>
        </w:rPr>
        <w:t>SUPI</w:t>
      </w:r>
      <w:r>
        <w:rPr>
          <w:vertAlign w:val="subscript"/>
          <w:lang w:val="en-US" w:eastAsia="zh-CN" w:bidi="ar"/>
        </w:rPr>
        <w:t>temp</w:t>
      </w:r>
      <w:r>
        <w:rPr>
          <w:lang w:val="en-US" w:eastAsia="zh-CN" w:bidi="ar"/>
        </w:rPr>
        <w:t>).</w:t>
      </w:r>
    </w:p>
    <w:p>
      <w:pPr>
        <w:pStyle w:val="113"/>
        <w:rPr>
          <w:rFonts w:hint="default"/>
          <w:lang w:val="en-US" w:eastAsia="zh-CN"/>
        </w:rPr>
      </w:pPr>
      <w:r>
        <w:rPr>
          <w:lang w:val="en-US" w:eastAsia="zh-CN" w:bidi="ar"/>
        </w:rPr>
        <w:t xml:space="preserve">Editor’s Note: </w:t>
      </w:r>
      <w:r>
        <w:rPr>
          <w:rFonts w:hint="default"/>
          <w:lang w:val="en-US" w:eastAsia="zh-CN" w:bidi="ar"/>
        </w:rPr>
        <w:t>E</w:t>
      </w:r>
      <w:r>
        <w:rPr>
          <w:lang w:val="en-US" w:eastAsia="zh-CN" w:bidi="ar"/>
        </w:rPr>
        <w:t>valuation is FFS.</w:t>
      </w:r>
    </w:p>
    <w:p>
      <w:pPr>
        <w:pStyle w:val="4"/>
      </w:pPr>
      <w:bookmarkStart w:id="678" w:name="_Toc6954"/>
      <w:bookmarkStart w:id="679" w:name="_Toc30135"/>
      <w:bookmarkStart w:id="680" w:name="_Toc32189"/>
      <w:r>
        <w:rPr>
          <w:rFonts w:hint="eastAsia"/>
          <w:lang w:val="en-US" w:eastAsia="zh-CN"/>
        </w:rPr>
        <w:t>7</w:t>
      </w:r>
      <w:r>
        <w:t>.Y</w:t>
      </w:r>
      <w:r>
        <w:tab/>
      </w:r>
      <w:r>
        <w:t>Solution #Y: &lt;Solution Name&gt;</w:t>
      </w:r>
      <w:bookmarkEnd w:id="186"/>
      <w:bookmarkEnd w:id="187"/>
      <w:bookmarkEnd w:id="188"/>
      <w:bookmarkEnd w:id="189"/>
      <w:bookmarkEnd w:id="190"/>
      <w:bookmarkEnd w:id="191"/>
      <w:bookmarkEnd w:id="192"/>
      <w:bookmarkEnd w:id="656"/>
      <w:bookmarkEnd w:id="678"/>
      <w:bookmarkEnd w:id="679"/>
      <w:bookmarkEnd w:id="680"/>
    </w:p>
    <w:p>
      <w:pPr>
        <w:pStyle w:val="5"/>
      </w:pPr>
      <w:bookmarkStart w:id="681" w:name="_Toc24344"/>
      <w:bookmarkStart w:id="682" w:name="_Toc175816092"/>
      <w:bookmarkStart w:id="683" w:name="_Toc22763"/>
      <w:bookmarkStart w:id="684" w:name="_Toc48930870"/>
      <w:bookmarkStart w:id="685" w:name="_Toc513475453"/>
      <w:bookmarkStart w:id="686" w:name="_Toc49376119"/>
      <w:bookmarkStart w:id="687" w:name="_Toc95076618"/>
      <w:bookmarkStart w:id="688" w:name="_Toc56501633"/>
      <w:bookmarkStart w:id="689" w:name="_Toc4704"/>
      <w:bookmarkStart w:id="690" w:name="_Toc106618437"/>
      <w:bookmarkStart w:id="691" w:name="_Toc159226040"/>
      <w:r>
        <w:rPr>
          <w:rFonts w:hint="eastAsia"/>
          <w:lang w:val="en-US" w:eastAsia="zh-CN"/>
        </w:rPr>
        <w:t>7</w:t>
      </w:r>
      <w:r>
        <w:t>.Y.1</w:t>
      </w:r>
      <w:r>
        <w:tab/>
      </w:r>
      <w:r>
        <w:t>Introduction</w:t>
      </w:r>
      <w:bookmarkEnd w:id="681"/>
      <w:bookmarkEnd w:id="682"/>
      <w:bookmarkEnd w:id="683"/>
      <w:bookmarkEnd w:id="684"/>
      <w:bookmarkEnd w:id="685"/>
      <w:bookmarkEnd w:id="686"/>
      <w:bookmarkEnd w:id="687"/>
      <w:bookmarkEnd w:id="688"/>
      <w:bookmarkEnd w:id="689"/>
      <w:bookmarkEnd w:id="690"/>
      <w:bookmarkEnd w:id="691"/>
    </w:p>
    <w:p>
      <w:pPr>
        <w:pStyle w:val="113"/>
      </w:pPr>
      <w:r>
        <w:t>Editor’s Note: Each solution should list the key issues being addressed.</w:t>
      </w:r>
    </w:p>
    <w:p>
      <w:pPr>
        <w:pStyle w:val="5"/>
      </w:pPr>
      <w:bookmarkStart w:id="692" w:name="_Toc14079"/>
      <w:bookmarkStart w:id="693" w:name="_Toc513475454"/>
      <w:bookmarkStart w:id="694" w:name="_Toc95076619"/>
      <w:bookmarkStart w:id="695" w:name="_Toc175816093"/>
      <w:bookmarkStart w:id="696" w:name="_Toc159226041"/>
      <w:bookmarkStart w:id="697" w:name="_Toc48930871"/>
      <w:bookmarkStart w:id="698" w:name="_Toc56501634"/>
      <w:bookmarkStart w:id="699" w:name="_Toc12971"/>
      <w:bookmarkStart w:id="700" w:name="_Toc106618438"/>
      <w:bookmarkStart w:id="701" w:name="_Toc929"/>
      <w:bookmarkStart w:id="702" w:name="_Toc49376120"/>
      <w:r>
        <w:rPr>
          <w:rFonts w:hint="eastAsia"/>
          <w:lang w:val="en-US" w:eastAsia="zh-CN"/>
        </w:rPr>
        <w:t>7</w:t>
      </w:r>
      <w:r>
        <w:t>.Y.2</w:t>
      </w:r>
      <w:r>
        <w:tab/>
      </w:r>
      <w:r>
        <w:t>Solution details</w:t>
      </w:r>
      <w:bookmarkEnd w:id="692"/>
      <w:bookmarkEnd w:id="693"/>
      <w:bookmarkEnd w:id="694"/>
      <w:bookmarkEnd w:id="695"/>
      <w:bookmarkEnd w:id="696"/>
      <w:bookmarkEnd w:id="697"/>
      <w:bookmarkEnd w:id="698"/>
      <w:bookmarkEnd w:id="699"/>
      <w:bookmarkEnd w:id="700"/>
      <w:bookmarkEnd w:id="701"/>
      <w:bookmarkEnd w:id="702"/>
    </w:p>
    <w:p>
      <w:pPr>
        <w:pStyle w:val="5"/>
      </w:pPr>
      <w:bookmarkStart w:id="703" w:name="_Toc513475455"/>
      <w:bookmarkStart w:id="704" w:name="_Toc4931"/>
      <w:bookmarkStart w:id="705" w:name="_Toc24762"/>
      <w:bookmarkStart w:id="706" w:name="_Toc106618439"/>
      <w:bookmarkStart w:id="707" w:name="_Toc49376122"/>
      <w:bookmarkStart w:id="708" w:name="_Toc48930873"/>
      <w:bookmarkStart w:id="709" w:name="_Toc159226042"/>
      <w:bookmarkStart w:id="710" w:name="_Toc95076620"/>
      <w:bookmarkStart w:id="711" w:name="_Toc17464"/>
      <w:bookmarkStart w:id="712" w:name="_Toc56501636"/>
      <w:bookmarkStart w:id="713" w:name="_Toc175816094"/>
      <w:r>
        <w:rPr>
          <w:rFonts w:hint="eastAsia"/>
          <w:lang w:val="en-US" w:eastAsia="zh-CN"/>
        </w:rPr>
        <w:t>7</w:t>
      </w:r>
      <w:r>
        <w:t>.Y.3</w:t>
      </w:r>
      <w:r>
        <w:tab/>
      </w:r>
      <w:r>
        <w:t>Evaluation</w:t>
      </w:r>
      <w:bookmarkEnd w:id="703"/>
      <w:bookmarkEnd w:id="704"/>
      <w:bookmarkEnd w:id="705"/>
      <w:bookmarkEnd w:id="706"/>
      <w:bookmarkEnd w:id="707"/>
      <w:bookmarkEnd w:id="708"/>
      <w:bookmarkEnd w:id="709"/>
      <w:bookmarkEnd w:id="710"/>
      <w:bookmarkEnd w:id="711"/>
      <w:bookmarkEnd w:id="712"/>
      <w:bookmarkEnd w:id="713"/>
    </w:p>
    <w:p>
      <w:pPr>
        <w:pStyle w:val="113"/>
      </w:pPr>
      <w:r>
        <w:t>Editor’s Note: Each solution should motivate how the potential security requirements of the key issues being addressed are fulfilled.</w:t>
      </w:r>
    </w:p>
    <w:p>
      <w:pPr>
        <w:pStyle w:val="3"/>
      </w:pPr>
      <w:bookmarkStart w:id="714" w:name="_Toc34"/>
      <w:bookmarkStart w:id="715" w:name="_Toc159226043"/>
      <w:bookmarkStart w:id="716" w:name="_Toc831"/>
      <w:bookmarkStart w:id="717" w:name="_Toc101360626"/>
      <w:bookmarkStart w:id="718" w:name="_Toc175816095"/>
      <w:bookmarkStart w:id="719" w:name="_Toc39138089"/>
      <w:bookmarkStart w:id="720" w:name="_Toc22076"/>
      <w:bookmarkStart w:id="721" w:name="_Toc513475456"/>
      <w:bookmarkStart w:id="722" w:name="_Toc49376123"/>
      <w:bookmarkStart w:id="723" w:name="_Toc56501637"/>
      <w:bookmarkStart w:id="724" w:name="_Toc95076621"/>
      <w:bookmarkStart w:id="725" w:name="_Toc48930874"/>
      <w:bookmarkStart w:id="726" w:name="_Toc106618440"/>
      <w:r>
        <w:rPr>
          <w:rFonts w:hint="eastAsia"/>
          <w:lang w:val="en-US" w:eastAsia="zh-CN"/>
        </w:rPr>
        <w:t>8</w:t>
      </w:r>
      <w:r>
        <w:tab/>
      </w:r>
      <w:r>
        <w:t>Conclusions</w:t>
      </w:r>
      <w:bookmarkEnd w:id="714"/>
      <w:bookmarkEnd w:id="715"/>
      <w:bookmarkEnd w:id="716"/>
      <w:bookmarkEnd w:id="717"/>
      <w:bookmarkEnd w:id="718"/>
      <w:bookmarkEnd w:id="719"/>
      <w:bookmarkEnd w:id="720"/>
    </w:p>
    <w:bookmarkEnd w:id="721"/>
    <w:bookmarkEnd w:id="722"/>
    <w:bookmarkEnd w:id="723"/>
    <w:bookmarkEnd w:id="724"/>
    <w:bookmarkEnd w:id="725"/>
    <w:bookmarkEnd w:id="726"/>
    <w:p>
      <w:pPr>
        <w:pStyle w:val="113"/>
      </w:pPr>
      <w:r>
        <w:t>Editor’s Note: This clause contains the agreed conclusions that will form the basis for any normative work.</w:t>
      </w:r>
    </w:p>
    <w:p/>
    <w:p>
      <w:pPr>
        <w:pStyle w:val="4"/>
      </w:pPr>
      <w:bookmarkStart w:id="727" w:name="_Toc19017"/>
      <w:bookmarkStart w:id="728" w:name="_Toc18560"/>
      <w:bookmarkStart w:id="729" w:name="_Toc138927107"/>
      <w:bookmarkStart w:id="730" w:name="_Toc138926740"/>
      <w:bookmarkStart w:id="731" w:name="_Toc138921410"/>
      <w:bookmarkStart w:id="732" w:name="_Toc138926924"/>
      <w:bookmarkStart w:id="733" w:name="_Toc17663"/>
      <w:bookmarkStart w:id="734" w:name="_Toc175816096"/>
      <w:r>
        <w:t>8.</w:t>
      </w:r>
      <w:r>
        <w:rPr>
          <w:rFonts w:hint="eastAsia"/>
          <w:highlight w:val="none"/>
          <w:lang w:val="en-US" w:eastAsia="zh-CN"/>
        </w:rPr>
        <w:t>1</w:t>
      </w:r>
      <w:r>
        <w:tab/>
      </w:r>
      <w:r>
        <w:t>Conclusions for KI#1: Security for dedicated UPF interacting with PLMN through N4 interface</w:t>
      </w:r>
      <w:bookmarkEnd w:id="727"/>
      <w:bookmarkEnd w:id="728"/>
    </w:p>
    <w:p>
      <w:pPr>
        <w:rPr>
          <w:rFonts w:hint="default"/>
          <w:color w:val="000000"/>
          <w:lang w:val="en-US" w:eastAsia="zh-CN"/>
        </w:rPr>
      </w:pPr>
      <w:r>
        <w:rPr>
          <w:color w:val="000000"/>
          <w:lang w:val="en-US" w:eastAsia="zh-CN"/>
        </w:rPr>
        <w:t>No normative work is endorsed.</w:t>
      </w:r>
    </w:p>
    <w:p>
      <w:pPr>
        <w:pStyle w:val="4"/>
        <w:rPr>
          <w:lang w:val="en-US"/>
        </w:rPr>
      </w:pPr>
      <w:bookmarkStart w:id="735" w:name="_Toc19909"/>
      <w:bookmarkStart w:id="736" w:name="_Toc61"/>
      <w:r>
        <w:rPr>
          <w:rFonts w:hint="eastAsia"/>
          <w:lang w:val="en-US" w:eastAsia="zh-CN"/>
        </w:rPr>
        <w:t>8</w:t>
      </w:r>
      <w:r>
        <w:rPr>
          <w:lang w:val="en-US"/>
        </w:rPr>
        <w:t>.</w:t>
      </w:r>
      <w:r>
        <w:rPr>
          <w:rFonts w:hint="eastAsia"/>
          <w:lang w:val="en-US" w:eastAsia="zh-CN"/>
        </w:rPr>
        <w:t>2</w:t>
      </w:r>
      <w:r>
        <w:rPr>
          <w:lang w:val="en-US"/>
        </w:rPr>
        <w:tab/>
      </w:r>
      <w:r>
        <w:rPr>
          <w:rFonts w:hint="eastAsia"/>
          <w:lang w:val="en-US" w:eastAsia="zh-CN"/>
        </w:rPr>
        <w:t xml:space="preserve">Conclusion for </w:t>
      </w:r>
      <w:r>
        <w:rPr>
          <w:lang w:val="en-US"/>
        </w:rPr>
        <w:t>KI#</w:t>
      </w:r>
      <w:r>
        <w:rPr>
          <w:rFonts w:hint="eastAsia"/>
          <w:lang w:val="en-US" w:eastAsia="zh-CN"/>
        </w:rPr>
        <w:t>2</w:t>
      </w:r>
      <w:r>
        <w:rPr>
          <w:lang w:val="en-US"/>
        </w:rPr>
        <w:t xml:space="preserve">: </w:t>
      </w:r>
      <w:bookmarkEnd w:id="729"/>
      <w:bookmarkEnd w:id="730"/>
      <w:bookmarkEnd w:id="731"/>
      <w:bookmarkEnd w:id="732"/>
      <w:r>
        <w:rPr>
          <w:rFonts w:hint="eastAsia"/>
          <w:lang w:val="en-US"/>
        </w:rPr>
        <w:t>Dedicated NFs interacting with PLMN through SBA interface</w:t>
      </w:r>
      <w:bookmarkEnd w:id="733"/>
      <w:bookmarkEnd w:id="734"/>
      <w:bookmarkEnd w:id="735"/>
      <w:bookmarkEnd w:id="736"/>
    </w:p>
    <w:p>
      <w:pPr>
        <w:rPr>
          <w:highlight w:val="yellow"/>
        </w:rPr>
      </w:pPr>
      <w:r>
        <w:rPr>
          <w:color w:val="000000"/>
          <w:lang w:val="en-US" w:eastAsia="zh-CN"/>
        </w:rPr>
        <w:t xml:space="preserve">It is </w:t>
      </w:r>
      <w:r>
        <w:rPr>
          <w:rFonts w:hint="eastAsia"/>
          <w:color w:val="000000"/>
          <w:lang w:val="en-US" w:eastAsia="zh-CN"/>
        </w:rPr>
        <w:t xml:space="preserve">proposed to use </w:t>
      </w:r>
      <w:r>
        <w:rPr>
          <w:color w:val="000000"/>
          <w:lang w:val="en-US" w:eastAsia="zh-CN"/>
        </w:rPr>
        <w:t>one or more</w:t>
      </w:r>
      <w:r>
        <w:rPr>
          <w:rFonts w:hint="eastAsia"/>
          <w:color w:val="000000"/>
          <w:lang w:val="en-US" w:eastAsia="zh-CN"/>
        </w:rPr>
        <w:t xml:space="preserve"> </w:t>
      </w:r>
      <w:r>
        <w:rPr>
          <w:color w:val="000000"/>
          <w:lang w:val="en-US" w:eastAsia="zh-CN"/>
        </w:rPr>
        <w:t>entities</w:t>
      </w:r>
      <w:r>
        <w:rPr>
          <w:rFonts w:hint="eastAsia"/>
          <w:color w:val="000000"/>
          <w:lang w:val="en-US" w:eastAsia="zh-CN"/>
        </w:rPr>
        <w:t xml:space="preserve"> at the </w:t>
      </w:r>
      <w:r>
        <w:rPr>
          <w:rFonts w:hint="eastAsia" w:eastAsia="等线"/>
          <w:color w:val="000000"/>
          <w:lang w:val="en-US" w:eastAsia="zh-CN" w:bidi="ar"/>
        </w:rPr>
        <w:t xml:space="preserve">border between PLMN and PNI-NPN operational domains. </w:t>
      </w:r>
    </w:p>
    <w:p>
      <w:pPr>
        <w:pStyle w:val="113"/>
      </w:pPr>
      <w:r>
        <w:rPr>
          <w:rFonts w:eastAsia="等线"/>
        </w:rPr>
        <w:t xml:space="preserve">Editor’s Note: </w:t>
      </w:r>
      <w:r>
        <w:rPr>
          <w:rFonts w:hint="eastAsia" w:eastAsia="等线"/>
          <w:lang w:val="en-US" w:eastAsia="zh-CN"/>
        </w:rPr>
        <w:t>Conclusion</w:t>
      </w:r>
      <w:r>
        <w:rPr>
          <w:rFonts w:eastAsia="等线"/>
        </w:rPr>
        <w:t xml:space="preserve"> is FFS.</w:t>
      </w:r>
    </w:p>
    <w:p>
      <w:pPr>
        <w:pStyle w:val="11"/>
      </w:pPr>
      <w:r>
        <w:br w:type="page"/>
      </w:r>
      <w:bookmarkStart w:id="737" w:name="_Toc14042"/>
      <w:bookmarkStart w:id="738" w:name="_Toc27764"/>
      <w:bookmarkStart w:id="739" w:name="_Toc28073"/>
      <w:bookmarkStart w:id="740" w:name="_Toc159226044"/>
      <w:bookmarkStart w:id="741" w:name="_Toc175816097"/>
      <w:r>
        <w:t>Annex &lt;X&gt; (informative):</w:t>
      </w:r>
      <w:r>
        <w:br w:type="textWrapping"/>
      </w:r>
      <w:r>
        <w:t>Change history</w:t>
      </w:r>
      <w:bookmarkEnd w:id="737"/>
      <w:bookmarkEnd w:id="738"/>
      <w:bookmarkEnd w:id="739"/>
      <w:bookmarkEnd w:id="740"/>
      <w:bookmarkEnd w:id="741"/>
    </w:p>
    <w:p>
      <w:pPr>
        <w:pStyle w:val="114"/>
      </w:pPr>
      <w:bookmarkStart w:id="742" w:name="historyclause"/>
      <w:bookmarkEnd w:id="742"/>
    </w:p>
    <w:tbl>
      <w:tblPr>
        <w:tblStyle w:val="89"/>
        <w:tblW w:w="9639"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800"/>
        <w:gridCol w:w="1094"/>
        <w:gridCol w:w="425"/>
        <w:gridCol w:w="425"/>
        <w:gridCol w:w="425"/>
        <w:gridCol w:w="4962"/>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pPr>
              <w:pStyle w:val="104"/>
              <w:jc w:val="center"/>
              <w:rPr>
                <w:b/>
                <w:sz w:val="16"/>
              </w:rPr>
            </w:pPr>
            <w:r>
              <w:rPr>
                <w:b/>
              </w:rP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pPr>
              <w:pStyle w:val="104"/>
              <w:rPr>
                <w:b/>
                <w:sz w:val="16"/>
              </w:rPr>
            </w:pPr>
            <w:r>
              <w:rPr>
                <w:b/>
                <w:sz w:val="16"/>
              </w:rPr>
              <w:t>Date</w:t>
            </w:r>
          </w:p>
        </w:tc>
        <w:tc>
          <w:tcPr>
            <w:tcW w:w="800" w:type="dxa"/>
            <w:shd w:val="pct10" w:color="auto" w:fill="FFFFFF"/>
          </w:tcPr>
          <w:p>
            <w:pPr>
              <w:pStyle w:val="104"/>
              <w:rPr>
                <w:b/>
                <w:sz w:val="16"/>
              </w:rPr>
            </w:pPr>
            <w:r>
              <w:rPr>
                <w:b/>
                <w:sz w:val="16"/>
              </w:rPr>
              <w:t>Meeting</w:t>
            </w:r>
          </w:p>
        </w:tc>
        <w:tc>
          <w:tcPr>
            <w:tcW w:w="1094" w:type="dxa"/>
            <w:shd w:val="pct10" w:color="auto" w:fill="FFFFFF"/>
          </w:tcPr>
          <w:p>
            <w:pPr>
              <w:pStyle w:val="104"/>
              <w:rPr>
                <w:b/>
                <w:sz w:val="16"/>
              </w:rPr>
            </w:pPr>
            <w:r>
              <w:rPr>
                <w:b/>
                <w:sz w:val="16"/>
              </w:rPr>
              <w:t>TDoc</w:t>
            </w:r>
          </w:p>
        </w:tc>
        <w:tc>
          <w:tcPr>
            <w:tcW w:w="425" w:type="dxa"/>
            <w:shd w:val="pct10" w:color="auto" w:fill="FFFFFF"/>
          </w:tcPr>
          <w:p>
            <w:pPr>
              <w:pStyle w:val="104"/>
              <w:rPr>
                <w:b/>
                <w:sz w:val="16"/>
              </w:rPr>
            </w:pPr>
            <w:r>
              <w:rPr>
                <w:b/>
                <w:sz w:val="16"/>
              </w:rPr>
              <w:t>CR</w:t>
            </w:r>
          </w:p>
        </w:tc>
        <w:tc>
          <w:tcPr>
            <w:tcW w:w="425" w:type="dxa"/>
            <w:shd w:val="pct10" w:color="auto" w:fill="FFFFFF"/>
          </w:tcPr>
          <w:p>
            <w:pPr>
              <w:pStyle w:val="104"/>
              <w:rPr>
                <w:b/>
                <w:sz w:val="16"/>
              </w:rPr>
            </w:pPr>
            <w:r>
              <w:rPr>
                <w:b/>
                <w:sz w:val="16"/>
              </w:rPr>
              <w:t>Rev</w:t>
            </w:r>
          </w:p>
        </w:tc>
        <w:tc>
          <w:tcPr>
            <w:tcW w:w="425" w:type="dxa"/>
            <w:shd w:val="pct10" w:color="auto" w:fill="FFFFFF"/>
          </w:tcPr>
          <w:p>
            <w:pPr>
              <w:pStyle w:val="104"/>
              <w:rPr>
                <w:b/>
                <w:sz w:val="16"/>
              </w:rPr>
            </w:pPr>
            <w:r>
              <w:rPr>
                <w:b/>
                <w:sz w:val="16"/>
              </w:rPr>
              <w:t>Cat</w:t>
            </w:r>
          </w:p>
        </w:tc>
        <w:tc>
          <w:tcPr>
            <w:tcW w:w="4962" w:type="dxa"/>
            <w:shd w:val="pct10" w:color="auto" w:fill="FFFFFF"/>
          </w:tcPr>
          <w:p>
            <w:pPr>
              <w:pStyle w:val="104"/>
              <w:rPr>
                <w:b/>
                <w:sz w:val="16"/>
              </w:rPr>
            </w:pPr>
            <w:r>
              <w:rPr>
                <w:b/>
                <w:sz w:val="16"/>
              </w:rPr>
              <w:t>Subject/Comment</w:t>
            </w:r>
          </w:p>
        </w:tc>
        <w:tc>
          <w:tcPr>
            <w:tcW w:w="708" w:type="dxa"/>
            <w:shd w:val="pct10" w:color="auto" w:fill="FFFFFF"/>
          </w:tcPr>
          <w:p>
            <w:pPr>
              <w:pStyle w:val="104"/>
              <w:rPr>
                <w:b/>
                <w:sz w:val="16"/>
              </w:rPr>
            </w:pPr>
            <w:r>
              <w:rPr>
                <w:b/>
                <w:sz w:val="16"/>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6"/>
              <w:rPr>
                <w:rFonts w:cs="Arial"/>
                <w:sz w:val="16"/>
                <w:lang w:val="en-US" w:eastAsia="zh-CN"/>
              </w:rPr>
            </w:pPr>
            <w:r>
              <w:rPr>
                <w:rFonts w:hint="eastAsia" w:cs="Arial"/>
                <w:sz w:val="16"/>
                <w:lang w:val="en-US" w:eastAsia="zh-CN"/>
              </w:rPr>
              <w:t>2</w:t>
            </w:r>
            <w:r>
              <w:rPr>
                <w:rFonts w:cs="Arial"/>
                <w:sz w:val="16"/>
                <w:lang w:val="en-US" w:eastAsia="zh-CN"/>
              </w:rPr>
              <w:t>024-02</w:t>
            </w:r>
          </w:p>
        </w:tc>
        <w:tc>
          <w:tcPr>
            <w:tcW w:w="800" w:type="dxa"/>
            <w:shd w:val="solid" w:color="FFFFFF" w:fill="auto"/>
          </w:tcPr>
          <w:p>
            <w:pPr>
              <w:pStyle w:val="106"/>
              <w:rPr>
                <w:rFonts w:cs="Arial"/>
                <w:sz w:val="16"/>
                <w:lang w:val="en-US"/>
              </w:rPr>
            </w:pPr>
          </w:p>
        </w:tc>
        <w:tc>
          <w:tcPr>
            <w:tcW w:w="1094" w:type="dxa"/>
            <w:shd w:val="solid" w:color="FFFFFF" w:fill="auto"/>
          </w:tcPr>
          <w:p>
            <w:pPr>
              <w:pStyle w:val="106"/>
              <w:rPr>
                <w:rFonts w:eastAsia="等线" w:cs="Arial"/>
                <w:sz w:val="16"/>
                <w:lang w:val="en-US" w:eastAsia="zh-CN"/>
              </w:rPr>
            </w:pPr>
            <w:r>
              <w:rPr>
                <w:rFonts w:eastAsia="等线" w:cs="Arial"/>
                <w:sz w:val="16"/>
                <w:szCs w:val="16"/>
                <w:lang w:val="en-US" w:bidi="ar"/>
              </w:rPr>
              <w:t>S3-2</w:t>
            </w:r>
            <w:r>
              <w:rPr>
                <w:rFonts w:eastAsia="等线" w:cs="Arial"/>
                <w:sz w:val="16"/>
                <w:szCs w:val="16"/>
                <w:lang w:val="en-US" w:eastAsia="zh-CN" w:bidi="ar"/>
              </w:rPr>
              <w:t>40411</w:t>
            </w:r>
          </w:p>
        </w:tc>
        <w:tc>
          <w:tcPr>
            <w:tcW w:w="425" w:type="dxa"/>
            <w:shd w:val="solid" w:color="FFFFFF" w:fill="auto"/>
          </w:tcPr>
          <w:p>
            <w:pPr>
              <w:pStyle w:val="104"/>
              <w:rPr>
                <w:rFonts w:cs="Arial"/>
                <w:sz w:val="16"/>
              </w:rPr>
            </w:pPr>
          </w:p>
        </w:tc>
        <w:tc>
          <w:tcPr>
            <w:tcW w:w="425" w:type="dxa"/>
            <w:shd w:val="solid" w:color="FFFFFF" w:fill="auto"/>
          </w:tcPr>
          <w:p>
            <w:pPr>
              <w:pStyle w:val="103"/>
              <w:rPr>
                <w:rFonts w:cs="Arial"/>
                <w:sz w:val="16"/>
              </w:rPr>
            </w:pPr>
          </w:p>
        </w:tc>
        <w:tc>
          <w:tcPr>
            <w:tcW w:w="425" w:type="dxa"/>
            <w:shd w:val="solid" w:color="FFFFFF" w:fill="auto"/>
          </w:tcPr>
          <w:p>
            <w:pPr>
              <w:pStyle w:val="106"/>
              <w:rPr>
                <w:rFonts w:cs="Arial"/>
                <w:sz w:val="16"/>
              </w:rPr>
            </w:pPr>
          </w:p>
        </w:tc>
        <w:tc>
          <w:tcPr>
            <w:tcW w:w="4962" w:type="dxa"/>
            <w:shd w:val="solid" w:color="FFFFFF" w:fill="auto"/>
          </w:tcPr>
          <w:p>
            <w:pPr>
              <w:pStyle w:val="104"/>
              <w:rPr>
                <w:rFonts w:cs="Arial"/>
                <w:sz w:val="16"/>
                <w:lang w:val="en-US" w:eastAsia="zh-CN"/>
              </w:rPr>
            </w:pPr>
            <w:r>
              <w:rPr>
                <w:rFonts w:hint="eastAsia" w:cs="Arial"/>
                <w:sz w:val="16"/>
                <w:lang w:val="en-US" w:eastAsia="zh-CN"/>
              </w:rPr>
              <w:t>Sk</w:t>
            </w:r>
            <w:r>
              <w:rPr>
                <w:rFonts w:cs="Arial"/>
                <w:sz w:val="16"/>
                <w:lang w:val="en-US" w:eastAsia="zh-CN"/>
              </w:rPr>
              <w:t>eleton</w:t>
            </w:r>
          </w:p>
        </w:tc>
        <w:tc>
          <w:tcPr>
            <w:tcW w:w="708" w:type="dxa"/>
            <w:shd w:val="solid" w:color="FFFFFF" w:fill="auto"/>
          </w:tcPr>
          <w:p>
            <w:pPr>
              <w:pStyle w:val="106"/>
              <w:rPr>
                <w:rFonts w:cs="Arial"/>
                <w:sz w:val="16"/>
                <w:lang w:val="en-US" w:eastAsia="zh-CN"/>
              </w:rPr>
            </w:pPr>
            <w:r>
              <w:rPr>
                <w:rFonts w:hint="eastAsia" w:cs="Arial"/>
                <w:sz w:val="16"/>
                <w:lang w:val="en-US" w:eastAsia="zh-CN"/>
              </w:rPr>
              <w:t>0</w:t>
            </w:r>
            <w:r>
              <w:rPr>
                <w:rFonts w:cs="Arial"/>
                <w:sz w:val="16"/>
                <w:lang w:val="en-US" w:eastAsia="zh-CN"/>
              </w:rPr>
              <w:t>.0.0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6"/>
              <w:rPr>
                <w:rFonts w:eastAsia="等线" w:cs="Arial"/>
                <w:sz w:val="16"/>
                <w:szCs w:val="16"/>
                <w:lang w:val="en-US" w:eastAsia="zh-CN" w:bidi="ar"/>
              </w:rPr>
            </w:pPr>
            <w:r>
              <w:rPr>
                <w:rFonts w:eastAsia="等线" w:cs="Arial"/>
                <w:sz w:val="16"/>
                <w:szCs w:val="16"/>
                <w:lang w:val="en-US" w:eastAsia="zh-CN" w:bidi="ar"/>
              </w:rPr>
              <w:t>2024-03</w:t>
            </w:r>
          </w:p>
        </w:tc>
        <w:tc>
          <w:tcPr>
            <w:tcW w:w="800" w:type="dxa"/>
            <w:shd w:val="solid" w:color="FFFFFF" w:fill="auto"/>
          </w:tcPr>
          <w:p>
            <w:pPr>
              <w:pStyle w:val="106"/>
              <w:rPr>
                <w:rFonts w:eastAsia="等线" w:cs="Arial"/>
                <w:sz w:val="16"/>
                <w:szCs w:val="16"/>
                <w:lang w:val="en-US" w:eastAsia="zh-CN" w:bidi="ar"/>
              </w:rPr>
            </w:pPr>
            <w:r>
              <w:rPr>
                <w:rFonts w:eastAsia="等线" w:cs="Arial"/>
                <w:sz w:val="16"/>
                <w:szCs w:val="16"/>
                <w:lang w:val="en-US" w:eastAsia="zh-CN" w:bidi="ar"/>
              </w:rPr>
              <w:t>SA3#115</w:t>
            </w:r>
          </w:p>
        </w:tc>
        <w:tc>
          <w:tcPr>
            <w:tcW w:w="1094" w:type="dxa"/>
            <w:shd w:val="solid" w:color="FFFFFF" w:fill="auto"/>
          </w:tcPr>
          <w:p>
            <w:pPr>
              <w:pStyle w:val="106"/>
              <w:rPr>
                <w:rFonts w:eastAsia="等线" w:cs="Arial"/>
                <w:sz w:val="16"/>
                <w:szCs w:val="16"/>
                <w:lang w:val="en-US" w:bidi="ar"/>
              </w:rPr>
            </w:pPr>
            <w:r>
              <w:rPr>
                <w:rFonts w:eastAsia="等线" w:cs="Arial"/>
                <w:sz w:val="16"/>
                <w:szCs w:val="16"/>
                <w:lang w:val="en-US" w:bidi="ar"/>
              </w:rPr>
              <w:t>S3-2</w:t>
            </w:r>
            <w:r>
              <w:rPr>
                <w:rFonts w:eastAsia="等线" w:cs="Arial"/>
                <w:sz w:val="16"/>
                <w:szCs w:val="16"/>
                <w:lang w:val="en-US" w:eastAsia="zh-CN" w:bidi="ar"/>
              </w:rPr>
              <w:t>40977</w:t>
            </w:r>
          </w:p>
        </w:tc>
        <w:tc>
          <w:tcPr>
            <w:tcW w:w="425" w:type="dxa"/>
            <w:shd w:val="solid" w:color="FFFFFF" w:fill="auto"/>
          </w:tcPr>
          <w:p>
            <w:pPr>
              <w:pStyle w:val="104"/>
              <w:rPr>
                <w:rFonts w:cs="Arial"/>
                <w:sz w:val="16"/>
              </w:rPr>
            </w:pPr>
          </w:p>
        </w:tc>
        <w:tc>
          <w:tcPr>
            <w:tcW w:w="425" w:type="dxa"/>
            <w:shd w:val="solid" w:color="FFFFFF" w:fill="auto"/>
          </w:tcPr>
          <w:p>
            <w:pPr>
              <w:pStyle w:val="103"/>
              <w:rPr>
                <w:rFonts w:cs="Arial"/>
                <w:sz w:val="16"/>
              </w:rPr>
            </w:pPr>
          </w:p>
        </w:tc>
        <w:tc>
          <w:tcPr>
            <w:tcW w:w="425" w:type="dxa"/>
            <w:shd w:val="solid" w:color="FFFFFF" w:fill="auto"/>
          </w:tcPr>
          <w:p>
            <w:pPr>
              <w:pStyle w:val="106"/>
              <w:rPr>
                <w:rFonts w:cs="Arial"/>
                <w:sz w:val="16"/>
              </w:rPr>
            </w:pPr>
          </w:p>
        </w:tc>
        <w:tc>
          <w:tcPr>
            <w:tcW w:w="4962" w:type="dxa"/>
            <w:shd w:val="solid" w:color="FFFFFF" w:fill="auto"/>
          </w:tcPr>
          <w:p>
            <w:pPr>
              <w:pStyle w:val="104"/>
              <w:rPr>
                <w:rFonts w:eastAsia="等线" w:cs="Arial"/>
                <w:sz w:val="16"/>
                <w:szCs w:val="16"/>
                <w:lang w:val="en-US" w:bidi="ar"/>
              </w:rPr>
            </w:pPr>
            <w:r>
              <w:rPr>
                <w:rFonts w:eastAsia="等线" w:cs="Arial"/>
                <w:sz w:val="16"/>
                <w:szCs w:val="16"/>
                <w:lang w:val="en-US" w:eastAsia="zh-CN" w:bidi="ar"/>
              </w:rPr>
              <w:t>S3-240976, S3-240978, S3-240979, S3-240980, S3-240981</w:t>
            </w:r>
            <w:r>
              <w:rPr>
                <w:rFonts w:hint="eastAsia" w:eastAsia="等线" w:cs="Arial"/>
                <w:sz w:val="16"/>
                <w:szCs w:val="16"/>
                <w:lang w:val="en-US" w:eastAsia="zh-CN" w:bidi="ar"/>
              </w:rPr>
              <w:t>, S3-241006, S3-241007</w:t>
            </w:r>
            <w:r>
              <w:rPr>
                <w:rFonts w:eastAsia="等线" w:cs="Arial"/>
                <w:sz w:val="16"/>
                <w:szCs w:val="16"/>
                <w:lang w:val="en-US" w:eastAsia="zh-CN" w:bidi="ar"/>
              </w:rPr>
              <w:t xml:space="preserve"> implemented</w:t>
            </w:r>
          </w:p>
        </w:tc>
        <w:tc>
          <w:tcPr>
            <w:tcW w:w="708" w:type="dxa"/>
            <w:shd w:val="solid" w:color="FFFFFF" w:fill="auto"/>
          </w:tcPr>
          <w:p>
            <w:pPr>
              <w:pStyle w:val="106"/>
              <w:rPr>
                <w:rFonts w:eastAsia="等线" w:cs="Arial"/>
                <w:sz w:val="16"/>
                <w:szCs w:val="16"/>
                <w:lang w:val="en-US" w:eastAsia="zh-CN" w:bidi="ar"/>
              </w:rPr>
            </w:pPr>
            <w:r>
              <w:rPr>
                <w:rFonts w:eastAsia="等线" w:cs="Arial"/>
                <w:sz w:val="16"/>
                <w:szCs w:val="16"/>
                <w:lang w:val="en-US" w:eastAsia="zh-CN" w:bidi="ar"/>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6"/>
              <w:rPr>
                <w:rFonts w:eastAsia="等线" w:cs="Arial"/>
                <w:sz w:val="16"/>
                <w:szCs w:val="16"/>
                <w:lang w:val="en-US" w:eastAsia="zh-CN" w:bidi="ar"/>
              </w:rPr>
            </w:pPr>
            <w:r>
              <w:rPr>
                <w:rFonts w:eastAsia="等线" w:cs="Arial"/>
                <w:sz w:val="16"/>
                <w:szCs w:val="16"/>
                <w:lang w:val="en-US" w:eastAsia="zh-CN" w:bidi="ar"/>
              </w:rPr>
              <w:t>2024-0</w:t>
            </w:r>
            <w:r>
              <w:rPr>
                <w:rFonts w:hint="eastAsia" w:eastAsia="等线" w:cs="Arial"/>
                <w:sz w:val="16"/>
                <w:szCs w:val="16"/>
                <w:lang w:val="en-US" w:eastAsia="zh-CN" w:bidi="ar"/>
              </w:rPr>
              <w:t>4</w:t>
            </w:r>
          </w:p>
        </w:tc>
        <w:tc>
          <w:tcPr>
            <w:tcW w:w="800" w:type="dxa"/>
            <w:shd w:val="solid" w:color="FFFFFF" w:fill="auto"/>
          </w:tcPr>
          <w:p>
            <w:pPr>
              <w:pStyle w:val="106"/>
              <w:rPr>
                <w:rFonts w:eastAsia="等线" w:cs="Arial"/>
                <w:sz w:val="16"/>
                <w:szCs w:val="16"/>
                <w:lang w:val="en-US" w:eastAsia="zh-CN" w:bidi="ar"/>
              </w:rPr>
            </w:pPr>
            <w:r>
              <w:rPr>
                <w:rFonts w:eastAsia="等线" w:cs="Arial"/>
                <w:sz w:val="16"/>
                <w:szCs w:val="16"/>
                <w:lang w:val="en-US" w:eastAsia="zh-CN" w:bidi="ar"/>
              </w:rPr>
              <w:t>SA3#115</w:t>
            </w:r>
            <w:r>
              <w:t xml:space="preserve"> </w:t>
            </w:r>
            <w:r>
              <w:rPr>
                <w:rFonts w:eastAsia="等线" w:cs="Arial"/>
                <w:sz w:val="16"/>
                <w:szCs w:val="16"/>
                <w:lang w:val="en-US" w:eastAsia="zh-CN" w:bidi="ar"/>
              </w:rPr>
              <w:t>e ad-hoc</w:t>
            </w:r>
            <w:r>
              <w:rPr>
                <w:rFonts w:hint="eastAsia" w:eastAsia="等线" w:cs="Arial"/>
                <w:sz w:val="16"/>
                <w:szCs w:val="16"/>
                <w:lang w:val="en-US" w:eastAsia="zh-CN" w:bidi="ar"/>
              </w:rPr>
              <w:t xml:space="preserve"> </w:t>
            </w:r>
          </w:p>
        </w:tc>
        <w:tc>
          <w:tcPr>
            <w:tcW w:w="1094" w:type="dxa"/>
            <w:shd w:val="solid" w:color="FFFFFF" w:fill="auto"/>
          </w:tcPr>
          <w:p>
            <w:pPr>
              <w:pStyle w:val="106"/>
              <w:rPr>
                <w:rFonts w:eastAsia="等线" w:cs="Arial"/>
                <w:sz w:val="16"/>
                <w:szCs w:val="16"/>
                <w:lang w:val="en-US" w:eastAsia="zh-CN" w:bidi="ar"/>
              </w:rPr>
            </w:pPr>
            <w:r>
              <w:rPr>
                <w:rFonts w:eastAsia="等线" w:cs="Arial"/>
                <w:sz w:val="16"/>
                <w:szCs w:val="16"/>
                <w:lang w:val="en-US" w:bidi="ar"/>
              </w:rPr>
              <w:t>S3-2</w:t>
            </w:r>
            <w:r>
              <w:rPr>
                <w:rFonts w:eastAsia="等线" w:cs="Arial"/>
                <w:sz w:val="16"/>
                <w:szCs w:val="16"/>
                <w:lang w:val="en-US" w:eastAsia="zh-CN" w:bidi="ar"/>
              </w:rPr>
              <w:t>4</w:t>
            </w:r>
            <w:r>
              <w:rPr>
                <w:rFonts w:hint="eastAsia" w:eastAsia="等线" w:cs="Arial"/>
                <w:sz w:val="16"/>
                <w:szCs w:val="16"/>
                <w:lang w:val="en-US" w:eastAsia="zh-CN" w:bidi="ar"/>
              </w:rPr>
              <w:t>1595</w:t>
            </w:r>
          </w:p>
        </w:tc>
        <w:tc>
          <w:tcPr>
            <w:tcW w:w="425" w:type="dxa"/>
            <w:shd w:val="solid" w:color="FFFFFF" w:fill="auto"/>
          </w:tcPr>
          <w:p>
            <w:pPr>
              <w:pStyle w:val="104"/>
              <w:rPr>
                <w:rFonts w:eastAsia="等线" w:cs="Arial"/>
                <w:sz w:val="16"/>
                <w:szCs w:val="16"/>
                <w:lang w:val="en-US" w:eastAsia="zh-CN" w:bidi="ar"/>
              </w:rPr>
            </w:pPr>
          </w:p>
        </w:tc>
        <w:tc>
          <w:tcPr>
            <w:tcW w:w="425" w:type="dxa"/>
            <w:shd w:val="solid" w:color="FFFFFF" w:fill="auto"/>
          </w:tcPr>
          <w:p>
            <w:pPr>
              <w:pStyle w:val="103"/>
              <w:rPr>
                <w:rFonts w:eastAsia="等线" w:cs="Arial"/>
                <w:sz w:val="16"/>
                <w:szCs w:val="16"/>
                <w:lang w:val="en-US" w:eastAsia="zh-CN" w:bidi="ar"/>
              </w:rPr>
            </w:pPr>
          </w:p>
        </w:tc>
        <w:tc>
          <w:tcPr>
            <w:tcW w:w="425" w:type="dxa"/>
            <w:shd w:val="solid" w:color="FFFFFF" w:fill="auto"/>
          </w:tcPr>
          <w:p>
            <w:pPr>
              <w:pStyle w:val="106"/>
              <w:rPr>
                <w:rFonts w:eastAsia="等线" w:cs="Arial"/>
                <w:sz w:val="16"/>
                <w:szCs w:val="16"/>
                <w:lang w:val="en-US" w:eastAsia="zh-CN" w:bidi="ar"/>
              </w:rPr>
            </w:pPr>
          </w:p>
        </w:tc>
        <w:tc>
          <w:tcPr>
            <w:tcW w:w="4962" w:type="dxa"/>
            <w:shd w:val="solid" w:color="FFFFFF" w:fill="auto"/>
          </w:tcPr>
          <w:p>
            <w:pPr>
              <w:pStyle w:val="104"/>
              <w:rPr>
                <w:rFonts w:eastAsia="等线" w:cs="Arial"/>
                <w:sz w:val="16"/>
                <w:szCs w:val="16"/>
                <w:lang w:val="en-US" w:eastAsia="zh-CN" w:bidi="ar"/>
              </w:rPr>
            </w:pPr>
            <w:r>
              <w:rPr>
                <w:rFonts w:eastAsia="等线" w:cs="Arial"/>
                <w:sz w:val="16"/>
                <w:szCs w:val="16"/>
                <w:lang w:val="en-US" w:eastAsia="zh-CN" w:bidi="ar"/>
              </w:rPr>
              <w:t>S3-241550, S3-241596, S3-241597, S3-241598, S3-241560, S3-241579, S3-241561, S3-241571, S3-241157</w:t>
            </w:r>
            <w:r>
              <w:rPr>
                <w:rFonts w:hint="eastAsia" w:eastAsia="等线" w:cs="Arial"/>
                <w:sz w:val="16"/>
                <w:szCs w:val="16"/>
                <w:lang w:val="en-US" w:eastAsia="zh-CN" w:bidi="ar"/>
              </w:rPr>
              <w:t xml:space="preserve">, </w:t>
            </w:r>
            <w:r>
              <w:rPr>
                <w:rFonts w:eastAsia="等线" w:cs="Arial"/>
                <w:sz w:val="16"/>
                <w:szCs w:val="16"/>
                <w:lang w:val="en-US" w:eastAsia="zh-CN" w:bidi="ar"/>
              </w:rPr>
              <w:t>S3-241610, S3-241640, S3-241613, S3-241617, S3-241641, S3-241642</w:t>
            </w:r>
            <w:r>
              <w:rPr>
                <w:rFonts w:hint="eastAsia" w:eastAsia="等线" w:cs="Arial"/>
                <w:sz w:val="16"/>
                <w:szCs w:val="16"/>
                <w:lang w:val="en-US" w:eastAsia="zh-CN" w:bidi="ar"/>
              </w:rPr>
              <w:t xml:space="preserve"> </w:t>
            </w:r>
            <w:r>
              <w:rPr>
                <w:rFonts w:eastAsia="等线" w:cs="Arial"/>
                <w:sz w:val="16"/>
                <w:szCs w:val="16"/>
                <w:lang w:val="en-US" w:eastAsia="zh-CN" w:bidi="ar"/>
              </w:rPr>
              <w:t>implemented</w:t>
            </w:r>
            <w:r>
              <w:rPr>
                <w:rFonts w:hint="eastAsia" w:eastAsia="等线" w:cs="Arial"/>
                <w:sz w:val="16"/>
                <w:szCs w:val="16"/>
                <w:lang w:val="en-US" w:eastAsia="zh-CN" w:bidi="ar"/>
              </w:rPr>
              <w:t xml:space="preserve"> </w:t>
            </w:r>
          </w:p>
        </w:tc>
        <w:tc>
          <w:tcPr>
            <w:tcW w:w="708" w:type="dxa"/>
            <w:shd w:val="solid" w:color="FFFFFF" w:fill="auto"/>
          </w:tcPr>
          <w:p>
            <w:pPr>
              <w:pStyle w:val="106"/>
              <w:rPr>
                <w:rFonts w:eastAsia="等线" w:cs="Arial"/>
                <w:sz w:val="16"/>
                <w:szCs w:val="16"/>
                <w:lang w:val="en-US" w:eastAsia="zh-CN" w:bidi="ar"/>
              </w:rPr>
            </w:pPr>
            <w:r>
              <w:rPr>
                <w:rFonts w:hint="eastAsia" w:eastAsia="等线" w:cs="Arial"/>
                <w:sz w:val="16"/>
                <w:szCs w:val="16"/>
                <w:lang w:val="en-US" w:eastAsia="zh-CN" w:bidi="ar"/>
              </w:rPr>
              <w:t>0.2.0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6"/>
              <w:rPr>
                <w:rFonts w:eastAsia="等线" w:cs="Arial"/>
                <w:sz w:val="16"/>
                <w:szCs w:val="16"/>
                <w:lang w:val="en-US" w:eastAsia="zh-CN" w:bidi="ar"/>
              </w:rPr>
            </w:pPr>
            <w:r>
              <w:rPr>
                <w:rFonts w:eastAsia="等线" w:cs="Arial"/>
                <w:sz w:val="16"/>
                <w:szCs w:val="16"/>
                <w:lang w:val="en-US" w:eastAsia="zh-CN" w:bidi="ar"/>
              </w:rPr>
              <w:t>2024-0</w:t>
            </w:r>
            <w:r>
              <w:rPr>
                <w:rFonts w:hint="eastAsia" w:eastAsia="等线" w:cs="Arial"/>
                <w:sz w:val="16"/>
                <w:szCs w:val="16"/>
                <w:lang w:val="en-US" w:eastAsia="zh-CN" w:bidi="ar"/>
              </w:rPr>
              <w:t>5</w:t>
            </w:r>
          </w:p>
        </w:tc>
        <w:tc>
          <w:tcPr>
            <w:tcW w:w="800" w:type="dxa"/>
            <w:shd w:val="solid" w:color="FFFFFF" w:fill="auto"/>
          </w:tcPr>
          <w:p>
            <w:pPr>
              <w:pStyle w:val="106"/>
              <w:rPr>
                <w:rFonts w:eastAsia="等线" w:cs="Arial"/>
                <w:sz w:val="16"/>
                <w:szCs w:val="16"/>
                <w:lang w:val="en-US" w:eastAsia="zh-CN" w:bidi="ar"/>
              </w:rPr>
            </w:pPr>
            <w:r>
              <w:rPr>
                <w:rFonts w:eastAsia="等线" w:cs="Arial"/>
                <w:sz w:val="16"/>
                <w:szCs w:val="16"/>
                <w:lang w:val="en-US" w:eastAsia="zh-CN" w:bidi="ar"/>
              </w:rPr>
              <w:t>SA3#11</w:t>
            </w:r>
            <w:r>
              <w:rPr>
                <w:rFonts w:hint="eastAsia" w:eastAsia="等线" w:cs="Arial"/>
                <w:sz w:val="16"/>
                <w:szCs w:val="16"/>
                <w:lang w:val="en-US" w:eastAsia="zh-CN" w:bidi="ar"/>
              </w:rPr>
              <w:t>6</w:t>
            </w:r>
          </w:p>
        </w:tc>
        <w:tc>
          <w:tcPr>
            <w:tcW w:w="1094" w:type="dxa"/>
            <w:shd w:val="solid" w:color="FFFFFF" w:fill="auto"/>
          </w:tcPr>
          <w:p>
            <w:pPr>
              <w:pStyle w:val="106"/>
              <w:rPr>
                <w:rFonts w:eastAsia="等线" w:cs="Arial"/>
                <w:sz w:val="16"/>
                <w:szCs w:val="16"/>
                <w:lang w:val="en-US" w:bidi="ar"/>
              </w:rPr>
            </w:pPr>
            <w:r>
              <w:rPr>
                <w:rFonts w:eastAsia="等线" w:cs="Arial"/>
                <w:sz w:val="16"/>
                <w:szCs w:val="16"/>
                <w:lang w:val="en-US" w:bidi="ar"/>
              </w:rPr>
              <w:t>S3-2</w:t>
            </w:r>
            <w:r>
              <w:rPr>
                <w:rFonts w:eastAsia="等线" w:cs="Arial"/>
                <w:sz w:val="16"/>
                <w:szCs w:val="16"/>
                <w:lang w:val="en-US" w:eastAsia="zh-CN" w:bidi="ar"/>
              </w:rPr>
              <w:t>4</w:t>
            </w:r>
            <w:r>
              <w:rPr>
                <w:rFonts w:hint="eastAsia" w:eastAsia="等线" w:cs="Arial"/>
                <w:sz w:val="16"/>
                <w:szCs w:val="16"/>
                <w:lang w:val="en-US" w:eastAsia="zh-CN" w:bidi="ar"/>
              </w:rPr>
              <w:t>2510</w:t>
            </w:r>
          </w:p>
        </w:tc>
        <w:tc>
          <w:tcPr>
            <w:tcW w:w="425" w:type="dxa"/>
            <w:shd w:val="solid" w:color="FFFFFF" w:fill="auto"/>
          </w:tcPr>
          <w:p>
            <w:pPr>
              <w:pStyle w:val="104"/>
              <w:rPr>
                <w:rFonts w:eastAsia="等线" w:cs="Arial"/>
                <w:sz w:val="16"/>
                <w:szCs w:val="16"/>
                <w:lang w:val="en-US" w:eastAsia="zh-CN" w:bidi="ar"/>
              </w:rPr>
            </w:pPr>
          </w:p>
        </w:tc>
        <w:tc>
          <w:tcPr>
            <w:tcW w:w="425" w:type="dxa"/>
            <w:shd w:val="solid" w:color="FFFFFF" w:fill="auto"/>
          </w:tcPr>
          <w:p>
            <w:pPr>
              <w:pStyle w:val="103"/>
              <w:rPr>
                <w:rFonts w:eastAsia="等线" w:cs="Arial"/>
                <w:sz w:val="16"/>
                <w:szCs w:val="16"/>
                <w:lang w:val="en-US" w:eastAsia="zh-CN" w:bidi="ar"/>
              </w:rPr>
            </w:pPr>
          </w:p>
        </w:tc>
        <w:tc>
          <w:tcPr>
            <w:tcW w:w="425" w:type="dxa"/>
            <w:shd w:val="solid" w:color="FFFFFF" w:fill="auto"/>
          </w:tcPr>
          <w:p>
            <w:pPr>
              <w:pStyle w:val="106"/>
              <w:rPr>
                <w:rFonts w:eastAsia="等线" w:cs="Arial"/>
                <w:sz w:val="16"/>
                <w:szCs w:val="16"/>
                <w:lang w:val="en-US" w:eastAsia="zh-CN" w:bidi="ar"/>
              </w:rPr>
            </w:pPr>
          </w:p>
        </w:tc>
        <w:tc>
          <w:tcPr>
            <w:tcW w:w="4962" w:type="dxa"/>
            <w:shd w:val="solid" w:color="FFFFFF" w:fill="auto"/>
          </w:tcPr>
          <w:p>
            <w:pPr>
              <w:pStyle w:val="104"/>
              <w:rPr>
                <w:rFonts w:eastAsia="等线" w:cs="Arial"/>
                <w:sz w:val="16"/>
                <w:szCs w:val="16"/>
                <w:lang w:val="en-US" w:eastAsia="zh-CN" w:bidi="ar"/>
              </w:rPr>
            </w:pPr>
            <w:r>
              <w:rPr>
                <w:rFonts w:eastAsia="等线" w:cs="Arial"/>
                <w:sz w:val="16"/>
                <w:szCs w:val="16"/>
                <w:lang w:val="en-US" w:eastAsia="zh-CN" w:bidi="ar"/>
              </w:rPr>
              <w:t>S3-242469, S3-242470, S3-242471, S3-242472, S3-242167, S3-242473, S3-242474, S3-242178, S3-242475, S3-242476, S3-242242, S3-242477, S3-242478, S3-242479, S3-242480, S3-242481, S3-242482, S3-242483, S3-242635, S3-241911, S3-242484, S3-242554, S3-242555, S3-242556, S3-242557, S3-242558, S3-242051, S3-242667</w:t>
            </w:r>
            <w:r>
              <w:rPr>
                <w:rFonts w:hint="eastAsia" w:eastAsia="等线" w:cs="Arial"/>
                <w:sz w:val="16"/>
                <w:szCs w:val="16"/>
                <w:lang w:val="en-US" w:eastAsia="zh-CN" w:bidi="ar"/>
              </w:rPr>
              <w:t xml:space="preserve"> implemented</w:t>
            </w:r>
          </w:p>
        </w:tc>
        <w:tc>
          <w:tcPr>
            <w:tcW w:w="708" w:type="dxa"/>
            <w:shd w:val="solid" w:color="FFFFFF" w:fill="auto"/>
          </w:tcPr>
          <w:p>
            <w:pPr>
              <w:pStyle w:val="106"/>
              <w:rPr>
                <w:rFonts w:eastAsia="等线" w:cs="Arial"/>
                <w:sz w:val="16"/>
                <w:szCs w:val="16"/>
                <w:lang w:val="en-US" w:eastAsia="zh-CN" w:bidi="ar"/>
              </w:rPr>
            </w:pPr>
            <w:r>
              <w:rPr>
                <w:rFonts w:hint="eastAsia" w:eastAsia="等线" w:cs="Arial"/>
                <w:sz w:val="16"/>
                <w:szCs w:val="16"/>
                <w:lang w:val="en-US" w:eastAsia="zh-CN" w:bidi="ar"/>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6"/>
              <w:rPr>
                <w:rFonts w:eastAsia="等线" w:cs="Arial"/>
                <w:sz w:val="16"/>
                <w:szCs w:val="16"/>
                <w:lang w:val="en-US" w:eastAsia="zh-CN" w:bidi="ar"/>
              </w:rPr>
            </w:pPr>
            <w:r>
              <w:rPr>
                <w:rFonts w:eastAsia="等线" w:cs="Arial"/>
                <w:sz w:val="16"/>
                <w:szCs w:val="16"/>
                <w:lang w:val="en-US" w:eastAsia="zh-CN" w:bidi="ar"/>
              </w:rPr>
              <w:t>2024-0</w:t>
            </w:r>
            <w:r>
              <w:rPr>
                <w:rFonts w:hint="eastAsia" w:eastAsia="等线" w:cs="Arial"/>
                <w:sz w:val="16"/>
                <w:szCs w:val="16"/>
                <w:lang w:val="en-US" w:eastAsia="zh-CN" w:bidi="ar"/>
              </w:rPr>
              <w:t>8</w:t>
            </w:r>
          </w:p>
        </w:tc>
        <w:tc>
          <w:tcPr>
            <w:tcW w:w="800" w:type="dxa"/>
            <w:shd w:val="solid" w:color="FFFFFF" w:fill="auto"/>
          </w:tcPr>
          <w:p>
            <w:pPr>
              <w:pStyle w:val="106"/>
              <w:rPr>
                <w:rFonts w:eastAsia="等线" w:cs="Arial"/>
                <w:sz w:val="16"/>
                <w:szCs w:val="16"/>
                <w:lang w:val="en-US" w:eastAsia="zh-CN" w:bidi="ar"/>
              </w:rPr>
            </w:pPr>
            <w:r>
              <w:rPr>
                <w:rFonts w:eastAsia="等线" w:cs="Arial"/>
                <w:sz w:val="16"/>
                <w:szCs w:val="16"/>
                <w:lang w:val="en-US" w:eastAsia="zh-CN" w:bidi="ar"/>
              </w:rPr>
              <w:t>SA3#11</w:t>
            </w:r>
            <w:r>
              <w:rPr>
                <w:rFonts w:hint="eastAsia" w:eastAsia="等线" w:cs="Arial"/>
                <w:sz w:val="16"/>
                <w:szCs w:val="16"/>
                <w:lang w:val="en-US" w:eastAsia="zh-CN" w:bidi="ar"/>
              </w:rPr>
              <w:t>7</w:t>
            </w:r>
          </w:p>
        </w:tc>
        <w:tc>
          <w:tcPr>
            <w:tcW w:w="1094" w:type="dxa"/>
            <w:shd w:val="solid" w:color="FFFFFF" w:fill="auto"/>
          </w:tcPr>
          <w:p>
            <w:pPr>
              <w:pStyle w:val="106"/>
              <w:rPr>
                <w:rFonts w:eastAsia="等线" w:cs="Arial"/>
                <w:sz w:val="16"/>
                <w:szCs w:val="16"/>
                <w:lang w:val="en-US" w:bidi="ar"/>
              </w:rPr>
            </w:pPr>
            <w:r>
              <w:rPr>
                <w:rFonts w:eastAsia="等线" w:cs="Arial"/>
                <w:sz w:val="16"/>
                <w:szCs w:val="16"/>
                <w:lang w:val="en-US" w:bidi="ar"/>
              </w:rPr>
              <w:t>S3-2</w:t>
            </w:r>
            <w:r>
              <w:rPr>
                <w:rFonts w:eastAsia="等线" w:cs="Arial"/>
                <w:sz w:val="16"/>
                <w:szCs w:val="16"/>
                <w:lang w:val="en-US" w:eastAsia="zh-CN" w:bidi="ar"/>
              </w:rPr>
              <w:t>4</w:t>
            </w:r>
            <w:r>
              <w:rPr>
                <w:rFonts w:hint="eastAsia" w:eastAsia="等线" w:cs="Arial"/>
                <w:sz w:val="16"/>
                <w:szCs w:val="16"/>
                <w:lang w:val="en-US" w:eastAsia="zh-CN" w:bidi="ar"/>
              </w:rPr>
              <w:t>3468</w:t>
            </w:r>
          </w:p>
        </w:tc>
        <w:tc>
          <w:tcPr>
            <w:tcW w:w="425" w:type="dxa"/>
            <w:shd w:val="solid" w:color="FFFFFF" w:fill="auto"/>
          </w:tcPr>
          <w:p>
            <w:pPr>
              <w:pStyle w:val="104"/>
              <w:rPr>
                <w:rFonts w:eastAsia="等线" w:cs="Arial"/>
                <w:sz w:val="16"/>
                <w:szCs w:val="16"/>
                <w:lang w:val="en-US" w:eastAsia="zh-CN" w:bidi="ar"/>
              </w:rPr>
            </w:pPr>
          </w:p>
        </w:tc>
        <w:tc>
          <w:tcPr>
            <w:tcW w:w="425" w:type="dxa"/>
            <w:shd w:val="solid" w:color="FFFFFF" w:fill="auto"/>
          </w:tcPr>
          <w:p>
            <w:pPr>
              <w:pStyle w:val="103"/>
              <w:rPr>
                <w:rFonts w:eastAsia="等线" w:cs="Arial"/>
                <w:sz w:val="16"/>
                <w:szCs w:val="16"/>
                <w:lang w:val="en-US" w:eastAsia="zh-CN" w:bidi="ar"/>
              </w:rPr>
            </w:pPr>
          </w:p>
        </w:tc>
        <w:tc>
          <w:tcPr>
            <w:tcW w:w="425" w:type="dxa"/>
            <w:shd w:val="solid" w:color="FFFFFF" w:fill="auto"/>
          </w:tcPr>
          <w:p>
            <w:pPr>
              <w:pStyle w:val="106"/>
              <w:rPr>
                <w:rFonts w:eastAsia="等线" w:cs="Arial"/>
                <w:sz w:val="16"/>
                <w:szCs w:val="16"/>
                <w:lang w:val="en-US" w:eastAsia="zh-CN" w:bidi="ar"/>
              </w:rPr>
            </w:pPr>
          </w:p>
        </w:tc>
        <w:tc>
          <w:tcPr>
            <w:tcW w:w="4962" w:type="dxa"/>
            <w:shd w:val="solid" w:color="FFFFFF" w:fill="auto"/>
          </w:tcPr>
          <w:p>
            <w:pPr>
              <w:pStyle w:val="104"/>
              <w:rPr>
                <w:rFonts w:eastAsia="等线" w:cs="Arial"/>
                <w:sz w:val="16"/>
                <w:szCs w:val="16"/>
                <w:lang w:val="en-US" w:eastAsia="zh-CN" w:bidi="ar"/>
              </w:rPr>
            </w:pPr>
            <w:r>
              <w:rPr>
                <w:rFonts w:eastAsia="等线" w:cs="Arial"/>
                <w:sz w:val="16"/>
                <w:szCs w:val="16"/>
                <w:lang w:val="en-US" w:eastAsia="zh-CN" w:bidi="ar"/>
              </w:rPr>
              <w:t>S3</w:t>
            </w:r>
            <w:r>
              <w:rPr>
                <w:rFonts w:hint="eastAsia" w:eastAsia="等线" w:cs="Arial"/>
                <w:sz w:val="16"/>
                <w:szCs w:val="16"/>
                <w:lang w:val="en-US" w:eastAsia="zh-CN" w:bidi="ar"/>
              </w:rPr>
              <w:t>-</w:t>
            </w:r>
            <w:r>
              <w:rPr>
                <w:rFonts w:eastAsia="等线" w:cs="Arial"/>
                <w:sz w:val="16"/>
                <w:szCs w:val="16"/>
                <w:lang w:val="en-US" w:eastAsia="zh-CN" w:bidi="ar"/>
              </w:rPr>
              <w:t>242910</w:t>
            </w:r>
            <w:r>
              <w:rPr>
                <w:rFonts w:hint="eastAsia" w:eastAsia="等线" w:cs="Arial"/>
                <w:sz w:val="16"/>
                <w:szCs w:val="16"/>
                <w:lang w:val="en-US" w:eastAsia="zh-CN" w:bidi="ar"/>
              </w:rPr>
              <w:t>, S3-243467 S3-243386, S3-243469, S3-243473, S3-243474, S3-243475, S3-243476, S3-243200, S3-243477, S3-242841, S3-243478, S3-243479, S3-243480, S3-243481, S3-243482, S3-243483, S3-243485, S3-242754 implemented</w:t>
            </w:r>
          </w:p>
        </w:tc>
        <w:tc>
          <w:tcPr>
            <w:tcW w:w="708" w:type="dxa"/>
            <w:shd w:val="solid" w:color="FFFFFF" w:fill="auto"/>
          </w:tcPr>
          <w:p>
            <w:pPr>
              <w:pStyle w:val="106"/>
              <w:rPr>
                <w:rFonts w:eastAsia="等线" w:cs="Arial"/>
                <w:sz w:val="16"/>
                <w:szCs w:val="16"/>
                <w:lang w:val="en-US" w:eastAsia="zh-CN" w:bidi="ar"/>
              </w:rPr>
            </w:pPr>
            <w:r>
              <w:rPr>
                <w:rFonts w:hint="eastAsia" w:eastAsia="等线" w:cs="Arial"/>
                <w:sz w:val="16"/>
                <w:szCs w:val="16"/>
                <w:lang w:val="en-US" w:eastAsia="zh-CN" w:bidi="ar"/>
              </w:rPr>
              <w:t>0.4.0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6"/>
              <w:rPr>
                <w:rFonts w:hint="default" w:eastAsia="等线" w:cs="Arial"/>
                <w:sz w:val="16"/>
                <w:szCs w:val="16"/>
                <w:lang w:val="en-US" w:eastAsia="zh-CN" w:bidi="ar"/>
              </w:rPr>
            </w:pPr>
            <w:r>
              <w:rPr>
                <w:rFonts w:eastAsia="等线" w:cs="Arial"/>
                <w:sz w:val="16"/>
                <w:szCs w:val="16"/>
                <w:lang w:val="en-US" w:eastAsia="zh-CN" w:bidi="ar"/>
              </w:rPr>
              <w:t>2024-</w:t>
            </w:r>
            <w:r>
              <w:rPr>
                <w:rFonts w:hint="eastAsia" w:eastAsia="等线" w:cs="Arial"/>
                <w:sz w:val="16"/>
                <w:szCs w:val="16"/>
                <w:lang w:val="en-US" w:eastAsia="zh-CN" w:bidi="ar"/>
              </w:rPr>
              <w:t>10</w:t>
            </w:r>
          </w:p>
        </w:tc>
        <w:tc>
          <w:tcPr>
            <w:tcW w:w="800" w:type="dxa"/>
            <w:shd w:val="solid" w:color="FFFFFF" w:fill="auto"/>
          </w:tcPr>
          <w:p>
            <w:pPr>
              <w:pStyle w:val="106"/>
              <w:rPr>
                <w:rFonts w:eastAsia="等线" w:cs="Arial"/>
                <w:sz w:val="16"/>
                <w:szCs w:val="16"/>
                <w:lang w:val="en-US" w:eastAsia="zh-CN" w:bidi="ar"/>
              </w:rPr>
            </w:pPr>
            <w:r>
              <w:rPr>
                <w:rFonts w:eastAsia="等线" w:cs="Arial"/>
                <w:sz w:val="16"/>
                <w:szCs w:val="16"/>
                <w:lang w:val="en-US" w:eastAsia="zh-CN" w:bidi="ar"/>
              </w:rPr>
              <w:t>SA3#11</w:t>
            </w:r>
            <w:r>
              <w:rPr>
                <w:rFonts w:hint="eastAsia" w:eastAsia="等线" w:cs="Arial"/>
                <w:sz w:val="16"/>
                <w:szCs w:val="16"/>
                <w:lang w:val="en-US" w:eastAsia="zh-CN" w:bidi="ar"/>
              </w:rPr>
              <w:t>8</w:t>
            </w:r>
          </w:p>
        </w:tc>
        <w:tc>
          <w:tcPr>
            <w:tcW w:w="1094" w:type="dxa"/>
            <w:shd w:val="solid" w:color="FFFFFF" w:fill="auto"/>
          </w:tcPr>
          <w:p>
            <w:pPr>
              <w:pStyle w:val="106"/>
              <w:rPr>
                <w:rFonts w:hint="default" w:eastAsia="等线" w:cs="Arial"/>
                <w:sz w:val="16"/>
                <w:szCs w:val="16"/>
                <w:lang w:val="en-US" w:bidi="ar"/>
              </w:rPr>
            </w:pPr>
            <w:r>
              <w:rPr>
                <w:rFonts w:eastAsia="等线" w:cs="Arial"/>
                <w:sz w:val="16"/>
                <w:szCs w:val="16"/>
                <w:lang w:val="en-US" w:bidi="ar"/>
              </w:rPr>
              <w:t>S3-2</w:t>
            </w:r>
            <w:r>
              <w:rPr>
                <w:rFonts w:eastAsia="等线" w:cs="Arial"/>
                <w:sz w:val="16"/>
                <w:szCs w:val="16"/>
                <w:lang w:val="en-US" w:eastAsia="zh-CN" w:bidi="ar"/>
              </w:rPr>
              <w:t>4</w:t>
            </w:r>
            <w:r>
              <w:rPr>
                <w:rFonts w:hint="eastAsia" w:eastAsia="等线" w:cs="Arial"/>
                <w:sz w:val="16"/>
                <w:szCs w:val="16"/>
                <w:lang w:val="en-US" w:eastAsia="zh-CN" w:bidi="ar"/>
              </w:rPr>
              <w:t>2823</w:t>
            </w:r>
          </w:p>
        </w:tc>
        <w:tc>
          <w:tcPr>
            <w:tcW w:w="425" w:type="dxa"/>
            <w:shd w:val="solid" w:color="FFFFFF" w:fill="auto"/>
          </w:tcPr>
          <w:p>
            <w:pPr>
              <w:pStyle w:val="104"/>
              <w:rPr>
                <w:rFonts w:eastAsia="等线" w:cs="Arial"/>
                <w:sz w:val="16"/>
                <w:szCs w:val="16"/>
                <w:lang w:val="en-US" w:eastAsia="zh-CN" w:bidi="ar"/>
              </w:rPr>
            </w:pPr>
          </w:p>
        </w:tc>
        <w:tc>
          <w:tcPr>
            <w:tcW w:w="425" w:type="dxa"/>
            <w:shd w:val="solid" w:color="FFFFFF" w:fill="auto"/>
          </w:tcPr>
          <w:p>
            <w:pPr>
              <w:pStyle w:val="103"/>
              <w:rPr>
                <w:rFonts w:eastAsia="等线" w:cs="Arial"/>
                <w:sz w:val="16"/>
                <w:szCs w:val="16"/>
                <w:lang w:val="en-US" w:eastAsia="zh-CN" w:bidi="ar"/>
              </w:rPr>
            </w:pPr>
          </w:p>
        </w:tc>
        <w:tc>
          <w:tcPr>
            <w:tcW w:w="425" w:type="dxa"/>
            <w:shd w:val="solid" w:color="FFFFFF" w:fill="auto"/>
          </w:tcPr>
          <w:p>
            <w:pPr>
              <w:pStyle w:val="106"/>
              <w:rPr>
                <w:rFonts w:eastAsia="等线" w:cs="Arial"/>
                <w:sz w:val="16"/>
                <w:szCs w:val="16"/>
                <w:lang w:val="en-US" w:eastAsia="zh-CN" w:bidi="ar"/>
              </w:rPr>
            </w:pPr>
          </w:p>
        </w:tc>
        <w:tc>
          <w:tcPr>
            <w:tcW w:w="4962" w:type="dxa"/>
            <w:shd w:val="solid" w:color="FFFFFF" w:fill="auto"/>
          </w:tcPr>
          <w:p>
            <w:pPr>
              <w:pStyle w:val="104"/>
              <w:rPr>
                <w:rFonts w:eastAsia="等线" w:cs="Arial"/>
                <w:sz w:val="16"/>
                <w:szCs w:val="16"/>
                <w:lang w:val="en-US" w:eastAsia="zh-CN" w:bidi="ar"/>
              </w:rPr>
            </w:pPr>
            <w:r>
              <w:rPr>
                <w:rFonts w:hint="eastAsia" w:eastAsia="等线" w:cs="Arial"/>
                <w:sz w:val="16"/>
                <w:szCs w:val="16"/>
                <w:lang w:val="en-US" w:eastAsia="zh-CN" w:bidi="ar"/>
              </w:rPr>
              <w:t>S3-244152, S3-244149, S3-244153,  S3-244204, S3-244338, S3-244492, S3-244493</w:t>
            </w:r>
          </w:p>
        </w:tc>
        <w:tc>
          <w:tcPr>
            <w:tcW w:w="708" w:type="dxa"/>
            <w:shd w:val="solid" w:color="FFFFFF" w:fill="auto"/>
          </w:tcPr>
          <w:p>
            <w:pPr>
              <w:pStyle w:val="106"/>
              <w:rPr>
                <w:rFonts w:hint="default" w:eastAsia="等线" w:cs="Arial"/>
                <w:sz w:val="16"/>
                <w:szCs w:val="16"/>
                <w:lang w:val="en-US" w:eastAsia="zh-CN" w:bidi="ar"/>
              </w:rPr>
            </w:pPr>
            <w:r>
              <w:rPr>
                <w:rFonts w:hint="eastAsia" w:eastAsia="等线" w:cs="Arial"/>
                <w:sz w:val="16"/>
                <w:szCs w:val="16"/>
                <w:lang w:val="en-US" w:eastAsia="zh-CN" w:bidi="ar"/>
              </w:rPr>
              <w:t>0.5.0</w:t>
            </w:r>
          </w:p>
        </w:tc>
      </w:tr>
    </w:tbl>
    <w:p>
      <w:pPr>
        <w:pStyle w:val="130"/>
      </w:pPr>
    </w:p>
    <w:sectPr>
      <w:headerReference r:id="rId4" w:type="default"/>
      <w:footerReference r:id="rId5" w:type="default"/>
      <w:footnotePr>
        <w:numRestart w:val="eachSect"/>
      </w:footnotePr>
      <w:pgSz w:w="11907" w:h="16840"/>
      <w:pgMar w:top="1416" w:right="1133" w:bottom="1133" w:left="1133" w:header="850" w:footer="340" w:gutter="0"/>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 w:name="Calibri Light">
    <w:panose1 w:val="020F0302020204030204"/>
    <w:charset w:val="00"/>
    <w:family w:val="swiss"/>
    <w:pitch w:val="default"/>
    <w:sig w:usb0="E4002EFF" w:usb1="C200247B" w:usb2="00000009" w:usb3="00000000" w:csb0="200001FF" w:csb1="00000000"/>
  </w:font>
  <w:font w:name="Segoe UI">
    <w:panose1 w:val="020B0502040204020203"/>
    <w:charset w:val="00"/>
    <w:family w:val="swiss"/>
    <w:pitch w:val="default"/>
    <w:sig w:usb0="E4002EFF" w:usb1="C000E47F" w:usb2="00000009" w:usb3="00000000" w:csb0="200001FF" w:csb1="00000000"/>
  </w:font>
  <w:font w:name="CG Times (WN)">
    <w:altName w:val="Arial"/>
    <w:panose1 w:val="00000000000000000000"/>
    <w:charset w:val="00"/>
    <w:family w:val="auto"/>
    <w:pitch w:val="default"/>
    <w:sig w:usb0="00000000" w:usb1="00000000" w:usb2="00000000" w:usb3="00000000" w:csb0="00000001" w:csb1="00000000"/>
  </w:font>
  <w:font w:name="Malgun Gothic">
    <w:panose1 w:val="020B0503020000020004"/>
    <w:charset w:val="81"/>
    <w:family w:val="swiss"/>
    <w:pitch w:val="default"/>
    <w:sig w:usb0="9000002F" w:usb1="29D77CFB" w:usb2="00000012" w:usb3="00000000" w:csb0="00080001"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0"/>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33.757 V0.5.0 (2024-10)</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6</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19</w:t>
    </w:r>
    <w:r>
      <w:rPr>
        <w:rFonts w:ascii="Arial" w:hAnsi="Arial" w:cs="Arial"/>
        <w:b/>
        <w:sz w:val="18"/>
        <w:szCs w:val="18"/>
      </w:rPr>
      <w:fldChar w:fldCharType="end"/>
    </w:r>
  </w:p>
  <w:p>
    <w:pPr>
      <w:pStyle w:val="61"/>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FFFFF7C"/>
    <w:multiLevelType w:val="singleLevel"/>
    <w:tmpl w:val="FFFFFF7C"/>
    <w:lvl w:ilvl="0" w:tentative="0">
      <w:start w:val="1"/>
      <w:numFmt w:val="decimal"/>
      <w:pStyle w:val="68"/>
      <w:lvlText w:val="%1."/>
      <w:lvlJc w:val="left"/>
      <w:pPr>
        <w:tabs>
          <w:tab w:val="left" w:pos="1492"/>
        </w:tabs>
        <w:ind w:left="1492" w:hanging="360"/>
      </w:pPr>
    </w:lvl>
  </w:abstractNum>
  <w:abstractNum w:abstractNumId="1">
    <w:nsid w:val="FFFFFF7D"/>
    <w:multiLevelType w:val="singleLevel"/>
    <w:tmpl w:val="FFFFFF7D"/>
    <w:lvl w:ilvl="0" w:tentative="0">
      <w:start w:val="1"/>
      <w:numFmt w:val="decimal"/>
      <w:pStyle w:val="52"/>
      <w:lvlText w:val="%1."/>
      <w:lvlJc w:val="left"/>
      <w:pPr>
        <w:tabs>
          <w:tab w:val="left" w:pos="1209"/>
        </w:tabs>
        <w:ind w:left="1209" w:hanging="360"/>
      </w:pPr>
    </w:lvl>
  </w:abstractNum>
  <w:abstractNum w:abstractNumId="2">
    <w:nsid w:val="FFFFFF7E"/>
    <w:multiLevelType w:val="singleLevel"/>
    <w:tmpl w:val="FFFFFF7E"/>
    <w:lvl w:ilvl="0" w:tentative="0">
      <w:start w:val="1"/>
      <w:numFmt w:val="decimal"/>
      <w:pStyle w:val="43"/>
      <w:lvlText w:val="%1."/>
      <w:lvlJc w:val="left"/>
      <w:pPr>
        <w:tabs>
          <w:tab w:val="left" w:pos="926"/>
        </w:tabs>
        <w:ind w:left="926" w:hanging="360"/>
      </w:pPr>
    </w:lvl>
  </w:abstractNum>
  <w:abstractNum w:abstractNumId="3">
    <w:nsid w:val="FFFFFF7F"/>
    <w:multiLevelType w:val="singleLevel"/>
    <w:tmpl w:val="FFFFFF7F"/>
    <w:lvl w:ilvl="0" w:tentative="0">
      <w:start w:val="1"/>
      <w:numFmt w:val="decimal"/>
      <w:pStyle w:val="21"/>
      <w:lvlText w:val="%1."/>
      <w:lvlJc w:val="left"/>
      <w:pPr>
        <w:tabs>
          <w:tab w:val="left" w:pos="643"/>
        </w:tabs>
        <w:ind w:left="643" w:hanging="360"/>
      </w:pPr>
    </w:lvl>
  </w:abstractNum>
  <w:abstractNum w:abstractNumId="4">
    <w:nsid w:val="FFFFFF80"/>
    <w:multiLevelType w:val="singleLevel"/>
    <w:tmpl w:val="FFFFFF80"/>
    <w:lvl w:ilvl="0" w:tentative="0">
      <w:start w:val="1"/>
      <w:numFmt w:val="bullet"/>
      <w:pStyle w:val="51"/>
      <w:lvlText w:val=""/>
      <w:lvlJc w:val="left"/>
      <w:pPr>
        <w:tabs>
          <w:tab w:val="left" w:pos="1492"/>
        </w:tabs>
        <w:ind w:left="1492" w:hanging="360"/>
      </w:pPr>
      <w:rPr>
        <w:rFonts w:hint="default" w:ascii="Symbol" w:hAnsi="Symbol"/>
      </w:rPr>
    </w:lvl>
  </w:abstractNum>
  <w:abstractNum w:abstractNumId="5">
    <w:nsid w:val="FFFFFF81"/>
    <w:multiLevelType w:val="singleLevel"/>
    <w:tmpl w:val="FFFFFF81"/>
    <w:lvl w:ilvl="0" w:tentative="0">
      <w:start w:val="1"/>
      <w:numFmt w:val="bullet"/>
      <w:pStyle w:val="24"/>
      <w:lvlText w:val=""/>
      <w:lvlJc w:val="left"/>
      <w:pPr>
        <w:tabs>
          <w:tab w:val="left" w:pos="1209"/>
        </w:tabs>
        <w:ind w:left="1209" w:hanging="360"/>
      </w:pPr>
      <w:rPr>
        <w:rFonts w:hint="default" w:ascii="Symbol" w:hAnsi="Symbol"/>
      </w:rPr>
    </w:lvl>
  </w:abstractNum>
  <w:abstractNum w:abstractNumId="6">
    <w:nsid w:val="FFFFFF82"/>
    <w:multiLevelType w:val="singleLevel"/>
    <w:tmpl w:val="FFFFFF82"/>
    <w:lvl w:ilvl="0" w:tentative="0">
      <w:start w:val="1"/>
      <w:numFmt w:val="bullet"/>
      <w:pStyle w:val="40"/>
      <w:lvlText w:val=""/>
      <w:lvlJc w:val="left"/>
      <w:pPr>
        <w:tabs>
          <w:tab w:val="left" w:pos="926"/>
        </w:tabs>
        <w:ind w:left="926" w:hanging="360"/>
      </w:pPr>
      <w:rPr>
        <w:rFonts w:hint="default" w:ascii="Symbol" w:hAnsi="Symbol"/>
      </w:rPr>
    </w:lvl>
  </w:abstractNum>
  <w:abstractNum w:abstractNumId="7">
    <w:nsid w:val="FFFFFF83"/>
    <w:multiLevelType w:val="singleLevel"/>
    <w:tmpl w:val="FFFFFF83"/>
    <w:lvl w:ilvl="0" w:tentative="0">
      <w:start w:val="1"/>
      <w:numFmt w:val="bullet"/>
      <w:pStyle w:val="47"/>
      <w:lvlText w:val=""/>
      <w:lvlJc w:val="left"/>
      <w:pPr>
        <w:tabs>
          <w:tab w:val="left" w:pos="643"/>
        </w:tabs>
        <w:ind w:left="643" w:hanging="360"/>
      </w:pPr>
      <w:rPr>
        <w:rFonts w:hint="default" w:ascii="Symbol" w:hAnsi="Symbol"/>
      </w:rPr>
    </w:lvl>
  </w:abstractNum>
  <w:abstractNum w:abstractNumId="8">
    <w:nsid w:val="FFFFFF88"/>
    <w:multiLevelType w:val="singleLevel"/>
    <w:tmpl w:val="FFFFFF88"/>
    <w:lvl w:ilvl="0" w:tentative="0">
      <w:start w:val="1"/>
      <w:numFmt w:val="decimal"/>
      <w:pStyle w:val="27"/>
      <w:lvlText w:val="%1."/>
      <w:lvlJc w:val="left"/>
      <w:pPr>
        <w:tabs>
          <w:tab w:val="left" w:pos="360"/>
        </w:tabs>
        <w:ind w:left="360" w:hanging="360"/>
      </w:pPr>
    </w:lvl>
  </w:abstractNum>
  <w:abstractNum w:abstractNumId="9">
    <w:nsid w:val="FFFFFF89"/>
    <w:multiLevelType w:val="singleLevel"/>
    <w:tmpl w:val="FFFFFF89"/>
    <w:lvl w:ilvl="0" w:tentative="0">
      <w:start w:val="1"/>
      <w:numFmt w:val="bullet"/>
      <w:pStyle w:val="31"/>
      <w:lvlText w:val=""/>
      <w:lvlJc w:val="left"/>
      <w:pPr>
        <w:tabs>
          <w:tab w:val="left" w:pos="360"/>
        </w:tabs>
        <w:ind w:left="360" w:hanging="360"/>
      </w:pPr>
      <w:rPr>
        <w:rFonts w:hint="default" w:ascii="Symbol" w:hAnsi="Symbol"/>
      </w:rPr>
    </w:lvl>
  </w:abstractNum>
  <w:abstractNum w:abstractNumId="10">
    <w:nsid w:val="1604558B"/>
    <w:multiLevelType w:val="multilevel"/>
    <w:tmpl w:val="1604558B"/>
    <w:lvl w:ilvl="0" w:tentative="0">
      <w:start w:val="1"/>
      <w:numFmt w:val="decimal"/>
      <w:lvlText w:val="%1."/>
      <w:lvlJc w:val="left"/>
      <w:pPr>
        <w:ind w:left="644" w:hanging="360"/>
      </w:pPr>
      <w:rPr>
        <w:rFonts w:hint="default"/>
      </w:rPr>
    </w:lvl>
    <w:lvl w:ilvl="1" w:tentative="0">
      <w:start w:val="1"/>
      <w:numFmt w:val="lowerLetter"/>
      <w:lvlText w:val="%2."/>
      <w:lvlJc w:val="left"/>
      <w:pPr>
        <w:ind w:left="1364" w:hanging="360"/>
      </w:pPr>
    </w:lvl>
    <w:lvl w:ilvl="2" w:tentative="0">
      <w:start w:val="1"/>
      <w:numFmt w:val="lowerRoman"/>
      <w:lvlText w:val="%3."/>
      <w:lvlJc w:val="right"/>
      <w:pPr>
        <w:ind w:left="2084" w:hanging="180"/>
      </w:pPr>
    </w:lvl>
    <w:lvl w:ilvl="3" w:tentative="0">
      <w:start w:val="1"/>
      <w:numFmt w:val="decimal"/>
      <w:lvlText w:val="%4."/>
      <w:lvlJc w:val="left"/>
      <w:pPr>
        <w:ind w:left="2804" w:hanging="360"/>
      </w:pPr>
    </w:lvl>
    <w:lvl w:ilvl="4" w:tentative="0">
      <w:start w:val="1"/>
      <w:numFmt w:val="lowerLetter"/>
      <w:lvlText w:val="%5."/>
      <w:lvlJc w:val="left"/>
      <w:pPr>
        <w:ind w:left="3524" w:hanging="360"/>
      </w:pPr>
    </w:lvl>
    <w:lvl w:ilvl="5" w:tentative="0">
      <w:start w:val="1"/>
      <w:numFmt w:val="lowerRoman"/>
      <w:lvlText w:val="%6."/>
      <w:lvlJc w:val="right"/>
      <w:pPr>
        <w:ind w:left="4244" w:hanging="180"/>
      </w:pPr>
    </w:lvl>
    <w:lvl w:ilvl="6" w:tentative="0">
      <w:start w:val="1"/>
      <w:numFmt w:val="decimal"/>
      <w:lvlText w:val="%7."/>
      <w:lvlJc w:val="left"/>
      <w:pPr>
        <w:ind w:left="4964" w:hanging="360"/>
      </w:pPr>
    </w:lvl>
    <w:lvl w:ilvl="7" w:tentative="0">
      <w:start w:val="1"/>
      <w:numFmt w:val="lowerLetter"/>
      <w:lvlText w:val="%8."/>
      <w:lvlJc w:val="left"/>
      <w:pPr>
        <w:ind w:left="5684" w:hanging="360"/>
      </w:pPr>
    </w:lvl>
    <w:lvl w:ilvl="8" w:tentative="0">
      <w:start w:val="1"/>
      <w:numFmt w:val="lowerRoman"/>
      <w:lvlText w:val="%9."/>
      <w:lvlJc w:val="right"/>
      <w:pPr>
        <w:ind w:left="6404" w:hanging="180"/>
      </w:pPr>
    </w:lvl>
  </w:abstractNum>
  <w:abstractNum w:abstractNumId="11">
    <w:nsid w:val="1F361245"/>
    <w:multiLevelType w:val="multilevel"/>
    <w:tmpl w:val="1F361245"/>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2">
    <w:nsid w:val="274701A5"/>
    <w:multiLevelType w:val="multilevel"/>
    <w:tmpl w:val="274701A5"/>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3">
    <w:nsid w:val="4938C18E"/>
    <w:multiLevelType w:val="multilevel"/>
    <w:tmpl w:val="4938C18E"/>
    <w:lvl w:ilvl="0" w:tentative="0">
      <w:start w:val="1"/>
      <w:numFmt w:val="decimal"/>
      <w:lvlText w:val=""/>
      <w:lvlJc w:val="left"/>
      <w:pPr>
        <w:ind w:left="0" w:firstLine="0"/>
        <w:textAlignment w:val="baseline"/>
      </w:pPr>
    </w:lvl>
    <w:lvl w:ilvl="1" w:tentative="0">
      <w:start w:val="1"/>
      <w:numFmt w:val="decimal"/>
      <w:lvlText w:val=""/>
      <w:lvlJc w:val="left"/>
      <w:pPr>
        <w:ind w:left="0" w:firstLine="0"/>
        <w:textAlignment w:val="baseline"/>
      </w:pPr>
    </w:lvl>
    <w:lvl w:ilvl="2" w:tentative="0">
      <w:start w:val="1"/>
      <w:numFmt w:val="decimal"/>
      <w:lvlText w:val=""/>
      <w:lvlJc w:val="left"/>
      <w:pPr>
        <w:ind w:left="0" w:firstLine="0"/>
        <w:textAlignment w:val="baseline"/>
      </w:pPr>
    </w:lvl>
    <w:lvl w:ilvl="3" w:tentative="0">
      <w:start w:val="1"/>
      <w:numFmt w:val="decimal"/>
      <w:lvlText w:val=""/>
      <w:lvlJc w:val="left"/>
      <w:pPr>
        <w:ind w:left="0" w:firstLine="0"/>
        <w:textAlignment w:val="baseline"/>
      </w:pPr>
    </w:lvl>
    <w:lvl w:ilvl="4" w:tentative="0">
      <w:start w:val="1"/>
      <w:numFmt w:val="decimal"/>
      <w:lvlText w:val=""/>
      <w:lvlJc w:val="left"/>
      <w:pPr>
        <w:ind w:left="0" w:firstLine="0"/>
        <w:textAlignment w:val="baseline"/>
      </w:pPr>
    </w:lvl>
    <w:lvl w:ilvl="5" w:tentative="0">
      <w:start w:val="1"/>
      <w:numFmt w:val="decimal"/>
      <w:lvlText w:val=""/>
      <w:lvlJc w:val="left"/>
      <w:pPr>
        <w:ind w:left="0" w:firstLine="0"/>
        <w:textAlignment w:val="baseline"/>
      </w:pPr>
    </w:lvl>
    <w:lvl w:ilvl="6" w:tentative="0">
      <w:start w:val="1"/>
      <w:numFmt w:val="decimal"/>
      <w:lvlText w:val=""/>
      <w:lvlJc w:val="left"/>
      <w:pPr>
        <w:ind w:left="0" w:firstLine="0"/>
        <w:textAlignment w:val="baseline"/>
      </w:pPr>
    </w:lvl>
    <w:lvl w:ilvl="7" w:tentative="0">
      <w:start w:val="1"/>
      <w:numFmt w:val="decimal"/>
      <w:lvlText w:val=""/>
      <w:lvlJc w:val="left"/>
      <w:pPr>
        <w:ind w:left="0" w:firstLine="0"/>
        <w:textAlignment w:val="baseline"/>
      </w:pPr>
    </w:lvl>
    <w:lvl w:ilvl="8" w:tentative="0">
      <w:start w:val="1"/>
      <w:numFmt w:val="decimal"/>
      <w:lvlText w:val=""/>
      <w:lvlJc w:val="left"/>
      <w:pPr>
        <w:ind w:left="0" w:firstLine="0"/>
        <w:textAlignment w:val="baseline"/>
      </w:pPr>
    </w:lvl>
  </w:abstractNum>
  <w:abstractNum w:abstractNumId="14">
    <w:nsid w:val="5BCF5F7E"/>
    <w:multiLevelType w:val="multilevel"/>
    <w:tmpl w:val="5BCF5F7E"/>
    <w:lvl w:ilvl="0" w:tentative="0">
      <w:start w:val="5"/>
      <w:numFmt w:val="bullet"/>
      <w:lvlText w:val="-"/>
      <w:lvlJc w:val="left"/>
      <w:pPr>
        <w:ind w:left="720" w:hanging="360"/>
      </w:pPr>
      <w:rPr>
        <w:rFonts w:hint="default" w:ascii="Times New Roman" w:hAnsi="Times New Roman" w:eastAsia="Times New Roman"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5">
    <w:nsid w:val="748D2470"/>
    <w:multiLevelType w:val="multilevel"/>
    <w:tmpl w:val="748D2470"/>
    <w:lvl w:ilvl="0" w:tentative="0">
      <w:start w:val="6"/>
      <w:numFmt w:val="bullet"/>
      <w:lvlText w:val="-"/>
      <w:lvlJc w:val="left"/>
      <w:pPr>
        <w:ind w:left="720" w:hanging="360"/>
      </w:pPr>
      <w:rPr>
        <w:rFonts w:hint="default" w:ascii="Times New Roman" w:hAnsi="Times New Roman" w:eastAsia="宋体"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6">
    <w:nsid w:val="78B342EF"/>
    <w:multiLevelType w:val="multilevel"/>
    <w:tmpl w:val="78B342EF"/>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num w:numId="1">
    <w:abstractNumId w:val="3"/>
  </w:num>
  <w:num w:numId="2">
    <w:abstractNumId w:val="5"/>
  </w:num>
  <w:num w:numId="3">
    <w:abstractNumId w:val="8"/>
  </w:num>
  <w:num w:numId="4">
    <w:abstractNumId w:val="9"/>
  </w:num>
  <w:num w:numId="5">
    <w:abstractNumId w:val="6"/>
  </w:num>
  <w:num w:numId="6">
    <w:abstractNumId w:val="2"/>
  </w:num>
  <w:num w:numId="7">
    <w:abstractNumId w:val="7"/>
  </w:num>
  <w:num w:numId="8">
    <w:abstractNumId w:val="4"/>
  </w:num>
  <w:num w:numId="9">
    <w:abstractNumId w:val="1"/>
  </w:num>
  <w:num w:numId="10">
    <w:abstractNumId w:val="0"/>
  </w:num>
  <w:num w:numId="11">
    <w:abstractNumId w:val="13"/>
  </w:num>
  <w:num w:numId="1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2"/>
  </w:num>
  <w:num w:numId="14">
    <w:abstractNumId w:val="15"/>
  </w:num>
  <w:num w:numId="15">
    <w:abstractNumId w:val="10"/>
  </w:num>
  <w:num w:numId="16">
    <w:abstractNumId w:val="16"/>
  </w:num>
  <w:num w:numId="17">
    <w:abstractNumId w:val="11"/>
  </w:num>
  <w:num w:numId="18">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doNotDisplayPageBoundaries w:val="1"/>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trackRevisions w:val="1"/>
  <w:documentProtection w:enforcement="0"/>
  <w:defaultTabStop w:val="284"/>
  <w:hyphenationZone w:val="425"/>
  <w:doNotHyphenateCaps/>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83E"/>
    <w:rsid w:val="00005B9F"/>
    <w:rsid w:val="00007EFC"/>
    <w:rsid w:val="00020C49"/>
    <w:rsid w:val="00033397"/>
    <w:rsid w:val="00040095"/>
    <w:rsid w:val="00044E0A"/>
    <w:rsid w:val="00047FF8"/>
    <w:rsid w:val="00051834"/>
    <w:rsid w:val="00054A22"/>
    <w:rsid w:val="00060C6D"/>
    <w:rsid w:val="00062023"/>
    <w:rsid w:val="000655A6"/>
    <w:rsid w:val="00080512"/>
    <w:rsid w:val="000839AC"/>
    <w:rsid w:val="00091BEA"/>
    <w:rsid w:val="000934E1"/>
    <w:rsid w:val="000A135F"/>
    <w:rsid w:val="000A2AA8"/>
    <w:rsid w:val="000A3E71"/>
    <w:rsid w:val="000B3029"/>
    <w:rsid w:val="000C47C3"/>
    <w:rsid w:val="000C5A23"/>
    <w:rsid w:val="000D58AB"/>
    <w:rsid w:val="000D6AB2"/>
    <w:rsid w:val="000D7548"/>
    <w:rsid w:val="000E12C0"/>
    <w:rsid w:val="00113908"/>
    <w:rsid w:val="00123028"/>
    <w:rsid w:val="00133525"/>
    <w:rsid w:val="001438C3"/>
    <w:rsid w:val="00161F3C"/>
    <w:rsid w:val="001878C0"/>
    <w:rsid w:val="0019448B"/>
    <w:rsid w:val="001A4C42"/>
    <w:rsid w:val="001A7420"/>
    <w:rsid w:val="001B074C"/>
    <w:rsid w:val="001B0C60"/>
    <w:rsid w:val="001B1C22"/>
    <w:rsid w:val="001B6637"/>
    <w:rsid w:val="001C21C3"/>
    <w:rsid w:val="001C7487"/>
    <w:rsid w:val="001C7F56"/>
    <w:rsid w:val="001D02C2"/>
    <w:rsid w:val="001E1321"/>
    <w:rsid w:val="001F0C1D"/>
    <w:rsid w:val="001F1132"/>
    <w:rsid w:val="001F168B"/>
    <w:rsid w:val="001F5712"/>
    <w:rsid w:val="001F5E17"/>
    <w:rsid w:val="00212B97"/>
    <w:rsid w:val="0021704B"/>
    <w:rsid w:val="00221521"/>
    <w:rsid w:val="00222EC3"/>
    <w:rsid w:val="002336D0"/>
    <w:rsid w:val="002347A2"/>
    <w:rsid w:val="00237618"/>
    <w:rsid w:val="00266E39"/>
    <w:rsid w:val="002675F0"/>
    <w:rsid w:val="00275CF3"/>
    <w:rsid w:val="002760EE"/>
    <w:rsid w:val="002851E5"/>
    <w:rsid w:val="002922F5"/>
    <w:rsid w:val="002B3B01"/>
    <w:rsid w:val="002B6339"/>
    <w:rsid w:val="002E00EE"/>
    <w:rsid w:val="002E04BE"/>
    <w:rsid w:val="002E677A"/>
    <w:rsid w:val="002F50F5"/>
    <w:rsid w:val="00305C90"/>
    <w:rsid w:val="003172DC"/>
    <w:rsid w:val="00332D6B"/>
    <w:rsid w:val="00337B64"/>
    <w:rsid w:val="003456FB"/>
    <w:rsid w:val="0035462D"/>
    <w:rsid w:val="00356555"/>
    <w:rsid w:val="00364DDF"/>
    <w:rsid w:val="003657DA"/>
    <w:rsid w:val="00374A79"/>
    <w:rsid w:val="003765B8"/>
    <w:rsid w:val="0039213C"/>
    <w:rsid w:val="00396C14"/>
    <w:rsid w:val="00397D21"/>
    <w:rsid w:val="003C3971"/>
    <w:rsid w:val="003C5CBF"/>
    <w:rsid w:val="003D0935"/>
    <w:rsid w:val="003E37D8"/>
    <w:rsid w:val="003E6D29"/>
    <w:rsid w:val="003F24E7"/>
    <w:rsid w:val="003F3FCA"/>
    <w:rsid w:val="00404264"/>
    <w:rsid w:val="004200FE"/>
    <w:rsid w:val="0042257A"/>
    <w:rsid w:val="00423334"/>
    <w:rsid w:val="00433C8F"/>
    <w:rsid w:val="004345EC"/>
    <w:rsid w:val="00442A6A"/>
    <w:rsid w:val="004432E0"/>
    <w:rsid w:val="00445A04"/>
    <w:rsid w:val="00447883"/>
    <w:rsid w:val="00465515"/>
    <w:rsid w:val="004663A0"/>
    <w:rsid w:val="00467708"/>
    <w:rsid w:val="004707C5"/>
    <w:rsid w:val="00473FEE"/>
    <w:rsid w:val="00476F9F"/>
    <w:rsid w:val="0048319E"/>
    <w:rsid w:val="0049751D"/>
    <w:rsid w:val="004A2BE1"/>
    <w:rsid w:val="004B18D8"/>
    <w:rsid w:val="004B6E76"/>
    <w:rsid w:val="004C1138"/>
    <w:rsid w:val="004C30AC"/>
    <w:rsid w:val="004C48EA"/>
    <w:rsid w:val="004D3578"/>
    <w:rsid w:val="004E213A"/>
    <w:rsid w:val="004E2972"/>
    <w:rsid w:val="004E2D86"/>
    <w:rsid w:val="004F0988"/>
    <w:rsid w:val="004F3340"/>
    <w:rsid w:val="004F3D87"/>
    <w:rsid w:val="00512425"/>
    <w:rsid w:val="0053073F"/>
    <w:rsid w:val="0053388B"/>
    <w:rsid w:val="00535773"/>
    <w:rsid w:val="00536154"/>
    <w:rsid w:val="00537516"/>
    <w:rsid w:val="0054044D"/>
    <w:rsid w:val="00543E6C"/>
    <w:rsid w:val="00545AE7"/>
    <w:rsid w:val="005567DB"/>
    <w:rsid w:val="0056384C"/>
    <w:rsid w:val="00565087"/>
    <w:rsid w:val="005807AB"/>
    <w:rsid w:val="0058786C"/>
    <w:rsid w:val="00593D20"/>
    <w:rsid w:val="00596D6C"/>
    <w:rsid w:val="00597B11"/>
    <w:rsid w:val="005A2818"/>
    <w:rsid w:val="005C0304"/>
    <w:rsid w:val="005D2E01"/>
    <w:rsid w:val="005D7526"/>
    <w:rsid w:val="005E4BB2"/>
    <w:rsid w:val="005F606D"/>
    <w:rsid w:val="005F788A"/>
    <w:rsid w:val="00602AEA"/>
    <w:rsid w:val="00614FDF"/>
    <w:rsid w:val="00625BFD"/>
    <w:rsid w:val="00632C30"/>
    <w:rsid w:val="00633E34"/>
    <w:rsid w:val="0063543D"/>
    <w:rsid w:val="00635E64"/>
    <w:rsid w:val="00647114"/>
    <w:rsid w:val="00654C45"/>
    <w:rsid w:val="0065767F"/>
    <w:rsid w:val="0066205E"/>
    <w:rsid w:val="0066292D"/>
    <w:rsid w:val="00667F97"/>
    <w:rsid w:val="006912E9"/>
    <w:rsid w:val="006A323F"/>
    <w:rsid w:val="006B1B0D"/>
    <w:rsid w:val="006B30D0"/>
    <w:rsid w:val="006B401F"/>
    <w:rsid w:val="006B5FD3"/>
    <w:rsid w:val="006C2056"/>
    <w:rsid w:val="006C335E"/>
    <w:rsid w:val="006C3D86"/>
    <w:rsid w:val="006C3D95"/>
    <w:rsid w:val="006D0C59"/>
    <w:rsid w:val="006D50DC"/>
    <w:rsid w:val="006E5C86"/>
    <w:rsid w:val="006F0BA5"/>
    <w:rsid w:val="006F7B5D"/>
    <w:rsid w:val="00701116"/>
    <w:rsid w:val="00707716"/>
    <w:rsid w:val="0071174C"/>
    <w:rsid w:val="00713297"/>
    <w:rsid w:val="00713396"/>
    <w:rsid w:val="00713C44"/>
    <w:rsid w:val="0071544F"/>
    <w:rsid w:val="0072388C"/>
    <w:rsid w:val="007266A3"/>
    <w:rsid w:val="00731682"/>
    <w:rsid w:val="00734A5B"/>
    <w:rsid w:val="0074026F"/>
    <w:rsid w:val="007429F6"/>
    <w:rsid w:val="00744E76"/>
    <w:rsid w:val="00765244"/>
    <w:rsid w:val="00765EA3"/>
    <w:rsid w:val="00772FB2"/>
    <w:rsid w:val="00774DA4"/>
    <w:rsid w:val="00781F0F"/>
    <w:rsid w:val="00791F5D"/>
    <w:rsid w:val="00796A2D"/>
    <w:rsid w:val="00796F4C"/>
    <w:rsid w:val="007A5EFB"/>
    <w:rsid w:val="007B4834"/>
    <w:rsid w:val="007B600E"/>
    <w:rsid w:val="007C06C5"/>
    <w:rsid w:val="007E17F1"/>
    <w:rsid w:val="007F0F4A"/>
    <w:rsid w:val="008028A4"/>
    <w:rsid w:val="00805C4F"/>
    <w:rsid w:val="00806A1B"/>
    <w:rsid w:val="00830747"/>
    <w:rsid w:val="00864AEA"/>
    <w:rsid w:val="0086717D"/>
    <w:rsid w:val="008768CA"/>
    <w:rsid w:val="008778FF"/>
    <w:rsid w:val="00883457"/>
    <w:rsid w:val="00894157"/>
    <w:rsid w:val="008A1088"/>
    <w:rsid w:val="008C384C"/>
    <w:rsid w:val="008E2D68"/>
    <w:rsid w:val="008E6756"/>
    <w:rsid w:val="0090271F"/>
    <w:rsid w:val="00902E23"/>
    <w:rsid w:val="009114D7"/>
    <w:rsid w:val="0091348E"/>
    <w:rsid w:val="00917CCB"/>
    <w:rsid w:val="00933FB0"/>
    <w:rsid w:val="00942EC2"/>
    <w:rsid w:val="00942F40"/>
    <w:rsid w:val="00946D62"/>
    <w:rsid w:val="00951D5C"/>
    <w:rsid w:val="00953B6A"/>
    <w:rsid w:val="009553D0"/>
    <w:rsid w:val="009575A2"/>
    <w:rsid w:val="00966A2B"/>
    <w:rsid w:val="00973E67"/>
    <w:rsid w:val="00991E10"/>
    <w:rsid w:val="00992587"/>
    <w:rsid w:val="009975D7"/>
    <w:rsid w:val="009B1E24"/>
    <w:rsid w:val="009B2338"/>
    <w:rsid w:val="009C3639"/>
    <w:rsid w:val="009C4EAC"/>
    <w:rsid w:val="009E0927"/>
    <w:rsid w:val="009F37B7"/>
    <w:rsid w:val="009F4C3C"/>
    <w:rsid w:val="00A03F91"/>
    <w:rsid w:val="00A10F02"/>
    <w:rsid w:val="00A164B4"/>
    <w:rsid w:val="00A21EF8"/>
    <w:rsid w:val="00A2553F"/>
    <w:rsid w:val="00A26956"/>
    <w:rsid w:val="00A27486"/>
    <w:rsid w:val="00A35989"/>
    <w:rsid w:val="00A43E59"/>
    <w:rsid w:val="00A53724"/>
    <w:rsid w:val="00A55C81"/>
    <w:rsid w:val="00A56066"/>
    <w:rsid w:val="00A571D6"/>
    <w:rsid w:val="00A57660"/>
    <w:rsid w:val="00A73129"/>
    <w:rsid w:val="00A75C66"/>
    <w:rsid w:val="00A82346"/>
    <w:rsid w:val="00A86083"/>
    <w:rsid w:val="00A92BA1"/>
    <w:rsid w:val="00A95A32"/>
    <w:rsid w:val="00A96192"/>
    <w:rsid w:val="00AB1F32"/>
    <w:rsid w:val="00AB4A5D"/>
    <w:rsid w:val="00AB5424"/>
    <w:rsid w:val="00AB64DC"/>
    <w:rsid w:val="00AC6BC6"/>
    <w:rsid w:val="00AC702C"/>
    <w:rsid w:val="00AC72C3"/>
    <w:rsid w:val="00AE65E2"/>
    <w:rsid w:val="00AE6E31"/>
    <w:rsid w:val="00AF1460"/>
    <w:rsid w:val="00AF41A9"/>
    <w:rsid w:val="00AF7844"/>
    <w:rsid w:val="00B06192"/>
    <w:rsid w:val="00B15449"/>
    <w:rsid w:val="00B2286A"/>
    <w:rsid w:val="00B433A9"/>
    <w:rsid w:val="00B458D9"/>
    <w:rsid w:val="00B65785"/>
    <w:rsid w:val="00B74884"/>
    <w:rsid w:val="00B84A1D"/>
    <w:rsid w:val="00B87A2B"/>
    <w:rsid w:val="00B9009E"/>
    <w:rsid w:val="00B93086"/>
    <w:rsid w:val="00B96185"/>
    <w:rsid w:val="00B964B6"/>
    <w:rsid w:val="00BA0479"/>
    <w:rsid w:val="00BA19ED"/>
    <w:rsid w:val="00BA48AF"/>
    <w:rsid w:val="00BA4B8D"/>
    <w:rsid w:val="00BB6AED"/>
    <w:rsid w:val="00BC0F7D"/>
    <w:rsid w:val="00BD064C"/>
    <w:rsid w:val="00BD1E67"/>
    <w:rsid w:val="00BD493B"/>
    <w:rsid w:val="00BD4C0B"/>
    <w:rsid w:val="00BD5D66"/>
    <w:rsid w:val="00BD7D31"/>
    <w:rsid w:val="00BE0B3D"/>
    <w:rsid w:val="00BE18EA"/>
    <w:rsid w:val="00BE3255"/>
    <w:rsid w:val="00BE38D2"/>
    <w:rsid w:val="00BE4131"/>
    <w:rsid w:val="00BF128E"/>
    <w:rsid w:val="00BF4A52"/>
    <w:rsid w:val="00C074DD"/>
    <w:rsid w:val="00C14133"/>
    <w:rsid w:val="00C1496A"/>
    <w:rsid w:val="00C33079"/>
    <w:rsid w:val="00C45231"/>
    <w:rsid w:val="00C471AB"/>
    <w:rsid w:val="00C551FF"/>
    <w:rsid w:val="00C608B8"/>
    <w:rsid w:val="00C72833"/>
    <w:rsid w:val="00C753B1"/>
    <w:rsid w:val="00C80F1D"/>
    <w:rsid w:val="00C83825"/>
    <w:rsid w:val="00C91962"/>
    <w:rsid w:val="00C91D89"/>
    <w:rsid w:val="00C92E05"/>
    <w:rsid w:val="00C93F40"/>
    <w:rsid w:val="00CA12AF"/>
    <w:rsid w:val="00CA386A"/>
    <w:rsid w:val="00CA3D0C"/>
    <w:rsid w:val="00CA5163"/>
    <w:rsid w:val="00CA5397"/>
    <w:rsid w:val="00CB0BEB"/>
    <w:rsid w:val="00CD19AF"/>
    <w:rsid w:val="00CD5856"/>
    <w:rsid w:val="00CF0725"/>
    <w:rsid w:val="00D07FEF"/>
    <w:rsid w:val="00D20453"/>
    <w:rsid w:val="00D22D2A"/>
    <w:rsid w:val="00D44652"/>
    <w:rsid w:val="00D46263"/>
    <w:rsid w:val="00D56A45"/>
    <w:rsid w:val="00D57972"/>
    <w:rsid w:val="00D66F3C"/>
    <w:rsid w:val="00D675A9"/>
    <w:rsid w:val="00D71B90"/>
    <w:rsid w:val="00D738D6"/>
    <w:rsid w:val="00D755EB"/>
    <w:rsid w:val="00D76048"/>
    <w:rsid w:val="00D82E6F"/>
    <w:rsid w:val="00D87E00"/>
    <w:rsid w:val="00D9134D"/>
    <w:rsid w:val="00DA5174"/>
    <w:rsid w:val="00DA7A03"/>
    <w:rsid w:val="00DB00AB"/>
    <w:rsid w:val="00DB1818"/>
    <w:rsid w:val="00DB183E"/>
    <w:rsid w:val="00DC309B"/>
    <w:rsid w:val="00DC4DA2"/>
    <w:rsid w:val="00DD3EBF"/>
    <w:rsid w:val="00DD3FA1"/>
    <w:rsid w:val="00DD4550"/>
    <w:rsid w:val="00DD4C17"/>
    <w:rsid w:val="00DD74A5"/>
    <w:rsid w:val="00DE1C61"/>
    <w:rsid w:val="00DF2B1F"/>
    <w:rsid w:val="00DF2FBA"/>
    <w:rsid w:val="00DF62CD"/>
    <w:rsid w:val="00E01179"/>
    <w:rsid w:val="00E16363"/>
    <w:rsid w:val="00E16509"/>
    <w:rsid w:val="00E16AA1"/>
    <w:rsid w:val="00E23A9F"/>
    <w:rsid w:val="00E240C2"/>
    <w:rsid w:val="00E320A3"/>
    <w:rsid w:val="00E36B35"/>
    <w:rsid w:val="00E375C5"/>
    <w:rsid w:val="00E44582"/>
    <w:rsid w:val="00E56DD4"/>
    <w:rsid w:val="00E64E89"/>
    <w:rsid w:val="00E66ABB"/>
    <w:rsid w:val="00E67387"/>
    <w:rsid w:val="00E76204"/>
    <w:rsid w:val="00E76EB5"/>
    <w:rsid w:val="00E77645"/>
    <w:rsid w:val="00E869F4"/>
    <w:rsid w:val="00EA15B0"/>
    <w:rsid w:val="00EA5EA7"/>
    <w:rsid w:val="00EA68DE"/>
    <w:rsid w:val="00EA6A59"/>
    <w:rsid w:val="00EA70B8"/>
    <w:rsid w:val="00EA76CE"/>
    <w:rsid w:val="00EC4A25"/>
    <w:rsid w:val="00EF608C"/>
    <w:rsid w:val="00F025A2"/>
    <w:rsid w:val="00F037CF"/>
    <w:rsid w:val="00F04712"/>
    <w:rsid w:val="00F11BB5"/>
    <w:rsid w:val="00F13360"/>
    <w:rsid w:val="00F13672"/>
    <w:rsid w:val="00F22EC7"/>
    <w:rsid w:val="00F325C8"/>
    <w:rsid w:val="00F50C53"/>
    <w:rsid w:val="00F653B8"/>
    <w:rsid w:val="00F9008D"/>
    <w:rsid w:val="00F943AC"/>
    <w:rsid w:val="00F96423"/>
    <w:rsid w:val="00FA1266"/>
    <w:rsid w:val="00FB11C6"/>
    <w:rsid w:val="00FC1192"/>
    <w:rsid w:val="00FC23A0"/>
    <w:rsid w:val="00FC37AD"/>
    <w:rsid w:val="00FC597A"/>
    <w:rsid w:val="00FC6CEB"/>
    <w:rsid w:val="00FD216E"/>
    <w:rsid w:val="00FD262E"/>
    <w:rsid w:val="00FE02A3"/>
    <w:rsid w:val="00FF2C9A"/>
    <w:rsid w:val="00FF5453"/>
    <w:rsid w:val="01C8715C"/>
    <w:rsid w:val="029937B5"/>
    <w:rsid w:val="02D510E5"/>
    <w:rsid w:val="03BB1614"/>
    <w:rsid w:val="045C04FF"/>
    <w:rsid w:val="051922E9"/>
    <w:rsid w:val="0586291D"/>
    <w:rsid w:val="07223C39"/>
    <w:rsid w:val="07C210BD"/>
    <w:rsid w:val="0A6E0B24"/>
    <w:rsid w:val="0EC90A05"/>
    <w:rsid w:val="106B7263"/>
    <w:rsid w:val="110754FD"/>
    <w:rsid w:val="118C73B3"/>
    <w:rsid w:val="12215CF3"/>
    <w:rsid w:val="122C785E"/>
    <w:rsid w:val="125D0FF9"/>
    <w:rsid w:val="1283026C"/>
    <w:rsid w:val="143C7FBB"/>
    <w:rsid w:val="15273D52"/>
    <w:rsid w:val="15293AA6"/>
    <w:rsid w:val="18B6400A"/>
    <w:rsid w:val="19073D1E"/>
    <w:rsid w:val="19EE7227"/>
    <w:rsid w:val="1A1F46C1"/>
    <w:rsid w:val="1CE16D3F"/>
    <w:rsid w:val="1E6A6074"/>
    <w:rsid w:val="226D0969"/>
    <w:rsid w:val="22A114B8"/>
    <w:rsid w:val="23E45100"/>
    <w:rsid w:val="245B37E9"/>
    <w:rsid w:val="25C25381"/>
    <w:rsid w:val="26052946"/>
    <w:rsid w:val="29485BC7"/>
    <w:rsid w:val="2B3012EB"/>
    <w:rsid w:val="2B841BBE"/>
    <w:rsid w:val="2B8977D5"/>
    <w:rsid w:val="2D751BF9"/>
    <w:rsid w:val="2E3063D5"/>
    <w:rsid w:val="2EB64F3D"/>
    <w:rsid w:val="2EDB4549"/>
    <w:rsid w:val="2F430BAD"/>
    <w:rsid w:val="2F8E3D93"/>
    <w:rsid w:val="310132E3"/>
    <w:rsid w:val="314564CB"/>
    <w:rsid w:val="32084831"/>
    <w:rsid w:val="321E5D2C"/>
    <w:rsid w:val="343720A0"/>
    <w:rsid w:val="3604132F"/>
    <w:rsid w:val="387625A3"/>
    <w:rsid w:val="39E73A42"/>
    <w:rsid w:val="3A0E2694"/>
    <w:rsid w:val="3A8157EF"/>
    <w:rsid w:val="3A9B523F"/>
    <w:rsid w:val="3C813B6E"/>
    <w:rsid w:val="3D5D3C39"/>
    <w:rsid w:val="3D834439"/>
    <w:rsid w:val="3E3B0030"/>
    <w:rsid w:val="40FB21B9"/>
    <w:rsid w:val="41AF0E0C"/>
    <w:rsid w:val="43E37C73"/>
    <w:rsid w:val="440D1834"/>
    <w:rsid w:val="44F00C04"/>
    <w:rsid w:val="46084AF2"/>
    <w:rsid w:val="4B1E17C6"/>
    <w:rsid w:val="4C031945"/>
    <w:rsid w:val="4CE0002E"/>
    <w:rsid w:val="4D5D0310"/>
    <w:rsid w:val="4DCC10EC"/>
    <w:rsid w:val="4E59220B"/>
    <w:rsid w:val="4EA37DAA"/>
    <w:rsid w:val="4F06747B"/>
    <w:rsid w:val="5074452D"/>
    <w:rsid w:val="515443F4"/>
    <w:rsid w:val="520A3281"/>
    <w:rsid w:val="521A4B72"/>
    <w:rsid w:val="540D7932"/>
    <w:rsid w:val="562C6BE0"/>
    <w:rsid w:val="566E7538"/>
    <w:rsid w:val="572B0E1C"/>
    <w:rsid w:val="57D333FD"/>
    <w:rsid w:val="58481BC2"/>
    <w:rsid w:val="590B458E"/>
    <w:rsid w:val="5A3D447E"/>
    <w:rsid w:val="5CDA3CE1"/>
    <w:rsid w:val="5D2A4D65"/>
    <w:rsid w:val="5E0E2624"/>
    <w:rsid w:val="5E6337DC"/>
    <w:rsid w:val="5E930F01"/>
    <w:rsid w:val="5EE67BBA"/>
    <w:rsid w:val="5F0B7580"/>
    <w:rsid w:val="605221FC"/>
    <w:rsid w:val="61A40E29"/>
    <w:rsid w:val="62CB2F13"/>
    <w:rsid w:val="64A93F32"/>
    <w:rsid w:val="64E34885"/>
    <w:rsid w:val="658D3243"/>
    <w:rsid w:val="65FA7F25"/>
    <w:rsid w:val="693C1432"/>
    <w:rsid w:val="69C45E93"/>
    <w:rsid w:val="69ED7058"/>
    <w:rsid w:val="6CDF285B"/>
    <w:rsid w:val="6FAB121A"/>
    <w:rsid w:val="70575011"/>
    <w:rsid w:val="70EE322F"/>
    <w:rsid w:val="7118768C"/>
    <w:rsid w:val="711F6EB0"/>
    <w:rsid w:val="71FA1B96"/>
    <w:rsid w:val="728C2C53"/>
    <w:rsid w:val="72982E34"/>
    <w:rsid w:val="74B3223A"/>
    <w:rsid w:val="752A47B9"/>
    <w:rsid w:val="757F6216"/>
    <w:rsid w:val="76610B37"/>
    <w:rsid w:val="76AF4F04"/>
    <w:rsid w:val="78A54283"/>
    <w:rsid w:val="790143AB"/>
    <w:rsid w:val="79070A1B"/>
    <w:rsid w:val="7B9C483F"/>
    <w:rsid w:val="7E3A19A6"/>
    <w:rsid w:val="7EF16F5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iPriority="0" w:semiHidden="0" w:name="caption"/>
    <w:lsdException w:qFormat="1" w:unhideWhenUsed="0" w:uiPriority="0" w:semiHidden="0" w:name="table of figures"/>
    <w:lsdException w:qFormat="1" w:unhideWhenUsed="0" w:uiPriority="0" w:semiHidden="0" w:name="envelope address"/>
    <w:lsdException w:qFormat="1"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qFormat="1" w:unhideWhenUsed="0" w:uiPriority="0" w:semiHidden="0" w:name="endnote text"/>
    <w:lsdException w:qFormat="1" w:unhideWhenUsed="0" w:uiPriority="0" w:semiHidden="0" w:name="table of authorities"/>
    <w:lsdException w:qFormat="1" w:unhideWhenUsed="0" w:uiPriority="0" w:semiHidden="0" w:name="macro"/>
    <w:lsdException w:qFormat="1"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qFormat="1" w:unhideWhenUsed="0" w:uiPriority="0" w:semiHidden="0" w:name="Closing"/>
    <w:lsdException w:qFormat="1"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qFormat="1" w:unhideWhenUsed="0" w:uiPriority="0" w:semiHidden="0" w:name="E-mail Signature"/>
    <w:lsdException w:qFormat="1" w:unhideWhenUsed="0" w:uiPriority="99" w:semiHidden="0" w:name="Normal (Web)"/>
    <w:lsdException w:unhideWhenUsed="0" w:uiPriority="0" w:semiHidden="0" w:name="HTML Acronym"/>
    <w:lsdException w:qFormat="1"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cs="Times New Roman" w:eastAsiaTheme="minorEastAsia"/>
      <w:lang w:val="en-GB" w:eastAsia="en-US" w:bidi="ar-SA"/>
    </w:rPr>
  </w:style>
  <w:style w:type="paragraph" w:styleId="3">
    <w:name w:val="heading 1"/>
    <w:next w:val="1"/>
    <w:link w:val="168"/>
    <w:qFormat/>
    <w:uiPriority w:val="0"/>
    <w:pPr>
      <w:keepNext/>
      <w:keepLines/>
      <w:pBdr>
        <w:top w:val="single" w:color="auto" w:sz="12" w:space="3"/>
      </w:pBdr>
      <w:spacing w:before="240" w:after="180"/>
      <w:ind w:left="1134" w:hanging="1134"/>
      <w:outlineLvl w:val="0"/>
    </w:pPr>
    <w:rPr>
      <w:rFonts w:ascii="Arial" w:hAnsi="Arial" w:cs="Times New Roman" w:eastAsiaTheme="minorEastAsia"/>
      <w:sz w:val="36"/>
      <w:lang w:val="en-GB" w:eastAsia="en-US" w:bidi="ar-SA"/>
    </w:rPr>
  </w:style>
  <w:style w:type="paragraph" w:styleId="4">
    <w:name w:val="heading 2"/>
    <w:basedOn w:val="3"/>
    <w:next w:val="1"/>
    <w:link w:val="169"/>
    <w:qFormat/>
    <w:uiPriority w:val="0"/>
    <w:pPr>
      <w:pBdr>
        <w:top w:val="none" w:color="auto" w:sz="0" w:space="0"/>
      </w:pBdr>
      <w:spacing w:before="180"/>
      <w:outlineLvl w:val="1"/>
    </w:pPr>
    <w:rPr>
      <w:sz w:val="32"/>
    </w:rPr>
  </w:style>
  <w:style w:type="paragraph" w:styleId="5">
    <w:name w:val="heading 3"/>
    <w:basedOn w:val="4"/>
    <w:next w:val="1"/>
    <w:link w:val="170"/>
    <w:qFormat/>
    <w:uiPriority w:val="0"/>
    <w:pPr>
      <w:spacing w:before="120"/>
      <w:outlineLvl w:val="2"/>
    </w:pPr>
    <w:rPr>
      <w:sz w:val="28"/>
    </w:rPr>
  </w:style>
  <w:style w:type="paragraph" w:styleId="6">
    <w:name w:val="heading 4"/>
    <w:basedOn w:val="5"/>
    <w:next w:val="1"/>
    <w:qFormat/>
    <w:uiPriority w:val="0"/>
    <w:pPr>
      <w:ind w:left="1418" w:hanging="1418"/>
      <w:outlineLvl w:val="3"/>
    </w:pPr>
    <w:rPr>
      <w:sz w:val="24"/>
    </w:rPr>
  </w:style>
  <w:style w:type="paragraph" w:styleId="7">
    <w:name w:val="heading 5"/>
    <w:basedOn w:val="6"/>
    <w:next w:val="1"/>
    <w:qFormat/>
    <w:uiPriority w:val="0"/>
    <w:pPr>
      <w:ind w:left="1701" w:hanging="1701"/>
      <w:outlineLvl w:val="4"/>
    </w:pPr>
    <w:rPr>
      <w:sz w:val="22"/>
    </w:rPr>
  </w:style>
  <w:style w:type="paragraph" w:styleId="8">
    <w:name w:val="heading 6"/>
    <w:basedOn w:val="9"/>
    <w:next w:val="1"/>
    <w:qFormat/>
    <w:uiPriority w:val="0"/>
    <w:pPr>
      <w:outlineLvl w:val="5"/>
    </w:pPr>
  </w:style>
  <w:style w:type="paragraph" w:styleId="10">
    <w:name w:val="heading 7"/>
    <w:basedOn w:val="9"/>
    <w:next w:val="1"/>
    <w:qFormat/>
    <w:uiPriority w:val="0"/>
    <w:pPr>
      <w:outlineLvl w:val="6"/>
    </w:pPr>
  </w:style>
  <w:style w:type="paragraph" w:styleId="11">
    <w:name w:val="heading 8"/>
    <w:basedOn w:val="3"/>
    <w:next w:val="1"/>
    <w:qFormat/>
    <w:uiPriority w:val="0"/>
    <w:pPr>
      <w:ind w:left="0" w:firstLine="0"/>
      <w:outlineLvl w:val="7"/>
    </w:pPr>
  </w:style>
  <w:style w:type="paragraph" w:styleId="12">
    <w:name w:val="heading 9"/>
    <w:basedOn w:val="11"/>
    <w:next w:val="1"/>
    <w:qFormat/>
    <w:uiPriority w:val="0"/>
    <w:pPr>
      <w:outlineLvl w:val="8"/>
    </w:pPr>
  </w:style>
  <w:style w:type="character" w:default="1" w:styleId="91">
    <w:name w:val="Default Paragraph Font"/>
    <w:semiHidden/>
    <w:unhideWhenUsed/>
    <w:qFormat/>
    <w:uiPriority w:val="1"/>
  </w:style>
  <w:style w:type="table" w:default="1" w:styleId="89">
    <w:name w:val="Normal Table"/>
    <w:semiHidden/>
    <w:unhideWhenUsed/>
    <w:qFormat/>
    <w:uiPriority w:val="99"/>
    <w:tblPr>
      <w:tblCellMar>
        <w:top w:w="0" w:type="dxa"/>
        <w:left w:w="108" w:type="dxa"/>
        <w:bottom w:w="0" w:type="dxa"/>
        <w:right w:w="108" w:type="dxa"/>
      </w:tblCellMar>
    </w:tblPr>
  </w:style>
  <w:style w:type="paragraph" w:styleId="2">
    <w:name w:val="macro"/>
    <w:link w:val="154"/>
    <w:qFormat/>
    <w:uiPriority w:val="0"/>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eastAsiaTheme="minorEastAsia"/>
      <w:lang w:val="en-GB" w:eastAsia="en-US" w:bidi="ar-SA"/>
    </w:rPr>
  </w:style>
  <w:style w:type="paragraph" w:customStyle="1" w:styleId="9">
    <w:name w:val="H6"/>
    <w:basedOn w:val="7"/>
    <w:next w:val="1"/>
    <w:qFormat/>
    <w:uiPriority w:val="0"/>
    <w:pPr>
      <w:ind w:left="1985" w:hanging="1985"/>
      <w:outlineLvl w:val="9"/>
    </w:pPr>
    <w:rPr>
      <w:sz w:val="20"/>
    </w:rPr>
  </w:style>
  <w:style w:type="paragraph" w:styleId="13">
    <w:name w:val="List 3"/>
    <w:basedOn w:val="1"/>
    <w:qFormat/>
    <w:uiPriority w:val="0"/>
    <w:pPr>
      <w:ind w:left="849" w:hanging="283"/>
      <w:contextualSpacing/>
    </w:pPr>
  </w:style>
  <w:style w:type="paragraph" w:styleId="14">
    <w:name w:val="toc 7"/>
    <w:basedOn w:val="15"/>
    <w:next w:val="1"/>
    <w:qFormat/>
    <w:uiPriority w:val="39"/>
    <w:pPr>
      <w:tabs>
        <w:tab w:val="right" w:leader="dot" w:pos="9639"/>
      </w:tabs>
      <w:ind w:left="2268" w:hanging="2268"/>
    </w:pPr>
  </w:style>
  <w:style w:type="paragraph" w:styleId="15">
    <w:name w:val="toc 6"/>
    <w:basedOn w:val="16"/>
    <w:next w:val="1"/>
    <w:qFormat/>
    <w:uiPriority w:val="39"/>
    <w:pPr>
      <w:tabs>
        <w:tab w:val="right" w:leader="dot" w:pos="9639"/>
      </w:tabs>
      <w:ind w:left="1985" w:hanging="1985"/>
    </w:pPr>
  </w:style>
  <w:style w:type="paragraph" w:styleId="16">
    <w:name w:val="toc 5"/>
    <w:basedOn w:val="17"/>
    <w:next w:val="1"/>
    <w:qFormat/>
    <w:uiPriority w:val="39"/>
    <w:pPr>
      <w:tabs>
        <w:tab w:val="right" w:leader="dot" w:pos="9639"/>
      </w:tabs>
      <w:ind w:left="1701" w:hanging="1701"/>
    </w:pPr>
  </w:style>
  <w:style w:type="paragraph" w:styleId="17">
    <w:name w:val="toc 4"/>
    <w:basedOn w:val="18"/>
    <w:next w:val="1"/>
    <w:qFormat/>
    <w:uiPriority w:val="39"/>
    <w:pPr>
      <w:tabs>
        <w:tab w:val="right" w:leader="dot" w:pos="9639"/>
      </w:tabs>
      <w:ind w:left="1418" w:hanging="1418"/>
    </w:pPr>
  </w:style>
  <w:style w:type="paragraph" w:styleId="18">
    <w:name w:val="toc 3"/>
    <w:basedOn w:val="19"/>
    <w:next w:val="1"/>
    <w:qFormat/>
    <w:uiPriority w:val="39"/>
    <w:pPr>
      <w:tabs>
        <w:tab w:val="right" w:leader="dot" w:pos="9639"/>
      </w:tabs>
      <w:ind w:left="1134" w:hanging="1134"/>
    </w:pPr>
  </w:style>
  <w:style w:type="paragraph" w:styleId="19">
    <w:name w:val="toc 2"/>
    <w:basedOn w:val="20"/>
    <w:next w:val="1"/>
    <w:qFormat/>
    <w:uiPriority w:val="39"/>
    <w:pPr>
      <w:keepNext w:val="0"/>
      <w:tabs>
        <w:tab w:val="right" w:leader="dot" w:pos="9639"/>
      </w:tabs>
      <w:spacing w:before="0"/>
      <w:ind w:left="851" w:hanging="851"/>
    </w:pPr>
    <w:rPr>
      <w:sz w:val="20"/>
    </w:rPr>
  </w:style>
  <w:style w:type="paragraph" w:styleId="20">
    <w:name w:val="toc 1"/>
    <w:next w:val="1"/>
    <w:qFormat/>
    <w:uiPriority w:val="39"/>
    <w:pPr>
      <w:keepNext/>
      <w:keepLines/>
      <w:widowControl w:val="0"/>
      <w:tabs>
        <w:tab w:val="right" w:leader="dot" w:pos="9639"/>
      </w:tabs>
      <w:spacing w:before="120"/>
      <w:ind w:left="567" w:right="425" w:hanging="567"/>
    </w:pPr>
    <w:rPr>
      <w:rFonts w:ascii="Times New Roman" w:hAnsi="Times New Roman" w:cs="Times New Roman" w:eastAsiaTheme="minorEastAsia"/>
      <w:sz w:val="22"/>
      <w:lang w:val="en-GB" w:eastAsia="en-US" w:bidi="ar-SA"/>
    </w:rPr>
  </w:style>
  <w:style w:type="paragraph" w:styleId="21">
    <w:name w:val="List Number 2"/>
    <w:basedOn w:val="1"/>
    <w:qFormat/>
    <w:uiPriority w:val="0"/>
    <w:pPr>
      <w:numPr>
        <w:ilvl w:val="0"/>
        <w:numId w:val="1"/>
      </w:numPr>
      <w:contextualSpacing/>
    </w:pPr>
  </w:style>
  <w:style w:type="paragraph" w:styleId="22">
    <w:name w:val="table of authorities"/>
    <w:basedOn w:val="1"/>
    <w:next w:val="1"/>
    <w:qFormat/>
    <w:uiPriority w:val="0"/>
    <w:pPr>
      <w:ind w:left="200" w:hanging="200"/>
    </w:pPr>
  </w:style>
  <w:style w:type="paragraph" w:styleId="23">
    <w:name w:val="Note Heading"/>
    <w:basedOn w:val="1"/>
    <w:next w:val="1"/>
    <w:link w:val="157"/>
    <w:qFormat/>
    <w:uiPriority w:val="0"/>
  </w:style>
  <w:style w:type="paragraph" w:styleId="24">
    <w:name w:val="List Bullet 4"/>
    <w:basedOn w:val="1"/>
    <w:qFormat/>
    <w:uiPriority w:val="0"/>
    <w:pPr>
      <w:numPr>
        <w:ilvl w:val="0"/>
        <w:numId w:val="2"/>
      </w:numPr>
      <w:contextualSpacing/>
    </w:pPr>
  </w:style>
  <w:style w:type="paragraph" w:styleId="25">
    <w:name w:val="index 8"/>
    <w:basedOn w:val="1"/>
    <w:next w:val="1"/>
    <w:qFormat/>
    <w:uiPriority w:val="0"/>
    <w:pPr>
      <w:ind w:left="1600" w:hanging="200"/>
    </w:pPr>
  </w:style>
  <w:style w:type="paragraph" w:styleId="26">
    <w:name w:val="E-mail Signature"/>
    <w:basedOn w:val="1"/>
    <w:link w:val="146"/>
    <w:qFormat/>
    <w:uiPriority w:val="0"/>
  </w:style>
  <w:style w:type="paragraph" w:styleId="27">
    <w:name w:val="List Number"/>
    <w:basedOn w:val="1"/>
    <w:qFormat/>
    <w:uiPriority w:val="0"/>
    <w:pPr>
      <w:numPr>
        <w:ilvl w:val="0"/>
        <w:numId w:val="3"/>
      </w:numPr>
      <w:contextualSpacing/>
    </w:pPr>
  </w:style>
  <w:style w:type="paragraph" w:styleId="28">
    <w:name w:val="Normal Indent"/>
    <w:basedOn w:val="1"/>
    <w:qFormat/>
    <w:uiPriority w:val="0"/>
    <w:pPr>
      <w:ind w:left="720"/>
    </w:pPr>
  </w:style>
  <w:style w:type="paragraph" w:styleId="29">
    <w:name w:val="caption"/>
    <w:basedOn w:val="1"/>
    <w:next w:val="1"/>
    <w:unhideWhenUsed/>
    <w:qFormat/>
    <w:uiPriority w:val="0"/>
    <w:rPr>
      <w:b/>
      <w:bCs/>
    </w:rPr>
  </w:style>
  <w:style w:type="paragraph" w:styleId="30">
    <w:name w:val="index 5"/>
    <w:basedOn w:val="1"/>
    <w:next w:val="1"/>
    <w:qFormat/>
    <w:uiPriority w:val="0"/>
    <w:pPr>
      <w:ind w:left="1000" w:hanging="200"/>
    </w:pPr>
  </w:style>
  <w:style w:type="paragraph" w:styleId="31">
    <w:name w:val="List Bullet"/>
    <w:basedOn w:val="1"/>
    <w:qFormat/>
    <w:uiPriority w:val="0"/>
    <w:pPr>
      <w:numPr>
        <w:ilvl w:val="0"/>
        <w:numId w:val="4"/>
      </w:numPr>
      <w:contextualSpacing/>
    </w:pPr>
  </w:style>
  <w:style w:type="paragraph" w:styleId="32">
    <w:name w:val="envelope address"/>
    <w:basedOn w:val="1"/>
    <w:qFormat/>
    <w:uiPriority w:val="0"/>
    <w:pPr>
      <w:framePr w:w="7920" w:h="1980" w:hRule="exact" w:hSpace="180" w:wrap="auto" w:vAnchor="margin" w:hAnchor="page" w:xAlign="center" w:yAlign="bottom"/>
      <w:ind w:left="2880"/>
    </w:pPr>
    <w:rPr>
      <w:rFonts w:ascii="Calibri Light" w:hAnsi="Calibri Light"/>
      <w:sz w:val="24"/>
      <w:szCs w:val="24"/>
    </w:rPr>
  </w:style>
  <w:style w:type="paragraph" w:styleId="33">
    <w:name w:val="Document Map"/>
    <w:basedOn w:val="1"/>
    <w:link w:val="145"/>
    <w:qFormat/>
    <w:uiPriority w:val="0"/>
    <w:rPr>
      <w:rFonts w:ascii="Segoe UI" w:hAnsi="Segoe UI" w:cs="Segoe UI"/>
      <w:sz w:val="16"/>
      <w:szCs w:val="16"/>
    </w:rPr>
  </w:style>
  <w:style w:type="paragraph" w:styleId="34">
    <w:name w:val="toa heading"/>
    <w:basedOn w:val="1"/>
    <w:next w:val="1"/>
    <w:qFormat/>
    <w:uiPriority w:val="0"/>
    <w:pPr>
      <w:spacing w:before="120"/>
    </w:pPr>
    <w:rPr>
      <w:rFonts w:ascii="Calibri Light" w:hAnsi="Calibri Light"/>
      <w:b/>
      <w:bCs/>
      <w:sz w:val="24"/>
      <w:szCs w:val="24"/>
    </w:rPr>
  </w:style>
  <w:style w:type="paragraph" w:styleId="35">
    <w:name w:val="annotation text"/>
    <w:basedOn w:val="1"/>
    <w:link w:val="142"/>
    <w:qFormat/>
    <w:uiPriority w:val="0"/>
  </w:style>
  <w:style w:type="paragraph" w:styleId="36">
    <w:name w:val="index 6"/>
    <w:basedOn w:val="1"/>
    <w:next w:val="1"/>
    <w:qFormat/>
    <w:uiPriority w:val="0"/>
    <w:pPr>
      <w:ind w:left="1200" w:hanging="200"/>
    </w:pPr>
  </w:style>
  <w:style w:type="paragraph" w:styleId="37">
    <w:name w:val="Salutation"/>
    <w:basedOn w:val="1"/>
    <w:next w:val="1"/>
    <w:link w:val="161"/>
    <w:qFormat/>
    <w:uiPriority w:val="0"/>
  </w:style>
  <w:style w:type="paragraph" w:styleId="38">
    <w:name w:val="Body Text 3"/>
    <w:basedOn w:val="1"/>
    <w:link w:val="135"/>
    <w:qFormat/>
    <w:uiPriority w:val="0"/>
    <w:pPr>
      <w:spacing w:after="120"/>
    </w:pPr>
    <w:rPr>
      <w:sz w:val="16"/>
      <w:szCs w:val="16"/>
    </w:rPr>
  </w:style>
  <w:style w:type="paragraph" w:styleId="39">
    <w:name w:val="Closing"/>
    <w:basedOn w:val="1"/>
    <w:link w:val="141"/>
    <w:qFormat/>
    <w:uiPriority w:val="0"/>
    <w:pPr>
      <w:ind w:left="4252"/>
    </w:pPr>
  </w:style>
  <w:style w:type="paragraph" w:styleId="40">
    <w:name w:val="List Bullet 3"/>
    <w:basedOn w:val="1"/>
    <w:qFormat/>
    <w:uiPriority w:val="0"/>
    <w:pPr>
      <w:numPr>
        <w:ilvl w:val="0"/>
        <w:numId w:val="5"/>
      </w:numPr>
      <w:contextualSpacing/>
    </w:pPr>
  </w:style>
  <w:style w:type="paragraph" w:styleId="41">
    <w:name w:val="Body Text"/>
    <w:basedOn w:val="1"/>
    <w:link w:val="133"/>
    <w:qFormat/>
    <w:uiPriority w:val="0"/>
    <w:pPr>
      <w:spacing w:after="120"/>
    </w:pPr>
  </w:style>
  <w:style w:type="paragraph" w:styleId="42">
    <w:name w:val="Body Text Indent"/>
    <w:basedOn w:val="1"/>
    <w:link w:val="137"/>
    <w:qFormat/>
    <w:uiPriority w:val="0"/>
    <w:pPr>
      <w:spacing w:after="120"/>
      <w:ind w:left="283"/>
    </w:pPr>
  </w:style>
  <w:style w:type="paragraph" w:styleId="43">
    <w:name w:val="List Number 3"/>
    <w:basedOn w:val="1"/>
    <w:qFormat/>
    <w:uiPriority w:val="0"/>
    <w:pPr>
      <w:numPr>
        <w:ilvl w:val="0"/>
        <w:numId w:val="6"/>
      </w:numPr>
      <w:contextualSpacing/>
    </w:pPr>
  </w:style>
  <w:style w:type="paragraph" w:styleId="44">
    <w:name w:val="List 2"/>
    <w:basedOn w:val="1"/>
    <w:qFormat/>
    <w:uiPriority w:val="0"/>
    <w:pPr>
      <w:ind w:left="566" w:hanging="283"/>
      <w:contextualSpacing/>
    </w:pPr>
  </w:style>
  <w:style w:type="paragraph" w:styleId="45">
    <w:name w:val="List Continue"/>
    <w:basedOn w:val="1"/>
    <w:qFormat/>
    <w:uiPriority w:val="0"/>
    <w:pPr>
      <w:spacing w:after="120"/>
      <w:ind w:left="283"/>
      <w:contextualSpacing/>
    </w:pPr>
  </w:style>
  <w:style w:type="paragraph" w:styleId="46">
    <w:name w:val="Block Text"/>
    <w:basedOn w:val="1"/>
    <w:qFormat/>
    <w:uiPriority w:val="0"/>
    <w:pPr>
      <w:spacing w:after="120"/>
      <w:ind w:left="1440" w:right="1440"/>
    </w:pPr>
  </w:style>
  <w:style w:type="paragraph" w:styleId="47">
    <w:name w:val="List Bullet 2"/>
    <w:basedOn w:val="1"/>
    <w:qFormat/>
    <w:uiPriority w:val="0"/>
    <w:pPr>
      <w:numPr>
        <w:ilvl w:val="0"/>
        <w:numId w:val="7"/>
      </w:numPr>
      <w:contextualSpacing/>
    </w:pPr>
  </w:style>
  <w:style w:type="paragraph" w:styleId="48">
    <w:name w:val="HTML Address"/>
    <w:basedOn w:val="1"/>
    <w:link w:val="149"/>
    <w:qFormat/>
    <w:uiPriority w:val="0"/>
    <w:rPr>
      <w:i/>
      <w:iCs/>
    </w:rPr>
  </w:style>
  <w:style w:type="paragraph" w:styleId="49">
    <w:name w:val="index 4"/>
    <w:basedOn w:val="1"/>
    <w:next w:val="1"/>
    <w:qFormat/>
    <w:uiPriority w:val="0"/>
    <w:pPr>
      <w:ind w:left="800" w:hanging="200"/>
    </w:pPr>
  </w:style>
  <w:style w:type="paragraph" w:styleId="50">
    <w:name w:val="Plain Text"/>
    <w:basedOn w:val="1"/>
    <w:link w:val="158"/>
    <w:qFormat/>
    <w:uiPriority w:val="0"/>
    <w:rPr>
      <w:rFonts w:ascii="Courier New" w:hAnsi="Courier New" w:cs="Courier New"/>
    </w:rPr>
  </w:style>
  <w:style w:type="paragraph" w:styleId="51">
    <w:name w:val="List Bullet 5"/>
    <w:basedOn w:val="1"/>
    <w:qFormat/>
    <w:uiPriority w:val="0"/>
    <w:pPr>
      <w:numPr>
        <w:ilvl w:val="0"/>
        <w:numId w:val="8"/>
      </w:numPr>
      <w:contextualSpacing/>
    </w:pPr>
  </w:style>
  <w:style w:type="paragraph" w:styleId="52">
    <w:name w:val="List Number 4"/>
    <w:basedOn w:val="1"/>
    <w:qFormat/>
    <w:uiPriority w:val="0"/>
    <w:pPr>
      <w:numPr>
        <w:ilvl w:val="0"/>
        <w:numId w:val="9"/>
      </w:numPr>
      <w:contextualSpacing/>
    </w:pPr>
  </w:style>
  <w:style w:type="paragraph" w:styleId="53">
    <w:name w:val="toc 8"/>
    <w:basedOn w:val="20"/>
    <w:next w:val="1"/>
    <w:qFormat/>
    <w:uiPriority w:val="39"/>
    <w:pPr>
      <w:spacing w:before="180"/>
      <w:ind w:left="2693" w:hanging="2693"/>
    </w:pPr>
    <w:rPr>
      <w:b/>
    </w:rPr>
  </w:style>
  <w:style w:type="paragraph" w:styleId="54">
    <w:name w:val="index 3"/>
    <w:basedOn w:val="1"/>
    <w:next w:val="1"/>
    <w:qFormat/>
    <w:uiPriority w:val="0"/>
    <w:pPr>
      <w:ind w:left="600" w:hanging="200"/>
    </w:pPr>
  </w:style>
  <w:style w:type="paragraph" w:styleId="55">
    <w:name w:val="Date"/>
    <w:basedOn w:val="1"/>
    <w:next w:val="1"/>
    <w:link w:val="144"/>
    <w:qFormat/>
    <w:uiPriority w:val="0"/>
  </w:style>
  <w:style w:type="paragraph" w:styleId="56">
    <w:name w:val="Body Text Indent 2"/>
    <w:basedOn w:val="1"/>
    <w:link w:val="139"/>
    <w:qFormat/>
    <w:uiPriority w:val="0"/>
    <w:pPr>
      <w:spacing w:after="120" w:line="480" w:lineRule="auto"/>
      <w:ind w:left="283"/>
    </w:pPr>
  </w:style>
  <w:style w:type="paragraph" w:styleId="57">
    <w:name w:val="endnote text"/>
    <w:basedOn w:val="1"/>
    <w:link w:val="147"/>
    <w:qFormat/>
    <w:uiPriority w:val="0"/>
  </w:style>
  <w:style w:type="paragraph" w:styleId="58">
    <w:name w:val="List Continue 5"/>
    <w:basedOn w:val="1"/>
    <w:qFormat/>
    <w:uiPriority w:val="0"/>
    <w:pPr>
      <w:spacing w:after="120"/>
      <w:ind w:left="1415"/>
      <w:contextualSpacing/>
    </w:pPr>
  </w:style>
  <w:style w:type="paragraph" w:styleId="59">
    <w:name w:val="Balloon Text"/>
    <w:basedOn w:val="1"/>
    <w:link w:val="95"/>
    <w:qFormat/>
    <w:uiPriority w:val="0"/>
    <w:pPr>
      <w:spacing w:after="0"/>
    </w:pPr>
    <w:rPr>
      <w:rFonts w:ascii="Segoe UI" w:hAnsi="Segoe UI" w:cs="Segoe UI"/>
      <w:sz w:val="18"/>
      <w:szCs w:val="18"/>
    </w:rPr>
  </w:style>
  <w:style w:type="paragraph" w:styleId="60">
    <w:name w:val="footer"/>
    <w:basedOn w:val="61"/>
    <w:qFormat/>
    <w:uiPriority w:val="0"/>
    <w:pPr>
      <w:jc w:val="center"/>
    </w:pPr>
    <w:rPr>
      <w:i/>
    </w:rPr>
  </w:style>
  <w:style w:type="paragraph" w:styleId="61">
    <w:name w:val="header"/>
    <w:qFormat/>
    <w:uiPriority w:val="0"/>
    <w:pPr>
      <w:widowControl w:val="0"/>
      <w:overflowPunct w:val="0"/>
      <w:autoSpaceDE w:val="0"/>
      <w:autoSpaceDN w:val="0"/>
      <w:adjustRightInd w:val="0"/>
      <w:textAlignment w:val="baseline"/>
    </w:pPr>
    <w:rPr>
      <w:rFonts w:ascii="Arial" w:hAnsi="Arial" w:cs="Times New Roman" w:eastAsiaTheme="minorEastAsia"/>
      <w:b/>
      <w:sz w:val="18"/>
      <w:lang w:val="en-GB" w:eastAsia="ja-JP" w:bidi="ar-SA"/>
    </w:rPr>
  </w:style>
  <w:style w:type="paragraph" w:styleId="62">
    <w:name w:val="envelope return"/>
    <w:basedOn w:val="1"/>
    <w:qFormat/>
    <w:uiPriority w:val="0"/>
    <w:rPr>
      <w:rFonts w:ascii="Calibri Light" w:hAnsi="Calibri Light"/>
    </w:rPr>
  </w:style>
  <w:style w:type="paragraph" w:styleId="63">
    <w:name w:val="Signature"/>
    <w:basedOn w:val="1"/>
    <w:link w:val="162"/>
    <w:qFormat/>
    <w:uiPriority w:val="0"/>
    <w:pPr>
      <w:ind w:left="4252"/>
    </w:pPr>
  </w:style>
  <w:style w:type="paragraph" w:styleId="64">
    <w:name w:val="List Continue 4"/>
    <w:basedOn w:val="1"/>
    <w:qFormat/>
    <w:uiPriority w:val="0"/>
    <w:pPr>
      <w:spacing w:after="120"/>
      <w:ind w:left="1132"/>
      <w:contextualSpacing/>
    </w:pPr>
  </w:style>
  <w:style w:type="paragraph" w:styleId="65">
    <w:name w:val="index heading"/>
    <w:basedOn w:val="1"/>
    <w:next w:val="66"/>
    <w:qFormat/>
    <w:uiPriority w:val="0"/>
    <w:rPr>
      <w:rFonts w:ascii="Calibri Light" w:hAnsi="Calibri Light"/>
      <w:b/>
      <w:bCs/>
    </w:rPr>
  </w:style>
  <w:style w:type="paragraph" w:styleId="66">
    <w:name w:val="index 1"/>
    <w:basedOn w:val="1"/>
    <w:next w:val="1"/>
    <w:qFormat/>
    <w:uiPriority w:val="0"/>
    <w:pPr>
      <w:ind w:left="200" w:hanging="200"/>
    </w:pPr>
  </w:style>
  <w:style w:type="paragraph" w:styleId="67">
    <w:name w:val="Subtitle"/>
    <w:basedOn w:val="1"/>
    <w:next w:val="1"/>
    <w:link w:val="163"/>
    <w:qFormat/>
    <w:uiPriority w:val="0"/>
    <w:pPr>
      <w:spacing w:after="60"/>
      <w:jc w:val="center"/>
      <w:outlineLvl w:val="1"/>
    </w:pPr>
    <w:rPr>
      <w:rFonts w:ascii="Calibri Light" w:hAnsi="Calibri Light"/>
      <w:sz w:val="24"/>
      <w:szCs w:val="24"/>
    </w:rPr>
  </w:style>
  <w:style w:type="paragraph" w:styleId="68">
    <w:name w:val="List Number 5"/>
    <w:basedOn w:val="1"/>
    <w:qFormat/>
    <w:uiPriority w:val="0"/>
    <w:pPr>
      <w:numPr>
        <w:ilvl w:val="0"/>
        <w:numId w:val="10"/>
      </w:numPr>
      <w:contextualSpacing/>
    </w:pPr>
  </w:style>
  <w:style w:type="paragraph" w:styleId="69">
    <w:name w:val="List"/>
    <w:basedOn w:val="1"/>
    <w:qFormat/>
    <w:uiPriority w:val="0"/>
    <w:pPr>
      <w:ind w:left="283" w:hanging="283"/>
      <w:contextualSpacing/>
    </w:pPr>
  </w:style>
  <w:style w:type="paragraph" w:styleId="70">
    <w:name w:val="footnote text"/>
    <w:basedOn w:val="1"/>
    <w:link w:val="148"/>
    <w:qFormat/>
    <w:uiPriority w:val="0"/>
  </w:style>
  <w:style w:type="paragraph" w:styleId="71">
    <w:name w:val="List 5"/>
    <w:basedOn w:val="1"/>
    <w:qFormat/>
    <w:uiPriority w:val="0"/>
    <w:pPr>
      <w:ind w:left="1415" w:hanging="283"/>
      <w:contextualSpacing/>
    </w:pPr>
  </w:style>
  <w:style w:type="paragraph" w:styleId="72">
    <w:name w:val="Body Text Indent 3"/>
    <w:basedOn w:val="1"/>
    <w:link w:val="140"/>
    <w:qFormat/>
    <w:uiPriority w:val="0"/>
    <w:pPr>
      <w:spacing w:after="120"/>
      <w:ind w:left="283"/>
    </w:pPr>
    <w:rPr>
      <w:sz w:val="16"/>
      <w:szCs w:val="16"/>
    </w:rPr>
  </w:style>
  <w:style w:type="paragraph" w:styleId="73">
    <w:name w:val="index 7"/>
    <w:basedOn w:val="1"/>
    <w:next w:val="1"/>
    <w:qFormat/>
    <w:uiPriority w:val="0"/>
    <w:pPr>
      <w:ind w:left="1400" w:hanging="200"/>
    </w:pPr>
  </w:style>
  <w:style w:type="paragraph" w:styleId="74">
    <w:name w:val="index 9"/>
    <w:basedOn w:val="1"/>
    <w:next w:val="1"/>
    <w:qFormat/>
    <w:uiPriority w:val="0"/>
    <w:pPr>
      <w:ind w:left="1800" w:hanging="200"/>
    </w:pPr>
  </w:style>
  <w:style w:type="paragraph" w:styleId="75">
    <w:name w:val="table of figures"/>
    <w:basedOn w:val="1"/>
    <w:next w:val="1"/>
    <w:qFormat/>
    <w:uiPriority w:val="0"/>
  </w:style>
  <w:style w:type="paragraph" w:styleId="76">
    <w:name w:val="toc 9"/>
    <w:basedOn w:val="53"/>
    <w:next w:val="1"/>
    <w:qFormat/>
    <w:uiPriority w:val="39"/>
    <w:pPr>
      <w:ind w:left="1418" w:hanging="1418"/>
    </w:pPr>
  </w:style>
  <w:style w:type="paragraph" w:styleId="77">
    <w:name w:val="Body Text 2"/>
    <w:basedOn w:val="1"/>
    <w:link w:val="134"/>
    <w:qFormat/>
    <w:uiPriority w:val="0"/>
    <w:pPr>
      <w:spacing w:after="120" w:line="480" w:lineRule="auto"/>
    </w:pPr>
  </w:style>
  <w:style w:type="paragraph" w:styleId="78">
    <w:name w:val="List 4"/>
    <w:basedOn w:val="1"/>
    <w:qFormat/>
    <w:uiPriority w:val="0"/>
    <w:pPr>
      <w:ind w:left="1132" w:hanging="283"/>
      <w:contextualSpacing/>
    </w:pPr>
  </w:style>
  <w:style w:type="paragraph" w:styleId="79">
    <w:name w:val="List Continue 2"/>
    <w:basedOn w:val="1"/>
    <w:qFormat/>
    <w:uiPriority w:val="0"/>
    <w:pPr>
      <w:spacing w:after="120"/>
      <w:ind w:left="566"/>
      <w:contextualSpacing/>
    </w:pPr>
  </w:style>
  <w:style w:type="paragraph" w:styleId="80">
    <w:name w:val="Message Header"/>
    <w:basedOn w:val="1"/>
    <w:link w:val="155"/>
    <w:qFormat/>
    <w:uiPriority w:val="0"/>
    <w:pPr>
      <w:pBdr>
        <w:top w:val="single" w:color="auto" w:sz="6" w:space="1"/>
        <w:left w:val="single" w:color="auto" w:sz="6" w:space="1"/>
        <w:bottom w:val="single" w:color="auto" w:sz="6" w:space="1"/>
        <w:right w:val="single" w:color="auto" w:sz="6" w:space="1"/>
      </w:pBdr>
      <w:shd w:val="pct20" w:color="auto" w:fill="auto"/>
      <w:ind w:left="1134" w:hanging="1134"/>
    </w:pPr>
    <w:rPr>
      <w:rFonts w:ascii="Calibri Light" w:hAnsi="Calibri Light"/>
      <w:sz w:val="24"/>
      <w:szCs w:val="24"/>
    </w:rPr>
  </w:style>
  <w:style w:type="paragraph" w:styleId="81">
    <w:name w:val="HTML Preformatted"/>
    <w:basedOn w:val="1"/>
    <w:link w:val="150"/>
    <w:qFormat/>
    <w:uiPriority w:val="0"/>
    <w:rPr>
      <w:rFonts w:ascii="Courier New" w:hAnsi="Courier New" w:cs="Courier New"/>
    </w:rPr>
  </w:style>
  <w:style w:type="paragraph" w:styleId="82">
    <w:name w:val="Normal (Web)"/>
    <w:basedOn w:val="1"/>
    <w:qFormat/>
    <w:uiPriority w:val="99"/>
    <w:rPr>
      <w:sz w:val="24"/>
      <w:szCs w:val="24"/>
    </w:rPr>
  </w:style>
  <w:style w:type="paragraph" w:styleId="83">
    <w:name w:val="List Continue 3"/>
    <w:basedOn w:val="1"/>
    <w:qFormat/>
    <w:uiPriority w:val="0"/>
    <w:pPr>
      <w:spacing w:after="120"/>
      <w:ind w:left="849"/>
      <w:contextualSpacing/>
    </w:pPr>
  </w:style>
  <w:style w:type="paragraph" w:styleId="84">
    <w:name w:val="index 2"/>
    <w:basedOn w:val="1"/>
    <w:next w:val="1"/>
    <w:qFormat/>
    <w:uiPriority w:val="0"/>
    <w:pPr>
      <w:ind w:left="400" w:hanging="200"/>
    </w:pPr>
  </w:style>
  <w:style w:type="paragraph" w:styleId="85">
    <w:name w:val="Title"/>
    <w:basedOn w:val="1"/>
    <w:next w:val="1"/>
    <w:link w:val="164"/>
    <w:qFormat/>
    <w:uiPriority w:val="0"/>
    <w:pPr>
      <w:spacing w:before="240" w:after="60"/>
      <w:jc w:val="center"/>
      <w:outlineLvl w:val="0"/>
    </w:pPr>
    <w:rPr>
      <w:rFonts w:ascii="Calibri Light" w:hAnsi="Calibri Light"/>
      <w:b/>
      <w:bCs/>
      <w:kern w:val="28"/>
      <w:sz w:val="32"/>
      <w:szCs w:val="32"/>
    </w:rPr>
  </w:style>
  <w:style w:type="paragraph" w:styleId="86">
    <w:name w:val="annotation subject"/>
    <w:basedOn w:val="35"/>
    <w:next w:val="35"/>
    <w:link w:val="143"/>
    <w:qFormat/>
    <w:uiPriority w:val="0"/>
    <w:rPr>
      <w:b/>
      <w:bCs/>
    </w:rPr>
  </w:style>
  <w:style w:type="paragraph" w:styleId="87">
    <w:name w:val="Body Text First Indent"/>
    <w:basedOn w:val="41"/>
    <w:link w:val="136"/>
    <w:qFormat/>
    <w:uiPriority w:val="0"/>
    <w:pPr>
      <w:ind w:firstLine="210"/>
    </w:pPr>
  </w:style>
  <w:style w:type="paragraph" w:styleId="88">
    <w:name w:val="Body Text First Indent 2"/>
    <w:basedOn w:val="42"/>
    <w:link w:val="138"/>
    <w:qFormat/>
    <w:uiPriority w:val="0"/>
    <w:pPr>
      <w:ind w:firstLine="210"/>
    </w:pPr>
  </w:style>
  <w:style w:type="table" w:styleId="90">
    <w:name w:val="Table Grid"/>
    <w:basedOn w:val="89"/>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2">
    <w:name w:val="FollowedHyperlink"/>
    <w:qFormat/>
    <w:uiPriority w:val="0"/>
    <w:rPr>
      <w:color w:val="954F72"/>
      <w:u w:val="single"/>
    </w:rPr>
  </w:style>
  <w:style w:type="character" w:styleId="93">
    <w:name w:val="Hyperlink"/>
    <w:qFormat/>
    <w:uiPriority w:val="0"/>
    <w:rPr>
      <w:color w:val="0563C1"/>
      <w:u w:val="single"/>
    </w:rPr>
  </w:style>
  <w:style w:type="character" w:styleId="94">
    <w:name w:val="annotation reference"/>
    <w:basedOn w:val="91"/>
    <w:qFormat/>
    <w:uiPriority w:val="0"/>
    <w:rPr>
      <w:sz w:val="16"/>
      <w:szCs w:val="16"/>
    </w:rPr>
  </w:style>
  <w:style w:type="character" w:customStyle="1" w:styleId="95">
    <w:name w:val="批注框文本 Char"/>
    <w:link w:val="59"/>
    <w:qFormat/>
    <w:uiPriority w:val="0"/>
    <w:rPr>
      <w:rFonts w:ascii="Segoe UI" w:hAnsi="Segoe UI" w:cs="Segoe UI"/>
      <w:sz w:val="18"/>
      <w:szCs w:val="18"/>
      <w:lang w:eastAsia="en-US"/>
    </w:rPr>
  </w:style>
  <w:style w:type="paragraph" w:customStyle="1" w:styleId="96">
    <w:name w:val="EQ"/>
    <w:basedOn w:val="1"/>
    <w:next w:val="1"/>
    <w:qFormat/>
    <w:uiPriority w:val="0"/>
    <w:pPr>
      <w:keepLines/>
      <w:tabs>
        <w:tab w:val="center" w:pos="4536"/>
        <w:tab w:val="right" w:pos="9072"/>
      </w:tabs>
    </w:pPr>
  </w:style>
  <w:style w:type="character" w:customStyle="1" w:styleId="97">
    <w:name w:val="ZGSM"/>
    <w:qFormat/>
    <w:uiPriority w:val="0"/>
  </w:style>
  <w:style w:type="paragraph" w:customStyle="1" w:styleId="98">
    <w:name w:val="ZD"/>
    <w:qFormat/>
    <w:uiPriority w:val="0"/>
    <w:pPr>
      <w:framePr w:wrap="notBeside" w:vAnchor="page" w:hAnchor="margin" w:y="15764"/>
      <w:widowControl w:val="0"/>
    </w:pPr>
    <w:rPr>
      <w:rFonts w:ascii="Arial" w:hAnsi="Arial" w:cs="Times New Roman" w:eastAsiaTheme="minorEastAsia"/>
      <w:sz w:val="32"/>
      <w:lang w:val="en-GB" w:eastAsia="en-US" w:bidi="ar-SA"/>
    </w:rPr>
  </w:style>
  <w:style w:type="paragraph" w:customStyle="1" w:styleId="99">
    <w:name w:val="TT"/>
    <w:basedOn w:val="3"/>
    <w:next w:val="1"/>
    <w:qFormat/>
    <w:uiPriority w:val="0"/>
    <w:pPr>
      <w:outlineLvl w:val="9"/>
    </w:pPr>
  </w:style>
  <w:style w:type="paragraph" w:customStyle="1" w:styleId="100">
    <w:name w:val="NF"/>
    <w:basedOn w:val="101"/>
    <w:qFormat/>
    <w:uiPriority w:val="0"/>
    <w:pPr>
      <w:keepNext/>
      <w:spacing w:after="0"/>
    </w:pPr>
    <w:rPr>
      <w:rFonts w:ascii="Arial" w:hAnsi="Arial"/>
      <w:sz w:val="18"/>
    </w:rPr>
  </w:style>
  <w:style w:type="paragraph" w:customStyle="1" w:styleId="101">
    <w:name w:val="NO"/>
    <w:basedOn w:val="1"/>
    <w:link w:val="181"/>
    <w:qFormat/>
    <w:uiPriority w:val="0"/>
    <w:pPr>
      <w:keepLines/>
      <w:ind w:left="1135" w:hanging="851"/>
    </w:pPr>
  </w:style>
  <w:style w:type="paragraph" w:customStyle="1" w:styleId="102">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cs="Times New Roman" w:eastAsiaTheme="minorEastAsia"/>
      <w:sz w:val="16"/>
      <w:lang w:val="en-GB" w:eastAsia="en-US" w:bidi="ar-SA"/>
    </w:rPr>
  </w:style>
  <w:style w:type="paragraph" w:customStyle="1" w:styleId="103">
    <w:name w:val="TAR"/>
    <w:basedOn w:val="104"/>
    <w:qFormat/>
    <w:uiPriority w:val="0"/>
    <w:pPr>
      <w:jc w:val="right"/>
    </w:pPr>
  </w:style>
  <w:style w:type="paragraph" w:customStyle="1" w:styleId="104">
    <w:name w:val="TAL"/>
    <w:basedOn w:val="1"/>
    <w:qFormat/>
    <w:uiPriority w:val="0"/>
    <w:pPr>
      <w:keepNext/>
      <w:keepLines/>
      <w:spacing w:after="0"/>
    </w:pPr>
    <w:rPr>
      <w:rFonts w:ascii="Arial" w:hAnsi="Arial"/>
      <w:sz w:val="18"/>
    </w:rPr>
  </w:style>
  <w:style w:type="paragraph" w:customStyle="1" w:styleId="105">
    <w:name w:val="TAH"/>
    <w:basedOn w:val="106"/>
    <w:qFormat/>
    <w:uiPriority w:val="0"/>
    <w:rPr>
      <w:b/>
    </w:rPr>
  </w:style>
  <w:style w:type="paragraph" w:customStyle="1" w:styleId="106">
    <w:name w:val="TAC"/>
    <w:basedOn w:val="104"/>
    <w:qFormat/>
    <w:uiPriority w:val="0"/>
    <w:pPr>
      <w:jc w:val="center"/>
    </w:pPr>
  </w:style>
  <w:style w:type="paragraph" w:customStyle="1" w:styleId="107">
    <w:name w:val="LD"/>
    <w:qFormat/>
    <w:uiPriority w:val="0"/>
    <w:pPr>
      <w:keepNext/>
      <w:keepLines/>
      <w:spacing w:line="180" w:lineRule="exact"/>
    </w:pPr>
    <w:rPr>
      <w:rFonts w:ascii="Courier New" w:hAnsi="Courier New" w:cs="Times New Roman" w:eastAsiaTheme="minorEastAsia"/>
      <w:lang w:val="en-GB" w:eastAsia="en-US" w:bidi="ar-SA"/>
    </w:rPr>
  </w:style>
  <w:style w:type="paragraph" w:customStyle="1" w:styleId="108">
    <w:name w:val="EX"/>
    <w:basedOn w:val="1"/>
    <w:qFormat/>
    <w:uiPriority w:val="0"/>
    <w:pPr>
      <w:keepLines/>
      <w:ind w:left="1702" w:hanging="1418"/>
    </w:pPr>
  </w:style>
  <w:style w:type="paragraph" w:customStyle="1" w:styleId="109">
    <w:name w:val="FP"/>
    <w:basedOn w:val="1"/>
    <w:qFormat/>
    <w:uiPriority w:val="0"/>
    <w:pPr>
      <w:spacing w:after="0"/>
    </w:pPr>
  </w:style>
  <w:style w:type="paragraph" w:customStyle="1" w:styleId="110">
    <w:name w:val="NW"/>
    <w:basedOn w:val="101"/>
    <w:qFormat/>
    <w:uiPriority w:val="0"/>
    <w:pPr>
      <w:spacing w:after="0"/>
    </w:pPr>
  </w:style>
  <w:style w:type="paragraph" w:customStyle="1" w:styleId="111">
    <w:name w:val="EW"/>
    <w:basedOn w:val="108"/>
    <w:qFormat/>
    <w:uiPriority w:val="0"/>
    <w:pPr>
      <w:spacing w:after="0"/>
    </w:pPr>
  </w:style>
  <w:style w:type="paragraph" w:customStyle="1" w:styleId="112">
    <w:name w:val="B1"/>
    <w:basedOn w:val="69"/>
    <w:qFormat/>
    <w:uiPriority w:val="0"/>
    <w:pPr>
      <w:ind w:left="568" w:hanging="284"/>
    </w:pPr>
  </w:style>
  <w:style w:type="paragraph" w:customStyle="1" w:styleId="113">
    <w:name w:val="Editor's Note"/>
    <w:basedOn w:val="101"/>
    <w:link w:val="167"/>
    <w:qFormat/>
    <w:uiPriority w:val="0"/>
    <w:rPr>
      <w:color w:val="FF0000"/>
    </w:rPr>
  </w:style>
  <w:style w:type="paragraph" w:customStyle="1" w:styleId="114">
    <w:name w:val="TH"/>
    <w:basedOn w:val="1"/>
    <w:qFormat/>
    <w:uiPriority w:val="0"/>
    <w:pPr>
      <w:keepNext/>
      <w:keepLines/>
      <w:spacing w:before="60"/>
      <w:jc w:val="center"/>
    </w:pPr>
    <w:rPr>
      <w:rFonts w:ascii="Arial" w:hAnsi="Arial"/>
      <w:b/>
    </w:rPr>
  </w:style>
  <w:style w:type="paragraph" w:customStyle="1" w:styleId="115">
    <w:name w:val="ZA"/>
    <w:qFormat/>
    <w:uiPriority w:val="0"/>
    <w:pPr>
      <w:framePr w:w="10206" w:h="794" w:hRule="exact" w:wrap="notBeside" w:vAnchor="page" w:hAnchor="margin" w:y="1135"/>
      <w:widowControl w:val="0"/>
      <w:pBdr>
        <w:bottom w:val="single" w:color="auto" w:sz="12" w:space="1"/>
      </w:pBdr>
      <w:jc w:val="right"/>
    </w:pPr>
    <w:rPr>
      <w:rFonts w:ascii="Arial" w:hAnsi="Arial" w:cs="Times New Roman" w:eastAsiaTheme="minorEastAsia"/>
      <w:sz w:val="40"/>
      <w:lang w:val="en-GB" w:eastAsia="en-US" w:bidi="ar-SA"/>
    </w:rPr>
  </w:style>
  <w:style w:type="paragraph" w:customStyle="1" w:styleId="116">
    <w:name w:val="ZB"/>
    <w:qFormat/>
    <w:uiPriority w:val="0"/>
    <w:pPr>
      <w:framePr w:w="10206" w:h="284" w:hRule="exact" w:wrap="notBeside" w:vAnchor="page" w:hAnchor="margin" w:y="1986"/>
      <w:widowControl w:val="0"/>
      <w:ind w:right="28"/>
      <w:jc w:val="right"/>
    </w:pPr>
    <w:rPr>
      <w:rFonts w:ascii="Arial" w:hAnsi="Arial" w:cs="Times New Roman" w:eastAsiaTheme="minorEastAsia"/>
      <w:i/>
      <w:lang w:val="en-GB" w:eastAsia="en-US" w:bidi="ar-SA"/>
    </w:rPr>
  </w:style>
  <w:style w:type="paragraph" w:customStyle="1" w:styleId="117">
    <w:name w:val="ZT"/>
    <w:qFormat/>
    <w:uiPriority w:val="0"/>
    <w:pPr>
      <w:framePr w:wrap="notBeside" w:vAnchor="margin" w:hAnchor="margin" w:yAlign="center"/>
      <w:widowControl w:val="0"/>
      <w:spacing w:line="240" w:lineRule="atLeast"/>
      <w:jc w:val="right"/>
    </w:pPr>
    <w:rPr>
      <w:rFonts w:ascii="Arial" w:hAnsi="Arial" w:cs="Times New Roman" w:eastAsiaTheme="minorEastAsia"/>
      <w:b/>
      <w:sz w:val="34"/>
      <w:lang w:val="en-GB" w:eastAsia="en-US" w:bidi="ar-SA"/>
    </w:rPr>
  </w:style>
  <w:style w:type="paragraph" w:customStyle="1" w:styleId="118">
    <w:name w:val="ZU"/>
    <w:qFormat/>
    <w:uiPriority w:val="0"/>
    <w:pPr>
      <w:framePr w:w="10206" w:wrap="notBeside" w:vAnchor="page" w:hAnchor="margin" w:y="6238"/>
      <w:widowControl w:val="0"/>
      <w:pBdr>
        <w:top w:val="single" w:color="auto" w:sz="12" w:space="1"/>
      </w:pBdr>
      <w:jc w:val="right"/>
    </w:pPr>
    <w:rPr>
      <w:rFonts w:ascii="Arial" w:hAnsi="Arial" w:cs="Times New Roman" w:eastAsiaTheme="minorEastAsia"/>
      <w:lang w:val="en-GB" w:eastAsia="en-US" w:bidi="ar-SA"/>
    </w:rPr>
  </w:style>
  <w:style w:type="paragraph" w:customStyle="1" w:styleId="119">
    <w:name w:val="TAN"/>
    <w:basedOn w:val="104"/>
    <w:qFormat/>
    <w:uiPriority w:val="0"/>
    <w:pPr>
      <w:ind w:left="851" w:hanging="851"/>
    </w:pPr>
  </w:style>
  <w:style w:type="paragraph" w:customStyle="1" w:styleId="120">
    <w:name w:val="ZH"/>
    <w:qFormat/>
    <w:uiPriority w:val="0"/>
    <w:pPr>
      <w:framePr w:wrap="notBeside" w:vAnchor="page" w:hAnchor="margin" w:xAlign="center" w:y="6805"/>
      <w:widowControl w:val="0"/>
    </w:pPr>
    <w:rPr>
      <w:rFonts w:ascii="Arial" w:hAnsi="Arial" w:cs="Times New Roman" w:eastAsiaTheme="minorEastAsia"/>
      <w:lang w:val="en-GB" w:eastAsia="en-US" w:bidi="ar-SA"/>
    </w:rPr>
  </w:style>
  <w:style w:type="paragraph" w:customStyle="1" w:styleId="121">
    <w:name w:val="TF"/>
    <w:basedOn w:val="114"/>
    <w:qFormat/>
    <w:uiPriority w:val="0"/>
    <w:pPr>
      <w:keepNext w:val="0"/>
      <w:spacing w:before="0" w:after="240"/>
    </w:pPr>
  </w:style>
  <w:style w:type="paragraph" w:customStyle="1" w:styleId="122">
    <w:name w:val="ZG"/>
    <w:qFormat/>
    <w:uiPriority w:val="0"/>
    <w:pPr>
      <w:framePr w:wrap="notBeside" w:vAnchor="page" w:hAnchor="margin" w:xAlign="right" w:y="6805"/>
      <w:widowControl w:val="0"/>
      <w:jc w:val="right"/>
    </w:pPr>
    <w:rPr>
      <w:rFonts w:ascii="Arial" w:hAnsi="Arial" w:cs="Times New Roman" w:eastAsiaTheme="minorEastAsia"/>
      <w:lang w:val="en-GB" w:eastAsia="en-US" w:bidi="ar-SA"/>
    </w:rPr>
  </w:style>
  <w:style w:type="paragraph" w:customStyle="1" w:styleId="123">
    <w:name w:val="B2"/>
    <w:basedOn w:val="1"/>
    <w:qFormat/>
    <w:uiPriority w:val="0"/>
    <w:pPr>
      <w:ind w:left="851" w:hanging="284"/>
    </w:pPr>
  </w:style>
  <w:style w:type="paragraph" w:customStyle="1" w:styleId="124">
    <w:name w:val="B3"/>
    <w:basedOn w:val="1"/>
    <w:qFormat/>
    <w:uiPriority w:val="0"/>
    <w:pPr>
      <w:ind w:left="1135" w:hanging="284"/>
    </w:pPr>
  </w:style>
  <w:style w:type="paragraph" w:customStyle="1" w:styleId="125">
    <w:name w:val="B4"/>
    <w:basedOn w:val="1"/>
    <w:qFormat/>
    <w:uiPriority w:val="0"/>
    <w:pPr>
      <w:ind w:left="1418" w:hanging="284"/>
    </w:pPr>
  </w:style>
  <w:style w:type="paragraph" w:customStyle="1" w:styleId="126">
    <w:name w:val="B5"/>
    <w:basedOn w:val="1"/>
    <w:qFormat/>
    <w:uiPriority w:val="0"/>
    <w:pPr>
      <w:ind w:left="1702" w:hanging="284"/>
    </w:pPr>
  </w:style>
  <w:style w:type="paragraph" w:customStyle="1" w:styleId="127">
    <w:name w:val="ZTD"/>
    <w:basedOn w:val="116"/>
    <w:qFormat/>
    <w:uiPriority w:val="0"/>
    <w:pPr>
      <w:framePr w:hRule="auto" w:y="852"/>
    </w:pPr>
    <w:rPr>
      <w:i w:val="0"/>
      <w:sz w:val="40"/>
    </w:rPr>
  </w:style>
  <w:style w:type="paragraph" w:customStyle="1" w:styleId="128">
    <w:name w:val="ZV"/>
    <w:basedOn w:val="118"/>
    <w:qFormat/>
    <w:uiPriority w:val="0"/>
    <w:pPr>
      <w:framePr w:y="16161"/>
    </w:pPr>
  </w:style>
  <w:style w:type="paragraph" w:customStyle="1" w:styleId="129">
    <w:name w:val="TAJ"/>
    <w:basedOn w:val="114"/>
    <w:qFormat/>
    <w:uiPriority w:val="0"/>
  </w:style>
  <w:style w:type="paragraph" w:customStyle="1" w:styleId="130">
    <w:name w:val="Guidance"/>
    <w:basedOn w:val="1"/>
    <w:qFormat/>
    <w:uiPriority w:val="0"/>
    <w:rPr>
      <w:i/>
      <w:color w:val="0000FF"/>
    </w:rPr>
  </w:style>
  <w:style w:type="character" w:customStyle="1" w:styleId="131">
    <w:name w:val="未处理的提及1"/>
    <w:semiHidden/>
    <w:unhideWhenUsed/>
    <w:qFormat/>
    <w:uiPriority w:val="99"/>
    <w:rPr>
      <w:color w:val="605E5C"/>
      <w:shd w:val="clear" w:color="auto" w:fill="E1DFDD"/>
    </w:rPr>
  </w:style>
  <w:style w:type="paragraph" w:customStyle="1" w:styleId="132">
    <w:name w:val="书目1"/>
    <w:basedOn w:val="1"/>
    <w:next w:val="1"/>
    <w:semiHidden/>
    <w:unhideWhenUsed/>
    <w:qFormat/>
    <w:uiPriority w:val="37"/>
  </w:style>
  <w:style w:type="character" w:customStyle="1" w:styleId="133">
    <w:name w:val="正文文本 Char"/>
    <w:link w:val="41"/>
    <w:qFormat/>
    <w:uiPriority w:val="0"/>
    <w:rPr>
      <w:lang w:eastAsia="en-US"/>
    </w:rPr>
  </w:style>
  <w:style w:type="character" w:customStyle="1" w:styleId="134">
    <w:name w:val="正文文本 2 Char"/>
    <w:link w:val="77"/>
    <w:qFormat/>
    <w:uiPriority w:val="0"/>
    <w:rPr>
      <w:lang w:eastAsia="en-US"/>
    </w:rPr>
  </w:style>
  <w:style w:type="character" w:customStyle="1" w:styleId="135">
    <w:name w:val="正文文本 3 Char"/>
    <w:link w:val="38"/>
    <w:qFormat/>
    <w:uiPriority w:val="0"/>
    <w:rPr>
      <w:sz w:val="16"/>
      <w:szCs w:val="16"/>
      <w:lang w:eastAsia="en-US"/>
    </w:rPr>
  </w:style>
  <w:style w:type="character" w:customStyle="1" w:styleId="136">
    <w:name w:val="正文首行缩进 Char"/>
    <w:basedOn w:val="133"/>
    <w:link w:val="87"/>
    <w:qFormat/>
    <w:uiPriority w:val="0"/>
    <w:rPr>
      <w:lang w:eastAsia="en-US"/>
    </w:rPr>
  </w:style>
  <w:style w:type="character" w:customStyle="1" w:styleId="137">
    <w:name w:val="正文文本缩进 Char"/>
    <w:link w:val="42"/>
    <w:qFormat/>
    <w:uiPriority w:val="0"/>
    <w:rPr>
      <w:lang w:eastAsia="en-US"/>
    </w:rPr>
  </w:style>
  <w:style w:type="character" w:customStyle="1" w:styleId="138">
    <w:name w:val="正文首行缩进 2 Char"/>
    <w:basedOn w:val="137"/>
    <w:link w:val="88"/>
    <w:qFormat/>
    <w:uiPriority w:val="0"/>
    <w:rPr>
      <w:lang w:eastAsia="en-US"/>
    </w:rPr>
  </w:style>
  <w:style w:type="character" w:customStyle="1" w:styleId="139">
    <w:name w:val="正文文本缩进 2 Char"/>
    <w:link w:val="56"/>
    <w:qFormat/>
    <w:uiPriority w:val="0"/>
    <w:rPr>
      <w:lang w:eastAsia="en-US"/>
    </w:rPr>
  </w:style>
  <w:style w:type="character" w:customStyle="1" w:styleId="140">
    <w:name w:val="正文文本缩进 3 Char"/>
    <w:link w:val="72"/>
    <w:qFormat/>
    <w:uiPriority w:val="0"/>
    <w:rPr>
      <w:sz w:val="16"/>
      <w:szCs w:val="16"/>
      <w:lang w:eastAsia="en-US"/>
    </w:rPr>
  </w:style>
  <w:style w:type="character" w:customStyle="1" w:styleId="141">
    <w:name w:val="结束语 Char"/>
    <w:link w:val="39"/>
    <w:qFormat/>
    <w:uiPriority w:val="0"/>
    <w:rPr>
      <w:lang w:eastAsia="en-US"/>
    </w:rPr>
  </w:style>
  <w:style w:type="character" w:customStyle="1" w:styleId="142">
    <w:name w:val="批注文字 Char"/>
    <w:link w:val="35"/>
    <w:qFormat/>
    <w:uiPriority w:val="0"/>
    <w:rPr>
      <w:lang w:eastAsia="en-US"/>
    </w:rPr>
  </w:style>
  <w:style w:type="character" w:customStyle="1" w:styleId="143">
    <w:name w:val="批注主题 Char"/>
    <w:link w:val="86"/>
    <w:qFormat/>
    <w:uiPriority w:val="0"/>
    <w:rPr>
      <w:b/>
      <w:bCs/>
      <w:lang w:eastAsia="en-US"/>
    </w:rPr>
  </w:style>
  <w:style w:type="character" w:customStyle="1" w:styleId="144">
    <w:name w:val="日期 Char"/>
    <w:link w:val="55"/>
    <w:qFormat/>
    <w:uiPriority w:val="0"/>
    <w:rPr>
      <w:lang w:eastAsia="en-US"/>
    </w:rPr>
  </w:style>
  <w:style w:type="character" w:customStyle="1" w:styleId="145">
    <w:name w:val="文档结构图 Char"/>
    <w:link w:val="33"/>
    <w:qFormat/>
    <w:uiPriority w:val="0"/>
    <w:rPr>
      <w:rFonts w:ascii="Segoe UI" w:hAnsi="Segoe UI" w:cs="Segoe UI"/>
      <w:sz w:val="16"/>
      <w:szCs w:val="16"/>
      <w:lang w:eastAsia="en-US"/>
    </w:rPr>
  </w:style>
  <w:style w:type="character" w:customStyle="1" w:styleId="146">
    <w:name w:val="电子邮件签名 Char"/>
    <w:link w:val="26"/>
    <w:qFormat/>
    <w:uiPriority w:val="0"/>
    <w:rPr>
      <w:lang w:eastAsia="en-US"/>
    </w:rPr>
  </w:style>
  <w:style w:type="character" w:customStyle="1" w:styleId="147">
    <w:name w:val="尾注文本 Char"/>
    <w:link w:val="57"/>
    <w:qFormat/>
    <w:uiPriority w:val="0"/>
    <w:rPr>
      <w:lang w:eastAsia="en-US"/>
    </w:rPr>
  </w:style>
  <w:style w:type="character" w:customStyle="1" w:styleId="148">
    <w:name w:val="脚注文本 Char"/>
    <w:link w:val="70"/>
    <w:qFormat/>
    <w:uiPriority w:val="0"/>
    <w:rPr>
      <w:lang w:eastAsia="en-US"/>
    </w:rPr>
  </w:style>
  <w:style w:type="character" w:customStyle="1" w:styleId="149">
    <w:name w:val="HTML 地址 Char"/>
    <w:link w:val="48"/>
    <w:qFormat/>
    <w:uiPriority w:val="0"/>
    <w:rPr>
      <w:i/>
      <w:iCs/>
      <w:lang w:eastAsia="en-US"/>
    </w:rPr>
  </w:style>
  <w:style w:type="character" w:customStyle="1" w:styleId="150">
    <w:name w:val="HTML 预设格式 Char"/>
    <w:link w:val="81"/>
    <w:qFormat/>
    <w:uiPriority w:val="0"/>
    <w:rPr>
      <w:rFonts w:ascii="Courier New" w:hAnsi="Courier New" w:cs="Courier New"/>
      <w:lang w:eastAsia="en-US"/>
    </w:rPr>
  </w:style>
  <w:style w:type="paragraph" w:styleId="151">
    <w:name w:val="Intense Quote"/>
    <w:basedOn w:val="1"/>
    <w:next w:val="1"/>
    <w:link w:val="152"/>
    <w:qFormat/>
    <w:uiPriority w:val="30"/>
    <w:pPr>
      <w:pBdr>
        <w:top w:val="single" w:color="4472C4" w:sz="4" w:space="10"/>
        <w:bottom w:val="single" w:color="4472C4" w:sz="4" w:space="10"/>
      </w:pBdr>
      <w:spacing w:before="360" w:after="360"/>
      <w:ind w:left="864" w:right="864"/>
      <w:jc w:val="center"/>
    </w:pPr>
    <w:rPr>
      <w:i/>
      <w:iCs/>
      <w:color w:val="4472C4"/>
    </w:rPr>
  </w:style>
  <w:style w:type="character" w:customStyle="1" w:styleId="152">
    <w:name w:val="明显引用 Char"/>
    <w:link w:val="151"/>
    <w:qFormat/>
    <w:uiPriority w:val="30"/>
    <w:rPr>
      <w:i/>
      <w:iCs/>
      <w:color w:val="4472C4"/>
      <w:lang w:eastAsia="en-US"/>
    </w:rPr>
  </w:style>
  <w:style w:type="paragraph" w:styleId="153">
    <w:name w:val="List Paragraph"/>
    <w:basedOn w:val="1"/>
    <w:qFormat/>
    <w:uiPriority w:val="34"/>
    <w:pPr>
      <w:ind w:left="720"/>
    </w:pPr>
  </w:style>
  <w:style w:type="character" w:customStyle="1" w:styleId="154">
    <w:name w:val="宏文本 Char"/>
    <w:link w:val="2"/>
    <w:qFormat/>
    <w:uiPriority w:val="0"/>
    <w:rPr>
      <w:rFonts w:ascii="Courier New" w:hAnsi="Courier New" w:cs="Courier New"/>
      <w:lang w:eastAsia="en-US"/>
    </w:rPr>
  </w:style>
  <w:style w:type="character" w:customStyle="1" w:styleId="155">
    <w:name w:val="信息标题 Char"/>
    <w:link w:val="80"/>
    <w:qFormat/>
    <w:uiPriority w:val="0"/>
    <w:rPr>
      <w:rFonts w:ascii="Calibri Light" w:hAnsi="Calibri Light"/>
      <w:sz w:val="24"/>
      <w:szCs w:val="24"/>
      <w:shd w:val="pct20" w:color="auto" w:fill="auto"/>
      <w:lang w:eastAsia="en-US"/>
    </w:rPr>
  </w:style>
  <w:style w:type="paragraph" w:styleId="156">
    <w:name w:val="No Spacing"/>
    <w:qFormat/>
    <w:uiPriority w:val="1"/>
    <w:rPr>
      <w:rFonts w:ascii="Times New Roman" w:hAnsi="Times New Roman" w:cs="Times New Roman" w:eastAsiaTheme="minorEastAsia"/>
      <w:lang w:val="en-GB" w:eastAsia="en-US" w:bidi="ar-SA"/>
    </w:rPr>
  </w:style>
  <w:style w:type="character" w:customStyle="1" w:styleId="157">
    <w:name w:val="注释标题 Char"/>
    <w:link w:val="23"/>
    <w:qFormat/>
    <w:uiPriority w:val="0"/>
    <w:rPr>
      <w:lang w:eastAsia="en-US"/>
    </w:rPr>
  </w:style>
  <w:style w:type="character" w:customStyle="1" w:styleId="158">
    <w:name w:val="纯文本 Char"/>
    <w:link w:val="50"/>
    <w:qFormat/>
    <w:uiPriority w:val="0"/>
    <w:rPr>
      <w:rFonts w:ascii="Courier New" w:hAnsi="Courier New" w:cs="Courier New"/>
      <w:lang w:eastAsia="en-US"/>
    </w:rPr>
  </w:style>
  <w:style w:type="paragraph" w:styleId="159">
    <w:name w:val="Quote"/>
    <w:basedOn w:val="1"/>
    <w:next w:val="1"/>
    <w:link w:val="160"/>
    <w:qFormat/>
    <w:uiPriority w:val="29"/>
    <w:pPr>
      <w:spacing w:before="200" w:after="160"/>
      <w:ind w:left="864" w:right="864"/>
      <w:jc w:val="center"/>
    </w:pPr>
    <w:rPr>
      <w:i/>
      <w:iCs/>
      <w:color w:val="404040"/>
    </w:rPr>
  </w:style>
  <w:style w:type="character" w:customStyle="1" w:styleId="160">
    <w:name w:val="引用 Char"/>
    <w:link w:val="159"/>
    <w:qFormat/>
    <w:uiPriority w:val="29"/>
    <w:rPr>
      <w:i/>
      <w:iCs/>
      <w:color w:val="404040"/>
      <w:lang w:eastAsia="en-US"/>
    </w:rPr>
  </w:style>
  <w:style w:type="character" w:customStyle="1" w:styleId="161">
    <w:name w:val="称呼 Char"/>
    <w:link w:val="37"/>
    <w:qFormat/>
    <w:uiPriority w:val="0"/>
    <w:rPr>
      <w:lang w:eastAsia="en-US"/>
    </w:rPr>
  </w:style>
  <w:style w:type="character" w:customStyle="1" w:styleId="162">
    <w:name w:val="签名 Char"/>
    <w:link w:val="63"/>
    <w:qFormat/>
    <w:uiPriority w:val="0"/>
    <w:rPr>
      <w:lang w:eastAsia="en-US"/>
    </w:rPr>
  </w:style>
  <w:style w:type="character" w:customStyle="1" w:styleId="163">
    <w:name w:val="副标题 Char"/>
    <w:link w:val="67"/>
    <w:qFormat/>
    <w:uiPriority w:val="0"/>
    <w:rPr>
      <w:rFonts w:ascii="Calibri Light" w:hAnsi="Calibri Light"/>
      <w:sz w:val="24"/>
      <w:szCs w:val="24"/>
      <w:lang w:eastAsia="en-US"/>
    </w:rPr>
  </w:style>
  <w:style w:type="character" w:customStyle="1" w:styleId="164">
    <w:name w:val="标题 Char"/>
    <w:link w:val="85"/>
    <w:qFormat/>
    <w:uiPriority w:val="0"/>
    <w:rPr>
      <w:rFonts w:ascii="Calibri Light" w:hAnsi="Calibri Light"/>
      <w:b/>
      <w:bCs/>
      <w:kern w:val="28"/>
      <w:sz w:val="32"/>
      <w:szCs w:val="32"/>
      <w:lang w:eastAsia="en-US"/>
    </w:rPr>
  </w:style>
  <w:style w:type="paragraph" w:customStyle="1" w:styleId="165">
    <w:name w:val="TOC 标题1"/>
    <w:basedOn w:val="3"/>
    <w:next w:val="1"/>
    <w:semiHidden/>
    <w:unhideWhenUsed/>
    <w:qFormat/>
    <w:uiPriority w:val="39"/>
    <w:pPr>
      <w:keepLines w:val="0"/>
      <w:pBdr>
        <w:top w:val="none" w:color="auto" w:sz="0" w:space="0"/>
      </w:pBdr>
      <w:spacing w:after="60"/>
      <w:ind w:left="0" w:firstLine="0"/>
      <w:outlineLvl w:val="9"/>
    </w:pPr>
    <w:rPr>
      <w:rFonts w:ascii="Calibri Light" w:hAnsi="Calibri Light"/>
      <w:b/>
      <w:bCs/>
      <w:kern w:val="32"/>
      <w:sz w:val="32"/>
      <w:szCs w:val="32"/>
    </w:rPr>
  </w:style>
  <w:style w:type="paragraph" w:customStyle="1" w:styleId="166">
    <w:name w:val="修订1"/>
    <w:hidden/>
    <w:semiHidden/>
    <w:qFormat/>
    <w:uiPriority w:val="99"/>
    <w:rPr>
      <w:rFonts w:ascii="Times New Roman" w:hAnsi="Times New Roman" w:cs="Times New Roman" w:eastAsiaTheme="minorEastAsia"/>
      <w:lang w:val="en-GB" w:eastAsia="en-US" w:bidi="ar-SA"/>
    </w:rPr>
  </w:style>
  <w:style w:type="character" w:customStyle="1" w:styleId="167">
    <w:name w:val="Editor's Note Char Char"/>
    <w:link w:val="113"/>
    <w:qFormat/>
    <w:uiPriority w:val="0"/>
    <w:rPr>
      <w:color w:val="FF0000"/>
      <w:lang w:eastAsia="en-US"/>
    </w:rPr>
  </w:style>
  <w:style w:type="character" w:customStyle="1" w:styleId="168">
    <w:name w:val="标题 1 Char"/>
    <w:basedOn w:val="91"/>
    <w:link w:val="3"/>
    <w:qFormat/>
    <w:uiPriority w:val="0"/>
    <w:rPr>
      <w:rFonts w:ascii="Arial" w:hAnsi="Arial"/>
      <w:sz w:val="36"/>
      <w:lang w:eastAsia="en-US"/>
    </w:rPr>
  </w:style>
  <w:style w:type="character" w:customStyle="1" w:styleId="169">
    <w:name w:val="标题 2 Char"/>
    <w:basedOn w:val="91"/>
    <w:link w:val="4"/>
    <w:qFormat/>
    <w:uiPriority w:val="0"/>
    <w:rPr>
      <w:rFonts w:ascii="Arial" w:hAnsi="Arial"/>
      <w:sz w:val="32"/>
      <w:lang w:eastAsia="en-US"/>
    </w:rPr>
  </w:style>
  <w:style w:type="character" w:customStyle="1" w:styleId="170">
    <w:name w:val="标题 3 Char"/>
    <w:basedOn w:val="91"/>
    <w:link w:val="5"/>
    <w:qFormat/>
    <w:uiPriority w:val="0"/>
    <w:rPr>
      <w:rFonts w:ascii="Arial" w:hAnsi="Arial"/>
      <w:sz w:val="28"/>
      <w:lang w:eastAsia="en-US"/>
    </w:rPr>
  </w:style>
  <w:style w:type="paragraph" w:customStyle="1" w:styleId="171">
    <w:name w:val="修订2"/>
    <w:hidden/>
    <w:unhideWhenUsed/>
    <w:qFormat/>
    <w:uiPriority w:val="99"/>
    <w:rPr>
      <w:rFonts w:ascii="Times New Roman" w:hAnsi="Times New Roman" w:cs="Times New Roman" w:eastAsiaTheme="minorEastAsia"/>
      <w:lang w:val="en-GB" w:eastAsia="en-US" w:bidi="ar-SA"/>
    </w:rPr>
  </w:style>
  <w:style w:type="paragraph" w:customStyle="1" w:styleId="172">
    <w:name w:val="修订3"/>
    <w:hidden/>
    <w:unhideWhenUsed/>
    <w:qFormat/>
    <w:uiPriority w:val="99"/>
    <w:rPr>
      <w:rFonts w:ascii="Times New Roman" w:hAnsi="Times New Roman" w:cs="Times New Roman" w:eastAsiaTheme="minorEastAsia"/>
      <w:lang w:val="en-GB" w:eastAsia="en-US" w:bidi="ar-SA"/>
    </w:rPr>
  </w:style>
  <w:style w:type="paragraph" w:customStyle="1" w:styleId="173">
    <w:name w:val="Reference"/>
    <w:basedOn w:val="1"/>
    <w:qFormat/>
    <w:uiPriority w:val="0"/>
    <w:pPr>
      <w:tabs>
        <w:tab w:val="left" w:pos="851"/>
      </w:tabs>
      <w:ind w:left="851" w:hanging="851"/>
    </w:pPr>
  </w:style>
  <w:style w:type="character" w:customStyle="1" w:styleId="174">
    <w:name w:val="TH Char"/>
    <w:basedOn w:val="91"/>
    <w:qFormat/>
    <w:uiPriority w:val="0"/>
    <w:rPr>
      <w:rFonts w:ascii="Arial" w:hAnsi="Arial" w:cs="Arial"/>
      <w:b/>
      <w:lang w:val="en-US" w:eastAsia="en-US"/>
    </w:rPr>
  </w:style>
  <w:style w:type="character" w:customStyle="1" w:styleId="175">
    <w:name w:val="TF Char"/>
    <w:basedOn w:val="91"/>
    <w:qFormat/>
    <w:uiPriority w:val="0"/>
    <w:rPr>
      <w:rFonts w:hint="default" w:ascii="Arial" w:hAnsi="Arial" w:cs="Arial"/>
      <w:b/>
      <w:lang w:val="en-US" w:eastAsia="en-US"/>
    </w:rPr>
  </w:style>
  <w:style w:type="character" w:customStyle="1" w:styleId="176">
    <w:name w:val="B1 Char1"/>
    <w:basedOn w:val="91"/>
    <w:qFormat/>
    <w:uiPriority w:val="0"/>
    <w:rPr>
      <w:rFonts w:hint="default" w:ascii="Times New Roman" w:hAnsi="Times New Roman" w:cs="Times New Roman"/>
      <w:lang w:val="en-US" w:eastAsia="en-US"/>
    </w:rPr>
  </w:style>
  <w:style w:type="character" w:customStyle="1" w:styleId="177">
    <w:name w:val="标题 2 字符"/>
    <w:basedOn w:val="91"/>
    <w:qFormat/>
    <w:uiPriority w:val="0"/>
    <w:rPr>
      <w:rFonts w:hint="default" w:ascii="Arial" w:hAnsi="Arial" w:cs="Arial"/>
      <w:sz w:val="32"/>
      <w:lang w:val="en-US" w:eastAsia="en-US"/>
    </w:rPr>
  </w:style>
  <w:style w:type="paragraph" w:customStyle="1" w:styleId="178">
    <w:name w:val="修订4"/>
    <w:hidden/>
    <w:unhideWhenUsed/>
    <w:qFormat/>
    <w:uiPriority w:val="99"/>
    <w:rPr>
      <w:rFonts w:ascii="Times New Roman" w:hAnsi="Times New Roman" w:cs="Times New Roman" w:eastAsiaTheme="minorEastAsia"/>
      <w:lang w:val="en-GB" w:eastAsia="en-US" w:bidi="ar-SA"/>
    </w:rPr>
  </w:style>
  <w:style w:type="paragraph" w:customStyle="1" w:styleId="179">
    <w:name w:val="正文1"/>
    <w:qFormat/>
    <w:uiPriority w:val="0"/>
    <w:pPr>
      <w:jc w:val="both"/>
    </w:pPr>
    <w:rPr>
      <w:rFonts w:ascii="CG Times (WN)" w:hAnsi="CG Times (WN)" w:eastAsia="宋体" w:cs="宋体"/>
      <w:kern w:val="2"/>
      <w:sz w:val="21"/>
      <w:szCs w:val="21"/>
      <w:lang w:val="en-US" w:eastAsia="zh-CN" w:bidi="ar-SA"/>
    </w:rPr>
  </w:style>
  <w:style w:type="paragraph" w:customStyle="1" w:styleId="180">
    <w:name w:val="修订5"/>
    <w:hidden/>
    <w:unhideWhenUsed/>
    <w:qFormat/>
    <w:uiPriority w:val="99"/>
    <w:rPr>
      <w:rFonts w:ascii="Times New Roman" w:hAnsi="Times New Roman" w:cs="Times New Roman" w:eastAsiaTheme="minorEastAsia"/>
      <w:lang w:val="en-GB" w:eastAsia="en-US" w:bidi="ar-SA"/>
    </w:rPr>
  </w:style>
  <w:style w:type="character" w:customStyle="1" w:styleId="181">
    <w:name w:val="NO Char"/>
    <w:link w:val="101"/>
    <w:qFormat/>
    <w:uiPriority w:val="0"/>
    <w:rPr>
      <w:rFonts w:ascii="Times New Roman" w:hAnsi="Times New Roman" w:eastAsiaTheme="minorEastAsia"/>
      <w:lang w:val="en-GB" w:eastAsia="en-US"/>
    </w:rPr>
  </w:style>
  <w:style w:type="paragraph" w:customStyle="1" w:styleId="182">
    <w:name w:val="正文2"/>
    <w:qFormat/>
    <w:uiPriority w:val="0"/>
    <w:pPr>
      <w:jc w:val="both"/>
    </w:pPr>
    <w:rPr>
      <w:rFonts w:ascii="CG Times (WN)" w:hAnsi="CG Times (WN)" w:eastAsia="宋体" w:cs="宋体"/>
      <w:kern w:val="2"/>
      <w:sz w:val="21"/>
      <w:szCs w:val="21"/>
      <w:lang w:val="en-US" w:eastAsia="zh-CN" w:bidi="ar-SA"/>
    </w:rPr>
  </w:style>
  <w:style w:type="character" w:customStyle="1" w:styleId="183">
    <w:name w:val="IvD bodytext Char"/>
    <w:link w:val="184"/>
    <w:qFormat/>
    <w:locked/>
    <w:uiPriority w:val="0"/>
    <w:rPr>
      <w:color w:val="auto"/>
      <w:spacing w:val="2"/>
    </w:rPr>
  </w:style>
  <w:style w:type="paragraph" w:customStyle="1" w:styleId="184">
    <w:name w:val="IvD bodytext"/>
    <w:basedOn w:val="41"/>
    <w:link w:val="183"/>
    <w:qFormat/>
    <w:uiPriority w:val="0"/>
    <w:pPr>
      <w:keepLines/>
      <w:tabs>
        <w:tab w:val="left" w:pos="2552"/>
        <w:tab w:val="left" w:pos="3856"/>
        <w:tab w:val="left" w:pos="5216"/>
        <w:tab w:val="left" w:pos="6464"/>
        <w:tab w:val="left" w:pos="7768"/>
        <w:tab w:val="left" w:pos="9072"/>
        <w:tab w:val="left" w:pos="9639"/>
      </w:tabs>
      <w:spacing w:before="240"/>
    </w:pPr>
    <w:rPr>
      <w:spacing w:val="2"/>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4" Type="http://schemas.openxmlformats.org/officeDocument/2006/relationships/fontTable" Target="fontTable.xml"/><Relationship Id="rId53" Type="http://schemas.microsoft.com/office/2006/relationships/keyMapCustomizations" Target="customizations.xml"/><Relationship Id="rId52" Type="http://schemas.openxmlformats.org/officeDocument/2006/relationships/customXml" Target="../customXml/item1.xml"/><Relationship Id="rId51" Type="http://schemas.openxmlformats.org/officeDocument/2006/relationships/numbering" Target="numbering.xml"/><Relationship Id="rId50" Type="http://schemas.openxmlformats.org/officeDocument/2006/relationships/image" Target="media/image38.emf"/><Relationship Id="rId5" Type="http://schemas.openxmlformats.org/officeDocument/2006/relationships/footer" Target="footer1.xml"/><Relationship Id="rId49" Type="http://schemas.openxmlformats.org/officeDocument/2006/relationships/package" Target="embeddings/Microsoft_Visio___6.vsdx"/><Relationship Id="rId48" Type="http://schemas.openxmlformats.org/officeDocument/2006/relationships/image" Target="media/image37.emf"/><Relationship Id="rId47" Type="http://schemas.openxmlformats.org/officeDocument/2006/relationships/package" Target="embeddings/Microsoft_Visio___5.vsdx"/><Relationship Id="rId46" Type="http://schemas.openxmlformats.org/officeDocument/2006/relationships/image" Target="media/image36.png"/><Relationship Id="rId45" Type="http://schemas.openxmlformats.org/officeDocument/2006/relationships/image" Target="media/image35.png"/><Relationship Id="rId44" Type="http://schemas.openxmlformats.org/officeDocument/2006/relationships/image" Target="media/image34.png"/><Relationship Id="rId43" Type="http://schemas.openxmlformats.org/officeDocument/2006/relationships/image" Target="media/image33.png"/><Relationship Id="rId42" Type="http://schemas.openxmlformats.org/officeDocument/2006/relationships/image" Target="media/image32.emf"/><Relationship Id="rId41" Type="http://schemas.openxmlformats.org/officeDocument/2006/relationships/package" Target="embeddings/Microsoft_Visio___4.vsdx"/><Relationship Id="rId40" Type="http://schemas.openxmlformats.org/officeDocument/2006/relationships/image" Target="media/image31.png"/><Relationship Id="rId4" Type="http://schemas.openxmlformats.org/officeDocument/2006/relationships/header" Target="header1.xml"/><Relationship Id="rId39" Type="http://schemas.openxmlformats.org/officeDocument/2006/relationships/image" Target="media/image30.png"/><Relationship Id="rId38" Type="http://schemas.openxmlformats.org/officeDocument/2006/relationships/image" Target="media/image29.emf"/><Relationship Id="rId37" Type="http://schemas.openxmlformats.org/officeDocument/2006/relationships/package" Target="embeddings/Microsoft_Visio___3.vsdx"/><Relationship Id="rId36" Type="http://schemas.openxmlformats.org/officeDocument/2006/relationships/image" Target="media/image28.emf"/><Relationship Id="rId35" Type="http://schemas.openxmlformats.org/officeDocument/2006/relationships/package" Target="embeddings/Microsoft_Visio___2.vsdx"/><Relationship Id="rId34" Type="http://schemas.openxmlformats.org/officeDocument/2006/relationships/image" Target="media/image27.jpeg"/><Relationship Id="rId33" Type="http://schemas.openxmlformats.org/officeDocument/2006/relationships/image" Target="media/image26.png"/><Relationship Id="rId32" Type="http://schemas.openxmlformats.org/officeDocument/2006/relationships/image" Target="media/image25.jpeg"/><Relationship Id="rId31" Type="http://schemas.openxmlformats.org/officeDocument/2006/relationships/image" Target="media/image24.jpeg"/><Relationship Id="rId30" Type="http://schemas.openxmlformats.org/officeDocument/2006/relationships/image" Target="media/image23.jpeg"/><Relationship Id="rId3" Type="http://schemas.openxmlformats.org/officeDocument/2006/relationships/footnotes" Target="footnotes.xml"/><Relationship Id="rId29" Type="http://schemas.openxmlformats.org/officeDocument/2006/relationships/image" Target="media/image22.png"/><Relationship Id="rId28" Type="http://schemas.openxmlformats.org/officeDocument/2006/relationships/image" Target="media/image21.jpeg"/><Relationship Id="rId27" Type="http://schemas.openxmlformats.org/officeDocument/2006/relationships/image" Target="media/image20.jpeg"/><Relationship Id="rId26" Type="http://schemas.openxmlformats.org/officeDocument/2006/relationships/image" Target="media/image19.png"/><Relationship Id="rId25" Type="http://schemas.openxmlformats.org/officeDocument/2006/relationships/image" Target="media/image18.jpeg"/><Relationship Id="rId24" Type="http://schemas.openxmlformats.org/officeDocument/2006/relationships/image" Target="media/image17.jpeg"/><Relationship Id="rId23" Type="http://schemas.openxmlformats.org/officeDocument/2006/relationships/image" Target="media/image16.png"/><Relationship Id="rId22" Type="http://schemas.openxmlformats.org/officeDocument/2006/relationships/image" Target="media/image15.jpeg"/><Relationship Id="rId21" Type="http://schemas.openxmlformats.org/officeDocument/2006/relationships/image" Target="media/image14.emf"/><Relationship Id="rId20" Type="http://schemas.openxmlformats.org/officeDocument/2006/relationships/package" Target="embeddings/Microsoft_Visio___1.vsdx"/><Relationship Id="rId2" Type="http://schemas.openxmlformats.org/officeDocument/2006/relationships/settings" Target="settings.xml"/><Relationship Id="rId19" Type="http://schemas.openxmlformats.org/officeDocument/2006/relationships/image" Target="media/image13.emf"/><Relationship Id="rId18" Type="http://schemas.openxmlformats.org/officeDocument/2006/relationships/image" Target="media/image12.emf"/><Relationship Id="rId17" Type="http://schemas.openxmlformats.org/officeDocument/2006/relationships/image" Target="media/image11.jpeg"/><Relationship Id="rId16" Type="http://schemas.openxmlformats.org/officeDocument/2006/relationships/image" Target="media/image10.jpeg"/><Relationship Id="rId15" Type="http://schemas.openxmlformats.org/officeDocument/2006/relationships/image" Target="media/image9.png"/><Relationship Id="rId14" Type="http://schemas.openxmlformats.org/officeDocument/2006/relationships/image" Target="media/image8.jpeg"/><Relationship Id="rId13" Type="http://schemas.openxmlformats.org/officeDocument/2006/relationships/image" Target="media/image7.jpeg"/><Relationship Id="rId12" Type="http://schemas.openxmlformats.org/officeDocument/2006/relationships/image" Target="media/image6.png"/><Relationship Id="rId11" Type="http://schemas.openxmlformats.org/officeDocument/2006/relationships/image" Target="media/image5.jpeg"/><Relationship Id="rId10" Type="http://schemas.openxmlformats.org/officeDocument/2006/relationships/image" Target="media/image4.png"/><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BB9B390-149A-4946-9BDA-B28B09A761C6}">
  <ds:schemaRefs/>
</ds:datastoreItem>
</file>

<file path=docProps/app.xml><?xml version="1.0" encoding="utf-8"?>
<Properties xmlns="http://schemas.openxmlformats.org/officeDocument/2006/extended-properties" xmlns:vt="http://schemas.openxmlformats.org/officeDocument/2006/docPropsVTypes">
  <Template>3gpp_70</Template>
  <Company>ETSI</Company>
  <Pages>1</Pages>
  <Words>22194</Words>
  <Characters>126509</Characters>
  <Lines>1054</Lines>
  <Paragraphs>296</Paragraphs>
  <TotalTime>6</TotalTime>
  <ScaleCrop>false</ScaleCrop>
  <LinksUpToDate>false</LinksUpToDate>
  <CharactersWithSpaces>148407</CharactersWithSpaces>
  <Application>WPS Office_12.8.2.15091_F1E327BC-269C-435d-A152-05C5408002CA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2024-05-28T00:57:00Z</dcterms:created>
  <dc:creator>MCC Support</dc:creator>
  <cp:keywords>&lt;keyword[, keyword, ]&gt;</cp:keywords>
  <cp:lastModifiedBy>China Telecom</cp:lastModifiedBy>
  <cp:lastPrinted>2019-02-25T14:05:00Z</cp:lastPrinted>
  <dcterms:modified xsi:type="dcterms:W3CDTF">2024-10-18T07:37:12Z</dcterms:modified>
  <dc:subject>&lt;Title 1; Title 2&gt; (Release 14 | 13 |12)</dc:subject>
  <dc:title>3GPP TS ab.cde</dc:title>
  <cp:revision>39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2052-12.8.2.15091</vt:lpwstr>
  </property>
  <property fmtid="{D5CDD505-2E9C-101B-9397-08002B2CF9AE}" pid="3" name="ICV">
    <vt:lpwstr>7A678D34B1A44BC3A0D203613E1165AA_13</vt:lpwstr>
  </property>
</Properties>
</file>