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sldx" ContentType="application/vnd.openxmlformats-officedocument.presentationml.slide"/>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3"/>
        <w:gridCol w:w="5540"/>
      </w:tblGrid>
      <w:tr w:rsidR="004F0988" w14:paraId="3C237DC0" w14:textId="77777777" w:rsidTr="00602AEA">
        <w:tc>
          <w:tcPr>
            <w:tcW w:w="10423" w:type="dxa"/>
            <w:gridSpan w:val="2"/>
            <w:tcBorders>
              <w:top w:val="nil"/>
              <w:left w:val="nil"/>
              <w:bottom w:val="nil"/>
              <w:right w:val="nil"/>
            </w:tcBorders>
            <w:shd w:val="clear" w:color="auto" w:fill="auto"/>
          </w:tcPr>
          <w:p w14:paraId="3C237DBF" w14:textId="68872BB3" w:rsidR="004F0988" w:rsidRDefault="004F0988" w:rsidP="00133525">
            <w:pPr>
              <w:pStyle w:val="ZA"/>
              <w:framePr w:w="0" w:hRule="auto" w:wrap="auto" w:vAnchor="margin" w:hAnchor="text" w:yAlign="inline"/>
            </w:pPr>
            <w:bookmarkStart w:id="0" w:name="page1"/>
            <w:r w:rsidRPr="00133525">
              <w:rPr>
                <w:sz w:val="64"/>
              </w:rPr>
              <w:t xml:space="preserve">3GPP </w:t>
            </w:r>
            <w:r w:rsidRPr="005E3566">
              <w:rPr>
                <w:sz w:val="64"/>
              </w:rPr>
              <w:t>TS</w:t>
            </w:r>
            <w:r w:rsidRPr="00133525">
              <w:rPr>
                <w:sz w:val="64"/>
              </w:rPr>
              <w:t xml:space="preserve"> </w:t>
            </w:r>
            <w:r w:rsidR="005E3566">
              <w:rPr>
                <w:sz w:val="64"/>
              </w:rPr>
              <w:t>28</w:t>
            </w:r>
            <w:r w:rsidRPr="00133525">
              <w:rPr>
                <w:sz w:val="64"/>
              </w:rPr>
              <w:t>.</w:t>
            </w:r>
            <w:r w:rsidR="00B036BA">
              <w:rPr>
                <w:sz w:val="64"/>
              </w:rPr>
              <w:t>53</w:t>
            </w:r>
            <w:r w:rsidR="00D50A22">
              <w:rPr>
                <w:sz w:val="64"/>
              </w:rPr>
              <w:t>5</w:t>
            </w:r>
            <w:r w:rsidRPr="00133525">
              <w:rPr>
                <w:sz w:val="64"/>
              </w:rPr>
              <w:t xml:space="preserve"> </w:t>
            </w:r>
            <w:r w:rsidRPr="004D3578">
              <w:t>V</w:t>
            </w:r>
            <w:r w:rsidR="00093DDD">
              <w:t>0</w:t>
            </w:r>
            <w:r w:rsidRPr="004D3578">
              <w:t>.</w:t>
            </w:r>
            <w:r w:rsidR="0002474E">
              <w:t>1</w:t>
            </w:r>
            <w:r w:rsidRPr="004D3578">
              <w:t>.</w:t>
            </w:r>
            <w:r w:rsidR="00093DDD">
              <w:t>0</w:t>
            </w:r>
            <w:r w:rsidRPr="004D3578">
              <w:t xml:space="preserve"> </w:t>
            </w:r>
            <w:r w:rsidRPr="00133525">
              <w:rPr>
                <w:sz w:val="32"/>
              </w:rPr>
              <w:t>(</w:t>
            </w:r>
            <w:r w:rsidR="00093DDD">
              <w:rPr>
                <w:sz w:val="32"/>
              </w:rPr>
              <w:t>2019</w:t>
            </w:r>
            <w:r w:rsidRPr="00133525">
              <w:rPr>
                <w:sz w:val="32"/>
              </w:rPr>
              <w:t>-</w:t>
            </w:r>
            <w:r w:rsidR="00CC79E4">
              <w:rPr>
                <w:sz w:val="32"/>
              </w:rPr>
              <w:t>10</w:t>
            </w:r>
            <w:r w:rsidRPr="00133525">
              <w:rPr>
                <w:sz w:val="32"/>
              </w:rPr>
              <w:t>)</w:t>
            </w:r>
          </w:p>
        </w:tc>
      </w:tr>
      <w:tr w:rsidR="004F0988" w14:paraId="3C237DC3" w14:textId="77777777" w:rsidTr="00602AEA">
        <w:trPr>
          <w:trHeight w:hRule="exact" w:val="1134"/>
        </w:trPr>
        <w:tc>
          <w:tcPr>
            <w:tcW w:w="10423" w:type="dxa"/>
            <w:gridSpan w:val="2"/>
            <w:tcBorders>
              <w:top w:val="nil"/>
              <w:left w:val="nil"/>
              <w:bottom w:val="nil"/>
              <w:right w:val="nil"/>
            </w:tcBorders>
            <w:shd w:val="clear" w:color="auto" w:fill="auto"/>
          </w:tcPr>
          <w:p w14:paraId="3C237DC1" w14:textId="027005B4" w:rsidR="004F0988" w:rsidRDefault="004F0988" w:rsidP="00133525">
            <w:pPr>
              <w:pStyle w:val="ZB"/>
              <w:framePr w:w="0" w:hRule="auto" w:wrap="auto" w:vAnchor="margin" w:hAnchor="text" w:yAlign="inline"/>
            </w:pPr>
            <w:r w:rsidRPr="00093DDD">
              <w:t>Technical Specification</w:t>
            </w:r>
          </w:p>
          <w:p w14:paraId="3C237DC2" w14:textId="0CF31381" w:rsidR="00BA4B8D" w:rsidRDefault="00BA4B8D" w:rsidP="00BA4B8D">
            <w:pPr>
              <w:pStyle w:val="Guidance"/>
            </w:pPr>
            <w:r>
              <w:br/>
            </w:r>
            <w:r>
              <w:br/>
            </w:r>
          </w:p>
        </w:tc>
      </w:tr>
      <w:tr w:rsidR="004F0988" w14:paraId="3C237DCD" w14:textId="77777777" w:rsidTr="00602AEA">
        <w:trPr>
          <w:trHeight w:hRule="exact" w:val="3686"/>
        </w:trPr>
        <w:tc>
          <w:tcPr>
            <w:tcW w:w="10423" w:type="dxa"/>
            <w:gridSpan w:val="2"/>
            <w:tcBorders>
              <w:top w:val="nil"/>
              <w:left w:val="nil"/>
              <w:bottom w:val="nil"/>
              <w:right w:val="nil"/>
            </w:tcBorders>
            <w:shd w:val="clear" w:color="auto" w:fill="auto"/>
          </w:tcPr>
          <w:p w14:paraId="3C237DC4" w14:textId="77777777" w:rsidR="004F0988" w:rsidRPr="004D3578" w:rsidRDefault="004F0988" w:rsidP="00133525">
            <w:pPr>
              <w:pStyle w:val="ZT"/>
              <w:framePr w:wrap="auto" w:hAnchor="text" w:yAlign="inline"/>
            </w:pPr>
            <w:r w:rsidRPr="004D3578">
              <w:t>3rd Generation Partnership Project;</w:t>
            </w:r>
          </w:p>
          <w:p w14:paraId="3C237DC5" w14:textId="0C98CD65" w:rsidR="004F0988" w:rsidRDefault="004F0988" w:rsidP="00133525">
            <w:pPr>
              <w:pStyle w:val="ZT"/>
              <w:framePr w:wrap="auto" w:hAnchor="text" w:yAlign="inline"/>
            </w:pPr>
            <w:r w:rsidRPr="004D3578">
              <w:t xml:space="preserve">Technical Specification Group </w:t>
            </w:r>
            <w:r w:rsidR="00534177">
              <w:t>Services and System Aspects;</w:t>
            </w:r>
          </w:p>
          <w:p w14:paraId="5D0C63C6" w14:textId="63FC3B82" w:rsidR="00730AC6" w:rsidRPr="004D3578" w:rsidRDefault="00730AC6" w:rsidP="00730AC6">
            <w:pPr>
              <w:pStyle w:val="ZT"/>
              <w:framePr w:wrap="auto" w:hAnchor="text" w:yAlign="inline"/>
            </w:pPr>
            <w:r>
              <w:t xml:space="preserve">Management and orchestration; </w:t>
            </w:r>
          </w:p>
          <w:p w14:paraId="3C237DC7" w14:textId="5F0B58A3" w:rsidR="00062023" w:rsidRDefault="003A384F" w:rsidP="00133525">
            <w:pPr>
              <w:pStyle w:val="ZT"/>
              <w:framePr w:wrap="auto" w:hAnchor="text" w:yAlign="inline"/>
            </w:pPr>
            <w:r w:rsidRPr="00EB75A6">
              <w:t xml:space="preserve">Management Services for </w:t>
            </w:r>
            <w:r>
              <w:t>Communication Service</w:t>
            </w:r>
            <w:r w:rsidRPr="00EB75A6">
              <w:t xml:space="preserve"> Assurance</w:t>
            </w:r>
            <w:r>
              <w:t xml:space="preserve">; </w:t>
            </w:r>
            <w:r w:rsidR="00D50A22">
              <w:t>Requirements</w:t>
            </w:r>
          </w:p>
          <w:p w14:paraId="3C237DCC" w14:textId="7F796BC2" w:rsidR="004F0988" w:rsidRPr="00133525" w:rsidRDefault="004F0988" w:rsidP="00133525">
            <w:pPr>
              <w:pStyle w:val="ZT"/>
              <w:framePr w:wrap="auto" w:hAnchor="text" w:yAlign="inline"/>
              <w:rPr>
                <w:i/>
                <w:sz w:val="28"/>
              </w:rPr>
            </w:pPr>
            <w:r w:rsidRPr="004D3578">
              <w:t>(</w:t>
            </w:r>
            <w:r w:rsidRPr="004D3578">
              <w:rPr>
                <w:rStyle w:val="ZGSM"/>
              </w:rPr>
              <w:t xml:space="preserve">Release </w:t>
            </w:r>
            <w:r>
              <w:rPr>
                <w:rStyle w:val="ZGSM"/>
              </w:rPr>
              <w:t>16</w:t>
            </w:r>
            <w:r w:rsidRPr="004D3578">
              <w:t>)</w:t>
            </w:r>
          </w:p>
        </w:tc>
      </w:tr>
      <w:tr w:rsidR="00BF128E" w14:paraId="3C237DCF" w14:textId="77777777" w:rsidTr="00602AEA">
        <w:tc>
          <w:tcPr>
            <w:tcW w:w="10423" w:type="dxa"/>
            <w:gridSpan w:val="2"/>
            <w:tcBorders>
              <w:top w:val="nil"/>
              <w:left w:val="nil"/>
              <w:bottom w:val="nil"/>
              <w:right w:val="nil"/>
            </w:tcBorders>
            <w:shd w:val="clear" w:color="auto" w:fill="auto"/>
          </w:tcPr>
          <w:p w14:paraId="3C237DCE"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3C237DD2" w14:textId="77777777" w:rsidTr="00602AEA">
        <w:trPr>
          <w:trHeight w:hRule="exact" w:val="1531"/>
        </w:trPr>
        <w:tc>
          <w:tcPr>
            <w:tcW w:w="4883" w:type="dxa"/>
            <w:tcBorders>
              <w:top w:val="nil"/>
              <w:left w:val="nil"/>
              <w:bottom w:val="nil"/>
              <w:right w:val="nil"/>
            </w:tcBorders>
            <w:shd w:val="clear" w:color="auto" w:fill="auto"/>
          </w:tcPr>
          <w:p w14:paraId="3C237DD0" w14:textId="75D6B109" w:rsidR="00D57972" w:rsidRDefault="00097A1C">
            <w:r>
              <w:rPr>
                <w:i/>
                <w:noProof/>
              </w:rPr>
              <w:drawing>
                <wp:inline distT="0" distB="0" distL="0" distR="0" wp14:anchorId="3C237F5A" wp14:editId="36A1BCD9">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14:paraId="3C237DD1" w14:textId="24A6DB17" w:rsidR="00D57972" w:rsidRDefault="00097A1C" w:rsidP="00133525">
            <w:pPr>
              <w:jc w:val="right"/>
            </w:pPr>
            <w:r>
              <w:rPr>
                <w:noProof/>
              </w:rPr>
              <w:drawing>
                <wp:inline distT="0" distB="0" distL="0" distR="0" wp14:anchorId="3C237F5B" wp14:editId="394845B4">
                  <wp:extent cx="1628775" cy="94297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28775" cy="942975"/>
                          </a:xfrm>
                          <a:prstGeom prst="rect">
                            <a:avLst/>
                          </a:prstGeom>
                          <a:noFill/>
                          <a:ln>
                            <a:noFill/>
                          </a:ln>
                        </pic:spPr>
                      </pic:pic>
                    </a:graphicData>
                  </a:graphic>
                </wp:inline>
              </w:drawing>
            </w:r>
          </w:p>
        </w:tc>
      </w:tr>
      <w:tr w:rsidR="0053388B" w14:paraId="3C237DE9" w14:textId="77777777" w:rsidTr="00602AEA">
        <w:trPr>
          <w:trHeight w:hRule="exact" w:val="5783"/>
        </w:trPr>
        <w:tc>
          <w:tcPr>
            <w:tcW w:w="10423" w:type="dxa"/>
            <w:gridSpan w:val="2"/>
            <w:tcBorders>
              <w:top w:val="nil"/>
              <w:left w:val="nil"/>
              <w:bottom w:val="nil"/>
              <w:right w:val="nil"/>
            </w:tcBorders>
            <w:shd w:val="clear" w:color="auto" w:fill="auto"/>
          </w:tcPr>
          <w:p w14:paraId="3C237DE8" w14:textId="2650BBF4" w:rsidR="0063543D" w:rsidRDefault="0063543D" w:rsidP="000E545E">
            <w:pPr>
              <w:pStyle w:val="Guidance"/>
              <w:ind w:left="360"/>
            </w:pPr>
          </w:p>
        </w:tc>
      </w:tr>
      <w:tr w:rsidR="004F0988" w14:paraId="3C237DED" w14:textId="77777777" w:rsidTr="00602AEA">
        <w:trPr>
          <w:cantSplit/>
          <w:trHeight w:hRule="exact" w:val="964"/>
        </w:trPr>
        <w:tc>
          <w:tcPr>
            <w:tcW w:w="10423" w:type="dxa"/>
            <w:gridSpan w:val="2"/>
            <w:tcBorders>
              <w:top w:val="nil"/>
              <w:left w:val="nil"/>
              <w:bottom w:val="nil"/>
              <w:right w:val="nil"/>
            </w:tcBorders>
            <w:shd w:val="clear" w:color="auto" w:fill="auto"/>
          </w:tcPr>
          <w:p w14:paraId="3C237DEA" w14:textId="77777777" w:rsidR="004F0988" w:rsidRPr="00133525" w:rsidRDefault="00BF128E">
            <w:pPr>
              <w:rPr>
                <w:sz w:val="16"/>
              </w:rPr>
            </w:pPr>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p>
          <w:p w14:paraId="3C237DEB" w14:textId="77777777" w:rsidR="009114D7" w:rsidRPr="004D3578" w:rsidRDefault="009114D7" w:rsidP="00133525">
            <w:pPr>
              <w:pStyle w:val="ZV"/>
              <w:framePr w:w="0" w:wrap="auto" w:vAnchor="margin" w:hAnchor="text" w:yAlign="inline"/>
            </w:pPr>
          </w:p>
          <w:p w14:paraId="3C237DEC" w14:textId="77777777" w:rsidR="009114D7" w:rsidRPr="00133525" w:rsidRDefault="009114D7">
            <w:pPr>
              <w:rPr>
                <w:sz w:val="16"/>
              </w:rPr>
            </w:pPr>
          </w:p>
        </w:tc>
      </w:tr>
      <w:bookmarkEnd w:id="0"/>
    </w:tbl>
    <w:p w14:paraId="3C237DE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3C237DF0" w14:textId="77777777" w:rsidTr="00133525">
        <w:trPr>
          <w:trHeight w:hRule="exact" w:val="5670"/>
        </w:trPr>
        <w:tc>
          <w:tcPr>
            <w:tcW w:w="10423" w:type="dxa"/>
            <w:shd w:val="clear" w:color="auto" w:fill="auto"/>
          </w:tcPr>
          <w:p w14:paraId="3C237DEF" w14:textId="77777777" w:rsidR="00E16509" w:rsidRDefault="00E16509" w:rsidP="00E16509">
            <w:pPr>
              <w:pStyle w:val="Guidance"/>
            </w:pPr>
            <w:bookmarkStart w:id="1" w:name="page2"/>
          </w:p>
        </w:tc>
      </w:tr>
      <w:tr w:rsidR="00E16509" w14:paraId="3C237DFB" w14:textId="77777777" w:rsidTr="00133525">
        <w:trPr>
          <w:trHeight w:hRule="exact" w:val="4366"/>
        </w:trPr>
        <w:tc>
          <w:tcPr>
            <w:tcW w:w="10423" w:type="dxa"/>
            <w:shd w:val="clear" w:color="auto" w:fill="auto"/>
          </w:tcPr>
          <w:p w14:paraId="3C237DF1" w14:textId="77777777" w:rsidR="00E16509" w:rsidRPr="00133525" w:rsidRDefault="00E16509" w:rsidP="00133525">
            <w:pPr>
              <w:pStyle w:val="FP"/>
              <w:spacing w:after="240"/>
              <w:ind w:left="2835" w:right="2835"/>
              <w:jc w:val="center"/>
              <w:rPr>
                <w:rFonts w:ascii="Arial" w:hAnsi="Arial"/>
                <w:b/>
                <w:i/>
              </w:rPr>
            </w:pPr>
            <w:r w:rsidRPr="00133525">
              <w:rPr>
                <w:rFonts w:ascii="Arial" w:hAnsi="Arial"/>
                <w:b/>
                <w:i/>
              </w:rPr>
              <w:t>3GPP</w:t>
            </w:r>
          </w:p>
          <w:p w14:paraId="3C237DF2" w14:textId="77777777" w:rsidR="00E16509" w:rsidRPr="004D3578" w:rsidRDefault="00E16509" w:rsidP="00133525">
            <w:pPr>
              <w:pStyle w:val="FP"/>
              <w:pBdr>
                <w:bottom w:val="single" w:sz="6" w:space="1" w:color="auto"/>
              </w:pBdr>
              <w:ind w:left="2835" w:right="2835"/>
              <w:jc w:val="center"/>
            </w:pPr>
            <w:r w:rsidRPr="004D3578">
              <w:t>Postal address</w:t>
            </w:r>
          </w:p>
          <w:p w14:paraId="3C237DF3" w14:textId="77777777" w:rsidR="00E16509" w:rsidRPr="00133525" w:rsidRDefault="00E16509" w:rsidP="00133525">
            <w:pPr>
              <w:pStyle w:val="FP"/>
              <w:ind w:left="2835" w:right="2835"/>
              <w:jc w:val="center"/>
              <w:rPr>
                <w:rFonts w:ascii="Arial" w:hAnsi="Arial"/>
                <w:sz w:val="18"/>
              </w:rPr>
            </w:pPr>
          </w:p>
          <w:p w14:paraId="3C237DF4"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3C237DF5"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3C237DF6"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3C237DF7"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3C237DF8"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3C237DF9"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p>
          <w:p w14:paraId="3C237DFA" w14:textId="77777777" w:rsidR="00E16509" w:rsidRDefault="00E16509" w:rsidP="00133525"/>
        </w:tc>
      </w:tr>
      <w:tr w:rsidR="00E16509" w14:paraId="3C237E06" w14:textId="77777777" w:rsidTr="00133525">
        <w:tc>
          <w:tcPr>
            <w:tcW w:w="10423" w:type="dxa"/>
            <w:shd w:val="clear" w:color="auto" w:fill="auto"/>
          </w:tcPr>
          <w:p w14:paraId="3C237DFC" w14:textId="77777777" w:rsidR="00E16509" w:rsidRPr="00133525" w:rsidRDefault="00E16509" w:rsidP="00133525">
            <w:pPr>
              <w:pStyle w:val="FP"/>
              <w:pBdr>
                <w:bottom w:val="single" w:sz="6" w:space="1" w:color="auto"/>
              </w:pBdr>
              <w:spacing w:after="240"/>
              <w:jc w:val="center"/>
              <w:rPr>
                <w:rFonts w:ascii="Arial" w:hAnsi="Arial"/>
                <w:b/>
                <w:i/>
                <w:noProof/>
              </w:rPr>
            </w:pPr>
            <w:r w:rsidRPr="00133525">
              <w:rPr>
                <w:rFonts w:ascii="Arial" w:hAnsi="Arial"/>
                <w:b/>
                <w:i/>
                <w:noProof/>
              </w:rPr>
              <w:t>Copyright Notification</w:t>
            </w:r>
          </w:p>
          <w:p w14:paraId="3C237DFD"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3C237DFE" w14:textId="77777777" w:rsidR="00E16509" w:rsidRPr="004D3578" w:rsidRDefault="00E16509" w:rsidP="00133525">
            <w:pPr>
              <w:pStyle w:val="FP"/>
              <w:jc w:val="center"/>
              <w:rPr>
                <w:noProof/>
              </w:rPr>
            </w:pPr>
          </w:p>
          <w:p w14:paraId="3C237DFF" w14:textId="77777777" w:rsidR="00E16509" w:rsidRPr="00133525" w:rsidRDefault="00E16509" w:rsidP="00133525">
            <w:pPr>
              <w:pStyle w:val="FP"/>
              <w:jc w:val="center"/>
              <w:rPr>
                <w:noProof/>
                <w:sz w:val="18"/>
              </w:rPr>
            </w:pPr>
            <w:r w:rsidRPr="00133525">
              <w:rPr>
                <w:noProof/>
                <w:sz w:val="18"/>
              </w:rPr>
              <w:t>© 2019, 3GPP Organizational Partners (ARIB, ATIS, CCSA, ETSI, TSDSI, TTA, TTC).</w:t>
            </w:r>
            <w:bookmarkStart w:id="2" w:name="copyrightaddon"/>
            <w:bookmarkEnd w:id="2"/>
          </w:p>
          <w:p w14:paraId="3C237E00" w14:textId="77777777" w:rsidR="00E16509" w:rsidRPr="00133525" w:rsidRDefault="00E16509" w:rsidP="00133525">
            <w:pPr>
              <w:pStyle w:val="FP"/>
              <w:jc w:val="center"/>
              <w:rPr>
                <w:noProof/>
                <w:sz w:val="18"/>
              </w:rPr>
            </w:pPr>
            <w:r w:rsidRPr="00133525">
              <w:rPr>
                <w:noProof/>
                <w:sz w:val="18"/>
              </w:rPr>
              <w:t>All rights reserved.</w:t>
            </w:r>
          </w:p>
          <w:p w14:paraId="3C237E01" w14:textId="77777777" w:rsidR="00E16509" w:rsidRPr="00133525" w:rsidRDefault="00E16509" w:rsidP="00E16509">
            <w:pPr>
              <w:pStyle w:val="FP"/>
              <w:rPr>
                <w:noProof/>
                <w:sz w:val="18"/>
              </w:rPr>
            </w:pPr>
          </w:p>
          <w:p w14:paraId="3C237E02"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3C237E03"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3C237E04" w14:textId="77777777" w:rsidR="00E16509" w:rsidRPr="00133525" w:rsidRDefault="00E16509" w:rsidP="00E16509">
            <w:pPr>
              <w:pStyle w:val="FP"/>
              <w:rPr>
                <w:noProof/>
                <w:sz w:val="18"/>
              </w:rPr>
            </w:pPr>
            <w:r w:rsidRPr="00133525">
              <w:rPr>
                <w:noProof/>
                <w:sz w:val="18"/>
              </w:rPr>
              <w:t>GSM® and the GSM logo are registered and owned by the GSM Association</w:t>
            </w:r>
          </w:p>
          <w:p w14:paraId="3C237E05" w14:textId="77777777" w:rsidR="00E16509" w:rsidRDefault="00E16509" w:rsidP="00133525"/>
        </w:tc>
      </w:tr>
      <w:bookmarkEnd w:id="1"/>
    </w:tbl>
    <w:p w14:paraId="3C237E07" w14:textId="77777777" w:rsidR="00080512" w:rsidRPr="004D3578" w:rsidRDefault="00080512">
      <w:pPr>
        <w:pStyle w:val="TT"/>
      </w:pPr>
      <w:r w:rsidRPr="004D3578">
        <w:br w:type="page"/>
      </w:r>
      <w:r w:rsidRPr="004D3578">
        <w:lastRenderedPageBreak/>
        <w:t>Contents</w:t>
      </w:r>
    </w:p>
    <w:p w14:paraId="6FBC8021" w14:textId="363CC70D" w:rsidR="00296C0A" w:rsidRDefault="004D3578">
      <w:pPr>
        <w:pStyle w:val="TOC1"/>
        <w:rPr>
          <w:rFonts w:asciiTheme="minorHAnsi" w:eastAsiaTheme="minorEastAsia" w:hAnsiTheme="minorHAnsi" w:cstheme="minorBidi"/>
          <w:szCs w:val="22"/>
          <w:lang w:val="en-US"/>
        </w:rPr>
      </w:pPr>
      <w:r w:rsidRPr="004D3578">
        <w:fldChar w:fldCharType="begin"/>
      </w:r>
      <w:r w:rsidRPr="004D3578">
        <w:instrText xml:space="preserve"> TOC \o "1-9" </w:instrText>
      </w:r>
      <w:r w:rsidRPr="004D3578">
        <w:fldChar w:fldCharType="separate"/>
      </w:r>
      <w:r w:rsidR="00296C0A">
        <w:t>Foreword</w:t>
      </w:r>
      <w:r w:rsidR="00296C0A">
        <w:tab/>
      </w:r>
      <w:r w:rsidR="00296C0A">
        <w:fldChar w:fldCharType="begin"/>
      </w:r>
      <w:r w:rsidR="00296C0A">
        <w:instrText xml:space="preserve"> PAGEREF _Toc22459009 \h </w:instrText>
      </w:r>
      <w:r w:rsidR="00296C0A">
        <w:fldChar w:fldCharType="separate"/>
      </w:r>
      <w:r w:rsidR="00296C0A">
        <w:t>4</w:t>
      </w:r>
      <w:r w:rsidR="00296C0A">
        <w:fldChar w:fldCharType="end"/>
      </w:r>
    </w:p>
    <w:p w14:paraId="2D8C7304" w14:textId="02784101" w:rsidR="00296C0A" w:rsidRDefault="00296C0A">
      <w:pPr>
        <w:pStyle w:val="TOC1"/>
        <w:rPr>
          <w:rFonts w:asciiTheme="minorHAnsi" w:eastAsiaTheme="minorEastAsia" w:hAnsiTheme="minorHAnsi" w:cstheme="minorBidi"/>
          <w:szCs w:val="22"/>
          <w:lang w:val="en-US"/>
        </w:rPr>
      </w:pPr>
      <w:r>
        <w:t>Introduction</w:t>
      </w:r>
      <w:r>
        <w:tab/>
      </w:r>
      <w:r>
        <w:fldChar w:fldCharType="begin"/>
      </w:r>
      <w:r>
        <w:instrText xml:space="preserve"> PAGEREF _Toc22459010 \h </w:instrText>
      </w:r>
      <w:r>
        <w:fldChar w:fldCharType="separate"/>
      </w:r>
      <w:r>
        <w:t>5</w:t>
      </w:r>
      <w:r>
        <w:fldChar w:fldCharType="end"/>
      </w:r>
    </w:p>
    <w:p w14:paraId="00253234" w14:textId="212A04F4" w:rsidR="00296C0A" w:rsidRDefault="00296C0A">
      <w:pPr>
        <w:pStyle w:val="TOC1"/>
        <w:rPr>
          <w:rFonts w:asciiTheme="minorHAnsi" w:eastAsiaTheme="minorEastAsia" w:hAnsiTheme="minorHAnsi" w:cstheme="minorBidi"/>
          <w:szCs w:val="22"/>
          <w:lang w:val="en-US"/>
        </w:rPr>
      </w:pPr>
      <w:r>
        <w:t>1</w:t>
      </w:r>
      <w:r>
        <w:rPr>
          <w:rFonts w:asciiTheme="minorHAnsi" w:eastAsiaTheme="minorEastAsia" w:hAnsiTheme="minorHAnsi" w:cstheme="minorBidi"/>
          <w:szCs w:val="22"/>
          <w:lang w:val="en-US"/>
        </w:rPr>
        <w:tab/>
      </w:r>
      <w:r>
        <w:t>Scope</w:t>
      </w:r>
      <w:r>
        <w:tab/>
      </w:r>
      <w:r>
        <w:fldChar w:fldCharType="begin"/>
      </w:r>
      <w:r>
        <w:instrText xml:space="preserve"> PAGEREF _Toc22459011 \h </w:instrText>
      </w:r>
      <w:r>
        <w:fldChar w:fldCharType="separate"/>
      </w:r>
      <w:r>
        <w:t>6</w:t>
      </w:r>
      <w:r>
        <w:fldChar w:fldCharType="end"/>
      </w:r>
    </w:p>
    <w:p w14:paraId="2E03AEE3" w14:textId="3D6C94F5" w:rsidR="00296C0A" w:rsidRDefault="00296C0A">
      <w:pPr>
        <w:pStyle w:val="TOC1"/>
        <w:rPr>
          <w:rFonts w:asciiTheme="minorHAnsi" w:eastAsiaTheme="minorEastAsia" w:hAnsiTheme="minorHAnsi" w:cstheme="minorBidi"/>
          <w:szCs w:val="22"/>
          <w:lang w:val="en-US"/>
        </w:rPr>
      </w:pPr>
      <w:r>
        <w:t>2</w:t>
      </w:r>
      <w:r>
        <w:rPr>
          <w:rFonts w:asciiTheme="minorHAnsi" w:eastAsiaTheme="minorEastAsia" w:hAnsiTheme="minorHAnsi" w:cstheme="minorBidi"/>
          <w:szCs w:val="22"/>
          <w:lang w:val="en-US"/>
        </w:rPr>
        <w:tab/>
      </w:r>
      <w:r>
        <w:t>References</w:t>
      </w:r>
      <w:r>
        <w:tab/>
      </w:r>
      <w:r>
        <w:fldChar w:fldCharType="begin"/>
      </w:r>
      <w:r>
        <w:instrText xml:space="preserve"> PAGEREF _Toc22459012 \h </w:instrText>
      </w:r>
      <w:r>
        <w:fldChar w:fldCharType="separate"/>
      </w:r>
      <w:r>
        <w:t>6</w:t>
      </w:r>
      <w:r>
        <w:fldChar w:fldCharType="end"/>
      </w:r>
    </w:p>
    <w:p w14:paraId="5E590492" w14:textId="2EF0CA01" w:rsidR="00296C0A" w:rsidRDefault="00296C0A">
      <w:pPr>
        <w:pStyle w:val="TOC1"/>
        <w:rPr>
          <w:rFonts w:asciiTheme="minorHAnsi" w:eastAsiaTheme="minorEastAsia" w:hAnsiTheme="minorHAnsi" w:cstheme="minorBidi"/>
          <w:szCs w:val="22"/>
          <w:lang w:val="en-US"/>
        </w:rPr>
      </w:pPr>
      <w:r>
        <w:t>3</w:t>
      </w:r>
      <w:r>
        <w:rPr>
          <w:rFonts w:asciiTheme="minorHAnsi" w:eastAsiaTheme="minorEastAsia" w:hAnsiTheme="minorHAnsi" w:cstheme="minorBidi"/>
          <w:szCs w:val="22"/>
          <w:lang w:val="en-US"/>
        </w:rPr>
        <w:tab/>
      </w:r>
      <w:r>
        <w:t>Definitions of terms, symbols and abbreviations</w:t>
      </w:r>
      <w:r>
        <w:tab/>
      </w:r>
      <w:r>
        <w:fldChar w:fldCharType="begin"/>
      </w:r>
      <w:r>
        <w:instrText xml:space="preserve"> PAGEREF _Toc22459013 \h </w:instrText>
      </w:r>
      <w:r>
        <w:fldChar w:fldCharType="separate"/>
      </w:r>
      <w:r>
        <w:t>6</w:t>
      </w:r>
      <w:r>
        <w:fldChar w:fldCharType="end"/>
      </w:r>
    </w:p>
    <w:p w14:paraId="18112F8E" w14:textId="14D1EC50" w:rsidR="00296C0A" w:rsidRDefault="00296C0A">
      <w:pPr>
        <w:pStyle w:val="TOC2"/>
        <w:rPr>
          <w:rFonts w:asciiTheme="minorHAnsi" w:eastAsiaTheme="minorEastAsia" w:hAnsiTheme="minorHAnsi" w:cstheme="minorBidi"/>
          <w:sz w:val="22"/>
          <w:szCs w:val="22"/>
          <w:lang w:val="en-US"/>
        </w:rPr>
      </w:pPr>
      <w:r>
        <w:t>3.1</w:t>
      </w:r>
      <w:r>
        <w:rPr>
          <w:rFonts w:asciiTheme="minorHAnsi" w:eastAsiaTheme="minorEastAsia" w:hAnsiTheme="minorHAnsi" w:cstheme="minorBidi"/>
          <w:sz w:val="22"/>
          <w:szCs w:val="22"/>
          <w:lang w:val="en-US"/>
        </w:rPr>
        <w:tab/>
      </w:r>
      <w:r>
        <w:t>Terms</w:t>
      </w:r>
      <w:r>
        <w:tab/>
      </w:r>
      <w:r>
        <w:fldChar w:fldCharType="begin"/>
      </w:r>
      <w:r>
        <w:instrText xml:space="preserve"> PAGEREF _Toc22459014 \h </w:instrText>
      </w:r>
      <w:r>
        <w:fldChar w:fldCharType="separate"/>
      </w:r>
      <w:r>
        <w:t>6</w:t>
      </w:r>
      <w:r>
        <w:fldChar w:fldCharType="end"/>
      </w:r>
    </w:p>
    <w:p w14:paraId="665A1E3F" w14:textId="08C7B539" w:rsidR="00296C0A" w:rsidRDefault="00296C0A">
      <w:pPr>
        <w:pStyle w:val="TOC2"/>
        <w:rPr>
          <w:rFonts w:asciiTheme="minorHAnsi" w:eastAsiaTheme="minorEastAsia" w:hAnsiTheme="minorHAnsi" w:cstheme="minorBidi"/>
          <w:sz w:val="22"/>
          <w:szCs w:val="22"/>
          <w:lang w:val="en-US"/>
        </w:rPr>
      </w:pPr>
      <w:r>
        <w:t>3.2</w:t>
      </w:r>
      <w:r>
        <w:rPr>
          <w:rFonts w:asciiTheme="minorHAnsi" w:eastAsiaTheme="minorEastAsia" w:hAnsiTheme="minorHAnsi" w:cstheme="minorBidi"/>
          <w:sz w:val="22"/>
          <w:szCs w:val="22"/>
          <w:lang w:val="en-US"/>
        </w:rPr>
        <w:tab/>
      </w:r>
      <w:r>
        <w:t>Symbols</w:t>
      </w:r>
      <w:r>
        <w:tab/>
      </w:r>
      <w:r>
        <w:fldChar w:fldCharType="begin"/>
      </w:r>
      <w:r>
        <w:instrText xml:space="preserve"> PAGEREF _Toc22459015 \h </w:instrText>
      </w:r>
      <w:r>
        <w:fldChar w:fldCharType="separate"/>
      </w:r>
      <w:r>
        <w:t>6</w:t>
      </w:r>
      <w:r>
        <w:fldChar w:fldCharType="end"/>
      </w:r>
    </w:p>
    <w:p w14:paraId="2A47318D" w14:textId="1DC754D1" w:rsidR="00296C0A" w:rsidRDefault="00296C0A">
      <w:pPr>
        <w:pStyle w:val="TOC2"/>
        <w:rPr>
          <w:rFonts w:asciiTheme="minorHAnsi" w:eastAsiaTheme="minorEastAsia" w:hAnsiTheme="minorHAnsi" w:cstheme="minorBidi"/>
          <w:sz w:val="22"/>
          <w:szCs w:val="22"/>
          <w:lang w:val="en-US"/>
        </w:rPr>
      </w:pPr>
      <w:r>
        <w:t>3.3</w:t>
      </w:r>
      <w:r>
        <w:rPr>
          <w:rFonts w:asciiTheme="minorHAnsi" w:eastAsiaTheme="minorEastAsia" w:hAnsiTheme="minorHAnsi" w:cstheme="minorBidi"/>
          <w:sz w:val="22"/>
          <w:szCs w:val="22"/>
          <w:lang w:val="en-US"/>
        </w:rPr>
        <w:tab/>
      </w:r>
      <w:r>
        <w:t>Abbreviations</w:t>
      </w:r>
      <w:r>
        <w:tab/>
      </w:r>
      <w:r>
        <w:fldChar w:fldCharType="begin"/>
      </w:r>
      <w:r>
        <w:instrText xml:space="preserve"> PAGEREF _Toc22459016 \h </w:instrText>
      </w:r>
      <w:r>
        <w:fldChar w:fldCharType="separate"/>
      </w:r>
      <w:r>
        <w:t>6</w:t>
      </w:r>
      <w:r>
        <w:fldChar w:fldCharType="end"/>
      </w:r>
    </w:p>
    <w:p w14:paraId="0844BFD3" w14:textId="19404B31" w:rsidR="00296C0A" w:rsidRDefault="00296C0A">
      <w:pPr>
        <w:pStyle w:val="TOC1"/>
        <w:rPr>
          <w:rFonts w:asciiTheme="minorHAnsi" w:eastAsiaTheme="minorEastAsia" w:hAnsiTheme="minorHAnsi" w:cstheme="minorBidi"/>
          <w:szCs w:val="22"/>
          <w:lang w:val="en-US"/>
        </w:rPr>
      </w:pPr>
      <w:r>
        <w:t xml:space="preserve">4 </w:t>
      </w:r>
      <w:r>
        <w:rPr>
          <w:rFonts w:asciiTheme="minorHAnsi" w:eastAsiaTheme="minorEastAsia" w:hAnsiTheme="minorHAnsi" w:cstheme="minorBidi"/>
          <w:szCs w:val="22"/>
          <w:lang w:val="en-US"/>
        </w:rPr>
        <w:tab/>
      </w:r>
      <w:r>
        <w:t>Concepts and background</w:t>
      </w:r>
      <w:r>
        <w:tab/>
      </w:r>
      <w:r>
        <w:fldChar w:fldCharType="begin"/>
      </w:r>
      <w:r>
        <w:instrText xml:space="preserve"> PAGEREF _Toc22459017 \h </w:instrText>
      </w:r>
      <w:r>
        <w:fldChar w:fldCharType="separate"/>
      </w:r>
      <w:r>
        <w:t>7</w:t>
      </w:r>
      <w:r>
        <w:fldChar w:fldCharType="end"/>
      </w:r>
    </w:p>
    <w:p w14:paraId="507FADB6" w14:textId="6336782E" w:rsidR="00296C0A" w:rsidRDefault="00296C0A">
      <w:pPr>
        <w:pStyle w:val="TOC2"/>
        <w:rPr>
          <w:rFonts w:asciiTheme="minorHAnsi" w:eastAsiaTheme="minorEastAsia" w:hAnsiTheme="minorHAnsi" w:cstheme="minorBidi"/>
          <w:sz w:val="22"/>
          <w:szCs w:val="22"/>
          <w:lang w:val="en-US"/>
        </w:rPr>
      </w:pPr>
      <w:r>
        <w:t>4.1</w:t>
      </w:r>
      <w:r>
        <w:rPr>
          <w:rFonts w:asciiTheme="minorHAnsi" w:eastAsiaTheme="minorEastAsia" w:hAnsiTheme="minorHAnsi" w:cstheme="minorBidi"/>
          <w:sz w:val="22"/>
          <w:szCs w:val="22"/>
          <w:lang w:val="en-US"/>
        </w:rPr>
        <w:tab/>
      </w:r>
      <w:r>
        <w:t>Lifecycle of a communication service</w:t>
      </w:r>
      <w:r>
        <w:tab/>
      </w:r>
      <w:r>
        <w:fldChar w:fldCharType="begin"/>
      </w:r>
      <w:r>
        <w:instrText xml:space="preserve"> PAGEREF _Toc22459018 \h </w:instrText>
      </w:r>
      <w:r>
        <w:fldChar w:fldCharType="separate"/>
      </w:r>
      <w:r>
        <w:t>7</w:t>
      </w:r>
      <w:r>
        <w:fldChar w:fldCharType="end"/>
      </w:r>
    </w:p>
    <w:p w14:paraId="4D37F177" w14:textId="0BB42E5A" w:rsidR="00296C0A" w:rsidRDefault="00296C0A">
      <w:pPr>
        <w:pStyle w:val="TOC2"/>
        <w:rPr>
          <w:rFonts w:asciiTheme="minorHAnsi" w:eastAsiaTheme="minorEastAsia" w:hAnsiTheme="minorHAnsi" w:cstheme="minorBidi"/>
          <w:sz w:val="22"/>
          <w:szCs w:val="22"/>
          <w:lang w:val="en-US"/>
        </w:rPr>
      </w:pPr>
      <w:r>
        <w:t>4.2</w:t>
      </w:r>
      <w:r>
        <w:rPr>
          <w:rFonts w:asciiTheme="minorHAnsi" w:eastAsiaTheme="minorEastAsia" w:hAnsiTheme="minorHAnsi" w:cstheme="minorBidi"/>
          <w:sz w:val="22"/>
          <w:szCs w:val="22"/>
          <w:lang w:val="en-US"/>
        </w:rPr>
        <w:tab/>
      </w:r>
      <w:r>
        <w:t>Management control loops</w:t>
      </w:r>
      <w:r>
        <w:tab/>
      </w:r>
      <w:r>
        <w:fldChar w:fldCharType="begin"/>
      </w:r>
      <w:r>
        <w:instrText xml:space="preserve"> PAGEREF _Toc22459019 \h </w:instrText>
      </w:r>
      <w:r>
        <w:fldChar w:fldCharType="separate"/>
      </w:r>
      <w:r>
        <w:t>7</w:t>
      </w:r>
      <w:r>
        <w:fldChar w:fldCharType="end"/>
      </w:r>
    </w:p>
    <w:p w14:paraId="76372D9B" w14:textId="27FF8735" w:rsidR="00296C0A" w:rsidRDefault="00296C0A">
      <w:pPr>
        <w:pStyle w:val="TOC1"/>
        <w:rPr>
          <w:rFonts w:asciiTheme="minorHAnsi" w:eastAsiaTheme="minorEastAsia" w:hAnsiTheme="minorHAnsi" w:cstheme="minorBidi"/>
          <w:szCs w:val="22"/>
          <w:lang w:val="en-US"/>
        </w:rPr>
      </w:pPr>
      <w:r>
        <w:t xml:space="preserve">5 </w:t>
      </w:r>
      <w:r>
        <w:rPr>
          <w:rFonts w:asciiTheme="minorHAnsi" w:eastAsiaTheme="minorEastAsia" w:hAnsiTheme="minorHAnsi" w:cstheme="minorBidi"/>
          <w:szCs w:val="22"/>
          <w:lang w:val="en-US"/>
        </w:rPr>
        <w:tab/>
      </w:r>
      <w:r>
        <w:t>Business level use cases and requirements</w:t>
      </w:r>
      <w:r>
        <w:tab/>
      </w:r>
      <w:r>
        <w:fldChar w:fldCharType="begin"/>
      </w:r>
      <w:r>
        <w:instrText xml:space="preserve"> PAGEREF _Toc22459020 \h </w:instrText>
      </w:r>
      <w:r>
        <w:fldChar w:fldCharType="separate"/>
      </w:r>
      <w:r>
        <w:t>8</w:t>
      </w:r>
      <w:r>
        <w:fldChar w:fldCharType="end"/>
      </w:r>
    </w:p>
    <w:p w14:paraId="3DDD892C" w14:textId="4DC95593" w:rsidR="00296C0A" w:rsidRDefault="00296C0A">
      <w:pPr>
        <w:pStyle w:val="TOC2"/>
        <w:rPr>
          <w:rFonts w:asciiTheme="minorHAnsi" w:eastAsiaTheme="minorEastAsia" w:hAnsiTheme="minorHAnsi" w:cstheme="minorBidi"/>
          <w:sz w:val="22"/>
          <w:szCs w:val="22"/>
          <w:lang w:val="en-US"/>
        </w:rPr>
      </w:pPr>
      <w:r>
        <w:t>5.1</w:t>
      </w:r>
      <w:r>
        <w:rPr>
          <w:rFonts w:asciiTheme="minorHAnsi" w:eastAsiaTheme="minorEastAsia" w:hAnsiTheme="minorHAnsi" w:cstheme="minorBidi"/>
          <w:sz w:val="22"/>
          <w:szCs w:val="22"/>
          <w:lang w:val="en-US"/>
        </w:rPr>
        <w:tab/>
      </w:r>
      <w:r>
        <w:t>Use cases</w:t>
      </w:r>
      <w:r>
        <w:tab/>
      </w:r>
      <w:r>
        <w:fldChar w:fldCharType="begin"/>
      </w:r>
      <w:r>
        <w:instrText xml:space="preserve"> PAGEREF _Toc22459021 \h </w:instrText>
      </w:r>
      <w:r>
        <w:fldChar w:fldCharType="separate"/>
      </w:r>
      <w:r>
        <w:t>8</w:t>
      </w:r>
      <w:r>
        <w:fldChar w:fldCharType="end"/>
      </w:r>
    </w:p>
    <w:p w14:paraId="76E42C2E" w14:textId="30EB57D1" w:rsidR="00296C0A" w:rsidRDefault="00296C0A">
      <w:pPr>
        <w:pStyle w:val="TOC3"/>
        <w:rPr>
          <w:rFonts w:asciiTheme="minorHAnsi" w:eastAsiaTheme="minorEastAsia" w:hAnsiTheme="minorHAnsi" w:cstheme="minorBidi"/>
          <w:sz w:val="22"/>
          <w:szCs w:val="22"/>
          <w:lang w:val="en-US"/>
        </w:rPr>
      </w:pPr>
      <w:r>
        <w:t>5.1.1</w:t>
      </w:r>
      <w:r>
        <w:rPr>
          <w:rFonts w:asciiTheme="minorHAnsi" w:eastAsiaTheme="minorEastAsia" w:hAnsiTheme="minorHAnsi" w:cstheme="minorBidi"/>
          <w:sz w:val="22"/>
          <w:szCs w:val="22"/>
          <w:lang w:val="en-US"/>
        </w:rPr>
        <w:tab/>
      </w:r>
      <w:r>
        <w:t>Communication service assurance</w:t>
      </w:r>
      <w:r>
        <w:tab/>
      </w:r>
      <w:r>
        <w:fldChar w:fldCharType="begin"/>
      </w:r>
      <w:r>
        <w:instrText xml:space="preserve"> PAGEREF _Toc22459022 \h </w:instrText>
      </w:r>
      <w:r>
        <w:fldChar w:fldCharType="separate"/>
      </w:r>
      <w:r>
        <w:t>8</w:t>
      </w:r>
      <w:r>
        <w:fldChar w:fldCharType="end"/>
      </w:r>
    </w:p>
    <w:p w14:paraId="2A7FE0B1" w14:textId="339466F5" w:rsidR="00296C0A" w:rsidRDefault="00296C0A">
      <w:pPr>
        <w:pStyle w:val="TOC3"/>
        <w:rPr>
          <w:rFonts w:asciiTheme="minorHAnsi" w:eastAsiaTheme="minorEastAsia" w:hAnsiTheme="minorHAnsi" w:cstheme="minorBidi"/>
          <w:sz w:val="22"/>
          <w:szCs w:val="22"/>
          <w:lang w:val="en-US"/>
        </w:rPr>
      </w:pPr>
      <w:r>
        <w:t>5.1.2</w:t>
      </w:r>
      <w:r>
        <w:rPr>
          <w:rFonts w:asciiTheme="minorHAnsi" w:eastAsiaTheme="minorEastAsia" w:hAnsiTheme="minorHAnsi" w:cstheme="minorBidi"/>
          <w:sz w:val="22"/>
          <w:szCs w:val="22"/>
          <w:lang w:val="en-US"/>
        </w:rPr>
        <w:tab/>
      </w:r>
      <w:r>
        <w:t>Requirements</w:t>
      </w:r>
      <w:r>
        <w:tab/>
      </w:r>
      <w:r>
        <w:fldChar w:fldCharType="begin"/>
      </w:r>
      <w:r>
        <w:instrText xml:space="preserve"> PAGEREF _Toc22459023 \h </w:instrText>
      </w:r>
      <w:r>
        <w:fldChar w:fldCharType="separate"/>
      </w:r>
      <w:r>
        <w:t>8</w:t>
      </w:r>
      <w:r>
        <w:fldChar w:fldCharType="end"/>
      </w:r>
    </w:p>
    <w:p w14:paraId="06DBA312" w14:textId="0D0F666E" w:rsidR="00296C0A" w:rsidRDefault="00296C0A">
      <w:pPr>
        <w:pStyle w:val="TOC1"/>
        <w:rPr>
          <w:rFonts w:asciiTheme="minorHAnsi" w:eastAsiaTheme="minorEastAsia" w:hAnsiTheme="minorHAnsi" w:cstheme="minorBidi"/>
          <w:szCs w:val="22"/>
          <w:lang w:val="en-US"/>
        </w:rPr>
      </w:pPr>
      <w:r>
        <w:t xml:space="preserve">6 </w:t>
      </w:r>
      <w:r>
        <w:rPr>
          <w:rFonts w:asciiTheme="minorHAnsi" w:eastAsiaTheme="minorEastAsia" w:hAnsiTheme="minorHAnsi" w:cstheme="minorBidi"/>
          <w:szCs w:val="22"/>
          <w:lang w:val="en-US"/>
        </w:rPr>
        <w:tab/>
      </w:r>
      <w:r>
        <w:t>Specification level use cases and requirements</w:t>
      </w:r>
      <w:r>
        <w:tab/>
      </w:r>
      <w:r>
        <w:fldChar w:fldCharType="begin"/>
      </w:r>
      <w:r>
        <w:instrText xml:space="preserve"> PAGEREF _Toc22459024 \h </w:instrText>
      </w:r>
      <w:r>
        <w:fldChar w:fldCharType="separate"/>
      </w:r>
      <w:r>
        <w:t>8</w:t>
      </w:r>
      <w:r>
        <w:fldChar w:fldCharType="end"/>
      </w:r>
    </w:p>
    <w:p w14:paraId="330BA8EE" w14:textId="469E7080" w:rsidR="00296C0A" w:rsidRDefault="00296C0A">
      <w:pPr>
        <w:pStyle w:val="TOC2"/>
        <w:rPr>
          <w:rFonts w:asciiTheme="minorHAnsi" w:eastAsiaTheme="minorEastAsia" w:hAnsiTheme="minorHAnsi" w:cstheme="minorBidi"/>
          <w:sz w:val="22"/>
          <w:szCs w:val="22"/>
          <w:lang w:val="en-US"/>
        </w:rPr>
      </w:pPr>
      <w:r>
        <w:t>6.1</w:t>
      </w:r>
      <w:r>
        <w:rPr>
          <w:rFonts w:asciiTheme="minorHAnsi" w:eastAsiaTheme="minorEastAsia" w:hAnsiTheme="minorHAnsi" w:cstheme="minorBidi"/>
          <w:sz w:val="22"/>
          <w:szCs w:val="22"/>
          <w:lang w:val="en-US"/>
        </w:rPr>
        <w:tab/>
      </w:r>
      <w:r>
        <w:t>Use cases</w:t>
      </w:r>
      <w:r>
        <w:tab/>
      </w:r>
      <w:r>
        <w:fldChar w:fldCharType="begin"/>
      </w:r>
      <w:r>
        <w:instrText xml:space="preserve"> PAGEREF _Toc22459025 \h </w:instrText>
      </w:r>
      <w:r>
        <w:fldChar w:fldCharType="separate"/>
      </w:r>
      <w:r>
        <w:t>8</w:t>
      </w:r>
      <w:r>
        <w:fldChar w:fldCharType="end"/>
      </w:r>
    </w:p>
    <w:p w14:paraId="615C7F8F" w14:textId="43F5B0DE" w:rsidR="00296C0A" w:rsidRDefault="00296C0A">
      <w:pPr>
        <w:pStyle w:val="TOC3"/>
        <w:rPr>
          <w:rFonts w:asciiTheme="minorHAnsi" w:eastAsiaTheme="minorEastAsia" w:hAnsiTheme="minorHAnsi" w:cstheme="minorBidi"/>
          <w:sz w:val="22"/>
          <w:szCs w:val="22"/>
          <w:lang w:val="en-US"/>
        </w:rPr>
      </w:pPr>
      <w:r>
        <w:t>6.1.1</w:t>
      </w:r>
      <w:r>
        <w:rPr>
          <w:rFonts w:asciiTheme="minorHAnsi" w:eastAsiaTheme="minorEastAsia" w:hAnsiTheme="minorHAnsi" w:cstheme="minorBidi"/>
          <w:sz w:val="22"/>
          <w:szCs w:val="22"/>
          <w:lang w:val="en-US"/>
        </w:rPr>
        <w:tab/>
      </w:r>
      <w:r>
        <w:t>&lt;Name of use case&gt;</w:t>
      </w:r>
      <w:r>
        <w:tab/>
      </w:r>
      <w:r>
        <w:fldChar w:fldCharType="begin"/>
      </w:r>
      <w:r>
        <w:instrText xml:space="preserve"> PAGEREF _Toc22459026 \h </w:instrText>
      </w:r>
      <w:r>
        <w:fldChar w:fldCharType="separate"/>
      </w:r>
      <w:r>
        <w:t>8</w:t>
      </w:r>
      <w:r>
        <w:fldChar w:fldCharType="end"/>
      </w:r>
    </w:p>
    <w:p w14:paraId="34968DA2" w14:textId="27ADF3B8" w:rsidR="00296C0A" w:rsidRDefault="00296C0A">
      <w:pPr>
        <w:pStyle w:val="TOC2"/>
        <w:rPr>
          <w:rFonts w:asciiTheme="minorHAnsi" w:eastAsiaTheme="minorEastAsia" w:hAnsiTheme="minorHAnsi" w:cstheme="minorBidi"/>
          <w:sz w:val="22"/>
          <w:szCs w:val="22"/>
          <w:lang w:val="en-US"/>
        </w:rPr>
      </w:pPr>
      <w:r>
        <w:t>6.2</w:t>
      </w:r>
      <w:r>
        <w:rPr>
          <w:rFonts w:asciiTheme="minorHAnsi" w:eastAsiaTheme="minorEastAsia" w:hAnsiTheme="minorHAnsi" w:cstheme="minorBidi"/>
          <w:sz w:val="22"/>
          <w:szCs w:val="22"/>
          <w:lang w:val="en-US"/>
        </w:rPr>
        <w:tab/>
      </w:r>
      <w:r>
        <w:t>Requirements</w:t>
      </w:r>
      <w:r>
        <w:tab/>
      </w:r>
      <w:r>
        <w:fldChar w:fldCharType="begin"/>
      </w:r>
      <w:r>
        <w:instrText xml:space="preserve"> PAGEREF _Toc22459027 \h </w:instrText>
      </w:r>
      <w:r>
        <w:fldChar w:fldCharType="separate"/>
      </w:r>
      <w:r>
        <w:t>8</w:t>
      </w:r>
      <w:r>
        <w:fldChar w:fldCharType="end"/>
      </w:r>
    </w:p>
    <w:p w14:paraId="0EC43CEC" w14:textId="4AA833BD" w:rsidR="00296C0A" w:rsidRDefault="00296C0A">
      <w:pPr>
        <w:pStyle w:val="TOC8"/>
        <w:rPr>
          <w:rFonts w:asciiTheme="minorHAnsi" w:eastAsiaTheme="minorEastAsia" w:hAnsiTheme="minorHAnsi" w:cstheme="minorBidi"/>
          <w:b w:val="0"/>
          <w:szCs w:val="22"/>
          <w:lang w:val="en-US"/>
        </w:rPr>
      </w:pPr>
      <w:r>
        <w:t>Annex &lt;X&gt; (informative): Change history</w:t>
      </w:r>
      <w:r>
        <w:tab/>
      </w:r>
      <w:r>
        <w:fldChar w:fldCharType="begin"/>
      </w:r>
      <w:r>
        <w:instrText xml:space="preserve"> PAGEREF _Toc22459028 \h </w:instrText>
      </w:r>
      <w:r>
        <w:fldChar w:fldCharType="separate"/>
      </w:r>
      <w:r>
        <w:t>9</w:t>
      </w:r>
      <w:r>
        <w:fldChar w:fldCharType="end"/>
      </w:r>
    </w:p>
    <w:p w14:paraId="3C237E23" w14:textId="3423CBC3" w:rsidR="00080512" w:rsidRPr="004D3578" w:rsidRDefault="004D3578">
      <w:r w:rsidRPr="004D3578">
        <w:rPr>
          <w:noProof/>
          <w:sz w:val="22"/>
        </w:rPr>
        <w:fldChar w:fldCharType="end"/>
      </w:r>
    </w:p>
    <w:p w14:paraId="3C237E25" w14:textId="719BCB71" w:rsidR="0074026F" w:rsidRPr="007B600E" w:rsidRDefault="00080512" w:rsidP="0074026F">
      <w:pPr>
        <w:pStyle w:val="Guidance"/>
      </w:pPr>
      <w:r w:rsidRPr="004D3578">
        <w:br w:type="page"/>
      </w:r>
      <w:r w:rsidR="0074026F">
        <w:lastRenderedPageBreak/>
        <w:t>.</w:t>
      </w:r>
    </w:p>
    <w:p w14:paraId="3C237E26" w14:textId="77777777" w:rsidR="00080512" w:rsidRDefault="00080512">
      <w:pPr>
        <w:pStyle w:val="Heading1"/>
      </w:pPr>
      <w:bookmarkStart w:id="3" w:name="_Toc22459009"/>
      <w:r w:rsidRPr="004D3578">
        <w:t>Foreword</w:t>
      </w:r>
      <w:bookmarkEnd w:id="3"/>
    </w:p>
    <w:p w14:paraId="3C237E29" w14:textId="4061B64B" w:rsidR="00080512" w:rsidRPr="004D3578" w:rsidRDefault="00080512">
      <w:r w:rsidRPr="004D3578">
        <w:t xml:space="preserve">This Technical </w:t>
      </w:r>
      <w:r w:rsidRPr="000E545E">
        <w:t>Specification</w:t>
      </w:r>
      <w:r w:rsidRPr="004D3578">
        <w:t xml:space="preserve"> has been produced by the 3</w:t>
      </w:r>
      <w:r w:rsidR="00F04712">
        <w:t>rd</w:t>
      </w:r>
      <w:r w:rsidRPr="004D3578">
        <w:t xml:space="preserve"> Generation Partnership Project (3GPP).</w:t>
      </w:r>
    </w:p>
    <w:p w14:paraId="3C237E2A"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C237E2B" w14:textId="77777777" w:rsidR="00080512" w:rsidRPr="004D3578" w:rsidRDefault="00080512">
      <w:pPr>
        <w:pStyle w:val="B1"/>
      </w:pPr>
      <w:r w:rsidRPr="004D3578">
        <w:t>Version x.y.z</w:t>
      </w:r>
    </w:p>
    <w:p w14:paraId="3C237E2C" w14:textId="77777777" w:rsidR="00080512" w:rsidRPr="004D3578" w:rsidRDefault="00080512">
      <w:pPr>
        <w:pStyle w:val="B1"/>
      </w:pPr>
      <w:r w:rsidRPr="004D3578">
        <w:t>where:</w:t>
      </w:r>
    </w:p>
    <w:p w14:paraId="3C237E2D" w14:textId="77777777" w:rsidR="00080512" w:rsidRPr="004D3578" w:rsidRDefault="00080512">
      <w:pPr>
        <w:pStyle w:val="B2"/>
      </w:pPr>
      <w:r w:rsidRPr="004D3578">
        <w:t>x</w:t>
      </w:r>
      <w:r w:rsidRPr="004D3578">
        <w:tab/>
        <w:t>the first digit:</w:t>
      </w:r>
    </w:p>
    <w:p w14:paraId="3C237E2E" w14:textId="77777777" w:rsidR="00080512" w:rsidRPr="004D3578" w:rsidRDefault="00080512">
      <w:pPr>
        <w:pStyle w:val="B3"/>
      </w:pPr>
      <w:r w:rsidRPr="004D3578">
        <w:t>1</w:t>
      </w:r>
      <w:r w:rsidRPr="004D3578">
        <w:tab/>
        <w:t>presented to TSG for information;</w:t>
      </w:r>
    </w:p>
    <w:p w14:paraId="3C237E2F" w14:textId="77777777" w:rsidR="00080512" w:rsidRPr="004D3578" w:rsidRDefault="00080512">
      <w:pPr>
        <w:pStyle w:val="B3"/>
      </w:pPr>
      <w:r w:rsidRPr="004D3578">
        <w:t>2</w:t>
      </w:r>
      <w:r w:rsidRPr="004D3578">
        <w:tab/>
        <w:t>presented to TSG for approval;</w:t>
      </w:r>
    </w:p>
    <w:p w14:paraId="3C237E30" w14:textId="77777777" w:rsidR="00080512" w:rsidRPr="004D3578" w:rsidRDefault="00080512">
      <w:pPr>
        <w:pStyle w:val="B3"/>
      </w:pPr>
      <w:r w:rsidRPr="004D3578">
        <w:t>3</w:t>
      </w:r>
      <w:r w:rsidRPr="004D3578">
        <w:tab/>
        <w:t>or greater indicates TSG approved document under change control.</w:t>
      </w:r>
    </w:p>
    <w:p w14:paraId="3C237E31"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3C237E32" w14:textId="77777777" w:rsidR="00080512" w:rsidRDefault="00080512">
      <w:pPr>
        <w:pStyle w:val="B2"/>
      </w:pPr>
      <w:r w:rsidRPr="004D3578">
        <w:t>z</w:t>
      </w:r>
      <w:r w:rsidRPr="004D3578">
        <w:tab/>
        <w:t>the third digit is incremented when editorial only changes have been incorporated in the document.</w:t>
      </w:r>
    </w:p>
    <w:p w14:paraId="3C237E33" w14:textId="77777777" w:rsidR="008C384C" w:rsidRDefault="008C384C" w:rsidP="008C384C">
      <w:r>
        <w:t xml:space="preserve">In </w:t>
      </w:r>
      <w:r w:rsidR="0074026F">
        <w:t>the present</w:t>
      </w:r>
      <w:r>
        <w:t xml:space="preserve"> document, certain modal verbs have the following meanings:</w:t>
      </w:r>
    </w:p>
    <w:p w14:paraId="3C237E34" w14:textId="77777777" w:rsidR="008C384C" w:rsidRDefault="008C384C" w:rsidP="00774DA4">
      <w:pPr>
        <w:pStyle w:val="EX"/>
      </w:pPr>
      <w:r w:rsidRPr="008C384C">
        <w:rPr>
          <w:b/>
        </w:rPr>
        <w:t>shall</w:t>
      </w:r>
      <w:r>
        <w:tab/>
      </w:r>
      <w:r>
        <w:tab/>
        <w:t>indicates a mandatory requirement to do something</w:t>
      </w:r>
    </w:p>
    <w:p w14:paraId="3C237E35" w14:textId="77777777" w:rsidR="008C384C" w:rsidRDefault="008C384C" w:rsidP="00774DA4">
      <w:pPr>
        <w:pStyle w:val="EX"/>
      </w:pPr>
      <w:r w:rsidRPr="008C384C">
        <w:rPr>
          <w:b/>
        </w:rPr>
        <w:t>shall not</w:t>
      </w:r>
      <w:r>
        <w:tab/>
        <w:t>indicates an interdiction (</w:t>
      </w:r>
      <w:r w:rsidR="001F1132">
        <w:t>prohibition</w:t>
      </w:r>
      <w:r>
        <w:t>) to do something</w:t>
      </w:r>
    </w:p>
    <w:p w14:paraId="3C237E36" w14:textId="77777777" w:rsidR="00BA19ED" w:rsidRPr="004D3578" w:rsidRDefault="00BA19ED" w:rsidP="00BA19ED">
      <w:pPr>
        <w:pStyle w:val="NO"/>
      </w:pPr>
      <w:r>
        <w:t>NOTE 1:</w:t>
      </w:r>
      <w:r>
        <w:tab/>
        <w:t>The constructions "shall" and "shall not" are confined to the context of normative provisions, and do not appear in Technical Reports.</w:t>
      </w:r>
    </w:p>
    <w:p w14:paraId="3C237E37" w14:textId="77777777" w:rsidR="00C1496A" w:rsidRPr="004D3578" w:rsidRDefault="00C1496A" w:rsidP="00C1496A">
      <w:pPr>
        <w:pStyle w:val="NO"/>
      </w:pPr>
      <w:r>
        <w:t xml:space="preserve">NOTE </w:t>
      </w:r>
      <w:r w:rsidR="00BA19ED">
        <w:t>2</w:t>
      </w:r>
      <w:r>
        <w:t>:</w:t>
      </w:r>
      <w:r>
        <w:tab/>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C237E38" w14:textId="77777777" w:rsidR="008C384C" w:rsidRDefault="008C384C" w:rsidP="00774DA4">
      <w:pPr>
        <w:pStyle w:val="EX"/>
      </w:pPr>
      <w:r w:rsidRPr="008C384C">
        <w:rPr>
          <w:b/>
        </w:rPr>
        <w:t>should</w:t>
      </w:r>
      <w:r>
        <w:tab/>
      </w:r>
      <w:r>
        <w:tab/>
        <w:t>indicates a recommendation to do something</w:t>
      </w:r>
    </w:p>
    <w:p w14:paraId="3C237E39" w14:textId="77777777" w:rsidR="008C384C" w:rsidRDefault="008C384C" w:rsidP="00774DA4">
      <w:pPr>
        <w:pStyle w:val="EX"/>
      </w:pPr>
      <w:r w:rsidRPr="008C384C">
        <w:rPr>
          <w:b/>
        </w:rPr>
        <w:t>should not</w:t>
      </w:r>
      <w:r>
        <w:tab/>
        <w:t>indicates a recommendation not to do something</w:t>
      </w:r>
    </w:p>
    <w:p w14:paraId="3C237E3A" w14:textId="77777777" w:rsidR="008C384C" w:rsidRDefault="008C384C" w:rsidP="00774DA4">
      <w:pPr>
        <w:pStyle w:val="EX"/>
      </w:pPr>
      <w:r w:rsidRPr="00774DA4">
        <w:rPr>
          <w:b/>
        </w:rPr>
        <w:t>may</w:t>
      </w:r>
      <w:r>
        <w:tab/>
      </w:r>
      <w:r>
        <w:tab/>
        <w:t>indicates permission to do something</w:t>
      </w:r>
    </w:p>
    <w:p w14:paraId="3C237E3B" w14:textId="77777777" w:rsidR="008C384C" w:rsidRDefault="008C384C" w:rsidP="00774DA4">
      <w:pPr>
        <w:pStyle w:val="EX"/>
      </w:pPr>
      <w:r w:rsidRPr="00774DA4">
        <w:rPr>
          <w:b/>
        </w:rPr>
        <w:t>need not</w:t>
      </w:r>
      <w:r>
        <w:tab/>
        <w:t>indicates permission not to do something</w:t>
      </w:r>
    </w:p>
    <w:p w14:paraId="3C237E3C" w14:textId="77777777" w:rsidR="008C384C" w:rsidRDefault="008C384C" w:rsidP="008C384C">
      <w:pPr>
        <w:pStyle w:val="NO"/>
      </w:pPr>
      <w:r>
        <w:t>NOTE</w:t>
      </w:r>
      <w:r w:rsidR="00774DA4">
        <w:t xml:space="preserve"> </w:t>
      </w:r>
      <w:r w:rsidR="00BA19ED">
        <w:t>3</w:t>
      </w:r>
      <w:r>
        <w:t>:</w:t>
      </w:r>
      <w:r>
        <w:tab/>
        <w:t>The construction "may not" is ambiguous</w:t>
      </w:r>
      <w:r w:rsidR="001F1132">
        <w:t xml:space="preserve"> </w:t>
      </w:r>
      <w:r>
        <w:t xml:space="preserve">and </w:t>
      </w:r>
      <w:r w:rsidR="00774DA4">
        <w:t xml:space="preserve">is not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C237E3D" w14:textId="77777777" w:rsidR="008C384C" w:rsidRDefault="008C384C" w:rsidP="00774DA4">
      <w:pPr>
        <w:pStyle w:val="EX"/>
      </w:pPr>
      <w:r w:rsidRPr="00774DA4">
        <w:rPr>
          <w:b/>
        </w:rPr>
        <w:t>can</w:t>
      </w:r>
      <w:r>
        <w:tab/>
      </w:r>
      <w:r>
        <w:tab/>
        <w:t>indicates</w:t>
      </w:r>
      <w:r w:rsidR="00774DA4">
        <w:t xml:space="preserve"> that something is possible</w:t>
      </w:r>
    </w:p>
    <w:p w14:paraId="3C237E3E" w14:textId="77777777" w:rsidR="00774DA4" w:rsidRDefault="00774DA4" w:rsidP="00774DA4">
      <w:pPr>
        <w:pStyle w:val="EX"/>
      </w:pPr>
      <w:r w:rsidRPr="00774DA4">
        <w:rPr>
          <w:b/>
        </w:rPr>
        <w:t>cannot</w:t>
      </w:r>
      <w:r>
        <w:tab/>
      </w:r>
      <w:r>
        <w:tab/>
        <w:t>indicates that something is impossible</w:t>
      </w:r>
    </w:p>
    <w:p w14:paraId="3C237E3F" w14:textId="77777777" w:rsidR="00774DA4" w:rsidRDefault="00774DA4" w:rsidP="00774DA4">
      <w:pPr>
        <w:pStyle w:val="NO"/>
      </w:pPr>
      <w:r>
        <w:t xml:space="preserve">NOTE </w:t>
      </w:r>
      <w:r w:rsidR="00BA19ED">
        <w:t>4</w:t>
      </w:r>
      <w:r>
        <w:t>:</w:t>
      </w:r>
      <w:r>
        <w:tab/>
        <w:t>The constructions "can" and "cannot" shall not to be used as substitute</w:t>
      </w:r>
      <w:r w:rsidR="003765B8">
        <w:t>s</w:t>
      </w:r>
      <w:r>
        <w:t xml:space="preserve"> for "may" and "need not".</w:t>
      </w:r>
    </w:p>
    <w:p w14:paraId="3C237E4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3C237E41"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3C237E42" w14:textId="77777777"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3C237E43"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C237E44" w14:textId="77777777" w:rsidR="001F1132" w:rsidRDefault="001F1132" w:rsidP="001F1132">
      <w:r>
        <w:t>In addition:</w:t>
      </w:r>
    </w:p>
    <w:p w14:paraId="3C237E4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3C237E46"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3C237E47" w14:textId="77777777" w:rsidR="00774DA4" w:rsidRPr="004D3578" w:rsidRDefault="00647114" w:rsidP="00647114">
      <w:pPr>
        <w:pStyle w:val="NO"/>
      </w:pPr>
      <w:r>
        <w:t xml:space="preserve">NOTE </w:t>
      </w:r>
      <w:r w:rsidR="00BA19ED">
        <w:t>5</w:t>
      </w:r>
      <w:r>
        <w:t>:</w:t>
      </w:r>
      <w:r>
        <w:tab/>
        <w:t>The constructions "is" and "is not" do not indicate requirements.</w:t>
      </w:r>
    </w:p>
    <w:p w14:paraId="3C237E48" w14:textId="15F146D2" w:rsidR="00080512" w:rsidRDefault="00080512">
      <w:pPr>
        <w:pStyle w:val="Heading1"/>
      </w:pPr>
      <w:bookmarkStart w:id="4" w:name="_Toc22459010"/>
      <w:r w:rsidRPr="004D3578">
        <w:t>Introduction</w:t>
      </w:r>
      <w:bookmarkEnd w:id="4"/>
    </w:p>
    <w:p w14:paraId="6E0689BD" w14:textId="77777777" w:rsidR="00537CBA" w:rsidRDefault="00537CBA" w:rsidP="00537CBA">
      <w:pPr>
        <w:rPr>
          <w:lang w:eastAsia="zh-CN"/>
        </w:rPr>
      </w:pPr>
      <w:r>
        <w:t xml:space="preserve">The present document describes </w:t>
      </w:r>
      <w:r w:rsidRPr="00E27428">
        <w:t xml:space="preserve">closed loop assurance solution enabling a service provider or an operator to continuously deliver the </w:t>
      </w:r>
      <w:r>
        <w:t>requested</w:t>
      </w:r>
      <w:r w:rsidRPr="00E27428">
        <w:t xml:space="preserve"> level of communication service quality to the customer</w:t>
      </w:r>
      <w:r>
        <w:rPr>
          <w:lang w:eastAsia="zh-CN"/>
        </w:rPr>
        <w:t xml:space="preserve"> and is part of a TS-family covering the 3rd Generation Partnership Project Technical Specification Group Services and System Aspects Management and orchestration of networks, as identified below:</w:t>
      </w:r>
    </w:p>
    <w:p w14:paraId="0BDEFB51" w14:textId="77777777" w:rsidR="00537CBA" w:rsidRPr="00E27428" w:rsidRDefault="00537CBA" w:rsidP="00E27428">
      <w:pPr>
        <w:pStyle w:val="B1"/>
        <w:rPr>
          <w:b/>
        </w:rPr>
      </w:pPr>
      <w:r w:rsidRPr="00E27428">
        <w:rPr>
          <w:b/>
        </w:rPr>
        <w:t>TS 28.535:</w:t>
      </w:r>
      <w:r>
        <w:rPr>
          <w:b/>
        </w:rPr>
        <w:t xml:space="preserve"> </w:t>
      </w:r>
      <w:r w:rsidRPr="00E27428">
        <w:rPr>
          <w:b/>
        </w:rPr>
        <w:t>Management Services for Communication Service Assurance; Requirements</w:t>
      </w:r>
    </w:p>
    <w:p w14:paraId="045C1C62" w14:textId="77777777" w:rsidR="00537CBA" w:rsidRPr="0019144D" w:rsidRDefault="00537CBA" w:rsidP="00E27428">
      <w:pPr>
        <w:pStyle w:val="B1"/>
      </w:pPr>
      <w:r w:rsidRPr="0019144D">
        <w:t>TS 28.536:</w:t>
      </w:r>
      <w:r>
        <w:t xml:space="preserve"> </w:t>
      </w:r>
      <w:r w:rsidRPr="0019144D">
        <w:t>Management Services for Communication Service Assurance; Stage 2 and stage 3</w:t>
      </w:r>
    </w:p>
    <w:p w14:paraId="5CB999CA" w14:textId="77777777" w:rsidR="00537CBA" w:rsidRPr="006B7F20" w:rsidRDefault="00537CBA" w:rsidP="00537CBA">
      <w:pPr>
        <w:pStyle w:val="Guidance"/>
        <w:rPr>
          <w:i w:val="0"/>
          <w:color w:val="auto"/>
        </w:rPr>
      </w:pPr>
      <w:r w:rsidRPr="006B7F20">
        <w:rPr>
          <w:i w:val="0"/>
          <w:color w:val="auto"/>
        </w:rPr>
        <w:t>The solution described builds upon the management services specifications as identified below:</w:t>
      </w:r>
    </w:p>
    <w:p w14:paraId="574DD171" w14:textId="77777777" w:rsidR="00537CBA" w:rsidRDefault="00537CBA" w:rsidP="00537CBA">
      <w:pPr>
        <w:pStyle w:val="EX"/>
      </w:pPr>
      <w:r>
        <w:t xml:space="preserve">TS 28.530: Management and orchestration; </w:t>
      </w:r>
      <w:r w:rsidRPr="00C673F5">
        <w:t>Concepts, use cases and requirements</w:t>
      </w:r>
    </w:p>
    <w:p w14:paraId="5F68CDF1" w14:textId="77777777" w:rsidR="00537CBA" w:rsidRDefault="00537CBA" w:rsidP="00537CBA">
      <w:pPr>
        <w:pStyle w:val="EX"/>
      </w:pPr>
      <w:r>
        <w:t>TS 28.533: Management and orchestration; Architecture framework.</w:t>
      </w:r>
    </w:p>
    <w:p w14:paraId="52B173FC" w14:textId="77777777" w:rsidR="00537CBA" w:rsidRDefault="00537CBA" w:rsidP="00537CBA">
      <w:pPr>
        <w:pStyle w:val="EX"/>
      </w:pPr>
      <w:r>
        <w:t>TS 28.532: Management and orchestration; Management services.</w:t>
      </w:r>
    </w:p>
    <w:p w14:paraId="7CBB77CA" w14:textId="77777777" w:rsidR="00537CBA" w:rsidRDefault="00537CBA" w:rsidP="00537CBA">
      <w:pPr>
        <w:pStyle w:val="EX"/>
      </w:pPr>
      <w:r>
        <w:t>TS 28.540</w:t>
      </w:r>
      <w:r w:rsidRPr="0015616F">
        <w:t xml:space="preserve">: </w:t>
      </w:r>
      <w:r w:rsidRPr="00C673F5">
        <w:t>Management and orchestration; 5G Network Resource Model (NRM); Stage 1</w:t>
      </w:r>
    </w:p>
    <w:p w14:paraId="3EEF7A24" w14:textId="77777777" w:rsidR="00537CBA" w:rsidRDefault="00537CBA" w:rsidP="00537CBA">
      <w:pPr>
        <w:pStyle w:val="EX"/>
      </w:pPr>
      <w:r>
        <w:t>TS 28.541:</w:t>
      </w:r>
      <w:r w:rsidRPr="00C673F5">
        <w:t xml:space="preserve"> Management and orchestration; 5G Network Resource Model (NRM); Stage </w:t>
      </w:r>
      <w:r>
        <w:t>2 and stage 3</w:t>
      </w:r>
    </w:p>
    <w:p w14:paraId="042D975D" w14:textId="77777777" w:rsidR="00537CBA" w:rsidRDefault="00537CBA" w:rsidP="00537CBA">
      <w:pPr>
        <w:pStyle w:val="EX"/>
      </w:pPr>
      <w:r>
        <w:t>TS 28.531: Management and orchestration; Provisioning.</w:t>
      </w:r>
    </w:p>
    <w:p w14:paraId="64148DEB" w14:textId="77777777" w:rsidR="00537CBA" w:rsidRDefault="00537CBA" w:rsidP="00537CBA">
      <w:pPr>
        <w:pStyle w:val="EX"/>
      </w:pPr>
      <w:r>
        <w:t>TS 28.545: M</w:t>
      </w:r>
      <w:r w:rsidRPr="00E27428">
        <w:t>anagement and orchestration; Fault Supervision (FS)</w:t>
      </w:r>
    </w:p>
    <w:p w14:paraId="039566FD" w14:textId="77777777" w:rsidR="00537CBA" w:rsidRDefault="00537CBA" w:rsidP="00537CBA">
      <w:pPr>
        <w:pStyle w:val="EX"/>
      </w:pPr>
      <w:r>
        <w:t xml:space="preserve">TS 28.550: </w:t>
      </w:r>
      <w:r w:rsidRPr="00E27428">
        <w:t>Management and orchestration; Performance assurance</w:t>
      </w:r>
    </w:p>
    <w:p w14:paraId="159C99A1" w14:textId="77777777" w:rsidR="00537CBA" w:rsidRDefault="00537CBA" w:rsidP="00537CBA">
      <w:pPr>
        <w:pStyle w:val="EX"/>
      </w:pPr>
      <w:r>
        <w:t>TS 28.552: Management and orchestration;</w:t>
      </w:r>
      <w:r w:rsidRPr="00E27428">
        <w:t> 5G performance measurements</w:t>
      </w:r>
    </w:p>
    <w:p w14:paraId="33BE854A" w14:textId="77777777" w:rsidR="00537CBA" w:rsidRDefault="00537CBA" w:rsidP="00537CBA">
      <w:pPr>
        <w:pStyle w:val="EX"/>
      </w:pPr>
      <w:r>
        <w:t>TS 28.554: Management and orchestration; 5G End to end Key Performance Indicators (KPI).</w:t>
      </w:r>
    </w:p>
    <w:p w14:paraId="6436ABD2" w14:textId="77777777" w:rsidR="00537CBA" w:rsidRPr="00537CBA" w:rsidRDefault="00537CBA" w:rsidP="00E27428"/>
    <w:p w14:paraId="3C237E4A" w14:textId="77777777" w:rsidR="00080512" w:rsidRPr="004D3578" w:rsidRDefault="00080512">
      <w:pPr>
        <w:pStyle w:val="Heading1"/>
      </w:pPr>
      <w:r w:rsidRPr="004D3578">
        <w:br w:type="page"/>
      </w:r>
      <w:bookmarkStart w:id="5" w:name="_Toc22459011"/>
      <w:r w:rsidRPr="004D3578">
        <w:lastRenderedPageBreak/>
        <w:t>1</w:t>
      </w:r>
      <w:r w:rsidRPr="004D3578">
        <w:tab/>
        <w:t>Scope</w:t>
      </w:r>
      <w:bookmarkEnd w:id="5"/>
    </w:p>
    <w:p w14:paraId="5548099E" w14:textId="6ABF0B7C" w:rsidR="002A4EC1" w:rsidRPr="00070EC4" w:rsidRDefault="00080512" w:rsidP="002A4EC1">
      <w:r w:rsidRPr="004D3578">
        <w:t xml:space="preserve">The present document </w:t>
      </w:r>
      <w:r w:rsidR="002A4EC1">
        <w:t xml:space="preserve">describes, </w:t>
      </w:r>
      <w:bookmarkStart w:id="6" w:name="_Hlk20239136"/>
      <w:r w:rsidR="002A4EC1">
        <w:t>concepts and background</w:t>
      </w:r>
      <w:bookmarkEnd w:id="6"/>
      <w:r w:rsidR="002A4EC1">
        <w:t xml:space="preserve">, and </w:t>
      </w:r>
      <w:r w:rsidR="002A4EC1" w:rsidRPr="00C704D2">
        <w:t>specifies use cases</w:t>
      </w:r>
      <w:r w:rsidR="002A4EC1">
        <w:t xml:space="preserve"> and</w:t>
      </w:r>
      <w:r w:rsidR="002A4EC1" w:rsidRPr="00C704D2">
        <w:t xml:space="preserve"> requirements for</w:t>
      </w:r>
      <w:r w:rsidR="002A4EC1">
        <w:t xml:space="preserve"> closed loop communication service assurance solution that adjusts and optimizes the services provided by NG-RAN and 5GC.</w:t>
      </w:r>
    </w:p>
    <w:p w14:paraId="3C237E4C" w14:textId="3E287993" w:rsidR="00080512" w:rsidRPr="004D3578" w:rsidRDefault="00080512"/>
    <w:p w14:paraId="3C237E4D" w14:textId="77777777" w:rsidR="00080512" w:rsidRPr="004D3578" w:rsidRDefault="00080512">
      <w:pPr>
        <w:pStyle w:val="Heading1"/>
      </w:pPr>
      <w:bookmarkStart w:id="7" w:name="_Toc22459012"/>
      <w:r w:rsidRPr="004D3578">
        <w:t>2</w:t>
      </w:r>
      <w:r w:rsidRPr="004D3578">
        <w:tab/>
        <w:t>References</w:t>
      </w:r>
      <w:bookmarkEnd w:id="7"/>
    </w:p>
    <w:p w14:paraId="3C237E4E" w14:textId="77777777" w:rsidR="00080512" w:rsidRPr="004D3578" w:rsidRDefault="00080512">
      <w:r w:rsidRPr="004D3578">
        <w:t>The following documents contain provisions which, through reference in this text, constitute provisions of the present document.</w:t>
      </w:r>
    </w:p>
    <w:p w14:paraId="3C237E4F"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237E50" w14:textId="77777777" w:rsidR="00080512" w:rsidRPr="004D3578" w:rsidRDefault="00051834" w:rsidP="00051834">
      <w:pPr>
        <w:pStyle w:val="B1"/>
      </w:pPr>
      <w:r>
        <w:t>-</w:t>
      </w:r>
      <w:r>
        <w:tab/>
      </w:r>
      <w:r w:rsidR="00080512" w:rsidRPr="004D3578">
        <w:t>For a specific reference, subsequent revisions do not apply.</w:t>
      </w:r>
    </w:p>
    <w:p w14:paraId="3C237E51"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3C237E52" w14:textId="10108B0F" w:rsidR="00EC4A25" w:rsidRDefault="00EC4A25" w:rsidP="00EC4A25">
      <w:pPr>
        <w:pStyle w:val="EX"/>
      </w:pPr>
      <w:r w:rsidRPr="004D3578">
        <w:t>[1]</w:t>
      </w:r>
      <w:r w:rsidRPr="004D3578">
        <w:tab/>
        <w:t>3GPP TR 21.905: "Vocabulary for 3GPP Specifications".</w:t>
      </w:r>
    </w:p>
    <w:p w14:paraId="3EF4532D" w14:textId="42F515A9" w:rsidR="00273CD6" w:rsidRDefault="00273CD6" w:rsidP="00273CD6">
      <w:pPr>
        <w:pStyle w:val="EX"/>
      </w:pPr>
      <w:r>
        <w:t>[2]</w:t>
      </w:r>
      <w:r>
        <w:tab/>
        <w:t xml:space="preserve">3GPP TR 22.261: </w:t>
      </w:r>
      <w:r w:rsidRPr="004D3578">
        <w:t>"</w:t>
      </w:r>
      <w:r w:rsidRPr="00273CD6">
        <w:t>Service requirements for next generation new services and markets</w:t>
      </w:r>
      <w:r w:rsidRPr="004D3578">
        <w:t>"</w:t>
      </w:r>
    </w:p>
    <w:p w14:paraId="65B385EE" w14:textId="77777777" w:rsidR="00273CD6" w:rsidRPr="004D3578" w:rsidRDefault="00273CD6" w:rsidP="00EC4A25">
      <w:pPr>
        <w:pStyle w:val="EX"/>
      </w:pPr>
    </w:p>
    <w:p w14:paraId="3C237E56" w14:textId="77777777" w:rsidR="00080512" w:rsidRPr="004D3578" w:rsidRDefault="00080512">
      <w:pPr>
        <w:pStyle w:val="Heading1"/>
      </w:pPr>
      <w:bookmarkStart w:id="8" w:name="_Toc22459013"/>
      <w:r w:rsidRPr="004D3578">
        <w:t>3</w:t>
      </w:r>
      <w:r w:rsidRPr="004D3578">
        <w:tab/>
        <w:t>Definitions</w:t>
      </w:r>
      <w:r w:rsidR="00602AEA">
        <w:t xml:space="preserve"> of terms, symbols and abbreviations</w:t>
      </w:r>
      <w:bookmarkEnd w:id="8"/>
    </w:p>
    <w:p w14:paraId="3C237E58" w14:textId="77777777" w:rsidR="00080512" w:rsidRPr="004D3578" w:rsidRDefault="00080512">
      <w:pPr>
        <w:pStyle w:val="Heading2"/>
      </w:pPr>
      <w:bookmarkStart w:id="9" w:name="_Toc22459014"/>
      <w:r w:rsidRPr="004D3578">
        <w:t>3.1</w:t>
      </w:r>
      <w:r w:rsidRPr="004D3578">
        <w:tab/>
      </w:r>
      <w:r w:rsidR="002B6339">
        <w:t>Terms</w:t>
      </w:r>
      <w:bookmarkEnd w:id="9"/>
    </w:p>
    <w:p w14:paraId="3C237E59"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3C237E5C" w14:textId="77777777" w:rsidR="00080512" w:rsidRPr="004D3578" w:rsidRDefault="00080512">
      <w:r w:rsidRPr="004D3578">
        <w:rPr>
          <w:b/>
        </w:rPr>
        <w:t>example:</w:t>
      </w:r>
      <w:r w:rsidRPr="004D3578">
        <w:t xml:space="preserve"> text used to clarify abstract rules by applying them literally.</w:t>
      </w:r>
    </w:p>
    <w:p w14:paraId="3C237E5D" w14:textId="77777777" w:rsidR="00080512" w:rsidRPr="004D3578" w:rsidRDefault="00080512">
      <w:pPr>
        <w:pStyle w:val="Heading2"/>
      </w:pPr>
      <w:bookmarkStart w:id="10" w:name="_Toc22459015"/>
      <w:r w:rsidRPr="004D3578">
        <w:t>3.2</w:t>
      </w:r>
      <w:r w:rsidRPr="004D3578">
        <w:tab/>
        <w:t>Symbols</w:t>
      </w:r>
      <w:bookmarkEnd w:id="10"/>
    </w:p>
    <w:p w14:paraId="3C237E5E" w14:textId="77777777" w:rsidR="00080512" w:rsidRPr="004D3578" w:rsidRDefault="00080512">
      <w:pPr>
        <w:keepNext/>
      </w:pPr>
      <w:r w:rsidRPr="004D3578">
        <w:t>For the purposes of the present document, the following symbols apply:</w:t>
      </w:r>
    </w:p>
    <w:p w14:paraId="3C237E60" w14:textId="77777777" w:rsidR="00080512" w:rsidRPr="004D3578" w:rsidRDefault="00080512">
      <w:pPr>
        <w:pStyle w:val="EW"/>
      </w:pPr>
      <w:r w:rsidRPr="004D3578">
        <w:t>&lt;symbol&gt;</w:t>
      </w:r>
      <w:r w:rsidRPr="004D3578">
        <w:tab/>
        <w:t>&lt;Explanation&gt;</w:t>
      </w:r>
    </w:p>
    <w:p w14:paraId="3C237E61" w14:textId="77777777" w:rsidR="00080512" w:rsidRPr="004D3578" w:rsidRDefault="00080512">
      <w:pPr>
        <w:pStyle w:val="EW"/>
      </w:pPr>
    </w:p>
    <w:p w14:paraId="3C237E62" w14:textId="77777777" w:rsidR="00080512" w:rsidRPr="004D3578" w:rsidRDefault="00080512">
      <w:pPr>
        <w:pStyle w:val="Heading2"/>
      </w:pPr>
      <w:bookmarkStart w:id="11" w:name="_Toc22459016"/>
      <w:r w:rsidRPr="004D3578">
        <w:t>3.3</w:t>
      </w:r>
      <w:r w:rsidRPr="004D3578">
        <w:tab/>
        <w:t>Abbreviations</w:t>
      </w:r>
      <w:bookmarkEnd w:id="11"/>
    </w:p>
    <w:p w14:paraId="3C237E63"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518278FF" w14:textId="6DCFF38D" w:rsidR="006E5496" w:rsidRDefault="006E5496" w:rsidP="004E687E">
      <w:pPr>
        <w:pStyle w:val="EW"/>
      </w:pPr>
      <w:r>
        <w:t>CS</w:t>
      </w:r>
      <w:r>
        <w:tab/>
        <w:t>Communication Service</w:t>
      </w:r>
    </w:p>
    <w:p w14:paraId="09550A66" w14:textId="517D5DC0" w:rsidR="004E687E" w:rsidRDefault="004E687E" w:rsidP="004E687E">
      <w:pPr>
        <w:pStyle w:val="EW"/>
      </w:pPr>
      <w:r>
        <w:t>CSI</w:t>
      </w:r>
      <w:r>
        <w:tab/>
        <w:t>Communication Service Instance</w:t>
      </w:r>
    </w:p>
    <w:p w14:paraId="1E7CA55A" w14:textId="77777777" w:rsidR="004E687E" w:rsidRDefault="004E687E" w:rsidP="004E687E">
      <w:pPr>
        <w:pStyle w:val="EW"/>
      </w:pPr>
      <w:r>
        <w:t>SLA</w:t>
      </w:r>
      <w:r>
        <w:tab/>
        <w:t>Service Level agreement</w:t>
      </w:r>
    </w:p>
    <w:p w14:paraId="2EE02D50" w14:textId="77777777" w:rsidR="004E687E" w:rsidRDefault="004E687E" w:rsidP="004E687E">
      <w:pPr>
        <w:pStyle w:val="EW"/>
      </w:pPr>
      <w:r>
        <w:t>SLS</w:t>
      </w:r>
      <w:r>
        <w:tab/>
        <w:t>Service Level Specification</w:t>
      </w:r>
    </w:p>
    <w:p w14:paraId="14A95CFA" w14:textId="77777777" w:rsidR="004E687E" w:rsidRDefault="004E687E">
      <w:pPr>
        <w:pStyle w:val="EW"/>
      </w:pPr>
    </w:p>
    <w:p w14:paraId="3C237ED9" w14:textId="625E3B76" w:rsidR="002675F0" w:rsidRPr="004D3578" w:rsidRDefault="000E545E" w:rsidP="00CB05A6">
      <w:pPr>
        <w:pStyle w:val="EW"/>
      </w:pPr>
      <w:r>
        <w:br w:type="page"/>
      </w:r>
      <w:bookmarkStart w:id="12" w:name="historyclause"/>
    </w:p>
    <w:p w14:paraId="3C237EDA" w14:textId="77777777" w:rsidR="002675F0" w:rsidRPr="002675F0" w:rsidRDefault="002675F0" w:rsidP="002675F0"/>
    <w:p w14:paraId="03AB5F28" w14:textId="77777777" w:rsidR="001E36F1" w:rsidRDefault="001E36F1" w:rsidP="001E36F1">
      <w:pPr>
        <w:pStyle w:val="Heading1"/>
      </w:pPr>
      <w:bookmarkStart w:id="13" w:name="_Toc22459017"/>
      <w:r>
        <w:t xml:space="preserve">4 </w:t>
      </w:r>
      <w:r>
        <w:tab/>
        <w:t>Concepts and background</w:t>
      </w:r>
      <w:bookmarkEnd w:id="13"/>
    </w:p>
    <w:p w14:paraId="606E42A4" w14:textId="77777777" w:rsidR="001E36F1" w:rsidRDefault="001E36F1" w:rsidP="001E36F1">
      <w:pPr>
        <w:pStyle w:val="EditorsNote"/>
      </w:pPr>
    </w:p>
    <w:p w14:paraId="00FF87DE" w14:textId="77777777" w:rsidR="001E36F1" w:rsidRDefault="001E36F1" w:rsidP="001E36F1">
      <w:pPr>
        <w:pStyle w:val="EditorsNote"/>
      </w:pPr>
      <w:r>
        <w:t xml:space="preserve">Editor’s Note: the following concepts are amongst others to be described in this clause, lifecycle of a communication service, service level specification, management control loop, interface/management services, </w:t>
      </w:r>
    </w:p>
    <w:p w14:paraId="360DBD28" w14:textId="421E5713" w:rsidR="00EA05FB" w:rsidRDefault="00EA05FB" w:rsidP="00EA05FB">
      <w:pPr>
        <w:pStyle w:val="Heading2"/>
      </w:pPr>
      <w:bookmarkStart w:id="14" w:name="_Toc22459018"/>
      <w:r>
        <w:t>4.</w:t>
      </w:r>
      <w:r w:rsidR="005D33B1">
        <w:t>1</w:t>
      </w:r>
      <w:r>
        <w:tab/>
        <w:t>Lifecycle of a communication service</w:t>
      </w:r>
      <w:bookmarkEnd w:id="14"/>
    </w:p>
    <w:p w14:paraId="481E6DF7" w14:textId="77777777" w:rsidR="00EA05FB" w:rsidRDefault="00EA05FB" w:rsidP="00EA05FB">
      <w:r>
        <w:t>Communication service assurance applies to different phases in the life of a communication service instance (CSI), a CSI goes through the following lifecycle phases; preparation, commissioning, operation and decommissioning.</w:t>
      </w:r>
    </w:p>
    <w:p w14:paraId="526D6CAE" w14:textId="77777777" w:rsidR="00EA05FB" w:rsidRDefault="00EA05FB" w:rsidP="00EA05FB">
      <w:pPr>
        <w:keepNext/>
        <w:ind w:left="288"/>
      </w:pPr>
      <w:r>
        <w:rPr>
          <w:b/>
        </w:rPr>
        <w:t>- Preparation phase:</w:t>
      </w:r>
      <w:r>
        <w:t xml:space="preserve"> </w:t>
      </w:r>
    </w:p>
    <w:p w14:paraId="4AEF21C8" w14:textId="3953AF3D" w:rsidR="00EA05FB" w:rsidRDefault="00EA05FB" w:rsidP="00EA05FB">
      <w:pPr>
        <w:keepNext/>
        <w:ind w:left="288"/>
      </w:pPr>
      <w:r>
        <w:t xml:space="preserve">Providing a CSI starts with preparation, which includes communication service design, pre-planning, feasibility check, i.e., checking the attainable communication service quality from both resource and service aspects, negotiation of the communication service attributes, preparing communication service and network requirements derived from SLA. </w:t>
      </w:r>
    </w:p>
    <w:p w14:paraId="52EFD5F0" w14:textId="77777777" w:rsidR="00EA05FB" w:rsidRDefault="00EA05FB" w:rsidP="00EA05FB">
      <w:pPr>
        <w:ind w:left="284"/>
      </w:pPr>
      <w:r>
        <w:rPr>
          <w:b/>
        </w:rPr>
        <w:t>- CSI commissioning phase:</w:t>
      </w:r>
      <w:r>
        <w:t xml:space="preserve"> </w:t>
      </w:r>
    </w:p>
    <w:p w14:paraId="55EF41AF" w14:textId="5F207BCB" w:rsidR="00EA05FB" w:rsidRDefault="00EA05FB" w:rsidP="00EA05FB">
      <w:pPr>
        <w:ind w:left="284"/>
      </w:pPr>
      <w:r>
        <w:t>Once the CSI is prepared, it can be established by converting the communication service requirement for the CSI to network requirements (interaction and use of NF resources including RAN, CN) and creation of the CSI. When the CSI is created, it is deployed on the network resources and ready to be used by the communication service consumers (subscribers, UEs). Before allowing the maximum agreed number of communication service consumers to use the CSI a communication service assurance control loop is deployed to allow the network to converge to a state where the communication service assurance is stable and within the bound</w:t>
      </w:r>
      <w:r w:rsidR="005D33B1">
        <w:t>a</w:t>
      </w:r>
      <w:r>
        <w:t xml:space="preserve">ries of the SLS. The assurance control loop learns the communication service behaviour during an initial deployment or trail phase.  </w:t>
      </w:r>
    </w:p>
    <w:p w14:paraId="56B7CD2F" w14:textId="77777777" w:rsidR="00EA05FB" w:rsidRDefault="00EA05FB" w:rsidP="00EA05FB">
      <w:pPr>
        <w:ind w:left="284"/>
      </w:pPr>
      <w:r>
        <w:rPr>
          <w:b/>
        </w:rPr>
        <w:t>- CSI operation phase:</w:t>
      </w:r>
      <w:r>
        <w:t xml:space="preserve"> </w:t>
      </w:r>
    </w:p>
    <w:p w14:paraId="64477284" w14:textId="77777777" w:rsidR="00EA05FB" w:rsidRDefault="00EA05FB" w:rsidP="00EA05FB">
      <w:pPr>
        <w:ind w:left="284"/>
      </w:pPr>
      <w:r>
        <w:t>After the commissioning phase, the CSI is activated for use of all communication service consumers (subscribers, UEs) that are allowed to use the communication service. The initial deployment or trail phase for the training of the communication service assurance algorithms has entered the operation phase. An activated CSI allows run-time operation of the communication service, e.g., quality of experience assurance, quality of service assurance. The optimization of CSI utilization may continue during the operation phase of the CSI.</w:t>
      </w:r>
    </w:p>
    <w:p w14:paraId="2401281E" w14:textId="77777777" w:rsidR="00EA05FB" w:rsidRDefault="00EA05FB" w:rsidP="00EA05FB">
      <w:pPr>
        <w:ind w:left="284"/>
      </w:pPr>
      <w:r>
        <w:rPr>
          <w:b/>
        </w:rPr>
        <w:t>- CSI decommissioning phase:</w:t>
      </w:r>
      <w:r>
        <w:t xml:space="preserve"> </w:t>
      </w:r>
    </w:p>
    <w:p w14:paraId="5B6CCB88" w14:textId="77777777" w:rsidR="00EA05FB" w:rsidRDefault="00EA05FB" w:rsidP="00EA05FB">
      <w:pPr>
        <w:ind w:left="284"/>
      </w:pPr>
      <w:r>
        <w:t xml:space="preserve">When the CSI is no longer needed, after being de-activated, the lifecycle of the CSI ends with CSI termination. </w:t>
      </w:r>
    </w:p>
    <w:p w14:paraId="77C908EE" w14:textId="77777777" w:rsidR="00EA05FB" w:rsidRDefault="00EA05FB" w:rsidP="00D20A6A">
      <w:pPr>
        <w:keepNext/>
        <w:jc w:val="center"/>
      </w:pPr>
      <w:r>
        <w:object w:dxaOrig="8955" w:dyaOrig="1110" w14:anchorId="0EB44D7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7.75pt;height:55.5pt" o:ole="">
            <v:imagedata r:id="rId14" o:title=""/>
          </v:shape>
          <o:OLEObject Type="Embed" ProgID="PowerPoint.Slide.12" ShapeID="_x0000_i1025" DrawAspect="Content" ObjectID="_1633072169" r:id="rId15"/>
        </w:object>
      </w:r>
    </w:p>
    <w:p w14:paraId="76687B35" w14:textId="0FED007C" w:rsidR="00EA05FB" w:rsidRDefault="00EA05FB" w:rsidP="00EA05FB">
      <w:pPr>
        <w:pStyle w:val="TF"/>
      </w:pPr>
      <w:r>
        <w:t>Figure 4.</w:t>
      </w:r>
      <w:r w:rsidR="005D33B1">
        <w:t>1</w:t>
      </w:r>
      <w:r>
        <w:t>.1 Lifecycle of a communication service instance</w:t>
      </w:r>
    </w:p>
    <w:p w14:paraId="076400A7" w14:textId="3EB60F9E" w:rsidR="00004275" w:rsidRDefault="00004275" w:rsidP="00004275">
      <w:pPr>
        <w:pStyle w:val="Heading2"/>
      </w:pPr>
      <w:bookmarkStart w:id="15" w:name="_Toc22459019"/>
      <w:r>
        <w:t>4.2</w:t>
      </w:r>
      <w:r>
        <w:tab/>
        <w:t>Management control loops</w:t>
      </w:r>
      <w:bookmarkEnd w:id="15"/>
    </w:p>
    <w:p w14:paraId="2279CB74" w14:textId="77777777" w:rsidR="00004275" w:rsidRPr="00FE2D8E" w:rsidRDefault="00004275" w:rsidP="00A02F3E">
      <w:pPr>
        <w:pStyle w:val="EditorsNote"/>
      </w:pPr>
      <w:r>
        <w:t xml:space="preserve">Editor’s Note: this clause describes the concept of management control loops for communication service assurance and describes the relations with other management and managed entities. </w:t>
      </w:r>
    </w:p>
    <w:p w14:paraId="660BED8B" w14:textId="77777777" w:rsidR="001E36F1" w:rsidRPr="00EA05FB" w:rsidRDefault="001E36F1" w:rsidP="00A02F3E"/>
    <w:p w14:paraId="72A4D98B" w14:textId="77777777" w:rsidR="001E36F1" w:rsidRDefault="001E36F1" w:rsidP="001E36F1">
      <w:pPr>
        <w:pStyle w:val="Heading1"/>
      </w:pPr>
      <w:bookmarkStart w:id="16" w:name="_Toc22459020"/>
      <w:r>
        <w:lastRenderedPageBreak/>
        <w:t xml:space="preserve">5 </w:t>
      </w:r>
      <w:r>
        <w:tab/>
        <w:t>Business level use cases and requirements</w:t>
      </w:r>
      <w:bookmarkEnd w:id="16"/>
    </w:p>
    <w:p w14:paraId="16122C4F" w14:textId="77777777" w:rsidR="00EA5541" w:rsidRDefault="00EA5541" w:rsidP="004720B8">
      <w:pPr>
        <w:pStyle w:val="Heading2"/>
      </w:pPr>
      <w:bookmarkStart w:id="17" w:name="_Toc22459021"/>
      <w:r>
        <w:t>5.1</w:t>
      </w:r>
      <w:r>
        <w:tab/>
        <w:t>Use cases</w:t>
      </w:r>
      <w:bookmarkEnd w:id="17"/>
    </w:p>
    <w:p w14:paraId="523A831A" w14:textId="2A9E1875" w:rsidR="00EA5541" w:rsidRDefault="00EA5541" w:rsidP="00EA5541">
      <w:pPr>
        <w:pStyle w:val="Heading3"/>
      </w:pPr>
      <w:bookmarkStart w:id="18" w:name="_Toc22459022"/>
      <w:r>
        <w:t>5.1.1</w:t>
      </w:r>
      <w:r w:rsidR="005E1757">
        <w:tab/>
      </w:r>
      <w:r>
        <w:t>Communication service assurance</w:t>
      </w:r>
      <w:bookmarkEnd w:id="18"/>
    </w:p>
    <w:p w14:paraId="6E2329B0" w14:textId="77777777" w:rsidR="00EA5541" w:rsidRDefault="00EA5541" w:rsidP="00EA5541">
      <w:r>
        <w:t>The CSP wants to meet the CSC expectations on automation as well as internal goals on CAPEX and OPEX efficiency.</w:t>
      </w:r>
    </w:p>
    <w:p w14:paraId="56032A2A" w14:textId="2F29A929" w:rsidR="00EA5541" w:rsidRDefault="00EA5541" w:rsidP="00EA5541">
      <w:r>
        <w:t>The CSP has access to capabilities, procedures and tools that can address both CAPEX and OPEX in the provisioning and management of communication services to their customers (CSC). The CSC expects the CSP to offer a variety of communication services including business critical communication services that allow the CSC (e.g. Enterprise) to run their applications in a predictable manner [</w:t>
      </w:r>
      <w:r w:rsidR="00831276">
        <w:t>2</w:t>
      </w:r>
      <w:r>
        <w:t>]. Hence automation of the on-boarding of the CSC application, which will use communication services provided by the CSP</w:t>
      </w:r>
      <w:r w:rsidR="00831276">
        <w:t>,</w:t>
      </w:r>
      <w:r>
        <w:t xml:space="preserve"> on a 5GS, is a requirement to meet the following needs:</w:t>
      </w:r>
    </w:p>
    <w:p w14:paraId="52757662" w14:textId="66FC0405" w:rsidR="00EA5541" w:rsidRDefault="00EA5541" w:rsidP="00EA5541">
      <w:r>
        <w:t>- reduce the complexity for a CSC application to be on</w:t>
      </w:r>
      <w:r w:rsidR="00831276">
        <w:t>-</w:t>
      </w:r>
      <w:r>
        <w:t>boarded on a 5GS</w:t>
      </w:r>
      <w:r w:rsidR="002E5AE3">
        <w:t>.</w:t>
      </w:r>
      <w:r>
        <w:t xml:space="preserve"> </w:t>
      </w:r>
    </w:p>
    <w:p w14:paraId="7F4B615E" w14:textId="236F9796" w:rsidR="00EA5541" w:rsidRDefault="00EA5541" w:rsidP="00EA5541">
      <w:r>
        <w:t>- improve the network performance over time, based on predicting communication service behaviour</w:t>
      </w:r>
    </w:p>
    <w:p w14:paraId="2816CDCE" w14:textId="77777777" w:rsidR="002E5AE3" w:rsidRDefault="00EA5541" w:rsidP="002E5AE3">
      <w:r>
        <w:t>- reduce the cost ownership through automation</w:t>
      </w:r>
    </w:p>
    <w:p w14:paraId="716EB086" w14:textId="5256DCDF" w:rsidR="00EA5541" w:rsidRDefault="00EA5541" w:rsidP="002E5AE3">
      <w:r>
        <w:t xml:space="preserve">During the operation of the communication service the CSP provides </w:t>
      </w:r>
      <w:r w:rsidRPr="00841ECB">
        <w:t>assurance of service quality expectation</w:t>
      </w:r>
      <w:r>
        <w:t xml:space="preserve"> and CSP meets the CSC expectations on automation as well as internal goals on CAPEX and OPEX efficiency.</w:t>
      </w:r>
    </w:p>
    <w:p w14:paraId="77847DF3" w14:textId="7D4D31E3" w:rsidR="00EA5541" w:rsidRDefault="00EA5541" w:rsidP="002E5AE3">
      <w:pPr>
        <w:pStyle w:val="Heading3"/>
      </w:pPr>
      <w:bookmarkStart w:id="19" w:name="_Toc22459023"/>
      <w:r>
        <w:t>5.</w:t>
      </w:r>
      <w:r w:rsidR="002E5AE3">
        <w:t>1.2</w:t>
      </w:r>
      <w:r w:rsidR="005E1757">
        <w:tab/>
      </w:r>
      <w:r>
        <w:t>Requirements</w:t>
      </w:r>
      <w:bookmarkEnd w:id="19"/>
    </w:p>
    <w:p w14:paraId="6A01D48D" w14:textId="77379E07" w:rsidR="00EA5541" w:rsidRDefault="00EA5541" w:rsidP="00EA5541">
      <w:pPr>
        <w:spacing w:after="120"/>
      </w:pPr>
      <w:r w:rsidRPr="0085014E">
        <w:rPr>
          <w:b/>
        </w:rPr>
        <w:t>REQ-</w:t>
      </w:r>
      <w:r>
        <w:rPr>
          <w:b/>
        </w:rPr>
        <w:t>CSA_</w:t>
      </w:r>
      <w:r>
        <w:rPr>
          <w:b/>
          <w:lang w:eastAsia="zh-CN"/>
        </w:rPr>
        <w:t>CSA</w:t>
      </w:r>
      <w:r w:rsidRPr="0085014E">
        <w:rPr>
          <w:rFonts w:hint="eastAsia"/>
          <w:b/>
          <w:lang w:eastAsia="zh-CN"/>
        </w:rPr>
        <w:t>-</w:t>
      </w:r>
      <w:r>
        <w:rPr>
          <w:b/>
          <w:lang w:eastAsia="zh-CN"/>
        </w:rPr>
        <w:t>FUN-</w:t>
      </w:r>
      <w:r>
        <w:rPr>
          <w:b/>
        </w:rPr>
        <w:t>01</w:t>
      </w:r>
      <w:r w:rsidRPr="0085014E">
        <w:rPr>
          <w:kern w:val="2"/>
          <w:szCs w:val="18"/>
          <w:lang w:eastAsia="zh-CN" w:bidi="ar-KW"/>
        </w:rPr>
        <w:t xml:space="preserve"> </w:t>
      </w:r>
      <w:r>
        <w:t>The</w:t>
      </w:r>
      <w:r w:rsidRPr="0085014E">
        <w:rPr>
          <w:kern w:val="2"/>
          <w:szCs w:val="18"/>
          <w:lang w:eastAsia="zh-CN" w:bidi="ar-KW"/>
        </w:rPr>
        <w:t xml:space="preserve"> </w:t>
      </w:r>
      <w:r>
        <w:rPr>
          <w:kern w:val="2"/>
          <w:szCs w:val="18"/>
          <w:lang w:eastAsia="zh-CN" w:bidi="ar-KW"/>
        </w:rPr>
        <w:t>CSP shall be able to provide a statement of CS service requirements to a 5GS and receive capability information about these from the 5GS</w:t>
      </w:r>
      <w:r w:rsidR="002E5AE3">
        <w:rPr>
          <w:kern w:val="2"/>
          <w:szCs w:val="18"/>
          <w:lang w:eastAsia="zh-CN" w:bidi="ar-KW"/>
        </w:rPr>
        <w:t>.</w:t>
      </w:r>
      <w:r w:rsidRPr="002E5AE3">
        <w:t>REQ-CSA_CSA</w:t>
      </w:r>
      <w:r w:rsidRPr="002E5AE3">
        <w:rPr>
          <w:rFonts w:hint="eastAsia"/>
        </w:rPr>
        <w:t>-</w:t>
      </w:r>
      <w:r w:rsidRPr="002E5AE3">
        <w:t xml:space="preserve">FUN-03 </w:t>
      </w:r>
      <w:r w:rsidRPr="002E5AE3">
        <w:rPr>
          <w:rFonts w:eastAsia="SimSun"/>
        </w:rPr>
        <w:t>The 5GS shall have the capabilit</w:t>
      </w:r>
      <w:r>
        <w:t>ies</w:t>
      </w:r>
      <w:r w:rsidRPr="002E5AE3">
        <w:rPr>
          <w:rFonts w:eastAsia="SimSun"/>
        </w:rPr>
        <w:t xml:space="preserve"> to monitor</w:t>
      </w:r>
      <w:r>
        <w:t xml:space="preserve">, </w:t>
      </w:r>
      <w:r w:rsidRPr="002E5AE3">
        <w:rPr>
          <w:rFonts w:eastAsia="SimSun"/>
        </w:rPr>
        <w:t xml:space="preserve">and report to CSP </w:t>
      </w:r>
      <w:r>
        <w:t xml:space="preserve">the </w:t>
      </w:r>
      <w:r w:rsidR="002E5AE3" w:rsidRPr="002E5AE3">
        <w:rPr>
          <w:rFonts w:eastAsia="SimSun"/>
        </w:rPr>
        <w:t>fulfilment</w:t>
      </w:r>
      <w:r w:rsidRPr="002E5AE3">
        <w:rPr>
          <w:rFonts w:eastAsia="SimSun"/>
        </w:rPr>
        <w:t xml:space="preserve"> of committed </w:t>
      </w:r>
      <w:r>
        <w:t>CS</w:t>
      </w:r>
      <w:r w:rsidRPr="002E5AE3">
        <w:rPr>
          <w:rFonts w:eastAsia="SimSun"/>
        </w:rPr>
        <w:t xml:space="preserve"> requirements</w:t>
      </w:r>
      <w:r>
        <w:t xml:space="preserve"> and </w:t>
      </w:r>
      <w:r w:rsidRPr="002E5AE3">
        <w:rPr>
          <w:rFonts w:eastAsia="SimSun"/>
        </w:rPr>
        <w:t>actions taken to adjust for deviations</w:t>
      </w:r>
      <w:r>
        <w:t>.</w:t>
      </w:r>
    </w:p>
    <w:p w14:paraId="634408CD" w14:textId="07CDC455" w:rsidR="00EA5541" w:rsidRDefault="00EA5541" w:rsidP="00EA5541">
      <w:pPr>
        <w:spacing w:after="120"/>
      </w:pPr>
      <w:r w:rsidRPr="00841ECB">
        <w:t>REQ-CSA_CSA</w:t>
      </w:r>
      <w:r w:rsidRPr="00841ECB">
        <w:rPr>
          <w:rFonts w:hint="eastAsia"/>
        </w:rPr>
        <w:t>-</w:t>
      </w:r>
      <w:r w:rsidRPr="00841ECB">
        <w:t>FUN-03 The 5GS shall have the capabilit</w:t>
      </w:r>
      <w:r>
        <w:t>ies</w:t>
      </w:r>
      <w:r w:rsidRPr="00841ECB">
        <w:t xml:space="preserve"> to </w:t>
      </w:r>
      <w:r>
        <w:t xml:space="preserve">monitor </w:t>
      </w:r>
      <w:r w:rsidRPr="00841ECB">
        <w:t xml:space="preserve">and report to CSP </w:t>
      </w:r>
      <w:r>
        <w:t xml:space="preserve">actions taken to adjust deviations on </w:t>
      </w:r>
      <w:r w:rsidR="002E5AE3">
        <w:t>committed</w:t>
      </w:r>
      <w:r>
        <w:t xml:space="preserve"> CS requirements.</w:t>
      </w:r>
    </w:p>
    <w:p w14:paraId="1638663A" w14:textId="74C4750D" w:rsidR="00EA5541" w:rsidRDefault="00EA5541" w:rsidP="002E5AE3">
      <w:pPr>
        <w:spacing w:after="120"/>
      </w:pPr>
      <w:r w:rsidRPr="00841ECB">
        <w:t>REQ-CSA_CSA</w:t>
      </w:r>
      <w:r w:rsidRPr="00841ECB">
        <w:rPr>
          <w:rFonts w:hint="eastAsia"/>
        </w:rPr>
        <w:t>-</w:t>
      </w:r>
      <w:r w:rsidRPr="00841ECB">
        <w:t>FUN-0</w:t>
      </w:r>
      <w:r>
        <w:t xml:space="preserve">4 The 5GS shall have the capability to provide </w:t>
      </w:r>
      <w:r w:rsidRPr="002E5AE3">
        <w:rPr>
          <w:rFonts w:eastAsia="SimSun"/>
        </w:rPr>
        <w:t>in-operation assurance of service quality expectation</w:t>
      </w:r>
      <w:r>
        <w:t>.</w:t>
      </w:r>
    </w:p>
    <w:p w14:paraId="0CB67147" w14:textId="68D94506" w:rsidR="00EA5541" w:rsidRPr="002E5AE3" w:rsidRDefault="00EA5541" w:rsidP="002E5AE3">
      <w:pPr>
        <w:spacing w:after="120"/>
        <w:rPr>
          <w:rFonts w:eastAsia="SimSun"/>
        </w:rPr>
      </w:pPr>
      <w:r w:rsidRPr="00841ECB">
        <w:t>REQ-CSA_</w:t>
      </w:r>
      <w:r w:rsidRPr="002E5AE3">
        <w:rPr>
          <w:rFonts w:eastAsia="SimSun"/>
        </w:rPr>
        <w:t>CSA</w:t>
      </w:r>
      <w:r w:rsidRPr="002E5AE3">
        <w:rPr>
          <w:rFonts w:eastAsia="SimSun" w:hint="eastAsia"/>
        </w:rPr>
        <w:t>-</w:t>
      </w:r>
      <w:r w:rsidRPr="002E5AE3">
        <w:rPr>
          <w:rFonts w:eastAsia="SimSun"/>
        </w:rPr>
        <w:t>FUN-04 The 5GS shall have the capability to ensure the service quality requirements during the service operations.</w:t>
      </w:r>
    </w:p>
    <w:p w14:paraId="302FD9B9" w14:textId="77777777" w:rsidR="00EA5541" w:rsidRDefault="00EA5541" w:rsidP="002E5AE3">
      <w:pPr>
        <w:pStyle w:val="EditorsNote"/>
      </w:pPr>
      <w:r w:rsidRPr="002E5AE3">
        <w:rPr>
          <w:rFonts w:eastAsia="SimSun"/>
        </w:rPr>
        <w:t>Editor’s Note: The</w:t>
      </w:r>
      <w:r>
        <w:t xml:space="preserve"> specification level requirements on OAM are for FFS.</w:t>
      </w:r>
    </w:p>
    <w:p w14:paraId="7EA07099" w14:textId="77777777" w:rsidR="001E36F1" w:rsidRDefault="001E36F1" w:rsidP="001E36F1"/>
    <w:p w14:paraId="6C0C9338" w14:textId="77777777" w:rsidR="001E36F1" w:rsidRDefault="001E36F1" w:rsidP="001E36F1">
      <w:pPr>
        <w:pStyle w:val="Heading1"/>
      </w:pPr>
      <w:bookmarkStart w:id="20" w:name="_Toc22459024"/>
      <w:r>
        <w:t xml:space="preserve">6 </w:t>
      </w:r>
      <w:r>
        <w:tab/>
        <w:t>Specification level use cases and requirements</w:t>
      </w:r>
      <w:bookmarkEnd w:id="20"/>
    </w:p>
    <w:p w14:paraId="3978AC14" w14:textId="77777777" w:rsidR="001E36F1" w:rsidRDefault="001E36F1" w:rsidP="001E36F1">
      <w:pPr>
        <w:pStyle w:val="Heading2"/>
      </w:pPr>
      <w:bookmarkStart w:id="21" w:name="_Toc22459025"/>
      <w:r>
        <w:t>6.1</w:t>
      </w:r>
      <w:r>
        <w:tab/>
        <w:t>Use cases</w:t>
      </w:r>
      <w:bookmarkEnd w:id="21"/>
    </w:p>
    <w:p w14:paraId="656E41EC" w14:textId="77777777" w:rsidR="001E36F1" w:rsidRDefault="001E36F1" w:rsidP="001E36F1">
      <w:pPr>
        <w:pStyle w:val="EditorsNote"/>
      </w:pPr>
      <w:r>
        <w:t xml:space="preserve">Editor’s Note: use cases are documented as flat list clauses with one use case per clause until a structure appears, then the use cases may be grouped. Each use case is documented using the use case template </w:t>
      </w:r>
    </w:p>
    <w:p w14:paraId="51E3DF96" w14:textId="675FBE8B" w:rsidR="001E36F1" w:rsidRDefault="001E36F1" w:rsidP="001E36F1">
      <w:pPr>
        <w:pStyle w:val="Heading3"/>
      </w:pPr>
      <w:bookmarkStart w:id="22" w:name="_Toc22459026"/>
      <w:r>
        <w:t>6.1.1</w:t>
      </w:r>
      <w:r>
        <w:tab/>
        <w:t>&lt;Name of use case&gt;</w:t>
      </w:r>
      <w:bookmarkEnd w:id="22"/>
    </w:p>
    <w:p w14:paraId="2E056A11" w14:textId="77777777" w:rsidR="001E36F1" w:rsidRDefault="001E36F1" w:rsidP="001E36F1">
      <w:pPr>
        <w:pStyle w:val="Heading2"/>
      </w:pPr>
      <w:bookmarkStart w:id="23" w:name="_Toc22459027"/>
      <w:r>
        <w:t>6.2</w:t>
      </w:r>
      <w:r>
        <w:tab/>
        <w:t>Requirements</w:t>
      </w:r>
      <w:bookmarkEnd w:id="23"/>
    </w:p>
    <w:p w14:paraId="20C2C939" w14:textId="77777777" w:rsidR="001E36F1" w:rsidRDefault="001E36F1" w:rsidP="001E36F1">
      <w:pPr>
        <w:pStyle w:val="EditorsNote"/>
      </w:pPr>
      <w:r>
        <w:t xml:space="preserve">Editor’s Note: requirements are documented as a flat list until a structure appears then the requirements may be </w:t>
      </w:r>
      <w:bookmarkStart w:id="24" w:name="_GoBack"/>
      <w:bookmarkEnd w:id="24"/>
      <w:r>
        <w:t>grouped.</w:t>
      </w:r>
    </w:p>
    <w:p w14:paraId="3C237EDB" w14:textId="77777777" w:rsidR="00080512" w:rsidRPr="004D3578" w:rsidRDefault="00080512">
      <w:pPr>
        <w:pStyle w:val="Heading8"/>
      </w:pPr>
      <w:r w:rsidRPr="004D3578">
        <w:br w:type="page"/>
      </w:r>
      <w:bookmarkStart w:id="25" w:name="_Toc22459028"/>
      <w:r w:rsidRPr="004D3578">
        <w:lastRenderedPageBreak/>
        <w:t>Annex &lt;X&gt; (informative):</w:t>
      </w:r>
      <w:r w:rsidRPr="004D3578">
        <w:br/>
        <w:t>Change history</w:t>
      </w:r>
      <w:bookmarkEnd w:id="25"/>
    </w:p>
    <w:bookmarkEnd w:id="12"/>
    <w:p w14:paraId="3C237EDD" w14:textId="77777777" w:rsidR="00054A22" w:rsidRPr="00235394" w:rsidRDefault="00054A22" w:rsidP="00054A22">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3C237EDF" w14:textId="77777777" w:rsidTr="009F5667">
        <w:trPr>
          <w:cantSplit/>
        </w:trPr>
        <w:tc>
          <w:tcPr>
            <w:tcW w:w="9639" w:type="dxa"/>
            <w:gridSpan w:val="8"/>
            <w:tcBorders>
              <w:bottom w:val="nil"/>
            </w:tcBorders>
            <w:shd w:val="solid" w:color="FFFFFF" w:fill="auto"/>
          </w:tcPr>
          <w:p w14:paraId="3C237EDE" w14:textId="77777777" w:rsidR="003C3971" w:rsidRPr="00235394" w:rsidRDefault="003C3971" w:rsidP="00C72833">
            <w:pPr>
              <w:pStyle w:val="TAL"/>
              <w:jc w:val="center"/>
              <w:rPr>
                <w:b/>
                <w:sz w:val="16"/>
              </w:rPr>
            </w:pPr>
            <w:r w:rsidRPr="00235394">
              <w:rPr>
                <w:b/>
              </w:rPr>
              <w:t>Change history</w:t>
            </w:r>
          </w:p>
        </w:tc>
      </w:tr>
      <w:tr w:rsidR="003C3971" w:rsidRPr="00235394" w14:paraId="3C237EE8" w14:textId="77777777" w:rsidTr="009F5667">
        <w:tc>
          <w:tcPr>
            <w:tcW w:w="800" w:type="dxa"/>
            <w:shd w:val="pct10" w:color="auto" w:fill="FFFFFF"/>
          </w:tcPr>
          <w:p w14:paraId="3C237EE0"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3C237EE1" w14:textId="77777777" w:rsidR="003C3971" w:rsidRPr="00235394" w:rsidRDefault="00DF2B1F" w:rsidP="00C72833">
            <w:pPr>
              <w:pStyle w:val="TAL"/>
              <w:rPr>
                <w:b/>
                <w:sz w:val="16"/>
              </w:rPr>
            </w:pPr>
            <w:r>
              <w:rPr>
                <w:b/>
                <w:sz w:val="16"/>
              </w:rPr>
              <w:t>Meeting</w:t>
            </w:r>
          </w:p>
        </w:tc>
        <w:tc>
          <w:tcPr>
            <w:tcW w:w="1094" w:type="dxa"/>
            <w:shd w:val="pct10" w:color="auto" w:fill="FFFFFF"/>
          </w:tcPr>
          <w:p w14:paraId="3C237EE2"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3C237EE3"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3C237EE4"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3C237EE5" w14:textId="77777777" w:rsidR="003C3971" w:rsidRPr="00235394" w:rsidRDefault="003C3971" w:rsidP="00C72833">
            <w:pPr>
              <w:pStyle w:val="TAL"/>
              <w:rPr>
                <w:b/>
                <w:sz w:val="16"/>
              </w:rPr>
            </w:pPr>
            <w:r>
              <w:rPr>
                <w:b/>
                <w:sz w:val="16"/>
              </w:rPr>
              <w:t>Cat</w:t>
            </w:r>
          </w:p>
        </w:tc>
        <w:tc>
          <w:tcPr>
            <w:tcW w:w="4962" w:type="dxa"/>
            <w:shd w:val="pct10" w:color="auto" w:fill="FFFFFF"/>
          </w:tcPr>
          <w:p w14:paraId="3C237EE6"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3C237EE7"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3C237EF1" w14:textId="77777777" w:rsidTr="009F5667">
        <w:tc>
          <w:tcPr>
            <w:tcW w:w="800" w:type="dxa"/>
            <w:shd w:val="solid" w:color="FFFFFF" w:fill="auto"/>
          </w:tcPr>
          <w:p w14:paraId="3C237EE9" w14:textId="2D78A810" w:rsidR="003C3971" w:rsidRPr="006B0D02" w:rsidRDefault="00D01B66" w:rsidP="00C72833">
            <w:pPr>
              <w:pStyle w:val="TAC"/>
              <w:rPr>
                <w:sz w:val="16"/>
                <w:szCs w:val="16"/>
              </w:rPr>
            </w:pPr>
            <w:r>
              <w:rPr>
                <w:sz w:val="16"/>
                <w:szCs w:val="16"/>
              </w:rPr>
              <w:t>2019-09</w:t>
            </w:r>
          </w:p>
        </w:tc>
        <w:tc>
          <w:tcPr>
            <w:tcW w:w="800" w:type="dxa"/>
            <w:shd w:val="solid" w:color="FFFFFF" w:fill="auto"/>
          </w:tcPr>
          <w:p w14:paraId="3C237EEA" w14:textId="16E93073" w:rsidR="003C3971" w:rsidRPr="006B0D02" w:rsidRDefault="00D01B66" w:rsidP="00C72833">
            <w:pPr>
              <w:pStyle w:val="TAC"/>
              <w:rPr>
                <w:sz w:val="16"/>
                <w:szCs w:val="16"/>
              </w:rPr>
            </w:pPr>
            <w:r>
              <w:rPr>
                <w:sz w:val="16"/>
                <w:szCs w:val="16"/>
              </w:rPr>
              <w:t>SA5#126</w:t>
            </w:r>
          </w:p>
        </w:tc>
        <w:tc>
          <w:tcPr>
            <w:tcW w:w="1094" w:type="dxa"/>
            <w:shd w:val="solid" w:color="FFFFFF" w:fill="auto"/>
          </w:tcPr>
          <w:p w14:paraId="3C237EEB" w14:textId="77777777" w:rsidR="003C3971" w:rsidRPr="006B0D02" w:rsidRDefault="003C3971" w:rsidP="00C72833">
            <w:pPr>
              <w:pStyle w:val="TAC"/>
              <w:rPr>
                <w:sz w:val="16"/>
                <w:szCs w:val="16"/>
              </w:rPr>
            </w:pPr>
          </w:p>
        </w:tc>
        <w:tc>
          <w:tcPr>
            <w:tcW w:w="425" w:type="dxa"/>
            <w:shd w:val="solid" w:color="FFFFFF" w:fill="auto"/>
          </w:tcPr>
          <w:p w14:paraId="3C237EEC" w14:textId="77777777" w:rsidR="003C3971" w:rsidRPr="006B0D02" w:rsidRDefault="003C3971" w:rsidP="00C72833">
            <w:pPr>
              <w:pStyle w:val="TAL"/>
              <w:rPr>
                <w:sz w:val="16"/>
                <w:szCs w:val="16"/>
              </w:rPr>
            </w:pPr>
          </w:p>
        </w:tc>
        <w:tc>
          <w:tcPr>
            <w:tcW w:w="425" w:type="dxa"/>
            <w:shd w:val="solid" w:color="FFFFFF" w:fill="auto"/>
          </w:tcPr>
          <w:p w14:paraId="3C237EED" w14:textId="77777777" w:rsidR="003C3971" w:rsidRPr="006B0D02" w:rsidRDefault="003C3971" w:rsidP="00C72833">
            <w:pPr>
              <w:pStyle w:val="TAR"/>
              <w:rPr>
                <w:sz w:val="16"/>
                <w:szCs w:val="16"/>
              </w:rPr>
            </w:pPr>
          </w:p>
        </w:tc>
        <w:tc>
          <w:tcPr>
            <w:tcW w:w="425" w:type="dxa"/>
            <w:shd w:val="solid" w:color="FFFFFF" w:fill="auto"/>
          </w:tcPr>
          <w:p w14:paraId="3C237EEE" w14:textId="77777777" w:rsidR="003C3971" w:rsidRPr="006B0D02" w:rsidRDefault="003C3971" w:rsidP="00C72833">
            <w:pPr>
              <w:pStyle w:val="TAC"/>
              <w:rPr>
                <w:sz w:val="16"/>
                <w:szCs w:val="16"/>
              </w:rPr>
            </w:pPr>
          </w:p>
        </w:tc>
        <w:tc>
          <w:tcPr>
            <w:tcW w:w="4962" w:type="dxa"/>
            <w:shd w:val="solid" w:color="FFFFFF" w:fill="auto"/>
          </w:tcPr>
          <w:p w14:paraId="3C237EEF" w14:textId="09B201EF" w:rsidR="003C3971" w:rsidRPr="006B0D02" w:rsidRDefault="00D01B66" w:rsidP="00C72833">
            <w:pPr>
              <w:pStyle w:val="TAL"/>
              <w:rPr>
                <w:sz w:val="16"/>
                <w:szCs w:val="16"/>
              </w:rPr>
            </w:pPr>
            <w:r>
              <w:rPr>
                <w:sz w:val="16"/>
                <w:szCs w:val="16"/>
              </w:rPr>
              <w:t>Skeleton</w:t>
            </w:r>
          </w:p>
        </w:tc>
        <w:tc>
          <w:tcPr>
            <w:tcW w:w="708" w:type="dxa"/>
            <w:shd w:val="solid" w:color="FFFFFF" w:fill="auto"/>
          </w:tcPr>
          <w:p w14:paraId="3C237EF0" w14:textId="60B6DD30" w:rsidR="003C3971" w:rsidRPr="007D6048" w:rsidRDefault="00D01B66" w:rsidP="00C72833">
            <w:pPr>
              <w:pStyle w:val="TAC"/>
              <w:rPr>
                <w:sz w:val="16"/>
                <w:szCs w:val="16"/>
              </w:rPr>
            </w:pPr>
            <w:r>
              <w:rPr>
                <w:sz w:val="16"/>
                <w:szCs w:val="16"/>
              </w:rPr>
              <w:t>0.0.0</w:t>
            </w:r>
          </w:p>
        </w:tc>
      </w:tr>
      <w:tr w:rsidR="00B66017" w:rsidRPr="006B0D02" w14:paraId="3CFA1A77" w14:textId="77777777" w:rsidTr="009F5667">
        <w:tc>
          <w:tcPr>
            <w:tcW w:w="800" w:type="dxa"/>
            <w:shd w:val="solid" w:color="FFFFFF" w:fill="auto"/>
          </w:tcPr>
          <w:p w14:paraId="36AD98BB" w14:textId="77777777" w:rsidR="00B66017" w:rsidRDefault="00B66017" w:rsidP="00B66017">
            <w:pPr>
              <w:pStyle w:val="TAC"/>
              <w:rPr>
                <w:sz w:val="16"/>
                <w:szCs w:val="16"/>
              </w:rPr>
            </w:pPr>
            <w:r>
              <w:rPr>
                <w:sz w:val="16"/>
                <w:szCs w:val="16"/>
              </w:rPr>
              <w:t>2019-10</w:t>
            </w:r>
          </w:p>
        </w:tc>
        <w:tc>
          <w:tcPr>
            <w:tcW w:w="800" w:type="dxa"/>
            <w:shd w:val="solid" w:color="FFFFFF" w:fill="auto"/>
          </w:tcPr>
          <w:p w14:paraId="3CC91BAB" w14:textId="77777777" w:rsidR="00B66017" w:rsidRDefault="00B66017" w:rsidP="00B66017">
            <w:pPr>
              <w:pStyle w:val="TAC"/>
              <w:rPr>
                <w:sz w:val="16"/>
                <w:szCs w:val="16"/>
              </w:rPr>
            </w:pPr>
            <w:r>
              <w:rPr>
                <w:sz w:val="16"/>
                <w:szCs w:val="16"/>
              </w:rPr>
              <w:t>SA5#127</w:t>
            </w:r>
          </w:p>
        </w:tc>
        <w:tc>
          <w:tcPr>
            <w:tcW w:w="1094" w:type="dxa"/>
            <w:shd w:val="solid" w:color="FFFFFF" w:fill="auto"/>
          </w:tcPr>
          <w:p w14:paraId="0A3751E1" w14:textId="54F37BE9" w:rsidR="00B66017" w:rsidRPr="006B0D02" w:rsidRDefault="00B66017" w:rsidP="00B66017">
            <w:pPr>
              <w:pStyle w:val="TAC"/>
              <w:rPr>
                <w:sz w:val="16"/>
                <w:szCs w:val="16"/>
              </w:rPr>
            </w:pPr>
            <w:r w:rsidRPr="00991721">
              <w:t>S5-196611</w:t>
            </w:r>
          </w:p>
        </w:tc>
        <w:tc>
          <w:tcPr>
            <w:tcW w:w="425" w:type="dxa"/>
            <w:shd w:val="solid" w:color="FFFFFF" w:fill="auto"/>
          </w:tcPr>
          <w:p w14:paraId="074CE7A7" w14:textId="77777777" w:rsidR="00B66017" w:rsidRPr="006B0D02" w:rsidRDefault="00B66017" w:rsidP="00B66017">
            <w:pPr>
              <w:pStyle w:val="TAL"/>
              <w:rPr>
                <w:sz w:val="16"/>
                <w:szCs w:val="16"/>
              </w:rPr>
            </w:pPr>
          </w:p>
        </w:tc>
        <w:tc>
          <w:tcPr>
            <w:tcW w:w="425" w:type="dxa"/>
            <w:shd w:val="solid" w:color="FFFFFF" w:fill="auto"/>
          </w:tcPr>
          <w:p w14:paraId="2C5FAD03" w14:textId="77777777" w:rsidR="00B66017" w:rsidRPr="006B0D02" w:rsidRDefault="00B66017" w:rsidP="00B66017">
            <w:pPr>
              <w:pStyle w:val="TAR"/>
              <w:rPr>
                <w:sz w:val="16"/>
                <w:szCs w:val="16"/>
              </w:rPr>
            </w:pPr>
          </w:p>
        </w:tc>
        <w:tc>
          <w:tcPr>
            <w:tcW w:w="425" w:type="dxa"/>
            <w:shd w:val="solid" w:color="FFFFFF" w:fill="auto"/>
          </w:tcPr>
          <w:p w14:paraId="6D7D2088" w14:textId="77777777" w:rsidR="00B66017" w:rsidRPr="006B0D02" w:rsidRDefault="00B66017" w:rsidP="00B66017">
            <w:pPr>
              <w:pStyle w:val="TAC"/>
              <w:rPr>
                <w:sz w:val="16"/>
                <w:szCs w:val="16"/>
              </w:rPr>
            </w:pPr>
          </w:p>
        </w:tc>
        <w:tc>
          <w:tcPr>
            <w:tcW w:w="4962" w:type="dxa"/>
            <w:shd w:val="solid" w:color="FFFFFF" w:fill="auto"/>
          </w:tcPr>
          <w:p w14:paraId="7455F671" w14:textId="4D91082D" w:rsidR="00B66017" w:rsidRDefault="00B66017" w:rsidP="00B66017">
            <w:pPr>
              <w:pStyle w:val="TAL"/>
              <w:rPr>
                <w:sz w:val="16"/>
                <w:szCs w:val="16"/>
              </w:rPr>
            </w:pPr>
            <w:r w:rsidRPr="00991721">
              <w:t>pCR 28.535 Add scope</w:t>
            </w:r>
          </w:p>
        </w:tc>
        <w:tc>
          <w:tcPr>
            <w:tcW w:w="708" w:type="dxa"/>
            <w:shd w:val="solid" w:color="FFFFFF" w:fill="auto"/>
          </w:tcPr>
          <w:p w14:paraId="20DC42C4" w14:textId="77777777" w:rsidR="00B66017" w:rsidRDefault="00B66017" w:rsidP="00B66017">
            <w:pPr>
              <w:pStyle w:val="TAC"/>
              <w:rPr>
                <w:sz w:val="16"/>
                <w:szCs w:val="16"/>
              </w:rPr>
            </w:pPr>
            <w:r>
              <w:rPr>
                <w:sz w:val="16"/>
                <w:szCs w:val="16"/>
              </w:rPr>
              <w:t>0.1.0</w:t>
            </w:r>
          </w:p>
        </w:tc>
      </w:tr>
      <w:tr w:rsidR="00B66017" w:rsidRPr="006B0D02" w14:paraId="2A126579" w14:textId="77777777" w:rsidTr="009F5667">
        <w:tc>
          <w:tcPr>
            <w:tcW w:w="800" w:type="dxa"/>
            <w:shd w:val="solid" w:color="FFFFFF" w:fill="auto"/>
          </w:tcPr>
          <w:p w14:paraId="3A7E6DFE" w14:textId="77777777" w:rsidR="00B66017" w:rsidRDefault="00B66017" w:rsidP="00B66017">
            <w:pPr>
              <w:pStyle w:val="TAC"/>
              <w:rPr>
                <w:sz w:val="16"/>
                <w:szCs w:val="16"/>
              </w:rPr>
            </w:pPr>
            <w:r>
              <w:rPr>
                <w:sz w:val="16"/>
                <w:szCs w:val="16"/>
              </w:rPr>
              <w:t>2019-10</w:t>
            </w:r>
          </w:p>
        </w:tc>
        <w:tc>
          <w:tcPr>
            <w:tcW w:w="800" w:type="dxa"/>
            <w:shd w:val="solid" w:color="FFFFFF" w:fill="auto"/>
          </w:tcPr>
          <w:p w14:paraId="1F4E6DFC" w14:textId="77777777" w:rsidR="00B66017" w:rsidRDefault="00B66017" w:rsidP="00B66017">
            <w:pPr>
              <w:pStyle w:val="TAC"/>
              <w:rPr>
                <w:sz w:val="16"/>
                <w:szCs w:val="16"/>
              </w:rPr>
            </w:pPr>
            <w:r>
              <w:rPr>
                <w:sz w:val="16"/>
                <w:szCs w:val="16"/>
              </w:rPr>
              <w:t>SA5#127</w:t>
            </w:r>
          </w:p>
        </w:tc>
        <w:tc>
          <w:tcPr>
            <w:tcW w:w="1094" w:type="dxa"/>
            <w:shd w:val="solid" w:color="FFFFFF" w:fill="auto"/>
          </w:tcPr>
          <w:p w14:paraId="1EDE25AE" w14:textId="12314669" w:rsidR="00B66017" w:rsidRPr="006B0D02" w:rsidRDefault="00B66017" w:rsidP="00B66017">
            <w:pPr>
              <w:pStyle w:val="TAC"/>
              <w:rPr>
                <w:sz w:val="16"/>
                <w:szCs w:val="16"/>
              </w:rPr>
            </w:pPr>
            <w:r w:rsidRPr="00991721">
              <w:t>S5-196612</w:t>
            </w:r>
          </w:p>
        </w:tc>
        <w:tc>
          <w:tcPr>
            <w:tcW w:w="425" w:type="dxa"/>
            <w:shd w:val="solid" w:color="FFFFFF" w:fill="auto"/>
          </w:tcPr>
          <w:p w14:paraId="4B58427A" w14:textId="77777777" w:rsidR="00B66017" w:rsidRPr="006B0D02" w:rsidRDefault="00B66017" w:rsidP="00B66017">
            <w:pPr>
              <w:pStyle w:val="TAL"/>
              <w:rPr>
                <w:sz w:val="16"/>
                <w:szCs w:val="16"/>
              </w:rPr>
            </w:pPr>
          </w:p>
        </w:tc>
        <w:tc>
          <w:tcPr>
            <w:tcW w:w="425" w:type="dxa"/>
            <w:shd w:val="solid" w:color="FFFFFF" w:fill="auto"/>
          </w:tcPr>
          <w:p w14:paraId="13FB19FD" w14:textId="77777777" w:rsidR="00B66017" w:rsidRPr="006B0D02" w:rsidRDefault="00B66017" w:rsidP="00B66017">
            <w:pPr>
              <w:pStyle w:val="TAR"/>
              <w:rPr>
                <w:sz w:val="16"/>
                <w:szCs w:val="16"/>
              </w:rPr>
            </w:pPr>
          </w:p>
        </w:tc>
        <w:tc>
          <w:tcPr>
            <w:tcW w:w="425" w:type="dxa"/>
            <w:shd w:val="solid" w:color="FFFFFF" w:fill="auto"/>
          </w:tcPr>
          <w:p w14:paraId="2320C652" w14:textId="77777777" w:rsidR="00B66017" w:rsidRPr="006B0D02" w:rsidRDefault="00B66017" w:rsidP="00B66017">
            <w:pPr>
              <w:pStyle w:val="TAC"/>
              <w:rPr>
                <w:sz w:val="16"/>
                <w:szCs w:val="16"/>
              </w:rPr>
            </w:pPr>
          </w:p>
        </w:tc>
        <w:tc>
          <w:tcPr>
            <w:tcW w:w="4962" w:type="dxa"/>
            <w:shd w:val="solid" w:color="FFFFFF" w:fill="auto"/>
          </w:tcPr>
          <w:p w14:paraId="3B64EF3D" w14:textId="70E6A760" w:rsidR="00B66017" w:rsidRDefault="00B66017" w:rsidP="00B66017">
            <w:pPr>
              <w:pStyle w:val="TAL"/>
              <w:rPr>
                <w:sz w:val="16"/>
                <w:szCs w:val="16"/>
              </w:rPr>
            </w:pPr>
            <w:r w:rsidRPr="00991721">
              <w:t>pCR 28.535 Add introduction</w:t>
            </w:r>
          </w:p>
        </w:tc>
        <w:tc>
          <w:tcPr>
            <w:tcW w:w="708" w:type="dxa"/>
            <w:shd w:val="solid" w:color="FFFFFF" w:fill="auto"/>
          </w:tcPr>
          <w:p w14:paraId="2A3ABA86" w14:textId="77777777" w:rsidR="00B66017" w:rsidRDefault="00B66017" w:rsidP="00B66017">
            <w:pPr>
              <w:pStyle w:val="TAC"/>
              <w:rPr>
                <w:sz w:val="16"/>
                <w:szCs w:val="16"/>
              </w:rPr>
            </w:pPr>
            <w:r>
              <w:rPr>
                <w:sz w:val="16"/>
                <w:szCs w:val="16"/>
              </w:rPr>
              <w:t>0.1.0</w:t>
            </w:r>
          </w:p>
        </w:tc>
      </w:tr>
      <w:tr w:rsidR="00B66017" w:rsidRPr="006B0D02" w14:paraId="37E32C29" w14:textId="77777777" w:rsidTr="009F5667">
        <w:tc>
          <w:tcPr>
            <w:tcW w:w="800" w:type="dxa"/>
            <w:shd w:val="solid" w:color="FFFFFF" w:fill="auto"/>
          </w:tcPr>
          <w:p w14:paraId="368B8722" w14:textId="77777777" w:rsidR="00B66017" w:rsidRDefault="00B66017" w:rsidP="00B66017">
            <w:pPr>
              <w:pStyle w:val="TAC"/>
              <w:rPr>
                <w:sz w:val="16"/>
                <w:szCs w:val="16"/>
              </w:rPr>
            </w:pPr>
            <w:r>
              <w:rPr>
                <w:sz w:val="16"/>
                <w:szCs w:val="16"/>
              </w:rPr>
              <w:t>2019-10</w:t>
            </w:r>
          </w:p>
        </w:tc>
        <w:tc>
          <w:tcPr>
            <w:tcW w:w="800" w:type="dxa"/>
            <w:shd w:val="solid" w:color="FFFFFF" w:fill="auto"/>
          </w:tcPr>
          <w:p w14:paraId="21CBF015" w14:textId="77777777" w:rsidR="00B66017" w:rsidRDefault="00B66017" w:rsidP="00B66017">
            <w:pPr>
              <w:pStyle w:val="TAC"/>
              <w:rPr>
                <w:sz w:val="16"/>
                <w:szCs w:val="16"/>
              </w:rPr>
            </w:pPr>
            <w:r>
              <w:rPr>
                <w:sz w:val="16"/>
                <w:szCs w:val="16"/>
              </w:rPr>
              <w:t>SA5#127</w:t>
            </w:r>
          </w:p>
        </w:tc>
        <w:tc>
          <w:tcPr>
            <w:tcW w:w="1094" w:type="dxa"/>
            <w:shd w:val="solid" w:color="FFFFFF" w:fill="auto"/>
          </w:tcPr>
          <w:p w14:paraId="27C6091B" w14:textId="33DEE236" w:rsidR="00B66017" w:rsidRPr="006B0D02" w:rsidRDefault="00B66017" w:rsidP="00B66017">
            <w:pPr>
              <w:pStyle w:val="TAC"/>
              <w:rPr>
                <w:sz w:val="16"/>
                <w:szCs w:val="16"/>
              </w:rPr>
            </w:pPr>
            <w:r w:rsidRPr="00991721">
              <w:t>S5-196483</w:t>
            </w:r>
          </w:p>
        </w:tc>
        <w:tc>
          <w:tcPr>
            <w:tcW w:w="425" w:type="dxa"/>
            <w:shd w:val="solid" w:color="FFFFFF" w:fill="auto"/>
          </w:tcPr>
          <w:p w14:paraId="7358227A" w14:textId="77777777" w:rsidR="00B66017" w:rsidRPr="006B0D02" w:rsidRDefault="00B66017" w:rsidP="00B66017">
            <w:pPr>
              <w:pStyle w:val="TAL"/>
              <w:rPr>
                <w:sz w:val="16"/>
                <w:szCs w:val="16"/>
              </w:rPr>
            </w:pPr>
          </w:p>
        </w:tc>
        <w:tc>
          <w:tcPr>
            <w:tcW w:w="425" w:type="dxa"/>
            <w:shd w:val="solid" w:color="FFFFFF" w:fill="auto"/>
          </w:tcPr>
          <w:p w14:paraId="172FA213" w14:textId="77777777" w:rsidR="00B66017" w:rsidRPr="006B0D02" w:rsidRDefault="00B66017" w:rsidP="00B66017">
            <w:pPr>
              <w:pStyle w:val="TAR"/>
              <w:rPr>
                <w:sz w:val="16"/>
                <w:szCs w:val="16"/>
              </w:rPr>
            </w:pPr>
          </w:p>
        </w:tc>
        <w:tc>
          <w:tcPr>
            <w:tcW w:w="425" w:type="dxa"/>
            <w:shd w:val="solid" w:color="FFFFFF" w:fill="auto"/>
          </w:tcPr>
          <w:p w14:paraId="19698135" w14:textId="77777777" w:rsidR="00B66017" w:rsidRPr="006B0D02" w:rsidRDefault="00B66017" w:rsidP="00B66017">
            <w:pPr>
              <w:pStyle w:val="TAC"/>
              <w:rPr>
                <w:sz w:val="16"/>
                <w:szCs w:val="16"/>
              </w:rPr>
            </w:pPr>
          </w:p>
        </w:tc>
        <w:tc>
          <w:tcPr>
            <w:tcW w:w="4962" w:type="dxa"/>
            <w:shd w:val="solid" w:color="FFFFFF" w:fill="auto"/>
          </w:tcPr>
          <w:p w14:paraId="7F8E7A9C" w14:textId="2E37564A" w:rsidR="00B66017" w:rsidRDefault="00B66017" w:rsidP="00B66017">
            <w:pPr>
              <w:pStyle w:val="TAL"/>
              <w:rPr>
                <w:sz w:val="16"/>
                <w:szCs w:val="16"/>
              </w:rPr>
            </w:pPr>
            <w:r w:rsidRPr="00991721">
              <w:t>pCR 28.535 Introduce table of content</w:t>
            </w:r>
          </w:p>
        </w:tc>
        <w:tc>
          <w:tcPr>
            <w:tcW w:w="708" w:type="dxa"/>
            <w:shd w:val="solid" w:color="FFFFFF" w:fill="auto"/>
          </w:tcPr>
          <w:p w14:paraId="1802A0E5" w14:textId="77777777" w:rsidR="00B66017" w:rsidRDefault="00B66017" w:rsidP="00B66017">
            <w:pPr>
              <w:pStyle w:val="TAC"/>
              <w:rPr>
                <w:sz w:val="16"/>
                <w:szCs w:val="16"/>
              </w:rPr>
            </w:pPr>
            <w:r>
              <w:rPr>
                <w:sz w:val="16"/>
                <w:szCs w:val="16"/>
              </w:rPr>
              <w:t>0.1.0</w:t>
            </w:r>
          </w:p>
        </w:tc>
      </w:tr>
      <w:tr w:rsidR="00B66017" w:rsidRPr="006B0D02" w14:paraId="320AC90E" w14:textId="77777777" w:rsidTr="009F5667">
        <w:tc>
          <w:tcPr>
            <w:tcW w:w="800" w:type="dxa"/>
            <w:shd w:val="solid" w:color="FFFFFF" w:fill="auto"/>
          </w:tcPr>
          <w:p w14:paraId="779BD8EF" w14:textId="77777777" w:rsidR="00B66017" w:rsidRDefault="00B66017" w:rsidP="00B66017">
            <w:pPr>
              <w:pStyle w:val="TAC"/>
              <w:rPr>
                <w:sz w:val="16"/>
                <w:szCs w:val="16"/>
              </w:rPr>
            </w:pPr>
            <w:r>
              <w:rPr>
                <w:sz w:val="16"/>
                <w:szCs w:val="16"/>
              </w:rPr>
              <w:t>2019-10</w:t>
            </w:r>
          </w:p>
        </w:tc>
        <w:tc>
          <w:tcPr>
            <w:tcW w:w="800" w:type="dxa"/>
            <w:shd w:val="solid" w:color="FFFFFF" w:fill="auto"/>
          </w:tcPr>
          <w:p w14:paraId="30DE32B3" w14:textId="77777777" w:rsidR="00B66017" w:rsidRDefault="00B66017" w:rsidP="00B66017">
            <w:pPr>
              <w:pStyle w:val="TAC"/>
              <w:rPr>
                <w:sz w:val="16"/>
                <w:szCs w:val="16"/>
              </w:rPr>
            </w:pPr>
            <w:r>
              <w:rPr>
                <w:sz w:val="16"/>
                <w:szCs w:val="16"/>
              </w:rPr>
              <w:t>SA5#127</w:t>
            </w:r>
          </w:p>
        </w:tc>
        <w:tc>
          <w:tcPr>
            <w:tcW w:w="1094" w:type="dxa"/>
            <w:shd w:val="solid" w:color="FFFFFF" w:fill="auto"/>
          </w:tcPr>
          <w:p w14:paraId="574BC9D4" w14:textId="4731EBD9" w:rsidR="00B66017" w:rsidRPr="006B0D02" w:rsidRDefault="00B66017" w:rsidP="00B66017">
            <w:pPr>
              <w:pStyle w:val="TAC"/>
              <w:rPr>
                <w:sz w:val="16"/>
                <w:szCs w:val="16"/>
              </w:rPr>
            </w:pPr>
            <w:r w:rsidRPr="00991721">
              <w:t>S5-196615</w:t>
            </w:r>
          </w:p>
        </w:tc>
        <w:tc>
          <w:tcPr>
            <w:tcW w:w="425" w:type="dxa"/>
            <w:shd w:val="solid" w:color="FFFFFF" w:fill="auto"/>
          </w:tcPr>
          <w:p w14:paraId="118AAAD3" w14:textId="77777777" w:rsidR="00B66017" w:rsidRPr="006B0D02" w:rsidRDefault="00B66017" w:rsidP="00B66017">
            <w:pPr>
              <w:pStyle w:val="TAL"/>
              <w:rPr>
                <w:sz w:val="16"/>
                <w:szCs w:val="16"/>
              </w:rPr>
            </w:pPr>
          </w:p>
        </w:tc>
        <w:tc>
          <w:tcPr>
            <w:tcW w:w="425" w:type="dxa"/>
            <w:shd w:val="solid" w:color="FFFFFF" w:fill="auto"/>
          </w:tcPr>
          <w:p w14:paraId="0FC82E35" w14:textId="77777777" w:rsidR="00B66017" w:rsidRPr="006B0D02" w:rsidRDefault="00B66017" w:rsidP="00B66017">
            <w:pPr>
              <w:pStyle w:val="TAR"/>
              <w:rPr>
                <w:sz w:val="16"/>
                <w:szCs w:val="16"/>
              </w:rPr>
            </w:pPr>
          </w:p>
        </w:tc>
        <w:tc>
          <w:tcPr>
            <w:tcW w:w="425" w:type="dxa"/>
            <w:shd w:val="solid" w:color="FFFFFF" w:fill="auto"/>
          </w:tcPr>
          <w:p w14:paraId="0DA15AA8" w14:textId="77777777" w:rsidR="00B66017" w:rsidRPr="006B0D02" w:rsidRDefault="00B66017" w:rsidP="00B66017">
            <w:pPr>
              <w:pStyle w:val="TAC"/>
              <w:rPr>
                <w:sz w:val="16"/>
                <w:szCs w:val="16"/>
              </w:rPr>
            </w:pPr>
          </w:p>
        </w:tc>
        <w:tc>
          <w:tcPr>
            <w:tcW w:w="4962" w:type="dxa"/>
            <w:shd w:val="solid" w:color="FFFFFF" w:fill="auto"/>
          </w:tcPr>
          <w:p w14:paraId="021FA9BD" w14:textId="5E5A3DDE" w:rsidR="00B66017" w:rsidRDefault="00B66017" w:rsidP="00B66017">
            <w:pPr>
              <w:pStyle w:val="TAL"/>
              <w:rPr>
                <w:sz w:val="16"/>
                <w:szCs w:val="16"/>
              </w:rPr>
            </w:pPr>
            <w:r w:rsidRPr="00991721">
              <w:t>pCR 28.535 Add lifecycle of a communication service</w:t>
            </w:r>
          </w:p>
        </w:tc>
        <w:tc>
          <w:tcPr>
            <w:tcW w:w="708" w:type="dxa"/>
            <w:shd w:val="solid" w:color="FFFFFF" w:fill="auto"/>
          </w:tcPr>
          <w:p w14:paraId="13BF6ECF" w14:textId="77777777" w:rsidR="00B66017" w:rsidRDefault="00B66017" w:rsidP="00B66017">
            <w:pPr>
              <w:pStyle w:val="TAC"/>
              <w:rPr>
                <w:sz w:val="16"/>
                <w:szCs w:val="16"/>
              </w:rPr>
            </w:pPr>
            <w:r>
              <w:rPr>
                <w:sz w:val="16"/>
                <w:szCs w:val="16"/>
              </w:rPr>
              <w:t>0.1.0</w:t>
            </w:r>
          </w:p>
        </w:tc>
      </w:tr>
      <w:tr w:rsidR="00B66017" w:rsidRPr="006B0D02" w14:paraId="78C785ED" w14:textId="77777777" w:rsidTr="009F5667">
        <w:tc>
          <w:tcPr>
            <w:tcW w:w="800" w:type="dxa"/>
            <w:shd w:val="solid" w:color="FFFFFF" w:fill="auto"/>
          </w:tcPr>
          <w:p w14:paraId="7E5AD3FD" w14:textId="0BCF334C" w:rsidR="00B66017" w:rsidRDefault="00B66017" w:rsidP="00B66017">
            <w:pPr>
              <w:pStyle w:val="TAC"/>
              <w:rPr>
                <w:sz w:val="16"/>
                <w:szCs w:val="16"/>
              </w:rPr>
            </w:pPr>
            <w:r>
              <w:rPr>
                <w:sz w:val="16"/>
                <w:szCs w:val="16"/>
              </w:rPr>
              <w:t>2019-10</w:t>
            </w:r>
          </w:p>
        </w:tc>
        <w:tc>
          <w:tcPr>
            <w:tcW w:w="800" w:type="dxa"/>
            <w:shd w:val="solid" w:color="FFFFFF" w:fill="auto"/>
          </w:tcPr>
          <w:p w14:paraId="7D839DB2" w14:textId="473C8393" w:rsidR="00B66017" w:rsidRDefault="00B66017" w:rsidP="00B66017">
            <w:pPr>
              <w:pStyle w:val="TAC"/>
              <w:rPr>
                <w:sz w:val="16"/>
                <w:szCs w:val="16"/>
              </w:rPr>
            </w:pPr>
            <w:r>
              <w:rPr>
                <w:sz w:val="16"/>
                <w:szCs w:val="16"/>
              </w:rPr>
              <w:t>SA5#127</w:t>
            </w:r>
          </w:p>
        </w:tc>
        <w:tc>
          <w:tcPr>
            <w:tcW w:w="1094" w:type="dxa"/>
            <w:shd w:val="solid" w:color="FFFFFF" w:fill="auto"/>
          </w:tcPr>
          <w:p w14:paraId="3D45C18E" w14:textId="7D29E3C3" w:rsidR="00B66017" w:rsidRPr="006B0D02" w:rsidRDefault="00B66017" w:rsidP="00B66017">
            <w:pPr>
              <w:pStyle w:val="TAC"/>
              <w:rPr>
                <w:sz w:val="16"/>
                <w:szCs w:val="16"/>
              </w:rPr>
            </w:pPr>
            <w:r w:rsidRPr="00991721">
              <w:t>S5-196478</w:t>
            </w:r>
          </w:p>
        </w:tc>
        <w:tc>
          <w:tcPr>
            <w:tcW w:w="425" w:type="dxa"/>
            <w:shd w:val="solid" w:color="FFFFFF" w:fill="auto"/>
          </w:tcPr>
          <w:p w14:paraId="381F4339" w14:textId="77777777" w:rsidR="00B66017" w:rsidRPr="006B0D02" w:rsidRDefault="00B66017" w:rsidP="00B66017">
            <w:pPr>
              <w:pStyle w:val="TAL"/>
              <w:rPr>
                <w:sz w:val="16"/>
                <w:szCs w:val="16"/>
              </w:rPr>
            </w:pPr>
          </w:p>
        </w:tc>
        <w:tc>
          <w:tcPr>
            <w:tcW w:w="425" w:type="dxa"/>
            <w:shd w:val="solid" w:color="FFFFFF" w:fill="auto"/>
          </w:tcPr>
          <w:p w14:paraId="2262A4FF" w14:textId="77777777" w:rsidR="00B66017" w:rsidRPr="006B0D02" w:rsidRDefault="00B66017" w:rsidP="00B66017">
            <w:pPr>
              <w:pStyle w:val="TAR"/>
              <w:rPr>
                <w:sz w:val="16"/>
                <w:szCs w:val="16"/>
              </w:rPr>
            </w:pPr>
          </w:p>
        </w:tc>
        <w:tc>
          <w:tcPr>
            <w:tcW w:w="425" w:type="dxa"/>
            <w:shd w:val="solid" w:color="FFFFFF" w:fill="auto"/>
          </w:tcPr>
          <w:p w14:paraId="3D608275" w14:textId="77777777" w:rsidR="00B66017" w:rsidRPr="006B0D02" w:rsidRDefault="00B66017" w:rsidP="00B66017">
            <w:pPr>
              <w:pStyle w:val="TAC"/>
              <w:rPr>
                <w:sz w:val="16"/>
                <w:szCs w:val="16"/>
              </w:rPr>
            </w:pPr>
          </w:p>
        </w:tc>
        <w:tc>
          <w:tcPr>
            <w:tcW w:w="4962" w:type="dxa"/>
            <w:shd w:val="solid" w:color="FFFFFF" w:fill="auto"/>
          </w:tcPr>
          <w:p w14:paraId="3A79A8B5" w14:textId="2BE6E8D5" w:rsidR="00B66017" w:rsidRDefault="00B66017" w:rsidP="00B66017">
            <w:pPr>
              <w:pStyle w:val="TAL"/>
              <w:rPr>
                <w:sz w:val="16"/>
                <w:szCs w:val="16"/>
              </w:rPr>
            </w:pPr>
            <w:r w:rsidRPr="00991721">
              <w:t>pCR 28.535 Add management control loops</w:t>
            </w:r>
          </w:p>
        </w:tc>
        <w:tc>
          <w:tcPr>
            <w:tcW w:w="708" w:type="dxa"/>
            <w:shd w:val="solid" w:color="FFFFFF" w:fill="auto"/>
          </w:tcPr>
          <w:p w14:paraId="6849F84D" w14:textId="76FD4776" w:rsidR="00B66017" w:rsidRDefault="00B66017" w:rsidP="00B66017">
            <w:pPr>
              <w:pStyle w:val="TAC"/>
              <w:rPr>
                <w:sz w:val="16"/>
                <w:szCs w:val="16"/>
              </w:rPr>
            </w:pPr>
            <w:r>
              <w:rPr>
                <w:sz w:val="16"/>
                <w:szCs w:val="16"/>
              </w:rPr>
              <w:t>0.1.0</w:t>
            </w:r>
          </w:p>
        </w:tc>
      </w:tr>
      <w:tr w:rsidR="00D01B66" w:rsidRPr="006B0D02" w14:paraId="2DADE403" w14:textId="77777777" w:rsidTr="009F5667">
        <w:tc>
          <w:tcPr>
            <w:tcW w:w="800" w:type="dxa"/>
            <w:shd w:val="solid" w:color="FFFFFF" w:fill="auto"/>
          </w:tcPr>
          <w:p w14:paraId="4963BF64" w14:textId="77777777" w:rsidR="00D01B66" w:rsidRDefault="00D01B66" w:rsidP="00C72833">
            <w:pPr>
              <w:pStyle w:val="TAC"/>
              <w:rPr>
                <w:sz w:val="16"/>
                <w:szCs w:val="16"/>
              </w:rPr>
            </w:pPr>
          </w:p>
        </w:tc>
        <w:tc>
          <w:tcPr>
            <w:tcW w:w="800" w:type="dxa"/>
            <w:shd w:val="solid" w:color="FFFFFF" w:fill="auto"/>
          </w:tcPr>
          <w:p w14:paraId="12B236B3" w14:textId="77777777" w:rsidR="00D01B66" w:rsidRDefault="00D01B66" w:rsidP="00C72833">
            <w:pPr>
              <w:pStyle w:val="TAC"/>
              <w:rPr>
                <w:sz w:val="16"/>
                <w:szCs w:val="16"/>
              </w:rPr>
            </w:pPr>
          </w:p>
        </w:tc>
        <w:tc>
          <w:tcPr>
            <w:tcW w:w="1094" w:type="dxa"/>
            <w:shd w:val="solid" w:color="FFFFFF" w:fill="auto"/>
          </w:tcPr>
          <w:p w14:paraId="59E91C8F" w14:textId="77777777" w:rsidR="00D01B66" w:rsidRPr="006B0D02" w:rsidRDefault="00D01B66" w:rsidP="00C72833">
            <w:pPr>
              <w:pStyle w:val="TAC"/>
              <w:rPr>
                <w:sz w:val="16"/>
                <w:szCs w:val="16"/>
              </w:rPr>
            </w:pPr>
          </w:p>
        </w:tc>
        <w:tc>
          <w:tcPr>
            <w:tcW w:w="425" w:type="dxa"/>
            <w:shd w:val="solid" w:color="FFFFFF" w:fill="auto"/>
          </w:tcPr>
          <w:p w14:paraId="5EF9883E" w14:textId="77777777" w:rsidR="00D01B66" w:rsidRPr="006B0D02" w:rsidRDefault="00D01B66" w:rsidP="00C72833">
            <w:pPr>
              <w:pStyle w:val="TAL"/>
              <w:rPr>
                <w:sz w:val="16"/>
                <w:szCs w:val="16"/>
              </w:rPr>
            </w:pPr>
          </w:p>
        </w:tc>
        <w:tc>
          <w:tcPr>
            <w:tcW w:w="425" w:type="dxa"/>
            <w:shd w:val="solid" w:color="FFFFFF" w:fill="auto"/>
          </w:tcPr>
          <w:p w14:paraId="25EC9AC0" w14:textId="77777777" w:rsidR="00D01B66" w:rsidRPr="006B0D02" w:rsidRDefault="00D01B66" w:rsidP="00C72833">
            <w:pPr>
              <w:pStyle w:val="TAR"/>
              <w:rPr>
                <w:sz w:val="16"/>
                <w:szCs w:val="16"/>
              </w:rPr>
            </w:pPr>
          </w:p>
        </w:tc>
        <w:tc>
          <w:tcPr>
            <w:tcW w:w="425" w:type="dxa"/>
            <w:shd w:val="solid" w:color="FFFFFF" w:fill="auto"/>
          </w:tcPr>
          <w:p w14:paraId="00F984A1" w14:textId="77777777" w:rsidR="00D01B66" w:rsidRPr="006B0D02" w:rsidRDefault="00D01B66" w:rsidP="00C72833">
            <w:pPr>
              <w:pStyle w:val="TAC"/>
              <w:rPr>
                <w:sz w:val="16"/>
                <w:szCs w:val="16"/>
              </w:rPr>
            </w:pPr>
          </w:p>
        </w:tc>
        <w:tc>
          <w:tcPr>
            <w:tcW w:w="4962" w:type="dxa"/>
            <w:shd w:val="solid" w:color="FFFFFF" w:fill="auto"/>
          </w:tcPr>
          <w:p w14:paraId="7F61D5E6" w14:textId="77777777" w:rsidR="00D01B66" w:rsidRDefault="00D01B66" w:rsidP="00C72833">
            <w:pPr>
              <w:pStyle w:val="TAL"/>
              <w:rPr>
                <w:sz w:val="16"/>
                <w:szCs w:val="16"/>
              </w:rPr>
            </w:pPr>
          </w:p>
        </w:tc>
        <w:tc>
          <w:tcPr>
            <w:tcW w:w="708" w:type="dxa"/>
            <w:shd w:val="solid" w:color="FFFFFF" w:fill="auto"/>
          </w:tcPr>
          <w:p w14:paraId="6757C859" w14:textId="77777777" w:rsidR="00D01B66" w:rsidRDefault="00D01B66" w:rsidP="00C72833">
            <w:pPr>
              <w:pStyle w:val="TAC"/>
              <w:rPr>
                <w:sz w:val="16"/>
                <w:szCs w:val="16"/>
              </w:rPr>
            </w:pPr>
          </w:p>
        </w:tc>
      </w:tr>
      <w:tr w:rsidR="00D01B66" w:rsidRPr="006B0D02" w14:paraId="5E380BB2" w14:textId="77777777" w:rsidTr="009F5667">
        <w:tc>
          <w:tcPr>
            <w:tcW w:w="800" w:type="dxa"/>
            <w:shd w:val="solid" w:color="FFFFFF" w:fill="auto"/>
          </w:tcPr>
          <w:p w14:paraId="06487D1A" w14:textId="77777777" w:rsidR="00D01B66" w:rsidRDefault="00D01B66" w:rsidP="00C72833">
            <w:pPr>
              <w:pStyle w:val="TAC"/>
              <w:rPr>
                <w:sz w:val="16"/>
                <w:szCs w:val="16"/>
              </w:rPr>
            </w:pPr>
          </w:p>
        </w:tc>
        <w:tc>
          <w:tcPr>
            <w:tcW w:w="800" w:type="dxa"/>
            <w:shd w:val="solid" w:color="FFFFFF" w:fill="auto"/>
          </w:tcPr>
          <w:p w14:paraId="25F3F70F" w14:textId="77777777" w:rsidR="00D01B66" w:rsidRDefault="00D01B66" w:rsidP="00C72833">
            <w:pPr>
              <w:pStyle w:val="TAC"/>
              <w:rPr>
                <w:sz w:val="16"/>
                <w:szCs w:val="16"/>
              </w:rPr>
            </w:pPr>
          </w:p>
        </w:tc>
        <w:tc>
          <w:tcPr>
            <w:tcW w:w="1094" w:type="dxa"/>
            <w:shd w:val="solid" w:color="FFFFFF" w:fill="auto"/>
          </w:tcPr>
          <w:p w14:paraId="1B59BF29" w14:textId="77777777" w:rsidR="00D01B66" w:rsidRPr="006B0D02" w:rsidRDefault="00D01B66" w:rsidP="00C72833">
            <w:pPr>
              <w:pStyle w:val="TAC"/>
              <w:rPr>
                <w:sz w:val="16"/>
                <w:szCs w:val="16"/>
              </w:rPr>
            </w:pPr>
          </w:p>
        </w:tc>
        <w:tc>
          <w:tcPr>
            <w:tcW w:w="425" w:type="dxa"/>
            <w:shd w:val="solid" w:color="FFFFFF" w:fill="auto"/>
          </w:tcPr>
          <w:p w14:paraId="5D075106" w14:textId="77777777" w:rsidR="00D01B66" w:rsidRPr="006B0D02" w:rsidRDefault="00D01B66" w:rsidP="00C72833">
            <w:pPr>
              <w:pStyle w:val="TAL"/>
              <w:rPr>
                <w:sz w:val="16"/>
                <w:szCs w:val="16"/>
              </w:rPr>
            </w:pPr>
          </w:p>
        </w:tc>
        <w:tc>
          <w:tcPr>
            <w:tcW w:w="425" w:type="dxa"/>
            <w:shd w:val="solid" w:color="FFFFFF" w:fill="auto"/>
          </w:tcPr>
          <w:p w14:paraId="7CBC37CE" w14:textId="77777777" w:rsidR="00D01B66" w:rsidRPr="006B0D02" w:rsidRDefault="00D01B66" w:rsidP="00C72833">
            <w:pPr>
              <w:pStyle w:val="TAR"/>
              <w:rPr>
                <w:sz w:val="16"/>
                <w:szCs w:val="16"/>
              </w:rPr>
            </w:pPr>
          </w:p>
        </w:tc>
        <w:tc>
          <w:tcPr>
            <w:tcW w:w="425" w:type="dxa"/>
            <w:shd w:val="solid" w:color="FFFFFF" w:fill="auto"/>
          </w:tcPr>
          <w:p w14:paraId="5BB5D7DD" w14:textId="77777777" w:rsidR="00D01B66" w:rsidRPr="006B0D02" w:rsidRDefault="00D01B66" w:rsidP="00C72833">
            <w:pPr>
              <w:pStyle w:val="TAC"/>
              <w:rPr>
                <w:sz w:val="16"/>
                <w:szCs w:val="16"/>
              </w:rPr>
            </w:pPr>
          </w:p>
        </w:tc>
        <w:tc>
          <w:tcPr>
            <w:tcW w:w="4962" w:type="dxa"/>
            <w:shd w:val="solid" w:color="FFFFFF" w:fill="auto"/>
          </w:tcPr>
          <w:p w14:paraId="6A272734" w14:textId="77777777" w:rsidR="00D01B66" w:rsidRDefault="00D01B66" w:rsidP="00C72833">
            <w:pPr>
              <w:pStyle w:val="TAL"/>
              <w:rPr>
                <w:sz w:val="16"/>
                <w:szCs w:val="16"/>
              </w:rPr>
            </w:pPr>
          </w:p>
        </w:tc>
        <w:tc>
          <w:tcPr>
            <w:tcW w:w="708" w:type="dxa"/>
            <w:shd w:val="solid" w:color="FFFFFF" w:fill="auto"/>
          </w:tcPr>
          <w:p w14:paraId="7B17E1A2" w14:textId="77777777" w:rsidR="00D01B66" w:rsidRDefault="00D01B66" w:rsidP="00C72833">
            <w:pPr>
              <w:pStyle w:val="TAC"/>
              <w:rPr>
                <w:sz w:val="16"/>
                <w:szCs w:val="16"/>
              </w:rPr>
            </w:pPr>
          </w:p>
        </w:tc>
      </w:tr>
      <w:tr w:rsidR="00D01B66" w:rsidRPr="006B0D02" w14:paraId="407A7007" w14:textId="77777777" w:rsidTr="009F5667">
        <w:tc>
          <w:tcPr>
            <w:tcW w:w="800" w:type="dxa"/>
            <w:shd w:val="solid" w:color="FFFFFF" w:fill="auto"/>
          </w:tcPr>
          <w:p w14:paraId="142E30DD" w14:textId="77777777" w:rsidR="00D01B66" w:rsidRDefault="00D01B66" w:rsidP="00C72833">
            <w:pPr>
              <w:pStyle w:val="TAC"/>
              <w:rPr>
                <w:sz w:val="16"/>
                <w:szCs w:val="16"/>
              </w:rPr>
            </w:pPr>
          </w:p>
        </w:tc>
        <w:tc>
          <w:tcPr>
            <w:tcW w:w="800" w:type="dxa"/>
            <w:shd w:val="solid" w:color="FFFFFF" w:fill="auto"/>
          </w:tcPr>
          <w:p w14:paraId="4B155B76" w14:textId="77777777" w:rsidR="00D01B66" w:rsidRDefault="00D01B66" w:rsidP="00C72833">
            <w:pPr>
              <w:pStyle w:val="TAC"/>
              <w:rPr>
                <w:sz w:val="16"/>
                <w:szCs w:val="16"/>
              </w:rPr>
            </w:pPr>
          </w:p>
        </w:tc>
        <w:tc>
          <w:tcPr>
            <w:tcW w:w="1094" w:type="dxa"/>
            <w:shd w:val="solid" w:color="FFFFFF" w:fill="auto"/>
          </w:tcPr>
          <w:p w14:paraId="0D629B28" w14:textId="77777777" w:rsidR="00D01B66" w:rsidRPr="006B0D02" w:rsidRDefault="00D01B66" w:rsidP="00C72833">
            <w:pPr>
              <w:pStyle w:val="TAC"/>
              <w:rPr>
                <w:sz w:val="16"/>
                <w:szCs w:val="16"/>
              </w:rPr>
            </w:pPr>
          </w:p>
        </w:tc>
        <w:tc>
          <w:tcPr>
            <w:tcW w:w="425" w:type="dxa"/>
            <w:shd w:val="solid" w:color="FFFFFF" w:fill="auto"/>
          </w:tcPr>
          <w:p w14:paraId="1AE7067B" w14:textId="77777777" w:rsidR="00D01B66" w:rsidRPr="006B0D02" w:rsidRDefault="00D01B66" w:rsidP="00C72833">
            <w:pPr>
              <w:pStyle w:val="TAL"/>
              <w:rPr>
                <w:sz w:val="16"/>
                <w:szCs w:val="16"/>
              </w:rPr>
            </w:pPr>
          </w:p>
        </w:tc>
        <w:tc>
          <w:tcPr>
            <w:tcW w:w="425" w:type="dxa"/>
            <w:shd w:val="solid" w:color="FFFFFF" w:fill="auto"/>
          </w:tcPr>
          <w:p w14:paraId="2BF051F6" w14:textId="77777777" w:rsidR="00D01B66" w:rsidRPr="006B0D02" w:rsidRDefault="00D01B66" w:rsidP="00C72833">
            <w:pPr>
              <w:pStyle w:val="TAR"/>
              <w:rPr>
                <w:sz w:val="16"/>
                <w:szCs w:val="16"/>
              </w:rPr>
            </w:pPr>
          </w:p>
        </w:tc>
        <w:tc>
          <w:tcPr>
            <w:tcW w:w="425" w:type="dxa"/>
            <w:shd w:val="solid" w:color="FFFFFF" w:fill="auto"/>
          </w:tcPr>
          <w:p w14:paraId="3D850377" w14:textId="77777777" w:rsidR="00D01B66" w:rsidRPr="006B0D02" w:rsidRDefault="00D01B66" w:rsidP="00C72833">
            <w:pPr>
              <w:pStyle w:val="TAC"/>
              <w:rPr>
                <w:sz w:val="16"/>
                <w:szCs w:val="16"/>
              </w:rPr>
            </w:pPr>
          </w:p>
        </w:tc>
        <w:tc>
          <w:tcPr>
            <w:tcW w:w="4962" w:type="dxa"/>
            <w:shd w:val="solid" w:color="FFFFFF" w:fill="auto"/>
          </w:tcPr>
          <w:p w14:paraId="32E2AF71" w14:textId="77777777" w:rsidR="00D01B66" w:rsidRDefault="00D01B66" w:rsidP="00C72833">
            <w:pPr>
              <w:pStyle w:val="TAL"/>
              <w:rPr>
                <w:sz w:val="16"/>
                <w:szCs w:val="16"/>
              </w:rPr>
            </w:pPr>
          </w:p>
        </w:tc>
        <w:tc>
          <w:tcPr>
            <w:tcW w:w="708" w:type="dxa"/>
            <w:shd w:val="solid" w:color="FFFFFF" w:fill="auto"/>
          </w:tcPr>
          <w:p w14:paraId="3D715945" w14:textId="77777777" w:rsidR="00D01B66" w:rsidRDefault="00D01B66" w:rsidP="00C72833">
            <w:pPr>
              <w:pStyle w:val="TAC"/>
              <w:rPr>
                <w:sz w:val="16"/>
                <w:szCs w:val="16"/>
              </w:rPr>
            </w:pPr>
          </w:p>
        </w:tc>
      </w:tr>
    </w:tbl>
    <w:p w14:paraId="3C237EF2" w14:textId="77777777" w:rsidR="003C3971" w:rsidRPr="00235394" w:rsidRDefault="003C3971" w:rsidP="003C3971"/>
    <w:p w14:paraId="3C237F58" w14:textId="64454286" w:rsidR="003C3971" w:rsidRPr="00235394" w:rsidRDefault="003C3971" w:rsidP="009C7208">
      <w:pPr>
        <w:pStyle w:val="Guidance"/>
      </w:pPr>
      <w:r>
        <w:br w:type="page"/>
      </w:r>
      <w:r w:rsidR="009C7208" w:rsidRPr="00235394">
        <w:lastRenderedPageBreak/>
        <w:t xml:space="preserve"> </w:t>
      </w:r>
    </w:p>
    <w:p w14:paraId="3C237F59" w14:textId="77777777" w:rsidR="00080512" w:rsidRDefault="00080512"/>
    <w:sectPr w:rsidR="00080512">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974892" w14:textId="77777777" w:rsidR="00D94CA9" w:rsidRDefault="00D94CA9">
      <w:r>
        <w:separator/>
      </w:r>
    </w:p>
  </w:endnote>
  <w:endnote w:type="continuationSeparator" w:id="0">
    <w:p w14:paraId="06DC08FA" w14:textId="77777777" w:rsidR="00D94CA9" w:rsidRDefault="00D94C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237F69" w14:textId="77777777" w:rsidR="00602AEA" w:rsidRDefault="00602AE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46BDD0" w14:textId="77777777" w:rsidR="00D94CA9" w:rsidRDefault="00D94CA9">
      <w:r>
        <w:separator/>
      </w:r>
    </w:p>
  </w:footnote>
  <w:footnote w:type="continuationSeparator" w:id="0">
    <w:p w14:paraId="703ED356" w14:textId="77777777" w:rsidR="00D94CA9" w:rsidRDefault="00D94C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237F65" w14:textId="6D315DF1" w:rsidR="00602AEA" w:rsidRDefault="00602AE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F29D4">
      <w:rPr>
        <w:rFonts w:ascii="Arial" w:hAnsi="Arial" w:cs="Arial"/>
        <w:b/>
        <w:noProof/>
        <w:sz w:val="18"/>
        <w:szCs w:val="18"/>
      </w:rPr>
      <w:t>3GPP TS 28.535 V0.1.0 (2019-10)</w:t>
    </w:r>
    <w:r>
      <w:rPr>
        <w:rFonts w:ascii="Arial" w:hAnsi="Arial" w:cs="Arial"/>
        <w:b/>
        <w:sz w:val="18"/>
        <w:szCs w:val="18"/>
      </w:rPr>
      <w:fldChar w:fldCharType="end"/>
    </w:r>
  </w:p>
  <w:p w14:paraId="3C237F66" w14:textId="77777777" w:rsidR="00602AEA" w:rsidRDefault="00602AE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C237F67" w14:textId="563611CF" w:rsidR="00602AEA" w:rsidRDefault="00602AE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F29D4">
      <w:rPr>
        <w:rFonts w:ascii="Arial" w:hAnsi="Arial" w:cs="Arial"/>
        <w:b/>
        <w:noProof/>
        <w:sz w:val="18"/>
        <w:szCs w:val="18"/>
      </w:rPr>
      <w:t>Release 16</w:t>
    </w:r>
    <w:r>
      <w:rPr>
        <w:rFonts w:ascii="Arial" w:hAnsi="Arial" w:cs="Arial"/>
        <w:b/>
        <w:sz w:val="18"/>
        <w:szCs w:val="18"/>
      </w:rPr>
      <w:fldChar w:fldCharType="end"/>
    </w:r>
  </w:p>
  <w:p w14:paraId="3C237F68" w14:textId="77777777" w:rsidR="00602AEA" w:rsidRDefault="00602AE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275"/>
    <w:rsid w:val="0002474E"/>
    <w:rsid w:val="00033397"/>
    <w:rsid w:val="00040095"/>
    <w:rsid w:val="00051834"/>
    <w:rsid w:val="00054A22"/>
    <w:rsid w:val="00062023"/>
    <w:rsid w:val="000655A6"/>
    <w:rsid w:val="00080512"/>
    <w:rsid w:val="00093DDD"/>
    <w:rsid w:val="0009437E"/>
    <w:rsid w:val="00097A1C"/>
    <w:rsid w:val="00097F6A"/>
    <w:rsid w:val="000C47C3"/>
    <w:rsid w:val="000D58AB"/>
    <w:rsid w:val="000E545E"/>
    <w:rsid w:val="000F0AB8"/>
    <w:rsid w:val="000F29D4"/>
    <w:rsid w:val="0011685D"/>
    <w:rsid w:val="00133525"/>
    <w:rsid w:val="00181797"/>
    <w:rsid w:val="001A4C42"/>
    <w:rsid w:val="001A4F02"/>
    <w:rsid w:val="001C21C3"/>
    <w:rsid w:val="001D02C2"/>
    <w:rsid w:val="001E36F1"/>
    <w:rsid w:val="001F0C1D"/>
    <w:rsid w:val="001F1132"/>
    <w:rsid w:val="001F168B"/>
    <w:rsid w:val="002347A2"/>
    <w:rsid w:val="002620A7"/>
    <w:rsid w:val="002675F0"/>
    <w:rsid w:val="00273CD6"/>
    <w:rsid w:val="00296C0A"/>
    <w:rsid w:val="002A4EC1"/>
    <w:rsid w:val="002B6339"/>
    <w:rsid w:val="002C1252"/>
    <w:rsid w:val="002D7FF4"/>
    <w:rsid w:val="002E00EE"/>
    <w:rsid w:val="002E5AE3"/>
    <w:rsid w:val="003172DC"/>
    <w:rsid w:val="0035462D"/>
    <w:rsid w:val="003765B8"/>
    <w:rsid w:val="003A384F"/>
    <w:rsid w:val="003C3971"/>
    <w:rsid w:val="00423334"/>
    <w:rsid w:val="004326E1"/>
    <w:rsid w:val="004345EC"/>
    <w:rsid w:val="004720B8"/>
    <w:rsid w:val="004D3578"/>
    <w:rsid w:val="004E213A"/>
    <w:rsid w:val="004E4AB4"/>
    <w:rsid w:val="004E687E"/>
    <w:rsid w:val="004F0988"/>
    <w:rsid w:val="004F3340"/>
    <w:rsid w:val="0053388B"/>
    <w:rsid w:val="00534177"/>
    <w:rsid w:val="00535773"/>
    <w:rsid w:val="00537CBA"/>
    <w:rsid w:val="00543E6C"/>
    <w:rsid w:val="0055413D"/>
    <w:rsid w:val="00565087"/>
    <w:rsid w:val="005D2E01"/>
    <w:rsid w:val="005D33B1"/>
    <w:rsid w:val="005D7526"/>
    <w:rsid w:val="005E1757"/>
    <w:rsid w:val="005E3566"/>
    <w:rsid w:val="00600779"/>
    <w:rsid w:val="00602AEA"/>
    <w:rsid w:val="00614FDF"/>
    <w:rsid w:val="0063543D"/>
    <w:rsid w:val="00647114"/>
    <w:rsid w:val="006A323F"/>
    <w:rsid w:val="006B30D0"/>
    <w:rsid w:val="006B7F20"/>
    <w:rsid w:val="006C3D95"/>
    <w:rsid w:val="006E5496"/>
    <w:rsid w:val="006E5C86"/>
    <w:rsid w:val="00713C44"/>
    <w:rsid w:val="00730AC6"/>
    <w:rsid w:val="00734A5B"/>
    <w:rsid w:val="0074026F"/>
    <w:rsid w:val="007429F6"/>
    <w:rsid w:val="00744E76"/>
    <w:rsid w:val="0076089F"/>
    <w:rsid w:val="00774DA4"/>
    <w:rsid w:val="00781F0F"/>
    <w:rsid w:val="00792CF0"/>
    <w:rsid w:val="007B600E"/>
    <w:rsid w:val="007F0F4A"/>
    <w:rsid w:val="008028A4"/>
    <w:rsid w:val="00830747"/>
    <w:rsid w:val="00831276"/>
    <w:rsid w:val="008768CA"/>
    <w:rsid w:val="008B7CB8"/>
    <w:rsid w:val="008C384C"/>
    <w:rsid w:val="008C6123"/>
    <w:rsid w:val="008E00D9"/>
    <w:rsid w:val="0090271F"/>
    <w:rsid w:val="00902E23"/>
    <w:rsid w:val="009114D7"/>
    <w:rsid w:val="0091348E"/>
    <w:rsid w:val="00917CCB"/>
    <w:rsid w:val="00942EC2"/>
    <w:rsid w:val="009C7208"/>
    <w:rsid w:val="009F37B7"/>
    <w:rsid w:val="009F5667"/>
    <w:rsid w:val="00A02F3E"/>
    <w:rsid w:val="00A10F02"/>
    <w:rsid w:val="00A164B4"/>
    <w:rsid w:val="00A26956"/>
    <w:rsid w:val="00A53724"/>
    <w:rsid w:val="00A606A9"/>
    <w:rsid w:val="00A73129"/>
    <w:rsid w:val="00A82346"/>
    <w:rsid w:val="00A92BA1"/>
    <w:rsid w:val="00AC6BC6"/>
    <w:rsid w:val="00B036BA"/>
    <w:rsid w:val="00B0556A"/>
    <w:rsid w:val="00B15449"/>
    <w:rsid w:val="00B66017"/>
    <w:rsid w:val="00B93086"/>
    <w:rsid w:val="00BA19ED"/>
    <w:rsid w:val="00BA4B8D"/>
    <w:rsid w:val="00BC0F7D"/>
    <w:rsid w:val="00BE3255"/>
    <w:rsid w:val="00BF128E"/>
    <w:rsid w:val="00C1496A"/>
    <w:rsid w:val="00C33079"/>
    <w:rsid w:val="00C45231"/>
    <w:rsid w:val="00C707B5"/>
    <w:rsid w:val="00C72833"/>
    <w:rsid w:val="00C7599D"/>
    <w:rsid w:val="00C80F1D"/>
    <w:rsid w:val="00C93F40"/>
    <w:rsid w:val="00CA3D0C"/>
    <w:rsid w:val="00CB05A6"/>
    <w:rsid w:val="00CC79E4"/>
    <w:rsid w:val="00CC7AA5"/>
    <w:rsid w:val="00D01B66"/>
    <w:rsid w:val="00D15266"/>
    <w:rsid w:val="00D20A6A"/>
    <w:rsid w:val="00D50A22"/>
    <w:rsid w:val="00D57972"/>
    <w:rsid w:val="00D675A9"/>
    <w:rsid w:val="00D738D6"/>
    <w:rsid w:val="00D75182"/>
    <w:rsid w:val="00D755EB"/>
    <w:rsid w:val="00D87E00"/>
    <w:rsid w:val="00D9134D"/>
    <w:rsid w:val="00D94CA9"/>
    <w:rsid w:val="00DA7A03"/>
    <w:rsid w:val="00DB1818"/>
    <w:rsid w:val="00DC1FD3"/>
    <w:rsid w:val="00DC309B"/>
    <w:rsid w:val="00DC4DA2"/>
    <w:rsid w:val="00DD213D"/>
    <w:rsid w:val="00DD4C17"/>
    <w:rsid w:val="00DD7163"/>
    <w:rsid w:val="00DF2B1F"/>
    <w:rsid w:val="00DF62CD"/>
    <w:rsid w:val="00DF6B13"/>
    <w:rsid w:val="00E16509"/>
    <w:rsid w:val="00E27428"/>
    <w:rsid w:val="00E44582"/>
    <w:rsid w:val="00E463E1"/>
    <w:rsid w:val="00E77645"/>
    <w:rsid w:val="00EA05FB"/>
    <w:rsid w:val="00EA5541"/>
    <w:rsid w:val="00EB0DB8"/>
    <w:rsid w:val="00EC4A25"/>
    <w:rsid w:val="00F025A2"/>
    <w:rsid w:val="00F04712"/>
    <w:rsid w:val="00F22EC7"/>
    <w:rsid w:val="00F325C8"/>
    <w:rsid w:val="00F653B8"/>
    <w:rsid w:val="00F74341"/>
    <w:rsid w:val="00FA1266"/>
    <w:rsid w:val="00FB0038"/>
    <w:rsid w:val="00FC1192"/>
    <w:rsid w:val="00FD1F5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3C237DBF"/>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customStyle="1" w:styleId="EXCar">
    <w:name w:val="EX Car"/>
    <w:link w:val="EX"/>
    <w:locked/>
    <w:rsid w:val="00537CBA"/>
    <w:rPr>
      <w:lang w:val="en-GB"/>
    </w:rPr>
  </w:style>
  <w:style w:type="character" w:customStyle="1" w:styleId="B1Char">
    <w:name w:val="B1 Char"/>
    <w:link w:val="B1"/>
    <w:locked/>
    <w:rsid w:val="00537CBA"/>
    <w:rPr>
      <w:lang w:val="en-GB"/>
    </w:rPr>
  </w:style>
  <w:style w:type="character" w:customStyle="1" w:styleId="TFChar">
    <w:name w:val="TF Char"/>
    <w:link w:val="TF"/>
    <w:locked/>
    <w:rsid w:val="00EA05FB"/>
    <w:rPr>
      <w:rFonts w:ascii="Arial"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package" Target="embeddings/Microsoft_PowerPoint_Slide.sldx"/><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30B4DDDC204E543820567BBDE657C68" ma:contentTypeVersion="13" ma:contentTypeDescription="Create a new document." ma:contentTypeScope="" ma:versionID="cb80ec9cb843f31f8a18dd1cb27b5cc7">
  <xsd:schema xmlns:xsd="http://www.w3.org/2001/XMLSchema" xmlns:xs="http://www.w3.org/2001/XMLSchema" xmlns:p="http://schemas.microsoft.com/office/2006/metadata/properties" xmlns:ns3="5d2569ad-38d3-47dd-b389-d7f334514799" xmlns:ns4="4eafe1cd-7012-4cd6-af26-391f29e41b78" targetNamespace="http://schemas.microsoft.com/office/2006/metadata/properties" ma:root="true" ma:fieldsID="4f61ae3d5cc0e591790d3699d293770c" ns3:_="" ns4:_="">
    <xsd:import namespace="5d2569ad-38d3-47dd-b389-d7f334514799"/>
    <xsd:import namespace="4eafe1cd-7012-4cd6-af26-391f29e41b78"/>
    <xsd:element name="properties">
      <xsd:complexType>
        <xsd:sequence>
          <xsd:element name="documentManagement">
            <xsd:complexType>
              <xsd:all>
                <xsd:element ref="ns3:SharedWithUsers" minOccurs="0"/>
                <xsd:element ref="ns3:SharedWithDetails" minOccurs="0"/>
                <xsd:element ref="ns3:SharingHintHash" minOccurs="0"/>
                <xsd:element ref="ns3:LastSharedByUser" minOccurs="0"/>
                <xsd:element ref="ns3:LastSharedByTim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Location"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d2569ad-38d3-47dd-b389-d7f3345147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element name="LastSharedByUser" ma:index="11" nillable="true" ma:displayName="Last Shared By User" ma:description="" ma:internalName="LastSharedByUser" ma:readOnly="true">
      <xsd:simpleType>
        <xsd:restriction base="dms:Note">
          <xsd:maxLength value="255"/>
        </xsd:restriction>
      </xsd:simpleType>
    </xsd:element>
    <xsd:element name="LastSharedByTime" ma:index="12" nillable="true" ma:displayName="Last Shared By Time" ma:description="" ma:internalName="LastSharedByTim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4eafe1cd-7012-4cd6-af26-391f29e41b78"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DateTaken" ma:index="15" nillable="true" ma:displayName="MediaServiceDateTaken" ma:description="" ma:hidden="true" ma:internalName="MediaServiceDateTaken" ma:readOnly="true">
      <xsd:simpleType>
        <xsd:restriction base="dms:Text"/>
      </xsd:simpleType>
    </xsd:element>
    <xsd:element name="MediaServiceAutoTags" ma:index="16" nillable="true" ma:displayName="MediaServiceAutoTags" ma:description="" ma:internalName="MediaServiceAutoTags" ma:readOnly="true">
      <xsd:simpleType>
        <xsd:restriction base="dms:Text"/>
      </xsd:simpleType>
    </xsd:element>
    <xsd:element name="MediaServiceOCR" ma:index="17" nillable="true" ma:displayName="MediaServiceOCR"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4F592A-F6DF-4277-911D-570A4D5696DD}">
  <ds:schemaRefs>
    <ds:schemaRef ds:uri="http://schemas.microsoft.com/sharepoint/v3/contenttype/forms"/>
  </ds:schemaRefs>
</ds:datastoreItem>
</file>

<file path=customXml/itemProps2.xml><?xml version="1.0" encoding="utf-8"?>
<ds:datastoreItem xmlns:ds="http://schemas.openxmlformats.org/officeDocument/2006/customXml" ds:itemID="{F0FF6456-9DBE-4BF9-A248-507AFCDA9A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d2569ad-38d3-47dd-b389-d7f334514799"/>
    <ds:schemaRef ds:uri="4eafe1cd-7012-4cd6-af26-391f29e41b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C471E1F-D849-44F9-8195-8A91D20C12B8}">
  <ds:schemaRefs>
    <ds:schemaRef ds:uri="http://schemas.microsoft.com/office/2006/documentManagement/types"/>
    <ds:schemaRef ds:uri="http://schemas.microsoft.com/office/infopath/2007/PartnerControls"/>
    <ds:schemaRef ds:uri="5d2569ad-38d3-47dd-b389-d7f334514799"/>
    <ds:schemaRef ds:uri="http://purl.org/dc/elements/1.1/"/>
    <ds:schemaRef ds:uri="http://schemas.microsoft.com/office/2006/metadata/properties"/>
    <ds:schemaRef ds:uri="4eafe1cd-7012-4cd6-af26-391f29e41b78"/>
    <ds:schemaRef ds:uri="http://purl.org/dc/terms/"/>
    <ds:schemaRef ds:uri="http://schemas.openxmlformats.org/package/2006/metadata/core-properties"/>
    <ds:schemaRef ds:uri="http://www.w3.org/XML/1998/namespace"/>
    <ds:schemaRef ds:uri="http://purl.org/dc/dcmitype/"/>
  </ds:schemaRefs>
</ds:datastoreItem>
</file>

<file path=customXml/itemProps4.xml><?xml version="1.0" encoding="utf-8"?>
<ds:datastoreItem xmlns:ds="http://schemas.openxmlformats.org/officeDocument/2006/customXml" ds:itemID="{3B99738D-2687-41E1-A43F-C303E3335F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10</Pages>
  <Words>2217</Words>
  <Characters>12637</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14825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 user 1</cp:lastModifiedBy>
  <cp:revision>2</cp:revision>
  <cp:lastPrinted>2019-02-25T14:05:00Z</cp:lastPrinted>
  <dcterms:created xsi:type="dcterms:W3CDTF">2019-10-20T09:23:00Z</dcterms:created>
  <dcterms:modified xsi:type="dcterms:W3CDTF">2019-10-20T09:23:00Z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0x010100C30B4DDDC204E543820567BBDE657C68</vt:lpwstr>
  </property>
</Properties>
</file>