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3977A5" w:rsidP="00133525">
            <w:pPr>
              <w:pStyle w:val="ZA"/>
              <w:framePr w:w="0" w:hRule="auto" w:wrap="auto" w:vAnchor="margin" w:hAnchor="text" w:yAlign="inline"/>
            </w:pPr>
            <w:bookmarkStart w:id="0" w:name="page1"/>
            <w:r w:rsidRPr="00133525">
              <w:rPr>
                <w:sz w:val="64"/>
              </w:rPr>
              <w:t xml:space="preserve">3GPP </w:t>
            </w:r>
            <w:r w:rsidRPr="00906113">
              <w:rPr>
                <w:sz w:val="64"/>
              </w:rPr>
              <w:t>TS</w:t>
            </w:r>
            <w:r w:rsidRPr="00133525">
              <w:rPr>
                <w:sz w:val="64"/>
              </w:rPr>
              <w:t xml:space="preserve"> </w:t>
            </w:r>
            <w:r>
              <w:rPr>
                <w:sz w:val="64"/>
              </w:rPr>
              <w:t>23</w:t>
            </w:r>
            <w:r w:rsidRPr="00133525">
              <w:rPr>
                <w:sz w:val="64"/>
              </w:rPr>
              <w:t>.</w:t>
            </w:r>
            <w:r>
              <w:rPr>
                <w:sz w:val="64"/>
              </w:rPr>
              <w:t>632</w:t>
            </w:r>
            <w:r w:rsidRPr="00133525">
              <w:rPr>
                <w:sz w:val="64"/>
              </w:rPr>
              <w:t xml:space="preserve"> </w:t>
            </w:r>
            <w:r w:rsidRPr="004D3578">
              <w:t>V</w:t>
            </w:r>
            <w:r>
              <w:t>0</w:t>
            </w:r>
            <w:r w:rsidRPr="004D3578">
              <w:t>.</w:t>
            </w:r>
            <w:r>
              <w:t>5</w:t>
            </w:r>
            <w:r w:rsidRPr="004D3578">
              <w:t>.</w:t>
            </w:r>
            <w:r>
              <w:t>0</w:t>
            </w:r>
            <w:r w:rsidRPr="004D3578">
              <w:t xml:space="preserve"> </w:t>
            </w:r>
            <w:r w:rsidRPr="00133525">
              <w:rPr>
                <w:sz w:val="32"/>
              </w:rPr>
              <w:t>(</w:t>
            </w:r>
            <w:r>
              <w:rPr>
                <w:sz w:val="32"/>
              </w:rPr>
              <w:t>2019-10</w:t>
            </w:r>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Techni</w:t>
            </w:r>
            <w:r w:rsidRPr="003977A5">
              <w:t xml:space="preserve">cal </w:t>
            </w:r>
            <w:bookmarkStart w:id="1" w:name="spectype2"/>
            <w:r w:rsidRPr="003977A5">
              <w:t>Specification</w:t>
            </w:r>
            <w:bookmarkEnd w:id="1"/>
          </w:p>
          <w:p w:rsidR="00BA4B8D" w:rsidRDefault="00BA4B8D" w:rsidP="00BA4B8D">
            <w:pPr>
              <w:pStyle w:val="Guidance"/>
            </w:pP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3977A5" w:rsidRPr="004D3578" w:rsidRDefault="003977A5" w:rsidP="003977A5">
            <w:pPr>
              <w:pStyle w:val="ZT"/>
              <w:framePr w:wrap="auto" w:hAnchor="text" w:yAlign="inline"/>
            </w:pPr>
            <w:r w:rsidRPr="004D3578">
              <w:t xml:space="preserve">Technical Specification Group </w:t>
            </w:r>
            <w:r>
              <w:t>Core Network and Terminals</w:t>
            </w:r>
            <w:r w:rsidRPr="004D3578">
              <w:t>;</w:t>
            </w:r>
          </w:p>
          <w:p w:rsidR="003977A5" w:rsidRPr="004D3578" w:rsidRDefault="003977A5" w:rsidP="003977A5">
            <w:pPr>
              <w:pStyle w:val="ZT"/>
              <w:framePr w:wrap="auto" w:hAnchor="text" w:yAlign="inline"/>
            </w:pPr>
            <w:r>
              <w:t>User Data Interworking, Coexistence and Migration</w:t>
            </w:r>
            <w:r w:rsidRPr="004D3578">
              <w:t>;</w:t>
            </w:r>
          </w:p>
          <w:p w:rsidR="003977A5" w:rsidRDefault="003977A5" w:rsidP="003977A5">
            <w:pPr>
              <w:pStyle w:val="ZT"/>
              <w:framePr w:wrap="auto" w:hAnchor="text" w:yAlign="inline"/>
            </w:pPr>
            <w:r>
              <w:t>Stage 2;</w:t>
            </w:r>
          </w:p>
          <w:p w:rsidR="004F0988" w:rsidRPr="00133525" w:rsidRDefault="003977A5" w:rsidP="003977A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3977A5">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Default="00AE4B06" w:rsidP="00133525">
            <w:pPr>
              <w:jc w:val="right"/>
            </w:pPr>
            <w:bookmarkStart w:id="2" w:name="logos"/>
            <w:r>
              <w:pict>
                <v:shape id="_x0000_i1026" type="#_x0000_t75" style="width:127.5pt;height:75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3977A5"/>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7" w:name="copyrightDate"/>
            <w:r w:rsidRPr="003977A5">
              <w:rPr>
                <w:noProof/>
                <w:sz w:val="18"/>
              </w:rPr>
              <w:t>2019</w:t>
            </w:r>
            <w:bookmarkEnd w:id="7"/>
            <w:r w:rsidRPr="003977A5">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B154D0" w:rsidRPr="00AE4B06" w:rsidRDefault="00B154D0">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_Toc22623728 \h </w:instrText>
      </w:r>
      <w:r>
        <w:fldChar w:fldCharType="separate"/>
      </w:r>
      <w:r>
        <w:t>5</w:t>
      </w:r>
      <w:r>
        <w:fldChar w:fldCharType="end"/>
      </w:r>
    </w:p>
    <w:p w:rsidR="00B154D0" w:rsidRPr="00AE4B06" w:rsidRDefault="00B154D0">
      <w:pPr>
        <w:pStyle w:val="TOC1"/>
        <w:rPr>
          <w:rFonts w:ascii="Calibri" w:hAnsi="Calibri"/>
          <w:szCs w:val="22"/>
          <w:lang w:eastAsia="en-GB"/>
        </w:rPr>
      </w:pPr>
      <w:r>
        <w:t>1</w:t>
      </w:r>
      <w:r w:rsidRPr="00AE4B06">
        <w:rPr>
          <w:rFonts w:ascii="Calibri" w:hAnsi="Calibri"/>
          <w:szCs w:val="22"/>
          <w:lang w:eastAsia="en-GB"/>
        </w:rPr>
        <w:tab/>
      </w:r>
      <w:r>
        <w:t>Scope</w:t>
      </w:r>
      <w:r>
        <w:tab/>
      </w:r>
      <w:r>
        <w:fldChar w:fldCharType="begin" w:fldLock="1"/>
      </w:r>
      <w:r>
        <w:instrText xml:space="preserve"> PAGEREF _Toc22623729 \h </w:instrText>
      </w:r>
      <w:r>
        <w:fldChar w:fldCharType="separate"/>
      </w:r>
      <w:r>
        <w:t>6</w:t>
      </w:r>
      <w:r>
        <w:fldChar w:fldCharType="end"/>
      </w:r>
    </w:p>
    <w:p w:rsidR="00B154D0" w:rsidRPr="00AE4B06" w:rsidRDefault="00B154D0">
      <w:pPr>
        <w:pStyle w:val="TOC1"/>
        <w:rPr>
          <w:rFonts w:ascii="Calibri" w:hAnsi="Calibri"/>
          <w:szCs w:val="22"/>
          <w:lang w:eastAsia="en-GB"/>
        </w:rPr>
      </w:pPr>
      <w:r>
        <w:t>2</w:t>
      </w:r>
      <w:r w:rsidRPr="00AE4B06">
        <w:rPr>
          <w:rFonts w:ascii="Calibri" w:hAnsi="Calibri"/>
          <w:szCs w:val="22"/>
          <w:lang w:eastAsia="en-GB"/>
        </w:rPr>
        <w:tab/>
      </w:r>
      <w:r>
        <w:t>References</w:t>
      </w:r>
      <w:r>
        <w:tab/>
      </w:r>
      <w:r>
        <w:fldChar w:fldCharType="begin" w:fldLock="1"/>
      </w:r>
      <w:r>
        <w:instrText xml:space="preserve"> PAGEREF _Toc22623730 \h </w:instrText>
      </w:r>
      <w:r>
        <w:fldChar w:fldCharType="separate"/>
      </w:r>
      <w:r>
        <w:t>6</w:t>
      </w:r>
      <w:r>
        <w:fldChar w:fldCharType="end"/>
      </w:r>
    </w:p>
    <w:p w:rsidR="00B154D0" w:rsidRPr="00AE4B06" w:rsidRDefault="00B154D0">
      <w:pPr>
        <w:pStyle w:val="TOC1"/>
        <w:rPr>
          <w:rFonts w:ascii="Calibri" w:hAnsi="Calibri"/>
          <w:szCs w:val="22"/>
          <w:lang w:eastAsia="en-GB"/>
        </w:rPr>
      </w:pPr>
      <w:r>
        <w:t>3</w:t>
      </w:r>
      <w:r w:rsidRPr="00AE4B06">
        <w:rPr>
          <w:rFonts w:ascii="Calibri" w:hAnsi="Calibri"/>
          <w:szCs w:val="22"/>
          <w:lang w:eastAsia="en-GB"/>
        </w:rPr>
        <w:tab/>
      </w:r>
      <w:r>
        <w:t>Definitions of terms, symbols and abbreviations</w:t>
      </w:r>
      <w:r>
        <w:tab/>
      </w:r>
      <w:r>
        <w:fldChar w:fldCharType="begin" w:fldLock="1"/>
      </w:r>
      <w:r>
        <w:instrText xml:space="preserve"> PAGEREF _Toc22623731 \h </w:instrText>
      </w:r>
      <w:r>
        <w:fldChar w:fldCharType="separate"/>
      </w:r>
      <w:r>
        <w:t>7</w:t>
      </w:r>
      <w:r>
        <w:fldChar w:fldCharType="end"/>
      </w:r>
    </w:p>
    <w:p w:rsidR="00B154D0" w:rsidRPr="00AE4B06" w:rsidRDefault="00B154D0">
      <w:pPr>
        <w:pStyle w:val="TOC2"/>
        <w:rPr>
          <w:rFonts w:ascii="Calibri" w:hAnsi="Calibri"/>
          <w:sz w:val="22"/>
          <w:szCs w:val="22"/>
          <w:lang w:eastAsia="en-GB"/>
        </w:rPr>
      </w:pPr>
      <w:r>
        <w:t>3.1</w:t>
      </w:r>
      <w:r w:rsidRPr="00AE4B06">
        <w:rPr>
          <w:rFonts w:ascii="Calibri" w:hAnsi="Calibri"/>
          <w:sz w:val="22"/>
          <w:szCs w:val="22"/>
          <w:lang w:eastAsia="en-GB"/>
        </w:rPr>
        <w:tab/>
      </w:r>
      <w:r>
        <w:t>Terms</w:t>
      </w:r>
      <w:r>
        <w:tab/>
      </w:r>
      <w:r>
        <w:fldChar w:fldCharType="begin" w:fldLock="1"/>
      </w:r>
      <w:r>
        <w:instrText xml:space="preserve"> PAGEREF _Toc22623732 \h </w:instrText>
      </w:r>
      <w:r>
        <w:fldChar w:fldCharType="separate"/>
      </w:r>
      <w:r>
        <w:t>7</w:t>
      </w:r>
      <w:r>
        <w:fldChar w:fldCharType="end"/>
      </w:r>
    </w:p>
    <w:p w:rsidR="00B154D0" w:rsidRPr="00AE4B06" w:rsidRDefault="00B154D0">
      <w:pPr>
        <w:pStyle w:val="TOC2"/>
        <w:rPr>
          <w:rFonts w:ascii="Calibri" w:hAnsi="Calibri"/>
          <w:sz w:val="22"/>
          <w:szCs w:val="22"/>
          <w:lang w:eastAsia="en-GB"/>
        </w:rPr>
      </w:pPr>
      <w:r>
        <w:t>3.2</w:t>
      </w:r>
      <w:r w:rsidRPr="00AE4B06">
        <w:rPr>
          <w:rFonts w:ascii="Calibri" w:hAnsi="Calibri"/>
          <w:sz w:val="22"/>
          <w:szCs w:val="22"/>
          <w:lang w:eastAsia="en-GB"/>
        </w:rPr>
        <w:tab/>
      </w:r>
      <w:r>
        <w:t>Symbols</w:t>
      </w:r>
      <w:r>
        <w:tab/>
      </w:r>
      <w:r>
        <w:fldChar w:fldCharType="begin" w:fldLock="1"/>
      </w:r>
      <w:r>
        <w:instrText xml:space="preserve"> PAGEREF _Toc22623733 \h </w:instrText>
      </w:r>
      <w:r>
        <w:fldChar w:fldCharType="separate"/>
      </w:r>
      <w:r>
        <w:t>7</w:t>
      </w:r>
      <w:r>
        <w:fldChar w:fldCharType="end"/>
      </w:r>
    </w:p>
    <w:p w:rsidR="00B154D0" w:rsidRPr="00AE4B06" w:rsidRDefault="00B154D0">
      <w:pPr>
        <w:pStyle w:val="TOC2"/>
        <w:rPr>
          <w:rFonts w:ascii="Calibri" w:hAnsi="Calibri"/>
          <w:sz w:val="22"/>
          <w:szCs w:val="22"/>
          <w:lang w:eastAsia="en-GB"/>
        </w:rPr>
      </w:pPr>
      <w:r>
        <w:t>3.3</w:t>
      </w:r>
      <w:r w:rsidRPr="00AE4B06">
        <w:rPr>
          <w:rFonts w:ascii="Calibri" w:hAnsi="Calibri"/>
          <w:sz w:val="22"/>
          <w:szCs w:val="22"/>
          <w:lang w:eastAsia="en-GB"/>
        </w:rPr>
        <w:tab/>
      </w:r>
      <w:r>
        <w:t>Abbreviations</w:t>
      </w:r>
      <w:r>
        <w:tab/>
      </w:r>
      <w:r>
        <w:fldChar w:fldCharType="begin" w:fldLock="1"/>
      </w:r>
      <w:r>
        <w:instrText xml:space="preserve"> PAGEREF _Toc22623734 \h </w:instrText>
      </w:r>
      <w:r>
        <w:fldChar w:fldCharType="separate"/>
      </w:r>
      <w:r>
        <w:t>7</w:t>
      </w:r>
      <w:r>
        <w:fldChar w:fldCharType="end"/>
      </w:r>
    </w:p>
    <w:p w:rsidR="00B154D0" w:rsidRPr="00AE4B06" w:rsidRDefault="00B154D0">
      <w:pPr>
        <w:pStyle w:val="TOC1"/>
        <w:rPr>
          <w:rFonts w:ascii="Calibri" w:hAnsi="Calibri"/>
          <w:szCs w:val="22"/>
          <w:lang w:eastAsia="en-GB"/>
        </w:rPr>
      </w:pPr>
      <w:r>
        <w:t>4</w:t>
      </w:r>
      <w:r w:rsidRPr="00AE4B06">
        <w:rPr>
          <w:rFonts w:ascii="Calibri" w:hAnsi="Calibri"/>
          <w:szCs w:val="22"/>
          <w:lang w:eastAsia="en-GB"/>
        </w:rPr>
        <w:tab/>
      </w:r>
      <w:r>
        <w:t>System architecture</w:t>
      </w:r>
      <w:r>
        <w:tab/>
      </w:r>
      <w:r>
        <w:fldChar w:fldCharType="begin" w:fldLock="1"/>
      </w:r>
      <w:r>
        <w:instrText xml:space="preserve"> PAGEREF _Toc22623735 \h </w:instrText>
      </w:r>
      <w:r>
        <w:fldChar w:fldCharType="separate"/>
      </w:r>
      <w:r>
        <w:t>7</w:t>
      </w:r>
      <w:r>
        <w:fldChar w:fldCharType="end"/>
      </w:r>
    </w:p>
    <w:p w:rsidR="00B154D0" w:rsidRPr="00AE4B06" w:rsidRDefault="00B154D0">
      <w:pPr>
        <w:pStyle w:val="TOC2"/>
        <w:rPr>
          <w:rFonts w:ascii="Calibri" w:hAnsi="Calibri"/>
          <w:sz w:val="22"/>
          <w:szCs w:val="22"/>
          <w:lang w:eastAsia="en-GB"/>
        </w:rPr>
      </w:pPr>
      <w:r>
        <w:t>4.1</w:t>
      </w:r>
      <w:r w:rsidRPr="00AE4B06">
        <w:rPr>
          <w:rFonts w:ascii="Calibri" w:hAnsi="Calibri"/>
          <w:sz w:val="22"/>
          <w:szCs w:val="22"/>
          <w:lang w:eastAsia="en-GB"/>
        </w:rPr>
        <w:tab/>
      </w:r>
      <w:r>
        <w:t>Architecture for direct UDM-HSS interworking</w:t>
      </w:r>
      <w:r>
        <w:tab/>
      </w:r>
      <w:r>
        <w:fldChar w:fldCharType="begin" w:fldLock="1"/>
      </w:r>
      <w:r>
        <w:instrText xml:space="preserve"> PAGEREF _Toc22623736 \h </w:instrText>
      </w:r>
      <w:r>
        <w:fldChar w:fldCharType="separate"/>
      </w:r>
      <w:r>
        <w:t>7</w:t>
      </w:r>
      <w:r>
        <w:fldChar w:fldCharType="end"/>
      </w:r>
    </w:p>
    <w:p w:rsidR="00B154D0" w:rsidRPr="00AE4B06" w:rsidRDefault="00B154D0">
      <w:pPr>
        <w:pStyle w:val="TOC3"/>
        <w:rPr>
          <w:rFonts w:ascii="Calibri" w:hAnsi="Calibri"/>
          <w:sz w:val="22"/>
          <w:szCs w:val="22"/>
          <w:lang w:eastAsia="en-GB"/>
        </w:rPr>
      </w:pPr>
      <w:r>
        <w:t>4.2</w:t>
      </w:r>
      <w:r w:rsidRPr="00AE4B06">
        <w:rPr>
          <w:rFonts w:ascii="Calibri" w:hAnsi="Calibri"/>
          <w:sz w:val="22"/>
          <w:szCs w:val="22"/>
          <w:lang w:eastAsia="en-GB"/>
        </w:rPr>
        <w:tab/>
      </w:r>
      <w:r>
        <w:t>Reference points for direct UDM-HSS interworking</w:t>
      </w:r>
      <w:r>
        <w:tab/>
      </w:r>
      <w:r>
        <w:fldChar w:fldCharType="begin" w:fldLock="1"/>
      </w:r>
      <w:r>
        <w:instrText xml:space="preserve"> PAGEREF _Toc22623737 \h </w:instrText>
      </w:r>
      <w:r>
        <w:fldChar w:fldCharType="separate"/>
      </w:r>
      <w:r>
        <w:t>8</w:t>
      </w:r>
      <w:r>
        <w:fldChar w:fldCharType="end"/>
      </w:r>
    </w:p>
    <w:p w:rsidR="00B154D0" w:rsidRPr="00AE4B06" w:rsidRDefault="00B154D0">
      <w:pPr>
        <w:pStyle w:val="TOC3"/>
        <w:rPr>
          <w:rFonts w:ascii="Calibri" w:hAnsi="Calibri"/>
          <w:sz w:val="22"/>
          <w:szCs w:val="22"/>
          <w:lang w:eastAsia="en-GB"/>
        </w:rPr>
      </w:pPr>
      <w:r>
        <w:t>4.3</w:t>
      </w:r>
      <w:r w:rsidRPr="00AE4B06">
        <w:rPr>
          <w:rFonts w:ascii="Calibri" w:hAnsi="Calibri"/>
          <w:sz w:val="22"/>
          <w:szCs w:val="22"/>
          <w:lang w:eastAsia="en-GB"/>
        </w:rPr>
        <w:tab/>
      </w:r>
      <w:r>
        <w:t>Service based interfaces for direct UDM-HSS interworking</w:t>
      </w:r>
      <w:r>
        <w:tab/>
      </w:r>
      <w:r>
        <w:fldChar w:fldCharType="begin" w:fldLock="1"/>
      </w:r>
      <w:r>
        <w:instrText xml:space="preserve"> PAGEREF _Toc22623738 \h </w:instrText>
      </w:r>
      <w:r>
        <w:fldChar w:fldCharType="separate"/>
      </w:r>
      <w:r>
        <w:t>8</w:t>
      </w:r>
      <w:r>
        <w:fldChar w:fldCharType="end"/>
      </w:r>
    </w:p>
    <w:p w:rsidR="00B154D0" w:rsidRPr="00AE4B06" w:rsidRDefault="00B154D0">
      <w:pPr>
        <w:pStyle w:val="TOC2"/>
        <w:rPr>
          <w:rFonts w:ascii="Calibri" w:hAnsi="Calibri"/>
          <w:sz w:val="22"/>
          <w:szCs w:val="22"/>
          <w:lang w:eastAsia="en-GB"/>
        </w:rPr>
      </w:pPr>
      <w:r w:rsidRPr="00B154D0">
        <w:t>4.4</w:t>
      </w:r>
      <w:r w:rsidRPr="00AE4B06">
        <w:rPr>
          <w:rFonts w:ascii="Calibri" w:hAnsi="Calibri"/>
          <w:sz w:val="22"/>
          <w:szCs w:val="22"/>
          <w:lang w:eastAsia="en-GB"/>
        </w:rPr>
        <w:tab/>
      </w:r>
      <w:r w:rsidRPr="003E1D89">
        <w:rPr>
          <w:rFonts w:eastAsia="SimSun"/>
        </w:rPr>
        <w:t>Subscription Identifiers</w:t>
      </w:r>
      <w:r>
        <w:tab/>
      </w:r>
      <w:r>
        <w:fldChar w:fldCharType="begin" w:fldLock="1"/>
      </w:r>
      <w:r>
        <w:instrText xml:space="preserve"> PAGEREF _Toc22623739 \h </w:instrText>
      </w:r>
      <w:r>
        <w:fldChar w:fldCharType="separate"/>
      </w:r>
      <w:r>
        <w:t>8</w:t>
      </w:r>
      <w:r>
        <w:fldChar w:fldCharType="end"/>
      </w:r>
    </w:p>
    <w:p w:rsidR="00B154D0" w:rsidRPr="00AE4B06" w:rsidRDefault="00B154D0">
      <w:pPr>
        <w:pStyle w:val="TOC2"/>
        <w:rPr>
          <w:rFonts w:ascii="Calibri" w:hAnsi="Calibri"/>
          <w:sz w:val="22"/>
          <w:szCs w:val="22"/>
          <w:lang w:eastAsia="en-GB"/>
        </w:rPr>
      </w:pPr>
      <w:r w:rsidRPr="00B154D0">
        <w:t>4.5</w:t>
      </w:r>
      <w:r w:rsidRPr="00AE4B06">
        <w:rPr>
          <w:rFonts w:ascii="Calibri" w:hAnsi="Calibri"/>
          <w:sz w:val="22"/>
          <w:szCs w:val="22"/>
          <w:lang w:eastAsia="en-GB"/>
        </w:rPr>
        <w:tab/>
      </w:r>
      <w:r w:rsidRPr="003E1D89">
        <w:rPr>
          <w:rFonts w:eastAsia="SimSun"/>
        </w:rPr>
        <w:t>HSS Discovery and Selection</w:t>
      </w:r>
      <w:r>
        <w:tab/>
      </w:r>
      <w:r>
        <w:fldChar w:fldCharType="begin" w:fldLock="1"/>
      </w:r>
      <w:r>
        <w:instrText xml:space="preserve"> PAGEREF _Toc22623740 \h </w:instrText>
      </w:r>
      <w:r>
        <w:fldChar w:fldCharType="separate"/>
      </w:r>
      <w:r>
        <w:t>9</w:t>
      </w:r>
      <w:r>
        <w:fldChar w:fldCharType="end"/>
      </w:r>
    </w:p>
    <w:p w:rsidR="00B154D0" w:rsidRPr="00AE4B06" w:rsidRDefault="00B154D0">
      <w:pPr>
        <w:pStyle w:val="TOC2"/>
        <w:rPr>
          <w:rFonts w:ascii="Calibri" w:hAnsi="Calibri"/>
          <w:sz w:val="22"/>
          <w:szCs w:val="22"/>
          <w:lang w:eastAsia="en-GB"/>
        </w:rPr>
      </w:pPr>
      <w:r w:rsidRPr="00B154D0">
        <w:t>4.6</w:t>
      </w:r>
      <w:r w:rsidRPr="00AE4B06">
        <w:rPr>
          <w:rFonts w:ascii="Calibri" w:hAnsi="Calibri"/>
          <w:sz w:val="22"/>
          <w:szCs w:val="22"/>
          <w:lang w:eastAsia="en-GB"/>
        </w:rPr>
        <w:tab/>
      </w:r>
      <w:r w:rsidRPr="003E1D89">
        <w:rPr>
          <w:rFonts w:eastAsia="SimSun"/>
        </w:rPr>
        <w:t>UDM Discovery and Selection</w:t>
      </w:r>
      <w:r>
        <w:tab/>
      </w:r>
      <w:r>
        <w:fldChar w:fldCharType="begin" w:fldLock="1"/>
      </w:r>
      <w:r>
        <w:instrText xml:space="preserve"> PAGEREF _Toc22623741 \h </w:instrText>
      </w:r>
      <w:r>
        <w:fldChar w:fldCharType="separate"/>
      </w:r>
      <w:r>
        <w:t>9</w:t>
      </w:r>
      <w:r>
        <w:fldChar w:fldCharType="end"/>
      </w:r>
    </w:p>
    <w:p w:rsidR="00B154D0" w:rsidRPr="00AE4B06" w:rsidRDefault="00B154D0">
      <w:pPr>
        <w:pStyle w:val="TOC1"/>
        <w:rPr>
          <w:rFonts w:ascii="Calibri" w:hAnsi="Calibri"/>
          <w:szCs w:val="22"/>
          <w:lang w:eastAsia="en-GB"/>
        </w:rPr>
      </w:pPr>
      <w:r>
        <w:t>5</w:t>
      </w:r>
      <w:r w:rsidRPr="00AE4B06">
        <w:rPr>
          <w:rFonts w:ascii="Calibri" w:hAnsi="Calibri"/>
          <w:szCs w:val="22"/>
          <w:lang w:eastAsia="en-GB"/>
        </w:rPr>
        <w:tab/>
      </w:r>
      <w:r>
        <w:t>System procedures</w:t>
      </w:r>
      <w:r>
        <w:tab/>
      </w:r>
      <w:r>
        <w:fldChar w:fldCharType="begin" w:fldLock="1"/>
      </w:r>
      <w:r>
        <w:instrText xml:space="preserve"> PAGEREF _Toc22623742 \h </w:instrText>
      </w:r>
      <w:r>
        <w:fldChar w:fldCharType="separate"/>
      </w:r>
      <w:r>
        <w:t>9</w:t>
      </w:r>
      <w:r>
        <w:fldChar w:fldCharType="end"/>
      </w:r>
    </w:p>
    <w:p w:rsidR="00B154D0" w:rsidRPr="00AE4B06" w:rsidRDefault="00B154D0">
      <w:pPr>
        <w:pStyle w:val="TOC2"/>
        <w:rPr>
          <w:rFonts w:ascii="Calibri" w:hAnsi="Calibri"/>
          <w:sz w:val="22"/>
          <w:szCs w:val="22"/>
          <w:lang w:eastAsia="en-GB"/>
        </w:rPr>
      </w:pPr>
      <w:r>
        <w:t>5.1</w:t>
      </w:r>
      <w:r w:rsidRPr="00AE4B06">
        <w:rPr>
          <w:rFonts w:ascii="Calibri" w:hAnsi="Calibri"/>
          <w:sz w:val="22"/>
          <w:szCs w:val="22"/>
          <w:lang w:eastAsia="en-GB"/>
        </w:rPr>
        <w:tab/>
      </w:r>
      <w:r>
        <w:t>General</w:t>
      </w:r>
      <w:r>
        <w:tab/>
      </w:r>
      <w:r>
        <w:fldChar w:fldCharType="begin" w:fldLock="1"/>
      </w:r>
      <w:r>
        <w:instrText xml:space="preserve"> PAGEREF _Toc22623743 \h </w:instrText>
      </w:r>
      <w:r>
        <w:fldChar w:fldCharType="separate"/>
      </w:r>
      <w:r>
        <w:t>9</w:t>
      </w:r>
      <w:r>
        <w:fldChar w:fldCharType="end"/>
      </w:r>
    </w:p>
    <w:p w:rsidR="00B154D0" w:rsidRPr="00AE4B06" w:rsidRDefault="00B154D0">
      <w:pPr>
        <w:pStyle w:val="TOC2"/>
        <w:rPr>
          <w:rFonts w:ascii="Calibri" w:hAnsi="Calibri"/>
          <w:sz w:val="22"/>
          <w:szCs w:val="22"/>
          <w:lang w:eastAsia="en-GB"/>
        </w:rPr>
      </w:pPr>
      <w:r>
        <w:t>5.2</w:t>
      </w:r>
      <w:r w:rsidRPr="00AE4B06">
        <w:rPr>
          <w:rFonts w:ascii="Calibri" w:hAnsi="Calibri"/>
          <w:sz w:val="22"/>
          <w:szCs w:val="22"/>
          <w:lang w:eastAsia="en-GB"/>
        </w:rPr>
        <w:tab/>
      </w:r>
      <w:r>
        <w:t>Authentication</w:t>
      </w:r>
      <w:r>
        <w:tab/>
      </w:r>
      <w:r>
        <w:fldChar w:fldCharType="begin" w:fldLock="1"/>
      </w:r>
      <w:r>
        <w:instrText xml:space="preserve"> PAGEREF _Toc22623744 \h </w:instrText>
      </w:r>
      <w:r>
        <w:fldChar w:fldCharType="separate"/>
      </w:r>
      <w:r>
        <w:t>10</w:t>
      </w:r>
      <w:r>
        <w:fldChar w:fldCharType="end"/>
      </w:r>
    </w:p>
    <w:p w:rsidR="00B154D0" w:rsidRPr="00AE4B06" w:rsidRDefault="00B154D0">
      <w:pPr>
        <w:pStyle w:val="TOC3"/>
        <w:rPr>
          <w:rFonts w:ascii="Calibri" w:hAnsi="Calibri"/>
          <w:sz w:val="22"/>
          <w:szCs w:val="22"/>
          <w:lang w:eastAsia="en-GB"/>
        </w:rPr>
      </w:pPr>
      <w:r>
        <w:t>5.2.1</w:t>
      </w:r>
      <w:r w:rsidRPr="00AE4B06">
        <w:rPr>
          <w:rFonts w:ascii="Calibri" w:hAnsi="Calibri"/>
          <w:sz w:val="22"/>
          <w:szCs w:val="22"/>
          <w:lang w:eastAsia="en-GB"/>
        </w:rPr>
        <w:tab/>
      </w:r>
      <w:r>
        <w:t>General</w:t>
      </w:r>
      <w:r>
        <w:tab/>
      </w:r>
      <w:r>
        <w:fldChar w:fldCharType="begin" w:fldLock="1"/>
      </w:r>
      <w:r>
        <w:instrText xml:space="preserve"> PAGEREF _Toc22623745 \h </w:instrText>
      </w:r>
      <w:r>
        <w:fldChar w:fldCharType="separate"/>
      </w:r>
      <w:r>
        <w:t>10</w:t>
      </w:r>
      <w:r>
        <w:fldChar w:fldCharType="end"/>
      </w:r>
    </w:p>
    <w:p w:rsidR="00B154D0" w:rsidRPr="00AE4B06" w:rsidRDefault="00B154D0">
      <w:pPr>
        <w:pStyle w:val="TOC3"/>
        <w:rPr>
          <w:rFonts w:ascii="Calibri" w:hAnsi="Calibri"/>
          <w:sz w:val="22"/>
          <w:szCs w:val="22"/>
          <w:lang w:eastAsia="en-GB"/>
        </w:rPr>
      </w:pPr>
      <w:r>
        <w:t>5.2.2</w:t>
      </w:r>
      <w:r w:rsidRPr="00AE4B06">
        <w:rPr>
          <w:rFonts w:ascii="Calibri" w:hAnsi="Calibri"/>
          <w:sz w:val="22"/>
          <w:szCs w:val="22"/>
          <w:lang w:eastAsia="en-GB"/>
        </w:rPr>
        <w:tab/>
      </w:r>
      <w:r>
        <w:t>Vector Generation in HSS</w:t>
      </w:r>
      <w:r>
        <w:tab/>
      </w:r>
      <w:r>
        <w:fldChar w:fldCharType="begin" w:fldLock="1"/>
      </w:r>
      <w:r>
        <w:instrText xml:space="preserve"> PAGEREF _Toc22623746 \h </w:instrText>
      </w:r>
      <w:r>
        <w:fldChar w:fldCharType="separate"/>
      </w:r>
      <w:r>
        <w:t>10</w:t>
      </w:r>
      <w:r>
        <w:fldChar w:fldCharType="end"/>
      </w:r>
    </w:p>
    <w:p w:rsidR="00B154D0" w:rsidRPr="00AE4B06" w:rsidRDefault="00B154D0">
      <w:pPr>
        <w:pStyle w:val="TOC3"/>
        <w:rPr>
          <w:rFonts w:ascii="Calibri" w:hAnsi="Calibri"/>
          <w:sz w:val="22"/>
          <w:szCs w:val="22"/>
          <w:lang w:eastAsia="en-GB"/>
        </w:rPr>
      </w:pPr>
      <w:r>
        <w:t>5.2.3</w:t>
      </w:r>
      <w:r w:rsidRPr="00AE4B06">
        <w:rPr>
          <w:rFonts w:ascii="Calibri" w:hAnsi="Calibri"/>
          <w:sz w:val="22"/>
          <w:szCs w:val="22"/>
          <w:lang w:eastAsia="en-GB"/>
        </w:rPr>
        <w:tab/>
      </w:r>
      <w:r>
        <w:t>Vector Generation in UDM/ARPF</w:t>
      </w:r>
      <w:r>
        <w:tab/>
      </w:r>
      <w:r>
        <w:fldChar w:fldCharType="begin" w:fldLock="1"/>
      </w:r>
      <w:r>
        <w:instrText xml:space="preserve"> PAGEREF _Toc22623747 \h </w:instrText>
      </w:r>
      <w:r>
        <w:fldChar w:fldCharType="separate"/>
      </w:r>
      <w:r>
        <w:t>12</w:t>
      </w:r>
      <w:r>
        <w:fldChar w:fldCharType="end"/>
      </w:r>
    </w:p>
    <w:p w:rsidR="00B154D0" w:rsidRPr="00AE4B06" w:rsidRDefault="00B154D0">
      <w:pPr>
        <w:pStyle w:val="TOC3"/>
        <w:rPr>
          <w:rFonts w:ascii="Calibri" w:hAnsi="Calibri"/>
          <w:sz w:val="22"/>
          <w:szCs w:val="22"/>
          <w:lang w:eastAsia="en-GB"/>
        </w:rPr>
      </w:pPr>
      <w:r>
        <w:t>5.2.4</w:t>
      </w:r>
      <w:r w:rsidRPr="00AE4B06">
        <w:rPr>
          <w:rFonts w:ascii="Calibri" w:hAnsi="Calibri"/>
          <w:sz w:val="22"/>
          <w:szCs w:val="22"/>
          <w:lang w:eastAsia="en-GB"/>
        </w:rPr>
        <w:tab/>
      </w:r>
      <w:r>
        <w:t>HSS using the Nudr SBI</w:t>
      </w:r>
      <w:r>
        <w:tab/>
      </w:r>
      <w:r>
        <w:fldChar w:fldCharType="begin" w:fldLock="1"/>
      </w:r>
      <w:r>
        <w:instrText xml:space="preserve"> PAGEREF _Toc22623748 \h </w:instrText>
      </w:r>
      <w:r>
        <w:fldChar w:fldCharType="separate"/>
      </w:r>
      <w:r>
        <w:t>13</w:t>
      </w:r>
      <w:r>
        <w:fldChar w:fldCharType="end"/>
      </w:r>
    </w:p>
    <w:p w:rsidR="00B154D0" w:rsidRPr="00AE4B06" w:rsidRDefault="00B154D0">
      <w:pPr>
        <w:pStyle w:val="TOC2"/>
        <w:rPr>
          <w:rFonts w:ascii="Calibri" w:hAnsi="Calibri"/>
          <w:sz w:val="22"/>
          <w:szCs w:val="22"/>
          <w:lang w:eastAsia="en-GB"/>
        </w:rPr>
      </w:pPr>
      <w:r>
        <w:t>5.3</w:t>
      </w:r>
      <w:r w:rsidRPr="00AE4B06">
        <w:rPr>
          <w:rFonts w:ascii="Calibri" w:hAnsi="Calibri"/>
          <w:sz w:val="22"/>
          <w:szCs w:val="22"/>
          <w:lang w:eastAsia="en-GB"/>
        </w:rPr>
        <w:tab/>
      </w:r>
      <w:r>
        <w:t>5GC-EPC Mobility Scenarios</w:t>
      </w:r>
      <w:r>
        <w:tab/>
      </w:r>
      <w:r>
        <w:fldChar w:fldCharType="begin" w:fldLock="1"/>
      </w:r>
      <w:r>
        <w:instrText xml:space="preserve"> PAGEREF _Toc22623749 \h </w:instrText>
      </w:r>
      <w:r>
        <w:fldChar w:fldCharType="separate"/>
      </w:r>
      <w:r>
        <w:t>14</w:t>
      </w:r>
      <w:r>
        <w:fldChar w:fldCharType="end"/>
      </w:r>
    </w:p>
    <w:p w:rsidR="00B154D0" w:rsidRPr="00AE4B06" w:rsidRDefault="00B154D0">
      <w:pPr>
        <w:pStyle w:val="TOC3"/>
        <w:rPr>
          <w:rFonts w:ascii="Calibri" w:hAnsi="Calibri"/>
          <w:sz w:val="22"/>
          <w:szCs w:val="22"/>
          <w:lang w:eastAsia="en-GB"/>
        </w:rPr>
      </w:pPr>
      <w:r>
        <w:t>5.3.1</w:t>
      </w:r>
      <w:r w:rsidRPr="00AE4B06">
        <w:rPr>
          <w:rFonts w:ascii="Calibri" w:hAnsi="Calibri"/>
          <w:sz w:val="22"/>
          <w:szCs w:val="22"/>
          <w:lang w:eastAsia="en-GB"/>
        </w:rPr>
        <w:tab/>
      </w:r>
      <w:r>
        <w:t>General</w:t>
      </w:r>
      <w:r>
        <w:tab/>
      </w:r>
      <w:r>
        <w:fldChar w:fldCharType="begin" w:fldLock="1"/>
      </w:r>
      <w:r>
        <w:instrText xml:space="preserve"> PAGEREF _Toc22623750 \h </w:instrText>
      </w:r>
      <w:r>
        <w:fldChar w:fldCharType="separate"/>
      </w:r>
      <w:r>
        <w:t>14</w:t>
      </w:r>
      <w:r>
        <w:fldChar w:fldCharType="end"/>
      </w:r>
    </w:p>
    <w:p w:rsidR="00B154D0" w:rsidRPr="00AE4B06" w:rsidRDefault="00B154D0">
      <w:pPr>
        <w:pStyle w:val="TOC3"/>
        <w:rPr>
          <w:rFonts w:ascii="Calibri" w:hAnsi="Calibri"/>
          <w:sz w:val="22"/>
          <w:szCs w:val="22"/>
          <w:lang w:eastAsia="en-GB"/>
        </w:rPr>
      </w:pPr>
      <w:r>
        <w:t>5.3.2</w:t>
      </w:r>
      <w:r w:rsidRPr="00AE4B06">
        <w:rPr>
          <w:rFonts w:ascii="Calibri" w:hAnsi="Calibri"/>
          <w:sz w:val="22"/>
          <w:szCs w:val="22"/>
          <w:lang w:eastAsia="en-GB"/>
        </w:rPr>
        <w:tab/>
      </w:r>
      <w:r>
        <w:t>Mobility from 5GC to EPC, with N26</w:t>
      </w:r>
      <w:r>
        <w:tab/>
      </w:r>
      <w:r>
        <w:fldChar w:fldCharType="begin" w:fldLock="1"/>
      </w:r>
      <w:r>
        <w:instrText xml:space="preserve"> PAGEREF _Toc22623751 \h </w:instrText>
      </w:r>
      <w:r>
        <w:fldChar w:fldCharType="separate"/>
      </w:r>
      <w:r>
        <w:t>14</w:t>
      </w:r>
      <w:r>
        <w:fldChar w:fldCharType="end"/>
      </w:r>
    </w:p>
    <w:p w:rsidR="00B154D0" w:rsidRPr="00AE4B06" w:rsidRDefault="00B154D0">
      <w:pPr>
        <w:pStyle w:val="TOC3"/>
        <w:rPr>
          <w:rFonts w:ascii="Calibri" w:hAnsi="Calibri"/>
          <w:sz w:val="22"/>
          <w:szCs w:val="22"/>
          <w:lang w:eastAsia="en-GB"/>
        </w:rPr>
      </w:pPr>
      <w:r>
        <w:t>5.3.3</w:t>
      </w:r>
      <w:r w:rsidRPr="00AE4B06">
        <w:rPr>
          <w:rFonts w:ascii="Calibri" w:hAnsi="Calibri"/>
          <w:sz w:val="22"/>
          <w:szCs w:val="22"/>
          <w:lang w:eastAsia="en-GB"/>
        </w:rPr>
        <w:tab/>
      </w:r>
      <w:r>
        <w:t>Mobility from EPC to 5GC, with N26</w:t>
      </w:r>
      <w:r>
        <w:tab/>
      </w:r>
      <w:r>
        <w:fldChar w:fldCharType="begin" w:fldLock="1"/>
      </w:r>
      <w:r>
        <w:instrText xml:space="preserve"> PAGEREF _Toc22623752 \h </w:instrText>
      </w:r>
      <w:r>
        <w:fldChar w:fldCharType="separate"/>
      </w:r>
      <w:r>
        <w:t>15</w:t>
      </w:r>
      <w:r>
        <w:fldChar w:fldCharType="end"/>
      </w:r>
    </w:p>
    <w:p w:rsidR="00B154D0" w:rsidRPr="00AE4B06" w:rsidRDefault="00B154D0">
      <w:pPr>
        <w:pStyle w:val="TOC3"/>
        <w:rPr>
          <w:rFonts w:ascii="Calibri" w:hAnsi="Calibri"/>
          <w:sz w:val="22"/>
          <w:szCs w:val="22"/>
          <w:lang w:eastAsia="en-GB"/>
        </w:rPr>
      </w:pPr>
      <w:r>
        <w:t>5.3.4</w:t>
      </w:r>
      <w:r w:rsidRPr="00AE4B06">
        <w:rPr>
          <w:rFonts w:ascii="Calibri" w:hAnsi="Calibri"/>
          <w:sz w:val="22"/>
          <w:szCs w:val="22"/>
          <w:lang w:eastAsia="en-GB"/>
        </w:rPr>
        <w:tab/>
      </w:r>
      <w:r>
        <w:t>Support for PDU session continuity during intersystem mobility procedures</w:t>
      </w:r>
      <w:r>
        <w:tab/>
      </w:r>
      <w:r>
        <w:fldChar w:fldCharType="begin" w:fldLock="1"/>
      </w:r>
      <w:r>
        <w:instrText xml:space="preserve"> PAGEREF _Toc22623753 \h </w:instrText>
      </w:r>
      <w:r>
        <w:fldChar w:fldCharType="separate"/>
      </w:r>
      <w:r>
        <w:t>16</w:t>
      </w:r>
      <w:r>
        <w:fldChar w:fldCharType="end"/>
      </w:r>
    </w:p>
    <w:p w:rsidR="00B154D0" w:rsidRPr="00AE4B06" w:rsidRDefault="00B154D0">
      <w:pPr>
        <w:pStyle w:val="TOC2"/>
        <w:rPr>
          <w:rFonts w:ascii="Calibri" w:hAnsi="Calibri"/>
          <w:sz w:val="22"/>
          <w:szCs w:val="22"/>
          <w:lang w:eastAsia="en-GB"/>
        </w:rPr>
      </w:pPr>
      <w:r>
        <w:t>5.4</w:t>
      </w:r>
      <w:r w:rsidRPr="00AE4B06">
        <w:rPr>
          <w:rFonts w:ascii="Calibri" w:hAnsi="Calibri"/>
          <w:sz w:val="22"/>
          <w:szCs w:val="22"/>
          <w:lang w:eastAsia="en-GB"/>
        </w:rPr>
        <w:tab/>
      </w:r>
      <w:r>
        <w:t>Scenarios of Interworking with IMS</w:t>
      </w:r>
      <w:r>
        <w:tab/>
      </w:r>
      <w:r>
        <w:fldChar w:fldCharType="begin" w:fldLock="1"/>
      </w:r>
      <w:r>
        <w:instrText xml:space="preserve"> PAGEREF _Toc22623754 \h </w:instrText>
      </w:r>
      <w:r>
        <w:fldChar w:fldCharType="separate"/>
      </w:r>
      <w:r>
        <w:t>17</w:t>
      </w:r>
      <w:r>
        <w:fldChar w:fldCharType="end"/>
      </w:r>
    </w:p>
    <w:p w:rsidR="00B154D0" w:rsidRPr="00AE4B06" w:rsidRDefault="00B154D0">
      <w:pPr>
        <w:pStyle w:val="TOC3"/>
        <w:rPr>
          <w:rFonts w:ascii="Calibri" w:hAnsi="Calibri"/>
          <w:sz w:val="22"/>
          <w:szCs w:val="22"/>
          <w:lang w:eastAsia="en-GB"/>
        </w:rPr>
      </w:pPr>
      <w:r>
        <w:t>5.4.1</w:t>
      </w:r>
      <w:r w:rsidRPr="00AE4B06">
        <w:rPr>
          <w:rFonts w:ascii="Calibri" w:hAnsi="Calibri"/>
          <w:sz w:val="22"/>
          <w:szCs w:val="22"/>
          <w:lang w:eastAsia="en-GB"/>
        </w:rPr>
        <w:tab/>
      </w:r>
      <w:r>
        <w:t>T-ADS</w:t>
      </w:r>
      <w:r>
        <w:tab/>
      </w:r>
      <w:r>
        <w:fldChar w:fldCharType="begin" w:fldLock="1"/>
      </w:r>
      <w:r>
        <w:instrText xml:space="preserve"> PAGEREF _Toc22623755 \h </w:instrText>
      </w:r>
      <w:r>
        <w:fldChar w:fldCharType="separate"/>
      </w:r>
      <w:r>
        <w:t>17</w:t>
      </w:r>
      <w:r>
        <w:fldChar w:fldCharType="end"/>
      </w:r>
    </w:p>
    <w:p w:rsidR="00B154D0" w:rsidRPr="00AE4B06" w:rsidRDefault="00B154D0">
      <w:pPr>
        <w:pStyle w:val="TOC3"/>
        <w:rPr>
          <w:rFonts w:ascii="Calibri" w:hAnsi="Calibri"/>
          <w:sz w:val="22"/>
          <w:szCs w:val="22"/>
          <w:lang w:eastAsia="en-GB"/>
        </w:rPr>
      </w:pPr>
      <w:r>
        <w:t>5.4.2</w:t>
      </w:r>
      <w:r w:rsidRPr="00AE4B06">
        <w:rPr>
          <w:rFonts w:ascii="Calibri" w:hAnsi="Calibri"/>
          <w:sz w:val="22"/>
          <w:szCs w:val="22"/>
          <w:lang w:eastAsia="en-GB"/>
        </w:rPr>
        <w:tab/>
      </w:r>
      <w:r>
        <w:t>P-CSCF Restoration</w:t>
      </w:r>
      <w:r>
        <w:tab/>
      </w:r>
      <w:r>
        <w:fldChar w:fldCharType="begin" w:fldLock="1"/>
      </w:r>
      <w:r>
        <w:instrText xml:space="preserve"> PAGEREF _Toc22623756 \h </w:instrText>
      </w:r>
      <w:r>
        <w:fldChar w:fldCharType="separate"/>
      </w:r>
      <w:r>
        <w:t>19</w:t>
      </w:r>
      <w:r>
        <w:fldChar w:fldCharType="end"/>
      </w:r>
    </w:p>
    <w:p w:rsidR="00B154D0" w:rsidRPr="00AE4B06" w:rsidRDefault="00B154D0">
      <w:pPr>
        <w:pStyle w:val="TOC3"/>
        <w:rPr>
          <w:rFonts w:ascii="Calibri" w:hAnsi="Calibri"/>
          <w:sz w:val="22"/>
          <w:szCs w:val="22"/>
          <w:lang w:eastAsia="en-GB"/>
        </w:rPr>
      </w:pPr>
      <w:r>
        <w:t>5.4.3</w:t>
      </w:r>
      <w:r w:rsidRPr="00AE4B06">
        <w:rPr>
          <w:rFonts w:ascii="Calibri" w:hAnsi="Calibri"/>
          <w:sz w:val="22"/>
          <w:szCs w:val="22"/>
          <w:lang w:eastAsia="en-GB"/>
        </w:rPr>
        <w:tab/>
      </w:r>
      <w:r>
        <w:t>Network Provided Location Information Request</w:t>
      </w:r>
      <w:r>
        <w:tab/>
      </w:r>
      <w:r>
        <w:fldChar w:fldCharType="begin" w:fldLock="1"/>
      </w:r>
      <w:r>
        <w:instrText xml:space="preserve"> PAGEREF _Toc22623757 \h </w:instrText>
      </w:r>
      <w:r>
        <w:fldChar w:fldCharType="separate"/>
      </w:r>
      <w:r>
        <w:t>20</w:t>
      </w:r>
      <w:r>
        <w:fldChar w:fldCharType="end"/>
      </w:r>
    </w:p>
    <w:p w:rsidR="00B154D0" w:rsidRPr="00AE4B06" w:rsidRDefault="00B154D0">
      <w:pPr>
        <w:pStyle w:val="TOC3"/>
        <w:rPr>
          <w:rFonts w:ascii="Calibri" w:hAnsi="Calibri"/>
          <w:sz w:val="22"/>
          <w:szCs w:val="22"/>
          <w:lang w:eastAsia="en-GB"/>
        </w:rPr>
      </w:pPr>
      <w:r>
        <w:t>5.4.4</w:t>
      </w:r>
      <w:r w:rsidRPr="00AE4B06">
        <w:rPr>
          <w:rFonts w:ascii="Calibri" w:hAnsi="Calibri"/>
          <w:sz w:val="22"/>
          <w:szCs w:val="22"/>
          <w:lang w:eastAsia="en-GB"/>
        </w:rPr>
        <w:tab/>
      </w:r>
      <w:r>
        <w:t>User State Retrieval</w:t>
      </w:r>
      <w:r>
        <w:tab/>
      </w:r>
      <w:r>
        <w:fldChar w:fldCharType="begin" w:fldLock="1"/>
      </w:r>
      <w:r>
        <w:instrText xml:space="preserve"> PAGEREF _Toc22623758 \h </w:instrText>
      </w:r>
      <w:r>
        <w:fldChar w:fldCharType="separate"/>
      </w:r>
      <w:r>
        <w:t>21</w:t>
      </w:r>
      <w:r>
        <w:fldChar w:fldCharType="end"/>
      </w:r>
    </w:p>
    <w:p w:rsidR="00B154D0" w:rsidRPr="00AE4B06" w:rsidRDefault="00B154D0">
      <w:pPr>
        <w:pStyle w:val="TOC3"/>
        <w:rPr>
          <w:rFonts w:ascii="Calibri" w:hAnsi="Calibri"/>
          <w:sz w:val="22"/>
          <w:szCs w:val="22"/>
          <w:lang w:eastAsia="en-GB"/>
        </w:rPr>
      </w:pPr>
      <w:r>
        <w:t>5.4.5</w:t>
      </w:r>
      <w:r w:rsidRPr="00AE4B06">
        <w:rPr>
          <w:rFonts w:ascii="Calibri" w:hAnsi="Calibri"/>
          <w:sz w:val="22"/>
          <w:szCs w:val="22"/>
          <w:lang w:eastAsia="en-GB"/>
        </w:rPr>
        <w:tab/>
      </w:r>
      <w:r>
        <w:t>UE Reachability</w:t>
      </w:r>
      <w:r>
        <w:tab/>
      </w:r>
      <w:r>
        <w:fldChar w:fldCharType="begin" w:fldLock="1"/>
      </w:r>
      <w:r>
        <w:instrText xml:space="preserve"> PAGEREF _Toc22623759 \h </w:instrText>
      </w:r>
      <w:r>
        <w:fldChar w:fldCharType="separate"/>
      </w:r>
      <w:r>
        <w:t>22</w:t>
      </w:r>
      <w:r>
        <w:fldChar w:fldCharType="end"/>
      </w:r>
    </w:p>
    <w:p w:rsidR="00B154D0" w:rsidRPr="00AE4B06" w:rsidRDefault="00B154D0">
      <w:pPr>
        <w:pStyle w:val="TOC2"/>
        <w:rPr>
          <w:rFonts w:ascii="Calibri" w:hAnsi="Calibri"/>
          <w:sz w:val="22"/>
          <w:szCs w:val="22"/>
          <w:lang w:eastAsia="en-GB"/>
        </w:rPr>
      </w:pPr>
      <w:r>
        <w:t>5.5</w:t>
      </w:r>
      <w:r w:rsidRPr="00AE4B06">
        <w:rPr>
          <w:rFonts w:ascii="Calibri" w:hAnsi="Calibri"/>
          <w:sz w:val="22"/>
          <w:szCs w:val="22"/>
          <w:lang w:eastAsia="en-GB"/>
        </w:rPr>
        <w:tab/>
      </w:r>
      <w:r>
        <w:t>SMS Support</w:t>
      </w:r>
      <w:r>
        <w:tab/>
      </w:r>
      <w:r>
        <w:fldChar w:fldCharType="begin" w:fldLock="1"/>
      </w:r>
      <w:r>
        <w:instrText xml:space="preserve"> PAGEREF _Toc22623760 \h </w:instrText>
      </w:r>
      <w:r>
        <w:fldChar w:fldCharType="separate"/>
      </w:r>
      <w:r>
        <w:t>25</w:t>
      </w:r>
      <w:r>
        <w:fldChar w:fldCharType="end"/>
      </w:r>
    </w:p>
    <w:p w:rsidR="00B154D0" w:rsidRPr="00AE4B06" w:rsidRDefault="00B154D0">
      <w:pPr>
        <w:pStyle w:val="TOC3"/>
        <w:rPr>
          <w:rFonts w:ascii="Calibri" w:hAnsi="Calibri"/>
          <w:sz w:val="22"/>
          <w:szCs w:val="22"/>
          <w:lang w:eastAsia="en-GB"/>
        </w:rPr>
      </w:pPr>
      <w:r>
        <w:t>5.5.1</w:t>
      </w:r>
      <w:r w:rsidRPr="00AE4B06">
        <w:rPr>
          <w:rFonts w:ascii="Calibri" w:hAnsi="Calibri"/>
          <w:sz w:val="22"/>
          <w:szCs w:val="22"/>
          <w:lang w:eastAsia="en-GB"/>
        </w:rPr>
        <w:tab/>
      </w:r>
      <w:r>
        <w:t>General</w:t>
      </w:r>
      <w:r>
        <w:tab/>
      </w:r>
      <w:r>
        <w:fldChar w:fldCharType="begin" w:fldLock="1"/>
      </w:r>
      <w:r>
        <w:instrText xml:space="preserve"> PAGEREF _Toc22623761 \h </w:instrText>
      </w:r>
      <w:r>
        <w:fldChar w:fldCharType="separate"/>
      </w:r>
      <w:r>
        <w:t>25</w:t>
      </w:r>
      <w:r>
        <w:fldChar w:fldCharType="end"/>
      </w:r>
    </w:p>
    <w:p w:rsidR="00B154D0" w:rsidRPr="00AE4B06" w:rsidRDefault="00B154D0">
      <w:pPr>
        <w:pStyle w:val="TOC3"/>
        <w:rPr>
          <w:rFonts w:ascii="Calibri" w:hAnsi="Calibri"/>
          <w:sz w:val="22"/>
          <w:szCs w:val="22"/>
          <w:lang w:eastAsia="en-GB"/>
        </w:rPr>
      </w:pPr>
      <w:r>
        <w:t>5.5.2</w:t>
      </w:r>
      <w:r w:rsidRPr="00AE4B06">
        <w:rPr>
          <w:rFonts w:ascii="Calibri" w:hAnsi="Calibri"/>
          <w:sz w:val="22"/>
          <w:szCs w:val="22"/>
          <w:lang w:eastAsia="en-GB"/>
        </w:rPr>
        <w:tab/>
      </w:r>
      <w:r>
        <w:t>MT-SMS Routing Information Retrieval</w:t>
      </w:r>
      <w:r>
        <w:tab/>
      </w:r>
      <w:r>
        <w:fldChar w:fldCharType="begin" w:fldLock="1"/>
      </w:r>
      <w:r>
        <w:instrText xml:space="preserve"> PAGEREF _Toc22623762 \h </w:instrText>
      </w:r>
      <w:r>
        <w:fldChar w:fldCharType="separate"/>
      </w:r>
      <w:r>
        <w:t>25</w:t>
      </w:r>
      <w:r>
        <w:fldChar w:fldCharType="end"/>
      </w:r>
    </w:p>
    <w:p w:rsidR="00B154D0" w:rsidRPr="00AE4B06" w:rsidRDefault="00B154D0">
      <w:pPr>
        <w:pStyle w:val="TOC3"/>
        <w:rPr>
          <w:rFonts w:ascii="Calibri" w:hAnsi="Calibri"/>
          <w:sz w:val="22"/>
          <w:szCs w:val="22"/>
          <w:lang w:eastAsia="en-GB"/>
        </w:rPr>
      </w:pPr>
      <w:r>
        <w:t>5.5.3</w:t>
      </w:r>
      <w:r w:rsidRPr="00AE4B06">
        <w:rPr>
          <w:rFonts w:ascii="Calibri" w:hAnsi="Calibri"/>
          <w:sz w:val="22"/>
          <w:szCs w:val="22"/>
          <w:lang w:eastAsia="en-GB"/>
        </w:rPr>
        <w:tab/>
      </w:r>
      <w:r>
        <w:t>MT-SMS Delivery Failure</w:t>
      </w:r>
      <w:r>
        <w:tab/>
      </w:r>
      <w:r>
        <w:fldChar w:fldCharType="begin" w:fldLock="1"/>
      </w:r>
      <w:r>
        <w:instrText xml:space="preserve"> PAGEREF _Toc22623763 \h </w:instrText>
      </w:r>
      <w:r>
        <w:fldChar w:fldCharType="separate"/>
      </w:r>
      <w:r>
        <w:t>25</w:t>
      </w:r>
      <w:r>
        <w:fldChar w:fldCharType="end"/>
      </w:r>
    </w:p>
    <w:p w:rsidR="00B154D0" w:rsidRPr="00AE4B06" w:rsidRDefault="00B154D0">
      <w:pPr>
        <w:pStyle w:val="TOC3"/>
        <w:rPr>
          <w:rFonts w:ascii="Calibri" w:hAnsi="Calibri"/>
          <w:sz w:val="22"/>
          <w:szCs w:val="22"/>
          <w:lang w:eastAsia="en-GB"/>
        </w:rPr>
      </w:pPr>
      <w:r>
        <w:t>5.5.4</w:t>
      </w:r>
      <w:r w:rsidRPr="00AE4B06">
        <w:rPr>
          <w:rFonts w:ascii="Calibri" w:hAnsi="Calibri"/>
          <w:sz w:val="22"/>
          <w:szCs w:val="22"/>
          <w:lang w:eastAsia="en-GB"/>
        </w:rPr>
        <w:tab/>
      </w:r>
      <w:r>
        <w:t>SMS Alerting</w:t>
      </w:r>
      <w:r>
        <w:tab/>
      </w:r>
      <w:r>
        <w:fldChar w:fldCharType="begin" w:fldLock="1"/>
      </w:r>
      <w:r>
        <w:instrText xml:space="preserve"> PAGEREF _Toc22623764 \h </w:instrText>
      </w:r>
      <w:r>
        <w:fldChar w:fldCharType="separate"/>
      </w:r>
      <w:r>
        <w:t>27</w:t>
      </w:r>
      <w:r>
        <w:fldChar w:fldCharType="end"/>
      </w:r>
    </w:p>
    <w:p w:rsidR="00B154D0" w:rsidRPr="00AE4B06" w:rsidRDefault="00B154D0">
      <w:pPr>
        <w:pStyle w:val="TOC3"/>
        <w:rPr>
          <w:rFonts w:ascii="Calibri" w:hAnsi="Calibri"/>
          <w:sz w:val="22"/>
          <w:szCs w:val="22"/>
          <w:lang w:eastAsia="en-GB"/>
        </w:rPr>
      </w:pPr>
      <w:r>
        <w:t>5.5.5</w:t>
      </w:r>
      <w:r w:rsidRPr="00AE4B06">
        <w:rPr>
          <w:rFonts w:ascii="Calibri" w:hAnsi="Calibri"/>
          <w:sz w:val="22"/>
          <w:szCs w:val="22"/>
          <w:lang w:eastAsia="en-GB"/>
        </w:rPr>
        <w:tab/>
      </w:r>
      <w:r>
        <w:t>MT-SMS Routing Information Retrieval Over Nudr</w:t>
      </w:r>
      <w:r>
        <w:tab/>
      </w:r>
      <w:r>
        <w:fldChar w:fldCharType="begin" w:fldLock="1"/>
      </w:r>
      <w:r>
        <w:instrText xml:space="preserve"> PAGEREF _Toc22623765 \h </w:instrText>
      </w:r>
      <w:r>
        <w:fldChar w:fldCharType="separate"/>
      </w:r>
      <w:r>
        <w:t>28</w:t>
      </w:r>
      <w:r>
        <w:fldChar w:fldCharType="end"/>
      </w:r>
    </w:p>
    <w:p w:rsidR="00B154D0" w:rsidRPr="00AE4B06" w:rsidRDefault="00B154D0">
      <w:pPr>
        <w:pStyle w:val="TOC1"/>
        <w:rPr>
          <w:rFonts w:ascii="Calibri" w:hAnsi="Calibri"/>
          <w:szCs w:val="22"/>
          <w:lang w:eastAsia="en-GB"/>
        </w:rPr>
      </w:pPr>
      <w:r>
        <w:t>6</w:t>
      </w:r>
      <w:r w:rsidRPr="00AE4B06">
        <w:rPr>
          <w:rFonts w:ascii="Calibri" w:hAnsi="Calibri"/>
          <w:szCs w:val="22"/>
          <w:lang w:eastAsia="en-GB"/>
        </w:rPr>
        <w:tab/>
      </w:r>
      <w:r>
        <w:t>Network Function Service procedures</w:t>
      </w:r>
      <w:r>
        <w:tab/>
      </w:r>
      <w:r>
        <w:fldChar w:fldCharType="begin" w:fldLock="1"/>
      </w:r>
      <w:r>
        <w:instrText xml:space="preserve"> PAGEREF _Toc22623766 \h </w:instrText>
      </w:r>
      <w:r>
        <w:fldChar w:fldCharType="separate"/>
      </w:r>
      <w:r>
        <w:t>28</w:t>
      </w:r>
      <w:r>
        <w:fldChar w:fldCharType="end"/>
      </w:r>
    </w:p>
    <w:p w:rsidR="00B154D0" w:rsidRPr="00AE4B06" w:rsidRDefault="00B154D0">
      <w:pPr>
        <w:pStyle w:val="TOC2"/>
        <w:rPr>
          <w:rFonts w:ascii="Calibri" w:hAnsi="Calibri"/>
          <w:sz w:val="22"/>
          <w:szCs w:val="22"/>
          <w:lang w:eastAsia="en-GB"/>
        </w:rPr>
      </w:pPr>
      <w:r>
        <w:t>6.1</w:t>
      </w:r>
      <w:r w:rsidRPr="00AE4B06">
        <w:rPr>
          <w:rFonts w:ascii="Calibri" w:hAnsi="Calibri"/>
          <w:sz w:val="22"/>
          <w:szCs w:val="22"/>
          <w:lang w:eastAsia="en-GB"/>
        </w:rPr>
        <w:tab/>
      </w:r>
      <w:r>
        <w:t>HSS Services</w:t>
      </w:r>
      <w:r>
        <w:tab/>
      </w:r>
      <w:r>
        <w:fldChar w:fldCharType="begin" w:fldLock="1"/>
      </w:r>
      <w:r>
        <w:instrText xml:space="preserve"> PAGEREF _Toc22623767 \h </w:instrText>
      </w:r>
      <w:r>
        <w:fldChar w:fldCharType="separate"/>
      </w:r>
      <w:r>
        <w:t>28</w:t>
      </w:r>
      <w:r>
        <w:fldChar w:fldCharType="end"/>
      </w:r>
    </w:p>
    <w:p w:rsidR="00B154D0" w:rsidRPr="00AE4B06" w:rsidRDefault="00B154D0">
      <w:pPr>
        <w:pStyle w:val="TOC3"/>
        <w:rPr>
          <w:rFonts w:ascii="Calibri" w:hAnsi="Calibri"/>
          <w:sz w:val="22"/>
          <w:szCs w:val="22"/>
          <w:lang w:eastAsia="en-GB"/>
        </w:rPr>
      </w:pPr>
      <w:r>
        <w:t>6.1.1</w:t>
      </w:r>
      <w:r w:rsidRPr="00AE4B06">
        <w:rPr>
          <w:rFonts w:ascii="Calibri" w:hAnsi="Calibri"/>
          <w:sz w:val="22"/>
          <w:szCs w:val="22"/>
          <w:lang w:eastAsia="en-GB"/>
        </w:rPr>
        <w:tab/>
      </w:r>
      <w:r>
        <w:t>General</w:t>
      </w:r>
      <w:r>
        <w:tab/>
      </w:r>
      <w:r>
        <w:fldChar w:fldCharType="begin" w:fldLock="1"/>
      </w:r>
      <w:r>
        <w:instrText xml:space="preserve"> PAGEREF _Toc22623768 \h </w:instrText>
      </w:r>
      <w:r>
        <w:fldChar w:fldCharType="separate"/>
      </w:r>
      <w:r>
        <w:t>28</w:t>
      </w:r>
      <w:r>
        <w:fldChar w:fldCharType="end"/>
      </w:r>
    </w:p>
    <w:p w:rsidR="00B154D0" w:rsidRPr="00AE4B06" w:rsidRDefault="00B154D0">
      <w:pPr>
        <w:pStyle w:val="TOC3"/>
        <w:rPr>
          <w:rFonts w:ascii="Calibri" w:hAnsi="Calibri"/>
          <w:sz w:val="22"/>
          <w:szCs w:val="22"/>
          <w:lang w:eastAsia="en-GB"/>
        </w:rPr>
      </w:pPr>
      <w:r>
        <w:t>6.1.2</w:t>
      </w:r>
      <w:r w:rsidRPr="00AE4B06">
        <w:rPr>
          <w:rFonts w:ascii="Calibri" w:hAnsi="Calibri"/>
          <w:sz w:val="22"/>
          <w:szCs w:val="22"/>
          <w:lang w:eastAsia="en-GB"/>
        </w:rPr>
        <w:tab/>
      </w:r>
      <w:r>
        <w:t>Nhss_UEAuthentication service</w:t>
      </w:r>
      <w:r>
        <w:tab/>
      </w:r>
      <w:r>
        <w:fldChar w:fldCharType="begin" w:fldLock="1"/>
      </w:r>
      <w:r>
        <w:instrText xml:space="preserve"> PAGEREF _Toc22623769 \h </w:instrText>
      </w:r>
      <w:r>
        <w:fldChar w:fldCharType="separate"/>
      </w:r>
      <w:r>
        <w:t>29</w:t>
      </w:r>
      <w:r>
        <w:fldChar w:fldCharType="end"/>
      </w:r>
    </w:p>
    <w:p w:rsidR="00B154D0" w:rsidRPr="00AE4B06" w:rsidRDefault="00B154D0">
      <w:pPr>
        <w:pStyle w:val="TOC4"/>
        <w:rPr>
          <w:rFonts w:ascii="Calibri" w:hAnsi="Calibri"/>
          <w:sz w:val="22"/>
          <w:szCs w:val="22"/>
          <w:lang w:eastAsia="en-GB"/>
        </w:rPr>
      </w:pPr>
      <w:r>
        <w:t>6.1.2.1</w:t>
      </w:r>
      <w:r w:rsidRPr="00AE4B06">
        <w:rPr>
          <w:rFonts w:ascii="Calibri" w:hAnsi="Calibri"/>
          <w:sz w:val="22"/>
          <w:szCs w:val="22"/>
          <w:lang w:eastAsia="en-GB"/>
        </w:rPr>
        <w:tab/>
      </w:r>
      <w:r>
        <w:t>Nhss_UEAuthentication_Get service operation</w:t>
      </w:r>
      <w:r>
        <w:tab/>
      </w:r>
      <w:r>
        <w:fldChar w:fldCharType="begin" w:fldLock="1"/>
      </w:r>
      <w:r>
        <w:instrText xml:space="preserve"> PAGEREF _Toc22623770 \h </w:instrText>
      </w:r>
      <w:r>
        <w:fldChar w:fldCharType="separate"/>
      </w:r>
      <w:r>
        <w:t>29</w:t>
      </w:r>
      <w:r>
        <w:fldChar w:fldCharType="end"/>
      </w:r>
    </w:p>
    <w:p w:rsidR="00B154D0" w:rsidRPr="00AE4B06" w:rsidRDefault="00B154D0">
      <w:pPr>
        <w:pStyle w:val="TOC3"/>
        <w:rPr>
          <w:rFonts w:ascii="Calibri" w:hAnsi="Calibri"/>
          <w:sz w:val="22"/>
          <w:szCs w:val="22"/>
          <w:lang w:eastAsia="en-GB"/>
        </w:rPr>
      </w:pPr>
      <w:r>
        <w:t>6.1.3</w:t>
      </w:r>
      <w:r w:rsidRPr="00AE4B06">
        <w:rPr>
          <w:rFonts w:ascii="Calibri" w:hAnsi="Calibri"/>
          <w:sz w:val="22"/>
          <w:szCs w:val="22"/>
          <w:lang w:eastAsia="en-GB"/>
        </w:rPr>
        <w:tab/>
      </w:r>
      <w:r>
        <w:t>Nhss_UECM service</w:t>
      </w:r>
      <w:r>
        <w:tab/>
      </w:r>
      <w:r>
        <w:fldChar w:fldCharType="begin" w:fldLock="1"/>
      </w:r>
      <w:r>
        <w:instrText xml:space="preserve"> PAGEREF _Toc22623771 \h </w:instrText>
      </w:r>
      <w:r>
        <w:fldChar w:fldCharType="separate"/>
      </w:r>
      <w:r>
        <w:t>29</w:t>
      </w:r>
      <w:r>
        <w:fldChar w:fldCharType="end"/>
      </w:r>
    </w:p>
    <w:p w:rsidR="00B154D0" w:rsidRPr="00AE4B06" w:rsidRDefault="00B154D0">
      <w:pPr>
        <w:pStyle w:val="TOC4"/>
        <w:rPr>
          <w:rFonts w:ascii="Calibri" w:hAnsi="Calibri"/>
          <w:sz w:val="22"/>
          <w:szCs w:val="22"/>
          <w:lang w:eastAsia="en-GB"/>
        </w:rPr>
      </w:pPr>
      <w:r>
        <w:t>6.1.3.1</w:t>
      </w:r>
      <w:r w:rsidRPr="00AE4B06">
        <w:rPr>
          <w:rFonts w:ascii="Calibri" w:hAnsi="Calibri"/>
          <w:sz w:val="22"/>
          <w:szCs w:val="22"/>
          <w:lang w:eastAsia="en-GB"/>
        </w:rPr>
        <w:tab/>
      </w:r>
      <w:r>
        <w:t>Nhss_UECM_MMEDeregistration service operation</w:t>
      </w:r>
      <w:r>
        <w:tab/>
      </w:r>
      <w:r>
        <w:fldChar w:fldCharType="begin" w:fldLock="1"/>
      </w:r>
      <w:r>
        <w:instrText xml:space="preserve"> PAGEREF _Toc22623772 \h </w:instrText>
      </w:r>
      <w:r>
        <w:fldChar w:fldCharType="separate"/>
      </w:r>
      <w:r>
        <w:t>29</w:t>
      </w:r>
      <w:r>
        <w:fldChar w:fldCharType="end"/>
      </w:r>
    </w:p>
    <w:p w:rsidR="00B154D0" w:rsidRPr="00AE4B06" w:rsidRDefault="00B154D0">
      <w:pPr>
        <w:pStyle w:val="TOC3"/>
        <w:rPr>
          <w:rFonts w:ascii="Calibri" w:hAnsi="Calibri"/>
          <w:sz w:val="22"/>
          <w:szCs w:val="22"/>
          <w:lang w:eastAsia="en-GB"/>
        </w:rPr>
      </w:pPr>
      <w:r>
        <w:t>6.1.4</w:t>
      </w:r>
      <w:r w:rsidRPr="00AE4B06">
        <w:rPr>
          <w:rFonts w:ascii="Calibri" w:hAnsi="Calibri"/>
          <w:sz w:val="22"/>
          <w:szCs w:val="22"/>
          <w:lang w:eastAsia="en-GB"/>
        </w:rPr>
        <w:tab/>
      </w:r>
      <w:r>
        <w:t>Nhss_SDM service</w:t>
      </w:r>
      <w:r>
        <w:tab/>
      </w:r>
      <w:r>
        <w:fldChar w:fldCharType="begin" w:fldLock="1"/>
      </w:r>
      <w:r>
        <w:instrText xml:space="preserve"> PAGEREF _Toc22623773 \h </w:instrText>
      </w:r>
      <w:r>
        <w:fldChar w:fldCharType="separate"/>
      </w:r>
      <w:r>
        <w:t>29</w:t>
      </w:r>
      <w:r>
        <w:fldChar w:fldCharType="end"/>
      </w:r>
    </w:p>
    <w:p w:rsidR="00B154D0" w:rsidRPr="00AE4B06" w:rsidRDefault="00B154D0">
      <w:pPr>
        <w:pStyle w:val="TOC4"/>
        <w:rPr>
          <w:rFonts w:ascii="Calibri" w:hAnsi="Calibri"/>
          <w:sz w:val="22"/>
          <w:szCs w:val="22"/>
          <w:lang w:eastAsia="en-GB"/>
        </w:rPr>
      </w:pPr>
      <w:r>
        <w:t>6.1.4.1</w:t>
      </w:r>
      <w:r w:rsidRPr="00AE4B06">
        <w:rPr>
          <w:rFonts w:ascii="Calibri" w:hAnsi="Calibri"/>
          <w:sz w:val="22"/>
          <w:szCs w:val="22"/>
          <w:lang w:eastAsia="en-GB"/>
        </w:rPr>
        <w:tab/>
      </w:r>
      <w:r>
        <w:t>Nhss_SDM_Get service operation</w:t>
      </w:r>
      <w:r>
        <w:tab/>
      </w:r>
      <w:r>
        <w:fldChar w:fldCharType="begin" w:fldLock="1"/>
      </w:r>
      <w:r>
        <w:instrText xml:space="preserve"> PAGEREF _Toc22623774 \h </w:instrText>
      </w:r>
      <w:r>
        <w:fldChar w:fldCharType="separate"/>
      </w:r>
      <w:r>
        <w:t>29</w:t>
      </w:r>
      <w:r>
        <w:fldChar w:fldCharType="end"/>
      </w:r>
    </w:p>
    <w:p w:rsidR="00B154D0" w:rsidRPr="00AE4B06" w:rsidRDefault="00B154D0">
      <w:pPr>
        <w:pStyle w:val="TOC2"/>
        <w:rPr>
          <w:rFonts w:ascii="Calibri" w:hAnsi="Calibri"/>
          <w:sz w:val="22"/>
          <w:szCs w:val="22"/>
          <w:lang w:eastAsia="en-GB"/>
        </w:rPr>
      </w:pPr>
      <w:r>
        <w:t>6.2</w:t>
      </w:r>
      <w:r w:rsidRPr="00AE4B06">
        <w:rPr>
          <w:rFonts w:ascii="Calibri" w:hAnsi="Calibri"/>
          <w:sz w:val="22"/>
          <w:szCs w:val="22"/>
          <w:lang w:eastAsia="en-GB"/>
        </w:rPr>
        <w:tab/>
      </w:r>
      <w:r>
        <w:t>UDM Services</w:t>
      </w:r>
      <w:r>
        <w:tab/>
      </w:r>
      <w:r>
        <w:fldChar w:fldCharType="begin" w:fldLock="1"/>
      </w:r>
      <w:r>
        <w:instrText xml:space="preserve"> PAGEREF _Toc22623775 \h </w:instrText>
      </w:r>
      <w:r>
        <w:fldChar w:fldCharType="separate"/>
      </w:r>
      <w:r>
        <w:t>29</w:t>
      </w:r>
      <w:r>
        <w:fldChar w:fldCharType="end"/>
      </w:r>
    </w:p>
    <w:p w:rsidR="00B154D0" w:rsidRPr="00AE4B06" w:rsidRDefault="00B154D0">
      <w:pPr>
        <w:pStyle w:val="TOC3"/>
        <w:rPr>
          <w:rFonts w:ascii="Calibri" w:hAnsi="Calibri"/>
          <w:sz w:val="22"/>
          <w:szCs w:val="22"/>
          <w:lang w:eastAsia="en-GB"/>
        </w:rPr>
      </w:pPr>
      <w:r>
        <w:t>6.2.1</w:t>
      </w:r>
      <w:r w:rsidRPr="00AE4B06">
        <w:rPr>
          <w:rFonts w:ascii="Calibri" w:hAnsi="Calibri"/>
          <w:sz w:val="22"/>
          <w:szCs w:val="22"/>
          <w:lang w:eastAsia="en-GB"/>
        </w:rPr>
        <w:tab/>
      </w:r>
      <w:r>
        <w:t>General</w:t>
      </w:r>
      <w:r>
        <w:tab/>
      </w:r>
      <w:r>
        <w:fldChar w:fldCharType="begin" w:fldLock="1"/>
      </w:r>
      <w:r>
        <w:instrText xml:space="preserve"> PAGEREF _Toc22623776 \h </w:instrText>
      </w:r>
      <w:r>
        <w:fldChar w:fldCharType="separate"/>
      </w:r>
      <w:r>
        <w:t>29</w:t>
      </w:r>
      <w:r>
        <w:fldChar w:fldCharType="end"/>
      </w:r>
    </w:p>
    <w:p w:rsidR="00B154D0" w:rsidRPr="00AE4B06" w:rsidRDefault="00B154D0">
      <w:pPr>
        <w:pStyle w:val="TOC3"/>
        <w:rPr>
          <w:rFonts w:ascii="Calibri" w:hAnsi="Calibri"/>
          <w:sz w:val="22"/>
          <w:szCs w:val="22"/>
          <w:lang w:eastAsia="en-GB"/>
        </w:rPr>
      </w:pPr>
      <w:r>
        <w:t>6.2.2</w:t>
      </w:r>
      <w:r w:rsidRPr="00AE4B06">
        <w:rPr>
          <w:rFonts w:ascii="Calibri" w:hAnsi="Calibri"/>
          <w:sz w:val="22"/>
          <w:szCs w:val="22"/>
          <w:lang w:eastAsia="en-GB"/>
        </w:rPr>
        <w:tab/>
      </w:r>
      <w:r>
        <w:t>Nudm_UECM service operation</w:t>
      </w:r>
      <w:r>
        <w:tab/>
      </w:r>
      <w:r>
        <w:fldChar w:fldCharType="begin" w:fldLock="1"/>
      </w:r>
      <w:r>
        <w:instrText xml:space="preserve"> PAGEREF _Toc22623777 \h </w:instrText>
      </w:r>
      <w:r>
        <w:fldChar w:fldCharType="separate"/>
      </w:r>
      <w:r>
        <w:t>30</w:t>
      </w:r>
      <w:r>
        <w:fldChar w:fldCharType="end"/>
      </w:r>
    </w:p>
    <w:p w:rsidR="00B154D0" w:rsidRPr="00AE4B06" w:rsidRDefault="00B154D0">
      <w:pPr>
        <w:pStyle w:val="TOC4"/>
        <w:rPr>
          <w:rFonts w:ascii="Calibri" w:hAnsi="Calibri"/>
          <w:sz w:val="22"/>
          <w:szCs w:val="22"/>
          <w:lang w:eastAsia="en-GB"/>
        </w:rPr>
      </w:pPr>
      <w:r>
        <w:t>6.2.2.1</w:t>
      </w:r>
      <w:r w:rsidRPr="00AE4B06">
        <w:rPr>
          <w:rFonts w:ascii="Calibri" w:hAnsi="Calibri"/>
          <w:sz w:val="22"/>
          <w:szCs w:val="22"/>
          <w:lang w:eastAsia="en-GB"/>
        </w:rPr>
        <w:tab/>
      </w:r>
      <w:r>
        <w:t>Nudm_UECM_P-CscfRestorationTrigger service operation</w:t>
      </w:r>
      <w:r>
        <w:tab/>
      </w:r>
      <w:r>
        <w:fldChar w:fldCharType="begin" w:fldLock="1"/>
      </w:r>
      <w:r>
        <w:instrText xml:space="preserve"> PAGEREF _Toc22623778 \h </w:instrText>
      </w:r>
      <w:r>
        <w:fldChar w:fldCharType="separate"/>
      </w:r>
      <w:r>
        <w:t>30</w:t>
      </w:r>
      <w:r>
        <w:fldChar w:fldCharType="end"/>
      </w:r>
    </w:p>
    <w:p w:rsidR="00B154D0" w:rsidRPr="00AE4B06" w:rsidRDefault="00B154D0">
      <w:pPr>
        <w:pStyle w:val="TOC4"/>
        <w:rPr>
          <w:rFonts w:ascii="Calibri" w:hAnsi="Calibri"/>
          <w:sz w:val="22"/>
          <w:szCs w:val="22"/>
          <w:lang w:eastAsia="en-GB"/>
        </w:rPr>
      </w:pPr>
      <w:r>
        <w:t>6.2.2.2</w:t>
      </w:r>
      <w:r w:rsidRPr="00AE4B06">
        <w:rPr>
          <w:rFonts w:ascii="Calibri" w:hAnsi="Calibri"/>
          <w:sz w:val="22"/>
          <w:szCs w:val="22"/>
          <w:lang w:eastAsia="en-GB"/>
        </w:rPr>
        <w:tab/>
      </w:r>
      <w:r>
        <w:t>Nudm_UECM_Get service operation</w:t>
      </w:r>
      <w:r>
        <w:tab/>
      </w:r>
      <w:r>
        <w:fldChar w:fldCharType="begin" w:fldLock="1"/>
      </w:r>
      <w:r>
        <w:instrText xml:space="preserve"> PAGEREF _Toc22623779 \h </w:instrText>
      </w:r>
      <w:r>
        <w:fldChar w:fldCharType="separate"/>
      </w:r>
      <w:r>
        <w:t>30</w:t>
      </w:r>
      <w:r>
        <w:fldChar w:fldCharType="end"/>
      </w:r>
    </w:p>
    <w:p w:rsidR="00B154D0" w:rsidRPr="00AE4B06" w:rsidRDefault="00B154D0">
      <w:pPr>
        <w:pStyle w:val="TOC4"/>
        <w:rPr>
          <w:rFonts w:ascii="Calibri" w:hAnsi="Calibri"/>
          <w:sz w:val="22"/>
          <w:szCs w:val="22"/>
          <w:lang w:eastAsia="en-GB"/>
        </w:rPr>
      </w:pPr>
      <w:r>
        <w:t>6.2.2.3</w:t>
      </w:r>
      <w:r w:rsidRPr="00AE4B06">
        <w:rPr>
          <w:rFonts w:ascii="Calibri" w:hAnsi="Calibri"/>
          <w:sz w:val="22"/>
          <w:szCs w:val="22"/>
          <w:lang w:eastAsia="en-GB"/>
        </w:rPr>
        <w:tab/>
      </w:r>
      <w:r>
        <w:t>Nudm_UECM_AMFDeregistration service operation</w:t>
      </w:r>
      <w:r>
        <w:tab/>
      </w:r>
      <w:r>
        <w:fldChar w:fldCharType="begin" w:fldLock="1"/>
      </w:r>
      <w:r>
        <w:instrText xml:space="preserve"> PAGEREF _Toc22623780 \h </w:instrText>
      </w:r>
      <w:r>
        <w:fldChar w:fldCharType="separate"/>
      </w:r>
      <w:r>
        <w:t>30</w:t>
      </w:r>
      <w:r>
        <w:fldChar w:fldCharType="end"/>
      </w:r>
    </w:p>
    <w:p w:rsidR="00B154D0" w:rsidRPr="00AE4B06" w:rsidRDefault="00B154D0">
      <w:pPr>
        <w:pStyle w:val="TOC3"/>
        <w:rPr>
          <w:rFonts w:ascii="Calibri" w:hAnsi="Calibri"/>
          <w:sz w:val="22"/>
          <w:szCs w:val="22"/>
          <w:lang w:eastAsia="en-GB"/>
        </w:rPr>
      </w:pPr>
      <w:r>
        <w:lastRenderedPageBreak/>
        <w:t>6.2.3</w:t>
      </w:r>
      <w:r w:rsidRPr="00AE4B06">
        <w:rPr>
          <w:rFonts w:ascii="Calibri" w:hAnsi="Calibri"/>
          <w:sz w:val="22"/>
          <w:szCs w:val="22"/>
          <w:lang w:eastAsia="en-GB"/>
        </w:rPr>
        <w:tab/>
      </w:r>
      <w:r>
        <w:t>Nudm_MT Service</w:t>
      </w:r>
      <w:r>
        <w:tab/>
      </w:r>
      <w:r>
        <w:fldChar w:fldCharType="begin" w:fldLock="1"/>
      </w:r>
      <w:r>
        <w:instrText xml:space="preserve"> PAGEREF _Toc22623781 \h </w:instrText>
      </w:r>
      <w:r>
        <w:fldChar w:fldCharType="separate"/>
      </w:r>
      <w:r>
        <w:t>30</w:t>
      </w:r>
      <w:r>
        <w:fldChar w:fldCharType="end"/>
      </w:r>
    </w:p>
    <w:p w:rsidR="00B154D0" w:rsidRPr="00AE4B06" w:rsidRDefault="00B154D0">
      <w:pPr>
        <w:pStyle w:val="TOC4"/>
        <w:rPr>
          <w:rFonts w:ascii="Calibri" w:hAnsi="Calibri"/>
          <w:sz w:val="22"/>
          <w:szCs w:val="22"/>
          <w:lang w:eastAsia="en-GB"/>
        </w:rPr>
      </w:pPr>
      <w:r>
        <w:t>6.2.3.1</w:t>
      </w:r>
      <w:r w:rsidRPr="00AE4B06">
        <w:rPr>
          <w:rFonts w:ascii="Calibri" w:hAnsi="Calibri"/>
          <w:sz w:val="22"/>
          <w:szCs w:val="22"/>
          <w:lang w:eastAsia="en-GB"/>
        </w:rPr>
        <w:tab/>
      </w:r>
      <w:r>
        <w:t>Nudm_MT_ProvideDomainSelectionInfo Service</w:t>
      </w:r>
      <w:r>
        <w:tab/>
      </w:r>
      <w:r>
        <w:fldChar w:fldCharType="begin" w:fldLock="1"/>
      </w:r>
      <w:r>
        <w:instrText xml:space="preserve"> PAGEREF _Toc22623782 \h </w:instrText>
      </w:r>
      <w:r>
        <w:fldChar w:fldCharType="separate"/>
      </w:r>
      <w:r>
        <w:t>30</w:t>
      </w:r>
      <w:r>
        <w:fldChar w:fldCharType="end"/>
      </w:r>
    </w:p>
    <w:p w:rsidR="00B154D0" w:rsidRPr="00AE4B06" w:rsidRDefault="00B154D0">
      <w:pPr>
        <w:pStyle w:val="TOC4"/>
        <w:rPr>
          <w:rFonts w:ascii="Calibri" w:hAnsi="Calibri"/>
          <w:sz w:val="22"/>
          <w:szCs w:val="22"/>
          <w:lang w:eastAsia="en-GB"/>
        </w:rPr>
      </w:pPr>
      <w:r>
        <w:t>6.2.3.2</w:t>
      </w:r>
      <w:r w:rsidRPr="00AE4B06">
        <w:rPr>
          <w:rFonts w:ascii="Calibri" w:hAnsi="Calibri"/>
          <w:sz w:val="22"/>
          <w:szCs w:val="22"/>
          <w:lang w:eastAsia="en-GB"/>
        </w:rPr>
        <w:tab/>
      </w:r>
      <w:r>
        <w:t>Nudm_MT_ProvideUserState service operation</w:t>
      </w:r>
      <w:r>
        <w:tab/>
      </w:r>
      <w:r>
        <w:fldChar w:fldCharType="begin" w:fldLock="1"/>
      </w:r>
      <w:r>
        <w:instrText xml:space="preserve"> PAGEREF _Toc22623783 \h </w:instrText>
      </w:r>
      <w:r>
        <w:fldChar w:fldCharType="separate"/>
      </w:r>
      <w:r>
        <w:t>31</w:t>
      </w:r>
      <w:r>
        <w:fldChar w:fldCharType="end"/>
      </w:r>
    </w:p>
    <w:p w:rsidR="00B154D0" w:rsidRPr="00AE4B06" w:rsidRDefault="00B154D0">
      <w:pPr>
        <w:pStyle w:val="TOC4"/>
        <w:rPr>
          <w:rFonts w:ascii="Calibri" w:hAnsi="Calibri"/>
          <w:sz w:val="22"/>
          <w:szCs w:val="22"/>
          <w:lang w:eastAsia="en-GB"/>
        </w:rPr>
      </w:pPr>
      <w:r>
        <w:t>6.2.3.3</w:t>
      </w:r>
      <w:r w:rsidRPr="00AE4B06">
        <w:rPr>
          <w:rFonts w:ascii="Calibri" w:hAnsi="Calibri"/>
          <w:sz w:val="22"/>
          <w:szCs w:val="22"/>
          <w:lang w:eastAsia="en-GB"/>
        </w:rPr>
        <w:tab/>
      </w:r>
      <w:r>
        <w:t>Nudm_MT_ProvideLocationInfo service operation</w:t>
      </w:r>
      <w:r>
        <w:tab/>
      </w:r>
      <w:r>
        <w:fldChar w:fldCharType="begin" w:fldLock="1"/>
      </w:r>
      <w:r>
        <w:instrText xml:space="preserve"> PAGEREF _Toc22623784 \h </w:instrText>
      </w:r>
      <w:r>
        <w:fldChar w:fldCharType="separate"/>
      </w:r>
      <w:r>
        <w:t>31</w:t>
      </w:r>
      <w:r>
        <w:fldChar w:fldCharType="end"/>
      </w:r>
    </w:p>
    <w:p w:rsidR="00B154D0" w:rsidRPr="00AE4B06" w:rsidRDefault="00B154D0">
      <w:pPr>
        <w:pStyle w:val="TOC3"/>
        <w:rPr>
          <w:rFonts w:ascii="Calibri" w:hAnsi="Calibri"/>
          <w:sz w:val="22"/>
          <w:szCs w:val="22"/>
          <w:lang w:eastAsia="en-GB"/>
        </w:rPr>
      </w:pPr>
      <w:r>
        <w:t>6.2.4</w:t>
      </w:r>
      <w:r w:rsidRPr="00AE4B06">
        <w:rPr>
          <w:rFonts w:ascii="Calibri" w:hAnsi="Calibri"/>
          <w:sz w:val="22"/>
          <w:szCs w:val="22"/>
          <w:lang w:eastAsia="en-GB"/>
        </w:rPr>
        <w:tab/>
      </w:r>
      <w:r>
        <w:t>Nudm_EE Service</w:t>
      </w:r>
      <w:r>
        <w:tab/>
      </w:r>
      <w:r>
        <w:fldChar w:fldCharType="begin" w:fldLock="1"/>
      </w:r>
      <w:r>
        <w:instrText xml:space="preserve"> PAGEREF _Toc22623785 \h </w:instrText>
      </w:r>
      <w:r>
        <w:fldChar w:fldCharType="separate"/>
      </w:r>
      <w:r>
        <w:t>31</w:t>
      </w:r>
      <w:r>
        <w:fldChar w:fldCharType="end"/>
      </w:r>
    </w:p>
    <w:p w:rsidR="00B154D0" w:rsidRPr="00AE4B06" w:rsidRDefault="00B154D0">
      <w:pPr>
        <w:pStyle w:val="TOC4"/>
        <w:rPr>
          <w:rFonts w:ascii="Calibri" w:hAnsi="Calibri"/>
          <w:sz w:val="22"/>
          <w:szCs w:val="22"/>
          <w:lang w:eastAsia="en-GB"/>
        </w:rPr>
      </w:pPr>
      <w:r>
        <w:t>6.2.4.1</w:t>
      </w:r>
      <w:r w:rsidRPr="00AE4B06">
        <w:rPr>
          <w:rFonts w:ascii="Calibri" w:hAnsi="Calibri"/>
          <w:sz w:val="22"/>
          <w:szCs w:val="22"/>
          <w:lang w:eastAsia="en-GB"/>
        </w:rPr>
        <w:tab/>
      </w:r>
      <w:r>
        <w:t>Nudm_EventExposure_Subscribe service operation</w:t>
      </w:r>
      <w:r>
        <w:tab/>
      </w:r>
      <w:r>
        <w:fldChar w:fldCharType="begin" w:fldLock="1"/>
      </w:r>
      <w:r>
        <w:instrText xml:space="preserve"> PAGEREF _Toc22623786 \h </w:instrText>
      </w:r>
      <w:r>
        <w:fldChar w:fldCharType="separate"/>
      </w:r>
      <w:r>
        <w:t>31</w:t>
      </w:r>
      <w:r>
        <w:fldChar w:fldCharType="end"/>
      </w:r>
    </w:p>
    <w:p w:rsidR="00B154D0" w:rsidRPr="00AE4B06" w:rsidRDefault="00B154D0">
      <w:pPr>
        <w:pStyle w:val="TOC4"/>
        <w:rPr>
          <w:rFonts w:ascii="Calibri" w:hAnsi="Calibri"/>
          <w:sz w:val="22"/>
          <w:szCs w:val="22"/>
          <w:lang w:eastAsia="en-GB"/>
        </w:rPr>
      </w:pPr>
      <w:r>
        <w:t>6.2.4.2</w:t>
      </w:r>
      <w:r w:rsidRPr="00AE4B06">
        <w:rPr>
          <w:rFonts w:ascii="Calibri" w:hAnsi="Calibri"/>
          <w:sz w:val="22"/>
          <w:szCs w:val="22"/>
          <w:lang w:eastAsia="en-GB"/>
        </w:rPr>
        <w:tab/>
      </w:r>
      <w:r>
        <w:t>Nudm_EventExposure_Notify service operation</w:t>
      </w:r>
      <w:r>
        <w:tab/>
      </w:r>
      <w:r>
        <w:fldChar w:fldCharType="begin" w:fldLock="1"/>
      </w:r>
      <w:r>
        <w:instrText xml:space="preserve"> PAGEREF _Toc22623787 \h </w:instrText>
      </w:r>
      <w:r>
        <w:fldChar w:fldCharType="separate"/>
      </w:r>
      <w:r>
        <w:t>31</w:t>
      </w:r>
      <w:r>
        <w:fldChar w:fldCharType="end"/>
      </w:r>
    </w:p>
    <w:p w:rsidR="00B154D0" w:rsidRPr="00AE4B06" w:rsidRDefault="00B154D0">
      <w:pPr>
        <w:pStyle w:val="TOC3"/>
        <w:rPr>
          <w:rFonts w:ascii="Calibri" w:hAnsi="Calibri"/>
          <w:sz w:val="22"/>
          <w:szCs w:val="22"/>
          <w:lang w:eastAsia="en-GB"/>
        </w:rPr>
      </w:pPr>
      <w:r>
        <w:t>6.2.5</w:t>
      </w:r>
      <w:r w:rsidRPr="00AE4B06">
        <w:rPr>
          <w:rFonts w:ascii="Calibri" w:hAnsi="Calibri"/>
          <w:sz w:val="22"/>
          <w:szCs w:val="22"/>
          <w:lang w:eastAsia="en-GB"/>
        </w:rPr>
        <w:tab/>
      </w:r>
      <w:r>
        <w:t>Nudm_UEAuthentication service</w:t>
      </w:r>
      <w:r>
        <w:tab/>
      </w:r>
      <w:r>
        <w:fldChar w:fldCharType="begin" w:fldLock="1"/>
      </w:r>
      <w:r>
        <w:instrText xml:space="preserve"> PAGEREF _Toc22623788 \h </w:instrText>
      </w:r>
      <w:r>
        <w:fldChar w:fldCharType="separate"/>
      </w:r>
      <w:r>
        <w:t>31</w:t>
      </w:r>
      <w:r>
        <w:fldChar w:fldCharType="end"/>
      </w:r>
    </w:p>
    <w:p w:rsidR="00B154D0" w:rsidRPr="00AE4B06" w:rsidRDefault="00B154D0">
      <w:pPr>
        <w:pStyle w:val="TOC4"/>
        <w:rPr>
          <w:rFonts w:ascii="Calibri" w:hAnsi="Calibri"/>
          <w:sz w:val="22"/>
          <w:szCs w:val="22"/>
          <w:lang w:eastAsia="en-GB"/>
        </w:rPr>
      </w:pPr>
      <w:r>
        <w:t>6.2.5.1</w:t>
      </w:r>
      <w:r w:rsidRPr="00AE4B06">
        <w:rPr>
          <w:rFonts w:ascii="Calibri" w:hAnsi="Calibri"/>
          <w:sz w:val="22"/>
          <w:szCs w:val="22"/>
          <w:lang w:eastAsia="en-GB"/>
        </w:rPr>
        <w:tab/>
      </w:r>
      <w:r>
        <w:t>Nudm_UEAuthentication_Get service operation</w:t>
      </w:r>
      <w:r>
        <w:tab/>
      </w:r>
      <w:r>
        <w:fldChar w:fldCharType="begin" w:fldLock="1"/>
      </w:r>
      <w:r>
        <w:instrText xml:space="preserve"> PAGEREF _Toc22623789 \h </w:instrText>
      </w:r>
      <w:r>
        <w:fldChar w:fldCharType="separate"/>
      </w:r>
      <w:r>
        <w:t>31</w:t>
      </w:r>
      <w:r>
        <w:fldChar w:fldCharType="end"/>
      </w:r>
    </w:p>
    <w:p w:rsidR="00B154D0" w:rsidRPr="00AE4B06" w:rsidRDefault="00B154D0">
      <w:pPr>
        <w:pStyle w:val="TOC2"/>
        <w:rPr>
          <w:rFonts w:ascii="Calibri" w:hAnsi="Calibri"/>
          <w:sz w:val="22"/>
          <w:szCs w:val="22"/>
          <w:lang w:eastAsia="en-GB"/>
        </w:rPr>
      </w:pPr>
      <w:r>
        <w:t>6.3</w:t>
      </w:r>
      <w:r w:rsidRPr="00AE4B06">
        <w:rPr>
          <w:rFonts w:ascii="Calibri" w:hAnsi="Calibri"/>
          <w:sz w:val="22"/>
          <w:szCs w:val="22"/>
          <w:lang w:eastAsia="en-GB"/>
        </w:rPr>
        <w:tab/>
      </w:r>
      <w:r>
        <w:t>UDR Services</w:t>
      </w:r>
      <w:r>
        <w:tab/>
      </w:r>
      <w:r>
        <w:fldChar w:fldCharType="begin" w:fldLock="1"/>
      </w:r>
      <w:r>
        <w:instrText xml:space="preserve"> PAGEREF _Toc22623790 \h </w:instrText>
      </w:r>
      <w:r>
        <w:fldChar w:fldCharType="separate"/>
      </w:r>
      <w:r>
        <w:t>32</w:t>
      </w:r>
      <w:r>
        <w:fldChar w:fldCharType="end"/>
      </w:r>
    </w:p>
    <w:p w:rsidR="00B154D0" w:rsidRPr="00AE4B06" w:rsidRDefault="00B154D0" w:rsidP="00B154D0">
      <w:pPr>
        <w:pStyle w:val="TOC8"/>
        <w:tabs>
          <w:tab w:val="right" w:leader="dot" w:pos="9639"/>
        </w:tabs>
        <w:rPr>
          <w:rFonts w:ascii="Calibri" w:hAnsi="Calibri"/>
          <w:b w:val="0"/>
          <w:szCs w:val="22"/>
          <w:lang w:eastAsia="en-GB"/>
        </w:rPr>
      </w:pPr>
      <w:r>
        <w:t>Annex A (informative):</w:t>
      </w:r>
      <w:r>
        <w:tab/>
        <w:t>Change history</w:t>
      </w:r>
      <w:r>
        <w:tab/>
      </w:r>
      <w:r>
        <w:fldChar w:fldCharType="begin" w:fldLock="1"/>
      </w:r>
      <w:r>
        <w:instrText xml:space="preserve"> PAGEREF _Toc22623791 \h </w:instrText>
      </w:r>
      <w:r>
        <w:fldChar w:fldCharType="separate"/>
      </w:r>
      <w:r>
        <w:t>32</w:t>
      </w:r>
      <w:r>
        <w:fldChar w:fldCharType="end"/>
      </w:r>
    </w:p>
    <w:p w:rsidR="00080512" w:rsidRPr="004D3578" w:rsidRDefault="00B154D0">
      <w:r>
        <w:rPr>
          <w:noProof/>
          <w:sz w:val="22"/>
        </w:rPr>
        <w:fldChar w:fldCharType="end"/>
      </w:r>
    </w:p>
    <w:p w:rsidR="00080512" w:rsidRDefault="00080512" w:rsidP="003977A5">
      <w:pPr>
        <w:pStyle w:val="Heading1"/>
      </w:pPr>
      <w:r w:rsidRPr="004D3578">
        <w:br w:type="page"/>
      </w:r>
      <w:bookmarkStart w:id="10" w:name="foreword"/>
      <w:bookmarkStart w:id="11" w:name="_Toc2086433"/>
      <w:bookmarkStart w:id="12" w:name="_Toc22623728"/>
      <w:bookmarkEnd w:id="10"/>
      <w:r w:rsidRPr="004D3578">
        <w:lastRenderedPageBreak/>
        <w:t>Foreword</w:t>
      </w:r>
      <w:bookmarkEnd w:id="11"/>
      <w:bookmarkEnd w:id="12"/>
    </w:p>
    <w:p w:rsidR="00080512" w:rsidRPr="004D3578" w:rsidRDefault="00080512">
      <w:r w:rsidRPr="004D3578">
        <w:t>This T</w:t>
      </w:r>
      <w:r w:rsidRPr="003977A5">
        <w:t xml:space="preserve">echnical </w:t>
      </w:r>
      <w:bookmarkStart w:id="13" w:name="spectype3"/>
      <w:r w:rsidRPr="003977A5">
        <w:t>Specification</w:t>
      </w:r>
      <w:bookmarkEnd w:id="13"/>
      <w:r w:rsidRPr="003977A5">
        <w:t xml:space="preserve"> has b</w:t>
      </w:r>
      <w:r w:rsidRPr="004D3578">
        <w:t>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B154D0">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B154D0">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B154D0">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B154D0">
        <w:tab/>
      </w:r>
      <w:r>
        <w:t>indicates</w:t>
      </w:r>
      <w:r w:rsidR="00774DA4">
        <w:t xml:space="preserve"> that something is possible</w:t>
      </w:r>
    </w:p>
    <w:p w:rsidR="00774DA4" w:rsidRDefault="00774DA4" w:rsidP="00774DA4">
      <w:pPr>
        <w:pStyle w:val="EX"/>
      </w:pPr>
      <w:r w:rsidRPr="00774DA4">
        <w:rPr>
          <w:b/>
        </w:rPr>
        <w:t>cannot</w:t>
      </w:r>
      <w:r w:rsidR="00B154D0">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B154D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B154D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3977A5" w:rsidRPr="004D3578" w:rsidRDefault="003977A5" w:rsidP="003977A5">
      <w:pPr>
        <w:pStyle w:val="Heading1"/>
      </w:pPr>
      <w:bookmarkStart w:id="14" w:name="introduction"/>
      <w:bookmarkStart w:id="15" w:name="_Toc18836270"/>
      <w:bookmarkStart w:id="16" w:name="_Toc22623729"/>
      <w:bookmarkEnd w:id="14"/>
      <w:r w:rsidRPr="004D3578">
        <w:t>1</w:t>
      </w:r>
      <w:r w:rsidRPr="004D3578">
        <w:tab/>
        <w:t>Scope</w:t>
      </w:r>
      <w:bookmarkEnd w:id="15"/>
      <w:bookmarkEnd w:id="16"/>
    </w:p>
    <w:p w:rsidR="003977A5" w:rsidRPr="004D3578" w:rsidRDefault="003977A5" w:rsidP="003977A5">
      <w:r w:rsidRPr="004D3578">
        <w:t xml:space="preserve">The present document </w:t>
      </w:r>
      <w:r>
        <w:t>defines the Stage 2 architecture, procedures, flows and Network Function Services for User Data Interworking, Coexistence and Migration within the 5G System.</w:t>
      </w:r>
    </w:p>
    <w:p w:rsidR="003977A5" w:rsidRPr="004D3578" w:rsidRDefault="003977A5" w:rsidP="003977A5">
      <w:pPr>
        <w:pStyle w:val="Heading1"/>
      </w:pPr>
      <w:bookmarkStart w:id="17" w:name="_Toc18836271"/>
      <w:bookmarkStart w:id="18" w:name="_Toc22623730"/>
      <w:r w:rsidRPr="004D3578">
        <w:t>2</w:t>
      </w:r>
      <w:r w:rsidRPr="004D3578">
        <w:tab/>
        <w:t>References</w:t>
      </w:r>
      <w:bookmarkEnd w:id="17"/>
      <w:bookmarkEnd w:id="18"/>
    </w:p>
    <w:p w:rsidR="003977A5" w:rsidRPr="004D3578" w:rsidRDefault="003977A5" w:rsidP="003977A5">
      <w:r w:rsidRPr="004D3578">
        <w:t>The following documents contain provisions which, through reference in this text, constitute provisions of the present document.</w:t>
      </w:r>
    </w:p>
    <w:p w:rsidR="003977A5" w:rsidRPr="004D3578" w:rsidRDefault="003977A5" w:rsidP="003977A5">
      <w:pPr>
        <w:pStyle w:val="B1"/>
      </w:pPr>
      <w:r>
        <w:t>-</w:t>
      </w:r>
      <w:r>
        <w:tab/>
      </w:r>
      <w:r w:rsidRPr="004D3578">
        <w:t>References are either specific (identified by date of publication, edition number, version number, etc.) or non</w:t>
      </w:r>
      <w:r w:rsidRPr="004D3578">
        <w:noBreakHyphen/>
        <w:t>specific.</w:t>
      </w:r>
    </w:p>
    <w:p w:rsidR="003977A5" w:rsidRPr="004D3578" w:rsidRDefault="003977A5" w:rsidP="003977A5">
      <w:pPr>
        <w:pStyle w:val="B1"/>
      </w:pPr>
      <w:r>
        <w:t>-</w:t>
      </w:r>
      <w:r>
        <w:tab/>
      </w:r>
      <w:r w:rsidRPr="004D3578">
        <w:t>For a specific reference, subsequent revisions do not apply.</w:t>
      </w:r>
    </w:p>
    <w:p w:rsidR="003977A5" w:rsidRPr="004D3578" w:rsidRDefault="003977A5" w:rsidP="003977A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3977A5" w:rsidRDefault="003977A5" w:rsidP="003977A5">
      <w:pPr>
        <w:pStyle w:val="EX"/>
      </w:pPr>
      <w:r w:rsidRPr="004D3578">
        <w:t>[1]</w:t>
      </w:r>
      <w:r w:rsidRPr="004D3578">
        <w:tab/>
        <w:t>3GPP TR 21.905: "Vocabulary for 3GPP Specifications".</w:t>
      </w:r>
    </w:p>
    <w:p w:rsidR="003977A5" w:rsidRPr="005E4D39" w:rsidRDefault="003977A5" w:rsidP="003977A5">
      <w:pPr>
        <w:pStyle w:val="EX"/>
      </w:pPr>
      <w:r>
        <w:t>[2</w:t>
      </w:r>
      <w:r w:rsidRPr="005E4D39">
        <w:t>]</w:t>
      </w:r>
      <w:r w:rsidRPr="005E4D39">
        <w:tab/>
        <w:t>3GPP</w:t>
      </w:r>
      <w:r>
        <w:t> </w:t>
      </w:r>
      <w:r w:rsidRPr="005E4D39">
        <w:t>TS</w:t>
      </w:r>
      <w:r>
        <w:t> </w:t>
      </w:r>
      <w:r w:rsidRPr="005E4D39">
        <w:t>23.501: "System Architecture for the 5G System; Stage 2".</w:t>
      </w:r>
    </w:p>
    <w:p w:rsidR="003977A5" w:rsidRDefault="003977A5" w:rsidP="003977A5">
      <w:pPr>
        <w:pStyle w:val="EX"/>
      </w:pPr>
      <w:r w:rsidRPr="00990165">
        <w:t>[</w:t>
      </w:r>
      <w:r>
        <w:t>3</w:t>
      </w:r>
      <w:r w:rsidRPr="00990165">
        <w:t>]</w:t>
      </w:r>
      <w:r w:rsidRPr="00990165">
        <w:tab/>
        <w:t>3GPP</w:t>
      </w:r>
      <w:r>
        <w:t> </w:t>
      </w:r>
      <w:r w:rsidRPr="00990165">
        <w:t>TS</w:t>
      </w:r>
      <w:r>
        <w:t> </w:t>
      </w:r>
      <w:r w:rsidRPr="00990165">
        <w:t>23.002: "Network Architecture".</w:t>
      </w:r>
    </w:p>
    <w:p w:rsidR="003977A5" w:rsidRDefault="003977A5" w:rsidP="003977A5">
      <w:pPr>
        <w:pStyle w:val="EX"/>
      </w:pPr>
      <w:r w:rsidRPr="00A20410">
        <w:t>[</w:t>
      </w:r>
      <w:r>
        <w:t>4</w:t>
      </w:r>
      <w:r w:rsidRPr="00A20410">
        <w:t>]</w:t>
      </w:r>
      <w:r w:rsidRPr="00A20410">
        <w:tab/>
        <w:t>3GPP</w:t>
      </w:r>
      <w:r>
        <w:t> </w:t>
      </w:r>
      <w:r w:rsidRPr="00A20410">
        <w:t>TS</w:t>
      </w:r>
      <w:r>
        <w:t> </w:t>
      </w:r>
      <w:r w:rsidRPr="00A20410">
        <w:t>23.380: "IMS Restoration Procedures".</w:t>
      </w:r>
    </w:p>
    <w:p w:rsidR="003977A5" w:rsidRDefault="003977A5" w:rsidP="003977A5">
      <w:pPr>
        <w:pStyle w:val="EX"/>
        <w:rPr>
          <w:lang w:eastAsia="zh-CN"/>
        </w:rPr>
      </w:pPr>
      <w:r w:rsidRPr="00B943D0">
        <w:t>[</w:t>
      </w:r>
      <w:r>
        <w:t>5</w:t>
      </w:r>
      <w:r w:rsidRPr="00B943D0">
        <w:t>]</w:t>
      </w:r>
      <w:r w:rsidRPr="00B943D0">
        <w:tab/>
        <w:t>3GPP</w:t>
      </w:r>
      <w:r w:rsidRPr="00B943D0">
        <w:rPr>
          <w:lang w:val="en-US"/>
        </w:rPr>
        <w:t> </w:t>
      </w:r>
      <w:r w:rsidRPr="00B943D0">
        <w:t>TS</w:t>
      </w:r>
      <w:r w:rsidRPr="00B943D0">
        <w:rPr>
          <w:lang w:val="en-US"/>
        </w:rPr>
        <w:t> </w:t>
      </w:r>
      <w:r w:rsidRPr="00B943D0">
        <w:t>23.502: "Procedures for the 5G System; Stage 2".</w:t>
      </w:r>
    </w:p>
    <w:p w:rsidR="003977A5" w:rsidRDefault="003977A5" w:rsidP="003977A5">
      <w:pPr>
        <w:pStyle w:val="EX"/>
      </w:pPr>
      <w:r w:rsidRPr="000B71E3">
        <w:t>[</w:t>
      </w:r>
      <w:r>
        <w:t>6</w:t>
      </w:r>
      <w:r w:rsidRPr="000B71E3">
        <w:t>]</w:t>
      </w:r>
      <w:r w:rsidRPr="000B71E3">
        <w:tab/>
        <w:t>3GPP TS 33.501: "Security Architecture and Procedures for 5G System".</w:t>
      </w:r>
    </w:p>
    <w:p w:rsidR="003977A5" w:rsidRDefault="003977A5" w:rsidP="003977A5">
      <w:pPr>
        <w:pStyle w:val="EX"/>
      </w:pPr>
      <w:r w:rsidRPr="00B943D0">
        <w:t>[</w:t>
      </w:r>
      <w:r>
        <w:t>7</w:t>
      </w:r>
      <w:r w:rsidRPr="00B943D0">
        <w:t>]</w:t>
      </w:r>
      <w:r w:rsidRPr="00B943D0">
        <w:tab/>
        <w:t>3GPP</w:t>
      </w:r>
      <w:r w:rsidRPr="00B943D0">
        <w:rPr>
          <w:lang w:val="en-US"/>
        </w:rPr>
        <w:t> </w:t>
      </w:r>
      <w:r w:rsidRPr="00B943D0">
        <w:t>TS</w:t>
      </w:r>
      <w:r w:rsidRPr="00B943D0">
        <w:rPr>
          <w:lang w:val="en-US"/>
        </w:rPr>
        <w:t> </w:t>
      </w:r>
      <w:r w:rsidRPr="00B943D0">
        <w:t>23.</w:t>
      </w:r>
      <w:r>
        <w:t>228</w:t>
      </w:r>
      <w:r w:rsidRPr="009E0DE1">
        <w:t>: "IP Multimedia Subsystem (IMS); Stage 2"</w:t>
      </w:r>
      <w:r w:rsidRPr="00B943D0">
        <w:t>.</w:t>
      </w:r>
    </w:p>
    <w:p w:rsidR="003977A5" w:rsidRDefault="003977A5" w:rsidP="003977A5">
      <w:pPr>
        <w:pStyle w:val="EX"/>
      </w:pPr>
      <w:r w:rsidRPr="00B943D0">
        <w:t>[</w:t>
      </w:r>
      <w:r>
        <w:t>8</w:t>
      </w:r>
      <w:r w:rsidRPr="00B943D0">
        <w:t>]</w:t>
      </w:r>
      <w:r w:rsidRPr="00B943D0">
        <w:tab/>
        <w:t>3GPP</w:t>
      </w:r>
      <w:r w:rsidRPr="00B943D0">
        <w:rPr>
          <w:lang w:val="en-US"/>
        </w:rPr>
        <w:t> </w:t>
      </w:r>
      <w:r w:rsidRPr="00B943D0">
        <w:t>TS</w:t>
      </w:r>
      <w:r w:rsidRPr="00B943D0">
        <w:rPr>
          <w:lang w:val="en-US"/>
        </w:rPr>
        <w:t> </w:t>
      </w:r>
      <w:r>
        <w:t>33</w:t>
      </w:r>
      <w:r w:rsidRPr="00B943D0">
        <w:t>.</w:t>
      </w:r>
      <w:r>
        <w:t>401</w:t>
      </w:r>
      <w:r w:rsidRPr="009E0DE1">
        <w:t xml:space="preserve">: </w:t>
      </w:r>
      <w:r>
        <w:t>"</w:t>
      </w:r>
      <w:r w:rsidRPr="00FC7E81">
        <w:t>3GPP System Architecture Evolution (SAE); Security architecture</w:t>
      </w:r>
      <w:r>
        <w:t>".</w:t>
      </w:r>
    </w:p>
    <w:p w:rsidR="003977A5" w:rsidRDefault="003977A5" w:rsidP="003977A5">
      <w:pPr>
        <w:pStyle w:val="EX"/>
      </w:pPr>
      <w:r w:rsidRPr="00B943D0">
        <w:t>[</w:t>
      </w:r>
      <w:r>
        <w:t>9</w:t>
      </w:r>
      <w:r w:rsidRPr="00B943D0">
        <w:t>]</w:t>
      </w:r>
      <w:r w:rsidRPr="00B943D0">
        <w:tab/>
        <w:t>3GPP</w:t>
      </w:r>
      <w:r w:rsidRPr="00B943D0">
        <w:rPr>
          <w:lang w:val="en-US"/>
        </w:rPr>
        <w:t> </w:t>
      </w:r>
      <w:r w:rsidRPr="00B943D0">
        <w:t>TS</w:t>
      </w:r>
      <w:r w:rsidRPr="00B943D0">
        <w:rPr>
          <w:lang w:val="en-US"/>
        </w:rPr>
        <w:t> </w:t>
      </w:r>
      <w:r>
        <w:t>33</w:t>
      </w:r>
      <w:r w:rsidRPr="00B943D0">
        <w:t>.</w:t>
      </w:r>
      <w:r>
        <w:t>402</w:t>
      </w:r>
      <w:r w:rsidRPr="009E0DE1">
        <w:t xml:space="preserve">: </w:t>
      </w:r>
      <w:r>
        <w:t>"</w:t>
      </w:r>
      <w:r w:rsidRPr="00814F9B">
        <w:t xml:space="preserve">3GPP System Architecture Evolution (SAE); Security </w:t>
      </w:r>
      <w:r>
        <w:t>aspects of non-3GPP accesses".</w:t>
      </w:r>
    </w:p>
    <w:p w:rsidR="003977A5" w:rsidRDefault="003977A5" w:rsidP="003977A5">
      <w:pPr>
        <w:pStyle w:val="EX"/>
      </w:pPr>
      <w:r w:rsidRPr="00B943D0">
        <w:t>[</w:t>
      </w:r>
      <w:r>
        <w:t>10</w:t>
      </w:r>
      <w:r w:rsidRPr="00B943D0">
        <w:t>]</w:t>
      </w:r>
      <w:r w:rsidRPr="00B943D0">
        <w:tab/>
        <w:t>3GPP</w:t>
      </w:r>
      <w:r w:rsidRPr="00B943D0">
        <w:rPr>
          <w:lang w:val="en-US"/>
        </w:rPr>
        <w:t> </w:t>
      </w:r>
      <w:r w:rsidRPr="00B943D0">
        <w:t>TS</w:t>
      </w:r>
      <w:r w:rsidRPr="00B943D0">
        <w:rPr>
          <w:lang w:val="en-US"/>
        </w:rPr>
        <w:t> </w:t>
      </w:r>
      <w:r>
        <w:t>33</w:t>
      </w:r>
      <w:r w:rsidRPr="00B943D0">
        <w:t>.</w:t>
      </w:r>
      <w:r>
        <w:t>203</w:t>
      </w:r>
      <w:r w:rsidRPr="009E0DE1">
        <w:t xml:space="preserve">: </w:t>
      </w:r>
      <w:r>
        <w:t>"</w:t>
      </w:r>
      <w:r w:rsidRPr="00FC7E81">
        <w:t>3G security; Access security for IP-based services</w:t>
      </w:r>
      <w:r>
        <w:t xml:space="preserve">". </w:t>
      </w:r>
    </w:p>
    <w:p w:rsidR="003977A5" w:rsidRDefault="003977A5" w:rsidP="003977A5">
      <w:pPr>
        <w:pStyle w:val="EX"/>
      </w:pPr>
      <w:r w:rsidRPr="00B943D0">
        <w:t>[</w:t>
      </w:r>
      <w:r>
        <w:t>11</w:t>
      </w:r>
      <w:r w:rsidRPr="00B943D0">
        <w:t>]</w:t>
      </w:r>
      <w:r w:rsidRPr="00B943D0">
        <w:tab/>
        <w:t>3GPP</w:t>
      </w:r>
      <w:r w:rsidRPr="00B943D0">
        <w:rPr>
          <w:lang w:val="en-US"/>
        </w:rPr>
        <w:t> </w:t>
      </w:r>
      <w:r w:rsidRPr="00B943D0">
        <w:t>TS</w:t>
      </w:r>
      <w:r w:rsidRPr="00B943D0">
        <w:rPr>
          <w:lang w:val="en-US"/>
        </w:rPr>
        <w:t> </w:t>
      </w:r>
      <w:r>
        <w:t>33</w:t>
      </w:r>
      <w:r w:rsidRPr="00B943D0">
        <w:t>.</w:t>
      </w:r>
      <w:r>
        <w:t>220</w:t>
      </w:r>
      <w:r w:rsidRPr="009E0DE1">
        <w:t xml:space="preserve">: </w:t>
      </w:r>
      <w:r>
        <w:t>"</w:t>
      </w:r>
      <w:r w:rsidRPr="00FC7E81">
        <w:t xml:space="preserve">3G security; </w:t>
      </w:r>
      <w:r>
        <w:t>G</w:t>
      </w:r>
      <w:r w:rsidRPr="00CE1A91">
        <w:t>eneric Authentication Architecture (GAA); Generic Bootstrapping Architecture (GBA</w:t>
      </w:r>
      <w:r>
        <w:t xml:space="preserve">)". </w:t>
      </w:r>
    </w:p>
    <w:p w:rsidR="003977A5" w:rsidRPr="00990165" w:rsidRDefault="003977A5" w:rsidP="00B154D0">
      <w:pPr>
        <w:pStyle w:val="EX"/>
        <w:keepLines w:val="0"/>
      </w:pPr>
      <w:r w:rsidRPr="00653FE2">
        <w:t>[</w:t>
      </w:r>
      <w:r>
        <w:t>12</w:t>
      </w:r>
      <w:r w:rsidRPr="00653FE2">
        <w:t>]</w:t>
      </w:r>
      <w:r w:rsidRPr="00653FE2">
        <w:tab/>
        <w:t>3GPP TS 24.080: "Mobile radio interface layer 3 supplementary services specification - Formats and coding".</w:t>
      </w:r>
    </w:p>
    <w:p w:rsidR="003977A5" w:rsidRPr="004D3578" w:rsidRDefault="003977A5" w:rsidP="003977A5">
      <w:pPr>
        <w:pStyle w:val="Heading1"/>
      </w:pPr>
      <w:bookmarkStart w:id="19" w:name="_Toc18836272"/>
      <w:bookmarkStart w:id="20" w:name="_Toc22623731"/>
      <w:r w:rsidRPr="004D3578">
        <w:lastRenderedPageBreak/>
        <w:t>3</w:t>
      </w:r>
      <w:r w:rsidRPr="004D3578">
        <w:tab/>
        <w:t>Definitions</w:t>
      </w:r>
      <w:r>
        <w:t xml:space="preserve"> of terms, symbols and abbreviations</w:t>
      </w:r>
      <w:bookmarkEnd w:id="19"/>
      <w:bookmarkEnd w:id="20"/>
    </w:p>
    <w:p w:rsidR="003977A5" w:rsidRPr="004D3578" w:rsidRDefault="003977A5" w:rsidP="003977A5">
      <w:pPr>
        <w:pStyle w:val="Heading2"/>
      </w:pPr>
      <w:bookmarkStart w:id="21" w:name="_Toc18836273"/>
      <w:bookmarkStart w:id="22" w:name="_Toc22623732"/>
      <w:r w:rsidRPr="004D3578">
        <w:t>3.1</w:t>
      </w:r>
      <w:r w:rsidRPr="004D3578">
        <w:tab/>
      </w:r>
      <w:r>
        <w:t>Terms</w:t>
      </w:r>
      <w:bookmarkEnd w:id="21"/>
      <w:bookmarkEnd w:id="22"/>
    </w:p>
    <w:p w:rsidR="003977A5" w:rsidRPr="004D3578" w:rsidRDefault="003977A5" w:rsidP="003977A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3977A5" w:rsidRPr="004D3578" w:rsidRDefault="003977A5" w:rsidP="003977A5">
      <w:pPr>
        <w:pStyle w:val="Heading2"/>
      </w:pPr>
      <w:bookmarkStart w:id="23" w:name="_Toc18836274"/>
      <w:bookmarkStart w:id="24" w:name="_Toc22623733"/>
      <w:r w:rsidRPr="004D3578">
        <w:t>3.2</w:t>
      </w:r>
      <w:r w:rsidRPr="004D3578">
        <w:tab/>
        <w:t>Symbols</w:t>
      </w:r>
      <w:bookmarkEnd w:id="23"/>
      <w:bookmarkEnd w:id="24"/>
    </w:p>
    <w:p w:rsidR="003977A5" w:rsidRPr="004D3578" w:rsidRDefault="003977A5" w:rsidP="003977A5">
      <w:pPr>
        <w:pStyle w:val="EW"/>
      </w:pPr>
      <w:r>
        <w:t>Void</w:t>
      </w:r>
    </w:p>
    <w:p w:rsidR="003977A5" w:rsidRPr="004D3578" w:rsidRDefault="003977A5" w:rsidP="003977A5">
      <w:pPr>
        <w:pStyle w:val="Heading2"/>
      </w:pPr>
      <w:bookmarkStart w:id="25" w:name="_Toc18836275"/>
      <w:bookmarkStart w:id="26" w:name="_Toc22623734"/>
      <w:r w:rsidRPr="004D3578">
        <w:t>3.3</w:t>
      </w:r>
      <w:r w:rsidRPr="004D3578">
        <w:tab/>
        <w:t>Abbreviations</w:t>
      </w:r>
      <w:bookmarkEnd w:id="25"/>
      <w:bookmarkEnd w:id="26"/>
    </w:p>
    <w:p w:rsidR="003977A5" w:rsidRPr="004D3578" w:rsidRDefault="003977A5" w:rsidP="003977A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3977A5" w:rsidRPr="00A20410" w:rsidRDefault="003977A5" w:rsidP="003977A5">
      <w:pPr>
        <w:pStyle w:val="EW"/>
      </w:pPr>
      <w:r w:rsidRPr="00A20410">
        <w:t>5GS UDR</w:t>
      </w:r>
      <w:r w:rsidRPr="00A20410">
        <w:tab/>
        <w:t>5G Unified Data Repository</w:t>
      </w:r>
    </w:p>
    <w:p w:rsidR="003977A5" w:rsidRPr="004D3578" w:rsidRDefault="003977A5" w:rsidP="003977A5">
      <w:pPr>
        <w:pStyle w:val="EW"/>
      </w:pPr>
      <w:r w:rsidRPr="00A20410">
        <w:t>EPS UDR</w:t>
      </w:r>
      <w:r w:rsidRPr="00A20410">
        <w:tab/>
        <w:t>EPS User Data Repository</w:t>
      </w:r>
    </w:p>
    <w:p w:rsidR="003977A5" w:rsidRDefault="003977A5" w:rsidP="003977A5">
      <w:pPr>
        <w:pStyle w:val="Heading1"/>
      </w:pPr>
      <w:bookmarkStart w:id="27" w:name="_Toc18836276"/>
      <w:bookmarkStart w:id="28" w:name="_Toc22623735"/>
      <w:r w:rsidRPr="00BC3B9D">
        <w:t>4</w:t>
      </w:r>
      <w:r>
        <w:tab/>
        <w:t>System architecture</w:t>
      </w:r>
      <w:bookmarkEnd w:id="27"/>
      <w:bookmarkEnd w:id="28"/>
    </w:p>
    <w:p w:rsidR="003977A5" w:rsidRDefault="003977A5" w:rsidP="003977A5">
      <w:pPr>
        <w:pStyle w:val="Heading2"/>
      </w:pPr>
      <w:bookmarkStart w:id="29" w:name="_Toc18836277"/>
      <w:bookmarkStart w:id="30" w:name="_Toc22623736"/>
      <w:r w:rsidRPr="00BC3B9D">
        <w:t>4</w:t>
      </w:r>
      <w:r w:rsidRPr="004D3578">
        <w:t>.1</w:t>
      </w:r>
      <w:r w:rsidRPr="004D3578">
        <w:tab/>
      </w:r>
      <w:r>
        <w:t>Architecture for direct UDM-HSS interworking</w:t>
      </w:r>
      <w:bookmarkEnd w:id="29"/>
      <w:bookmarkEnd w:id="30"/>
    </w:p>
    <w:p w:rsidR="003977A5" w:rsidRPr="004B03BF" w:rsidRDefault="003977A5" w:rsidP="003977A5">
      <w:r>
        <w:t>Figure 4.1-1 shows the reference architecture for direct UDM-HSS interworking.</w:t>
      </w:r>
    </w:p>
    <w:p w:rsidR="003977A5" w:rsidRPr="009E0DE1" w:rsidRDefault="003977A5" w:rsidP="003977A5">
      <w:pPr>
        <w:pStyle w:val="TH"/>
      </w:pPr>
      <w:r w:rsidRPr="009E0DE1">
        <w:object w:dxaOrig="6135" w:dyaOrig="3136">
          <v:shape id="_x0000_i1047" type="#_x0000_t75" style="width:307.5pt;height:156.75pt" o:ole="">
            <v:imagedata r:id="rId11" o:title=""/>
          </v:shape>
          <o:OLEObject Type="Embed" ProgID="Visio.Drawing.11" ShapeID="_x0000_i1047" DrawAspect="Content" ObjectID="_1633236851" r:id="rId12"/>
        </w:object>
      </w:r>
    </w:p>
    <w:p w:rsidR="003977A5" w:rsidRDefault="003977A5" w:rsidP="003977A5">
      <w:pPr>
        <w:pStyle w:val="TF"/>
      </w:pPr>
      <w:r w:rsidRPr="009E0DE1">
        <w:t xml:space="preserve">Figure </w:t>
      </w:r>
      <w:r>
        <w:t>4</w:t>
      </w:r>
      <w:r w:rsidRPr="009E0DE1">
        <w:t>.</w:t>
      </w:r>
      <w:r>
        <w:t>1-1</w:t>
      </w:r>
      <w:r w:rsidRPr="009E0DE1">
        <w:t xml:space="preserve">: </w:t>
      </w:r>
      <w:r>
        <w:t>Architecture for Direct UDM-HSS interworking</w:t>
      </w:r>
    </w:p>
    <w:p w:rsidR="003977A5" w:rsidRDefault="003977A5" w:rsidP="003977A5">
      <w:r>
        <w:t>Figure 4.1-2 shows the reference architecture for direct UDM-HSS interworking using the reference point representation.</w:t>
      </w:r>
    </w:p>
    <w:p w:rsidR="003977A5" w:rsidRDefault="003977A5" w:rsidP="003977A5">
      <w:pPr>
        <w:pStyle w:val="TH"/>
      </w:pPr>
      <w:r>
        <w:object w:dxaOrig="5925" w:dyaOrig="4095">
          <v:shape id="_x0000_i1048" type="#_x0000_t75" style="width:351pt;height:241.5pt" o:ole="">
            <v:imagedata r:id="rId13" o:title=""/>
          </v:shape>
          <o:OLEObject Type="Embed" ProgID="Visio.Drawing.11" ShapeID="_x0000_i1048" DrawAspect="Content" ObjectID="_1633236852" r:id="rId14"/>
        </w:object>
      </w:r>
    </w:p>
    <w:p w:rsidR="003977A5" w:rsidRPr="009E0DE1" w:rsidRDefault="003977A5" w:rsidP="003977A5">
      <w:pPr>
        <w:pStyle w:val="TF"/>
      </w:pPr>
      <w:r w:rsidRPr="009E0DE1">
        <w:t xml:space="preserve">Figure </w:t>
      </w:r>
      <w:r>
        <w:t>4</w:t>
      </w:r>
      <w:r w:rsidRPr="009E0DE1">
        <w:t>.</w:t>
      </w:r>
      <w:r>
        <w:t>1-2</w:t>
      </w:r>
      <w:r w:rsidRPr="009E0DE1">
        <w:t xml:space="preserve">: </w:t>
      </w:r>
      <w:r>
        <w:t>Architecture for Direct UDM-HSS interworking</w:t>
      </w:r>
      <w:r w:rsidRPr="00AA1B10">
        <w:t xml:space="preserve"> </w:t>
      </w:r>
      <w:r>
        <w:t>in reference point representation</w:t>
      </w:r>
    </w:p>
    <w:p w:rsidR="003977A5" w:rsidRDefault="003977A5" w:rsidP="003977A5">
      <w:r>
        <w:t>The 5GS-UDR (Unified Data Repository) and EPS-UDR (User Data Repository) may be collocated, forming a common repository.</w:t>
      </w:r>
    </w:p>
    <w:p w:rsidR="003977A5" w:rsidRPr="001B283D" w:rsidRDefault="003977A5" w:rsidP="003977A5">
      <w:pPr>
        <w:pStyle w:val="Heading3"/>
        <w:rPr>
          <w:sz w:val="32"/>
        </w:rPr>
      </w:pPr>
      <w:bookmarkStart w:id="31" w:name="_Toc18836278"/>
      <w:bookmarkStart w:id="32" w:name="_Toc22623737"/>
      <w:r w:rsidRPr="00BC3B9D">
        <w:rPr>
          <w:sz w:val="32"/>
        </w:rPr>
        <w:t>4</w:t>
      </w:r>
      <w:r w:rsidRPr="001B283D">
        <w:rPr>
          <w:sz w:val="32"/>
        </w:rPr>
        <w:t>.2</w:t>
      </w:r>
      <w:r w:rsidRPr="001B283D">
        <w:rPr>
          <w:sz w:val="32"/>
        </w:rPr>
        <w:tab/>
        <w:t>Reference points for direct UDM-HSS interworking</w:t>
      </w:r>
      <w:bookmarkEnd w:id="31"/>
      <w:bookmarkEnd w:id="32"/>
    </w:p>
    <w:p w:rsidR="003977A5" w:rsidRDefault="003977A5" w:rsidP="003977A5">
      <w:r>
        <w:t>Following reference points are realized by service-based interfaces in IMS:</w:t>
      </w:r>
    </w:p>
    <w:p w:rsidR="003977A5" w:rsidRDefault="003977A5" w:rsidP="003977A5">
      <w:pPr>
        <w:pStyle w:val="NO"/>
      </w:pPr>
      <w:r>
        <w:rPr>
          <w:b/>
        </w:rPr>
        <w:t>N</w:t>
      </w:r>
      <w:r w:rsidRPr="0069073F">
        <w:rPr>
          <w:b/>
          <w:highlight w:val="yellow"/>
        </w:rPr>
        <w:t>xx</w:t>
      </w:r>
      <w:r>
        <w:rPr>
          <w:b/>
        </w:rPr>
        <w:t>:</w:t>
      </w:r>
      <w:r>
        <w:tab/>
        <w:t>Reference point between the HSS and the UDM.</w:t>
      </w:r>
    </w:p>
    <w:p w:rsidR="003977A5" w:rsidRDefault="003977A5" w:rsidP="003977A5">
      <w:r>
        <w:t>For a list of other SBA reference points supported in 5GC see 3GPP TS 23.501 [</w:t>
      </w:r>
      <w:r w:rsidRPr="00317634">
        <w:t>2</w:t>
      </w:r>
      <w:r>
        <w:t>].</w:t>
      </w:r>
    </w:p>
    <w:p w:rsidR="003977A5" w:rsidRDefault="003977A5" w:rsidP="003977A5">
      <w:r>
        <w:t>For a list of IMS reference points, including SBA IMS reference points, see 3GPP TS 23.228 [7].</w:t>
      </w:r>
    </w:p>
    <w:p w:rsidR="003977A5" w:rsidRDefault="003977A5" w:rsidP="003977A5">
      <w:r>
        <w:t>For a list of Non-SBA reference points and Network Nodes interfacing the HSS see 3GPP TS 23.002 [3].</w:t>
      </w:r>
    </w:p>
    <w:p w:rsidR="003977A5" w:rsidRDefault="003977A5" w:rsidP="003977A5">
      <w:r>
        <w:t>The HSS makes use of the Ud reference point to interact with the EPS-UDR. The UDM makes use of the N35 reference point to interact with the 5GS-UDR.</w:t>
      </w:r>
    </w:p>
    <w:p w:rsidR="003977A5" w:rsidRPr="001B283D" w:rsidRDefault="003977A5" w:rsidP="003977A5">
      <w:pPr>
        <w:pStyle w:val="Heading3"/>
        <w:rPr>
          <w:sz w:val="32"/>
        </w:rPr>
      </w:pPr>
      <w:bookmarkStart w:id="33" w:name="_Toc18836279"/>
      <w:bookmarkStart w:id="34" w:name="_Toc22623738"/>
      <w:r w:rsidRPr="00BC3B9D">
        <w:rPr>
          <w:sz w:val="32"/>
        </w:rPr>
        <w:t>4</w:t>
      </w:r>
      <w:r w:rsidRPr="001B283D">
        <w:rPr>
          <w:sz w:val="32"/>
        </w:rPr>
        <w:t>.3</w:t>
      </w:r>
      <w:r w:rsidRPr="001B283D">
        <w:rPr>
          <w:sz w:val="32"/>
        </w:rPr>
        <w:tab/>
        <w:t>Service based interfaces for direct UDM-HSS interworking</w:t>
      </w:r>
      <w:bookmarkEnd w:id="33"/>
      <w:bookmarkEnd w:id="34"/>
    </w:p>
    <w:p w:rsidR="003977A5" w:rsidRDefault="003977A5" w:rsidP="003977A5">
      <w:pPr>
        <w:pStyle w:val="NO"/>
      </w:pPr>
      <w:r>
        <w:rPr>
          <w:b/>
        </w:rPr>
        <w:t>Nudm:</w:t>
      </w:r>
      <w:r>
        <w:tab/>
        <w:t>Service-based interface exhibited by UDM.</w:t>
      </w:r>
    </w:p>
    <w:p w:rsidR="003977A5" w:rsidRDefault="003977A5" w:rsidP="003977A5">
      <w:pPr>
        <w:pStyle w:val="NO"/>
      </w:pPr>
      <w:r>
        <w:rPr>
          <w:b/>
        </w:rPr>
        <w:t>Nhss:</w:t>
      </w:r>
      <w:r>
        <w:rPr>
          <w:b/>
        </w:rPr>
        <w:tab/>
      </w:r>
      <w:r>
        <w:t>Service-based interface exhibited by HSS.</w:t>
      </w:r>
    </w:p>
    <w:p w:rsidR="003977A5" w:rsidRDefault="003977A5" w:rsidP="003977A5">
      <w:r>
        <w:t>The HSS shall make use of Nudm services as described in clause 6.2.</w:t>
      </w:r>
    </w:p>
    <w:p w:rsidR="003977A5" w:rsidRPr="00237270" w:rsidRDefault="003977A5" w:rsidP="003977A5">
      <w:r>
        <w:t xml:space="preserve">The UDM shall make use of Nhss services and Nudr services as described in clauses 6.1 and 6.3.  </w:t>
      </w:r>
    </w:p>
    <w:p w:rsidR="003977A5" w:rsidRDefault="003977A5" w:rsidP="003977A5">
      <w:pPr>
        <w:pStyle w:val="Heading2"/>
        <w:rPr>
          <w:rFonts w:eastAsia="SimSun"/>
        </w:rPr>
      </w:pPr>
      <w:bookmarkStart w:id="35" w:name="_Toc18836280"/>
      <w:bookmarkStart w:id="36" w:name="_Hlk10960253"/>
      <w:bookmarkStart w:id="37" w:name="_Toc22623739"/>
      <w:r w:rsidRPr="00BC3B9D">
        <w:rPr>
          <w:rFonts w:eastAsia="SimSun"/>
        </w:rPr>
        <w:t>4.4</w:t>
      </w:r>
      <w:r>
        <w:rPr>
          <w:rFonts w:eastAsia="SimSun"/>
        </w:rPr>
        <w:tab/>
        <w:t>Subscription Identifiers</w:t>
      </w:r>
      <w:bookmarkEnd w:id="35"/>
      <w:bookmarkEnd w:id="37"/>
      <w:r>
        <w:rPr>
          <w:rFonts w:eastAsia="SimSun"/>
        </w:rPr>
        <w:t xml:space="preserve"> </w:t>
      </w:r>
    </w:p>
    <w:p w:rsidR="003977A5" w:rsidRDefault="003977A5" w:rsidP="003977A5">
      <w:r>
        <w:t>As defined in 23.501 [2], f</w:t>
      </w:r>
      <w:r w:rsidRPr="009E0DE1">
        <w:t>or interworking with the EPC, the SUPI allocated to the 3GPP UE shall always be based on an IMSI to enable the UE to present an IMSI to the EPC.</w:t>
      </w:r>
      <w:r>
        <w:t xml:space="preserve"> </w:t>
      </w:r>
    </w:p>
    <w:p w:rsidR="003977A5" w:rsidRDefault="003977A5" w:rsidP="003977A5">
      <w:r>
        <w:t>The subscription identifier used over N</w:t>
      </w:r>
      <w:r w:rsidRPr="001B283D">
        <w:rPr>
          <w:highlight w:val="yellow"/>
        </w:rPr>
        <w:t>xx</w:t>
      </w:r>
      <w:r>
        <w:t xml:space="preserve"> reference point in Nhss services shall be an IMSI. The UDM extracts the IMSI from the user's SUPI. </w:t>
      </w:r>
    </w:p>
    <w:p w:rsidR="003977A5" w:rsidRDefault="003977A5" w:rsidP="003977A5">
      <w:r>
        <w:lastRenderedPageBreak/>
        <w:t>The subscription identifier used over N</w:t>
      </w:r>
      <w:r w:rsidRPr="001B283D">
        <w:rPr>
          <w:highlight w:val="yellow"/>
        </w:rPr>
        <w:t>xx</w:t>
      </w:r>
      <w:r>
        <w:t xml:space="preserve"> reference point in Nudm services shall be a SUPI based on an IMSI. The HSS creates a SUPI from the user's IMSI or the IMSI </w:t>
      </w:r>
      <w:r w:rsidRPr="00160F9E">
        <w:t xml:space="preserve">associated to the </w:t>
      </w:r>
      <w:r w:rsidRPr="001B283D">
        <w:t>user</w:t>
      </w:r>
      <w:r>
        <w:t>'</w:t>
      </w:r>
      <w:r w:rsidRPr="001B283D">
        <w:t>s public identifier in the EPS or IMS domain (e.g. user</w:t>
      </w:r>
      <w:r>
        <w:t>'</w:t>
      </w:r>
      <w:r w:rsidRPr="001B283D">
        <w:t>s MSISDN or IMPU)</w:t>
      </w:r>
      <w:r>
        <w:t xml:space="preserve">.  </w:t>
      </w:r>
    </w:p>
    <w:p w:rsidR="003977A5" w:rsidRDefault="003977A5" w:rsidP="003977A5">
      <w:pPr>
        <w:pStyle w:val="Heading2"/>
        <w:rPr>
          <w:rFonts w:eastAsia="SimSun"/>
        </w:rPr>
      </w:pPr>
      <w:bookmarkStart w:id="38" w:name="_Toc18836281"/>
      <w:bookmarkStart w:id="39" w:name="_Toc22623740"/>
      <w:r w:rsidRPr="00BC3B9D">
        <w:rPr>
          <w:rFonts w:eastAsia="SimSun"/>
        </w:rPr>
        <w:t>4.5</w:t>
      </w:r>
      <w:r>
        <w:rPr>
          <w:rFonts w:eastAsia="SimSun"/>
        </w:rPr>
        <w:tab/>
        <w:t>HSS Discovery and Selection</w:t>
      </w:r>
      <w:bookmarkEnd w:id="38"/>
      <w:bookmarkEnd w:id="39"/>
      <w:r>
        <w:rPr>
          <w:rFonts w:eastAsia="SimSun"/>
        </w:rPr>
        <w:t xml:space="preserve"> </w:t>
      </w:r>
    </w:p>
    <w:p w:rsidR="003977A5" w:rsidRDefault="003977A5" w:rsidP="003977A5">
      <w:pPr>
        <w:rPr>
          <w:lang w:eastAsia="zh-CN"/>
        </w:rPr>
      </w:pPr>
      <w:r>
        <w:rPr>
          <w:lang w:eastAsia="zh-CN"/>
        </w:rPr>
        <w:t>This clause defines the procedures for HSS discovery and selection by the UDM. The procedures for HSS discovery and selection by SBI capable IMS entities is defined in 3GPP TS 23.228 [7].</w:t>
      </w:r>
    </w:p>
    <w:p w:rsidR="003977A5" w:rsidRDefault="003977A5" w:rsidP="003977A5">
      <w:pPr>
        <w:rPr>
          <w:rFonts w:eastAsia="SimSun"/>
          <w:lang w:eastAsia="zh-CN"/>
        </w:rPr>
      </w:pPr>
      <w:r>
        <w:rPr>
          <w:lang w:eastAsia="zh-CN"/>
        </w:rPr>
        <w:t xml:space="preserve">The UDM </w:t>
      </w:r>
      <w:r>
        <w:rPr>
          <w:rFonts w:eastAsia="Malgun Gothic"/>
          <w:lang w:eastAsia="ko-KR"/>
        </w:rPr>
        <w:t xml:space="preserve">performs </w:t>
      </w:r>
      <w:r>
        <w:rPr>
          <w:lang w:eastAsia="zh-CN"/>
        </w:rPr>
        <w:t>HSS</w:t>
      </w:r>
      <w:r>
        <w:t xml:space="preserve"> </w:t>
      </w:r>
      <w:r>
        <w:rPr>
          <w:lang w:eastAsia="zh-CN"/>
        </w:rPr>
        <w:t>discovery</w:t>
      </w:r>
      <w:r>
        <w:t xml:space="preserve"> to discover an </w:t>
      </w:r>
      <w:r>
        <w:rPr>
          <w:lang w:eastAsia="zh-CN"/>
        </w:rPr>
        <w:t>HSS</w:t>
      </w:r>
      <w:r>
        <w:rPr>
          <w:rFonts w:eastAsia="Malgun Gothic"/>
          <w:lang w:eastAsia="ko-KR"/>
        </w:rPr>
        <w:t xml:space="preserve"> </w:t>
      </w:r>
      <w:r>
        <w:t>that</w:t>
      </w:r>
      <w:r>
        <w:rPr>
          <w:rFonts w:eastAsia="Malgun Gothic"/>
          <w:lang w:eastAsia="ko-KR"/>
        </w:rPr>
        <w:t xml:space="preserve"> </w:t>
      </w:r>
      <w:r>
        <w:rPr>
          <w:lang w:eastAsia="zh-CN"/>
        </w:rPr>
        <w:t>manages the user subscriptions in EPC</w:t>
      </w:r>
      <w:r>
        <w:t>.</w:t>
      </w:r>
    </w:p>
    <w:p w:rsidR="003977A5" w:rsidRDefault="003977A5" w:rsidP="003977A5">
      <w:pPr>
        <w:rPr>
          <w:lang w:eastAsia="zh-CN"/>
        </w:rPr>
      </w:pPr>
      <w:r>
        <w:t xml:space="preserve">The UDM shall utilize the </w:t>
      </w:r>
      <w:r>
        <w:rPr>
          <w:rFonts w:eastAsia="Malgun Gothic"/>
          <w:lang w:eastAsia="ko-KR"/>
        </w:rPr>
        <w:t>NRF</w:t>
      </w:r>
      <w:r>
        <w:t xml:space="preserve"> to discover the </w:t>
      </w:r>
      <w:r>
        <w:rPr>
          <w:lang w:eastAsia="zh-CN"/>
        </w:rPr>
        <w:t>HSS</w:t>
      </w:r>
      <w:r>
        <w:t xml:space="preserve"> instance(s) unless </w:t>
      </w:r>
      <w:r>
        <w:rPr>
          <w:lang w:eastAsia="zh-CN"/>
        </w:rPr>
        <w:t>the</w:t>
      </w:r>
      <w:r>
        <w:t xml:space="preserve"> information </w:t>
      </w:r>
      <w:r>
        <w:rPr>
          <w:lang w:eastAsia="zh-CN"/>
        </w:rPr>
        <w:t>about HSS instances</w:t>
      </w:r>
      <w:r>
        <w:t xml:space="preserve"> is available by other means, e.g. locally configured on the UDM. The HSS selection function in UDM selects</w:t>
      </w:r>
      <w:r>
        <w:rPr>
          <w:rFonts w:eastAsia="Malgun Gothic"/>
          <w:lang w:eastAsia="ko-KR"/>
        </w:rPr>
        <w:t xml:space="preserve"> an HSS instance based on the available HSS instances (obtained from the NRF or locally configured)</w:t>
      </w:r>
      <w:r>
        <w:rPr>
          <w:lang w:eastAsia="zh-CN"/>
        </w:rPr>
        <w:t xml:space="preserve">. </w:t>
      </w:r>
    </w:p>
    <w:p w:rsidR="003977A5" w:rsidRDefault="003977A5" w:rsidP="003977A5">
      <w:r>
        <w:t>When the NRF is used for HSS discovery, the HSS registers in the NRF using the Nnrf_NFManagement_NFRegister Request message as defined in 3GPP TS 23.502 [5].</w:t>
      </w:r>
    </w:p>
    <w:p w:rsidR="003977A5" w:rsidRDefault="003977A5" w:rsidP="003977A5">
      <w:r>
        <w:t xml:space="preserve">Different HSS instances managing different sets of IMSI/MSISDN ranges may be deployed in a given PLMN. In this case, the HSS instances register in NRF using </w:t>
      </w:r>
      <w:r>
        <w:rPr>
          <w:lang w:val="en-US"/>
        </w:rPr>
        <w:t xml:space="preserve">either </w:t>
      </w:r>
      <w:r>
        <w:t>different ranges of IMSI/MSISDN</w:t>
      </w:r>
      <w:r>
        <w:rPr>
          <w:lang w:val="en-US"/>
        </w:rPr>
        <w:t xml:space="preserve"> </w:t>
      </w:r>
      <w:r>
        <w:t>and/or HSS Group IDs.</w:t>
      </w:r>
    </w:p>
    <w:p w:rsidR="003977A5" w:rsidRDefault="003977A5" w:rsidP="003977A5">
      <w:pPr>
        <w:pStyle w:val="NOTE"/>
        <w:ind w:left="1136" w:hanging="852"/>
      </w:pPr>
      <w:r>
        <w:t>NOTE 1:</w:t>
      </w:r>
      <w:r>
        <w:tab/>
        <w:t>In deployments where simple IMSI/MSISDN ranges are not suitable to describe the IMSI/MSISDN sets served by HSS instances, it is expected the HSS instances only register HSS Group IDs.</w:t>
      </w:r>
    </w:p>
    <w:p w:rsidR="003977A5" w:rsidRDefault="003977A5" w:rsidP="003977A5">
      <w:pPr>
        <w:rPr>
          <w:rFonts w:eastAsia="SimSun"/>
          <w:lang w:eastAsia="zh-CN"/>
        </w:rPr>
      </w:pPr>
      <w:r>
        <w:t xml:space="preserve">When NRF is used for HSS discovery, the UDM sends a </w:t>
      </w:r>
      <w:r>
        <w:rPr>
          <w:lang w:eastAsia="zh-CN"/>
        </w:rPr>
        <w:t xml:space="preserve">Nnrf_NFDiscovery_Request to NRF </w:t>
      </w:r>
      <w:r>
        <w:t>as defined in 3GPP TS 23.502 [5]</w:t>
      </w:r>
      <w:r>
        <w:rPr>
          <w:lang w:eastAsia="zh-CN"/>
        </w:rPr>
        <w:t xml:space="preserve"> to </w:t>
      </w:r>
      <w:r>
        <w:t xml:space="preserve">discover HSS instances within a given PLMN. The UDM </w:t>
      </w:r>
      <w:r>
        <w:rPr>
          <w:lang w:val="de-DE"/>
        </w:rPr>
        <w:t xml:space="preserve">may </w:t>
      </w:r>
      <w:r>
        <w:t xml:space="preserve">store all returned HSS instances and their NF profiles for subsequent use, including, if applicable, supported IMSI/MSISDN </w:t>
      </w:r>
      <w:r w:rsidRPr="00814F9B">
        <w:rPr>
          <w:lang w:val="de-DE"/>
        </w:rPr>
        <w:t>ranges</w:t>
      </w:r>
      <w:r w:rsidRPr="00814F9B">
        <w:rPr>
          <w:lang w:val="en-US"/>
        </w:rPr>
        <w:t>,</w:t>
      </w:r>
      <w:r>
        <w:rPr>
          <w:lang w:val="en-US"/>
        </w:rPr>
        <w:t xml:space="preserve"> </w:t>
      </w:r>
      <w:r>
        <w:t>and/or HSS</w:t>
      </w:r>
      <w:r>
        <w:rPr>
          <w:lang w:val="en-US"/>
        </w:rPr>
        <w:t xml:space="preserve"> </w:t>
      </w:r>
      <w:r>
        <w:t>Group ID</w:t>
      </w:r>
      <w:r>
        <w:rPr>
          <w:lang w:val="en-US"/>
        </w:rPr>
        <w:t>s</w:t>
      </w:r>
      <w:r>
        <w:t xml:space="preserve">. </w:t>
      </w:r>
    </w:p>
    <w:p w:rsidR="003977A5" w:rsidRDefault="003977A5" w:rsidP="003977A5">
      <w:r>
        <w:rPr>
          <w:lang w:val="en-US" w:eastAsia="zh-CN"/>
        </w:rPr>
        <w:t>The UDM may</w:t>
      </w:r>
      <w:r>
        <w:rPr>
          <w:lang w:eastAsia="zh-CN"/>
        </w:rPr>
        <w:t xml:space="preserve"> use Nnrf_NFStatusSubscribe/Unsubscribe service operations with NRF </w:t>
      </w:r>
      <w:r>
        <w:t xml:space="preserve">as defined in 3GPP TS 23.502 [5] </w:t>
      </w:r>
      <w:r>
        <w:rPr>
          <w:lang w:eastAsia="zh-CN"/>
        </w:rPr>
        <w:t>to receive Nnrf_NFStatusNotify service operation for updates to the NF profiles of HSS instances registered in NRF.</w:t>
      </w:r>
    </w:p>
    <w:p w:rsidR="003977A5" w:rsidRDefault="003977A5" w:rsidP="003977A5">
      <w:r>
        <w:t xml:space="preserve">The UDM always selects an HSS within its own PLMN. The HSS </w:t>
      </w:r>
      <w:r>
        <w:rPr>
          <w:lang w:eastAsia="zh-CN"/>
        </w:rPr>
        <w:t xml:space="preserve">selection </w:t>
      </w:r>
      <w:r>
        <w:t xml:space="preserve">should consider one of the following factors when available to the </w:t>
      </w:r>
      <w:r>
        <w:rPr>
          <w:lang w:eastAsia="zh-CN"/>
        </w:rPr>
        <w:t>UDM entity</w:t>
      </w:r>
      <w:r>
        <w:t>:</w:t>
      </w:r>
    </w:p>
    <w:p w:rsidR="003977A5" w:rsidRDefault="003977A5" w:rsidP="003977A5">
      <w:pPr>
        <w:pStyle w:val="B1"/>
        <w:rPr>
          <w:lang w:eastAsia="zh-CN"/>
        </w:rPr>
      </w:pPr>
      <w:r>
        <w:rPr>
          <w:lang w:val="en-US" w:eastAsia="zh-CN"/>
        </w:rPr>
        <w:t>1</w:t>
      </w:r>
      <w:r w:rsidRPr="009B66F6">
        <w:rPr>
          <w:lang w:val="en-US" w:eastAsia="zh-CN"/>
        </w:rPr>
        <w:t>.</w:t>
      </w:r>
      <w:r w:rsidRPr="009B66F6">
        <w:rPr>
          <w:lang w:val="en-US" w:eastAsia="zh-CN"/>
        </w:rPr>
        <w:tab/>
      </w:r>
      <w:r>
        <w:rPr>
          <w:lang w:eastAsia="zh-CN"/>
        </w:rPr>
        <w:t>HSS</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 xml:space="preserve">s </w:t>
      </w:r>
      <w:r>
        <w:t>IMSI</w:t>
      </w:r>
      <w:r w:rsidRPr="00E3767F">
        <w:rPr>
          <w:lang w:eastAsia="zh-CN"/>
        </w:rPr>
        <w:t>.</w:t>
      </w:r>
    </w:p>
    <w:p w:rsidR="003977A5" w:rsidRPr="00E3767F" w:rsidRDefault="003977A5" w:rsidP="003977A5">
      <w:pPr>
        <w:pStyle w:val="B1"/>
      </w:pPr>
      <w:r>
        <w:rPr>
          <w:lang w:val="sv-SE" w:eastAsia="ko-KR"/>
        </w:rPr>
        <w:t>2</w:t>
      </w:r>
      <w:r w:rsidRPr="00E3767F">
        <w:rPr>
          <w:lang w:val="sv-SE" w:eastAsia="ko-KR"/>
        </w:rPr>
        <w:t>.</w:t>
      </w:r>
      <w:r w:rsidRPr="00E3767F">
        <w:rPr>
          <w:lang w:val="sv-SE" w:eastAsia="ko-KR"/>
        </w:rPr>
        <w:tab/>
      </w:r>
      <w:r>
        <w:rPr>
          <w:lang w:eastAsia="ko-KR"/>
        </w:rPr>
        <w:t>IMSI</w:t>
      </w:r>
      <w:r w:rsidRPr="00E3767F">
        <w:rPr>
          <w:lang w:eastAsia="ko-KR"/>
        </w:rPr>
        <w:t>;</w:t>
      </w:r>
      <w:r w:rsidRPr="00E3767F">
        <w:t xml:space="preserve"> the UDM selects a</w:t>
      </w:r>
      <w:r>
        <w:t>n</w:t>
      </w:r>
      <w:r w:rsidRPr="00E3767F">
        <w:t xml:space="preserve"> </w:t>
      </w:r>
      <w:r>
        <w:t>HSS</w:t>
      </w:r>
      <w:r w:rsidRPr="00E3767F">
        <w:t xml:space="preserve"> instance based on the </w:t>
      </w:r>
      <w:r>
        <w:t>IMSI</w:t>
      </w:r>
      <w:r w:rsidRPr="00E3767F">
        <w:t xml:space="preserve"> range the UE</w:t>
      </w:r>
      <w:r>
        <w:t>'</w:t>
      </w:r>
      <w:r w:rsidRPr="00E3767F">
        <w:t xml:space="preserve">s </w:t>
      </w:r>
      <w:r>
        <w:t>IMSI</w:t>
      </w:r>
      <w:r w:rsidRPr="00E3767F">
        <w:t xml:space="preserve"> belongs to or based on the results of a discovery procedure with NRF using the UE</w:t>
      </w:r>
      <w:r>
        <w:t>'</w:t>
      </w:r>
      <w:r w:rsidRPr="00E3767F">
        <w:t xml:space="preserve">s </w:t>
      </w:r>
      <w:r>
        <w:t>IMSI</w:t>
      </w:r>
      <w:r w:rsidRPr="00E3767F">
        <w:t xml:space="preserve"> as input for </w:t>
      </w:r>
      <w:r>
        <w:t>HSS</w:t>
      </w:r>
      <w:r w:rsidRPr="00E3767F">
        <w:t xml:space="preserve"> discovery.</w:t>
      </w:r>
    </w:p>
    <w:p w:rsidR="003977A5" w:rsidRPr="00E3767F" w:rsidRDefault="003977A5" w:rsidP="003977A5">
      <w:pPr>
        <w:pStyle w:val="NOTE"/>
        <w:ind w:left="1136" w:hanging="852"/>
      </w:pPr>
      <w:r>
        <w:t>NOTE 2:</w:t>
      </w:r>
      <w:r>
        <w:tab/>
        <w:t xml:space="preserve">In this release of the specification there is not identified need for the UDM to be able to select the HSS based on IMS identifiers (IMPI, IMPU) neither based on MSISDN or External Group ID. </w:t>
      </w:r>
    </w:p>
    <w:p w:rsidR="003977A5" w:rsidRDefault="003977A5" w:rsidP="003977A5">
      <w:pPr>
        <w:pStyle w:val="Heading2"/>
        <w:rPr>
          <w:rFonts w:eastAsia="SimSun"/>
        </w:rPr>
      </w:pPr>
      <w:bookmarkStart w:id="40" w:name="_Toc18836282"/>
      <w:bookmarkStart w:id="41" w:name="_Toc22623741"/>
      <w:bookmarkEnd w:id="36"/>
      <w:r w:rsidRPr="00BC3B9D">
        <w:rPr>
          <w:rFonts w:eastAsia="SimSun"/>
        </w:rPr>
        <w:t>4.6</w:t>
      </w:r>
      <w:r>
        <w:rPr>
          <w:rFonts w:eastAsia="SimSun"/>
        </w:rPr>
        <w:tab/>
        <w:t>UDM Discovery and Selection</w:t>
      </w:r>
      <w:bookmarkEnd w:id="40"/>
      <w:bookmarkEnd w:id="41"/>
      <w:r>
        <w:rPr>
          <w:rFonts w:eastAsia="SimSun"/>
        </w:rPr>
        <w:t xml:space="preserve"> </w:t>
      </w:r>
    </w:p>
    <w:p w:rsidR="003977A5" w:rsidRPr="00125AD3" w:rsidRDefault="003977A5" w:rsidP="003977A5">
      <w:r>
        <w:rPr>
          <w:lang w:eastAsia="zh-CN"/>
        </w:rPr>
        <w:t xml:space="preserve">The HSS </w:t>
      </w:r>
      <w:r>
        <w:rPr>
          <w:rFonts w:eastAsia="Malgun Gothic"/>
          <w:lang w:eastAsia="ko-KR"/>
        </w:rPr>
        <w:t>performs UDM</w:t>
      </w:r>
      <w:r>
        <w:t xml:space="preserve"> </w:t>
      </w:r>
      <w:r>
        <w:rPr>
          <w:lang w:eastAsia="zh-CN"/>
        </w:rPr>
        <w:t>discovery</w:t>
      </w:r>
      <w:r>
        <w:t xml:space="preserve"> and selection as described in 3GPP TS 23.501 [2]. </w:t>
      </w:r>
    </w:p>
    <w:p w:rsidR="003977A5" w:rsidRPr="004D3578" w:rsidRDefault="003977A5" w:rsidP="003977A5">
      <w:pPr>
        <w:pStyle w:val="Heading1"/>
      </w:pPr>
      <w:bookmarkStart w:id="42" w:name="_Toc18836283"/>
      <w:bookmarkStart w:id="43" w:name="_Toc22623742"/>
      <w:r>
        <w:t>5</w:t>
      </w:r>
      <w:r w:rsidRPr="004D3578">
        <w:tab/>
      </w:r>
      <w:r>
        <w:t>System procedures</w:t>
      </w:r>
      <w:bookmarkEnd w:id="42"/>
      <w:bookmarkEnd w:id="43"/>
    </w:p>
    <w:p w:rsidR="003977A5" w:rsidRDefault="003977A5" w:rsidP="003977A5">
      <w:pPr>
        <w:pStyle w:val="Heading2"/>
      </w:pPr>
      <w:bookmarkStart w:id="44" w:name="_Toc18836284"/>
      <w:bookmarkStart w:id="45" w:name="_Toc22623743"/>
      <w:r>
        <w:t>5</w:t>
      </w:r>
      <w:r w:rsidRPr="004D3578">
        <w:t>.1</w:t>
      </w:r>
      <w:r w:rsidRPr="004D3578">
        <w:tab/>
      </w:r>
      <w:r>
        <w:t>General</w:t>
      </w:r>
      <w:bookmarkEnd w:id="44"/>
      <w:bookmarkEnd w:id="45"/>
      <w:r w:rsidRPr="00EB2D6C">
        <w:t xml:space="preserve"> </w:t>
      </w:r>
    </w:p>
    <w:p w:rsidR="003977A5" w:rsidRDefault="003977A5" w:rsidP="003977A5">
      <w:r>
        <w:t>Procedures involving communication between HSS and UDM comprise Authentication, Mobilty, IMS interworking, and SMS support.</w:t>
      </w:r>
    </w:p>
    <w:p w:rsidR="003977A5" w:rsidRDefault="003977A5" w:rsidP="003977A5">
      <w:pPr>
        <w:pStyle w:val="Heading2"/>
      </w:pPr>
      <w:bookmarkStart w:id="46" w:name="_Toc18836285"/>
      <w:bookmarkStart w:id="47" w:name="_Toc22623744"/>
      <w:r>
        <w:lastRenderedPageBreak/>
        <w:t>5</w:t>
      </w:r>
      <w:r w:rsidRPr="004D3578">
        <w:t>.2</w:t>
      </w:r>
      <w:r w:rsidRPr="004D3578">
        <w:tab/>
      </w:r>
      <w:r>
        <w:t>Authentication</w:t>
      </w:r>
      <w:bookmarkEnd w:id="46"/>
      <w:bookmarkEnd w:id="47"/>
    </w:p>
    <w:p w:rsidR="003977A5" w:rsidRPr="001719E0" w:rsidRDefault="003977A5" w:rsidP="003977A5">
      <w:pPr>
        <w:pStyle w:val="Heading3"/>
      </w:pPr>
      <w:bookmarkStart w:id="48" w:name="_Toc18836286"/>
      <w:bookmarkStart w:id="49" w:name="_Toc22623745"/>
      <w:r>
        <w:t>5.2.1</w:t>
      </w:r>
      <w:r>
        <w:tab/>
        <w:t>General</w:t>
      </w:r>
      <w:bookmarkEnd w:id="48"/>
      <w:bookmarkEnd w:id="49"/>
    </w:p>
    <w:p w:rsidR="003977A5" w:rsidRDefault="003977A5" w:rsidP="003977A5">
      <w:r>
        <w:t>A subscriber's authentication subscription data, including the subscriber's long term key(s) and sequence number, shall be stored in a single repository so that a single sequence number can be maintained for the subscriber.</w:t>
      </w:r>
    </w:p>
    <w:p w:rsidR="003977A5" w:rsidRDefault="003977A5" w:rsidP="003977A5">
      <w:r>
        <w:t>The subscriber's long term key(s) shall not be transferred over Nxx reference point between HSS and UDM. Therefore,  subscriber's authentication vectors for subscribers with both 5G and EPS subscriptions shall be calculated in one single place in the system which is either the UDM/ARPF or the HSS. Subscription data stored in the 5GS-UDR and EPS-UDR or alternatively local configuration in the UDM and HSS indicates which option is to be used for a given subscriber.</w:t>
      </w:r>
    </w:p>
    <w:p w:rsidR="003977A5" w:rsidRPr="00125AD3" w:rsidRDefault="003977A5" w:rsidP="003977A5">
      <w:r>
        <w:t xml:space="preserve">The following clauses specify the system procedures for these different alternatives.  </w:t>
      </w:r>
    </w:p>
    <w:p w:rsidR="003977A5" w:rsidRDefault="003977A5" w:rsidP="003977A5">
      <w:pPr>
        <w:pStyle w:val="Heading3"/>
      </w:pPr>
      <w:bookmarkStart w:id="50" w:name="_Toc18836287"/>
      <w:bookmarkStart w:id="51" w:name="_Toc22623746"/>
      <w:r>
        <w:t>5.2.2</w:t>
      </w:r>
      <w:r>
        <w:tab/>
        <w:t>Vector Generation in HSS</w:t>
      </w:r>
      <w:bookmarkEnd w:id="50"/>
      <w:bookmarkEnd w:id="51"/>
    </w:p>
    <w:p w:rsidR="003977A5" w:rsidRDefault="003977A5" w:rsidP="003977A5">
      <w:r>
        <w:t xml:space="preserve">This clause specifies the procedures for authentication vector request when the subscriber's authentication subscription data is stored at the EPS-UDR. In this case, the UDM requests the generation of the Authentication Vector for 5GS to the HSS.  </w:t>
      </w:r>
    </w:p>
    <w:p w:rsidR="003977A5" w:rsidRDefault="003977A5" w:rsidP="003977A5">
      <w:pPr>
        <w:pStyle w:val="NOTE"/>
        <w:ind w:left="1419" w:hanging="852"/>
      </w:pPr>
      <w:r>
        <w:t>NOTE:</w:t>
      </w:r>
      <w:r>
        <w:tab/>
        <w:t>The HSS acts as ARPF rather than as AuC and it is required to generate authentication vectors as defined in 3GPP TS 33.501 [6].</w:t>
      </w:r>
    </w:p>
    <w:p w:rsidR="003977A5" w:rsidRDefault="003977A5" w:rsidP="003977A5">
      <w:pPr>
        <w:pStyle w:val="EditorsNote"/>
      </w:pPr>
      <w:r>
        <w:t xml:space="preserve">Editor's Note: The possibility to collocate the ARPF in HSS (i.e. not within UDM as described in TS 33.501 [6]) needs to be confirmed by SA3.  </w:t>
      </w:r>
    </w:p>
    <w:p w:rsidR="003977A5" w:rsidRDefault="003977A5" w:rsidP="003977A5">
      <w:r>
        <w:t>When the UDM receives an authentication information Request from the AUSF it shall check (by means of an 5GS-UDR query</w:t>
      </w:r>
      <w:r w:rsidRPr="00F41A39">
        <w:t xml:space="preserve"> </w:t>
      </w:r>
      <w:r>
        <w:t>or local configuration in the UDM) whether the subscribed authentication method is 5G_AKA or EAP_AKA_PRIME and if so whether 5G authentication vector generation for the identified subscriber shall be done in the HSS. If so, the UDM shall make use of the Nhss_UEAuthentication_Get service operation to retrieve a 5G authentication vector from the HSS.</w:t>
      </w:r>
    </w:p>
    <w:p w:rsidR="003977A5" w:rsidRPr="000B71E3" w:rsidRDefault="003977A5" w:rsidP="003977A5">
      <w:r>
        <w:t>Figure 5.2.2-1 shows the scenario where the authentication vector request for a 5G subscriber who also has an EPS subscription is received by the UDM.</w:t>
      </w:r>
    </w:p>
    <w:p w:rsidR="003977A5" w:rsidRPr="000B71E3" w:rsidRDefault="003977A5" w:rsidP="003977A5">
      <w:pPr>
        <w:pStyle w:val="TH"/>
      </w:pPr>
      <w:r w:rsidRPr="000B71E3">
        <w:object w:dxaOrig="14114" w:dyaOrig="6194">
          <v:shape id="_x0000_i1049" type="#_x0000_t75" style="width:461.25pt;height:309.75pt" o:ole="">
            <v:imagedata r:id="rId15" o:title=""/>
          </v:shape>
          <o:OLEObject Type="Embed" ProgID="Visio.Drawing.11" ShapeID="_x0000_i1049" DrawAspect="Content" ObjectID="_1633236853" r:id="rId16"/>
        </w:object>
      </w:r>
    </w:p>
    <w:p w:rsidR="003977A5" w:rsidRPr="000B71E3" w:rsidRDefault="003977A5" w:rsidP="003977A5">
      <w:pPr>
        <w:pStyle w:val="TF"/>
      </w:pPr>
      <w:r w:rsidRPr="000B71E3">
        <w:t xml:space="preserve">Figure </w:t>
      </w:r>
      <w:r>
        <w:t>5.2.2-1</w:t>
      </w:r>
      <w:r w:rsidRPr="000B71E3">
        <w:t xml:space="preserve">: </w:t>
      </w:r>
      <w:r>
        <w:t>Authentication for 5G subscriber with authentication vector generation in HSS</w:t>
      </w:r>
    </w:p>
    <w:p w:rsidR="003977A5" w:rsidRDefault="003977A5" w:rsidP="003977A5">
      <w:pPr>
        <w:pStyle w:val="B1"/>
      </w:pPr>
      <w:r w:rsidRPr="00A20410">
        <w:t>1.</w:t>
      </w:r>
      <w:r w:rsidRPr="00A20410">
        <w:tab/>
        <w:t xml:space="preserve">The </w:t>
      </w:r>
      <w:r>
        <w:t>UDM</w:t>
      </w:r>
      <w:r w:rsidRPr="00A20410">
        <w:t xml:space="preserve"> receives an Authentication</w:t>
      </w:r>
      <w:r>
        <w:t xml:space="preserve"> Vector request</w:t>
      </w:r>
      <w:r w:rsidRPr="00A20410">
        <w:t>, containing the identi</w:t>
      </w:r>
      <w:r>
        <w:t>ty</w:t>
      </w:r>
      <w:r w:rsidRPr="00A20410">
        <w:t xml:space="preserve"> of the user</w:t>
      </w:r>
      <w:r>
        <w:t xml:space="preserve"> (SUPI or SUCI)</w:t>
      </w:r>
      <w:r w:rsidRPr="00A20410">
        <w:t>.</w:t>
      </w:r>
      <w:r>
        <w:t xml:space="preserve"> If SUCI is received, the UDM performs SUCI to SUPI de-concealment. For details of the Nudm_UEAuthentication Service see 3GPP TS 23.502 [5] and 3GPP TS 33.501 [6].</w:t>
      </w:r>
      <w:r w:rsidRPr="00F41A39">
        <w:t xml:space="preserve"> </w:t>
      </w:r>
    </w:p>
    <w:p w:rsidR="003977A5" w:rsidRPr="00A20410" w:rsidRDefault="003977A5" w:rsidP="003977A5">
      <w:pPr>
        <w:pStyle w:val="EditorsNote"/>
      </w:pPr>
      <w:r>
        <w:t>Editor's Note:</w:t>
      </w:r>
      <w:r>
        <w:tab/>
        <w:t xml:space="preserve">According to TS 33.501 [6], the </w:t>
      </w:r>
      <w:r w:rsidRPr="007B0C8B">
        <w:t xml:space="preserve">ARPF holds the home network private key that is used by the SIDF to deconceal the SUCI and reconstruct the SUPI. </w:t>
      </w:r>
      <w:r>
        <w:t xml:space="preserve"> It needs to be confirmed if UDM would still be able to deconceal the SUPI in the case that the ARPF is colocated with the HSS rather than with the UDM.</w:t>
      </w:r>
    </w:p>
    <w:p w:rsidR="003977A5" w:rsidRDefault="003977A5" w:rsidP="003977A5">
      <w:pPr>
        <w:pStyle w:val="B1"/>
      </w:pPr>
      <w:r w:rsidRPr="00A20410">
        <w:t>2.</w:t>
      </w:r>
      <w:r w:rsidRPr="00A20410">
        <w:tab/>
      </w:r>
      <w:r>
        <w:t>If the 5GS-UDR is used, t</w:t>
      </w:r>
      <w:r w:rsidRPr="00A20410">
        <w:t xml:space="preserve">he </w:t>
      </w:r>
      <w:r>
        <w:t>UDM</w:t>
      </w:r>
      <w:r w:rsidRPr="00A20410">
        <w:t xml:space="preserve"> </w:t>
      </w:r>
      <w:r>
        <w:t>queries the 5GS-UDR using the SUPI to retrieve Authentication Subscription Information. In this scenario the Authentication Subscription Information contains a subscribed authentication method of 5G_AKA or EAP_AKA_PRIME and an indicator indicating that authentication vector generation shall be performed in the HSS.</w:t>
      </w:r>
      <w:r w:rsidRPr="00A426F9">
        <w:t xml:space="preserve"> </w:t>
      </w:r>
      <w:r>
        <w:t>Optionally, the indication that the authentication vector generation shall be performed in the HSS could be locally configured at the UDM/ARPF.</w:t>
      </w:r>
    </w:p>
    <w:p w:rsidR="003977A5" w:rsidRDefault="003977A5" w:rsidP="003977A5">
      <w:pPr>
        <w:pStyle w:val="B1"/>
      </w:pPr>
      <w:r>
        <w:t>3.</w:t>
      </w:r>
      <w:r>
        <w:tab/>
        <w:t>The UDM uses the Nhss_UEAuthentication_Get service operation to retrieve an authentication vector from the HSS. The request contains the IMSI the authentication method and serving network name.</w:t>
      </w:r>
    </w:p>
    <w:p w:rsidR="003977A5" w:rsidRDefault="003977A5" w:rsidP="003977A5">
      <w:pPr>
        <w:pStyle w:val="B1"/>
      </w:pPr>
      <w:r>
        <w:t>4.</w:t>
      </w:r>
      <w:r>
        <w:tab/>
        <w:t>The HSS reads authentication subscription data from the EPS-UDR. This step is omitted if all relevant authentication subscription data are stored locally in the HSS.</w:t>
      </w:r>
    </w:p>
    <w:p w:rsidR="003977A5" w:rsidRDefault="003977A5" w:rsidP="003977A5">
      <w:pPr>
        <w:pStyle w:val="B1"/>
      </w:pPr>
      <w:r>
        <w:t>5.</w:t>
      </w:r>
      <w:r>
        <w:tab/>
        <w:t>The HSS (AuC/ARPF) calculates the requested authentication vector taking into account the serving network name and authentication method received in step 3 and the authentication subscription information retrieved from the EPS-UDR.</w:t>
      </w:r>
    </w:p>
    <w:p w:rsidR="003977A5" w:rsidRDefault="003977A5" w:rsidP="003977A5">
      <w:pPr>
        <w:pStyle w:val="B1"/>
      </w:pPr>
      <w:r>
        <w:t>6.</w:t>
      </w:r>
      <w:r>
        <w:tab/>
        <w:t>The calculated authentication vector is sent to the UDM.</w:t>
      </w:r>
    </w:p>
    <w:p w:rsidR="003977A5" w:rsidRDefault="003977A5" w:rsidP="003977A5">
      <w:pPr>
        <w:pStyle w:val="B1"/>
      </w:pPr>
      <w:r>
        <w:t>7.</w:t>
      </w:r>
      <w:r>
        <w:tab/>
        <w:t>The HSS updates the EPS-UDR with the new sequence number. This step is omitted if the sequence number is stored locally in the HSS.</w:t>
      </w:r>
    </w:p>
    <w:p w:rsidR="003977A5" w:rsidRPr="00A20410" w:rsidRDefault="003977A5" w:rsidP="003977A5">
      <w:pPr>
        <w:pStyle w:val="B1"/>
      </w:pPr>
      <w:r>
        <w:t>8.</w:t>
      </w:r>
      <w:r>
        <w:tab/>
        <w:t>The UDM forwards the authentication vector to the AUSF.</w:t>
      </w:r>
    </w:p>
    <w:p w:rsidR="003977A5" w:rsidRDefault="003977A5" w:rsidP="003977A5">
      <w:pPr>
        <w:pStyle w:val="Heading3"/>
      </w:pPr>
      <w:bookmarkStart w:id="52" w:name="_Toc18836288"/>
      <w:bookmarkStart w:id="53" w:name="_Toc22623747"/>
      <w:r>
        <w:lastRenderedPageBreak/>
        <w:t>5.2.3</w:t>
      </w:r>
      <w:r>
        <w:tab/>
        <w:t>Vector Generation in UDM/ARPF</w:t>
      </w:r>
      <w:bookmarkEnd w:id="52"/>
      <w:bookmarkEnd w:id="53"/>
    </w:p>
    <w:p w:rsidR="003977A5" w:rsidRDefault="003977A5" w:rsidP="003977A5">
      <w:r>
        <w:t xml:space="preserve">This clause specifies the procedures for authentication vector request when the subscriber's authentication subscription data is stored at the 5GS-UDR. In this case, the HSS requests the generation of the Authentication Vector for EPS and/or IMS to the UDM.  </w:t>
      </w:r>
    </w:p>
    <w:p w:rsidR="003977A5" w:rsidRDefault="003977A5" w:rsidP="003977A5">
      <w:pPr>
        <w:pStyle w:val="NOTE"/>
        <w:ind w:left="1136" w:hanging="852"/>
      </w:pPr>
      <w:r>
        <w:t>NOTE:</w:t>
      </w:r>
      <w:r>
        <w:tab/>
        <w:t>The UDM acts as AuC rather than as ARPF and it is required to generate authentication vectors as defined in 3GPP TS 33.401 [8], 3GPP TS 33.402 [9], 3GPP TS 33.203 [10] and 3GPP TS 33.220 [11].</w:t>
      </w:r>
    </w:p>
    <w:p w:rsidR="003977A5" w:rsidRDefault="003977A5" w:rsidP="003977A5">
      <w:r w:rsidRPr="00682E53">
        <w:t xml:space="preserve"> </w:t>
      </w:r>
      <w:r>
        <w:t>When the HSS receives an authentication vector request from a serving node (e.g. MME, SGSN, VLR, S-CSCF, BSF) it shall check (by means of an EPC-UDR query) whether authentication vector generation for the identified subscriber shall be done in the UDM. If so, the HSS shall make use of the Nudm_UEAuthentication Get service operation to retrieve authentication vectors from the UDM.</w:t>
      </w:r>
    </w:p>
    <w:p w:rsidR="003977A5" w:rsidRPr="000B71E3" w:rsidRDefault="003977A5" w:rsidP="003977A5">
      <w:r>
        <w:t>Figure 4.2.3-1 shows the scenario where an authentication vector request for a subscriber is received by the HSS and subscription data stored in the EPS-UDR indicate that for the subscriber authentication vector generation is to be performed in the UDM.</w:t>
      </w:r>
    </w:p>
    <w:p w:rsidR="003977A5" w:rsidRPr="000B71E3" w:rsidRDefault="003977A5" w:rsidP="003977A5">
      <w:pPr>
        <w:pStyle w:val="TH"/>
      </w:pPr>
      <w:r w:rsidRPr="000B71E3">
        <w:object w:dxaOrig="14114" w:dyaOrig="6194">
          <v:shape id="_x0000_i1050" type="#_x0000_t75" style="width:461.25pt;height:309.75pt" o:ole="">
            <v:imagedata r:id="rId17" o:title=""/>
          </v:shape>
          <o:OLEObject Type="Embed" ProgID="Visio.Drawing.11" ShapeID="_x0000_i1050" DrawAspect="Content" ObjectID="_1633236854" r:id="rId18"/>
        </w:object>
      </w:r>
    </w:p>
    <w:p w:rsidR="003977A5" w:rsidRPr="000B71E3" w:rsidRDefault="003977A5" w:rsidP="003977A5">
      <w:pPr>
        <w:pStyle w:val="TF"/>
      </w:pPr>
      <w:r w:rsidRPr="000B71E3">
        <w:t xml:space="preserve">Figure </w:t>
      </w:r>
      <w:r>
        <w:t>5.2.3-1</w:t>
      </w:r>
      <w:r w:rsidRPr="000B71E3">
        <w:t xml:space="preserve">: </w:t>
      </w:r>
      <w:r>
        <w:t>Authentication for a subscriber with authentication vector generation in UDM</w:t>
      </w:r>
    </w:p>
    <w:p w:rsidR="003977A5" w:rsidRPr="00A20410" w:rsidRDefault="003977A5" w:rsidP="003977A5">
      <w:pPr>
        <w:pStyle w:val="B1"/>
      </w:pPr>
      <w:r w:rsidRPr="00A20410">
        <w:t>1.</w:t>
      </w:r>
      <w:r w:rsidRPr="00A20410">
        <w:tab/>
        <w:t xml:space="preserve">The </w:t>
      </w:r>
      <w:r>
        <w:t>HSS</w:t>
      </w:r>
      <w:r w:rsidRPr="00A20410">
        <w:t xml:space="preserve"> receives an Authentication</w:t>
      </w:r>
      <w:r>
        <w:t xml:space="preserve"> Vector request</w:t>
      </w:r>
      <w:r w:rsidRPr="00A20410">
        <w:t>, containing the identi</w:t>
      </w:r>
      <w:r>
        <w:t>ty</w:t>
      </w:r>
      <w:r w:rsidRPr="00A20410">
        <w:t xml:space="preserve"> of the user</w:t>
      </w:r>
      <w:r>
        <w:t xml:space="preserve"> (IMSI, or Public User Identity and/or Private User Identity)</w:t>
      </w:r>
      <w:r w:rsidRPr="00A20410">
        <w:t>.</w:t>
      </w:r>
      <w:r>
        <w:t xml:space="preserve"> </w:t>
      </w:r>
    </w:p>
    <w:p w:rsidR="003977A5" w:rsidRDefault="003977A5" w:rsidP="003977A5">
      <w:pPr>
        <w:pStyle w:val="B1"/>
      </w:pPr>
      <w:r w:rsidRPr="00A20410">
        <w:t>2.</w:t>
      </w:r>
      <w:r w:rsidRPr="00A20410">
        <w:tab/>
        <w:t xml:space="preserve">The </w:t>
      </w:r>
      <w:r>
        <w:t>HSS</w:t>
      </w:r>
      <w:r w:rsidRPr="00A20410">
        <w:t xml:space="preserve"> </w:t>
      </w:r>
      <w:r>
        <w:t>queries the EPS-UDR using the identity of the user to retrieve Authentication Subscription Information. In this scenario the Authentication Subscription Information contains an indicator indicating that authentication vector generation shall be performed in the UDM.</w:t>
      </w:r>
    </w:p>
    <w:p w:rsidR="003977A5" w:rsidRDefault="003977A5" w:rsidP="003977A5">
      <w:pPr>
        <w:pStyle w:val="B1"/>
      </w:pPr>
      <w:r>
        <w:t>3.</w:t>
      </w:r>
      <w:r>
        <w:tab/>
        <w:t>The HSS uses the Nudm_UEAuthentication Get service operation to retrieve an authentication vector from the UDM. The request contains the identity of the user, the type of the requested vector (E-UTRAN/UTRAN or GERAN/ IMS-AKA and when available the visited PLMN-ID.</w:t>
      </w:r>
    </w:p>
    <w:p w:rsidR="003977A5" w:rsidRDefault="003977A5" w:rsidP="003977A5">
      <w:pPr>
        <w:pStyle w:val="B1"/>
      </w:pPr>
      <w:r>
        <w:t>4.</w:t>
      </w:r>
      <w:r>
        <w:tab/>
        <w:t xml:space="preserve">The UDM reads authentication subscription data from the 5GS-UDR. </w:t>
      </w:r>
    </w:p>
    <w:p w:rsidR="003977A5" w:rsidRDefault="003977A5" w:rsidP="003977A5">
      <w:pPr>
        <w:pStyle w:val="B1"/>
      </w:pPr>
      <w:r>
        <w:t>5.</w:t>
      </w:r>
      <w:r>
        <w:tab/>
        <w:t>The UDM (ARPF) calculates the requested authentication vectors taking into account the information received in step 3 and the authentication subscription information retrieved from the 5GS-UDR.</w:t>
      </w:r>
    </w:p>
    <w:p w:rsidR="003977A5" w:rsidRDefault="003977A5" w:rsidP="003977A5">
      <w:pPr>
        <w:pStyle w:val="B1"/>
      </w:pPr>
      <w:r>
        <w:lastRenderedPageBreak/>
        <w:t>6.</w:t>
      </w:r>
      <w:r>
        <w:tab/>
        <w:t>The calculated authentication vectors are sent to the HSS.</w:t>
      </w:r>
    </w:p>
    <w:p w:rsidR="003977A5" w:rsidRDefault="003977A5" w:rsidP="003977A5">
      <w:pPr>
        <w:pStyle w:val="B1"/>
      </w:pPr>
      <w:r>
        <w:t>7.</w:t>
      </w:r>
      <w:r>
        <w:tab/>
        <w:t xml:space="preserve">The UDM updates the 5GS-UDR with the new sequence number. </w:t>
      </w:r>
    </w:p>
    <w:p w:rsidR="003977A5" w:rsidRPr="00B04E82" w:rsidRDefault="003977A5" w:rsidP="00B154D0">
      <w:pPr>
        <w:pStyle w:val="B1"/>
      </w:pPr>
      <w:r>
        <w:t>8.</w:t>
      </w:r>
      <w:r>
        <w:tab/>
        <w:t>The HSS forwards the authentication vectors to the serving node.</w:t>
      </w:r>
    </w:p>
    <w:p w:rsidR="003977A5" w:rsidRPr="00835B58" w:rsidRDefault="003977A5" w:rsidP="003977A5">
      <w:pPr>
        <w:pStyle w:val="Heading3"/>
      </w:pPr>
      <w:bookmarkStart w:id="54" w:name="_Toc18836289"/>
      <w:bookmarkStart w:id="55" w:name="_Toc22623748"/>
      <w:r>
        <w:t>5.2.4</w:t>
      </w:r>
      <w:r>
        <w:tab/>
        <w:t>HSS using the Nudr SBI</w:t>
      </w:r>
      <w:bookmarkEnd w:id="54"/>
      <w:bookmarkEnd w:id="55"/>
    </w:p>
    <w:p w:rsidR="003977A5" w:rsidRDefault="003977A5" w:rsidP="003977A5">
      <w:r>
        <w:t>When the HSS receives an S6a-AIR from the MME, it may check (by means of an EPC-UDR query) whether the subscriber has an 5G subscription. If so, the HSS can use of the Nudr_DM_Query Get service operation to retrieve the authentication subscription data from the 5GS UDR and generate the authentication vector.</w:t>
      </w:r>
    </w:p>
    <w:p w:rsidR="003977A5" w:rsidRPr="000B71E3" w:rsidRDefault="003977A5" w:rsidP="003977A5">
      <w:r>
        <w:t>Figure 5.2.4-1 shows the scenario where the authentication vector request for a 5G subscriber who also has an EPS subscription is received by the UDM.</w:t>
      </w:r>
    </w:p>
    <w:p w:rsidR="003977A5" w:rsidRPr="000B71E3" w:rsidRDefault="003977A5" w:rsidP="003977A5">
      <w:pPr>
        <w:pStyle w:val="TH"/>
        <w:jc w:val="left"/>
      </w:pPr>
      <w:r w:rsidRPr="000B71E3">
        <w:object w:dxaOrig="9555" w:dyaOrig="5460">
          <v:shape id="_x0000_i1051" type="#_x0000_t75" style="width:485.25pt;height:273pt" o:ole="">
            <v:imagedata r:id="rId19" o:title=""/>
          </v:shape>
          <o:OLEObject Type="Embed" ProgID="Visio.Drawing.11" ShapeID="_x0000_i1051" DrawAspect="Content" ObjectID="_1633236855" r:id="rId20"/>
        </w:object>
      </w:r>
    </w:p>
    <w:p w:rsidR="003977A5" w:rsidRPr="000B71E3" w:rsidRDefault="003977A5" w:rsidP="003977A5">
      <w:pPr>
        <w:pStyle w:val="TF"/>
      </w:pPr>
      <w:r w:rsidRPr="000B71E3">
        <w:t xml:space="preserve">Figure </w:t>
      </w:r>
      <w:r>
        <w:t>5.2.4-1</w:t>
      </w:r>
      <w:r w:rsidRPr="000B71E3">
        <w:t xml:space="preserve">: </w:t>
      </w:r>
      <w:r>
        <w:t>Authentication for 5G subscriber with EPS subscription</w:t>
      </w:r>
    </w:p>
    <w:p w:rsidR="003977A5" w:rsidRPr="00A20410" w:rsidRDefault="003977A5" w:rsidP="003977A5">
      <w:pPr>
        <w:pStyle w:val="B1"/>
      </w:pPr>
      <w:r w:rsidRPr="00A20410">
        <w:t>1.</w:t>
      </w:r>
      <w:r w:rsidRPr="00A20410">
        <w:tab/>
        <w:t xml:space="preserve">The </w:t>
      </w:r>
      <w:r>
        <w:t>HSS</w:t>
      </w:r>
      <w:r w:rsidRPr="00A20410">
        <w:t xml:space="preserve"> receives an Authentication</w:t>
      </w:r>
      <w:r>
        <w:t xml:space="preserve"> Vector request</w:t>
      </w:r>
      <w:r w:rsidRPr="00A20410">
        <w:t xml:space="preserve"> containing the identi</w:t>
      </w:r>
      <w:r>
        <w:t>ty</w:t>
      </w:r>
      <w:r w:rsidRPr="00A20410">
        <w:t xml:space="preserve"> of the user</w:t>
      </w:r>
      <w:r>
        <w:t xml:space="preserve"> (IMSI)</w:t>
      </w:r>
      <w:r w:rsidRPr="00A20410">
        <w:t>.</w:t>
      </w:r>
    </w:p>
    <w:p w:rsidR="003977A5" w:rsidRDefault="003977A5" w:rsidP="003977A5">
      <w:pPr>
        <w:pStyle w:val="B1"/>
      </w:pPr>
      <w:r w:rsidRPr="00A20410">
        <w:t>2.</w:t>
      </w:r>
      <w:r w:rsidRPr="00A20410">
        <w:tab/>
        <w:t xml:space="preserve">The </w:t>
      </w:r>
      <w:r>
        <w:t>HSS</w:t>
      </w:r>
      <w:r w:rsidRPr="00A20410">
        <w:t xml:space="preserve"> </w:t>
      </w:r>
      <w:r>
        <w:t>queries the 5GS-UDR using the IMSI to retrieve Authentication Subscription Information. Since the subscriber is a 5G subscriber the response indicates that the subscriber's authentication information is stored in the 5GS UDR.</w:t>
      </w:r>
    </w:p>
    <w:p w:rsidR="003977A5" w:rsidRDefault="003977A5" w:rsidP="003977A5">
      <w:pPr>
        <w:pStyle w:val="NO"/>
      </w:pPr>
      <w:r>
        <w:t>NOTE:</w:t>
      </w:r>
      <w:r>
        <w:tab/>
        <w:t>Local configuration in the HSS may indicate that authentication subscription data for all subscribers can be obtained from the 5G UDR and thus this step may be omitted.</w:t>
      </w:r>
    </w:p>
    <w:p w:rsidR="003977A5" w:rsidRPr="009B5874" w:rsidRDefault="003977A5" w:rsidP="003977A5">
      <w:pPr>
        <w:pStyle w:val="B1"/>
      </w:pPr>
      <w:r w:rsidRPr="009B5874">
        <w:t>3.</w:t>
      </w:r>
      <w:r w:rsidRPr="009B5874">
        <w:tab/>
        <w:t xml:space="preserve">The </w:t>
      </w:r>
      <w:r>
        <w:t>HSS</w:t>
      </w:r>
      <w:r w:rsidRPr="009B5874">
        <w:t xml:space="preserve"> uses the N</w:t>
      </w:r>
      <w:r>
        <w:t>udr</w:t>
      </w:r>
      <w:r w:rsidRPr="009B5874">
        <w:t>_</w:t>
      </w:r>
      <w:r>
        <w:t>DM_Query</w:t>
      </w:r>
      <w:r w:rsidRPr="009B5874">
        <w:t xml:space="preserve"> Get service operation to retrieve</w:t>
      </w:r>
      <w:r>
        <w:t xml:space="preserve"> the authentication subscription data from the 5GS UDR</w:t>
      </w:r>
      <w:r w:rsidRPr="009B5874">
        <w:t xml:space="preserve">. The request contains the IMSI </w:t>
      </w:r>
      <w:r>
        <w:t>formatted as a SUPI.</w:t>
      </w:r>
    </w:p>
    <w:p w:rsidR="003977A5" w:rsidRPr="009B5874" w:rsidRDefault="003977A5" w:rsidP="003977A5">
      <w:pPr>
        <w:pStyle w:val="B1"/>
      </w:pPr>
      <w:r w:rsidRPr="009B5874">
        <w:t>4.</w:t>
      </w:r>
      <w:r w:rsidRPr="009B5874">
        <w:tab/>
      </w:r>
      <w:r w:rsidRPr="00BB39B8">
        <w:t xml:space="preserve">The HSS (AuC) calculates the requested authentication vector taking into account the serving network name and authentication method </w:t>
      </w:r>
      <w:r>
        <w:t>received in step 1</w:t>
      </w:r>
      <w:r w:rsidRPr="00BB39B8">
        <w:t xml:space="preserve"> and the authentication subscription information retrieved from the </w:t>
      </w:r>
      <w:r>
        <w:t>5GS</w:t>
      </w:r>
      <w:r w:rsidRPr="00BB39B8">
        <w:t>-UDR</w:t>
      </w:r>
      <w:r>
        <w:t xml:space="preserve"> in step 3</w:t>
      </w:r>
      <w:r w:rsidRPr="00BB39B8">
        <w:t>.</w:t>
      </w:r>
    </w:p>
    <w:p w:rsidR="003977A5" w:rsidRPr="0030208B" w:rsidRDefault="003977A5" w:rsidP="003977A5">
      <w:pPr>
        <w:pStyle w:val="B1"/>
      </w:pPr>
      <w:r>
        <w:t>5</w:t>
      </w:r>
      <w:r w:rsidRPr="00A6229C">
        <w:t>.</w:t>
      </w:r>
      <w:r w:rsidRPr="00A6229C">
        <w:tab/>
        <w:t>The c</w:t>
      </w:r>
      <w:r w:rsidRPr="009B5874">
        <w:t xml:space="preserve">alculated authentication vector is </w:t>
      </w:r>
      <w:r>
        <w:t>returned</w:t>
      </w:r>
      <w:r w:rsidRPr="009B5874">
        <w:t xml:space="preserve"> to the </w:t>
      </w:r>
      <w:r>
        <w:t>MME</w:t>
      </w:r>
      <w:r w:rsidRPr="0030208B">
        <w:t>.</w:t>
      </w:r>
    </w:p>
    <w:p w:rsidR="003977A5" w:rsidRPr="0030208B" w:rsidRDefault="003977A5" w:rsidP="003977A5">
      <w:pPr>
        <w:pStyle w:val="B1"/>
      </w:pPr>
      <w:r>
        <w:t>6</w:t>
      </w:r>
      <w:r w:rsidRPr="0030208B">
        <w:t>.</w:t>
      </w:r>
      <w:r w:rsidRPr="0030208B">
        <w:tab/>
        <w:t xml:space="preserve">The HSS updates the </w:t>
      </w:r>
      <w:r>
        <w:t>5GS</w:t>
      </w:r>
      <w:r w:rsidRPr="0030208B">
        <w:t>-UDR with the new sequence number.</w:t>
      </w:r>
    </w:p>
    <w:p w:rsidR="003977A5" w:rsidRDefault="003977A5" w:rsidP="003977A5">
      <w:pPr>
        <w:pStyle w:val="Heading2"/>
      </w:pPr>
      <w:bookmarkStart w:id="56" w:name="_Toc18836290"/>
      <w:bookmarkStart w:id="57" w:name="_Toc22623749"/>
      <w:r>
        <w:lastRenderedPageBreak/>
        <w:t>5.3</w:t>
      </w:r>
      <w:r>
        <w:tab/>
        <w:t>5GC-EPC Mobility Scenarios</w:t>
      </w:r>
      <w:bookmarkEnd w:id="56"/>
      <w:bookmarkEnd w:id="57"/>
    </w:p>
    <w:p w:rsidR="003977A5" w:rsidRDefault="003977A5" w:rsidP="003977A5">
      <w:pPr>
        <w:pStyle w:val="Heading3"/>
      </w:pPr>
      <w:bookmarkStart w:id="58" w:name="_Toc18836291"/>
      <w:bookmarkStart w:id="59" w:name="_Toc22623750"/>
      <w:r>
        <w:t>5.3.1</w:t>
      </w:r>
      <w:r w:rsidRPr="00A20410">
        <w:tab/>
      </w:r>
      <w:r>
        <w:t>General</w:t>
      </w:r>
      <w:bookmarkEnd w:id="58"/>
      <w:bookmarkEnd w:id="59"/>
      <w:r w:rsidRPr="00A20410">
        <w:t xml:space="preserve"> </w:t>
      </w:r>
    </w:p>
    <w:p w:rsidR="003977A5" w:rsidRDefault="003977A5" w:rsidP="003977A5">
      <w:r>
        <w:t>As defined in 3GPP TS 23.501 [2], when</w:t>
      </w:r>
      <w:r w:rsidRPr="009E0DE1">
        <w:t xml:space="preserve"> interworking procedures with N26 </w:t>
      </w:r>
      <w:r>
        <w:t>are</w:t>
      </w:r>
      <w:r w:rsidRPr="009E0DE1">
        <w:t xml:space="preserve"> used, the UE operates in single-registration mode. For the 3GPP access, either the AMF or the MME is registered in the HSS+UDM</w:t>
      </w:r>
      <w:r>
        <w:t xml:space="preserve">. This implies that: </w:t>
      </w:r>
    </w:p>
    <w:p w:rsidR="003977A5" w:rsidRDefault="003977A5" w:rsidP="003977A5">
      <w:pPr>
        <w:pStyle w:val="B1"/>
      </w:pPr>
      <w:r>
        <w:t>-</w:t>
      </w:r>
      <w:r>
        <w:tab/>
        <w:t xml:space="preserve">The registration of an MME in HSS for a UE that is capable to access the 5GC, </w:t>
      </w:r>
      <w:r w:rsidRPr="00A20410">
        <w:t xml:space="preserve">triggers </w:t>
      </w:r>
      <w:r>
        <w:t>the</w:t>
      </w:r>
      <w:r w:rsidRPr="00A20410">
        <w:t xml:space="preserve"> cancellation of the AMF address </w:t>
      </w:r>
      <w:r>
        <w:t xml:space="preserve">for 3GPP access registered </w:t>
      </w:r>
      <w:r w:rsidRPr="00A20410">
        <w:t>in the UDM</w:t>
      </w:r>
      <w:r>
        <w:t>, if any</w:t>
      </w:r>
      <w:r w:rsidRPr="00A20410">
        <w:t>.</w:t>
      </w:r>
      <w:r>
        <w:t>-</w:t>
      </w:r>
      <w:r>
        <w:tab/>
        <w:t xml:space="preserve">The registration of an AMF in UDM for a UE that is capable to access the EPC, </w:t>
      </w:r>
      <w:r w:rsidRPr="00A20410">
        <w:t xml:space="preserve">triggers </w:t>
      </w:r>
      <w:r>
        <w:t>the</w:t>
      </w:r>
      <w:r w:rsidRPr="00A20410">
        <w:t xml:space="preserve"> cancellation of the </w:t>
      </w:r>
      <w:r>
        <w:t>MME</w:t>
      </w:r>
      <w:r w:rsidRPr="00A20410">
        <w:t xml:space="preserve"> address </w:t>
      </w:r>
      <w:r>
        <w:t xml:space="preserve">registered </w:t>
      </w:r>
      <w:r w:rsidRPr="00A20410">
        <w:t xml:space="preserve">in the </w:t>
      </w:r>
      <w:r>
        <w:t>HSS, if any</w:t>
      </w:r>
    </w:p>
    <w:p w:rsidR="003977A5" w:rsidRDefault="003977A5" w:rsidP="003977A5">
      <w:r>
        <w:t xml:space="preserve">Clauses 5.3.2 and 5.3.3 </w:t>
      </w:r>
      <w:r w:rsidRPr="00A20410">
        <w:t xml:space="preserve">shows the interaction </w:t>
      </w:r>
      <w:r>
        <w:t xml:space="preserve">between the HSS and UDM to trigger the cancelation of the registration of the old serving node in the old access domain </w:t>
      </w:r>
      <w:r w:rsidRPr="00A20410">
        <w:t>in an interworking scenario with N26</w:t>
      </w:r>
      <w:r>
        <w:t xml:space="preserve">. </w:t>
      </w:r>
    </w:p>
    <w:p w:rsidR="003977A5" w:rsidRDefault="003977A5" w:rsidP="003977A5">
      <w:pPr>
        <w:ind w:left="709" w:hanging="709"/>
      </w:pPr>
      <w:r>
        <w:t>NOTE:</w:t>
      </w:r>
      <w:r>
        <w:tab/>
        <w:t xml:space="preserve">Interworking procedures without N26 do not require that the HSS+UDM cancels the location of the old serving node in the old access domain. </w:t>
      </w:r>
    </w:p>
    <w:p w:rsidR="003977A5" w:rsidRDefault="003977A5" w:rsidP="003977A5">
      <w:r>
        <w:t xml:space="preserve">Additionally, IP address preservation for PDU sessions that support interworking is provided to UEs during </w:t>
      </w:r>
      <w:r w:rsidRPr="00A20410">
        <w:t xml:space="preserve">inter-system mobility </w:t>
      </w:r>
      <w:r>
        <w:t xml:space="preserve">procedures </w:t>
      </w:r>
      <w:r w:rsidRPr="00A20410">
        <w:t xml:space="preserve">by storing and fetching </w:t>
      </w:r>
      <w:r>
        <w:t xml:space="preserve">the </w:t>
      </w:r>
      <w:r w:rsidRPr="00A20410">
        <w:t xml:space="preserve">PGW-C+SMF </w:t>
      </w:r>
      <w:r>
        <w:t xml:space="preserve">FQDN for S5/S8 interface per </w:t>
      </w:r>
      <w:r w:rsidRPr="00A20410">
        <w:t>APN/D</w:t>
      </w:r>
      <w:r>
        <w:t>N</w:t>
      </w:r>
      <w:r w:rsidRPr="00A20410">
        <w:t>N via the HSS+UDM</w:t>
      </w:r>
      <w:r>
        <w:t>.</w:t>
      </w:r>
      <w:r w:rsidRPr="00A20410">
        <w:t xml:space="preserve"> </w:t>
      </w:r>
    </w:p>
    <w:p w:rsidR="003977A5" w:rsidRDefault="003977A5" w:rsidP="003977A5">
      <w:r>
        <w:t xml:space="preserve">Clause 5.3.4 </w:t>
      </w:r>
      <w:r w:rsidRPr="00A20410">
        <w:t xml:space="preserve">shows the interaction </w:t>
      </w:r>
      <w:r>
        <w:t xml:space="preserve">between the HSS and UDM for the fetching of the PGW-C+SMF FQDN. </w:t>
      </w:r>
    </w:p>
    <w:p w:rsidR="003977A5" w:rsidRPr="00A20410" w:rsidRDefault="003977A5" w:rsidP="003977A5">
      <w:pPr>
        <w:pStyle w:val="Heading3"/>
      </w:pPr>
      <w:bookmarkStart w:id="60" w:name="_Toc18836292"/>
      <w:bookmarkStart w:id="61" w:name="_Toc22623751"/>
      <w:r>
        <w:t>5.3.2</w:t>
      </w:r>
      <w:r w:rsidRPr="00A20410">
        <w:tab/>
        <w:t>Mobility from 5GC to EPC, with N26</w:t>
      </w:r>
      <w:bookmarkEnd w:id="60"/>
      <w:bookmarkEnd w:id="61"/>
      <w:r w:rsidRPr="00A20410">
        <w:t xml:space="preserve"> </w:t>
      </w:r>
    </w:p>
    <w:p w:rsidR="003977A5" w:rsidRPr="00A20410" w:rsidRDefault="003977A5" w:rsidP="003977A5">
      <w:r w:rsidRPr="00A20410">
        <w:t xml:space="preserve">Figure </w:t>
      </w:r>
      <w:r>
        <w:t>5.3.2</w:t>
      </w:r>
      <w:r w:rsidRPr="00A20410">
        <w:t>-1</w:t>
      </w:r>
      <w:r>
        <w:t xml:space="preserve"> </w:t>
      </w:r>
      <w:r w:rsidRPr="00A20410">
        <w:t xml:space="preserve">shows the interaction </w:t>
      </w:r>
      <w:r>
        <w:t xml:space="preserve">between the HSS and UDM </w:t>
      </w:r>
      <w:r w:rsidRPr="00A20410">
        <w:t>in an interworking scenario with N26, when the UE attaches to the EPC.</w:t>
      </w:r>
    </w:p>
    <w:p w:rsidR="003977A5" w:rsidRPr="00A20410" w:rsidRDefault="003977A5" w:rsidP="003977A5">
      <w:pPr>
        <w:pStyle w:val="TH"/>
      </w:pPr>
      <w:r w:rsidRPr="000B71E3">
        <w:object w:dxaOrig="10875" w:dyaOrig="4200">
          <v:shape id="_x0000_i1052" type="#_x0000_t75" style="width:483.75pt;height:180.75pt" o:ole="">
            <v:imagedata r:id="rId21" o:title="" croptop="4347f" cropbottom="3713f" cropleft="3971f" cropright="3085f"/>
          </v:shape>
          <o:OLEObject Type="Embed" ProgID="Visio.Drawing.11" ShapeID="_x0000_i1052" DrawAspect="Content" ObjectID="_1633236856" r:id="rId22"/>
        </w:object>
      </w:r>
    </w:p>
    <w:p w:rsidR="003977A5" w:rsidRPr="00A20410" w:rsidRDefault="003977A5" w:rsidP="003977A5">
      <w:pPr>
        <w:pStyle w:val="TF"/>
      </w:pPr>
      <w:r w:rsidRPr="00A20410">
        <w:t xml:space="preserve">Figure </w:t>
      </w:r>
      <w:r>
        <w:t>5.3</w:t>
      </w:r>
      <w:r w:rsidRPr="00A20410">
        <w:t>.</w:t>
      </w:r>
      <w:r>
        <w:t>2</w:t>
      </w:r>
      <w:r w:rsidRPr="00A20410">
        <w:t>-1: Mobility from 5GC to EPC</w:t>
      </w:r>
    </w:p>
    <w:p w:rsidR="003977A5" w:rsidRPr="00A20410" w:rsidRDefault="003977A5" w:rsidP="003977A5">
      <w:pPr>
        <w:pStyle w:val="B1"/>
      </w:pPr>
      <w:r w:rsidRPr="00A20410">
        <w:t>1.</w:t>
      </w:r>
      <w:r w:rsidRPr="00A20410">
        <w:tab/>
        <w:t>The HSS receives an S6a ULR request containing the IMSI of the subscriber.</w:t>
      </w:r>
    </w:p>
    <w:p w:rsidR="003977A5" w:rsidRDefault="00B154D0" w:rsidP="00B154D0">
      <w:pPr>
        <w:pStyle w:val="B1"/>
      </w:pPr>
      <w:r>
        <w:tab/>
      </w:r>
      <w:r w:rsidR="003977A5">
        <w:t xml:space="preserve">The HSS stores the new MME address. </w:t>
      </w:r>
      <w:r w:rsidR="003977A5" w:rsidRPr="00A20410">
        <w:t>If the EPC UDR is used, the HSS updates the EP</w:t>
      </w:r>
      <w:r w:rsidR="003977A5">
        <w:t>S</w:t>
      </w:r>
      <w:r w:rsidR="003977A5" w:rsidRPr="00A20410">
        <w:t>-UDR with the new MME address</w:t>
      </w:r>
      <w:r w:rsidR="003977A5">
        <w:t xml:space="preserve"> and </w:t>
      </w:r>
      <w:r w:rsidR="003977A5" w:rsidRPr="00A20410">
        <w:t>reads the subscription information related to the IMSI from the EP</w:t>
      </w:r>
      <w:r w:rsidR="003977A5">
        <w:t>S</w:t>
      </w:r>
      <w:r w:rsidR="003977A5" w:rsidRPr="00A20410">
        <w:t xml:space="preserve">-UDR. </w:t>
      </w:r>
    </w:p>
    <w:p w:rsidR="003977A5" w:rsidRDefault="00B154D0" w:rsidP="00B154D0">
      <w:pPr>
        <w:pStyle w:val="B1"/>
      </w:pPr>
      <w:r>
        <w:tab/>
      </w:r>
      <w:r w:rsidR="003977A5">
        <w:t>The UE's subscription may include restriction for Core Network Type (5GC). If restriction for Core Network Type indicates that the UE can access to 5GC, it implies that the UE has 5G subscription data.</w:t>
      </w:r>
    </w:p>
    <w:p w:rsidR="003977A5" w:rsidRPr="00A20410" w:rsidRDefault="003977A5" w:rsidP="003977A5">
      <w:pPr>
        <w:pStyle w:val="B1"/>
      </w:pPr>
      <w:r>
        <w:t>2</w:t>
      </w:r>
      <w:r w:rsidRPr="00A20410">
        <w:t>.</w:t>
      </w:r>
      <w:r w:rsidRPr="00A20410">
        <w:tab/>
        <w:t>The HSS responds to the MME with an S6a-ULA.</w:t>
      </w:r>
    </w:p>
    <w:p w:rsidR="003977A5" w:rsidRPr="00A20410" w:rsidRDefault="003977A5" w:rsidP="003977A5">
      <w:pPr>
        <w:pStyle w:val="B1"/>
      </w:pPr>
      <w:r>
        <w:t>3</w:t>
      </w:r>
      <w:r w:rsidRPr="00A20410">
        <w:t>.</w:t>
      </w:r>
      <w:r w:rsidRPr="00A20410">
        <w:tab/>
        <w:t>If the subscription information related to the IMSI indicat</w:t>
      </w:r>
      <w:r>
        <w:t>es that the UE has 5G subscription data</w:t>
      </w:r>
      <w:r w:rsidRPr="00A20410">
        <w:t>, then the HSS uses the Nudm_UECM_</w:t>
      </w:r>
      <w:r>
        <w:t>AMF</w:t>
      </w:r>
      <w:r w:rsidRPr="00A20410">
        <w:t>Deregist</w:t>
      </w:r>
      <w:r>
        <w:t>ration</w:t>
      </w:r>
      <w:r w:rsidRPr="00A20410">
        <w:t xml:space="preserve"> service </w:t>
      </w:r>
      <w:r>
        <w:t xml:space="preserve">operation to request the UDM to cancel the registration of the user in 5GC for 3GPP access, if any. The HSS includes the user's IMSI received in step 1 as the user's SUPI in this request. </w:t>
      </w:r>
    </w:p>
    <w:p w:rsidR="003977A5" w:rsidRPr="00A20410" w:rsidRDefault="003977A5" w:rsidP="003977A5">
      <w:pPr>
        <w:pStyle w:val="B1"/>
      </w:pPr>
      <w:r>
        <w:lastRenderedPageBreak/>
        <w:t>4</w:t>
      </w:r>
      <w:r w:rsidRPr="00A20410">
        <w:t>.</w:t>
      </w:r>
      <w:r w:rsidRPr="00A20410">
        <w:tab/>
        <w:t>The UDM responds to the HSS.</w:t>
      </w:r>
    </w:p>
    <w:p w:rsidR="003977A5" w:rsidRPr="00A20410" w:rsidRDefault="00B154D0" w:rsidP="00B154D0">
      <w:pPr>
        <w:pStyle w:val="B1"/>
      </w:pPr>
      <w:r>
        <w:tab/>
      </w:r>
      <w:r w:rsidR="003977A5" w:rsidRPr="00A20410">
        <w:t xml:space="preserve">The UDM </w:t>
      </w:r>
      <w:r w:rsidR="003977A5">
        <w:t xml:space="preserve">checks if the user is registered in 5GC over 3GPP access. The UDM may </w:t>
      </w:r>
      <w:r w:rsidR="003977A5" w:rsidRPr="00A20410">
        <w:t xml:space="preserve">use the </w:t>
      </w:r>
      <w:r w:rsidR="003977A5">
        <w:t>5GS-UDR</w:t>
      </w:r>
      <w:r w:rsidR="003977A5" w:rsidRPr="00A20410">
        <w:t xml:space="preserve"> to retrieve the </w:t>
      </w:r>
      <w:r w:rsidR="003977A5">
        <w:t xml:space="preserve">address of the </w:t>
      </w:r>
      <w:r w:rsidR="003977A5" w:rsidRPr="00A20410">
        <w:t xml:space="preserve">AMF </w:t>
      </w:r>
      <w:r w:rsidR="003977A5">
        <w:t>for 3GPP access registered in UDM for that user</w:t>
      </w:r>
      <w:r w:rsidR="003977A5" w:rsidRPr="00A20410">
        <w:t xml:space="preserve">, if any. If the </w:t>
      </w:r>
      <w:r w:rsidR="003977A5">
        <w:t>user</w:t>
      </w:r>
      <w:r w:rsidR="003977A5" w:rsidRPr="00A20410">
        <w:t xml:space="preserve"> is registered at an AMF</w:t>
      </w:r>
      <w:r w:rsidR="003977A5">
        <w:t xml:space="preserve"> for 3GPP access</w:t>
      </w:r>
      <w:r w:rsidR="003977A5" w:rsidRPr="00A20410">
        <w:t xml:space="preserve">, step </w:t>
      </w:r>
      <w:r w:rsidR="003977A5">
        <w:t>5 is</w:t>
      </w:r>
      <w:r w:rsidR="003977A5" w:rsidRPr="00A20410">
        <w:t xml:space="preserve"> executed.</w:t>
      </w:r>
    </w:p>
    <w:p w:rsidR="003977A5" w:rsidRPr="00A20410" w:rsidRDefault="003977A5" w:rsidP="003977A5">
      <w:pPr>
        <w:pStyle w:val="B1"/>
      </w:pPr>
      <w:r>
        <w:t>5</w:t>
      </w:r>
      <w:r w:rsidRPr="00A20410">
        <w:t>.</w:t>
      </w:r>
      <w:r w:rsidRPr="00A20410">
        <w:tab/>
        <w:t>If there is an AMF address</w:t>
      </w:r>
      <w:r>
        <w:t xml:space="preserve"> for 3GPP access</w:t>
      </w:r>
      <w:r w:rsidRPr="00A20410">
        <w:t xml:space="preserve"> found for the user, the UDM cancels the </w:t>
      </w:r>
      <w:r>
        <w:t>user registration in 5GC</w:t>
      </w:r>
      <w:r w:rsidRPr="00A20410">
        <w:t xml:space="preserve"> by sending a Nudm_UECM_DeregistrationNotification to the AMF.</w:t>
      </w:r>
    </w:p>
    <w:p w:rsidR="003977A5" w:rsidRPr="00A20410" w:rsidRDefault="003977A5" w:rsidP="003977A5">
      <w:pPr>
        <w:pStyle w:val="Heading3"/>
      </w:pPr>
      <w:bookmarkStart w:id="62" w:name="_Toc18836293"/>
      <w:bookmarkStart w:id="63" w:name="_Toc22623752"/>
      <w:r>
        <w:t>5.3.3</w:t>
      </w:r>
      <w:r w:rsidRPr="00A20410">
        <w:tab/>
        <w:t>Mobility from EPC to 5GC, with N26</w:t>
      </w:r>
      <w:bookmarkEnd w:id="62"/>
      <w:bookmarkEnd w:id="63"/>
      <w:r w:rsidRPr="00A20410">
        <w:t xml:space="preserve"> </w:t>
      </w:r>
    </w:p>
    <w:p w:rsidR="003977A5" w:rsidRPr="00A20410" w:rsidRDefault="003977A5" w:rsidP="003977A5">
      <w:r w:rsidRPr="00A20410">
        <w:t xml:space="preserve">Figure </w:t>
      </w:r>
      <w:r>
        <w:t>5.3.3</w:t>
      </w:r>
      <w:r w:rsidRPr="00A20410">
        <w:t xml:space="preserve">-1 shows the interaction </w:t>
      </w:r>
      <w:r>
        <w:t xml:space="preserve">between the UDM and the HSS </w:t>
      </w:r>
      <w:r w:rsidRPr="00A20410">
        <w:t>in an interworking scenario with N26, when the UE attaches to the 5GC.</w:t>
      </w:r>
    </w:p>
    <w:p w:rsidR="003977A5" w:rsidRPr="00A20410" w:rsidRDefault="003977A5" w:rsidP="003977A5">
      <w:pPr>
        <w:pStyle w:val="TH"/>
      </w:pPr>
      <w:r w:rsidRPr="000B71E3">
        <w:object w:dxaOrig="10875" w:dyaOrig="4200">
          <v:shape id="_x0000_i1053" type="#_x0000_t75" style="width:482.25pt;height:195pt" o:ole="">
            <v:imagedata r:id="rId23" o:title="" cropbottom="2113f" cropleft="3925f" cropright="2149f"/>
          </v:shape>
          <o:OLEObject Type="Embed" ProgID="Visio.Drawing.11" ShapeID="_x0000_i1053" DrawAspect="Content" ObjectID="_1633236857" r:id="rId24"/>
        </w:object>
      </w:r>
    </w:p>
    <w:p w:rsidR="003977A5" w:rsidRPr="00A20410" w:rsidRDefault="003977A5" w:rsidP="003977A5">
      <w:pPr>
        <w:pStyle w:val="TF"/>
      </w:pPr>
      <w:r w:rsidRPr="00A20410">
        <w:t xml:space="preserve">Figure </w:t>
      </w:r>
      <w:r>
        <w:t>5.3.3</w:t>
      </w:r>
      <w:r w:rsidRPr="00A20410">
        <w:t>-1: Mobility from EPC to 5GC</w:t>
      </w:r>
    </w:p>
    <w:p w:rsidR="003977A5" w:rsidRPr="00A20410" w:rsidRDefault="003977A5" w:rsidP="003977A5">
      <w:pPr>
        <w:pStyle w:val="B1"/>
      </w:pPr>
      <w:r w:rsidRPr="00A20410">
        <w:t>1.</w:t>
      </w:r>
      <w:r w:rsidRPr="00A20410">
        <w:tab/>
        <w:t xml:space="preserve">The UDM receives a Nudm_UECM_Registration request </w:t>
      </w:r>
      <w:r>
        <w:t xml:space="preserve">for 3GPP access </w:t>
      </w:r>
      <w:r w:rsidRPr="00A20410">
        <w:t>containing the SUPI of the subscriber.</w:t>
      </w:r>
      <w:r>
        <w:t xml:space="preserve"> In this case the SUPI shall be based on an IMSI. </w:t>
      </w:r>
    </w:p>
    <w:p w:rsidR="003977A5" w:rsidRDefault="00B154D0" w:rsidP="00B154D0">
      <w:pPr>
        <w:pStyle w:val="B1"/>
      </w:pPr>
      <w:r>
        <w:tab/>
      </w:r>
      <w:r w:rsidR="003977A5">
        <w:t xml:space="preserve">The UDM stores the new AMF address for 3GPP access. </w:t>
      </w:r>
      <w:r w:rsidR="003977A5" w:rsidRPr="00A20410">
        <w:t xml:space="preserve">If the </w:t>
      </w:r>
      <w:r w:rsidR="003977A5">
        <w:t>5GS</w:t>
      </w:r>
      <w:r w:rsidR="003977A5" w:rsidRPr="00A20410">
        <w:t xml:space="preserve"> UDR is used, the </w:t>
      </w:r>
      <w:r w:rsidR="003977A5">
        <w:t>UDM</w:t>
      </w:r>
      <w:r w:rsidR="003977A5" w:rsidRPr="00A20410">
        <w:t xml:space="preserve"> updates the </w:t>
      </w:r>
      <w:r w:rsidR="003977A5">
        <w:t>5GS</w:t>
      </w:r>
      <w:r w:rsidR="003977A5" w:rsidRPr="00A20410">
        <w:t xml:space="preserve">-UDR with the new </w:t>
      </w:r>
      <w:r w:rsidR="003977A5">
        <w:t>AMF</w:t>
      </w:r>
      <w:r w:rsidR="003977A5" w:rsidRPr="00A20410">
        <w:t xml:space="preserve"> address</w:t>
      </w:r>
      <w:r w:rsidR="003977A5">
        <w:t xml:space="preserve"> for 3GPP access and </w:t>
      </w:r>
      <w:r w:rsidR="003977A5" w:rsidRPr="00A20410">
        <w:t xml:space="preserve">reads the subscription information related to the </w:t>
      </w:r>
      <w:r w:rsidR="003977A5">
        <w:t>SUPI</w:t>
      </w:r>
      <w:r w:rsidR="003977A5" w:rsidRPr="00A20410">
        <w:t xml:space="preserve"> from the </w:t>
      </w:r>
      <w:r w:rsidR="003977A5">
        <w:t>5GS</w:t>
      </w:r>
      <w:r w:rsidR="003977A5" w:rsidRPr="00A20410">
        <w:t xml:space="preserve">-UDR. </w:t>
      </w:r>
    </w:p>
    <w:p w:rsidR="003977A5" w:rsidRDefault="00B154D0" w:rsidP="00B154D0">
      <w:pPr>
        <w:pStyle w:val="B1"/>
      </w:pPr>
      <w:r>
        <w:tab/>
      </w:r>
      <w:r w:rsidR="003977A5">
        <w:t>The UE's subscription may include restriction for Core Network Type (EPC). If restriction for Core Network Type indicates that the UE can access to EPC, it implies that the UE has EPC subscription data.</w:t>
      </w:r>
    </w:p>
    <w:p w:rsidR="003977A5" w:rsidRPr="00A20410" w:rsidRDefault="003977A5" w:rsidP="003977A5">
      <w:pPr>
        <w:pStyle w:val="B1"/>
      </w:pPr>
      <w:r>
        <w:t>2</w:t>
      </w:r>
      <w:r w:rsidRPr="00A20410">
        <w:t>.</w:t>
      </w:r>
      <w:r w:rsidRPr="00A20410">
        <w:tab/>
        <w:t xml:space="preserve">The </w:t>
      </w:r>
      <w:r>
        <w:t>UDM</w:t>
      </w:r>
      <w:r w:rsidRPr="00A20410">
        <w:t xml:space="preserve"> responds to the </w:t>
      </w:r>
      <w:r>
        <w:t>AMF</w:t>
      </w:r>
      <w:r w:rsidRPr="00A20410">
        <w:t xml:space="preserve"> with a</w:t>
      </w:r>
      <w:r>
        <w:t xml:space="preserve"> Nudm_UECM_Registration Response</w:t>
      </w:r>
      <w:r w:rsidRPr="00A20410">
        <w:t>.</w:t>
      </w:r>
    </w:p>
    <w:p w:rsidR="003977A5" w:rsidRPr="00A20410" w:rsidRDefault="003977A5" w:rsidP="003977A5">
      <w:pPr>
        <w:pStyle w:val="B1"/>
      </w:pPr>
      <w:r>
        <w:t>3</w:t>
      </w:r>
      <w:r w:rsidRPr="00A20410">
        <w:t>.</w:t>
      </w:r>
      <w:r w:rsidRPr="00A20410">
        <w:tab/>
        <w:t xml:space="preserve">If the subscription information related to the </w:t>
      </w:r>
      <w:r>
        <w:t xml:space="preserve">SUPI </w:t>
      </w:r>
      <w:r w:rsidRPr="00A20410">
        <w:t>indicat</w:t>
      </w:r>
      <w:r>
        <w:t>es that the UE has EPC subscription data,</w:t>
      </w:r>
      <w:r w:rsidRPr="00A20410">
        <w:t xml:space="preserve"> then the UDM uses the Nhss_UECM_</w:t>
      </w:r>
      <w:r>
        <w:t>MME</w:t>
      </w:r>
      <w:r w:rsidRPr="00A20410">
        <w:t>Deregistr</w:t>
      </w:r>
      <w:r>
        <w:t>ation</w:t>
      </w:r>
      <w:r w:rsidRPr="00A20410">
        <w:t xml:space="preserve"> service </w:t>
      </w:r>
      <w:r>
        <w:t xml:space="preserve">operation to request the HSS to cancel the registration of the user in EPC, if any. The UDM includes the IMSI based SUPI received in step 1 as the user's SUPI in this request. </w:t>
      </w:r>
    </w:p>
    <w:p w:rsidR="003977A5" w:rsidRPr="00A20410" w:rsidRDefault="003977A5" w:rsidP="003977A5">
      <w:pPr>
        <w:pStyle w:val="B1"/>
      </w:pPr>
      <w:r>
        <w:t>4</w:t>
      </w:r>
      <w:r w:rsidRPr="00A20410">
        <w:t>.</w:t>
      </w:r>
      <w:r w:rsidRPr="00A20410">
        <w:tab/>
        <w:t>The HSS responds to the UDM.</w:t>
      </w:r>
    </w:p>
    <w:p w:rsidR="003977A5" w:rsidRPr="00A20410" w:rsidRDefault="00B154D0" w:rsidP="00B154D0">
      <w:pPr>
        <w:pStyle w:val="B1"/>
      </w:pPr>
      <w:r>
        <w:tab/>
      </w:r>
      <w:r w:rsidR="003977A5" w:rsidRPr="00A20410">
        <w:t xml:space="preserve">The </w:t>
      </w:r>
      <w:r w:rsidR="003977A5">
        <w:t>HSS</w:t>
      </w:r>
      <w:r w:rsidR="003977A5" w:rsidRPr="00A20410">
        <w:t xml:space="preserve"> </w:t>
      </w:r>
      <w:r w:rsidR="003977A5">
        <w:t xml:space="preserve">checks if the user is registered in EPC. The HSS may </w:t>
      </w:r>
      <w:r w:rsidR="003977A5" w:rsidRPr="00A20410">
        <w:t xml:space="preserve">use the </w:t>
      </w:r>
      <w:r w:rsidR="003977A5">
        <w:t>EPS-UDR</w:t>
      </w:r>
      <w:r w:rsidR="003977A5" w:rsidRPr="00A20410">
        <w:t xml:space="preserve"> to retrieve the </w:t>
      </w:r>
      <w:r w:rsidR="003977A5">
        <w:t>address of the MME registered in HSS for that user</w:t>
      </w:r>
      <w:r w:rsidR="003977A5" w:rsidRPr="00A20410">
        <w:t xml:space="preserve">, if any. If the </w:t>
      </w:r>
      <w:r w:rsidR="003977A5">
        <w:t>user</w:t>
      </w:r>
      <w:r w:rsidR="003977A5" w:rsidRPr="00A20410">
        <w:t xml:space="preserve"> is registered at an </w:t>
      </w:r>
      <w:r w:rsidR="003977A5">
        <w:t>MME</w:t>
      </w:r>
      <w:r w:rsidR="003977A5" w:rsidRPr="00A20410">
        <w:t xml:space="preserve">, step </w:t>
      </w:r>
      <w:r w:rsidR="003977A5">
        <w:t>5 is</w:t>
      </w:r>
      <w:r w:rsidR="003977A5" w:rsidRPr="00A20410">
        <w:t xml:space="preserve"> executed.</w:t>
      </w:r>
    </w:p>
    <w:p w:rsidR="003977A5" w:rsidRPr="00A20410" w:rsidRDefault="003977A5" w:rsidP="003977A5">
      <w:pPr>
        <w:pStyle w:val="B1"/>
      </w:pPr>
      <w:r>
        <w:t>5</w:t>
      </w:r>
      <w:r w:rsidRPr="00A20410">
        <w:t>.</w:t>
      </w:r>
      <w:r w:rsidRPr="00A20410">
        <w:tab/>
        <w:t>If there is an MME address found for the user, the HSS cancels the attachment of the IMSI in the MME by sending a CLR via the S6a interface.</w:t>
      </w:r>
    </w:p>
    <w:p w:rsidR="003977A5" w:rsidRPr="00A20410" w:rsidRDefault="003977A5" w:rsidP="003977A5">
      <w:pPr>
        <w:pStyle w:val="Heading3"/>
      </w:pPr>
      <w:bookmarkStart w:id="64" w:name="_Toc18836294"/>
      <w:bookmarkStart w:id="65" w:name="_Toc22623753"/>
      <w:r>
        <w:lastRenderedPageBreak/>
        <w:t>5.3</w:t>
      </w:r>
      <w:r w:rsidRPr="00A20410">
        <w:t>.</w:t>
      </w:r>
      <w:r>
        <w:t>4</w:t>
      </w:r>
      <w:r w:rsidRPr="00A20410">
        <w:tab/>
      </w:r>
      <w:r>
        <w:t>Support for PDU session continuity during intersystem mobility procedures</w:t>
      </w:r>
      <w:bookmarkEnd w:id="64"/>
      <w:bookmarkEnd w:id="65"/>
      <w:r>
        <w:t xml:space="preserve"> </w:t>
      </w:r>
    </w:p>
    <w:p w:rsidR="003977A5" w:rsidRDefault="003977A5" w:rsidP="003977A5">
      <w:pPr>
        <w:rPr>
          <w:lang w:eastAsia="zh-CN"/>
        </w:rPr>
      </w:pPr>
      <w:r>
        <w:rPr>
          <w:lang w:eastAsia="zh-CN"/>
        </w:rPr>
        <w:t>When the UE is connected to 5GS, the</w:t>
      </w:r>
      <w:r w:rsidRPr="00EC6375">
        <w:rPr>
          <w:rFonts w:hint="eastAsia"/>
          <w:lang w:eastAsia="zh-CN"/>
        </w:rPr>
        <w:t xml:space="preserve"> </w:t>
      </w:r>
      <w:r w:rsidRPr="00EC6375">
        <w:rPr>
          <w:lang w:eastAsia="zh-CN"/>
        </w:rPr>
        <w:t xml:space="preserve">PGW-C+SMF </w:t>
      </w:r>
      <w:r>
        <w:rPr>
          <w:lang w:eastAsia="zh-CN"/>
        </w:rPr>
        <w:t xml:space="preserve">may </w:t>
      </w:r>
      <w:r w:rsidRPr="00EC6375">
        <w:rPr>
          <w:rFonts w:hint="eastAsia"/>
          <w:lang w:eastAsia="zh-CN"/>
        </w:rPr>
        <w:t xml:space="preserve">store </w:t>
      </w:r>
      <w:r>
        <w:rPr>
          <w:lang w:eastAsia="zh-CN"/>
        </w:rPr>
        <w:t xml:space="preserve">in UDM </w:t>
      </w:r>
      <w:r w:rsidRPr="00EC6375">
        <w:rPr>
          <w:rFonts w:hint="eastAsia"/>
          <w:lang w:eastAsia="zh-CN"/>
        </w:rPr>
        <w:t xml:space="preserve">the </w:t>
      </w:r>
      <w:r w:rsidRPr="00EC6375">
        <w:rPr>
          <w:lang w:eastAsia="zh-CN"/>
        </w:rPr>
        <w:t>PGW-C+SMF FQDN</w:t>
      </w:r>
      <w:r w:rsidRPr="00EC6375">
        <w:rPr>
          <w:rFonts w:hint="eastAsia"/>
          <w:lang w:eastAsia="zh-CN"/>
        </w:rPr>
        <w:t xml:space="preserve"> </w:t>
      </w:r>
      <w:r>
        <w:rPr>
          <w:lang w:eastAsia="zh-CN"/>
        </w:rPr>
        <w:t xml:space="preserve">for S5/S8 interface, within the UE context in SMF data, </w:t>
      </w:r>
      <w:r w:rsidRPr="00EC6375">
        <w:rPr>
          <w:lang w:eastAsia="zh-CN"/>
        </w:rPr>
        <w:t xml:space="preserve">when the </w:t>
      </w:r>
      <w:r>
        <w:rPr>
          <w:lang w:eastAsia="zh-CN"/>
        </w:rPr>
        <w:t>PWG-C+</w:t>
      </w:r>
      <w:r w:rsidRPr="00EC6375">
        <w:rPr>
          <w:lang w:eastAsia="zh-CN"/>
        </w:rPr>
        <w:t>SMF register</w:t>
      </w:r>
      <w:r>
        <w:rPr>
          <w:lang w:eastAsia="zh-CN"/>
        </w:rPr>
        <w:t>s</w:t>
      </w:r>
      <w:r w:rsidRPr="00EC6375">
        <w:rPr>
          <w:lang w:eastAsia="zh-CN"/>
        </w:rPr>
        <w:t xml:space="preserve"> </w:t>
      </w:r>
      <w:r>
        <w:rPr>
          <w:lang w:eastAsia="zh-CN"/>
        </w:rPr>
        <w:t xml:space="preserve">in </w:t>
      </w:r>
      <w:r w:rsidRPr="00EC6375">
        <w:rPr>
          <w:lang w:eastAsia="zh-CN"/>
        </w:rPr>
        <w:t>UDM</w:t>
      </w:r>
      <w:r>
        <w:rPr>
          <w:lang w:eastAsia="zh-CN"/>
        </w:rPr>
        <w:t xml:space="preserve">. The </w:t>
      </w:r>
      <w:r w:rsidRPr="00EC6375">
        <w:rPr>
          <w:lang w:eastAsia="zh-CN"/>
        </w:rPr>
        <w:t xml:space="preserve">AMF </w:t>
      </w:r>
      <w:r w:rsidRPr="00EC6375">
        <w:rPr>
          <w:rFonts w:hint="eastAsia"/>
          <w:lang w:eastAsia="zh-CN"/>
        </w:rPr>
        <w:t xml:space="preserve">serving 3GPP access </w:t>
      </w:r>
      <w:r>
        <w:rPr>
          <w:lang w:eastAsia="zh-CN"/>
        </w:rPr>
        <w:t xml:space="preserve">may also </w:t>
      </w:r>
      <w:r w:rsidRPr="00EC6375">
        <w:rPr>
          <w:lang w:eastAsia="zh-CN"/>
        </w:rPr>
        <w:t>notif</w:t>
      </w:r>
      <w:r>
        <w:rPr>
          <w:lang w:eastAsia="zh-CN"/>
        </w:rPr>
        <w:t>y</w:t>
      </w:r>
      <w:r w:rsidRPr="00EC6375">
        <w:rPr>
          <w:lang w:eastAsia="zh-CN"/>
        </w:rPr>
        <w:t xml:space="preserve"> the UDM to store the association between </w:t>
      </w:r>
      <w:r w:rsidRPr="00EC6375">
        <w:rPr>
          <w:rFonts w:hint="eastAsia"/>
          <w:lang w:eastAsia="zh-CN"/>
        </w:rPr>
        <w:t xml:space="preserve">DNN and </w:t>
      </w:r>
      <w:r w:rsidRPr="00EC6375">
        <w:rPr>
          <w:lang w:eastAsia="zh-CN"/>
        </w:rPr>
        <w:t xml:space="preserve">PGW-C+SMF FQDN </w:t>
      </w:r>
      <w:r w:rsidRPr="00EC6375">
        <w:rPr>
          <w:rFonts w:hint="eastAsia"/>
          <w:lang w:eastAsia="zh-CN"/>
        </w:rPr>
        <w:t>which supports</w:t>
      </w:r>
      <w:r w:rsidRPr="00EC6375">
        <w:rPr>
          <w:lang w:eastAsia="zh-CN"/>
        </w:rPr>
        <w:t xml:space="preserve"> EPS interworking as Intersystem continuity context</w:t>
      </w:r>
      <w:r>
        <w:rPr>
          <w:lang w:eastAsia="zh-CN"/>
        </w:rPr>
        <w:t xml:space="preserve">. </w:t>
      </w:r>
    </w:p>
    <w:p w:rsidR="003977A5" w:rsidRDefault="003977A5" w:rsidP="003977A5">
      <w:r>
        <w:t xml:space="preserve">During </w:t>
      </w:r>
      <w:r w:rsidRPr="00A20410">
        <w:t>mobility from 5GC to EPC</w:t>
      </w:r>
      <w:r>
        <w:t xml:space="preserve"> or EPC/ePDG</w:t>
      </w:r>
      <w:r w:rsidRPr="00A20410">
        <w:t xml:space="preserve">, the HSS </w:t>
      </w:r>
      <w:r>
        <w:t xml:space="preserve">uses </w:t>
      </w:r>
      <w:r w:rsidRPr="00A20410">
        <w:t>the Nudm_S</w:t>
      </w:r>
      <w:r>
        <w:t>DM_Get</w:t>
      </w:r>
      <w:r w:rsidRPr="00A20410">
        <w:t xml:space="preserve"> service </w:t>
      </w:r>
      <w:r>
        <w:t xml:space="preserve">operation to retrieve the PGW-C+SMF FQDN for S5/S8 interface from UDM. The HSS retrieves both the UE context in SMF data and the Intersystem continuity context data from UDM. </w:t>
      </w:r>
      <w:r w:rsidRPr="00EC6375">
        <w:rPr>
          <w:rFonts w:hint="eastAsia"/>
          <w:lang w:eastAsia="zh-CN"/>
        </w:rPr>
        <w:t>The HSS check</w:t>
      </w:r>
      <w:r>
        <w:rPr>
          <w:lang w:eastAsia="zh-CN"/>
        </w:rPr>
        <w:t>s</w:t>
      </w:r>
      <w:r w:rsidRPr="00EC6375">
        <w:rPr>
          <w:rFonts w:hint="eastAsia"/>
          <w:lang w:eastAsia="zh-CN"/>
        </w:rPr>
        <w:t xml:space="preserve"> </w:t>
      </w:r>
      <w:r w:rsidRPr="00EC6375">
        <w:rPr>
          <w:lang w:eastAsia="zh-CN"/>
        </w:rPr>
        <w:t>the Intersystem continuity context</w:t>
      </w:r>
      <w:r w:rsidRPr="00EC6375">
        <w:rPr>
          <w:rFonts w:hint="eastAsia"/>
          <w:lang w:eastAsia="zh-CN"/>
        </w:rPr>
        <w:t xml:space="preserve"> first. I</w:t>
      </w:r>
      <w:r w:rsidRPr="00EC6375">
        <w:rPr>
          <w:lang w:eastAsia="zh-CN"/>
        </w:rPr>
        <w:t xml:space="preserve">f no PGW-C+SMF FQDN associated with an DNN exists in Intersystem continuity context, the HSS selects one of the PGW-C+SMF FQDN for the APN from </w:t>
      </w:r>
      <w:r>
        <w:rPr>
          <w:lang w:eastAsia="zh-CN"/>
        </w:rPr>
        <w:t xml:space="preserve">the UE context in SMF data </w:t>
      </w:r>
      <w:r w:rsidRPr="00EC6375">
        <w:rPr>
          <w:lang w:eastAsia="zh-CN"/>
        </w:rPr>
        <w:t>based on operator's policy.</w:t>
      </w:r>
      <w:r>
        <w:t xml:space="preserve"> </w:t>
      </w:r>
    </w:p>
    <w:p w:rsidR="003977A5" w:rsidRPr="00A20410" w:rsidRDefault="003977A5" w:rsidP="003977A5">
      <w:bookmarkStart w:id="66" w:name="_Hlk15309481"/>
      <w:r w:rsidRPr="00A20410">
        <w:t xml:space="preserve">Figure </w:t>
      </w:r>
      <w:r>
        <w:t>5.3.4</w:t>
      </w:r>
      <w:r w:rsidRPr="00A20410">
        <w:t xml:space="preserve">-1 shows the interaction </w:t>
      </w:r>
      <w:r>
        <w:t xml:space="preserve">between the HSS and the UDM </w:t>
      </w:r>
      <w:r w:rsidRPr="00A20410">
        <w:t xml:space="preserve">in an interworking scenario when the UE attaches to the </w:t>
      </w:r>
      <w:r>
        <w:t>EPC or EPC/ePDG</w:t>
      </w:r>
      <w:r w:rsidRPr="00A20410">
        <w:t>.</w:t>
      </w:r>
    </w:p>
    <w:bookmarkEnd w:id="66"/>
    <w:p w:rsidR="003977A5" w:rsidRPr="00A20410" w:rsidRDefault="003977A5" w:rsidP="003977A5">
      <w:pPr>
        <w:pStyle w:val="TH"/>
      </w:pPr>
      <w:r w:rsidRPr="000B71E3">
        <w:object w:dxaOrig="10881" w:dyaOrig="4201">
          <v:shape id="_x0000_i1054" type="#_x0000_t75" style="width:477pt;height:175.5pt" o:ole="">
            <v:imagedata r:id="rId25" o:title="" cropbottom="-24678f" cropright="-27597f"/>
          </v:shape>
          <o:OLEObject Type="Embed" ProgID="Visio.Drawing.11" ShapeID="_x0000_i1054" DrawAspect="Content" ObjectID="_1633236858" r:id="rId26"/>
        </w:object>
      </w:r>
    </w:p>
    <w:p w:rsidR="003977A5" w:rsidRPr="00A20410" w:rsidRDefault="003977A5" w:rsidP="003977A5">
      <w:pPr>
        <w:pStyle w:val="TF"/>
      </w:pPr>
      <w:r w:rsidRPr="00A20410">
        <w:t xml:space="preserve">Figure </w:t>
      </w:r>
      <w:r>
        <w:t>5.3</w:t>
      </w:r>
      <w:r w:rsidRPr="00A20410">
        <w:t>.</w:t>
      </w:r>
      <w:r>
        <w:t>4</w:t>
      </w:r>
      <w:r w:rsidRPr="00A20410">
        <w:t xml:space="preserve">-1: </w:t>
      </w:r>
      <w:r>
        <w:t>PDU session continuity during m</w:t>
      </w:r>
      <w:r w:rsidRPr="00A20410">
        <w:t>obility from 5GC to EPC</w:t>
      </w:r>
    </w:p>
    <w:p w:rsidR="003977A5" w:rsidRPr="00A20410" w:rsidRDefault="003977A5" w:rsidP="003977A5">
      <w:pPr>
        <w:pStyle w:val="B1"/>
      </w:pPr>
      <w:r>
        <w:t>0</w:t>
      </w:r>
      <w:r w:rsidRPr="00A20410">
        <w:t>.</w:t>
      </w:r>
      <w:r w:rsidRPr="00A20410">
        <w:tab/>
      </w:r>
      <w:r>
        <w:t>While the UE is connected to the 5GC, t</w:t>
      </w:r>
      <w:r w:rsidRPr="00A20410">
        <w:t xml:space="preserve">he </w:t>
      </w:r>
      <w:r>
        <w:t xml:space="preserve">AMF and/or SMF may store in UDM the </w:t>
      </w:r>
      <w:r w:rsidRPr="00EC6375">
        <w:t xml:space="preserve">association between </w:t>
      </w:r>
      <w:r w:rsidRPr="00EC6375">
        <w:rPr>
          <w:rFonts w:hint="eastAsia"/>
        </w:rPr>
        <w:t xml:space="preserve">DNN and </w:t>
      </w:r>
      <w:r w:rsidRPr="00EC6375">
        <w:t xml:space="preserve">PGW-C+SMF FQDN </w:t>
      </w:r>
      <w:r w:rsidRPr="00EC6375">
        <w:rPr>
          <w:rFonts w:hint="eastAsia"/>
        </w:rPr>
        <w:t>which supports</w:t>
      </w:r>
      <w:r w:rsidRPr="00EC6375">
        <w:t xml:space="preserve"> EPS interworking</w:t>
      </w:r>
      <w:r w:rsidRPr="00A20410">
        <w:t>.</w:t>
      </w:r>
    </w:p>
    <w:p w:rsidR="003977A5" w:rsidRDefault="003977A5" w:rsidP="003977A5">
      <w:pPr>
        <w:pStyle w:val="B1"/>
        <w:ind w:left="567" w:firstLine="0"/>
      </w:pPr>
      <w:r w:rsidRPr="00A20410">
        <w:t xml:space="preserve">If the </w:t>
      </w:r>
      <w:r>
        <w:t>5GS</w:t>
      </w:r>
      <w:r w:rsidRPr="00A20410">
        <w:t xml:space="preserve"> UDR is used, the </w:t>
      </w:r>
      <w:r>
        <w:t>UDM</w:t>
      </w:r>
      <w:r w:rsidRPr="00A20410">
        <w:t xml:space="preserve"> updates the </w:t>
      </w:r>
      <w:r>
        <w:t>5GS</w:t>
      </w:r>
      <w:r w:rsidRPr="00A20410">
        <w:t>-UDR with the</w:t>
      </w:r>
      <w:r>
        <w:t xml:space="preserve"> </w:t>
      </w:r>
      <w:r w:rsidRPr="00EC6375">
        <w:rPr>
          <w:rFonts w:hint="eastAsia"/>
        </w:rPr>
        <w:t xml:space="preserve">DNN and </w:t>
      </w:r>
      <w:r w:rsidRPr="00EC6375">
        <w:t>PGW-C+SMF FQDN</w:t>
      </w:r>
      <w:r>
        <w:t xml:space="preserve"> association. </w:t>
      </w:r>
    </w:p>
    <w:p w:rsidR="003977A5" w:rsidRPr="00A20410" w:rsidRDefault="003977A5" w:rsidP="003977A5">
      <w:pPr>
        <w:pStyle w:val="B1"/>
      </w:pPr>
      <w:r w:rsidRPr="00A20410">
        <w:t>1.</w:t>
      </w:r>
      <w:r w:rsidRPr="00A20410">
        <w:tab/>
        <w:t xml:space="preserve">The HSS receives an S6a ULR </w:t>
      </w:r>
      <w:r>
        <w:t xml:space="preserve">or SWx SAR </w:t>
      </w:r>
      <w:r w:rsidRPr="00A20410">
        <w:t>request containing the IMSI of the subscriber.</w:t>
      </w:r>
    </w:p>
    <w:p w:rsidR="003977A5" w:rsidRDefault="00B154D0" w:rsidP="00B154D0">
      <w:pPr>
        <w:pStyle w:val="B1"/>
      </w:pPr>
      <w:r>
        <w:tab/>
      </w:r>
      <w:r w:rsidR="003977A5">
        <w:t xml:space="preserve">The HSS </w:t>
      </w:r>
      <w:r w:rsidR="003977A5" w:rsidRPr="00A20410">
        <w:t>reads the subscription information related to the IMSI</w:t>
      </w:r>
      <w:r w:rsidR="003977A5">
        <w:t xml:space="preserve">. </w:t>
      </w:r>
      <w:r w:rsidR="003977A5" w:rsidRPr="00A20410">
        <w:t>If the EPC</w:t>
      </w:r>
      <w:r w:rsidR="003977A5">
        <w:t>-</w:t>
      </w:r>
      <w:r w:rsidR="003977A5" w:rsidRPr="00A20410">
        <w:t xml:space="preserve">UDR is used, the HSS </w:t>
      </w:r>
      <w:r w:rsidR="003977A5">
        <w:t>retrieves</w:t>
      </w:r>
      <w:r w:rsidR="003977A5" w:rsidRPr="00A20410">
        <w:t xml:space="preserve"> the subscription information from the EP</w:t>
      </w:r>
      <w:r w:rsidR="003977A5">
        <w:t>S</w:t>
      </w:r>
      <w:r w:rsidR="003977A5" w:rsidRPr="00A20410">
        <w:t xml:space="preserve">-UDR. </w:t>
      </w:r>
      <w:r w:rsidR="003977A5">
        <w:t xml:space="preserve">The UE's subscription may include subscribed APNs that support interworking with 5GS. </w:t>
      </w:r>
    </w:p>
    <w:p w:rsidR="003977A5" w:rsidRDefault="003977A5" w:rsidP="003977A5">
      <w:pPr>
        <w:pStyle w:val="B1"/>
      </w:pPr>
      <w:r>
        <w:t>2</w:t>
      </w:r>
      <w:r w:rsidRPr="00A20410">
        <w:t>.</w:t>
      </w:r>
      <w:r w:rsidRPr="00A20410">
        <w:tab/>
        <w:t xml:space="preserve">If the subscription information related to the IMSI </w:t>
      </w:r>
      <w:r>
        <w:t>includes subscribed APNs that support interworking with 5GS</w:t>
      </w:r>
      <w:r w:rsidRPr="00A20410">
        <w:t>, then the HSS uses the Nudm_</w:t>
      </w:r>
      <w:r>
        <w:t>SDM</w:t>
      </w:r>
      <w:r w:rsidRPr="00A20410">
        <w:t>_</w:t>
      </w:r>
      <w:r>
        <w:t>Get</w:t>
      </w:r>
      <w:r w:rsidRPr="00A20410">
        <w:t xml:space="preserve"> service </w:t>
      </w:r>
      <w:r>
        <w:t xml:space="preserve">operation to fetch the UE context in SMF data and the Intersystem continuity context data for the user, if any. The HSS includes the user's IMSI received in step 1 as the user's SUPI in this request. </w:t>
      </w:r>
    </w:p>
    <w:p w:rsidR="003977A5" w:rsidRPr="00A20410" w:rsidRDefault="003977A5" w:rsidP="003977A5">
      <w:pPr>
        <w:pStyle w:val="B1"/>
      </w:pPr>
      <w:r>
        <w:t>3</w:t>
      </w:r>
      <w:r w:rsidRPr="00A20410">
        <w:t>.</w:t>
      </w:r>
      <w:r w:rsidRPr="00A20410">
        <w:tab/>
        <w:t>The UDM responds to the HSS.</w:t>
      </w:r>
    </w:p>
    <w:p w:rsidR="003977A5" w:rsidRDefault="00B154D0" w:rsidP="00B154D0">
      <w:pPr>
        <w:pStyle w:val="B1"/>
      </w:pPr>
      <w:r>
        <w:rPr>
          <w:lang w:eastAsia="zh-CN"/>
        </w:rPr>
        <w:tab/>
      </w:r>
      <w:r w:rsidR="003977A5" w:rsidRPr="00EC6375">
        <w:rPr>
          <w:rFonts w:hint="eastAsia"/>
          <w:lang w:eastAsia="zh-CN"/>
        </w:rPr>
        <w:t>The HSS check</w:t>
      </w:r>
      <w:r w:rsidR="003977A5">
        <w:rPr>
          <w:lang w:eastAsia="zh-CN"/>
        </w:rPr>
        <w:t>s</w:t>
      </w:r>
      <w:r w:rsidR="003977A5" w:rsidRPr="00EC6375">
        <w:rPr>
          <w:rFonts w:hint="eastAsia"/>
          <w:lang w:eastAsia="zh-CN"/>
        </w:rPr>
        <w:t xml:space="preserve"> </w:t>
      </w:r>
      <w:r w:rsidR="003977A5" w:rsidRPr="00EC6375">
        <w:rPr>
          <w:lang w:eastAsia="zh-CN"/>
        </w:rPr>
        <w:t>the Intersystem continuity context</w:t>
      </w:r>
      <w:r w:rsidR="003977A5" w:rsidRPr="00EC6375">
        <w:rPr>
          <w:rFonts w:hint="eastAsia"/>
          <w:lang w:eastAsia="zh-CN"/>
        </w:rPr>
        <w:t xml:space="preserve"> first. I</w:t>
      </w:r>
      <w:r w:rsidR="003977A5" w:rsidRPr="00EC6375">
        <w:rPr>
          <w:lang w:eastAsia="zh-CN"/>
        </w:rPr>
        <w:t xml:space="preserve">f no PGW-C+SMF FQDN associated with an DNN exists in Intersystem continuity context, the HSS selects one of the PGW-C+SMF FQDN for the APN from </w:t>
      </w:r>
      <w:r w:rsidR="003977A5">
        <w:rPr>
          <w:lang w:eastAsia="zh-CN"/>
        </w:rPr>
        <w:t xml:space="preserve">the UE context in SMF data </w:t>
      </w:r>
      <w:r w:rsidR="003977A5" w:rsidRPr="00EC6375">
        <w:rPr>
          <w:lang w:eastAsia="zh-CN"/>
        </w:rPr>
        <w:t>based on operator's policy.</w:t>
      </w:r>
      <w:r w:rsidR="003977A5">
        <w:t xml:space="preserve"> </w:t>
      </w:r>
    </w:p>
    <w:p w:rsidR="003977A5" w:rsidRDefault="003977A5" w:rsidP="003977A5">
      <w:pPr>
        <w:pStyle w:val="B1"/>
      </w:pPr>
      <w:r>
        <w:t>4</w:t>
      </w:r>
      <w:r w:rsidRPr="00A20410">
        <w:t>.</w:t>
      </w:r>
      <w:r w:rsidRPr="00A20410">
        <w:tab/>
        <w:t>The HSS responds to the MME with an S6a-ULA</w:t>
      </w:r>
      <w:r>
        <w:t xml:space="preserve"> response or to the AAA with an SWx-SAA response including the </w:t>
      </w:r>
      <w:r w:rsidRPr="00EC6375">
        <w:rPr>
          <w:lang w:eastAsia="zh-CN"/>
        </w:rPr>
        <w:t xml:space="preserve">PGW-C+SMF FQDN associated </w:t>
      </w:r>
      <w:r>
        <w:rPr>
          <w:lang w:eastAsia="zh-CN"/>
        </w:rPr>
        <w:t xml:space="preserve">with subscribed </w:t>
      </w:r>
      <w:r>
        <w:t xml:space="preserve">APNs that support interworking with 5GS, if any. </w:t>
      </w:r>
    </w:p>
    <w:p w:rsidR="003977A5" w:rsidRDefault="003977A5" w:rsidP="003977A5">
      <w:pPr>
        <w:rPr>
          <w:lang w:eastAsia="zh-CN"/>
        </w:rPr>
      </w:pPr>
      <w:r>
        <w:rPr>
          <w:lang w:eastAsia="zh-CN"/>
        </w:rPr>
        <w:t>When the UE is connected to EPC, the</w:t>
      </w:r>
      <w:r w:rsidRPr="00EC6375">
        <w:rPr>
          <w:rFonts w:hint="eastAsia"/>
          <w:lang w:eastAsia="zh-CN"/>
        </w:rPr>
        <w:t xml:space="preserve"> </w:t>
      </w:r>
      <w:r>
        <w:rPr>
          <w:lang w:eastAsia="zh-CN"/>
        </w:rPr>
        <w:t xml:space="preserve">MME </w:t>
      </w:r>
      <w:r w:rsidRPr="00EC6375">
        <w:rPr>
          <w:rFonts w:hint="eastAsia"/>
          <w:lang w:eastAsia="zh-CN"/>
        </w:rPr>
        <w:t>store</w:t>
      </w:r>
      <w:r>
        <w:rPr>
          <w:lang w:eastAsia="zh-CN"/>
        </w:rPr>
        <w:t>s</w:t>
      </w:r>
      <w:r w:rsidRPr="00EC6375">
        <w:rPr>
          <w:rFonts w:hint="eastAsia"/>
          <w:lang w:eastAsia="zh-CN"/>
        </w:rPr>
        <w:t xml:space="preserve"> </w:t>
      </w:r>
      <w:r>
        <w:rPr>
          <w:lang w:eastAsia="zh-CN"/>
        </w:rPr>
        <w:t xml:space="preserve">in HSS </w:t>
      </w:r>
      <w:r w:rsidRPr="00EC6375">
        <w:rPr>
          <w:rFonts w:hint="eastAsia"/>
          <w:lang w:eastAsia="zh-CN"/>
        </w:rPr>
        <w:t xml:space="preserve">the </w:t>
      </w:r>
      <w:r w:rsidRPr="00EC6375">
        <w:rPr>
          <w:lang w:eastAsia="zh-CN"/>
        </w:rPr>
        <w:t>PGW-C+SMF FQDN</w:t>
      </w:r>
      <w:r w:rsidRPr="00EC6375">
        <w:rPr>
          <w:rFonts w:hint="eastAsia"/>
          <w:lang w:eastAsia="zh-CN"/>
        </w:rPr>
        <w:t xml:space="preserve"> </w:t>
      </w:r>
      <w:r>
        <w:rPr>
          <w:lang w:eastAsia="zh-CN"/>
        </w:rPr>
        <w:t xml:space="preserve">for S5/S8 interface via S6a reference point. When the UE is connected to EPC via an ePDG, and the S6b reference point is deployed between </w:t>
      </w:r>
      <w:r>
        <w:t xml:space="preserve">the </w:t>
      </w:r>
      <w:r>
        <w:lastRenderedPageBreak/>
        <w:t>PGW-C+SMF and AAA,</w:t>
      </w:r>
      <w:r>
        <w:rPr>
          <w:lang w:eastAsia="zh-CN"/>
        </w:rPr>
        <w:t xml:space="preserve"> the</w:t>
      </w:r>
      <w:r w:rsidRPr="00EC6375">
        <w:rPr>
          <w:rFonts w:hint="eastAsia"/>
          <w:lang w:eastAsia="zh-CN"/>
        </w:rPr>
        <w:t xml:space="preserve"> </w:t>
      </w:r>
      <w:r>
        <w:rPr>
          <w:lang w:eastAsia="zh-CN"/>
        </w:rPr>
        <w:t xml:space="preserve">AAA </w:t>
      </w:r>
      <w:r w:rsidRPr="00EC6375">
        <w:rPr>
          <w:rFonts w:hint="eastAsia"/>
          <w:lang w:eastAsia="zh-CN"/>
        </w:rPr>
        <w:t>store</w:t>
      </w:r>
      <w:r>
        <w:rPr>
          <w:lang w:eastAsia="zh-CN"/>
        </w:rPr>
        <w:t>s</w:t>
      </w:r>
      <w:r w:rsidRPr="00EC6375">
        <w:rPr>
          <w:rFonts w:hint="eastAsia"/>
          <w:lang w:eastAsia="zh-CN"/>
        </w:rPr>
        <w:t xml:space="preserve"> </w:t>
      </w:r>
      <w:r>
        <w:rPr>
          <w:lang w:eastAsia="zh-CN"/>
        </w:rPr>
        <w:t xml:space="preserve">in HSS </w:t>
      </w:r>
      <w:r w:rsidRPr="00EC6375">
        <w:rPr>
          <w:rFonts w:hint="eastAsia"/>
          <w:lang w:eastAsia="zh-CN"/>
        </w:rPr>
        <w:t xml:space="preserve">the </w:t>
      </w:r>
      <w:r w:rsidRPr="00EC6375">
        <w:rPr>
          <w:lang w:eastAsia="zh-CN"/>
        </w:rPr>
        <w:t>PGW-C+SMF FQDN</w:t>
      </w:r>
      <w:r w:rsidRPr="00EC6375">
        <w:rPr>
          <w:rFonts w:hint="eastAsia"/>
          <w:lang w:eastAsia="zh-CN"/>
        </w:rPr>
        <w:t xml:space="preserve"> </w:t>
      </w:r>
      <w:r>
        <w:rPr>
          <w:lang w:eastAsia="zh-CN"/>
        </w:rPr>
        <w:t xml:space="preserve">for S5/S8 interface via SWx reference point. </w:t>
      </w:r>
    </w:p>
    <w:p w:rsidR="003977A5" w:rsidRDefault="003977A5" w:rsidP="00B154D0">
      <w:pPr>
        <w:pStyle w:val="NO"/>
        <w:rPr>
          <w:lang w:eastAsia="zh-CN"/>
        </w:rPr>
      </w:pPr>
      <w:r>
        <w:t>NOTE:</w:t>
      </w:r>
      <w:r>
        <w:tab/>
        <w:t xml:space="preserve">When S6b is not deployed between the PGW-C+SMF and AAA, the </w:t>
      </w:r>
      <w:r w:rsidRPr="008450E0">
        <w:t xml:space="preserve">registration and de-registration of </w:t>
      </w:r>
      <w:r>
        <w:t xml:space="preserve">the </w:t>
      </w:r>
      <w:r w:rsidRPr="008450E0">
        <w:t xml:space="preserve">PDN GW </w:t>
      </w:r>
      <w:r>
        <w:t xml:space="preserve">address </w:t>
      </w:r>
      <w:r w:rsidRPr="008450E0">
        <w:t xml:space="preserve">is performed </w:t>
      </w:r>
      <w:r>
        <w:t xml:space="preserve">in the UDM using </w:t>
      </w:r>
      <w:r w:rsidRPr="008450E0">
        <w:t>the N10 interfac</w:t>
      </w:r>
      <w:r>
        <w:t>e i</w:t>
      </w:r>
      <w:r w:rsidRPr="008450E0">
        <w:t>nstead.</w:t>
      </w:r>
      <w:r w:rsidRPr="00C149DA">
        <w:t xml:space="preserve"> </w:t>
      </w:r>
      <w:r>
        <w:t>In this case, for interworking between EPC/ePDG and 5GS the UDM is not required to contact the HSS to fetch the PDN GW address.</w:t>
      </w:r>
    </w:p>
    <w:p w:rsidR="003977A5" w:rsidRDefault="003977A5" w:rsidP="003977A5">
      <w:r>
        <w:t xml:space="preserve">During </w:t>
      </w:r>
      <w:r w:rsidRPr="00A20410">
        <w:t xml:space="preserve">mobility from </w:t>
      </w:r>
      <w:r>
        <w:t>EPC or EPC/ePDG</w:t>
      </w:r>
      <w:r w:rsidRPr="00A20410">
        <w:t xml:space="preserve"> </w:t>
      </w:r>
      <w:r>
        <w:t xml:space="preserve">to </w:t>
      </w:r>
      <w:r w:rsidRPr="00A20410">
        <w:t xml:space="preserve">5GC, the </w:t>
      </w:r>
      <w:r>
        <w:t>UDM</w:t>
      </w:r>
      <w:r w:rsidRPr="00A20410">
        <w:t xml:space="preserve"> </w:t>
      </w:r>
      <w:r>
        <w:t xml:space="preserve">uses </w:t>
      </w:r>
      <w:r w:rsidRPr="00A20410">
        <w:t>the N</w:t>
      </w:r>
      <w:r>
        <w:t>hss</w:t>
      </w:r>
      <w:r w:rsidRPr="00A20410">
        <w:t>_S</w:t>
      </w:r>
      <w:r>
        <w:t>DM_Get</w:t>
      </w:r>
      <w:r w:rsidRPr="00A20410">
        <w:t xml:space="preserve"> service </w:t>
      </w:r>
      <w:r>
        <w:t xml:space="preserve">operation to retrieve the PGW-C+SMF FQDN for S5/S8 interface from HSS. </w:t>
      </w:r>
    </w:p>
    <w:p w:rsidR="003977A5" w:rsidRPr="00A20410" w:rsidRDefault="003977A5" w:rsidP="003977A5">
      <w:r w:rsidRPr="00A20410">
        <w:t xml:space="preserve">Figure </w:t>
      </w:r>
      <w:r>
        <w:t>5.3.4</w:t>
      </w:r>
      <w:r w:rsidRPr="00A20410">
        <w:t>-</w:t>
      </w:r>
      <w:r>
        <w:t>2</w:t>
      </w:r>
      <w:r w:rsidRPr="00A20410">
        <w:t xml:space="preserve"> shows the interaction </w:t>
      </w:r>
      <w:r>
        <w:t xml:space="preserve">between the HSS and the UDM </w:t>
      </w:r>
      <w:r w:rsidRPr="00A20410">
        <w:t xml:space="preserve">in an interworking scenario when the UE </w:t>
      </w:r>
      <w:r>
        <w:t>moves from EPC or EPC/ePDG to 5GC.</w:t>
      </w:r>
    </w:p>
    <w:p w:rsidR="003977A5" w:rsidRDefault="003977A5" w:rsidP="003977A5">
      <w:pPr>
        <w:pStyle w:val="TH"/>
      </w:pPr>
      <w:r w:rsidRPr="000B71E3">
        <w:object w:dxaOrig="10858" w:dyaOrig="4186">
          <v:shape id="_x0000_i1055" type="#_x0000_t75" style="width:475.5pt;height:193.5pt" o:ole="">
            <v:imagedata r:id="rId27" o:title="" cropbottom="-33904f" cropright="-27597f"/>
          </v:shape>
          <o:OLEObject Type="Embed" ProgID="Visio.Drawing.11" ShapeID="_x0000_i1055" DrawAspect="Content" ObjectID="_1633236859" r:id="rId28"/>
        </w:object>
      </w:r>
    </w:p>
    <w:p w:rsidR="003977A5" w:rsidRPr="00A20410" w:rsidRDefault="003977A5" w:rsidP="003977A5">
      <w:pPr>
        <w:pStyle w:val="TF"/>
      </w:pPr>
      <w:r w:rsidRPr="00A20410">
        <w:t xml:space="preserve">Figure </w:t>
      </w:r>
      <w:r>
        <w:t>5.3</w:t>
      </w:r>
      <w:r w:rsidRPr="00A20410">
        <w:t>.</w:t>
      </w:r>
      <w:r>
        <w:t>4</w:t>
      </w:r>
      <w:r w:rsidRPr="00A20410">
        <w:t>-</w:t>
      </w:r>
      <w:r>
        <w:t>2</w:t>
      </w:r>
      <w:r w:rsidRPr="00A20410">
        <w:t xml:space="preserve">: </w:t>
      </w:r>
      <w:r>
        <w:t>PDU session continuity during m</w:t>
      </w:r>
      <w:r w:rsidRPr="00A20410">
        <w:t xml:space="preserve">obility from </w:t>
      </w:r>
      <w:r>
        <w:t>EPC/ePDG</w:t>
      </w:r>
      <w:r w:rsidRPr="00A20410">
        <w:t xml:space="preserve"> to </w:t>
      </w:r>
      <w:r>
        <w:t>5GC</w:t>
      </w:r>
    </w:p>
    <w:p w:rsidR="003977A5" w:rsidRDefault="003977A5" w:rsidP="003977A5">
      <w:pPr>
        <w:pStyle w:val="B1"/>
      </w:pPr>
      <w:r>
        <w:t>0.</w:t>
      </w:r>
      <w:r>
        <w:tab/>
        <w:t>While the UE is connected to the EPC or EPC/ePDG, t</w:t>
      </w:r>
      <w:r w:rsidRPr="00A20410">
        <w:t xml:space="preserve">he </w:t>
      </w:r>
      <w:r>
        <w:t xml:space="preserve">MME or the AAA </w:t>
      </w:r>
      <w:r w:rsidRPr="00397E31">
        <w:t xml:space="preserve">informs the HSS of the </w:t>
      </w:r>
      <w:r w:rsidRPr="00122E40">
        <w:t>PGW-C+SMF</w:t>
      </w:r>
      <w:r w:rsidRPr="00397E31">
        <w:t xml:space="preserve"> </w:t>
      </w:r>
      <w:r>
        <w:t>address</w:t>
      </w:r>
      <w:r w:rsidRPr="00397E31">
        <w:t xml:space="preserve"> and associated APN.</w:t>
      </w:r>
    </w:p>
    <w:p w:rsidR="003977A5" w:rsidRDefault="003977A5" w:rsidP="003977A5">
      <w:pPr>
        <w:pStyle w:val="B1"/>
        <w:rPr>
          <w:lang w:val="en-US"/>
        </w:rPr>
      </w:pPr>
      <w:r>
        <w:t>1.</w:t>
      </w:r>
      <w:r>
        <w:tab/>
        <w:t xml:space="preserve">UE moves to 5G coverage, the </w:t>
      </w:r>
      <w:r w:rsidRPr="00050CA8">
        <w:t xml:space="preserve">AMF registers with the UDM using Nudm_UECM_Registration </w:t>
      </w:r>
      <w:r w:rsidRPr="000F37BB">
        <w:rPr>
          <w:lang w:val="en-US"/>
        </w:rPr>
        <w:t xml:space="preserve">for </w:t>
      </w:r>
      <w:r>
        <w:rPr>
          <w:lang w:val="en-US"/>
        </w:rPr>
        <w:t>3GPP access.</w:t>
      </w:r>
    </w:p>
    <w:p w:rsidR="003977A5" w:rsidRDefault="003977A5" w:rsidP="003977A5">
      <w:pPr>
        <w:pStyle w:val="B1"/>
        <w:rPr>
          <w:lang w:val="en-US"/>
        </w:rPr>
      </w:pPr>
      <w:r>
        <w:rPr>
          <w:lang w:val="en-US"/>
        </w:rPr>
        <w:t>2.</w:t>
      </w:r>
      <w:r>
        <w:rPr>
          <w:lang w:val="en-US"/>
        </w:rPr>
        <w:tab/>
        <w:t>T</w:t>
      </w:r>
      <w:r w:rsidRPr="005170C7">
        <w:rPr>
          <w:lang w:val="en-US"/>
        </w:rPr>
        <w:t>he AMF retrieves the Access and Mobility Subscription data, SMF Selection Subscription data and UE context in SMF data using Nudm_SDM_Get</w:t>
      </w:r>
      <w:r>
        <w:rPr>
          <w:lang w:val="en-US"/>
        </w:rPr>
        <w:t>.</w:t>
      </w:r>
    </w:p>
    <w:p w:rsidR="003977A5" w:rsidRDefault="003977A5" w:rsidP="003977A5">
      <w:pPr>
        <w:pStyle w:val="B1"/>
      </w:pPr>
      <w:r>
        <w:t>3.</w:t>
      </w:r>
      <w:r>
        <w:tab/>
        <w:t>If the subscription</w:t>
      </w:r>
      <w:r w:rsidRPr="005170C7">
        <w:t xml:space="preserve"> information related to the </w:t>
      </w:r>
      <w:r>
        <w:t>SUPI</w:t>
      </w:r>
      <w:r w:rsidRPr="005170C7">
        <w:t xml:space="preserve"> includes subscribed </w:t>
      </w:r>
      <w:r>
        <w:t>DN</w:t>
      </w:r>
      <w:r w:rsidRPr="005170C7">
        <w:t xml:space="preserve">Ns that support interworking with </w:t>
      </w:r>
      <w:r>
        <w:t>EP</w:t>
      </w:r>
      <w:r w:rsidRPr="005170C7">
        <w:t xml:space="preserve">S, then the </w:t>
      </w:r>
      <w:r>
        <w:t>UDM</w:t>
      </w:r>
      <w:r w:rsidRPr="005170C7">
        <w:t xml:space="preserve"> uses the N</w:t>
      </w:r>
      <w:r>
        <w:t>hss</w:t>
      </w:r>
      <w:r w:rsidRPr="005170C7">
        <w:t>_SDM_Get service operation to fetch the</w:t>
      </w:r>
      <w:r>
        <w:t xml:space="preserve"> </w:t>
      </w:r>
      <w:r w:rsidRPr="00122E40">
        <w:t>PGW-C+SMF</w:t>
      </w:r>
      <w:r w:rsidRPr="00397E31">
        <w:t xml:space="preserve"> </w:t>
      </w:r>
      <w:r>
        <w:t xml:space="preserve">information. </w:t>
      </w:r>
      <w:r w:rsidRPr="005170C7">
        <w:t xml:space="preserve"> The </w:t>
      </w:r>
      <w:r>
        <w:t>UDM</w:t>
      </w:r>
      <w:r w:rsidRPr="005170C7">
        <w:t xml:space="preserve"> includes the user</w:t>
      </w:r>
      <w:r>
        <w:t>'</w:t>
      </w:r>
      <w:r w:rsidRPr="005170C7">
        <w:t xml:space="preserve">s IMSI </w:t>
      </w:r>
      <w:r>
        <w:t>derived from SUPI</w:t>
      </w:r>
      <w:r>
        <w:rPr>
          <w:lang w:val="en-US"/>
        </w:rPr>
        <w:t>.</w:t>
      </w:r>
    </w:p>
    <w:p w:rsidR="003977A5" w:rsidRDefault="003977A5" w:rsidP="003977A5">
      <w:pPr>
        <w:pStyle w:val="B1"/>
      </w:pPr>
      <w:r>
        <w:t>4.</w:t>
      </w:r>
      <w:r>
        <w:tab/>
      </w:r>
      <w:r w:rsidRPr="00A20410">
        <w:t xml:space="preserve">The </w:t>
      </w:r>
      <w:r>
        <w:t>HSS</w:t>
      </w:r>
      <w:r w:rsidRPr="00A20410">
        <w:t xml:space="preserve"> responds to the </w:t>
      </w:r>
      <w:r>
        <w:t>UDM.</w:t>
      </w:r>
    </w:p>
    <w:p w:rsidR="003977A5" w:rsidRDefault="003977A5" w:rsidP="003977A5">
      <w:pPr>
        <w:pStyle w:val="B1"/>
      </w:pPr>
      <w:r>
        <w:t>5.</w:t>
      </w:r>
      <w:r>
        <w:tab/>
        <w:t xml:space="preserve">The UDM includes the </w:t>
      </w:r>
      <w:r w:rsidRPr="00EC6375">
        <w:rPr>
          <w:lang w:eastAsia="zh-CN"/>
        </w:rPr>
        <w:t xml:space="preserve">PGW-C+SMF </w:t>
      </w:r>
      <w:r>
        <w:rPr>
          <w:lang w:eastAsia="zh-CN"/>
        </w:rPr>
        <w:t>address</w:t>
      </w:r>
      <w:r w:rsidRPr="00EC6375">
        <w:rPr>
          <w:lang w:eastAsia="zh-CN"/>
        </w:rPr>
        <w:t xml:space="preserve"> associated </w:t>
      </w:r>
      <w:r>
        <w:rPr>
          <w:lang w:eastAsia="zh-CN"/>
        </w:rPr>
        <w:t xml:space="preserve">with subscribed </w:t>
      </w:r>
      <w:r>
        <w:t xml:space="preserve">DNNs that support interworking with EPS, if any, as UE context in SMF data in Nudm_SDM_Get_Response. </w:t>
      </w:r>
    </w:p>
    <w:p w:rsidR="003977A5" w:rsidRDefault="003977A5" w:rsidP="003977A5">
      <w:pPr>
        <w:pStyle w:val="Heading2"/>
      </w:pPr>
      <w:bookmarkStart w:id="67" w:name="_Toc18836295"/>
      <w:bookmarkStart w:id="68" w:name="_Toc22623754"/>
      <w:r>
        <w:t>5.4</w:t>
      </w:r>
      <w:r>
        <w:tab/>
        <w:t>Scenarios of Interworking with IMS</w:t>
      </w:r>
      <w:bookmarkEnd w:id="67"/>
      <w:bookmarkEnd w:id="68"/>
    </w:p>
    <w:p w:rsidR="003977A5" w:rsidRDefault="003977A5" w:rsidP="003977A5">
      <w:pPr>
        <w:pStyle w:val="Heading3"/>
      </w:pPr>
      <w:bookmarkStart w:id="69" w:name="_Toc18836296"/>
      <w:bookmarkStart w:id="70" w:name="_Toc22623755"/>
      <w:r>
        <w:t>5.4.1</w:t>
      </w:r>
      <w:r>
        <w:tab/>
        <w:t>T-ADS</w:t>
      </w:r>
      <w:bookmarkEnd w:id="69"/>
      <w:bookmarkEnd w:id="70"/>
    </w:p>
    <w:p w:rsidR="003977A5" w:rsidRPr="000B71E3" w:rsidRDefault="003977A5" w:rsidP="003977A5">
      <w:r>
        <w:t>Figure 5.4.1-1 shows the scenario where the HSS receives a T-ADS request from the AS  for a subscriber who has a 5GC subscription.</w:t>
      </w:r>
    </w:p>
    <w:p w:rsidR="003977A5" w:rsidRPr="000B71E3" w:rsidRDefault="003977A5" w:rsidP="003977A5">
      <w:pPr>
        <w:pStyle w:val="TH"/>
      </w:pPr>
      <w:r w:rsidRPr="000B71E3">
        <w:object w:dxaOrig="15360" w:dyaOrig="7965">
          <v:shape id="_x0000_i1056" type="#_x0000_t75" style="width:7in;height:398.25pt" o:ole="">
            <v:imagedata r:id="rId29" o:title=""/>
          </v:shape>
          <o:OLEObject Type="Embed" ProgID="Visio.Drawing.11" ShapeID="_x0000_i1056" DrawAspect="Content" ObjectID="_1633236860" r:id="rId30"/>
        </w:object>
      </w:r>
    </w:p>
    <w:p w:rsidR="003977A5" w:rsidRPr="000B71E3" w:rsidRDefault="003977A5" w:rsidP="003977A5">
      <w:pPr>
        <w:pStyle w:val="TF"/>
      </w:pPr>
      <w:r w:rsidRPr="000B71E3">
        <w:t xml:space="preserve">Figure </w:t>
      </w:r>
      <w:r>
        <w:t>5.4.1-1</w:t>
      </w:r>
      <w:r w:rsidRPr="000B71E3">
        <w:t xml:space="preserve">: </w:t>
      </w:r>
      <w:r>
        <w:t xml:space="preserve">T-ADS request for 5G subscriber </w:t>
      </w:r>
    </w:p>
    <w:p w:rsidR="003977A5" w:rsidRDefault="003977A5" w:rsidP="003977A5">
      <w:pPr>
        <w:pStyle w:val="B1"/>
      </w:pPr>
      <w:r w:rsidRPr="00A20410">
        <w:t>1.</w:t>
      </w:r>
      <w:r w:rsidRPr="00A20410">
        <w:tab/>
        <w:t xml:space="preserve">The </w:t>
      </w:r>
      <w:r>
        <w:t xml:space="preserve">HSS </w:t>
      </w:r>
      <w:r w:rsidRPr="00A20410">
        <w:t>receives a</w:t>
      </w:r>
      <w:r>
        <w:t xml:space="preserve"> T-ADS request from the AS. The request includes the user's IMPU or MSISDN and optionally the user's IMPI.</w:t>
      </w:r>
      <w:r w:rsidRPr="00A76200">
        <w:t xml:space="preserve"> </w:t>
      </w:r>
    </w:p>
    <w:p w:rsidR="003977A5" w:rsidRDefault="003977A5" w:rsidP="003977A5">
      <w:pPr>
        <w:pStyle w:val="NOTE"/>
      </w:pPr>
      <w:r>
        <w:t>NOTE:</w:t>
      </w:r>
      <w:r w:rsidR="00B154D0">
        <w:tab/>
      </w:r>
      <w:r>
        <w:t>An SBA capable IMS-AS makes use of Nhss_ImsSDM service to interact with the HSS for this operation as defined in 3GPP TS 23.228 [7]. Otherwise the IMS-AS makes use of Diameter Sh-UDR/UDA command.</w:t>
      </w:r>
    </w:p>
    <w:p w:rsidR="003977A5" w:rsidRDefault="003977A5" w:rsidP="003977A5">
      <w:pPr>
        <w:pStyle w:val="B1"/>
      </w:pPr>
      <w:r>
        <w:t>2.</w:t>
      </w:r>
      <w:r>
        <w:tab/>
        <w:t>If the EPS-UDR is used, the HSS reads subscription data from the EPS-UDR. The HSS, retrieves the user's IMSI associated with the user's identifiers received in step 1. The subscription data may contain an indication that the user has a 5GC subscription.</w:t>
      </w:r>
    </w:p>
    <w:p w:rsidR="003977A5" w:rsidRDefault="003977A5" w:rsidP="003977A5">
      <w:pPr>
        <w:pStyle w:val="B1"/>
      </w:pPr>
      <w:r>
        <w:t>3.</w:t>
      </w:r>
      <w:r>
        <w:tab/>
        <w:t>The HSS performs T-ADS info retrieval in the EPC. This may include contacting the MME and/or SGSN.</w:t>
      </w:r>
    </w:p>
    <w:p w:rsidR="003977A5" w:rsidRDefault="003977A5" w:rsidP="003977A5">
      <w:pPr>
        <w:pStyle w:val="B1"/>
      </w:pPr>
      <w:r>
        <w:t>4.</w:t>
      </w:r>
      <w:r>
        <w:tab/>
        <w:t>If the HSS detects in step 2 that the user has a 5GC subscription and unless the user is known not to be registered in 5GC (e.g. in case the user is registered in EPC and the HPLMN is working in single registration mode with N26), the HSS uses the Nudm_MT_ProvideDomainSelection service operation to retrieve T-ADS information from the UDM. The HSS includes the user's IMSI associated with the user's identifiers received in step 1 as the SUPI in this request.</w:t>
      </w:r>
    </w:p>
    <w:p w:rsidR="003977A5" w:rsidRDefault="003977A5" w:rsidP="003977A5">
      <w:pPr>
        <w:pStyle w:val="B1"/>
      </w:pPr>
      <w:r>
        <w:t>5.</w:t>
      </w:r>
      <w:r>
        <w:tab/>
        <w:t>The UDM reads data from the 5GS-UDR to see whether the registered AMF(s) support IMS voice over PS.</w:t>
      </w:r>
    </w:p>
    <w:p w:rsidR="003977A5" w:rsidRDefault="003977A5" w:rsidP="003977A5">
      <w:pPr>
        <w:pStyle w:val="B1"/>
      </w:pPr>
      <w:r>
        <w:t>6-7.</w:t>
      </w:r>
      <w:r>
        <w:tab/>
        <w:t>If support/non-support of IMS voice is not homogeneous for the User in the AMF for 3GPP access, the UDM retrieves domain selection information from the AMF.</w:t>
      </w:r>
    </w:p>
    <w:p w:rsidR="003977A5" w:rsidRDefault="003977A5" w:rsidP="003977A5">
      <w:pPr>
        <w:pStyle w:val="B1"/>
      </w:pPr>
      <w:r>
        <w:t>8.</w:t>
      </w:r>
      <w:r>
        <w:tab/>
        <w:t>The UDM provides the 5G domain selection info to the HSS.</w:t>
      </w:r>
    </w:p>
    <w:p w:rsidR="003977A5" w:rsidRDefault="003977A5" w:rsidP="003977A5">
      <w:pPr>
        <w:pStyle w:val="B1"/>
      </w:pPr>
      <w:r>
        <w:lastRenderedPageBreak/>
        <w:t>9.</w:t>
      </w:r>
      <w:r>
        <w:tab/>
        <w:t>The HSS combines the 5G domain selection info with the EPS domain selection info from step 3 and sends the result to the AS.</w:t>
      </w:r>
    </w:p>
    <w:p w:rsidR="003977A5" w:rsidRDefault="003977A5" w:rsidP="003977A5">
      <w:pPr>
        <w:pStyle w:val="Heading3"/>
      </w:pPr>
      <w:bookmarkStart w:id="71" w:name="_Toc18836297"/>
      <w:bookmarkStart w:id="72" w:name="_Toc22623756"/>
      <w:r>
        <w:t>5.4.2</w:t>
      </w:r>
      <w:r>
        <w:tab/>
        <w:t>P-CSCF Restoration</w:t>
      </w:r>
      <w:bookmarkEnd w:id="71"/>
      <w:bookmarkEnd w:id="72"/>
    </w:p>
    <w:p w:rsidR="003977A5" w:rsidRPr="000B71E3" w:rsidRDefault="003977A5" w:rsidP="003977A5">
      <w:r>
        <w:t>Figure 5.4.2-1 shows the scenario where the HSS receives a P-CSCF restoration indication from the S-CSCF for a subscriber who has a 5GC subscription.</w:t>
      </w:r>
    </w:p>
    <w:p w:rsidR="003977A5" w:rsidRPr="000B71E3" w:rsidRDefault="003977A5" w:rsidP="003977A5">
      <w:pPr>
        <w:pStyle w:val="TH"/>
      </w:pPr>
      <w:r w:rsidRPr="000B71E3">
        <w:object w:dxaOrig="15360" w:dyaOrig="7965">
          <v:shape id="_x0000_i1057" type="#_x0000_t75" style="width:7in;height:398.25pt" o:ole="">
            <v:imagedata r:id="rId31" o:title=""/>
          </v:shape>
          <o:OLEObject Type="Embed" ProgID="Visio.Drawing.11" ShapeID="_x0000_i1057" DrawAspect="Content" ObjectID="_1633236861" r:id="rId32"/>
        </w:object>
      </w:r>
    </w:p>
    <w:p w:rsidR="003977A5" w:rsidRPr="000B71E3" w:rsidRDefault="003977A5" w:rsidP="003977A5">
      <w:pPr>
        <w:pStyle w:val="TF"/>
      </w:pPr>
      <w:r w:rsidRPr="000B71E3">
        <w:t xml:space="preserve">Figure </w:t>
      </w:r>
      <w:r>
        <w:t>5.4.2-1</w:t>
      </w:r>
      <w:r w:rsidRPr="000B71E3">
        <w:t xml:space="preserve">: </w:t>
      </w:r>
      <w:r>
        <w:t xml:space="preserve">P-CSCF Restoration for 5G subscriber </w:t>
      </w:r>
    </w:p>
    <w:p w:rsidR="003977A5" w:rsidRDefault="003977A5" w:rsidP="003977A5">
      <w:pPr>
        <w:pStyle w:val="B1"/>
      </w:pPr>
      <w:r w:rsidRPr="00A20410">
        <w:t>1.</w:t>
      </w:r>
      <w:r w:rsidRPr="00A20410">
        <w:tab/>
        <w:t xml:space="preserve">The </w:t>
      </w:r>
      <w:r>
        <w:t xml:space="preserve">HSS </w:t>
      </w:r>
      <w:r w:rsidRPr="00A20410">
        <w:t>receives a</w:t>
      </w:r>
      <w:r>
        <w:t xml:space="preserve"> P-CSCF Restoration indication from the S-CSCF. The request includes the user's IMPU and IMPI.</w:t>
      </w:r>
      <w:r w:rsidRPr="00F33E61">
        <w:t xml:space="preserve"> </w:t>
      </w:r>
    </w:p>
    <w:p w:rsidR="003977A5" w:rsidRDefault="003977A5" w:rsidP="003977A5">
      <w:pPr>
        <w:pStyle w:val="NOTE"/>
      </w:pPr>
      <w:r>
        <w:t>NOTE:</w:t>
      </w:r>
      <w:r w:rsidR="00B154D0">
        <w:tab/>
      </w:r>
      <w:r>
        <w:t>An SBA capable IMS-AS makes use of Nhss_ImsUECM service to interact with the HSS for this operation as defined in 3GPP TS 23.228 [7]. Otherwise the IMS-AS makes use of Diameter Cx-SAR/SAA command.</w:t>
      </w:r>
    </w:p>
    <w:p w:rsidR="003977A5" w:rsidRDefault="003977A5" w:rsidP="003977A5">
      <w:pPr>
        <w:pStyle w:val="B1"/>
      </w:pPr>
      <w:r>
        <w:t>2.</w:t>
      </w:r>
      <w:r>
        <w:tab/>
        <w:t>If the EPS-UDR is used, the HSS reads subscription data from the EPS-UDR. The HSS, retrieves the user's IMSI associated with the user's identifiers received in step 1. The subscription data may contain an indication that the user has a 5GC subscription.</w:t>
      </w:r>
    </w:p>
    <w:p w:rsidR="003977A5" w:rsidRDefault="003977A5" w:rsidP="003977A5">
      <w:pPr>
        <w:pStyle w:val="B1"/>
      </w:pPr>
      <w:r>
        <w:t>3-4.</w:t>
      </w:r>
      <w:r>
        <w:tab/>
        <w:t>The HSS acknowledges receipt of the request and performs P-CSCF restoration in the EPC. For details see 3GPP TS 23.380 [4] clause 5.4.2.1.</w:t>
      </w:r>
    </w:p>
    <w:p w:rsidR="003977A5" w:rsidRDefault="003977A5" w:rsidP="003977A5">
      <w:pPr>
        <w:pStyle w:val="B1"/>
      </w:pPr>
      <w:r>
        <w:t>5.</w:t>
      </w:r>
      <w:r>
        <w:tab/>
        <w:t xml:space="preserve">If the HSS detects in step 2 that the user has a 5GC subscription and unless the user is known not to be registered in 5GC (e.g. in case the user is registered in EPC and the HPLMN is working in single registration mode with </w:t>
      </w:r>
      <w:r>
        <w:lastRenderedPageBreak/>
        <w:t>N26), the HSS uses the Nudm_UECM_P-CscfRestorationTrigger service operation to trigger P-CSCF restoration in 5GC. See also 3GPP TS 23.380 [4] clause 5.8.4. The HSS includes the user's IMSI associated with the user's identifiers received in step 1 as the SUPI in this request</w:t>
      </w:r>
    </w:p>
    <w:p w:rsidR="003977A5" w:rsidRDefault="003977A5" w:rsidP="003977A5">
      <w:pPr>
        <w:pStyle w:val="B1"/>
      </w:pPr>
      <w:r>
        <w:t>6.</w:t>
      </w:r>
      <w:r>
        <w:tab/>
        <w:t>The UDM reads data from the 5GS-UDR to see which NFs have subscribed to P-CSCF Restoration Notifications (implicitly during registration).</w:t>
      </w:r>
    </w:p>
    <w:p w:rsidR="003977A5" w:rsidRDefault="003977A5" w:rsidP="003977A5">
      <w:pPr>
        <w:pStyle w:val="B1"/>
      </w:pPr>
      <w:r>
        <w:t>7-8.</w:t>
      </w:r>
      <w:r>
        <w:tab/>
        <w:t xml:space="preserve">The UDM notifies all subscribed NFs (AMF, SMF). </w:t>
      </w:r>
    </w:p>
    <w:p w:rsidR="003977A5" w:rsidRPr="00A20410" w:rsidRDefault="003977A5" w:rsidP="003977A5">
      <w:pPr>
        <w:pStyle w:val="B1"/>
      </w:pPr>
      <w:r>
        <w:t>9.</w:t>
      </w:r>
      <w:r>
        <w:tab/>
        <w:t>The UDM acknowledges receipt of Nudm_UECM_PCscfRestorationTrigger to the HSS.</w:t>
      </w:r>
    </w:p>
    <w:p w:rsidR="003977A5" w:rsidRDefault="003977A5" w:rsidP="003977A5">
      <w:pPr>
        <w:pStyle w:val="B1"/>
      </w:pPr>
    </w:p>
    <w:p w:rsidR="003977A5" w:rsidRDefault="003977A5" w:rsidP="003977A5">
      <w:pPr>
        <w:pStyle w:val="Heading3"/>
      </w:pPr>
      <w:bookmarkStart w:id="73" w:name="_Toc18836298"/>
      <w:bookmarkStart w:id="74" w:name="_Toc22623757"/>
      <w:r>
        <w:t>5.4.3</w:t>
      </w:r>
      <w:r>
        <w:tab/>
        <w:t>Network Provided Location Information Request</w:t>
      </w:r>
      <w:bookmarkEnd w:id="73"/>
      <w:bookmarkEnd w:id="74"/>
    </w:p>
    <w:p w:rsidR="003977A5" w:rsidRPr="000B71E3" w:rsidRDefault="003977A5" w:rsidP="003977A5">
      <w:r>
        <w:t>Figure 5.4.3-1 shows the scenario where the HSS receives a Location Information retrieval request from the IMS-AS for a subscriber who has a 5GC subscription.</w:t>
      </w:r>
    </w:p>
    <w:p w:rsidR="003977A5" w:rsidRPr="000B71E3" w:rsidRDefault="003977A5" w:rsidP="003977A5">
      <w:pPr>
        <w:pStyle w:val="TH"/>
      </w:pPr>
      <w:r w:rsidRPr="000B71E3">
        <w:object w:dxaOrig="15360" w:dyaOrig="7965">
          <v:shape id="_x0000_i1058" type="#_x0000_t75" style="width:7in;height:398.25pt" o:ole="">
            <v:imagedata r:id="rId33" o:title=""/>
          </v:shape>
          <o:OLEObject Type="Embed" ProgID="Visio.Drawing.11" ShapeID="_x0000_i1058" DrawAspect="Content" ObjectID="_1633236862" r:id="rId34"/>
        </w:object>
      </w:r>
    </w:p>
    <w:p w:rsidR="003977A5" w:rsidRPr="000B71E3" w:rsidRDefault="003977A5" w:rsidP="003977A5">
      <w:pPr>
        <w:pStyle w:val="TF"/>
      </w:pPr>
      <w:r w:rsidRPr="000B71E3">
        <w:t xml:space="preserve">Figure </w:t>
      </w:r>
      <w:r>
        <w:t>5.4.3-1</w:t>
      </w:r>
      <w:r w:rsidRPr="000B71E3">
        <w:t xml:space="preserve">: </w:t>
      </w:r>
      <w:r>
        <w:t xml:space="preserve">Location Information retrieval request for 5G subscriber </w:t>
      </w:r>
    </w:p>
    <w:p w:rsidR="003977A5" w:rsidRDefault="003977A5" w:rsidP="003977A5">
      <w:pPr>
        <w:pStyle w:val="B1"/>
      </w:pPr>
      <w:r w:rsidRPr="00A20410">
        <w:t>1.</w:t>
      </w:r>
      <w:r w:rsidRPr="00A20410">
        <w:tab/>
        <w:t xml:space="preserve">The </w:t>
      </w:r>
      <w:r>
        <w:t xml:space="preserve">HSS </w:t>
      </w:r>
      <w:r w:rsidRPr="00A20410">
        <w:t>receives a</w:t>
      </w:r>
      <w:r>
        <w:t xml:space="preserve"> Location Information retrieval request (requested nodes includes AMF) from the IMS-AS.</w:t>
      </w:r>
      <w:r w:rsidRPr="00F33E61">
        <w:t xml:space="preserve"> </w:t>
      </w:r>
    </w:p>
    <w:p w:rsidR="003977A5" w:rsidRDefault="003977A5" w:rsidP="003977A5">
      <w:pPr>
        <w:pStyle w:val="NOTE"/>
      </w:pPr>
      <w:r>
        <w:t>NOTE:</w:t>
      </w:r>
      <w:r w:rsidR="00B154D0">
        <w:tab/>
      </w:r>
      <w:r>
        <w:t>An SBA capable IMS-AS makes use of Nhss_ImsSDM service to interact with the HSS for this operation as defined in 3GPP TS 23.228 [7]. Otherwise the IMS-AS makes use of Diameter Sh-UDR/UDA command.</w:t>
      </w:r>
    </w:p>
    <w:p w:rsidR="003977A5" w:rsidRDefault="003977A5" w:rsidP="003977A5">
      <w:pPr>
        <w:pStyle w:val="B1"/>
      </w:pPr>
      <w:r>
        <w:t>2.</w:t>
      </w:r>
      <w:r>
        <w:tab/>
        <w:t>The HSS reads subscription data from the EPS-UDR.</w:t>
      </w:r>
    </w:p>
    <w:p w:rsidR="003977A5" w:rsidRDefault="003977A5" w:rsidP="003977A5">
      <w:pPr>
        <w:pStyle w:val="B1"/>
      </w:pPr>
      <w:r>
        <w:lastRenderedPageBreak/>
        <w:t>3.</w:t>
      </w:r>
      <w:r>
        <w:tab/>
        <w:t>The HSS performs Location Information Retrieval from other nodes if so requested. This may include contacting the MME and/or SGSN.</w:t>
      </w:r>
    </w:p>
    <w:p w:rsidR="003977A5" w:rsidRDefault="003977A5" w:rsidP="003977A5">
      <w:pPr>
        <w:pStyle w:val="B1"/>
      </w:pPr>
      <w:r>
        <w:t>4.</w:t>
      </w:r>
      <w:r>
        <w:tab/>
        <w:t>If the HSS detects in step 2 that the user has a 5GC subscription and unless the user is known not to be registered in 5GC, the HSS uses the Nudm_MT_ProvideLocationInfo service operation to retrieve 5GS Location Information. The service request includes indicators for Current Location, Serving Node Indication, Local Time Zone Indication, and RAT-Type requested as has been received in step 1.</w:t>
      </w:r>
    </w:p>
    <w:p w:rsidR="003977A5" w:rsidRDefault="003977A5" w:rsidP="003977A5">
      <w:pPr>
        <w:pStyle w:val="B1"/>
      </w:pPr>
      <w:r>
        <w:t>5.</w:t>
      </w:r>
      <w:r>
        <w:tab/>
        <w:t>The UDM reads data from the 5GS-UDR to get the AMF and SMSF for 3GPP Access Registration Information. If the Serving Node Indication was received in step 4, steps 6-7 shall be skipped.</w:t>
      </w:r>
    </w:p>
    <w:p w:rsidR="003977A5" w:rsidRDefault="003977A5" w:rsidP="003977A5">
      <w:pPr>
        <w:pStyle w:val="B1"/>
      </w:pPr>
      <w:r>
        <w:t>6-7.</w:t>
      </w:r>
      <w:r>
        <w:tab/>
        <w:t>The UDM retrieves location information from the AMF (for 3GPP access) by means of the Namf_Location_ProvideLocationInfo service operation .</w:t>
      </w:r>
    </w:p>
    <w:p w:rsidR="003977A5" w:rsidRDefault="003977A5" w:rsidP="003977A5">
      <w:pPr>
        <w:pStyle w:val="B1"/>
      </w:pPr>
      <w:r>
        <w:t>8.</w:t>
      </w:r>
      <w:r>
        <w:tab/>
        <w:t>The UDM provides the 5GS location information info to the HSS.</w:t>
      </w:r>
    </w:p>
    <w:p w:rsidR="003977A5" w:rsidRDefault="003977A5" w:rsidP="003977A5">
      <w:pPr>
        <w:pStyle w:val="B1"/>
      </w:pPr>
      <w:r>
        <w:t>9.</w:t>
      </w:r>
      <w:r>
        <w:tab/>
        <w:t>The HSS provides the requested location information to the IMS-AS.</w:t>
      </w:r>
    </w:p>
    <w:p w:rsidR="003977A5" w:rsidRPr="00601885" w:rsidRDefault="003977A5" w:rsidP="003977A5"/>
    <w:p w:rsidR="003977A5" w:rsidRDefault="003977A5" w:rsidP="003977A5">
      <w:pPr>
        <w:pStyle w:val="Heading3"/>
      </w:pPr>
      <w:bookmarkStart w:id="75" w:name="_Toc18836299"/>
      <w:bookmarkStart w:id="76" w:name="_Toc22623758"/>
      <w:r>
        <w:t>5.4.4</w:t>
      </w:r>
      <w:r>
        <w:tab/>
        <w:t>User State Retrieval</w:t>
      </w:r>
      <w:bookmarkEnd w:id="75"/>
      <w:bookmarkEnd w:id="76"/>
    </w:p>
    <w:p w:rsidR="003977A5" w:rsidRPr="000B71E3" w:rsidRDefault="003977A5" w:rsidP="003977A5">
      <w:r>
        <w:t>Figure 5.4.4-1 shows the scenario where the HSS receives a PS User State retrieval request from the IMS-AS for a subscriber who has a 5GC subscription.</w:t>
      </w:r>
    </w:p>
    <w:p w:rsidR="003977A5" w:rsidRPr="000B71E3" w:rsidRDefault="003977A5" w:rsidP="003977A5">
      <w:pPr>
        <w:pStyle w:val="TH"/>
      </w:pPr>
      <w:r w:rsidRPr="000B71E3">
        <w:object w:dxaOrig="15360" w:dyaOrig="7965">
          <v:shape id="_x0000_i1059" type="#_x0000_t75" style="width:7in;height:398.25pt" o:ole="">
            <v:imagedata r:id="rId35" o:title=""/>
          </v:shape>
          <o:OLEObject Type="Embed" ProgID="Visio.Drawing.11" ShapeID="_x0000_i1059" DrawAspect="Content" ObjectID="_1633236863" r:id="rId36"/>
        </w:object>
      </w:r>
    </w:p>
    <w:p w:rsidR="003977A5" w:rsidRPr="000B71E3" w:rsidRDefault="003977A5" w:rsidP="003977A5">
      <w:pPr>
        <w:pStyle w:val="TF"/>
      </w:pPr>
      <w:r w:rsidRPr="000B71E3">
        <w:t xml:space="preserve">Figure </w:t>
      </w:r>
      <w:r>
        <w:t>5.4.4-1</w:t>
      </w:r>
      <w:r w:rsidRPr="000B71E3">
        <w:t xml:space="preserve">: </w:t>
      </w:r>
      <w:r>
        <w:t xml:space="preserve">PS User State retrieval request for 5G subscriber </w:t>
      </w:r>
    </w:p>
    <w:p w:rsidR="003977A5" w:rsidRDefault="003977A5" w:rsidP="003977A5">
      <w:pPr>
        <w:pStyle w:val="B1"/>
      </w:pPr>
      <w:r w:rsidRPr="00A20410">
        <w:lastRenderedPageBreak/>
        <w:t>1.</w:t>
      </w:r>
      <w:r w:rsidRPr="00A20410">
        <w:tab/>
        <w:t xml:space="preserve">The </w:t>
      </w:r>
      <w:r>
        <w:t xml:space="preserve">HSS </w:t>
      </w:r>
      <w:r w:rsidRPr="00A20410">
        <w:t>receives a</w:t>
      </w:r>
      <w:r>
        <w:t xml:space="preserve"> PS User State retrieval request (requested nodes includes AMF) from the IMS-AS.</w:t>
      </w:r>
      <w:r w:rsidRPr="00047A23">
        <w:t xml:space="preserve"> </w:t>
      </w:r>
    </w:p>
    <w:p w:rsidR="003977A5" w:rsidRDefault="003977A5" w:rsidP="003977A5">
      <w:pPr>
        <w:pStyle w:val="NOTE"/>
      </w:pPr>
      <w:r>
        <w:t>NOTE</w:t>
      </w:r>
      <w:r w:rsidR="00B154D0">
        <w:t xml:space="preserve"> 1</w:t>
      </w:r>
      <w:r>
        <w:t>:</w:t>
      </w:r>
      <w:r w:rsidR="00B154D0">
        <w:tab/>
      </w:r>
      <w:r>
        <w:t>An SBA capable IMS-AS makes use of Nhss_ImsSDM service to interact with the HSS for this operation as defined in 3GPP TS 23.228 [7]. Otherwise the IMS-AS makes use of Diameter Sh-UDR/UDA command.</w:t>
      </w:r>
    </w:p>
    <w:p w:rsidR="003977A5" w:rsidRDefault="003977A5" w:rsidP="003977A5">
      <w:pPr>
        <w:pStyle w:val="B1"/>
      </w:pPr>
      <w:r>
        <w:t>2.</w:t>
      </w:r>
      <w:r>
        <w:tab/>
        <w:t>The HSS reads subscription data from the EPS-UDR.</w:t>
      </w:r>
    </w:p>
    <w:p w:rsidR="003977A5" w:rsidRDefault="003977A5" w:rsidP="003977A5">
      <w:pPr>
        <w:pStyle w:val="B1"/>
      </w:pPr>
      <w:r>
        <w:t>3.</w:t>
      </w:r>
      <w:r>
        <w:tab/>
        <w:t>The HSS performs PS User State Retrieval from other nodes if so requested. This may include contacting the MME and/or SGSN.</w:t>
      </w:r>
      <w:bookmarkStart w:id="77" w:name="_GoBack"/>
      <w:bookmarkEnd w:id="77"/>
    </w:p>
    <w:p w:rsidR="003977A5" w:rsidRDefault="003977A5" w:rsidP="003977A5">
      <w:pPr>
        <w:pStyle w:val="B1"/>
      </w:pPr>
      <w:r>
        <w:t>4.</w:t>
      </w:r>
      <w:r>
        <w:tab/>
        <w:t>If the request includes AMF as requested node and if the HSS detects in step 2 that the user has a 5GC subscription and unless the user is known not to be registered in 5GC, the HSS uses the Nudm_MT_ProvideUserState service operation to retrieve the 5GS User State. Otherwise, continue with step 9.</w:t>
      </w:r>
    </w:p>
    <w:p w:rsidR="003977A5" w:rsidRDefault="003977A5" w:rsidP="003977A5">
      <w:pPr>
        <w:pStyle w:val="B1"/>
      </w:pPr>
      <w:r>
        <w:t>5.</w:t>
      </w:r>
      <w:r>
        <w:tab/>
        <w:t xml:space="preserve">The UDM reads data from the 5GS-UDR to get the AMF for 3GPP Access Registration Information. </w:t>
      </w:r>
    </w:p>
    <w:p w:rsidR="003977A5" w:rsidRDefault="003977A5" w:rsidP="003977A5">
      <w:pPr>
        <w:pStyle w:val="B1"/>
      </w:pPr>
      <w:r>
        <w:t>6-7.</w:t>
      </w:r>
      <w:r>
        <w:tab/>
        <w:t>The UDM retrieves the user state from the AMF (for 3GPP access) by means of the Namf_EventExposure Subscribe service operation (one time immediate report requested).</w:t>
      </w:r>
      <w:r w:rsidRPr="00047A23">
        <w:t xml:space="preserve"> </w:t>
      </w:r>
    </w:p>
    <w:p w:rsidR="003977A5" w:rsidRDefault="003977A5" w:rsidP="003977A5">
      <w:pPr>
        <w:pStyle w:val="EditorsNote"/>
      </w:pPr>
      <w:r w:rsidRPr="003E48B5">
        <w:t>Editor</w:t>
      </w:r>
      <w:r w:rsidR="00B154D0">
        <w:t>’</w:t>
      </w:r>
      <w:r w:rsidRPr="003E48B5">
        <w:t>s Note:</w:t>
      </w:r>
      <w:r>
        <w:tab/>
        <w:t>The definition of the User State event needs to be defined in 3GPP TS 23.502 [5] to align it with stage 3 in 3GPP TS 29.518 [xx]</w:t>
      </w:r>
      <w:r w:rsidRPr="003E48B5">
        <w:t>.</w:t>
      </w:r>
    </w:p>
    <w:p w:rsidR="003977A5" w:rsidRDefault="003977A5" w:rsidP="003977A5">
      <w:pPr>
        <w:pStyle w:val="B1"/>
      </w:pPr>
      <w:r>
        <w:t>8.</w:t>
      </w:r>
      <w:r>
        <w:tab/>
        <w:t>The UDM provides the 5GS PS User State to the HSS.</w:t>
      </w:r>
    </w:p>
    <w:p w:rsidR="003977A5" w:rsidRDefault="003977A5" w:rsidP="003977A5">
      <w:pPr>
        <w:pStyle w:val="B1"/>
      </w:pPr>
      <w:r>
        <w:t>9.</w:t>
      </w:r>
      <w:r>
        <w:tab/>
        <w:t>The HSS provides the requested user state to the IMS-AS.</w:t>
      </w:r>
    </w:p>
    <w:p w:rsidR="003977A5" w:rsidRDefault="003977A5" w:rsidP="003977A5">
      <w:pPr>
        <w:pStyle w:val="NO"/>
      </w:pPr>
      <w:r>
        <w:t>N</w:t>
      </w:r>
      <w:r w:rsidR="00B154D0">
        <w:t>OTE 2</w:t>
      </w:r>
      <w:r>
        <w:t>:</w:t>
      </w:r>
      <w:r>
        <w:tab/>
        <w:t>If the IMS-AS supports 5G SBI it may make use of the Nhss-ims service instead of Sh.</w:t>
      </w:r>
    </w:p>
    <w:p w:rsidR="003977A5" w:rsidRDefault="003977A5" w:rsidP="003977A5">
      <w:pPr>
        <w:pStyle w:val="Heading3"/>
      </w:pPr>
      <w:bookmarkStart w:id="78" w:name="_Toc18836300"/>
      <w:bookmarkStart w:id="79" w:name="_Toc22623759"/>
      <w:r>
        <w:t>5.4.5</w:t>
      </w:r>
      <w:r>
        <w:tab/>
        <w:t>UE Reachability</w:t>
      </w:r>
      <w:bookmarkEnd w:id="78"/>
      <w:bookmarkEnd w:id="79"/>
    </w:p>
    <w:p w:rsidR="003977A5" w:rsidRPr="000B71E3" w:rsidRDefault="003977A5" w:rsidP="003977A5">
      <w:r>
        <w:t>Figure 5.4.5-1 shows the scenario where the HSS receives a Subscription to notification request for UE-reachability from the IMS-AS  for a subscriber who has a 5GC subscription.</w:t>
      </w:r>
    </w:p>
    <w:p w:rsidR="003977A5" w:rsidRPr="000B71E3" w:rsidRDefault="003977A5" w:rsidP="003977A5">
      <w:pPr>
        <w:pStyle w:val="TH"/>
      </w:pPr>
      <w:r w:rsidRPr="000B71E3">
        <w:object w:dxaOrig="15360" w:dyaOrig="7965">
          <v:shape id="_x0000_i1060" type="#_x0000_t75" style="width:7in;height:398.25pt" o:ole="">
            <v:imagedata r:id="rId37" o:title=""/>
          </v:shape>
          <o:OLEObject Type="Embed" ProgID="Visio.Drawing.11" ShapeID="_x0000_i1060" DrawAspect="Content" ObjectID="_1633236864" r:id="rId38"/>
        </w:object>
      </w:r>
    </w:p>
    <w:p w:rsidR="003977A5" w:rsidRPr="000B71E3" w:rsidRDefault="003977A5" w:rsidP="003977A5">
      <w:pPr>
        <w:pStyle w:val="TF"/>
      </w:pPr>
      <w:r w:rsidRPr="000B71E3">
        <w:t xml:space="preserve">Figure </w:t>
      </w:r>
      <w:r>
        <w:t>5.4.5-1</w:t>
      </w:r>
      <w:r w:rsidRPr="000B71E3">
        <w:t xml:space="preserve">: </w:t>
      </w:r>
      <w:r>
        <w:t xml:space="preserve">Subscription to UE reachability for 5G subscriber </w:t>
      </w:r>
    </w:p>
    <w:p w:rsidR="003977A5" w:rsidRDefault="003977A5" w:rsidP="003977A5">
      <w:pPr>
        <w:pStyle w:val="B1"/>
      </w:pPr>
      <w:r w:rsidRPr="00A20410">
        <w:t>1.</w:t>
      </w:r>
      <w:r w:rsidRPr="00A20410">
        <w:tab/>
        <w:t xml:space="preserve">The </w:t>
      </w:r>
      <w:r>
        <w:t xml:space="preserve">HSS </w:t>
      </w:r>
      <w:r w:rsidRPr="00A20410">
        <w:t>receives a</w:t>
      </w:r>
      <w:r>
        <w:t xml:space="preserve"> Subscribe request for UE reachability for IP from the IMS-AS.</w:t>
      </w:r>
      <w:r w:rsidRPr="00047A23">
        <w:t xml:space="preserve"> </w:t>
      </w:r>
    </w:p>
    <w:p w:rsidR="003977A5" w:rsidRDefault="003977A5" w:rsidP="003977A5">
      <w:pPr>
        <w:pStyle w:val="NOTE"/>
      </w:pPr>
      <w:r>
        <w:t>NOTE:</w:t>
      </w:r>
      <w:r w:rsidR="00B154D0">
        <w:tab/>
      </w:r>
      <w:r>
        <w:t>An SBA capable IMS-AS makes use of Nhss_ImsSDM service to interact with the HSS for this operation as defined in 3GPP TS 23.228 [7]. Otherwise the IMS-AS makes use of Diameter Sh-SNR/SNA command.</w:t>
      </w:r>
    </w:p>
    <w:p w:rsidR="003977A5" w:rsidRDefault="003977A5" w:rsidP="003977A5">
      <w:pPr>
        <w:pStyle w:val="B1"/>
      </w:pPr>
      <w:r>
        <w:t>2.</w:t>
      </w:r>
      <w:r>
        <w:tab/>
        <w:t>The HSS reads subscription data from the EPS-UDR.</w:t>
      </w:r>
    </w:p>
    <w:p w:rsidR="003977A5" w:rsidRDefault="003977A5" w:rsidP="003977A5">
      <w:pPr>
        <w:pStyle w:val="B1"/>
      </w:pPr>
      <w:r>
        <w:t>3.</w:t>
      </w:r>
      <w:r>
        <w:tab/>
        <w:t>The HSS sets the UE Reachability flags for EPC and if the UE is registered in EPC contacts the registered MME and SGSN to get notified when the UE becomes reachable.</w:t>
      </w:r>
    </w:p>
    <w:p w:rsidR="003977A5" w:rsidRDefault="003977A5" w:rsidP="003977A5">
      <w:pPr>
        <w:pStyle w:val="B1"/>
      </w:pPr>
      <w:r>
        <w:t>4.</w:t>
      </w:r>
      <w:r>
        <w:tab/>
        <w:t>If the HSS detects in step 2 that the user has a 5GC subscription, the HSS uses the Nudm_EventExposure_Subscribe service operation (one time immediate report requested) to get notified when the UDM detects UE reachability for IP. Otherwise, continue with step 10.</w:t>
      </w:r>
    </w:p>
    <w:p w:rsidR="003977A5" w:rsidRDefault="003977A5" w:rsidP="003977A5">
      <w:pPr>
        <w:pStyle w:val="B1"/>
      </w:pPr>
      <w:r>
        <w:t>5.</w:t>
      </w:r>
      <w:r>
        <w:tab/>
        <w:t xml:space="preserve">The UDM sets the URRP-AMF flag in the 5GS-UDR and reads data from the 5GS-UDR to get the AMF for 3GPP Access Registration Information and the AMF for non-3GPP Access Registration Information if any. </w:t>
      </w:r>
    </w:p>
    <w:p w:rsidR="003977A5" w:rsidRDefault="003977A5" w:rsidP="003977A5">
      <w:pPr>
        <w:pStyle w:val="B1"/>
      </w:pPr>
      <w:r>
        <w:t>6-7.</w:t>
      </w:r>
      <w:r>
        <w:tab/>
        <w:t>[Conditional] If an AMF is registered in UDM for the target UE and the UDM has not already subscribed in AMF due to a previous subscription from a different NF, the UDM subscribes to UE reachability notifications at the registered AMFs by means of the Namf_EventExposure_Subscribe service operation (see 3GPP TS 23.502 [5]).</w:t>
      </w:r>
    </w:p>
    <w:p w:rsidR="003977A5" w:rsidRDefault="003977A5" w:rsidP="003977A5">
      <w:pPr>
        <w:pStyle w:val="B1"/>
      </w:pPr>
      <w:r>
        <w:t>8.</w:t>
      </w:r>
      <w:r>
        <w:tab/>
        <w:t>The UDM updates the 5GS-UDR with the EE-Subscription for the HSS.</w:t>
      </w:r>
    </w:p>
    <w:p w:rsidR="003977A5" w:rsidRDefault="003977A5" w:rsidP="003977A5">
      <w:pPr>
        <w:pStyle w:val="B1"/>
      </w:pPr>
      <w:r>
        <w:t>9.</w:t>
      </w:r>
      <w:r>
        <w:tab/>
        <w:t>The UDM acknowledges the EE Subscription to the HSS.</w:t>
      </w:r>
    </w:p>
    <w:p w:rsidR="003977A5" w:rsidRDefault="003977A5" w:rsidP="003977A5">
      <w:pPr>
        <w:pStyle w:val="B1"/>
      </w:pPr>
      <w:r>
        <w:lastRenderedPageBreak/>
        <w:t>10.</w:t>
      </w:r>
      <w:r>
        <w:tab/>
        <w:t>The HSS acknowledges the Sh subscription to the IMS-AS.</w:t>
      </w:r>
    </w:p>
    <w:p w:rsidR="003977A5" w:rsidRDefault="003977A5" w:rsidP="003977A5">
      <w:pPr>
        <w:pStyle w:val="B1"/>
      </w:pPr>
      <w:r>
        <w:t>11.</w:t>
      </w:r>
      <w:r>
        <w:tab/>
        <w:t>The HSS updates the EPS-UDR with the Sh subscription for the IMS-AS.</w:t>
      </w:r>
    </w:p>
    <w:p w:rsidR="003977A5" w:rsidRDefault="003977A5" w:rsidP="003977A5"/>
    <w:p w:rsidR="003977A5" w:rsidRPr="000B71E3" w:rsidRDefault="003977A5" w:rsidP="003977A5">
      <w:r>
        <w:t>Figure 5.4.5-2 shows the scenario where the UDM detects UE reachability for IP and notifies the HSS that has previously subscribed.</w:t>
      </w:r>
    </w:p>
    <w:p w:rsidR="003977A5" w:rsidRPr="000B71E3" w:rsidRDefault="003977A5" w:rsidP="003977A5">
      <w:pPr>
        <w:pStyle w:val="TH"/>
      </w:pPr>
      <w:r w:rsidRPr="000B71E3">
        <w:object w:dxaOrig="15570" w:dyaOrig="5820">
          <v:shape id="_x0000_i1061" type="#_x0000_t75" style="width:508.5pt;height:292.5pt" o:ole="">
            <v:imagedata r:id="rId39" o:title=""/>
          </v:shape>
          <o:OLEObject Type="Embed" ProgID="Visio.Drawing.11" ShapeID="_x0000_i1061" DrawAspect="Content" ObjectID="_1633236865" r:id="rId40"/>
        </w:object>
      </w:r>
    </w:p>
    <w:p w:rsidR="003977A5" w:rsidRPr="000B71E3" w:rsidRDefault="003977A5" w:rsidP="003977A5">
      <w:pPr>
        <w:pStyle w:val="TF"/>
      </w:pPr>
      <w:r w:rsidRPr="000B71E3">
        <w:t xml:space="preserve">Figure </w:t>
      </w:r>
      <w:r>
        <w:t>5.4.5-2</w:t>
      </w:r>
      <w:r w:rsidRPr="000B71E3">
        <w:t xml:space="preserve">: </w:t>
      </w:r>
      <w:r>
        <w:t xml:space="preserve">UE reachability notification for 5G subscriber </w:t>
      </w:r>
    </w:p>
    <w:p w:rsidR="003977A5" w:rsidRDefault="003977A5" w:rsidP="003977A5">
      <w:pPr>
        <w:pStyle w:val="B1"/>
      </w:pPr>
      <w:r w:rsidRPr="00A20410">
        <w:t>1.</w:t>
      </w:r>
      <w:r w:rsidRPr="00A20410">
        <w:tab/>
        <w:t xml:space="preserve">The </w:t>
      </w:r>
      <w:r>
        <w:t xml:space="preserve">UDM </w:t>
      </w:r>
      <w:r w:rsidRPr="00A20410">
        <w:t>receives a</w:t>
      </w:r>
      <w:r>
        <w:t xml:space="preserve"> Notification or Registration from the AMF.</w:t>
      </w:r>
    </w:p>
    <w:p w:rsidR="003977A5" w:rsidRDefault="003977A5" w:rsidP="003977A5">
      <w:pPr>
        <w:pStyle w:val="B1"/>
      </w:pPr>
      <w:r>
        <w:t>2.</w:t>
      </w:r>
      <w:r>
        <w:tab/>
        <w:t>The UDM reads subscription data from the 5GS-UDR.</w:t>
      </w:r>
    </w:p>
    <w:p w:rsidR="003977A5" w:rsidRDefault="003977A5" w:rsidP="003977A5">
      <w:pPr>
        <w:pStyle w:val="B1"/>
      </w:pPr>
      <w:r>
        <w:t>3.</w:t>
      </w:r>
      <w:r>
        <w:tab/>
        <w:t>The UDM acknowledges step 1 towards the AMF. If an old AMF is registered in the UDM, the UDM sends a Nudm_UECM_DeregistrationNotification service operation to the old AMF.</w:t>
      </w:r>
    </w:p>
    <w:p w:rsidR="003977A5" w:rsidRDefault="003977A5" w:rsidP="003977A5">
      <w:pPr>
        <w:pStyle w:val="B1"/>
      </w:pPr>
      <w:r>
        <w:t>4.</w:t>
      </w:r>
      <w:r>
        <w:tab/>
        <w:t xml:space="preserve">The UDM notifies the HSS (and any other NF that has subscribed) about the reachability of the UE. </w:t>
      </w:r>
    </w:p>
    <w:p w:rsidR="003977A5" w:rsidRDefault="003977A5" w:rsidP="003977A5">
      <w:pPr>
        <w:pStyle w:val="B1"/>
      </w:pPr>
      <w:r>
        <w:t>5.</w:t>
      </w:r>
      <w:r>
        <w:tab/>
        <w:t xml:space="preserve">The HSS reads data from the EPS-UDR to see whether an IMS-AS has subscribed do reachability notification. </w:t>
      </w:r>
    </w:p>
    <w:p w:rsidR="003977A5" w:rsidRDefault="003977A5" w:rsidP="003977A5">
      <w:pPr>
        <w:pStyle w:val="B1"/>
      </w:pPr>
      <w:r>
        <w:t>6.</w:t>
      </w:r>
      <w:r>
        <w:tab/>
        <w:t>The HSS acknowledges step 4.</w:t>
      </w:r>
    </w:p>
    <w:p w:rsidR="003977A5" w:rsidRDefault="003977A5" w:rsidP="003977A5">
      <w:pPr>
        <w:pStyle w:val="B1"/>
      </w:pPr>
      <w:r>
        <w:t>7.</w:t>
      </w:r>
      <w:r>
        <w:tab/>
        <w:t>The UDM updates the 5GS-UDR to delete the EE-Subscription(s).</w:t>
      </w:r>
    </w:p>
    <w:p w:rsidR="003977A5" w:rsidRDefault="003977A5" w:rsidP="003977A5">
      <w:pPr>
        <w:pStyle w:val="B1"/>
      </w:pPr>
      <w:r>
        <w:t>8.</w:t>
      </w:r>
      <w:r>
        <w:tab/>
        <w:t>The HSS notifies the IMS-AS about UE reachability for IP.</w:t>
      </w:r>
      <w:r w:rsidRPr="00047A23">
        <w:t xml:space="preserve"> </w:t>
      </w:r>
    </w:p>
    <w:p w:rsidR="003977A5" w:rsidRDefault="003977A5" w:rsidP="003977A5">
      <w:pPr>
        <w:pStyle w:val="NOTE"/>
      </w:pPr>
      <w:r>
        <w:t>NOTE:</w:t>
      </w:r>
      <w:r w:rsidR="00B154D0">
        <w:tab/>
      </w:r>
      <w:r>
        <w:t>An SBA capable IMS-AS receives the notification from HSS using the Nhss_ImsSDM service as defined in 3GPP TS 23.228 [7]. Otherwise the IMS-AS receives the notification via a Diameter Sh-PNR/PNA command.</w:t>
      </w:r>
    </w:p>
    <w:p w:rsidR="003977A5" w:rsidRDefault="003977A5" w:rsidP="003977A5">
      <w:pPr>
        <w:pStyle w:val="B1"/>
      </w:pPr>
      <w:r>
        <w:t>9.</w:t>
      </w:r>
      <w:r>
        <w:tab/>
        <w:t>The IMS-AS acknowledges step 8.</w:t>
      </w:r>
    </w:p>
    <w:p w:rsidR="003977A5" w:rsidRDefault="003977A5" w:rsidP="003977A5">
      <w:pPr>
        <w:pStyle w:val="B1"/>
      </w:pPr>
      <w:r>
        <w:t>10.</w:t>
      </w:r>
      <w:r>
        <w:tab/>
        <w:t>The HSS updates the EPS-UDR to delete the IMS-AS's subscription.</w:t>
      </w:r>
    </w:p>
    <w:p w:rsidR="003977A5" w:rsidRDefault="003977A5" w:rsidP="003977A5">
      <w:pPr>
        <w:pStyle w:val="NO"/>
      </w:pPr>
    </w:p>
    <w:p w:rsidR="003977A5" w:rsidRDefault="003977A5" w:rsidP="003977A5">
      <w:pPr>
        <w:pStyle w:val="Heading2"/>
      </w:pPr>
      <w:bookmarkStart w:id="80" w:name="_Toc18836301"/>
      <w:bookmarkStart w:id="81" w:name="_Toc22623760"/>
      <w:r>
        <w:lastRenderedPageBreak/>
        <w:t>5.5</w:t>
      </w:r>
      <w:r>
        <w:tab/>
        <w:t>SMS Support</w:t>
      </w:r>
      <w:bookmarkEnd w:id="80"/>
      <w:bookmarkEnd w:id="81"/>
    </w:p>
    <w:p w:rsidR="003977A5" w:rsidRDefault="003977A5" w:rsidP="003977A5">
      <w:pPr>
        <w:pStyle w:val="Heading3"/>
      </w:pPr>
      <w:bookmarkStart w:id="82" w:name="_Toc18836302"/>
      <w:bookmarkStart w:id="83" w:name="_Toc22623761"/>
      <w:r>
        <w:t>5.5.1</w:t>
      </w:r>
      <w:r>
        <w:tab/>
        <w:t>General</w:t>
      </w:r>
      <w:bookmarkEnd w:id="82"/>
      <w:bookmarkEnd w:id="83"/>
    </w:p>
    <w:p w:rsidR="003977A5" w:rsidRPr="00A654DC" w:rsidRDefault="003977A5" w:rsidP="003977A5">
      <w:r>
        <w:t xml:space="preserve">Potential MT-SMS target nodes in the EPS are the MME/MSC and the SGSN registered at the HSS, while in 5GS MT-SMS target nodes are the 3GPP-SMSF and the Non3GPP-SMSF registered at the UDM. For the role of SMS-Router and IP-SM-GW see 3GPP TS 23.040 [12]. </w:t>
      </w:r>
    </w:p>
    <w:p w:rsidR="003977A5" w:rsidRDefault="003977A5" w:rsidP="003977A5">
      <w:pPr>
        <w:pStyle w:val="Heading3"/>
      </w:pPr>
      <w:bookmarkStart w:id="84" w:name="_Toc18836303"/>
      <w:bookmarkStart w:id="85" w:name="_Toc22623762"/>
      <w:r>
        <w:t>5.5.2</w:t>
      </w:r>
      <w:r>
        <w:tab/>
        <w:t>MT-SMS Routing Information Retrieval</w:t>
      </w:r>
      <w:bookmarkEnd w:id="84"/>
      <w:bookmarkEnd w:id="85"/>
    </w:p>
    <w:p w:rsidR="003977A5" w:rsidRDefault="003977A5" w:rsidP="003977A5">
      <w:r>
        <w:t>Figure 5.5.2-1 shows the interaction when the SMS-GMSC retrieves routing information from the HSS for MT-SMS delivery.</w:t>
      </w:r>
    </w:p>
    <w:p w:rsidR="003977A5" w:rsidRDefault="003977A5" w:rsidP="003977A5">
      <w:pPr>
        <w:pStyle w:val="TH"/>
      </w:pPr>
      <w:r w:rsidRPr="000B71E3">
        <w:object w:dxaOrig="14654" w:dyaOrig="4754">
          <v:shape id="_x0000_i1062" type="#_x0000_t75" style="width:479.25pt;height:237pt" o:ole="">
            <v:imagedata r:id="rId41" o:title=""/>
          </v:shape>
          <o:OLEObject Type="Embed" ProgID="Visio.Drawing.11" ShapeID="_x0000_i1062" DrawAspect="Content" ObjectID="_1633236866" r:id="rId42"/>
        </w:object>
      </w:r>
    </w:p>
    <w:p w:rsidR="003977A5" w:rsidRPr="00A20410" w:rsidRDefault="003977A5" w:rsidP="003977A5">
      <w:pPr>
        <w:pStyle w:val="TF"/>
        <w:rPr>
          <w:lang w:val="de-DE"/>
        </w:rPr>
      </w:pPr>
      <w:r w:rsidRPr="00A20410">
        <w:t xml:space="preserve">Figure </w:t>
      </w:r>
      <w:r>
        <w:t>5.5</w:t>
      </w:r>
      <w:r w:rsidRPr="00A20410">
        <w:t>.</w:t>
      </w:r>
      <w:r>
        <w:t>2</w:t>
      </w:r>
      <w:r w:rsidRPr="00A20410">
        <w:t>-</w:t>
      </w:r>
      <w:r>
        <w:t>1</w:t>
      </w:r>
      <w:r w:rsidRPr="00A20410">
        <w:t>:</w:t>
      </w:r>
      <w:r w:rsidRPr="00A20410">
        <w:rPr>
          <w:lang w:val="de-DE"/>
        </w:rPr>
        <w:t xml:space="preserve"> SMS </w:t>
      </w:r>
      <w:r>
        <w:rPr>
          <w:lang w:val="de-DE"/>
        </w:rPr>
        <w:t>Routing Info Retrieval</w:t>
      </w:r>
    </w:p>
    <w:p w:rsidR="003977A5" w:rsidRDefault="003977A5" w:rsidP="003977A5">
      <w:r>
        <w:t>1. The HSS receives a request for routing information from the SMS-GMSC via MAP or S6c.</w:t>
      </w:r>
    </w:p>
    <w:p w:rsidR="003977A5" w:rsidRDefault="003977A5" w:rsidP="003977A5">
      <w:r>
        <w:t>2. The HSS queries the EPS-UDR via Ud to read the registered MME/MSC, the registered SGSN and the UE-not-reachable flags for MME/MSC, SGSN, 3GppSMSF and Non3GppSMSF.</w:t>
      </w:r>
    </w:p>
    <w:p w:rsidR="003977A5" w:rsidRDefault="003977A5" w:rsidP="003977A5">
      <w:r>
        <w:t>3. If at least one of the UE-not-reachable flags for 3GppSMSF and Non3GppSMSF is not set and unless the user is known not to be registered in 5GC, the HSS retrieves the registered SMSF addresses (for which the UE-not-reachable flags are not set) from the UDM.</w:t>
      </w:r>
    </w:p>
    <w:p w:rsidR="003977A5" w:rsidRDefault="003977A5" w:rsidP="003977A5">
      <w:r>
        <w:t>4-5. The UDM retrieves the requested information from the 5GS-UDR.</w:t>
      </w:r>
    </w:p>
    <w:p w:rsidR="003977A5" w:rsidRDefault="003977A5" w:rsidP="003977A5">
      <w:r>
        <w:t>6. The UDM forwards the retrieved addresses to the HSS.</w:t>
      </w:r>
    </w:p>
    <w:p w:rsidR="003977A5" w:rsidRDefault="003977A5" w:rsidP="003977A5">
      <w:r>
        <w:t xml:space="preserve">7. If at least one of the UE-not-reachable flags was not set, the HSS returns all MT-SMS target node addresses for which the UE-not-reachable flag is not set to the SMS-GMSC; otherwise a negative response (Absent Subscriber SM) is sent to the SMS-GMSC and </w:t>
      </w:r>
    </w:p>
    <w:p w:rsidR="003977A5" w:rsidRDefault="003977A5" w:rsidP="003977A5">
      <w:r>
        <w:t>8. the SMSC address is added to the Message Waiting Data (MWD) stored in the EPS-UDR.</w:t>
      </w:r>
    </w:p>
    <w:p w:rsidR="003977A5" w:rsidRDefault="003977A5" w:rsidP="003977A5">
      <w:pPr>
        <w:pStyle w:val="Heading3"/>
      </w:pPr>
      <w:bookmarkStart w:id="86" w:name="_Toc18836304"/>
      <w:bookmarkStart w:id="87" w:name="_Toc22623763"/>
      <w:r>
        <w:t>5.5.3</w:t>
      </w:r>
      <w:r>
        <w:tab/>
        <w:t>MT-SMS Delivery Failure</w:t>
      </w:r>
      <w:bookmarkEnd w:id="86"/>
      <w:bookmarkEnd w:id="87"/>
    </w:p>
    <w:p w:rsidR="003977A5" w:rsidRDefault="003977A5" w:rsidP="003977A5">
      <w:r>
        <w:t>Figure 5.5.3-1 shows the interaction when the SMS-GMSC sends Report-SM-Delivery-Status to the HSS.</w:t>
      </w:r>
    </w:p>
    <w:p w:rsidR="003977A5" w:rsidRDefault="003977A5" w:rsidP="003977A5">
      <w:pPr>
        <w:pStyle w:val="TH"/>
      </w:pPr>
      <w:r w:rsidRPr="000B71E3">
        <w:object w:dxaOrig="15644" w:dyaOrig="8354">
          <v:shape id="_x0000_i1063" type="#_x0000_t75" style="width:511.5pt;height:417.75pt" o:ole="">
            <v:imagedata r:id="rId43" o:title=""/>
          </v:shape>
          <o:OLEObject Type="Embed" ProgID="Visio.Drawing.11" ShapeID="_x0000_i1063" DrawAspect="Content" ObjectID="_1633236867" r:id="rId44"/>
        </w:object>
      </w:r>
    </w:p>
    <w:p w:rsidR="003977A5" w:rsidRPr="00A20410" w:rsidRDefault="003977A5" w:rsidP="003977A5">
      <w:pPr>
        <w:pStyle w:val="TF"/>
        <w:rPr>
          <w:lang w:val="de-DE"/>
        </w:rPr>
      </w:pPr>
      <w:r w:rsidRPr="00A20410">
        <w:t xml:space="preserve">Figure </w:t>
      </w:r>
      <w:r>
        <w:t>5.5</w:t>
      </w:r>
      <w:r w:rsidRPr="00A20410">
        <w:t>.</w:t>
      </w:r>
      <w:r>
        <w:t>3</w:t>
      </w:r>
      <w:r w:rsidRPr="00A20410">
        <w:t>-</w:t>
      </w:r>
      <w:r>
        <w:t>1</w:t>
      </w:r>
      <w:r w:rsidRPr="00A20410">
        <w:t>:</w:t>
      </w:r>
      <w:r w:rsidRPr="00A20410">
        <w:rPr>
          <w:lang w:val="de-DE"/>
        </w:rPr>
        <w:t xml:space="preserve"> </w:t>
      </w:r>
      <w:r>
        <w:rPr>
          <w:lang w:val="de-DE"/>
        </w:rPr>
        <w:t>MT-</w:t>
      </w:r>
      <w:r w:rsidRPr="00A20410">
        <w:rPr>
          <w:lang w:val="de-DE"/>
        </w:rPr>
        <w:t xml:space="preserve">SMS </w:t>
      </w:r>
      <w:r>
        <w:rPr>
          <w:lang w:val="de-DE"/>
        </w:rPr>
        <w:t>Delivery Failure</w:t>
      </w:r>
    </w:p>
    <w:p w:rsidR="003977A5" w:rsidRDefault="003977A5" w:rsidP="003977A5">
      <w:r>
        <w:t>1. The HSS receives a Report-SM-Delivery-Status from the SMS-GMSC indicating the MT-SMS target nodes at which MT-SMS delivery was unsuccessful.</w:t>
      </w:r>
    </w:p>
    <w:p w:rsidR="003977A5" w:rsidRDefault="003977A5" w:rsidP="003977A5">
      <w:r>
        <w:t xml:space="preserve">2-3. The HSS reads and updates the Message Waiting Data stored in the EPS-UDR. </w:t>
      </w:r>
    </w:p>
    <w:p w:rsidR="003977A5" w:rsidRDefault="003977A5" w:rsidP="003977A5">
      <w:r>
        <w:t>4. The HSS acknowledges the receipt of the delivery status to the SMS-GMSC.</w:t>
      </w:r>
    </w:p>
    <w:p w:rsidR="003977A5" w:rsidRDefault="003977A5" w:rsidP="003977A5">
      <w:r>
        <w:t xml:space="preserve">5. If during step 3 one of the UE-not-reachable flags for 3GppSMSF and Non3GppSMSF were modified from false to true, the HSS subscribes to notification on UE-Reachability for SMS at the UDM, using the Nudm_EE_Subscribe service operation. </w:t>
      </w:r>
    </w:p>
    <w:p w:rsidR="003977A5" w:rsidRDefault="003977A5" w:rsidP="003977A5">
      <w:r>
        <w:t xml:space="preserve">6-7. The UDM queries the 5GS-UDR to see whether UE-Reachability has already been subscribed at the registered AMF(s) (i.e. whether URRP indicators are set). </w:t>
      </w:r>
    </w:p>
    <w:p w:rsidR="003977A5" w:rsidRDefault="003977A5" w:rsidP="003977A5">
      <w:r>
        <w:t>8-9. If not already subscribed, the UDM subscribes to UE-Reachability notification at the AMF(s) using the Namf_EE service.</w:t>
      </w:r>
    </w:p>
    <w:p w:rsidR="003977A5" w:rsidRDefault="003977A5" w:rsidP="003977A5">
      <w:r>
        <w:t>10-11. The UDM stores the received EE-Subscription in the 5GS-UDR and if steps 8-9 were performed, the UDM sets the relevant URRP indicators in the 5GS-UDR.</w:t>
      </w:r>
    </w:p>
    <w:p w:rsidR="003977A5" w:rsidRDefault="003977A5" w:rsidP="003977A5">
      <w:r>
        <w:t>12. The UDM acknowledges the subscription to the HSS.</w:t>
      </w:r>
    </w:p>
    <w:p w:rsidR="003977A5" w:rsidRDefault="003977A5" w:rsidP="003977A5">
      <w:pPr>
        <w:pStyle w:val="Heading3"/>
      </w:pPr>
      <w:bookmarkStart w:id="88" w:name="_Toc18836305"/>
      <w:bookmarkStart w:id="89" w:name="_Toc22623764"/>
      <w:r>
        <w:lastRenderedPageBreak/>
        <w:t>5.5.4</w:t>
      </w:r>
      <w:r>
        <w:tab/>
        <w:t>SMS Alerting</w:t>
      </w:r>
      <w:bookmarkEnd w:id="88"/>
      <w:bookmarkEnd w:id="89"/>
    </w:p>
    <w:p w:rsidR="003977A5" w:rsidRDefault="003977A5" w:rsidP="003977A5">
      <w:r>
        <w:t>Figure 5.5.4-1 shows the interaction when the UE becomes available.</w:t>
      </w:r>
    </w:p>
    <w:p w:rsidR="003977A5" w:rsidRDefault="003977A5" w:rsidP="003977A5">
      <w:pPr>
        <w:pStyle w:val="TH"/>
      </w:pPr>
      <w:r w:rsidRPr="000B71E3">
        <w:object w:dxaOrig="15644" w:dyaOrig="6824">
          <v:shape id="_x0000_i1064" type="#_x0000_t75" style="width:511.5pt;height:340.5pt" o:ole="">
            <v:imagedata r:id="rId45" o:title=""/>
          </v:shape>
          <o:OLEObject Type="Embed" ProgID="Visio.Drawing.11" ShapeID="_x0000_i1064" DrawAspect="Content" ObjectID="_1633236868" r:id="rId46"/>
        </w:object>
      </w:r>
    </w:p>
    <w:p w:rsidR="003977A5" w:rsidRPr="00A20410" w:rsidRDefault="003977A5" w:rsidP="003977A5">
      <w:pPr>
        <w:pStyle w:val="TF"/>
        <w:rPr>
          <w:lang w:val="de-DE"/>
        </w:rPr>
      </w:pPr>
      <w:r w:rsidRPr="00A20410">
        <w:t xml:space="preserve">Figure </w:t>
      </w:r>
      <w:r>
        <w:t>5.5</w:t>
      </w:r>
      <w:r w:rsidRPr="00A20410">
        <w:t>.</w:t>
      </w:r>
      <w:r>
        <w:t>4</w:t>
      </w:r>
      <w:r w:rsidRPr="00A20410">
        <w:t>-</w:t>
      </w:r>
      <w:r>
        <w:t>1</w:t>
      </w:r>
      <w:r w:rsidRPr="00A20410">
        <w:t>:</w:t>
      </w:r>
      <w:r w:rsidRPr="00A20410">
        <w:rPr>
          <w:lang w:val="de-DE"/>
        </w:rPr>
        <w:t xml:space="preserve"> </w:t>
      </w:r>
      <w:r>
        <w:rPr>
          <w:lang w:val="de-DE"/>
        </w:rPr>
        <w:t>SMS Alerting</w:t>
      </w:r>
    </w:p>
    <w:p w:rsidR="003977A5" w:rsidRDefault="003977A5" w:rsidP="003977A5">
      <w:r>
        <w:t>1. The UDM receives a Notification or Registration from the AMF.</w:t>
      </w:r>
    </w:p>
    <w:p w:rsidR="003977A5" w:rsidRDefault="003977A5" w:rsidP="003977A5">
      <w:r>
        <w:t>2-3. The UDM queries the 5GS-UDR to see whether any NF (e.g. the HSS) has subscribed to notifications on UE-reachability for SMS.</w:t>
      </w:r>
    </w:p>
    <w:p w:rsidR="003977A5" w:rsidRDefault="003977A5" w:rsidP="003977A5">
      <w:r>
        <w:t>4. The UDM acknowledges the message received in step 1.</w:t>
      </w:r>
    </w:p>
    <w:p w:rsidR="003977A5" w:rsidRDefault="003977A5" w:rsidP="003977A5">
      <w:r>
        <w:t>5. If NFs (e.g. the HSS) have subscribed to UE reachability for SMS notification, the UDM notifies all subscribed NFs.</w:t>
      </w:r>
    </w:p>
    <w:p w:rsidR="003977A5" w:rsidRDefault="003977A5" w:rsidP="003977A5">
      <w:r>
        <w:t>6-7. The UDM updates (clears) the relevant URRP indicator and deletes the (one-time) EE-subscriptions of UE reachability for SMS in the 5GS-UDR.</w:t>
      </w:r>
    </w:p>
    <w:p w:rsidR="003977A5" w:rsidRDefault="003977A5" w:rsidP="003977A5">
      <w:r>
        <w:t>8. The HSS reads Message Waiting Data from the EPS-UDR.</w:t>
      </w:r>
    </w:p>
    <w:p w:rsidR="003977A5" w:rsidRDefault="003977A5" w:rsidP="003977A5">
      <w:r>
        <w:t>9-10. The HSS sends Alert-SC to all SMS-GMSCs stored in the MWD.</w:t>
      </w:r>
    </w:p>
    <w:p w:rsidR="003977A5" w:rsidRDefault="003977A5" w:rsidP="003977A5">
      <w:r>
        <w:t>11. The HSS removes the SMS-GMSCs from the MWD stored in the EPS-UDR and clears the relevant UE-not-reachable flags.</w:t>
      </w:r>
    </w:p>
    <w:p w:rsidR="003977A5" w:rsidRDefault="003977A5" w:rsidP="003977A5">
      <w:r>
        <w:t>12. The HSS acknowledges receipt of the Notification to the UDM.</w:t>
      </w:r>
    </w:p>
    <w:p w:rsidR="003977A5" w:rsidRDefault="003977A5" w:rsidP="003977A5">
      <w:pPr>
        <w:pStyle w:val="Heading3"/>
      </w:pPr>
      <w:r>
        <w:br w:type="page"/>
      </w:r>
      <w:bookmarkStart w:id="90" w:name="_Toc18836306"/>
      <w:bookmarkStart w:id="91" w:name="_Toc22623765"/>
      <w:r>
        <w:lastRenderedPageBreak/>
        <w:t>5.5.5</w:t>
      </w:r>
      <w:r>
        <w:tab/>
        <w:t>MT-SMS Routing Information Retrieval Over Nudr</w:t>
      </w:r>
      <w:bookmarkEnd w:id="90"/>
      <w:bookmarkEnd w:id="91"/>
    </w:p>
    <w:p w:rsidR="003977A5" w:rsidRDefault="003977A5" w:rsidP="003977A5">
      <w:r>
        <w:t>Figure 5.5.5-1 shows the interaction when the SMS-GMSC retrieves routing information from the HSS for MT-SMS delivery when the HSS uses the Nudr SBI.</w:t>
      </w:r>
    </w:p>
    <w:p w:rsidR="003977A5" w:rsidRDefault="003977A5" w:rsidP="003977A5">
      <w:pPr>
        <w:pStyle w:val="TH"/>
      </w:pPr>
      <w:r w:rsidRPr="000B71E3">
        <w:object w:dxaOrig="12180" w:dyaOrig="3540">
          <v:shape id="_x0000_i1065" type="#_x0000_t75" style="width:398.25pt;height:176.25pt" o:ole="">
            <v:imagedata r:id="rId47" o:title=""/>
          </v:shape>
          <o:OLEObject Type="Embed" ProgID="Visio.Drawing.11" ShapeID="_x0000_i1065" DrawAspect="Content" ObjectID="_1633236869" r:id="rId48"/>
        </w:object>
      </w:r>
    </w:p>
    <w:p w:rsidR="003977A5" w:rsidRPr="00A20410" w:rsidRDefault="003977A5" w:rsidP="003977A5">
      <w:pPr>
        <w:pStyle w:val="TF"/>
        <w:rPr>
          <w:lang w:val="de-DE"/>
        </w:rPr>
      </w:pPr>
      <w:r w:rsidRPr="00A20410">
        <w:t xml:space="preserve">Figure </w:t>
      </w:r>
      <w:r>
        <w:t>5.5</w:t>
      </w:r>
      <w:r w:rsidRPr="00A20410">
        <w:t>.</w:t>
      </w:r>
      <w:r>
        <w:t>5</w:t>
      </w:r>
      <w:r w:rsidRPr="00A20410">
        <w:t>-</w:t>
      </w:r>
      <w:r>
        <w:t>1</w:t>
      </w:r>
      <w:r w:rsidRPr="00A20410">
        <w:t>:</w:t>
      </w:r>
      <w:r w:rsidRPr="00A20410">
        <w:rPr>
          <w:lang w:val="de-DE"/>
        </w:rPr>
        <w:t xml:space="preserve"> SMS </w:t>
      </w:r>
      <w:r>
        <w:rPr>
          <w:lang w:val="de-DE"/>
        </w:rPr>
        <w:t>Routing Info Retrieval over Nudr</w:t>
      </w:r>
    </w:p>
    <w:p w:rsidR="003977A5" w:rsidRDefault="003977A5" w:rsidP="003977A5">
      <w:r>
        <w:t>1. The HSS receives a request for routing information from the SMS-GMSC via MAP or S6c.</w:t>
      </w:r>
    </w:p>
    <w:p w:rsidR="003977A5" w:rsidRDefault="003977A5" w:rsidP="003977A5">
      <w:r>
        <w:t>2. The HSS queries the EPS-UDR via Ud to read the registered MME/MSC, the registered SGSN and the UE-not-reachable flags for MME/MSC, SGSN, 3GppSMSF and Non3GppSMSF.</w:t>
      </w:r>
    </w:p>
    <w:p w:rsidR="003977A5" w:rsidRDefault="003977A5" w:rsidP="003977A5">
      <w:r>
        <w:t>3-4. If at least one of the UE-not-reachable flags for 3GppSMSF and Non3GppSMSF is not set and unless the user is known not to be registered in 5GC, the HSS retrieves the registered SMSF addresses (for which the UE-not-reachable flags are not set) from the 5GS-UDR.</w:t>
      </w:r>
    </w:p>
    <w:p w:rsidR="003977A5" w:rsidRDefault="003977A5" w:rsidP="003977A5">
      <w:r>
        <w:t xml:space="preserve">5. If at least one of the UE-not-reachable flags was not set, the HSS returns all MT-SMS target node addresses for which the UE-not-reachable flag is not set to the SMS-GMSC; otherwise a negative response (Absent Subscriber SM) is sent to the SMS-GMSC and </w:t>
      </w:r>
    </w:p>
    <w:p w:rsidR="003977A5" w:rsidRDefault="003977A5" w:rsidP="003977A5">
      <w:r>
        <w:t>6. The SMSC address is added to the Message Waiting Data (MWD) stored in the EPS-UDR.</w:t>
      </w:r>
    </w:p>
    <w:p w:rsidR="003977A5" w:rsidRDefault="003977A5" w:rsidP="003977A5">
      <w:pPr>
        <w:pStyle w:val="Heading1"/>
      </w:pPr>
      <w:bookmarkStart w:id="92" w:name="_Toc18836307"/>
      <w:bookmarkStart w:id="93" w:name="_Toc22623766"/>
      <w:r>
        <w:t>6</w:t>
      </w:r>
      <w:r>
        <w:tab/>
        <w:t>Network Function Service procedures</w:t>
      </w:r>
      <w:bookmarkEnd w:id="92"/>
      <w:bookmarkEnd w:id="93"/>
    </w:p>
    <w:p w:rsidR="003977A5" w:rsidRDefault="003977A5" w:rsidP="003977A5">
      <w:pPr>
        <w:pStyle w:val="Heading2"/>
      </w:pPr>
      <w:bookmarkStart w:id="94" w:name="_Toc18836308"/>
      <w:bookmarkStart w:id="95" w:name="_Toc22623767"/>
      <w:r>
        <w:t>6.1</w:t>
      </w:r>
      <w:r>
        <w:tab/>
        <w:t>HSS Services</w:t>
      </w:r>
      <w:bookmarkEnd w:id="94"/>
      <w:bookmarkEnd w:id="95"/>
    </w:p>
    <w:p w:rsidR="003977A5" w:rsidRDefault="003977A5" w:rsidP="003977A5">
      <w:pPr>
        <w:pStyle w:val="Heading3"/>
      </w:pPr>
      <w:bookmarkStart w:id="96" w:name="_Toc18836309"/>
      <w:bookmarkStart w:id="97" w:name="_Toc22623768"/>
      <w:r>
        <w:t>6.1.1</w:t>
      </w:r>
      <w:r>
        <w:tab/>
        <w:t>General</w:t>
      </w:r>
      <w:bookmarkEnd w:id="96"/>
      <w:bookmarkEnd w:id="97"/>
    </w:p>
    <w:p w:rsidR="003977A5" w:rsidRDefault="003977A5" w:rsidP="003977A5">
      <w:r>
        <w:t>The following table illustrates the HSS Services.</w:t>
      </w:r>
    </w:p>
    <w:p w:rsidR="003977A5" w:rsidRPr="00050CA8" w:rsidRDefault="003977A5" w:rsidP="003977A5">
      <w:pPr>
        <w:pStyle w:val="TH"/>
      </w:pPr>
      <w:r w:rsidRPr="00050CA8">
        <w:t xml:space="preserve">Table </w:t>
      </w:r>
      <w:r>
        <w:t>6</w:t>
      </w:r>
      <w:r w:rsidRPr="00050CA8">
        <w:t>.</w:t>
      </w:r>
      <w:r>
        <w:t>1</w:t>
      </w:r>
      <w:r w:rsidRPr="00050CA8">
        <w:t>.</w:t>
      </w:r>
      <w:r>
        <w:t>1</w:t>
      </w:r>
      <w:r w:rsidRPr="00050CA8">
        <w:t xml:space="preserve">-1: NF services provided by </w:t>
      </w:r>
      <w:r>
        <w:t>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897"/>
        <w:gridCol w:w="1977"/>
        <w:gridCol w:w="1701"/>
      </w:tblGrid>
      <w:tr w:rsidR="003977A5" w:rsidRPr="00050CA8" w:rsidTr="001D1B84">
        <w:tc>
          <w:tcPr>
            <w:tcW w:w="1526" w:type="dxa"/>
            <w:tcBorders>
              <w:bottom w:val="single" w:sz="4" w:space="0" w:color="auto"/>
            </w:tcBorders>
          </w:tcPr>
          <w:p w:rsidR="003977A5" w:rsidRPr="00050CA8" w:rsidRDefault="003977A5" w:rsidP="001D1B84">
            <w:pPr>
              <w:pStyle w:val="TAH"/>
              <w:rPr>
                <w:rFonts w:eastAsia="SimSun"/>
              </w:rPr>
            </w:pPr>
            <w:r w:rsidRPr="00050CA8">
              <w:rPr>
                <w:rFonts w:eastAsia="SimSun"/>
              </w:rPr>
              <w:t>NF service</w:t>
            </w:r>
          </w:p>
        </w:tc>
        <w:tc>
          <w:tcPr>
            <w:tcW w:w="2897" w:type="dxa"/>
          </w:tcPr>
          <w:p w:rsidR="003977A5" w:rsidRPr="00050CA8" w:rsidRDefault="003977A5" w:rsidP="001D1B84">
            <w:pPr>
              <w:pStyle w:val="TAH"/>
              <w:rPr>
                <w:rFonts w:eastAsia="SimSun"/>
              </w:rPr>
            </w:pPr>
            <w:r w:rsidRPr="00050CA8">
              <w:rPr>
                <w:rFonts w:eastAsia="SimSun"/>
                <w:lang w:eastAsia="zh-CN"/>
              </w:rPr>
              <w:t>Service Operations</w:t>
            </w:r>
          </w:p>
        </w:tc>
        <w:tc>
          <w:tcPr>
            <w:tcW w:w="1977" w:type="dxa"/>
          </w:tcPr>
          <w:p w:rsidR="003977A5" w:rsidRPr="00050CA8" w:rsidRDefault="003977A5" w:rsidP="001D1B84">
            <w:pPr>
              <w:pStyle w:val="TAH"/>
              <w:rPr>
                <w:rFonts w:eastAsia="SimSun"/>
              </w:rPr>
            </w:pPr>
            <w:r w:rsidRPr="00050CA8">
              <w:rPr>
                <w:rFonts w:eastAsia="SimSun"/>
                <w:lang w:eastAsia="zh-CN"/>
              </w:rPr>
              <w:t>Operation Semantics</w:t>
            </w:r>
          </w:p>
        </w:tc>
        <w:tc>
          <w:tcPr>
            <w:tcW w:w="1701" w:type="dxa"/>
          </w:tcPr>
          <w:p w:rsidR="003977A5" w:rsidRPr="00050CA8" w:rsidRDefault="003977A5" w:rsidP="001D1B84">
            <w:pPr>
              <w:pStyle w:val="TAH"/>
              <w:rPr>
                <w:rFonts w:eastAsia="SimSun"/>
              </w:rPr>
            </w:pPr>
            <w:r w:rsidRPr="00050CA8">
              <w:rPr>
                <w:rFonts w:eastAsia="SimSun"/>
              </w:rPr>
              <w:t>Example Consumer(s)</w:t>
            </w:r>
          </w:p>
        </w:tc>
      </w:tr>
      <w:tr w:rsidR="003977A5" w:rsidRPr="00050CA8" w:rsidTr="001D1B84">
        <w:tc>
          <w:tcPr>
            <w:tcW w:w="1526" w:type="dxa"/>
          </w:tcPr>
          <w:p w:rsidR="003977A5" w:rsidRPr="00B45B6B" w:rsidRDefault="003977A5" w:rsidP="001D1B84">
            <w:pPr>
              <w:pStyle w:val="TAL"/>
            </w:pPr>
            <w:r w:rsidRPr="00050CA8">
              <w:rPr>
                <w:rFonts w:eastAsia="SimSun"/>
                <w:lang w:eastAsia="zh-CN"/>
              </w:rPr>
              <w:t xml:space="preserve">UE </w:t>
            </w:r>
            <w:r>
              <w:rPr>
                <w:rFonts w:eastAsia="SimSun"/>
                <w:lang w:eastAsia="zh-CN"/>
              </w:rPr>
              <w:t>Authentication</w:t>
            </w:r>
          </w:p>
        </w:tc>
        <w:tc>
          <w:tcPr>
            <w:tcW w:w="2897" w:type="dxa"/>
          </w:tcPr>
          <w:p w:rsidR="003977A5" w:rsidRPr="00050CA8" w:rsidRDefault="003977A5" w:rsidP="001D1B84">
            <w:pPr>
              <w:pStyle w:val="TAL"/>
              <w:rPr>
                <w:rFonts w:eastAsia="SimSun"/>
                <w:lang w:eastAsia="zh-CN"/>
              </w:rPr>
            </w:pPr>
            <w:r>
              <w:rPr>
                <w:rFonts w:eastAsia="SimSun"/>
                <w:lang w:eastAsia="zh-CN"/>
              </w:rPr>
              <w:t>Get</w:t>
            </w:r>
          </w:p>
        </w:tc>
        <w:tc>
          <w:tcPr>
            <w:tcW w:w="1977" w:type="dxa"/>
          </w:tcPr>
          <w:p w:rsidR="003977A5" w:rsidRPr="00050CA8" w:rsidRDefault="003977A5" w:rsidP="001D1B84">
            <w:pPr>
              <w:pStyle w:val="TAL"/>
              <w:rPr>
                <w:rFonts w:eastAsia="SimSun"/>
                <w:lang w:eastAsia="zh-CN"/>
              </w:rPr>
            </w:pPr>
            <w:r w:rsidRPr="00050CA8">
              <w:rPr>
                <w:rFonts w:eastAsia="SimSun"/>
                <w:lang w:eastAsia="zh-CN"/>
              </w:rPr>
              <w:t>Request/Response</w:t>
            </w:r>
          </w:p>
        </w:tc>
        <w:tc>
          <w:tcPr>
            <w:tcW w:w="1701" w:type="dxa"/>
          </w:tcPr>
          <w:p w:rsidR="003977A5" w:rsidRPr="00050CA8" w:rsidRDefault="003977A5" w:rsidP="001D1B84">
            <w:pPr>
              <w:pStyle w:val="TAL"/>
              <w:rPr>
                <w:rFonts w:eastAsia="SimSun"/>
                <w:lang w:eastAsia="zh-CN"/>
              </w:rPr>
            </w:pPr>
            <w:r>
              <w:rPr>
                <w:rFonts w:eastAsia="SimSun"/>
                <w:lang w:eastAsia="zh-CN"/>
              </w:rPr>
              <w:t>UDM</w:t>
            </w:r>
          </w:p>
        </w:tc>
      </w:tr>
      <w:tr w:rsidR="003977A5" w:rsidTr="001D1B84">
        <w:tc>
          <w:tcPr>
            <w:tcW w:w="1526" w:type="dxa"/>
            <w:tcBorders>
              <w:top w:val="single" w:sz="4" w:space="0" w:color="auto"/>
              <w:left w:val="single" w:sz="4" w:space="0" w:color="auto"/>
              <w:bottom w:val="single" w:sz="4" w:space="0" w:color="auto"/>
              <w:right w:val="single" w:sz="4" w:space="0" w:color="auto"/>
            </w:tcBorders>
          </w:tcPr>
          <w:p w:rsidR="003977A5" w:rsidRPr="007F1BBF" w:rsidRDefault="003977A5" w:rsidP="001D1B84">
            <w:pPr>
              <w:pStyle w:val="TAL"/>
              <w:rPr>
                <w:rFonts w:eastAsia="SimSun"/>
                <w:lang w:eastAsia="zh-CN"/>
              </w:rPr>
            </w:pPr>
            <w:r w:rsidRPr="007F1BBF">
              <w:rPr>
                <w:rFonts w:eastAsia="SimSun"/>
                <w:lang w:eastAsia="zh-CN"/>
              </w:rPr>
              <w:t>UECM</w:t>
            </w:r>
          </w:p>
        </w:tc>
        <w:tc>
          <w:tcPr>
            <w:tcW w:w="2897" w:type="dxa"/>
            <w:tcBorders>
              <w:top w:val="single" w:sz="4" w:space="0" w:color="auto"/>
              <w:left w:val="single" w:sz="4" w:space="0" w:color="auto"/>
              <w:bottom w:val="single" w:sz="4" w:space="0" w:color="auto"/>
              <w:right w:val="single" w:sz="4" w:space="0" w:color="auto"/>
            </w:tcBorders>
          </w:tcPr>
          <w:p w:rsidR="003977A5" w:rsidRPr="007F1BBF" w:rsidRDefault="003977A5" w:rsidP="001D1B84">
            <w:pPr>
              <w:pStyle w:val="TAL"/>
              <w:rPr>
                <w:rFonts w:eastAsia="SimSun"/>
                <w:lang w:eastAsia="zh-CN"/>
              </w:rPr>
            </w:pPr>
            <w:r w:rsidRPr="007F1BBF">
              <w:rPr>
                <w:rFonts w:eastAsia="SimSun"/>
                <w:lang w:eastAsia="zh-CN"/>
              </w:rPr>
              <w:t>MMEDeregistration</w:t>
            </w:r>
          </w:p>
        </w:tc>
        <w:tc>
          <w:tcPr>
            <w:tcW w:w="1977" w:type="dxa"/>
            <w:tcBorders>
              <w:top w:val="single" w:sz="4" w:space="0" w:color="auto"/>
              <w:left w:val="single" w:sz="4" w:space="0" w:color="auto"/>
              <w:bottom w:val="single" w:sz="4" w:space="0" w:color="auto"/>
              <w:right w:val="single" w:sz="4" w:space="0" w:color="auto"/>
            </w:tcBorders>
          </w:tcPr>
          <w:p w:rsidR="003977A5" w:rsidRPr="007F1BBF" w:rsidRDefault="003977A5" w:rsidP="001D1B84">
            <w:pPr>
              <w:pStyle w:val="TAL"/>
              <w:rPr>
                <w:rFonts w:eastAsia="SimSun"/>
                <w:lang w:eastAsia="zh-CN"/>
              </w:rPr>
            </w:pPr>
            <w:r w:rsidRPr="007F1BBF">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rsidR="003977A5" w:rsidRPr="007F1BBF" w:rsidRDefault="003977A5" w:rsidP="001D1B84">
            <w:pPr>
              <w:pStyle w:val="TAL"/>
              <w:rPr>
                <w:rFonts w:eastAsia="SimSun"/>
                <w:lang w:eastAsia="zh-CN"/>
              </w:rPr>
            </w:pPr>
            <w:r w:rsidRPr="007F1BBF">
              <w:rPr>
                <w:rFonts w:eastAsia="SimSun"/>
                <w:lang w:eastAsia="zh-CN"/>
              </w:rPr>
              <w:t>UDM</w:t>
            </w:r>
          </w:p>
        </w:tc>
      </w:tr>
      <w:tr w:rsidR="003977A5" w:rsidTr="001D1B84">
        <w:tc>
          <w:tcPr>
            <w:tcW w:w="1526" w:type="dxa"/>
            <w:tcBorders>
              <w:top w:val="single" w:sz="4" w:space="0" w:color="auto"/>
              <w:left w:val="single" w:sz="4" w:space="0" w:color="auto"/>
              <w:bottom w:val="single" w:sz="4" w:space="0" w:color="auto"/>
              <w:right w:val="single" w:sz="4" w:space="0" w:color="auto"/>
            </w:tcBorders>
          </w:tcPr>
          <w:p w:rsidR="003977A5" w:rsidRPr="007F1BBF" w:rsidRDefault="003977A5" w:rsidP="001D1B84">
            <w:pPr>
              <w:pStyle w:val="TAL"/>
              <w:rPr>
                <w:rFonts w:eastAsia="SimSun"/>
                <w:lang w:eastAsia="zh-CN"/>
              </w:rPr>
            </w:pPr>
            <w:r w:rsidRPr="007F1BBF">
              <w:rPr>
                <w:rFonts w:eastAsia="SimSun"/>
                <w:lang w:eastAsia="zh-CN"/>
              </w:rPr>
              <w:t>SDM</w:t>
            </w:r>
          </w:p>
        </w:tc>
        <w:tc>
          <w:tcPr>
            <w:tcW w:w="2897" w:type="dxa"/>
            <w:tcBorders>
              <w:top w:val="single" w:sz="4" w:space="0" w:color="auto"/>
              <w:left w:val="single" w:sz="4" w:space="0" w:color="auto"/>
              <w:bottom w:val="single" w:sz="4" w:space="0" w:color="auto"/>
              <w:right w:val="single" w:sz="4" w:space="0" w:color="auto"/>
            </w:tcBorders>
          </w:tcPr>
          <w:p w:rsidR="003977A5" w:rsidRPr="007F1BBF" w:rsidRDefault="003977A5" w:rsidP="001D1B84">
            <w:pPr>
              <w:pStyle w:val="TAL"/>
              <w:rPr>
                <w:rFonts w:eastAsia="SimSun"/>
                <w:lang w:eastAsia="zh-CN"/>
              </w:rPr>
            </w:pPr>
            <w:r w:rsidRPr="007F1BBF">
              <w:rPr>
                <w:rFonts w:eastAsia="SimSun"/>
                <w:lang w:eastAsia="zh-CN"/>
              </w:rPr>
              <w:t>Get</w:t>
            </w:r>
          </w:p>
        </w:tc>
        <w:tc>
          <w:tcPr>
            <w:tcW w:w="1977" w:type="dxa"/>
            <w:tcBorders>
              <w:top w:val="single" w:sz="4" w:space="0" w:color="auto"/>
              <w:left w:val="single" w:sz="4" w:space="0" w:color="auto"/>
              <w:bottom w:val="single" w:sz="4" w:space="0" w:color="auto"/>
              <w:right w:val="single" w:sz="4" w:space="0" w:color="auto"/>
            </w:tcBorders>
          </w:tcPr>
          <w:p w:rsidR="003977A5" w:rsidRPr="007F1BBF" w:rsidRDefault="003977A5" w:rsidP="001D1B84">
            <w:pPr>
              <w:pStyle w:val="TAL"/>
              <w:rPr>
                <w:rFonts w:eastAsia="SimSun"/>
                <w:lang w:eastAsia="zh-CN"/>
              </w:rPr>
            </w:pPr>
            <w:r w:rsidRPr="007F1BBF">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rsidR="003977A5" w:rsidRPr="007F1BBF" w:rsidRDefault="003977A5" w:rsidP="001D1B84">
            <w:pPr>
              <w:pStyle w:val="TAL"/>
              <w:rPr>
                <w:rFonts w:eastAsia="SimSun"/>
                <w:lang w:eastAsia="zh-CN"/>
              </w:rPr>
            </w:pPr>
            <w:r w:rsidRPr="007F1BBF">
              <w:rPr>
                <w:rFonts w:eastAsia="SimSun"/>
                <w:lang w:eastAsia="zh-CN"/>
              </w:rPr>
              <w:t>UDM</w:t>
            </w:r>
          </w:p>
        </w:tc>
      </w:tr>
    </w:tbl>
    <w:p w:rsidR="003977A5" w:rsidRDefault="003977A5" w:rsidP="003977A5"/>
    <w:p w:rsidR="003977A5" w:rsidRDefault="003977A5" w:rsidP="003977A5">
      <w:pPr>
        <w:pStyle w:val="Heading3"/>
        <w:ind w:left="850" w:hanging="850"/>
      </w:pPr>
      <w:bookmarkStart w:id="98" w:name="_Toc18836310"/>
      <w:bookmarkStart w:id="99" w:name="_Toc22623769"/>
      <w:r>
        <w:lastRenderedPageBreak/>
        <w:t>6.1.2</w:t>
      </w:r>
      <w:r>
        <w:tab/>
        <w:t>Nhss_UEAuthentication service</w:t>
      </w:r>
      <w:bookmarkEnd w:id="98"/>
      <w:bookmarkEnd w:id="99"/>
    </w:p>
    <w:p w:rsidR="003977A5" w:rsidRDefault="003977A5" w:rsidP="003977A5">
      <w:pPr>
        <w:pStyle w:val="Heading4"/>
        <w:rPr>
          <w:b/>
        </w:rPr>
      </w:pPr>
      <w:bookmarkStart w:id="100" w:name="_Toc18836311"/>
      <w:bookmarkStart w:id="101" w:name="_Toc22623770"/>
      <w:r>
        <w:t>6.1.2.1</w:t>
      </w:r>
      <w:r>
        <w:tab/>
        <w:t>Nhss_UEAuthentication_Get service operation</w:t>
      </w:r>
      <w:bookmarkEnd w:id="100"/>
      <w:bookmarkEnd w:id="101"/>
    </w:p>
    <w:p w:rsidR="003977A5" w:rsidRDefault="003977A5" w:rsidP="003977A5">
      <w:r w:rsidRPr="00970275">
        <w:rPr>
          <w:b/>
        </w:rPr>
        <w:t>Service operation name:</w:t>
      </w:r>
      <w:r>
        <w:t xml:space="preserve"> Nhss_UEAuthentication_Get</w:t>
      </w:r>
    </w:p>
    <w:p w:rsidR="003977A5" w:rsidRDefault="003977A5" w:rsidP="003977A5">
      <w:r w:rsidRPr="00970275">
        <w:rPr>
          <w:b/>
        </w:rPr>
        <w:t>Description:</w:t>
      </w:r>
      <w:r>
        <w:t xml:space="preserve"> Requester NF gets the authentication vector from HSS. For AKA based authentication, this operation can be also used to recover from synchronization failure situations. </w:t>
      </w:r>
    </w:p>
    <w:p w:rsidR="003977A5" w:rsidRDefault="003977A5" w:rsidP="003977A5">
      <w:r w:rsidRPr="00970275">
        <w:rPr>
          <w:b/>
        </w:rPr>
        <w:t>Inputs, Required:</w:t>
      </w:r>
      <w:r>
        <w:t xml:space="preserve"> IMSI, authentication method, serving network name.</w:t>
      </w:r>
    </w:p>
    <w:p w:rsidR="003977A5" w:rsidRDefault="003977A5" w:rsidP="003977A5">
      <w:r w:rsidRPr="00970275">
        <w:rPr>
          <w:b/>
        </w:rPr>
        <w:t>Inputs, Optional:</w:t>
      </w:r>
      <w:r>
        <w:t xml:space="preserve"> Synchronization Failure indication and related information (i.e. RAND/AUTS).</w:t>
      </w:r>
    </w:p>
    <w:p w:rsidR="003977A5" w:rsidRDefault="003977A5" w:rsidP="003977A5">
      <w:r w:rsidRPr="00970275">
        <w:rPr>
          <w:b/>
        </w:rPr>
        <w:t>Outputs, Required:</w:t>
      </w:r>
      <w:r>
        <w:t xml:space="preserve"> Authentication vector.</w:t>
      </w:r>
    </w:p>
    <w:p w:rsidR="003977A5" w:rsidRDefault="003977A5" w:rsidP="003977A5">
      <w:r w:rsidRPr="00970275">
        <w:rPr>
          <w:b/>
        </w:rPr>
        <w:t>Outputs, Optional:</w:t>
      </w:r>
      <w:r>
        <w:t xml:space="preserve"> None. </w:t>
      </w:r>
    </w:p>
    <w:p w:rsidR="003977A5" w:rsidRDefault="003977A5" w:rsidP="003977A5">
      <w:pPr>
        <w:pStyle w:val="Heading3"/>
        <w:ind w:left="850" w:hanging="850"/>
      </w:pPr>
      <w:bookmarkStart w:id="102" w:name="_Toc18836312"/>
      <w:bookmarkStart w:id="103" w:name="_Toc22623771"/>
      <w:r>
        <w:t>6.1.3</w:t>
      </w:r>
      <w:r>
        <w:tab/>
        <w:t>Nhss_UECM service</w:t>
      </w:r>
      <w:bookmarkEnd w:id="102"/>
      <w:bookmarkEnd w:id="103"/>
      <w:r>
        <w:t xml:space="preserve"> </w:t>
      </w:r>
    </w:p>
    <w:p w:rsidR="003977A5" w:rsidRDefault="003977A5" w:rsidP="003977A5">
      <w:pPr>
        <w:pStyle w:val="Heading4"/>
      </w:pPr>
      <w:bookmarkStart w:id="104" w:name="_Toc18836313"/>
      <w:bookmarkStart w:id="105" w:name="_Toc22623772"/>
      <w:r>
        <w:t>6.1.3.1</w:t>
      </w:r>
      <w:r>
        <w:tab/>
        <w:t>Nhss_UECM_MMEDeregistration service operation</w:t>
      </w:r>
      <w:bookmarkEnd w:id="104"/>
      <w:bookmarkEnd w:id="105"/>
    </w:p>
    <w:p w:rsidR="003977A5" w:rsidRPr="00050CA8" w:rsidRDefault="003977A5" w:rsidP="003977A5">
      <w:pPr>
        <w:rPr>
          <w:b/>
        </w:rPr>
      </w:pPr>
      <w:r w:rsidRPr="00050CA8">
        <w:rPr>
          <w:b/>
          <w:lang w:eastAsia="zh-CN"/>
        </w:rPr>
        <w:t>S</w:t>
      </w:r>
      <w:r w:rsidRPr="00050CA8">
        <w:rPr>
          <w:b/>
        </w:rPr>
        <w:t>ervice operation</w:t>
      </w:r>
      <w:r w:rsidRPr="00050CA8">
        <w:rPr>
          <w:b/>
          <w:lang w:eastAsia="zh-CN"/>
        </w:rPr>
        <w:t xml:space="preserve"> name: </w:t>
      </w:r>
      <w:r w:rsidRPr="00050CA8">
        <w:rPr>
          <w:lang w:eastAsia="zh-CN"/>
        </w:rPr>
        <w:t>N</w:t>
      </w:r>
      <w:r>
        <w:rPr>
          <w:lang w:eastAsia="zh-CN"/>
        </w:rPr>
        <w:t>hss</w:t>
      </w:r>
      <w:r w:rsidRPr="00050CA8">
        <w:rPr>
          <w:lang w:eastAsia="zh-CN"/>
        </w:rPr>
        <w:t>_</w:t>
      </w:r>
      <w:r>
        <w:t>UECM</w:t>
      </w:r>
      <w:r w:rsidRPr="00050CA8">
        <w:t>_</w:t>
      </w:r>
      <w:r>
        <w:t>MME</w:t>
      </w:r>
      <w:r w:rsidRPr="00050CA8">
        <w:rPr>
          <w:lang w:eastAsia="zh-CN"/>
        </w:rPr>
        <w:t>Deregistration</w:t>
      </w:r>
      <w:r>
        <w:rPr>
          <w:lang w:eastAsia="zh-CN"/>
        </w:rPr>
        <w:t>.</w:t>
      </w:r>
    </w:p>
    <w:p w:rsidR="003977A5" w:rsidRPr="00050CA8" w:rsidRDefault="003977A5" w:rsidP="003977A5">
      <w:r w:rsidRPr="00050CA8">
        <w:rPr>
          <w:b/>
        </w:rPr>
        <w:t>Description:</w:t>
      </w:r>
      <w:r w:rsidRPr="00247EDD">
        <w:t xml:space="preserve"> The NF consumer requests the </w:t>
      </w:r>
      <w:r>
        <w:rPr>
          <w:lang w:eastAsia="zh-CN"/>
        </w:rPr>
        <w:t>HSS</w:t>
      </w:r>
      <w:r w:rsidRPr="00050CA8">
        <w:rPr>
          <w:lang w:eastAsia="zh-CN"/>
        </w:rPr>
        <w:t xml:space="preserve"> to </w:t>
      </w:r>
      <w:r>
        <w:rPr>
          <w:color w:val="000000"/>
          <w:lang w:val="en-US" w:eastAsia="zh-CN"/>
        </w:rPr>
        <w:t>initiate cancel location to the MME serving the UE, if any.</w:t>
      </w:r>
      <w:r>
        <w:rPr>
          <w:lang w:eastAsia="zh-CN"/>
        </w:rPr>
        <w:t xml:space="preserve"> </w:t>
      </w:r>
    </w:p>
    <w:p w:rsidR="003977A5" w:rsidRPr="00744C75" w:rsidRDefault="003977A5" w:rsidP="003977A5">
      <w:r w:rsidRPr="00050CA8">
        <w:rPr>
          <w:b/>
        </w:rPr>
        <w:t xml:space="preserve">Inputs, Required: </w:t>
      </w:r>
      <w:r>
        <w:rPr>
          <w:lang w:eastAsia="zh-CN"/>
        </w:rPr>
        <w:t>IMSI</w:t>
      </w:r>
      <w:r w:rsidRPr="00050CA8">
        <w:rPr>
          <w:lang w:eastAsia="zh-CN"/>
        </w:rPr>
        <w:t xml:space="preserve">, </w:t>
      </w:r>
      <w:r>
        <w:rPr>
          <w:color w:val="000000"/>
          <w:lang w:val="en-US" w:eastAsia="zh-CN"/>
        </w:rPr>
        <w:t>deregistration reason</w:t>
      </w:r>
      <w:r>
        <w:rPr>
          <w:lang w:eastAsia="zh-CN"/>
        </w:rPr>
        <w:t>.</w:t>
      </w:r>
    </w:p>
    <w:p w:rsidR="003977A5" w:rsidRPr="00050CA8" w:rsidRDefault="003977A5" w:rsidP="003977A5">
      <w:pPr>
        <w:rPr>
          <w:lang w:eastAsia="zh-CN"/>
        </w:rPr>
      </w:pPr>
      <w:r w:rsidRPr="00050CA8">
        <w:rPr>
          <w:b/>
        </w:rPr>
        <w:t>Inputs, Optional:</w:t>
      </w:r>
      <w:r w:rsidRPr="00050CA8">
        <w:t xml:space="preserve"> </w:t>
      </w:r>
      <w:r w:rsidRPr="00050CA8">
        <w:rPr>
          <w:lang w:eastAsia="zh-CN"/>
        </w:rPr>
        <w:t>None</w:t>
      </w:r>
      <w:r>
        <w:rPr>
          <w:lang w:eastAsia="zh-CN"/>
        </w:rPr>
        <w:t>.</w:t>
      </w:r>
    </w:p>
    <w:p w:rsidR="003977A5" w:rsidRPr="00050CA8" w:rsidRDefault="003977A5" w:rsidP="003977A5">
      <w:pPr>
        <w:rPr>
          <w:lang w:eastAsia="zh-CN"/>
        </w:rPr>
      </w:pPr>
      <w:r w:rsidRPr="00050CA8">
        <w:rPr>
          <w:b/>
        </w:rPr>
        <w:t xml:space="preserve">Outputs, Required: </w:t>
      </w:r>
      <w:r w:rsidRPr="00050CA8">
        <w:rPr>
          <w:lang w:eastAsia="zh-CN"/>
        </w:rPr>
        <w:t>Result Indication</w:t>
      </w:r>
      <w:r w:rsidRPr="00050CA8">
        <w:t>.</w:t>
      </w:r>
    </w:p>
    <w:p w:rsidR="003977A5" w:rsidRDefault="003977A5" w:rsidP="003977A5">
      <w:pPr>
        <w:rPr>
          <w:lang w:eastAsia="zh-CN"/>
        </w:rPr>
      </w:pPr>
      <w:r w:rsidRPr="00050CA8">
        <w:rPr>
          <w:b/>
        </w:rPr>
        <w:t>Outputs, Optional:</w:t>
      </w:r>
      <w:r w:rsidRPr="00050CA8">
        <w:t xml:space="preserve"> </w:t>
      </w:r>
      <w:r w:rsidRPr="00050CA8">
        <w:rPr>
          <w:lang w:eastAsia="zh-CN"/>
        </w:rPr>
        <w:t>None</w:t>
      </w:r>
      <w:r>
        <w:rPr>
          <w:lang w:eastAsia="zh-CN"/>
        </w:rPr>
        <w:t>.</w:t>
      </w:r>
    </w:p>
    <w:p w:rsidR="003977A5" w:rsidRDefault="003977A5" w:rsidP="003977A5">
      <w:pPr>
        <w:pStyle w:val="Heading3"/>
        <w:ind w:left="850" w:hanging="850"/>
      </w:pPr>
      <w:bookmarkStart w:id="106" w:name="_Toc18836314"/>
      <w:bookmarkStart w:id="107" w:name="_Toc22623773"/>
      <w:r>
        <w:t>6.1.4</w:t>
      </w:r>
      <w:r>
        <w:tab/>
        <w:t>Nhss_SDM service</w:t>
      </w:r>
      <w:bookmarkEnd w:id="106"/>
      <w:bookmarkEnd w:id="107"/>
      <w:r>
        <w:t xml:space="preserve"> </w:t>
      </w:r>
    </w:p>
    <w:p w:rsidR="003977A5" w:rsidRDefault="003977A5" w:rsidP="003977A5">
      <w:pPr>
        <w:pStyle w:val="Heading4"/>
      </w:pPr>
      <w:bookmarkStart w:id="108" w:name="_Toc18836315"/>
      <w:bookmarkStart w:id="109" w:name="_Toc22623774"/>
      <w:r>
        <w:t>6.1.4.1</w:t>
      </w:r>
      <w:r>
        <w:tab/>
        <w:t>Nhss_SDM_Get service operation</w:t>
      </w:r>
      <w:bookmarkEnd w:id="108"/>
      <w:bookmarkEnd w:id="109"/>
    </w:p>
    <w:p w:rsidR="003977A5" w:rsidRDefault="003977A5" w:rsidP="003977A5">
      <w:r w:rsidRPr="00970275">
        <w:rPr>
          <w:b/>
        </w:rPr>
        <w:t>Service operation name:</w:t>
      </w:r>
      <w:r>
        <w:t xml:space="preserve"> Nhss_SDM_Get</w:t>
      </w:r>
    </w:p>
    <w:p w:rsidR="003977A5" w:rsidRDefault="003977A5" w:rsidP="003977A5">
      <w:r w:rsidRPr="00970275">
        <w:rPr>
          <w:b/>
        </w:rPr>
        <w:t>Description:</w:t>
      </w:r>
      <w:r>
        <w:t xml:space="preserve"> </w:t>
      </w:r>
      <w:r>
        <w:rPr>
          <w:color w:val="000000"/>
          <w:lang w:val="en-US"/>
        </w:rPr>
        <w:t xml:space="preserve">The </w:t>
      </w:r>
      <w:r>
        <w:rPr>
          <w:color w:val="000000"/>
          <w:lang w:val="en-US" w:eastAsia="zh-CN"/>
        </w:rPr>
        <w:t>consumer NF</w:t>
      </w:r>
      <w:r>
        <w:rPr>
          <w:b/>
          <w:bCs/>
          <w:color w:val="000000"/>
          <w:lang w:val="en-US" w:eastAsia="zh-CN"/>
        </w:rPr>
        <w:t xml:space="preserve"> </w:t>
      </w:r>
      <w:r>
        <w:rPr>
          <w:color w:val="000000"/>
          <w:lang w:val="en-US" w:eastAsia="zh-CN"/>
        </w:rPr>
        <w:t xml:space="preserve">gets the subscriber data indicated by the requested data type from HSS. In this release, only the </w:t>
      </w:r>
      <w:r w:rsidRPr="00EC6375">
        <w:rPr>
          <w:lang w:eastAsia="zh-CN"/>
        </w:rPr>
        <w:t>PGW-C+SMF FQDN</w:t>
      </w:r>
      <w:r w:rsidRPr="00EC6375">
        <w:rPr>
          <w:rFonts w:hint="eastAsia"/>
          <w:lang w:eastAsia="zh-CN"/>
        </w:rPr>
        <w:t xml:space="preserve"> </w:t>
      </w:r>
      <w:r>
        <w:rPr>
          <w:lang w:eastAsia="zh-CN"/>
        </w:rPr>
        <w:t>for S5/S8 interface</w:t>
      </w:r>
      <w:r>
        <w:rPr>
          <w:color w:val="000000"/>
          <w:lang w:val="en-US" w:eastAsia="zh-CN"/>
        </w:rPr>
        <w:t xml:space="preserve"> information is supported as requested data type</w:t>
      </w:r>
      <w:r>
        <w:t xml:space="preserve">. </w:t>
      </w:r>
    </w:p>
    <w:p w:rsidR="003977A5" w:rsidRDefault="003977A5" w:rsidP="003977A5">
      <w:r w:rsidRPr="00970275">
        <w:rPr>
          <w:b/>
        </w:rPr>
        <w:t>Inputs, Required:</w:t>
      </w:r>
      <w:r>
        <w:t xml:space="preserve"> IMSI, requested data.</w:t>
      </w:r>
    </w:p>
    <w:p w:rsidR="003977A5" w:rsidRDefault="003977A5" w:rsidP="003977A5">
      <w:r w:rsidRPr="00970275">
        <w:rPr>
          <w:b/>
        </w:rPr>
        <w:t>Inputs, Optional:</w:t>
      </w:r>
      <w:r>
        <w:t xml:space="preserve"> </w:t>
      </w:r>
      <w:r>
        <w:rPr>
          <w:lang w:eastAsia="zh-CN"/>
        </w:rPr>
        <w:t>None.</w:t>
      </w:r>
    </w:p>
    <w:p w:rsidR="003977A5" w:rsidRDefault="003977A5" w:rsidP="003977A5">
      <w:r w:rsidRPr="00970275">
        <w:rPr>
          <w:b/>
        </w:rPr>
        <w:t>Outputs, Required:</w:t>
      </w:r>
      <w:r>
        <w:rPr>
          <w:b/>
        </w:rPr>
        <w:t xml:space="preserve"> </w:t>
      </w:r>
      <w:r>
        <w:rPr>
          <w:color w:val="000000"/>
          <w:lang w:val="en-US" w:eastAsia="zh-CN"/>
        </w:rPr>
        <w:t>The consumer NF gets the requested subscription data</w:t>
      </w:r>
    </w:p>
    <w:p w:rsidR="003977A5" w:rsidRDefault="003977A5" w:rsidP="003977A5">
      <w:r w:rsidRPr="00970275">
        <w:rPr>
          <w:b/>
        </w:rPr>
        <w:t>Outputs, Optional:</w:t>
      </w:r>
      <w:r>
        <w:t xml:space="preserve"> </w:t>
      </w:r>
      <w:r>
        <w:rPr>
          <w:lang w:eastAsia="zh-CN"/>
        </w:rPr>
        <w:t>None</w:t>
      </w:r>
      <w:r>
        <w:t xml:space="preserve">. </w:t>
      </w:r>
    </w:p>
    <w:p w:rsidR="003977A5" w:rsidRDefault="003977A5" w:rsidP="003977A5">
      <w:pPr>
        <w:pStyle w:val="Heading2"/>
      </w:pPr>
      <w:bookmarkStart w:id="110" w:name="_Toc18836316"/>
      <w:bookmarkStart w:id="111" w:name="_Toc22623775"/>
      <w:r>
        <w:t>6.2</w:t>
      </w:r>
      <w:r>
        <w:tab/>
        <w:t>UDM Services</w:t>
      </w:r>
      <w:bookmarkEnd w:id="110"/>
      <w:bookmarkEnd w:id="111"/>
    </w:p>
    <w:p w:rsidR="003977A5" w:rsidRDefault="003977A5" w:rsidP="003977A5">
      <w:pPr>
        <w:pStyle w:val="Heading3"/>
      </w:pPr>
      <w:bookmarkStart w:id="112" w:name="_Toc18836317"/>
      <w:bookmarkStart w:id="113" w:name="_Toc22623776"/>
      <w:r>
        <w:t>6.2.1</w:t>
      </w:r>
      <w:r>
        <w:tab/>
        <w:t>General</w:t>
      </w:r>
      <w:bookmarkEnd w:id="112"/>
      <w:bookmarkEnd w:id="113"/>
    </w:p>
    <w:p w:rsidR="003977A5" w:rsidRDefault="003977A5" w:rsidP="003977A5">
      <w:r>
        <w:t>The following table illustrates the UDM Services.</w:t>
      </w:r>
    </w:p>
    <w:p w:rsidR="003977A5" w:rsidRPr="00050CA8" w:rsidRDefault="003977A5" w:rsidP="003977A5">
      <w:pPr>
        <w:pStyle w:val="TH"/>
      </w:pPr>
      <w:r w:rsidRPr="00050CA8">
        <w:lastRenderedPageBreak/>
        <w:t xml:space="preserve">Table </w:t>
      </w:r>
      <w:r>
        <w:t>6</w:t>
      </w:r>
      <w:r w:rsidRPr="00050CA8">
        <w:t>.</w:t>
      </w:r>
      <w:r>
        <w:t>2</w:t>
      </w:r>
      <w:r w:rsidRPr="00050CA8">
        <w:t>.</w:t>
      </w:r>
      <w:r>
        <w:t>1</w:t>
      </w:r>
      <w:r w:rsidRPr="00050CA8">
        <w:t xml:space="preserve">-1: NF services provided by </w:t>
      </w:r>
      <w:r>
        <w:t>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977"/>
        <w:gridCol w:w="1897"/>
        <w:gridCol w:w="1701"/>
      </w:tblGrid>
      <w:tr w:rsidR="003977A5" w:rsidRPr="00050CA8" w:rsidTr="001D1B84">
        <w:tc>
          <w:tcPr>
            <w:tcW w:w="1526" w:type="dxa"/>
            <w:tcBorders>
              <w:bottom w:val="single" w:sz="4" w:space="0" w:color="auto"/>
            </w:tcBorders>
          </w:tcPr>
          <w:p w:rsidR="003977A5" w:rsidRPr="00050CA8" w:rsidRDefault="003977A5" w:rsidP="001D1B84">
            <w:pPr>
              <w:pStyle w:val="TAH"/>
              <w:rPr>
                <w:rFonts w:eastAsia="SimSun"/>
              </w:rPr>
            </w:pPr>
            <w:r w:rsidRPr="00050CA8">
              <w:rPr>
                <w:rFonts w:eastAsia="SimSun"/>
              </w:rPr>
              <w:t>NF service</w:t>
            </w:r>
          </w:p>
        </w:tc>
        <w:tc>
          <w:tcPr>
            <w:tcW w:w="2977" w:type="dxa"/>
          </w:tcPr>
          <w:p w:rsidR="003977A5" w:rsidRPr="00050CA8" w:rsidRDefault="003977A5" w:rsidP="001D1B84">
            <w:pPr>
              <w:pStyle w:val="TAH"/>
              <w:rPr>
                <w:rFonts w:eastAsia="SimSun"/>
              </w:rPr>
            </w:pPr>
            <w:r w:rsidRPr="00050CA8">
              <w:rPr>
                <w:rFonts w:eastAsia="SimSun"/>
                <w:lang w:eastAsia="zh-CN"/>
              </w:rPr>
              <w:t>Service Operations</w:t>
            </w:r>
          </w:p>
        </w:tc>
        <w:tc>
          <w:tcPr>
            <w:tcW w:w="1897" w:type="dxa"/>
          </w:tcPr>
          <w:p w:rsidR="003977A5" w:rsidRPr="00050CA8" w:rsidRDefault="003977A5" w:rsidP="001D1B84">
            <w:pPr>
              <w:pStyle w:val="TAH"/>
              <w:rPr>
                <w:rFonts w:eastAsia="SimSun"/>
              </w:rPr>
            </w:pPr>
            <w:r w:rsidRPr="00050CA8">
              <w:rPr>
                <w:rFonts w:eastAsia="SimSun"/>
                <w:lang w:eastAsia="zh-CN"/>
              </w:rPr>
              <w:t>Operation Semantics</w:t>
            </w:r>
          </w:p>
        </w:tc>
        <w:tc>
          <w:tcPr>
            <w:tcW w:w="1701" w:type="dxa"/>
          </w:tcPr>
          <w:p w:rsidR="003977A5" w:rsidRPr="00050CA8" w:rsidRDefault="003977A5" w:rsidP="001D1B84">
            <w:pPr>
              <w:pStyle w:val="TAH"/>
              <w:rPr>
                <w:rFonts w:eastAsia="SimSun"/>
              </w:rPr>
            </w:pPr>
            <w:r w:rsidRPr="00050CA8">
              <w:rPr>
                <w:rFonts w:eastAsia="SimSun"/>
              </w:rPr>
              <w:t>Example Consumer(s)</w:t>
            </w:r>
          </w:p>
        </w:tc>
      </w:tr>
      <w:tr w:rsidR="003977A5" w:rsidRPr="00050CA8" w:rsidTr="001D1B84">
        <w:trPr>
          <w:trHeight w:val="20"/>
        </w:trPr>
        <w:tc>
          <w:tcPr>
            <w:tcW w:w="1526" w:type="dxa"/>
            <w:vMerge w:val="restart"/>
          </w:tcPr>
          <w:p w:rsidR="003977A5" w:rsidRPr="00B45B6B" w:rsidRDefault="003977A5" w:rsidP="001D1B84">
            <w:pPr>
              <w:pStyle w:val="TAL"/>
            </w:pPr>
            <w:r w:rsidRPr="00050CA8">
              <w:rPr>
                <w:rFonts w:eastAsia="SimSun"/>
                <w:lang w:eastAsia="zh-CN"/>
              </w:rPr>
              <w:t>UE</w:t>
            </w:r>
            <w:r>
              <w:rPr>
                <w:rFonts w:eastAsia="SimSun"/>
                <w:lang w:eastAsia="zh-CN"/>
              </w:rPr>
              <w:t>CM</w:t>
            </w:r>
          </w:p>
        </w:tc>
        <w:tc>
          <w:tcPr>
            <w:tcW w:w="2977" w:type="dxa"/>
          </w:tcPr>
          <w:p w:rsidR="003977A5" w:rsidRPr="00050CA8" w:rsidRDefault="003977A5" w:rsidP="001D1B84">
            <w:pPr>
              <w:pStyle w:val="TAL"/>
              <w:rPr>
                <w:rFonts w:eastAsia="SimSun"/>
                <w:lang w:eastAsia="zh-CN"/>
              </w:rPr>
            </w:pPr>
            <w:r>
              <w:rPr>
                <w:rFonts w:eastAsia="SimSun"/>
                <w:lang w:eastAsia="zh-CN"/>
              </w:rPr>
              <w:t>P-CscfRestorationTrigger</w:t>
            </w:r>
          </w:p>
        </w:tc>
        <w:tc>
          <w:tcPr>
            <w:tcW w:w="1897" w:type="dxa"/>
          </w:tcPr>
          <w:p w:rsidR="003977A5" w:rsidRPr="00050CA8" w:rsidRDefault="003977A5" w:rsidP="001D1B84">
            <w:pPr>
              <w:pStyle w:val="TAL"/>
              <w:rPr>
                <w:rFonts w:eastAsia="SimSun"/>
                <w:lang w:eastAsia="zh-CN"/>
              </w:rPr>
            </w:pPr>
            <w:r w:rsidRPr="00050CA8">
              <w:rPr>
                <w:rFonts w:eastAsia="SimSun"/>
                <w:lang w:eastAsia="zh-CN"/>
              </w:rPr>
              <w:t>Request/Response</w:t>
            </w:r>
          </w:p>
        </w:tc>
        <w:tc>
          <w:tcPr>
            <w:tcW w:w="1701" w:type="dxa"/>
          </w:tcPr>
          <w:p w:rsidR="003977A5" w:rsidRPr="00050CA8" w:rsidRDefault="003977A5" w:rsidP="001D1B84">
            <w:pPr>
              <w:pStyle w:val="TAL"/>
              <w:rPr>
                <w:rFonts w:eastAsia="SimSun"/>
                <w:lang w:eastAsia="zh-CN"/>
              </w:rPr>
            </w:pPr>
            <w:r>
              <w:rPr>
                <w:rFonts w:eastAsia="SimSun"/>
                <w:lang w:eastAsia="zh-CN"/>
              </w:rPr>
              <w:t>HSS</w:t>
            </w:r>
          </w:p>
        </w:tc>
      </w:tr>
      <w:tr w:rsidR="003977A5" w:rsidRPr="00050CA8" w:rsidTr="001D1B84">
        <w:trPr>
          <w:trHeight w:val="20"/>
        </w:trPr>
        <w:tc>
          <w:tcPr>
            <w:tcW w:w="1526" w:type="dxa"/>
            <w:vMerge/>
          </w:tcPr>
          <w:p w:rsidR="003977A5" w:rsidRPr="00050CA8" w:rsidRDefault="003977A5" w:rsidP="001D1B84">
            <w:pPr>
              <w:pStyle w:val="TAL"/>
              <w:rPr>
                <w:rFonts w:eastAsia="SimSun"/>
                <w:lang w:eastAsia="zh-CN"/>
              </w:rPr>
            </w:pPr>
          </w:p>
        </w:tc>
        <w:tc>
          <w:tcPr>
            <w:tcW w:w="2977" w:type="dxa"/>
          </w:tcPr>
          <w:p w:rsidR="003977A5" w:rsidRDefault="003977A5" w:rsidP="001D1B84">
            <w:pPr>
              <w:pStyle w:val="TAL"/>
              <w:rPr>
                <w:rFonts w:eastAsia="SimSun"/>
                <w:lang w:eastAsia="zh-CN"/>
              </w:rPr>
            </w:pPr>
            <w:r>
              <w:rPr>
                <w:rFonts w:eastAsia="SimSun"/>
                <w:lang w:eastAsia="zh-CN"/>
              </w:rPr>
              <w:t>Get</w:t>
            </w:r>
          </w:p>
        </w:tc>
        <w:tc>
          <w:tcPr>
            <w:tcW w:w="1897" w:type="dxa"/>
          </w:tcPr>
          <w:p w:rsidR="003977A5" w:rsidRDefault="003977A5" w:rsidP="001D1B84">
            <w:pPr>
              <w:pStyle w:val="TAL"/>
              <w:rPr>
                <w:rFonts w:eastAsia="SimSun"/>
                <w:lang w:eastAsia="zh-CN"/>
              </w:rPr>
            </w:pPr>
            <w:r>
              <w:rPr>
                <w:rFonts w:eastAsia="SimSun"/>
                <w:lang w:eastAsia="zh-CN"/>
              </w:rPr>
              <w:t>Request/Response</w:t>
            </w:r>
          </w:p>
        </w:tc>
        <w:tc>
          <w:tcPr>
            <w:tcW w:w="1701" w:type="dxa"/>
          </w:tcPr>
          <w:p w:rsidR="003977A5" w:rsidRDefault="003977A5" w:rsidP="001D1B84">
            <w:pPr>
              <w:pStyle w:val="TAL"/>
              <w:rPr>
                <w:rFonts w:eastAsia="SimSun"/>
                <w:lang w:eastAsia="zh-CN"/>
              </w:rPr>
            </w:pPr>
            <w:r>
              <w:rPr>
                <w:rFonts w:eastAsia="SimSun"/>
                <w:lang w:eastAsia="zh-CN"/>
              </w:rPr>
              <w:t>HSS</w:t>
            </w:r>
          </w:p>
        </w:tc>
      </w:tr>
      <w:tr w:rsidR="003977A5" w:rsidRPr="00050CA8" w:rsidTr="001D1B84">
        <w:trPr>
          <w:trHeight w:val="440"/>
        </w:trPr>
        <w:tc>
          <w:tcPr>
            <w:tcW w:w="1526" w:type="dxa"/>
            <w:vMerge/>
          </w:tcPr>
          <w:p w:rsidR="003977A5" w:rsidRPr="00050CA8" w:rsidRDefault="003977A5" w:rsidP="001D1B84">
            <w:pPr>
              <w:pStyle w:val="TAL"/>
              <w:rPr>
                <w:rFonts w:eastAsia="SimSun"/>
                <w:lang w:eastAsia="zh-CN"/>
              </w:rPr>
            </w:pPr>
          </w:p>
        </w:tc>
        <w:tc>
          <w:tcPr>
            <w:tcW w:w="2977" w:type="dxa"/>
          </w:tcPr>
          <w:p w:rsidR="003977A5" w:rsidRDefault="003977A5" w:rsidP="001D1B84">
            <w:pPr>
              <w:pStyle w:val="TAL"/>
              <w:rPr>
                <w:rFonts w:eastAsia="SimSun"/>
                <w:lang w:eastAsia="zh-CN"/>
              </w:rPr>
            </w:pPr>
            <w:r>
              <w:rPr>
                <w:rFonts w:eastAsia="SimSun"/>
                <w:lang w:eastAsia="zh-CN"/>
              </w:rPr>
              <w:t>AMFDeregistration</w:t>
            </w:r>
          </w:p>
        </w:tc>
        <w:tc>
          <w:tcPr>
            <w:tcW w:w="1897" w:type="dxa"/>
          </w:tcPr>
          <w:p w:rsidR="003977A5" w:rsidRDefault="003977A5" w:rsidP="001D1B84">
            <w:pPr>
              <w:pStyle w:val="TAL"/>
              <w:rPr>
                <w:rFonts w:eastAsia="SimSun"/>
                <w:lang w:eastAsia="zh-CN"/>
              </w:rPr>
            </w:pPr>
            <w:r>
              <w:rPr>
                <w:rFonts w:eastAsia="SimSun"/>
                <w:lang w:eastAsia="zh-CN"/>
              </w:rPr>
              <w:t>Request/Response</w:t>
            </w:r>
          </w:p>
        </w:tc>
        <w:tc>
          <w:tcPr>
            <w:tcW w:w="1701" w:type="dxa"/>
          </w:tcPr>
          <w:p w:rsidR="003977A5" w:rsidRDefault="003977A5" w:rsidP="001D1B84">
            <w:pPr>
              <w:pStyle w:val="TAL"/>
              <w:rPr>
                <w:rFonts w:eastAsia="SimSun"/>
                <w:lang w:eastAsia="zh-CN"/>
              </w:rPr>
            </w:pPr>
            <w:r>
              <w:rPr>
                <w:rFonts w:eastAsia="SimSun"/>
                <w:lang w:eastAsia="zh-CN"/>
              </w:rPr>
              <w:t>HSS</w:t>
            </w:r>
          </w:p>
        </w:tc>
      </w:tr>
      <w:tr w:rsidR="003977A5" w:rsidRPr="00050CA8" w:rsidTr="001D1B84">
        <w:trPr>
          <w:trHeight w:val="20"/>
        </w:trPr>
        <w:tc>
          <w:tcPr>
            <w:tcW w:w="1526" w:type="dxa"/>
            <w:vMerge w:val="restart"/>
          </w:tcPr>
          <w:p w:rsidR="003977A5" w:rsidRPr="00050CA8" w:rsidRDefault="003977A5" w:rsidP="001D1B84">
            <w:pPr>
              <w:pStyle w:val="TAL"/>
              <w:rPr>
                <w:rFonts w:eastAsia="SimSun"/>
                <w:lang w:eastAsia="zh-CN"/>
              </w:rPr>
            </w:pPr>
            <w:r>
              <w:rPr>
                <w:rFonts w:eastAsia="SimSun"/>
                <w:lang w:eastAsia="zh-CN"/>
              </w:rPr>
              <w:t>MT</w:t>
            </w:r>
          </w:p>
        </w:tc>
        <w:tc>
          <w:tcPr>
            <w:tcW w:w="2977" w:type="dxa"/>
          </w:tcPr>
          <w:p w:rsidR="003977A5" w:rsidRDefault="003977A5" w:rsidP="001D1B84">
            <w:pPr>
              <w:pStyle w:val="TAL"/>
              <w:rPr>
                <w:rFonts w:eastAsia="SimSun"/>
                <w:lang w:eastAsia="zh-CN"/>
              </w:rPr>
            </w:pPr>
            <w:r>
              <w:rPr>
                <w:rFonts w:eastAsia="SimSun"/>
                <w:lang w:eastAsia="zh-CN"/>
              </w:rPr>
              <w:t>ProvideDomainSelectionInfo</w:t>
            </w:r>
          </w:p>
        </w:tc>
        <w:tc>
          <w:tcPr>
            <w:tcW w:w="1897" w:type="dxa"/>
          </w:tcPr>
          <w:p w:rsidR="003977A5" w:rsidRPr="00050CA8" w:rsidRDefault="003977A5" w:rsidP="001D1B84">
            <w:pPr>
              <w:pStyle w:val="TAL"/>
              <w:rPr>
                <w:rFonts w:eastAsia="SimSun"/>
                <w:lang w:eastAsia="zh-CN"/>
              </w:rPr>
            </w:pPr>
            <w:r>
              <w:rPr>
                <w:rFonts w:eastAsia="SimSun"/>
                <w:lang w:eastAsia="zh-CN"/>
              </w:rPr>
              <w:t>Request/Response</w:t>
            </w:r>
          </w:p>
        </w:tc>
        <w:tc>
          <w:tcPr>
            <w:tcW w:w="1701" w:type="dxa"/>
          </w:tcPr>
          <w:p w:rsidR="003977A5" w:rsidRDefault="003977A5" w:rsidP="001D1B84">
            <w:pPr>
              <w:pStyle w:val="TAL"/>
              <w:rPr>
                <w:rFonts w:eastAsia="SimSun"/>
                <w:lang w:eastAsia="zh-CN"/>
              </w:rPr>
            </w:pPr>
            <w:r>
              <w:rPr>
                <w:rFonts w:eastAsia="SimSun"/>
                <w:lang w:eastAsia="zh-CN"/>
              </w:rPr>
              <w:t>HSS</w:t>
            </w:r>
          </w:p>
        </w:tc>
      </w:tr>
      <w:tr w:rsidR="003977A5" w:rsidRPr="00050CA8" w:rsidTr="001D1B84">
        <w:trPr>
          <w:trHeight w:val="20"/>
        </w:trPr>
        <w:tc>
          <w:tcPr>
            <w:tcW w:w="1526" w:type="dxa"/>
            <w:vMerge/>
          </w:tcPr>
          <w:p w:rsidR="003977A5" w:rsidRDefault="003977A5" w:rsidP="001D1B84">
            <w:pPr>
              <w:pStyle w:val="TAL"/>
              <w:rPr>
                <w:rFonts w:eastAsia="SimSun"/>
                <w:lang w:eastAsia="zh-CN"/>
              </w:rPr>
            </w:pPr>
          </w:p>
        </w:tc>
        <w:tc>
          <w:tcPr>
            <w:tcW w:w="2977" w:type="dxa"/>
          </w:tcPr>
          <w:p w:rsidR="003977A5" w:rsidRDefault="003977A5" w:rsidP="001D1B84">
            <w:pPr>
              <w:pStyle w:val="TAL"/>
              <w:rPr>
                <w:rFonts w:eastAsia="SimSun"/>
                <w:lang w:eastAsia="zh-CN"/>
              </w:rPr>
            </w:pPr>
            <w:r>
              <w:rPr>
                <w:rFonts w:eastAsia="SimSun"/>
                <w:lang w:eastAsia="zh-CN"/>
              </w:rPr>
              <w:t>ProvideUserState</w:t>
            </w:r>
          </w:p>
        </w:tc>
        <w:tc>
          <w:tcPr>
            <w:tcW w:w="1897" w:type="dxa"/>
          </w:tcPr>
          <w:p w:rsidR="003977A5" w:rsidRDefault="003977A5" w:rsidP="001D1B84">
            <w:pPr>
              <w:pStyle w:val="TAL"/>
              <w:rPr>
                <w:rFonts w:eastAsia="SimSun"/>
                <w:lang w:eastAsia="zh-CN"/>
              </w:rPr>
            </w:pPr>
            <w:r>
              <w:rPr>
                <w:rFonts w:eastAsia="SimSun"/>
                <w:lang w:eastAsia="zh-CN"/>
              </w:rPr>
              <w:t>Request/Response</w:t>
            </w:r>
          </w:p>
        </w:tc>
        <w:tc>
          <w:tcPr>
            <w:tcW w:w="1701" w:type="dxa"/>
          </w:tcPr>
          <w:p w:rsidR="003977A5" w:rsidRDefault="003977A5" w:rsidP="001D1B84">
            <w:pPr>
              <w:pStyle w:val="TAL"/>
              <w:rPr>
                <w:rFonts w:eastAsia="SimSun"/>
                <w:lang w:eastAsia="zh-CN"/>
              </w:rPr>
            </w:pPr>
            <w:r>
              <w:rPr>
                <w:rFonts w:eastAsia="SimSun"/>
                <w:lang w:eastAsia="zh-CN"/>
              </w:rPr>
              <w:t>HSS</w:t>
            </w:r>
          </w:p>
        </w:tc>
      </w:tr>
      <w:tr w:rsidR="003977A5" w:rsidRPr="00050CA8" w:rsidTr="001D1B84">
        <w:trPr>
          <w:trHeight w:val="20"/>
        </w:trPr>
        <w:tc>
          <w:tcPr>
            <w:tcW w:w="1526" w:type="dxa"/>
            <w:vMerge/>
          </w:tcPr>
          <w:p w:rsidR="003977A5" w:rsidRDefault="003977A5" w:rsidP="001D1B84">
            <w:pPr>
              <w:pStyle w:val="TAL"/>
              <w:rPr>
                <w:rFonts w:eastAsia="SimSun"/>
                <w:lang w:eastAsia="zh-CN"/>
              </w:rPr>
            </w:pPr>
          </w:p>
        </w:tc>
        <w:tc>
          <w:tcPr>
            <w:tcW w:w="2977" w:type="dxa"/>
          </w:tcPr>
          <w:p w:rsidR="003977A5" w:rsidRDefault="003977A5" w:rsidP="001D1B84">
            <w:pPr>
              <w:pStyle w:val="TAL"/>
              <w:rPr>
                <w:rFonts w:eastAsia="SimSun"/>
                <w:lang w:eastAsia="zh-CN"/>
              </w:rPr>
            </w:pPr>
            <w:r>
              <w:rPr>
                <w:rFonts w:eastAsia="SimSun"/>
                <w:lang w:eastAsia="zh-CN"/>
              </w:rPr>
              <w:t>ProvideLocationInfo</w:t>
            </w:r>
          </w:p>
        </w:tc>
        <w:tc>
          <w:tcPr>
            <w:tcW w:w="1897" w:type="dxa"/>
          </w:tcPr>
          <w:p w:rsidR="003977A5" w:rsidRDefault="003977A5" w:rsidP="001D1B84">
            <w:pPr>
              <w:pStyle w:val="TAL"/>
              <w:rPr>
                <w:rFonts w:eastAsia="SimSun"/>
                <w:lang w:eastAsia="zh-CN"/>
              </w:rPr>
            </w:pPr>
            <w:r>
              <w:rPr>
                <w:rFonts w:eastAsia="SimSun"/>
                <w:lang w:eastAsia="zh-CN"/>
              </w:rPr>
              <w:t>Request/Response</w:t>
            </w:r>
          </w:p>
        </w:tc>
        <w:tc>
          <w:tcPr>
            <w:tcW w:w="1701" w:type="dxa"/>
          </w:tcPr>
          <w:p w:rsidR="003977A5" w:rsidRDefault="003977A5" w:rsidP="001D1B84">
            <w:pPr>
              <w:pStyle w:val="TAL"/>
              <w:rPr>
                <w:rFonts w:eastAsia="SimSun"/>
                <w:lang w:eastAsia="zh-CN"/>
              </w:rPr>
            </w:pPr>
            <w:r>
              <w:rPr>
                <w:rFonts w:eastAsia="SimSun"/>
                <w:lang w:eastAsia="zh-CN"/>
              </w:rPr>
              <w:t>HSS</w:t>
            </w:r>
          </w:p>
        </w:tc>
      </w:tr>
      <w:tr w:rsidR="003977A5" w:rsidRPr="00050CA8" w:rsidTr="001D1B84">
        <w:trPr>
          <w:trHeight w:val="20"/>
        </w:trPr>
        <w:tc>
          <w:tcPr>
            <w:tcW w:w="1526" w:type="dxa"/>
            <w:vMerge w:val="restart"/>
            <w:tcBorders>
              <w:top w:val="single" w:sz="4" w:space="0" w:color="auto"/>
              <w:left w:val="single" w:sz="4" w:space="0" w:color="auto"/>
              <w:right w:val="single" w:sz="4" w:space="0" w:color="auto"/>
            </w:tcBorders>
          </w:tcPr>
          <w:p w:rsidR="003977A5" w:rsidRPr="00050CA8" w:rsidRDefault="003977A5" w:rsidP="001D1B84">
            <w:pPr>
              <w:pStyle w:val="TAL"/>
              <w:rPr>
                <w:rFonts w:eastAsia="SimSun"/>
                <w:lang w:eastAsia="zh-CN"/>
              </w:rPr>
            </w:pPr>
            <w:r>
              <w:rPr>
                <w:rFonts w:eastAsia="SimSun"/>
                <w:lang w:eastAsia="zh-CN"/>
              </w:rPr>
              <w:t>EventExposure</w:t>
            </w:r>
          </w:p>
        </w:tc>
        <w:tc>
          <w:tcPr>
            <w:tcW w:w="2977" w:type="dxa"/>
            <w:tcBorders>
              <w:top w:val="single" w:sz="4" w:space="0" w:color="auto"/>
              <w:left w:val="single" w:sz="4" w:space="0" w:color="auto"/>
              <w:bottom w:val="single" w:sz="4" w:space="0" w:color="auto"/>
              <w:right w:val="single" w:sz="4" w:space="0" w:color="auto"/>
            </w:tcBorders>
          </w:tcPr>
          <w:p w:rsidR="003977A5" w:rsidRDefault="003977A5" w:rsidP="001D1B84">
            <w:pPr>
              <w:pStyle w:val="TAL"/>
              <w:rPr>
                <w:rFonts w:eastAsia="SimSun"/>
                <w:lang w:eastAsia="zh-CN"/>
              </w:rPr>
            </w:pPr>
            <w:r>
              <w:rPr>
                <w:rFonts w:eastAsia="SimSun"/>
                <w:lang w:eastAsia="zh-CN"/>
              </w:rPr>
              <w:t>Subscribe</w:t>
            </w:r>
          </w:p>
        </w:tc>
        <w:tc>
          <w:tcPr>
            <w:tcW w:w="1897" w:type="dxa"/>
            <w:vMerge w:val="restart"/>
            <w:tcBorders>
              <w:top w:val="single" w:sz="4" w:space="0" w:color="auto"/>
              <w:left w:val="single" w:sz="4" w:space="0" w:color="auto"/>
              <w:right w:val="single" w:sz="4" w:space="0" w:color="auto"/>
            </w:tcBorders>
          </w:tcPr>
          <w:p w:rsidR="003977A5" w:rsidRPr="00050CA8" w:rsidRDefault="003977A5" w:rsidP="001D1B84">
            <w:pPr>
              <w:pStyle w:val="TAL"/>
              <w:rPr>
                <w:rFonts w:eastAsia="SimSun"/>
                <w:lang w:eastAsia="zh-CN"/>
              </w:rPr>
            </w:pPr>
            <w:r>
              <w:rPr>
                <w:rFonts w:eastAsia="SimSun"/>
                <w:lang w:eastAsia="zh-CN"/>
              </w:rPr>
              <w:t>Subscribe/Notify</w:t>
            </w:r>
          </w:p>
        </w:tc>
        <w:tc>
          <w:tcPr>
            <w:tcW w:w="1701" w:type="dxa"/>
            <w:vMerge w:val="restart"/>
            <w:tcBorders>
              <w:top w:val="single" w:sz="4" w:space="0" w:color="auto"/>
              <w:left w:val="single" w:sz="4" w:space="0" w:color="auto"/>
              <w:right w:val="single" w:sz="4" w:space="0" w:color="auto"/>
            </w:tcBorders>
          </w:tcPr>
          <w:p w:rsidR="003977A5" w:rsidRDefault="003977A5" w:rsidP="001D1B84">
            <w:pPr>
              <w:pStyle w:val="TAL"/>
              <w:rPr>
                <w:rFonts w:eastAsia="SimSun"/>
                <w:lang w:eastAsia="zh-CN"/>
              </w:rPr>
            </w:pPr>
            <w:r>
              <w:rPr>
                <w:rFonts w:eastAsia="SimSun"/>
                <w:lang w:eastAsia="zh-CN"/>
              </w:rPr>
              <w:t>HSS</w:t>
            </w:r>
          </w:p>
        </w:tc>
      </w:tr>
      <w:tr w:rsidR="003977A5" w:rsidRPr="00050CA8" w:rsidTr="001D1B84">
        <w:trPr>
          <w:trHeight w:val="20"/>
        </w:trPr>
        <w:tc>
          <w:tcPr>
            <w:tcW w:w="1526" w:type="dxa"/>
            <w:vMerge/>
            <w:tcBorders>
              <w:left w:val="single" w:sz="4" w:space="0" w:color="auto"/>
              <w:right w:val="single" w:sz="4" w:space="0" w:color="auto"/>
            </w:tcBorders>
          </w:tcPr>
          <w:p w:rsidR="003977A5" w:rsidRDefault="003977A5" w:rsidP="001D1B84">
            <w:pPr>
              <w:pStyle w:val="TAL"/>
              <w:rPr>
                <w:rFonts w:eastAsia="SimSun"/>
                <w:lang w:eastAsia="zh-CN"/>
              </w:rPr>
            </w:pPr>
          </w:p>
        </w:tc>
        <w:tc>
          <w:tcPr>
            <w:tcW w:w="2977" w:type="dxa"/>
            <w:tcBorders>
              <w:top w:val="single" w:sz="4" w:space="0" w:color="auto"/>
              <w:left w:val="single" w:sz="4" w:space="0" w:color="auto"/>
              <w:bottom w:val="single" w:sz="4" w:space="0" w:color="auto"/>
              <w:right w:val="single" w:sz="4" w:space="0" w:color="auto"/>
            </w:tcBorders>
          </w:tcPr>
          <w:p w:rsidR="003977A5" w:rsidRDefault="003977A5" w:rsidP="001D1B84">
            <w:pPr>
              <w:pStyle w:val="TAL"/>
              <w:rPr>
                <w:rFonts w:eastAsia="SimSun"/>
                <w:lang w:eastAsia="zh-CN"/>
              </w:rPr>
            </w:pPr>
            <w:r>
              <w:rPr>
                <w:rFonts w:eastAsia="SimSun"/>
                <w:lang w:eastAsia="zh-CN"/>
              </w:rPr>
              <w:t>Notify</w:t>
            </w:r>
          </w:p>
        </w:tc>
        <w:tc>
          <w:tcPr>
            <w:tcW w:w="1897" w:type="dxa"/>
            <w:vMerge/>
            <w:tcBorders>
              <w:left w:val="single" w:sz="4" w:space="0" w:color="auto"/>
              <w:right w:val="single" w:sz="4" w:space="0" w:color="auto"/>
            </w:tcBorders>
          </w:tcPr>
          <w:p w:rsidR="003977A5" w:rsidRDefault="003977A5" w:rsidP="001D1B84">
            <w:pPr>
              <w:pStyle w:val="TAL"/>
              <w:rPr>
                <w:rFonts w:eastAsia="SimSun"/>
                <w:lang w:eastAsia="zh-CN"/>
              </w:rPr>
            </w:pPr>
          </w:p>
        </w:tc>
        <w:tc>
          <w:tcPr>
            <w:tcW w:w="1701" w:type="dxa"/>
            <w:vMerge/>
            <w:tcBorders>
              <w:left w:val="single" w:sz="4" w:space="0" w:color="auto"/>
              <w:right w:val="single" w:sz="4" w:space="0" w:color="auto"/>
            </w:tcBorders>
          </w:tcPr>
          <w:p w:rsidR="003977A5" w:rsidRDefault="003977A5" w:rsidP="001D1B84">
            <w:pPr>
              <w:pStyle w:val="TAL"/>
              <w:rPr>
                <w:rFonts w:eastAsia="SimSun"/>
                <w:lang w:eastAsia="zh-CN"/>
              </w:rPr>
            </w:pPr>
          </w:p>
        </w:tc>
      </w:tr>
      <w:tr w:rsidR="003977A5" w:rsidRPr="00050CA8" w:rsidTr="001D1B84">
        <w:trPr>
          <w:trHeight w:val="20"/>
        </w:trPr>
        <w:tc>
          <w:tcPr>
            <w:tcW w:w="1526" w:type="dxa"/>
            <w:tcBorders>
              <w:top w:val="single" w:sz="4" w:space="0" w:color="auto"/>
              <w:left w:val="single" w:sz="4" w:space="0" w:color="auto"/>
              <w:bottom w:val="single" w:sz="4" w:space="0" w:color="auto"/>
              <w:right w:val="single" w:sz="4" w:space="0" w:color="auto"/>
            </w:tcBorders>
          </w:tcPr>
          <w:p w:rsidR="003977A5" w:rsidRDefault="003977A5" w:rsidP="001D1B84">
            <w:pPr>
              <w:pStyle w:val="TAL"/>
              <w:rPr>
                <w:rFonts w:eastAsia="SimSun"/>
                <w:lang w:eastAsia="zh-CN"/>
              </w:rPr>
            </w:pPr>
            <w:r>
              <w:rPr>
                <w:rFonts w:eastAsia="SimSun"/>
                <w:lang w:eastAsia="zh-CN"/>
              </w:rPr>
              <w:t>UEAU</w:t>
            </w:r>
          </w:p>
        </w:tc>
        <w:tc>
          <w:tcPr>
            <w:tcW w:w="2977" w:type="dxa"/>
            <w:tcBorders>
              <w:top w:val="single" w:sz="4" w:space="0" w:color="auto"/>
              <w:left w:val="single" w:sz="4" w:space="0" w:color="auto"/>
              <w:bottom w:val="single" w:sz="4" w:space="0" w:color="auto"/>
              <w:right w:val="single" w:sz="4" w:space="0" w:color="auto"/>
            </w:tcBorders>
          </w:tcPr>
          <w:p w:rsidR="003977A5" w:rsidRDefault="003977A5" w:rsidP="001D1B84">
            <w:pPr>
              <w:pStyle w:val="TAL"/>
              <w:rPr>
                <w:rFonts w:eastAsia="SimSun"/>
                <w:lang w:eastAsia="zh-CN"/>
              </w:rPr>
            </w:pPr>
            <w:r>
              <w:rPr>
                <w:rFonts w:eastAsia="SimSun"/>
                <w:lang w:eastAsia="zh-CN"/>
              </w:rPr>
              <w:t>Get</w:t>
            </w:r>
          </w:p>
        </w:tc>
        <w:tc>
          <w:tcPr>
            <w:tcW w:w="1897" w:type="dxa"/>
            <w:tcBorders>
              <w:top w:val="single" w:sz="4" w:space="0" w:color="auto"/>
              <w:left w:val="single" w:sz="4" w:space="0" w:color="auto"/>
              <w:bottom w:val="single" w:sz="4" w:space="0" w:color="auto"/>
              <w:right w:val="single" w:sz="4" w:space="0" w:color="auto"/>
            </w:tcBorders>
          </w:tcPr>
          <w:p w:rsidR="003977A5" w:rsidRDefault="003977A5" w:rsidP="001D1B84">
            <w:pPr>
              <w:pStyle w:val="TAL"/>
              <w:rPr>
                <w:rFonts w:eastAsia="SimSun"/>
                <w:lang w:eastAsia="zh-CN"/>
              </w:rPr>
            </w:pPr>
            <w:r>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rsidR="003977A5" w:rsidRDefault="003977A5" w:rsidP="001D1B84">
            <w:pPr>
              <w:pStyle w:val="TAL"/>
              <w:rPr>
                <w:rFonts w:eastAsia="SimSun"/>
                <w:lang w:eastAsia="zh-CN"/>
              </w:rPr>
            </w:pPr>
            <w:r>
              <w:rPr>
                <w:rFonts w:eastAsia="SimSun"/>
                <w:lang w:eastAsia="zh-CN"/>
              </w:rPr>
              <w:t>HSS</w:t>
            </w:r>
          </w:p>
        </w:tc>
      </w:tr>
    </w:tbl>
    <w:p w:rsidR="003977A5" w:rsidRDefault="003977A5" w:rsidP="003977A5"/>
    <w:p w:rsidR="003977A5" w:rsidRDefault="003977A5" w:rsidP="003977A5">
      <w:pPr>
        <w:pStyle w:val="Heading3"/>
      </w:pPr>
      <w:bookmarkStart w:id="114" w:name="_Toc18836318"/>
      <w:bookmarkStart w:id="115" w:name="_Toc22623777"/>
      <w:r>
        <w:t>6.2.2</w:t>
      </w:r>
      <w:r w:rsidRPr="00CA3D49">
        <w:tab/>
        <w:t>Nudm_UE</w:t>
      </w:r>
      <w:r>
        <w:t xml:space="preserve">CM </w:t>
      </w:r>
      <w:r w:rsidRPr="00CA3D49">
        <w:t>service operation</w:t>
      </w:r>
      <w:bookmarkEnd w:id="114"/>
      <w:bookmarkEnd w:id="115"/>
    </w:p>
    <w:p w:rsidR="003977A5" w:rsidRDefault="003977A5" w:rsidP="003977A5">
      <w:pPr>
        <w:pStyle w:val="Heading4"/>
      </w:pPr>
      <w:bookmarkStart w:id="116" w:name="_Toc18836319"/>
      <w:bookmarkStart w:id="117" w:name="_Toc22623778"/>
      <w:r>
        <w:t>6.2.2.1</w:t>
      </w:r>
      <w:r w:rsidRPr="00CA3D49">
        <w:tab/>
        <w:t>Nudm_UE</w:t>
      </w:r>
      <w:r>
        <w:t>CM_P-Cscf</w:t>
      </w:r>
      <w:r w:rsidRPr="00CA3D49">
        <w:t>Restoration</w:t>
      </w:r>
      <w:r>
        <w:t xml:space="preserve">Trigger </w:t>
      </w:r>
      <w:r w:rsidRPr="00CA3D49">
        <w:t>service operation</w:t>
      </w:r>
      <w:bookmarkEnd w:id="116"/>
      <w:bookmarkEnd w:id="117"/>
    </w:p>
    <w:p w:rsidR="003977A5" w:rsidRDefault="003977A5" w:rsidP="003977A5">
      <w:r w:rsidRPr="00970275">
        <w:rPr>
          <w:b/>
        </w:rPr>
        <w:t>Service operation name:</w:t>
      </w:r>
      <w:r>
        <w:t xml:space="preserve"> Nudm_UECM_P-CscfRestorationTrigger</w:t>
      </w:r>
    </w:p>
    <w:p w:rsidR="003977A5" w:rsidRDefault="003977A5" w:rsidP="003977A5">
      <w:r w:rsidRPr="00970275">
        <w:rPr>
          <w:b/>
        </w:rPr>
        <w:t>Description:</w:t>
      </w:r>
      <w:r>
        <w:t xml:space="preserve"> Requester NF (HSS) triggers the UDM to notify all NFs (AMF, SMF) that have previously subscribed to receive notifications for P-CSCF restoration. </w:t>
      </w:r>
    </w:p>
    <w:p w:rsidR="003977A5" w:rsidRDefault="003977A5" w:rsidP="003977A5">
      <w:r w:rsidRPr="00970275">
        <w:rPr>
          <w:b/>
        </w:rPr>
        <w:t>Inputs, Required:</w:t>
      </w:r>
      <w:r>
        <w:t xml:space="preserve"> SUPI.</w:t>
      </w:r>
    </w:p>
    <w:p w:rsidR="003977A5" w:rsidRDefault="003977A5" w:rsidP="003977A5">
      <w:r w:rsidRPr="00970275">
        <w:rPr>
          <w:b/>
        </w:rPr>
        <w:t>Inputs, Optional:</w:t>
      </w:r>
      <w:r>
        <w:t xml:space="preserve"> None.</w:t>
      </w:r>
    </w:p>
    <w:p w:rsidR="003977A5" w:rsidRDefault="003977A5" w:rsidP="003977A5">
      <w:r w:rsidRPr="00970275">
        <w:rPr>
          <w:b/>
        </w:rPr>
        <w:t>Outputs, Required:</w:t>
      </w:r>
      <w:r>
        <w:t xml:space="preserve"> None.</w:t>
      </w:r>
    </w:p>
    <w:p w:rsidR="003977A5" w:rsidRDefault="003977A5" w:rsidP="003977A5">
      <w:r w:rsidRPr="00970275">
        <w:rPr>
          <w:b/>
        </w:rPr>
        <w:t>Outputs, Optional:</w:t>
      </w:r>
      <w:r>
        <w:t xml:space="preserve"> None. </w:t>
      </w:r>
    </w:p>
    <w:p w:rsidR="003977A5" w:rsidRDefault="003977A5" w:rsidP="003977A5">
      <w:pPr>
        <w:pStyle w:val="Heading4"/>
      </w:pPr>
      <w:bookmarkStart w:id="118" w:name="_Toc18836320"/>
      <w:bookmarkStart w:id="119" w:name="_Toc22623779"/>
      <w:r>
        <w:t>6.2.2.2</w:t>
      </w:r>
      <w:r>
        <w:tab/>
        <w:t>Nudm_UECM_Get service operation</w:t>
      </w:r>
      <w:bookmarkEnd w:id="118"/>
      <w:bookmarkEnd w:id="119"/>
    </w:p>
    <w:p w:rsidR="003977A5" w:rsidRDefault="003977A5" w:rsidP="003977A5">
      <w:r>
        <w:t>See 3GPP TS 23.502 [5] clause 5.2.3.2.4.</w:t>
      </w:r>
    </w:p>
    <w:p w:rsidR="003977A5" w:rsidRDefault="003977A5" w:rsidP="003977A5">
      <w:pPr>
        <w:pStyle w:val="Heading4"/>
      </w:pPr>
      <w:bookmarkStart w:id="120" w:name="_Toc18836321"/>
      <w:bookmarkStart w:id="121" w:name="_Toc22623780"/>
      <w:r>
        <w:t>6.2.2.3</w:t>
      </w:r>
      <w:r>
        <w:tab/>
        <w:t>Nudm_UECM_AMFDeregistration service operation</w:t>
      </w:r>
      <w:bookmarkEnd w:id="120"/>
      <w:bookmarkEnd w:id="121"/>
    </w:p>
    <w:p w:rsidR="003977A5" w:rsidRPr="00050CA8" w:rsidRDefault="003977A5" w:rsidP="003977A5">
      <w:pPr>
        <w:rPr>
          <w:b/>
        </w:rPr>
      </w:pPr>
      <w:r w:rsidRPr="00050CA8">
        <w:rPr>
          <w:b/>
          <w:lang w:eastAsia="zh-CN"/>
        </w:rPr>
        <w:t>S</w:t>
      </w:r>
      <w:r w:rsidRPr="00050CA8">
        <w:rPr>
          <w:b/>
        </w:rPr>
        <w:t>ervice operation</w:t>
      </w:r>
      <w:r w:rsidRPr="00050CA8">
        <w:rPr>
          <w:b/>
          <w:lang w:eastAsia="zh-CN"/>
        </w:rPr>
        <w:t xml:space="preserve"> name: </w:t>
      </w:r>
      <w:r w:rsidRPr="00050CA8">
        <w:rPr>
          <w:lang w:eastAsia="zh-CN"/>
        </w:rPr>
        <w:t>N</w:t>
      </w:r>
      <w:r>
        <w:rPr>
          <w:lang w:eastAsia="zh-CN"/>
        </w:rPr>
        <w:t>udm</w:t>
      </w:r>
      <w:r w:rsidRPr="00050CA8">
        <w:rPr>
          <w:lang w:eastAsia="zh-CN"/>
        </w:rPr>
        <w:t>_</w:t>
      </w:r>
      <w:r>
        <w:t>UECM</w:t>
      </w:r>
      <w:r w:rsidRPr="00050CA8">
        <w:t>_</w:t>
      </w:r>
      <w:r>
        <w:t>AMF</w:t>
      </w:r>
      <w:r w:rsidRPr="00050CA8">
        <w:rPr>
          <w:lang w:eastAsia="zh-CN"/>
        </w:rPr>
        <w:t>Deregistration</w:t>
      </w:r>
      <w:r>
        <w:rPr>
          <w:lang w:eastAsia="zh-CN"/>
        </w:rPr>
        <w:t>.</w:t>
      </w:r>
    </w:p>
    <w:p w:rsidR="003977A5" w:rsidRPr="00050CA8" w:rsidRDefault="003977A5" w:rsidP="003977A5">
      <w:r w:rsidRPr="00050CA8">
        <w:rPr>
          <w:b/>
        </w:rPr>
        <w:t>Description:</w:t>
      </w:r>
      <w:r w:rsidRPr="00247EDD">
        <w:t xml:space="preserve"> The NF consumer requests the </w:t>
      </w:r>
      <w:r>
        <w:rPr>
          <w:lang w:eastAsia="zh-CN"/>
        </w:rPr>
        <w:t>UDM</w:t>
      </w:r>
      <w:r w:rsidRPr="00050CA8">
        <w:rPr>
          <w:lang w:eastAsia="zh-CN"/>
        </w:rPr>
        <w:t xml:space="preserve"> to </w:t>
      </w:r>
      <w:r>
        <w:rPr>
          <w:color w:val="000000"/>
          <w:lang w:val="en-US" w:eastAsia="zh-CN"/>
        </w:rPr>
        <w:t>initiate deregistration of the AMF serving the UE, if any.</w:t>
      </w:r>
      <w:r>
        <w:rPr>
          <w:lang w:eastAsia="zh-CN"/>
        </w:rPr>
        <w:t xml:space="preserve"> </w:t>
      </w:r>
    </w:p>
    <w:p w:rsidR="003977A5" w:rsidRPr="00744C75" w:rsidRDefault="003977A5" w:rsidP="003977A5">
      <w:r w:rsidRPr="00050CA8">
        <w:rPr>
          <w:b/>
        </w:rPr>
        <w:t xml:space="preserve">Inputs, Required: </w:t>
      </w:r>
      <w:r>
        <w:rPr>
          <w:b/>
        </w:rPr>
        <w:t>SUPI</w:t>
      </w:r>
      <w:r w:rsidRPr="00050CA8">
        <w:rPr>
          <w:lang w:eastAsia="zh-CN"/>
        </w:rPr>
        <w:t xml:space="preserve">, </w:t>
      </w:r>
      <w:r>
        <w:rPr>
          <w:color w:val="000000"/>
          <w:lang w:val="en-US" w:eastAsia="zh-CN"/>
        </w:rPr>
        <w:t>deregistration reason</w:t>
      </w:r>
      <w:r>
        <w:rPr>
          <w:lang w:eastAsia="zh-CN"/>
        </w:rPr>
        <w:t>.</w:t>
      </w:r>
    </w:p>
    <w:p w:rsidR="003977A5" w:rsidRPr="00050CA8" w:rsidRDefault="003977A5" w:rsidP="003977A5">
      <w:pPr>
        <w:rPr>
          <w:lang w:eastAsia="zh-CN"/>
        </w:rPr>
      </w:pPr>
      <w:r w:rsidRPr="00050CA8">
        <w:rPr>
          <w:b/>
        </w:rPr>
        <w:t>Inputs, Optional:</w:t>
      </w:r>
      <w:r w:rsidRPr="00050CA8">
        <w:t xml:space="preserve"> </w:t>
      </w:r>
      <w:r w:rsidRPr="00050CA8">
        <w:rPr>
          <w:lang w:eastAsia="zh-CN"/>
        </w:rPr>
        <w:t>None</w:t>
      </w:r>
      <w:r>
        <w:rPr>
          <w:lang w:eastAsia="zh-CN"/>
        </w:rPr>
        <w:t>.</w:t>
      </w:r>
    </w:p>
    <w:p w:rsidR="003977A5" w:rsidRPr="00050CA8" w:rsidRDefault="003977A5" w:rsidP="003977A5">
      <w:pPr>
        <w:rPr>
          <w:lang w:eastAsia="zh-CN"/>
        </w:rPr>
      </w:pPr>
      <w:r w:rsidRPr="00050CA8">
        <w:rPr>
          <w:b/>
        </w:rPr>
        <w:t xml:space="preserve">Outputs, Required: </w:t>
      </w:r>
      <w:r w:rsidRPr="00050CA8">
        <w:rPr>
          <w:lang w:eastAsia="zh-CN"/>
        </w:rPr>
        <w:t>Result Indication</w:t>
      </w:r>
      <w:r w:rsidRPr="00050CA8">
        <w:t>.</w:t>
      </w:r>
    </w:p>
    <w:p w:rsidR="003977A5" w:rsidRDefault="003977A5" w:rsidP="003977A5">
      <w:pPr>
        <w:rPr>
          <w:lang w:eastAsia="zh-CN"/>
        </w:rPr>
      </w:pPr>
      <w:r w:rsidRPr="00050CA8">
        <w:rPr>
          <w:b/>
        </w:rPr>
        <w:t>Outputs, Optional:</w:t>
      </w:r>
      <w:r w:rsidRPr="00050CA8">
        <w:t xml:space="preserve"> </w:t>
      </w:r>
      <w:r w:rsidRPr="00050CA8">
        <w:rPr>
          <w:lang w:eastAsia="zh-CN"/>
        </w:rPr>
        <w:t>None</w:t>
      </w:r>
      <w:r>
        <w:rPr>
          <w:lang w:eastAsia="zh-CN"/>
        </w:rPr>
        <w:t>.</w:t>
      </w:r>
    </w:p>
    <w:p w:rsidR="003977A5" w:rsidRDefault="003977A5" w:rsidP="003977A5">
      <w:pPr>
        <w:pStyle w:val="Heading3"/>
      </w:pPr>
      <w:bookmarkStart w:id="122" w:name="_Toc18836322"/>
      <w:bookmarkStart w:id="123" w:name="_Toc22623781"/>
      <w:r>
        <w:t>6.2.3</w:t>
      </w:r>
      <w:r>
        <w:tab/>
        <w:t>Nudm_MT Service</w:t>
      </w:r>
      <w:bookmarkEnd w:id="122"/>
      <w:bookmarkEnd w:id="123"/>
    </w:p>
    <w:p w:rsidR="003977A5" w:rsidRDefault="003977A5" w:rsidP="003977A5">
      <w:pPr>
        <w:pStyle w:val="Heading4"/>
      </w:pPr>
      <w:bookmarkStart w:id="124" w:name="_Toc18836323"/>
      <w:bookmarkStart w:id="125" w:name="_Toc22623782"/>
      <w:r>
        <w:t>6.2.3.1</w:t>
      </w:r>
      <w:r>
        <w:tab/>
        <w:t>Nudm_MT_ProvideDomainSelectionInfo Service</w:t>
      </w:r>
      <w:bookmarkEnd w:id="124"/>
      <w:bookmarkEnd w:id="125"/>
    </w:p>
    <w:p w:rsidR="003977A5" w:rsidRDefault="003977A5" w:rsidP="003977A5">
      <w:r w:rsidRPr="00970275">
        <w:rPr>
          <w:b/>
        </w:rPr>
        <w:t>Service operation name:</w:t>
      </w:r>
      <w:r>
        <w:t xml:space="preserve"> Nudm_MT_ProvideDomainSelectionInfo</w:t>
      </w:r>
    </w:p>
    <w:p w:rsidR="003977A5" w:rsidRDefault="003977A5" w:rsidP="003977A5">
      <w:r w:rsidRPr="00970275">
        <w:rPr>
          <w:b/>
        </w:rPr>
        <w:t>Description:</w:t>
      </w:r>
      <w:r>
        <w:t xml:space="preserve"> Provides the UE information for terminating domain selection of IMS voice in 5G to the consumer NF (HSS). </w:t>
      </w:r>
    </w:p>
    <w:p w:rsidR="003977A5" w:rsidRDefault="003977A5" w:rsidP="003977A5">
      <w:r w:rsidRPr="00970275">
        <w:rPr>
          <w:b/>
        </w:rPr>
        <w:t>Inputs, Required:</w:t>
      </w:r>
      <w:r>
        <w:t xml:space="preserve"> SUPI.</w:t>
      </w:r>
    </w:p>
    <w:p w:rsidR="003977A5" w:rsidRDefault="003977A5" w:rsidP="003977A5">
      <w:r w:rsidRPr="00970275">
        <w:rPr>
          <w:b/>
        </w:rPr>
        <w:t>Inputs, Optional:</w:t>
      </w:r>
      <w:r>
        <w:t xml:space="preserve"> None.</w:t>
      </w:r>
    </w:p>
    <w:p w:rsidR="003977A5" w:rsidRDefault="003977A5" w:rsidP="003977A5">
      <w:r w:rsidRPr="00970275">
        <w:rPr>
          <w:b/>
        </w:rPr>
        <w:lastRenderedPageBreak/>
        <w:t>Outputs, Required:</w:t>
      </w:r>
      <w:r>
        <w:t xml:space="preserve"> Success/Failure indication.</w:t>
      </w:r>
    </w:p>
    <w:p w:rsidR="003977A5" w:rsidRDefault="003977A5" w:rsidP="003977A5">
      <w:r w:rsidRPr="00970275">
        <w:rPr>
          <w:b/>
        </w:rPr>
        <w:t>Outputs, Optional:</w:t>
      </w:r>
      <w:r>
        <w:t xml:space="preserve"> </w:t>
      </w:r>
      <w:r w:rsidRPr="0034072B">
        <w:rPr>
          <w:rFonts w:eastAsia="SimSun"/>
        </w:rPr>
        <w:t>Indication of supporting IMS voice over PS Session or not, Time stamp of the last radio contact with the UE, Current RAT type.</w:t>
      </w:r>
    </w:p>
    <w:p w:rsidR="003977A5" w:rsidRDefault="003977A5" w:rsidP="003977A5">
      <w:pPr>
        <w:pStyle w:val="Heading4"/>
      </w:pPr>
      <w:bookmarkStart w:id="126" w:name="_Toc18836324"/>
      <w:bookmarkStart w:id="127" w:name="_Toc22623783"/>
      <w:r>
        <w:t>6.2.3.2</w:t>
      </w:r>
      <w:r>
        <w:tab/>
        <w:t>Nudm_MT_ProvideUserState service operation</w:t>
      </w:r>
      <w:bookmarkEnd w:id="126"/>
      <w:bookmarkEnd w:id="127"/>
    </w:p>
    <w:p w:rsidR="003977A5" w:rsidRDefault="003977A5" w:rsidP="003977A5">
      <w:r w:rsidRPr="00970275">
        <w:rPr>
          <w:b/>
        </w:rPr>
        <w:t>Service operation name:</w:t>
      </w:r>
      <w:r>
        <w:t xml:space="preserve"> Nudm_MT_ProvideUserState</w:t>
      </w:r>
    </w:p>
    <w:p w:rsidR="003977A5" w:rsidRDefault="003977A5" w:rsidP="003977A5">
      <w:r w:rsidRPr="00970275">
        <w:rPr>
          <w:b/>
        </w:rPr>
        <w:t>Description:</w:t>
      </w:r>
      <w:r>
        <w:t xml:space="preserve"> Provides the UE's 5GS PS User State to the consumer NF (HSS). </w:t>
      </w:r>
    </w:p>
    <w:p w:rsidR="003977A5" w:rsidRDefault="003977A5" w:rsidP="003977A5">
      <w:r w:rsidRPr="00970275">
        <w:rPr>
          <w:b/>
        </w:rPr>
        <w:t>Inputs, Required:</w:t>
      </w:r>
      <w:r>
        <w:t xml:space="preserve"> SUPI.</w:t>
      </w:r>
    </w:p>
    <w:p w:rsidR="003977A5" w:rsidRDefault="003977A5" w:rsidP="003977A5">
      <w:r w:rsidRPr="00970275">
        <w:rPr>
          <w:b/>
        </w:rPr>
        <w:t>Inputs, Optional:</w:t>
      </w:r>
      <w:r>
        <w:t xml:space="preserve"> None.</w:t>
      </w:r>
    </w:p>
    <w:p w:rsidR="003977A5" w:rsidRDefault="003977A5" w:rsidP="003977A5">
      <w:r w:rsidRPr="00970275">
        <w:rPr>
          <w:b/>
        </w:rPr>
        <w:t>Outputs, Required:</w:t>
      </w:r>
      <w:r>
        <w:t xml:space="preserve"> Success/Failure indication.</w:t>
      </w:r>
    </w:p>
    <w:p w:rsidR="003977A5" w:rsidRDefault="003977A5" w:rsidP="003977A5">
      <w:r w:rsidRPr="00970275">
        <w:rPr>
          <w:b/>
        </w:rPr>
        <w:t>Outputs, Optional:</w:t>
      </w:r>
      <w:r>
        <w:t xml:space="preserve"> 5GS User State</w:t>
      </w:r>
      <w:r w:rsidRPr="0034072B">
        <w:rPr>
          <w:rFonts w:eastAsia="SimSun"/>
        </w:rPr>
        <w:t>.</w:t>
      </w:r>
    </w:p>
    <w:p w:rsidR="003977A5" w:rsidRDefault="003977A5" w:rsidP="003977A5">
      <w:pPr>
        <w:pStyle w:val="Heading4"/>
      </w:pPr>
      <w:bookmarkStart w:id="128" w:name="_Toc18836325"/>
      <w:bookmarkStart w:id="129" w:name="_Toc22623784"/>
      <w:r>
        <w:t>6.2.3.3</w:t>
      </w:r>
      <w:r>
        <w:tab/>
        <w:t>Nudm_MT_ProvideLocationInfo service operation</w:t>
      </w:r>
      <w:bookmarkEnd w:id="128"/>
      <w:bookmarkEnd w:id="129"/>
    </w:p>
    <w:p w:rsidR="003977A5" w:rsidRDefault="003977A5" w:rsidP="003977A5">
      <w:r w:rsidRPr="00970275">
        <w:rPr>
          <w:b/>
        </w:rPr>
        <w:t>Service operation name:</w:t>
      </w:r>
      <w:r>
        <w:t xml:space="preserve"> Nudm_MT_ProvideLocationInfo</w:t>
      </w:r>
    </w:p>
    <w:p w:rsidR="003977A5" w:rsidRDefault="003977A5" w:rsidP="003977A5">
      <w:r w:rsidRPr="00970275">
        <w:rPr>
          <w:b/>
        </w:rPr>
        <w:t>Description:</w:t>
      </w:r>
      <w:r>
        <w:t xml:space="preserve"> Provides the UE's 5GS location information to the consumer NF (HSS). </w:t>
      </w:r>
    </w:p>
    <w:p w:rsidR="003977A5" w:rsidRDefault="003977A5" w:rsidP="003977A5">
      <w:r w:rsidRPr="00970275">
        <w:rPr>
          <w:b/>
        </w:rPr>
        <w:t>Inputs, Required:</w:t>
      </w:r>
      <w:r>
        <w:t xml:space="preserve"> SUPI, Current Location Indicator, Serving Node Indication, Local Time Zone Indication, and RAT-Type requested Indicator.</w:t>
      </w:r>
    </w:p>
    <w:p w:rsidR="003977A5" w:rsidRDefault="003977A5" w:rsidP="003977A5">
      <w:r w:rsidRPr="00970275">
        <w:rPr>
          <w:b/>
        </w:rPr>
        <w:t>Inputs, Optional:</w:t>
      </w:r>
      <w:r>
        <w:t xml:space="preserve"> None.</w:t>
      </w:r>
    </w:p>
    <w:p w:rsidR="003977A5" w:rsidRDefault="003977A5" w:rsidP="003977A5">
      <w:r w:rsidRPr="00970275">
        <w:rPr>
          <w:b/>
        </w:rPr>
        <w:t>Outputs, Required:</w:t>
      </w:r>
      <w:r>
        <w:t xml:space="preserve"> Success/Failure indication.</w:t>
      </w:r>
    </w:p>
    <w:p w:rsidR="003977A5" w:rsidRDefault="003977A5" w:rsidP="003977A5">
      <w:r w:rsidRPr="00970275">
        <w:rPr>
          <w:b/>
        </w:rPr>
        <w:t>Outputs, Optional:</w:t>
      </w:r>
      <w:r>
        <w:t xml:space="preserve"> 5GS location information</w:t>
      </w:r>
      <w:r w:rsidRPr="0034072B">
        <w:rPr>
          <w:rFonts w:eastAsia="SimSun"/>
        </w:rPr>
        <w:t>.</w:t>
      </w:r>
    </w:p>
    <w:p w:rsidR="003977A5" w:rsidRDefault="003977A5" w:rsidP="003977A5">
      <w:pPr>
        <w:pStyle w:val="Heading3"/>
      </w:pPr>
      <w:bookmarkStart w:id="130" w:name="_Toc18836326"/>
      <w:bookmarkStart w:id="131" w:name="_Toc22623785"/>
      <w:r>
        <w:t>6.2.4</w:t>
      </w:r>
      <w:r>
        <w:tab/>
        <w:t>Nudm_EE Service</w:t>
      </w:r>
      <w:bookmarkEnd w:id="130"/>
      <w:bookmarkEnd w:id="131"/>
    </w:p>
    <w:p w:rsidR="003977A5" w:rsidRDefault="003977A5" w:rsidP="003977A5">
      <w:pPr>
        <w:pStyle w:val="Heading4"/>
      </w:pPr>
      <w:bookmarkStart w:id="132" w:name="_Toc18836327"/>
      <w:bookmarkStart w:id="133" w:name="_Toc22623786"/>
      <w:r>
        <w:t>6.2.4.1</w:t>
      </w:r>
      <w:r>
        <w:tab/>
        <w:t>Nudm_EventExposure_Subscribe service operation</w:t>
      </w:r>
      <w:bookmarkEnd w:id="132"/>
      <w:bookmarkEnd w:id="133"/>
    </w:p>
    <w:p w:rsidR="003977A5" w:rsidRDefault="003977A5" w:rsidP="003977A5">
      <w:r>
        <w:t>See 3GPP TS 23.502 [5] clause 5.2.3.5.2.</w:t>
      </w:r>
    </w:p>
    <w:p w:rsidR="003977A5" w:rsidRDefault="003977A5" w:rsidP="003977A5">
      <w:r>
        <w:t>When used by the HSS in MT-SMS delivery failure scenarios (see clause 4.6.3) the subscribe request shall be a one-time subscription for UE-reachability for SMS and shall indicate whether it is applicable to 3GPP access, Non3GPP access or both.</w:t>
      </w:r>
    </w:p>
    <w:p w:rsidR="003977A5" w:rsidRDefault="003977A5" w:rsidP="003977A5">
      <w:pPr>
        <w:pStyle w:val="Heading4"/>
      </w:pPr>
      <w:bookmarkStart w:id="134" w:name="_Toc18836328"/>
      <w:bookmarkStart w:id="135" w:name="_Toc22623787"/>
      <w:r>
        <w:t>6.2.4.2</w:t>
      </w:r>
      <w:r>
        <w:tab/>
        <w:t>Nudm_EventExposure_Notify service operation</w:t>
      </w:r>
      <w:bookmarkEnd w:id="134"/>
      <w:bookmarkEnd w:id="135"/>
    </w:p>
    <w:p w:rsidR="003977A5" w:rsidRDefault="003977A5" w:rsidP="003977A5">
      <w:r>
        <w:t>See 3GPP TS 23.502 [5] clause 5.2.3.5.4.</w:t>
      </w:r>
    </w:p>
    <w:p w:rsidR="003977A5" w:rsidRPr="002B302E" w:rsidRDefault="003977A5" w:rsidP="003977A5">
      <w:r>
        <w:t>When used by the HSS in SMS Alerting scenarios (see clause 4.6.4) the notify request shall indicate whether it is applicable to 3GPP access or Non3GPP access.</w:t>
      </w:r>
    </w:p>
    <w:p w:rsidR="003977A5" w:rsidRDefault="003977A5" w:rsidP="003977A5">
      <w:pPr>
        <w:pStyle w:val="Heading3"/>
        <w:ind w:left="850" w:hanging="850"/>
      </w:pPr>
      <w:bookmarkStart w:id="136" w:name="_Toc18836329"/>
      <w:bookmarkStart w:id="137" w:name="_Toc22623788"/>
      <w:r>
        <w:t>6.2.5</w:t>
      </w:r>
      <w:r>
        <w:tab/>
        <w:t>Nudm_UEAuthentication service</w:t>
      </w:r>
      <w:bookmarkEnd w:id="136"/>
      <w:bookmarkEnd w:id="137"/>
      <w:r>
        <w:t xml:space="preserve"> </w:t>
      </w:r>
    </w:p>
    <w:p w:rsidR="003977A5" w:rsidRDefault="003977A5" w:rsidP="003977A5">
      <w:pPr>
        <w:pStyle w:val="Heading4"/>
        <w:rPr>
          <w:b/>
        </w:rPr>
      </w:pPr>
      <w:bookmarkStart w:id="138" w:name="_Toc18836330"/>
      <w:bookmarkStart w:id="139" w:name="_Toc22623789"/>
      <w:r>
        <w:t>6.2.5.1</w:t>
      </w:r>
      <w:r>
        <w:tab/>
        <w:t>Nudm_UEAuthentication_Get service operation</w:t>
      </w:r>
      <w:bookmarkEnd w:id="138"/>
      <w:bookmarkEnd w:id="139"/>
    </w:p>
    <w:p w:rsidR="003977A5" w:rsidRDefault="003977A5" w:rsidP="003977A5">
      <w:r w:rsidRPr="00970275">
        <w:rPr>
          <w:b/>
        </w:rPr>
        <w:t>Service operation name:</w:t>
      </w:r>
      <w:r>
        <w:t xml:space="preserve"> Nudm_UEAuthentication_Get</w:t>
      </w:r>
    </w:p>
    <w:p w:rsidR="003977A5" w:rsidRDefault="003977A5" w:rsidP="003977A5">
      <w:r w:rsidRPr="00970275">
        <w:rPr>
          <w:b/>
        </w:rPr>
        <w:t>Description:</w:t>
      </w:r>
      <w:r>
        <w:t xml:space="preserve"> Requester NF gets the authentication vector from UDM. For AKA based authentication, this operation can be also used to recover from synchronization failure situations. </w:t>
      </w:r>
    </w:p>
    <w:p w:rsidR="003977A5" w:rsidRDefault="003977A5" w:rsidP="003977A5">
      <w:r w:rsidRPr="00970275">
        <w:rPr>
          <w:b/>
        </w:rPr>
        <w:t>Inputs, Required:</w:t>
      </w:r>
      <w:r>
        <w:t xml:space="preserve"> SUPI, authentication method (e.g. 5G-AKA, EAP-AKA', EPS-AKA, IMS-AKA), serving network name.</w:t>
      </w:r>
    </w:p>
    <w:p w:rsidR="003977A5" w:rsidRDefault="003977A5" w:rsidP="003977A5">
      <w:r w:rsidRPr="00970275">
        <w:rPr>
          <w:b/>
        </w:rPr>
        <w:lastRenderedPageBreak/>
        <w:t>Inputs, Optional:</w:t>
      </w:r>
      <w:r>
        <w:t xml:space="preserve"> Synchronization Failure indication and related information (i.e. RAND/AUTS).</w:t>
      </w:r>
    </w:p>
    <w:p w:rsidR="003977A5" w:rsidRDefault="003977A5" w:rsidP="003977A5">
      <w:r w:rsidRPr="00970275">
        <w:rPr>
          <w:b/>
        </w:rPr>
        <w:t>Outputs, Required:</w:t>
      </w:r>
      <w:r>
        <w:t xml:space="preserve"> Authentication vector.</w:t>
      </w:r>
    </w:p>
    <w:p w:rsidR="003977A5" w:rsidRDefault="003977A5" w:rsidP="003977A5">
      <w:r w:rsidRPr="00970275">
        <w:rPr>
          <w:b/>
        </w:rPr>
        <w:t>Outputs, Optional:</w:t>
      </w:r>
      <w:r>
        <w:t xml:space="preserve"> None. </w:t>
      </w:r>
    </w:p>
    <w:p w:rsidR="003977A5" w:rsidRDefault="003977A5" w:rsidP="003977A5">
      <w:pPr>
        <w:pStyle w:val="Heading2"/>
      </w:pPr>
      <w:bookmarkStart w:id="140" w:name="_Toc18836331"/>
      <w:bookmarkStart w:id="141" w:name="_Toc22623790"/>
      <w:r>
        <w:t>6.3</w:t>
      </w:r>
      <w:r>
        <w:tab/>
        <w:t>UDR Services</w:t>
      </w:r>
      <w:bookmarkEnd w:id="140"/>
      <w:bookmarkEnd w:id="141"/>
      <w:r w:rsidRPr="00406ECD">
        <w:t xml:space="preserve"> </w:t>
      </w:r>
    </w:p>
    <w:p w:rsidR="003977A5" w:rsidRPr="00574662" w:rsidRDefault="003977A5" w:rsidP="003977A5">
      <w:r>
        <w:t xml:space="preserve">The UDM shall make use of the Nudr_DataRepository Query service operations specified in 3GPP TS 23.502 [5] to retrieve Authentication Subscription Data. If the subscribed authentication method is 5G_AKA or EAP_AKA_PRIME, the AuthenticationSubscriptionData shall include an indicator indicating whether for the identified subscriber authentication vector generation is to be performed by the HSS. </w:t>
      </w:r>
    </w:p>
    <w:p w:rsidR="003977A5" w:rsidRPr="004D3578" w:rsidRDefault="003977A5" w:rsidP="003977A5">
      <w:pPr>
        <w:pStyle w:val="Heading8"/>
      </w:pPr>
      <w:bookmarkStart w:id="142" w:name="_Toc18836332"/>
      <w:bookmarkStart w:id="143" w:name="historyclause"/>
      <w:bookmarkStart w:id="144" w:name="_Toc22623791"/>
      <w:r w:rsidRPr="004D3578">
        <w:t xml:space="preserve">Annex </w:t>
      </w:r>
      <w:r>
        <w:t>A</w:t>
      </w:r>
      <w:r w:rsidRPr="004D3578">
        <w:t xml:space="preserve"> (informative):</w:t>
      </w:r>
      <w:r w:rsidRPr="004D3578">
        <w:br/>
        <w:t>Change history</w:t>
      </w:r>
      <w:bookmarkEnd w:id="142"/>
      <w:bookmarkEnd w:id="144"/>
    </w:p>
    <w:bookmarkEnd w:id="143"/>
    <w:p w:rsidR="003977A5" w:rsidRPr="00235394" w:rsidRDefault="003977A5" w:rsidP="003977A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977A5" w:rsidRPr="00235394" w:rsidTr="001D1B84">
        <w:trPr>
          <w:cantSplit/>
        </w:trPr>
        <w:tc>
          <w:tcPr>
            <w:tcW w:w="9639" w:type="dxa"/>
            <w:gridSpan w:val="8"/>
            <w:tcBorders>
              <w:bottom w:val="nil"/>
            </w:tcBorders>
            <w:shd w:val="solid" w:color="FFFFFF" w:fill="auto"/>
          </w:tcPr>
          <w:p w:rsidR="003977A5" w:rsidRPr="00235394" w:rsidRDefault="003977A5" w:rsidP="001D1B84">
            <w:pPr>
              <w:pStyle w:val="TAL"/>
              <w:jc w:val="center"/>
              <w:rPr>
                <w:b/>
                <w:sz w:val="16"/>
              </w:rPr>
            </w:pPr>
            <w:r w:rsidRPr="00235394">
              <w:rPr>
                <w:b/>
              </w:rPr>
              <w:t>Change history</w:t>
            </w:r>
          </w:p>
        </w:tc>
      </w:tr>
      <w:tr w:rsidR="003977A5" w:rsidRPr="00235394" w:rsidTr="001D1B84">
        <w:tc>
          <w:tcPr>
            <w:tcW w:w="800" w:type="dxa"/>
            <w:shd w:val="pct10" w:color="auto" w:fill="FFFFFF"/>
          </w:tcPr>
          <w:p w:rsidR="003977A5" w:rsidRPr="00235394" w:rsidRDefault="003977A5" w:rsidP="001D1B84">
            <w:pPr>
              <w:pStyle w:val="TAL"/>
              <w:rPr>
                <w:b/>
                <w:sz w:val="16"/>
              </w:rPr>
            </w:pPr>
            <w:r w:rsidRPr="00235394">
              <w:rPr>
                <w:b/>
                <w:sz w:val="16"/>
              </w:rPr>
              <w:t>Date</w:t>
            </w:r>
          </w:p>
        </w:tc>
        <w:tc>
          <w:tcPr>
            <w:tcW w:w="800" w:type="dxa"/>
            <w:shd w:val="pct10" w:color="auto" w:fill="FFFFFF"/>
          </w:tcPr>
          <w:p w:rsidR="003977A5" w:rsidRPr="00235394" w:rsidRDefault="003977A5" w:rsidP="001D1B84">
            <w:pPr>
              <w:pStyle w:val="TAL"/>
              <w:rPr>
                <w:b/>
                <w:sz w:val="16"/>
              </w:rPr>
            </w:pPr>
            <w:r>
              <w:rPr>
                <w:b/>
                <w:sz w:val="16"/>
              </w:rPr>
              <w:t>Meeting</w:t>
            </w:r>
          </w:p>
        </w:tc>
        <w:tc>
          <w:tcPr>
            <w:tcW w:w="1094" w:type="dxa"/>
            <w:shd w:val="pct10" w:color="auto" w:fill="FFFFFF"/>
          </w:tcPr>
          <w:p w:rsidR="003977A5" w:rsidRPr="00235394" w:rsidRDefault="003977A5" w:rsidP="001D1B84">
            <w:pPr>
              <w:pStyle w:val="TAL"/>
              <w:rPr>
                <w:b/>
                <w:sz w:val="16"/>
              </w:rPr>
            </w:pPr>
            <w:r w:rsidRPr="00235394">
              <w:rPr>
                <w:b/>
                <w:sz w:val="16"/>
              </w:rPr>
              <w:t>TDoc</w:t>
            </w:r>
          </w:p>
        </w:tc>
        <w:tc>
          <w:tcPr>
            <w:tcW w:w="425" w:type="dxa"/>
            <w:shd w:val="pct10" w:color="auto" w:fill="FFFFFF"/>
          </w:tcPr>
          <w:p w:rsidR="003977A5" w:rsidRPr="00235394" w:rsidRDefault="003977A5" w:rsidP="001D1B84">
            <w:pPr>
              <w:pStyle w:val="TAL"/>
              <w:rPr>
                <w:b/>
                <w:sz w:val="16"/>
              </w:rPr>
            </w:pPr>
            <w:r w:rsidRPr="00235394">
              <w:rPr>
                <w:b/>
                <w:sz w:val="16"/>
              </w:rPr>
              <w:t>CR</w:t>
            </w:r>
          </w:p>
        </w:tc>
        <w:tc>
          <w:tcPr>
            <w:tcW w:w="425" w:type="dxa"/>
            <w:shd w:val="pct10" w:color="auto" w:fill="FFFFFF"/>
          </w:tcPr>
          <w:p w:rsidR="003977A5" w:rsidRPr="00235394" w:rsidRDefault="003977A5" w:rsidP="001D1B84">
            <w:pPr>
              <w:pStyle w:val="TAL"/>
              <w:rPr>
                <w:b/>
                <w:sz w:val="16"/>
              </w:rPr>
            </w:pPr>
            <w:r w:rsidRPr="00235394">
              <w:rPr>
                <w:b/>
                <w:sz w:val="16"/>
              </w:rPr>
              <w:t>Rev</w:t>
            </w:r>
          </w:p>
        </w:tc>
        <w:tc>
          <w:tcPr>
            <w:tcW w:w="425" w:type="dxa"/>
            <w:shd w:val="pct10" w:color="auto" w:fill="FFFFFF"/>
          </w:tcPr>
          <w:p w:rsidR="003977A5" w:rsidRPr="00235394" w:rsidRDefault="003977A5" w:rsidP="001D1B84">
            <w:pPr>
              <w:pStyle w:val="TAL"/>
              <w:rPr>
                <w:b/>
                <w:sz w:val="16"/>
              </w:rPr>
            </w:pPr>
            <w:r>
              <w:rPr>
                <w:b/>
                <w:sz w:val="16"/>
              </w:rPr>
              <w:t>Cat</w:t>
            </w:r>
          </w:p>
        </w:tc>
        <w:tc>
          <w:tcPr>
            <w:tcW w:w="4962" w:type="dxa"/>
            <w:shd w:val="pct10" w:color="auto" w:fill="FFFFFF"/>
          </w:tcPr>
          <w:p w:rsidR="003977A5" w:rsidRPr="00235394" w:rsidRDefault="003977A5" w:rsidP="001D1B84">
            <w:pPr>
              <w:pStyle w:val="TAL"/>
              <w:rPr>
                <w:b/>
                <w:sz w:val="16"/>
              </w:rPr>
            </w:pPr>
            <w:r w:rsidRPr="00235394">
              <w:rPr>
                <w:b/>
                <w:sz w:val="16"/>
              </w:rPr>
              <w:t>Subject/Comment</w:t>
            </w:r>
          </w:p>
        </w:tc>
        <w:tc>
          <w:tcPr>
            <w:tcW w:w="708" w:type="dxa"/>
            <w:shd w:val="pct10" w:color="auto" w:fill="FFFFFF"/>
          </w:tcPr>
          <w:p w:rsidR="003977A5" w:rsidRPr="00235394" w:rsidRDefault="003977A5" w:rsidP="001D1B84">
            <w:pPr>
              <w:pStyle w:val="TAL"/>
              <w:rPr>
                <w:b/>
                <w:sz w:val="16"/>
              </w:rPr>
            </w:pPr>
            <w:r w:rsidRPr="00235394">
              <w:rPr>
                <w:b/>
                <w:sz w:val="16"/>
              </w:rPr>
              <w:t>New</w:t>
            </w:r>
            <w:r>
              <w:rPr>
                <w:b/>
                <w:sz w:val="16"/>
              </w:rPr>
              <w:t xml:space="preserve"> version</w:t>
            </w:r>
          </w:p>
        </w:tc>
      </w:tr>
      <w:tr w:rsidR="003977A5" w:rsidRPr="006B0D02" w:rsidTr="001D1B84">
        <w:tc>
          <w:tcPr>
            <w:tcW w:w="800" w:type="dxa"/>
            <w:shd w:val="solid" w:color="FFFFFF" w:fill="auto"/>
          </w:tcPr>
          <w:p w:rsidR="003977A5" w:rsidRPr="006B0D02" w:rsidRDefault="003977A5" w:rsidP="001D1B84">
            <w:pPr>
              <w:pStyle w:val="TAC"/>
              <w:rPr>
                <w:sz w:val="16"/>
                <w:szCs w:val="16"/>
              </w:rPr>
            </w:pPr>
            <w:r>
              <w:rPr>
                <w:sz w:val="16"/>
                <w:szCs w:val="16"/>
              </w:rPr>
              <w:t>2019-04</w:t>
            </w:r>
          </w:p>
        </w:tc>
        <w:tc>
          <w:tcPr>
            <w:tcW w:w="800" w:type="dxa"/>
            <w:shd w:val="solid" w:color="FFFFFF" w:fill="auto"/>
          </w:tcPr>
          <w:p w:rsidR="003977A5" w:rsidRPr="006B0D02" w:rsidRDefault="003977A5" w:rsidP="001D1B84">
            <w:pPr>
              <w:pStyle w:val="TAC"/>
              <w:rPr>
                <w:sz w:val="16"/>
                <w:szCs w:val="16"/>
              </w:rPr>
            </w:pPr>
            <w:r>
              <w:rPr>
                <w:sz w:val="16"/>
                <w:szCs w:val="16"/>
              </w:rPr>
              <w:t>CT4#90</w:t>
            </w:r>
          </w:p>
        </w:tc>
        <w:tc>
          <w:tcPr>
            <w:tcW w:w="1094" w:type="dxa"/>
            <w:shd w:val="solid" w:color="FFFFFF" w:fill="auto"/>
          </w:tcPr>
          <w:p w:rsidR="003977A5" w:rsidRPr="006B0D02" w:rsidRDefault="003977A5" w:rsidP="001D1B84">
            <w:pPr>
              <w:pStyle w:val="TAC"/>
              <w:rPr>
                <w:sz w:val="16"/>
                <w:szCs w:val="16"/>
              </w:rPr>
            </w:pPr>
            <w:r>
              <w:rPr>
                <w:sz w:val="16"/>
                <w:szCs w:val="16"/>
              </w:rPr>
              <w:t>C4-191319</w:t>
            </w:r>
          </w:p>
        </w:tc>
        <w:tc>
          <w:tcPr>
            <w:tcW w:w="425" w:type="dxa"/>
            <w:shd w:val="solid" w:color="FFFFFF" w:fill="auto"/>
          </w:tcPr>
          <w:p w:rsidR="003977A5" w:rsidRPr="006B0D02" w:rsidRDefault="003977A5" w:rsidP="001D1B84">
            <w:pPr>
              <w:pStyle w:val="TAL"/>
              <w:rPr>
                <w:sz w:val="16"/>
                <w:szCs w:val="16"/>
              </w:rPr>
            </w:pPr>
          </w:p>
        </w:tc>
        <w:tc>
          <w:tcPr>
            <w:tcW w:w="425" w:type="dxa"/>
            <w:shd w:val="solid" w:color="FFFFFF" w:fill="auto"/>
          </w:tcPr>
          <w:p w:rsidR="003977A5" w:rsidRPr="006B0D02" w:rsidRDefault="003977A5" w:rsidP="001D1B84">
            <w:pPr>
              <w:pStyle w:val="TAR"/>
              <w:rPr>
                <w:sz w:val="16"/>
                <w:szCs w:val="16"/>
              </w:rPr>
            </w:pPr>
          </w:p>
        </w:tc>
        <w:tc>
          <w:tcPr>
            <w:tcW w:w="425" w:type="dxa"/>
            <w:shd w:val="solid" w:color="FFFFFF" w:fill="auto"/>
          </w:tcPr>
          <w:p w:rsidR="003977A5" w:rsidRPr="006B0D02" w:rsidRDefault="003977A5" w:rsidP="001D1B84">
            <w:pPr>
              <w:pStyle w:val="TAC"/>
              <w:rPr>
                <w:sz w:val="16"/>
                <w:szCs w:val="16"/>
              </w:rPr>
            </w:pPr>
          </w:p>
        </w:tc>
        <w:tc>
          <w:tcPr>
            <w:tcW w:w="4962" w:type="dxa"/>
            <w:shd w:val="solid" w:color="FFFFFF" w:fill="auto"/>
          </w:tcPr>
          <w:p w:rsidR="003977A5" w:rsidRPr="006B0D02" w:rsidRDefault="003977A5" w:rsidP="001D1B84">
            <w:pPr>
              <w:pStyle w:val="TAL"/>
              <w:rPr>
                <w:sz w:val="16"/>
                <w:szCs w:val="16"/>
              </w:rPr>
            </w:pPr>
            <w:r>
              <w:rPr>
                <w:sz w:val="16"/>
                <w:szCs w:val="16"/>
              </w:rPr>
              <w:t>Skeleton</w:t>
            </w:r>
          </w:p>
        </w:tc>
        <w:tc>
          <w:tcPr>
            <w:tcW w:w="708" w:type="dxa"/>
            <w:shd w:val="solid" w:color="FFFFFF" w:fill="auto"/>
          </w:tcPr>
          <w:p w:rsidR="003977A5" w:rsidRPr="007D6048" w:rsidRDefault="003977A5" w:rsidP="001D1B84">
            <w:pPr>
              <w:pStyle w:val="TAC"/>
              <w:rPr>
                <w:sz w:val="16"/>
                <w:szCs w:val="16"/>
              </w:rPr>
            </w:pPr>
            <w:r>
              <w:rPr>
                <w:sz w:val="16"/>
                <w:szCs w:val="16"/>
              </w:rPr>
              <w:t>0.1.0</w:t>
            </w:r>
          </w:p>
        </w:tc>
      </w:tr>
      <w:tr w:rsidR="003977A5" w:rsidRPr="006B0D02" w:rsidTr="001D1B84">
        <w:tc>
          <w:tcPr>
            <w:tcW w:w="800" w:type="dxa"/>
            <w:shd w:val="solid" w:color="FFFFFF" w:fill="auto"/>
          </w:tcPr>
          <w:p w:rsidR="003977A5" w:rsidRDefault="003977A5" w:rsidP="001D1B84">
            <w:pPr>
              <w:pStyle w:val="TAC"/>
              <w:rPr>
                <w:sz w:val="16"/>
                <w:szCs w:val="16"/>
              </w:rPr>
            </w:pPr>
            <w:r>
              <w:rPr>
                <w:sz w:val="16"/>
                <w:szCs w:val="16"/>
              </w:rPr>
              <w:t>2019-04</w:t>
            </w:r>
          </w:p>
        </w:tc>
        <w:tc>
          <w:tcPr>
            <w:tcW w:w="800" w:type="dxa"/>
            <w:shd w:val="solid" w:color="FFFFFF" w:fill="auto"/>
          </w:tcPr>
          <w:p w:rsidR="003977A5" w:rsidRDefault="003977A5" w:rsidP="001D1B84">
            <w:pPr>
              <w:pStyle w:val="TAC"/>
              <w:rPr>
                <w:sz w:val="16"/>
                <w:szCs w:val="16"/>
              </w:rPr>
            </w:pPr>
            <w:r>
              <w:rPr>
                <w:sz w:val="16"/>
                <w:szCs w:val="16"/>
              </w:rPr>
              <w:t>CT4#90</w:t>
            </w:r>
          </w:p>
        </w:tc>
        <w:tc>
          <w:tcPr>
            <w:tcW w:w="1094" w:type="dxa"/>
            <w:shd w:val="solid" w:color="FFFFFF" w:fill="auto"/>
          </w:tcPr>
          <w:p w:rsidR="003977A5" w:rsidRPr="006B0D02" w:rsidRDefault="003977A5" w:rsidP="001D1B84">
            <w:pPr>
              <w:pStyle w:val="TAC"/>
              <w:rPr>
                <w:sz w:val="16"/>
                <w:szCs w:val="16"/>
              </w:rPr>
            </w:pPr>
            <w:r>
              <w:rPr>
                <w:sz w:val="16"/>
                <w:szCs w:val="16"/>
              </w:rPr>
              <w:t>C4-191320</w:t>
            </w:r>
          </w:p>
        </w:tc>
        <w:tc>
          <w:tcPr>
            <w:tcW w:w="425" w:type="dxa"/>
            <w:shd w:val="solid" w:color="FFFFFF" w:fill="auto"/>
          </w:tcPr>
          <w:p w:rsidR="003977A5" w:rsidRPr="006B0D02" w:rsidRDefault="003977A5" w:rsidP="001D1B84">
            <w:pPr>
              <w:pStyle w:val="TAL"/>
              <w:rPr>
                <w:sz w:val="16"/>
                <w:szCs w:val="16"/>
              </w:rPr>
            </w:pPr>
          </w:p>
        </w:tc>
        <w:tc>
          <w:tcPr>
            <w:tcW w:w="425" w:type="dxa"/>
            <w:shd w:val="solid" w:color="FFFFFF" w:fill="auto"/>
          </w:tcPr>
          <w:p w:rsidR="003977A5" w:rsidRPr="006B0D02" w:rsidRDefault="003977A5" w:rsidP="001D1B84">
            <w:pPr>
              <w:pStyle w:val="TAR"/>
              <w:rPr>
                <w:sz w:val="16"/>
                <w:szCs w:val="16"/>
              </w:rPr>
            </w:pPr>
          </w:p>
        </w:tc>
        <w:tc>
          <w:tcPr>
            <w:tcW w:w="425" w:type="dxa"/>
            <w:shd w:val="solid" w:color="FFFFFF" w:fill="auto"/>
          </w:tcPr>
          <w:p w:rsidR="003977A5" w:rsidRPr="006B0D02" w:rsidRDefault="003977A5" w:rsidP="001D1B84">
            <w:pPr>
              <w:pStyle w:val="TAC"/>
              <w:rPr>
                <w:sz w:val="16"/>
                <w:szCs w:val="16"/>
              </w:rPr>
            </w:pPr>
          </w:p>
        </w:tc>
        <w:tc>
          <w:tcPr>
            <w:tcW w:w="4962" w:type="dxa"/>
            <w:shd w:val="solid" w:color="FFFFFF" w:fill="auto"/>
          </w:tcPr>
          <w:p w:rsidR="003977A5" w:rsidRDefault="003977A5" w:rsidP="001D1B84">
            <w:pPr>
              <w:pStyle w:val="TAL"/>
              <w:rPr>
                <w:sz w:val="16"/>
                <w:szCs w:val="16"/>
              </w:rPr>
            </w:pPr>
            <w:r>
              <w:rPr>
                <w:sz w:val="16"/>
                <w:szCs w:val="16"/>
              </w:rPr>
              <w:t>Scope</w:t>
            </w:r>
          </w:p>
        </w:tc>
        <w:tc>
          <w:tcPr>
            <w:tcW w:w="708" w:type="dxa"/>
            <w:shd w:val="solid" w:color="FFFFFF" w:fill="auto"/>
          </w:tcPr>
          <w:p w:rsidR="003977A5" w:rsidRDefault="003977A5" w:rsidP="001D1B84">
            <w:pPr>
              <w:pStyle w:val="TAC"/>
              <w:rPr>
                <w:sz w:val="16"/>
                <w:szCs w:val="16"/>
              </w:rPr>
            </w:pPr>
            <w:r>
              <w:rPr>
                <w:sz w:val="16"/>
                <w:szCs w:val="16"/>
              </w:rPr>
              <w:t>0.2.0</w:t>
            </w:r>
          </w:p>
        </w:tc>
      </w:tr>
      <w:tr w:rsidR="003977A5" w:rsidRPr="006B0D02" w:rsidTr="001D1B84">
        <w:tc>
          <w:tcPr>
            <w:tcW w:w="800" w:type="dxa"/>
            <w:shd w:val="solid" w:color="FFFFFF" w:fill="auto"/>
          </w:tcPr>
          <w:p w:rsidR="003977A5" w:rsidRDefault="003977A5" w:rsidP="001D1B84">
            <w:pPr>
              <w:pStyle w:val="TAC"/>
              <w:rPr>
                <w:sz w:val="16"/>
                <w:szCs w:val="16"/>
              </w:rPr>
            </w:pPr>
            <w:r>
              <w:rPr>
                <w:sz w:val="16"/>
                <w:szCs w:val="16"/>
              </w:rPr>
              <w:t>2019-04</w:t>
            </w:r>
          </w:p>
        </w:tc>
        <w:tc>
          <w:tcPr>
            <w:tcW w:w="800" w:type="dxa"/>
            <w:shd w:val="solid" w:color="FFFFFF" w:fill="auto"/>
          </w:tcPr>
          <w:p w:rsidR="003977A5" w:rsidRDefault="003977A5" w:rsidP="001D1B84">
            <w:pPr>
              <w:pStyle w:val="TAC"/>
              <w:rPr>
                <w:sz w:val="16"/>
                <w:szCs w:val="16"/>
              </w:rPr>
            </w:pPr>
            <w:r>
              <w:rPr>
                <w:sz w:val="16"/>
                <w:szCs w:val="16"/>
              </w:rPr>
              <w:t>CT4#90</w:t>
            </w:r>
          </w:p>
        </w:tc>
        <w:tc>
          <w:tcPr>
            <w:tcW w:w="1094" w:type="dxa"/>
            <w:shd w:val="solid" w:color="FFFFFF" w:fill="auto"/>
          </w:tcPr>
          <w:p w:rsidR="003977A5" w:rsidRPr="006B0D02" w:rsidRDefault="003977A5" w:rsidP="001D1B84">
            <w:pPr>
              <w:pStyle w:val="TAC"/>
              <w:rPr>
                <w:sz w:val="16"/>
                <w:szCs w:val="16"/>
              </w:rPr>
            </w:pPr>
            <w:r>
              <w:rPr>
                <w:sz w:val="16"/>
                <w:szCs w:val="16"/>
              </w:rPr>
              <w:t>C4-191321</w:t>
            </w:r>
          </w:p>
        </w:tc>
        <w:tc>
          <w:tcPr>
            <w:tcW w:w="425" w:type="dxa"/>
            <w:shd w:val="solid" w:color="FFFFFF" w:fill="auto"/>
          </w:tcPr>
          <w:p w:rsidR="003977A5" w:rsidRPr="006B0D02" w:rsidRDefault="003977A5" w:rsidP="001D1B84">
            <w:pPr>
              <w:pStyle w:val="TAL"/>
              <w:rPr>
                <w:sz w:val="16"/>
                <w:szCs w:val="16"/>
              </w:rPr>
            </w:pPr>
          </w:p>
        </w:tc>
        <w:tc>
          <w:tcPr>
            <w:tcW w:w="425" w:type="dxa"/>
            <w:shd w:val="solid" w:color="FFFFFF" w:fill="auto"/>
          </w:tcPr>
          <w:p w:rsidR="003977A5" w:rsidRPr="006B0D02" w:rsidRDefault="003977A5" w:rsidP="001D1B84">
            <w:pPr>
              <w:pStyle w:val="TAR"/>
              <w:rPr>
                <w:sz w:val="16"/>
                <w:szCs w:val="16"/>
              </w:rPr>
            </w:pPr>
          </w:p>
        </w:tc>
        <w:tc>
          <w:tcPr>
            <w:tcW w:w="425" w:type="dxa"/>
            <w:shd w:val="solid" w:color="FFFFFF" w:fill="auto"/>
          </w:tcPr>
          <w:p w:rsidR="003977A5" w:rsidRPr="006B0D02" w:rsidRDefault="003977A5" w:rsidP="001D1B84">
            <w:pPr>
              <w:pStyle w:val="TAC"/>
              <w:rPr>
                <w:sz w:val="16"/>
                <w:szCs w:val="16"/>
              </w:rPr>
            </w:pPr>
          </w:p>
        </w:tc>
        <w:tc>
          <w:tcPr>
            <w:tcW w:w="4962" w:type="dxa"/>
            <w:shd w:val="solid" w:color="FFFFFF" w:fill="auto"/>
          </w:tcPr>
          <w:p w:rsidR="003977A5" w:rsidRDefault="003977A5" w:rsidP="001D1B84">
            <w:pPr>
              <w:pStyle w:val="TAL"/>
              <w:rPr>
                <w:sz w:val="16"/>
                <w:szCs w:val="16"/>
              </w:rPr>
            </w:pPr>
            <w:r>
              <w:rPr>
                <w:sz w:val="16"/>
                <w:szCs w:val="16"/>
              </w:rPr>
              <w:t>Reference Architecture</w:t>
            </w:r>
          </w:p>
        </w:tc>
        <w:tc>
          <w:tcPr>
            <w:tcW w:w="708" w:type="dxa"/>
            <w:shd w:val="solid" w:color="FFFFFF" w:fill="auto"/>
          </w:tcPr>
          <w:p w:rsidR="003977A5" w:rsidRDefault="003977A5" w:rsidP="001D1B84">
            <w:pPr>
              <w:pStyle w:val="TAC"/>
              <w:rPr>
                <w:sz w:val="16"/>
                <w:szCs w:val="16"/>
              </w:rPr>
            </w:pPr>
            <w:r>
              <w:rPr>
                <w:sz w:val="16"/>
                <w:szCs w:val="16"/>
              </w:rPr>
              <w:t>0.2.0</w:t>
            </w:r>
          </w:p>
        </w:tc>
      </w:tr>
      <w:tr w:rsidR="003977A5" w:rsidRPr="006B0D02" w:rsidTr="001D1B84">
        <w:tc>
          <w:tcPr>
            <w:tcW w:w="800" w:type="dxa"/>
            <w:shd w:val="solid" w:color="FFFFFF" w:fill="auto"/>
          </w:tcPr>
          <w:p w:rsidR="003977A5" w:rsidRDefault="003977A5" w:rsidP="001D1B84">
            <w:pPr>
              <w:pStyle w:val="TAC"/>
              <w:rPr>
                <w:sz w:val="16"/>
                <w:szCs w:val="16"/>
              </w:rPr>
            </w:pPr>
            <w:r>
              <w:rPr>
                <w:sz w:val="16"/>
                <w:szCs w:val="16"/>
              </w:rPr>
              <w:t>2019-05</w:t>
            </w:r>
          </w:p>
        </w:tc>
        <w:tc>
          <w:tcPr>
            <w:tcW w:w="800" w:type="dxa"/>
            <w:shd w:val="solid" w:color="FFFFFF" w:fill="auto"/>
          </w:tcPr>
          <w:p w:rsidR="003977A5" w:rsidRDefault="003977A5" w:rsidP="001D1B84">
            <w:pPr>
              <w:pStyle w:val="TAC"/>
              <w:rPr>
                <w:sz w:val="16"/>
                <w:szCs w:val="16"/>
              </w:rPr>
            </w:pPr>
            <w:r>
              <w:rPr>
                <w:sz w:val="16"/>
                <w:szCs w:val="16"/>
              </w:rPr>
              <w:t>CT4#91</w:t>
            </w:r>
          </w:p>
        </w:tc>
        <w:tc>
          <w:tcPr>
            <w:tcW w:w="1094" w:type="dxa"/>
            <w:shd w:val="solid" w:color="FFFFFF" w:fill="auto"/>
          </w:tcPr>
          <w:p w:rsidR="003977A5" w:rsidRDefault="003977A5" w:rsidP="001D1B84">
            <w:pPr>
              <w:pStyle w:val="TAC"/>
              <w:rPr>
                <w:sz w:val="16"/>
                <w:szCs w:val="16"/>
              </w:rPr>
            </w:pPr>
            <w:r>
              <w:rPr>
                <w:sz w:val="16"/>
                <w:szCs w:val="16"/>
              </w:rPr>
              <w:t>C4-192135</w:t>
            </w:r>
          </w:p>
        </w:tc>
        <w:tc>
          <w:tcPr>
            <w:tcW w:w="425" w:type="dxa"/>
            <w:shd w:val="solid" w:color="FFFFFF" w:fill="auto"/>
          </w:tcPr>
          <w:p w:rsidR="003977A5" w:rsidRPr="006B0D02" w:rsidRDefault="003977A5" w:rsidP="001D1B84">
            <w:pPr>
              <w:pStyle w:val="TAL"/>
              <w:rPr>
                <w:sz w:val="16"/>
                <w:szCs w:val="16"/>
              </w:rPr>
            </w:pPr>
          </w:p>
        </w:tc>
        <w:tc>
          <w:tcPr>
            <w:tcW w:w="425" w:type="dxa"/>
            <w:shd w:val="solid" w:color="FFFFFF" w:fill="auto"/>
          </w:tcPr>
          <w:p w:rsidR="003977A5" w:rsidRPr="006B0D02" w:rsidRDefault="003977A5" w:rsidP="001D1B84">
            <w:pPr>
              <w:pStyle w:val="TAR"/>
              <w:rPr>
                <w:sz w:val="16"/>
                <w:szCs w:val="16"/>
              </w:rPr>
            </w:pPr>
          </w:p>
        </w:tc>
        <w:tc>
          <w:tcPr>
            <w:tcW w:w="425" w:type="dxa"/>
            <w:shd w:val="solid" w:color="FFFFFF" w:fill="auto"/>
          </w:tcPr>
          <w:p w:rsidR="003977A5" w:rsidRPr="006B0D02" w:rsidRDefault="003977A5" w:rsidP="001D1B84">
            <w:pPr>
              <w:pStyle w:val="TAC"/>
              <w:rPr>
                <w:sz w:val="16"/>
                <w:szCs w:val="16"/>
              </w:rPr>
            </w:pPr>
          </w:p>
        </w:tc>
        <w:tc>
          <w:tcPr>
            <w:tcW w:w="4962" w:type="dxa"/>
            <w:shd w:val="solid" w:color="FFFFFF" w:fill="auto"/>
          </w:tcPr>
          <w:p w:rsidR="003977A5" w:rsidRDefault="003977A5" w:rsidP="001D1B84">
            <w:pPr>
              <w:pStyle w:val="TAL"/>
              <w:rPr>
                <w:sz w:val="16"/>
                <w:szCs w:val="16"/>
              </w:rPr>
            </w:pPr>
            <w:r>
              <w:rPr>
                <w:sz w:val="16"/>
                <w:szCs w:val="16"/>
              </w:rPr>
              <w:t>Removal of Editor's Note</w:t>
            </w:r>
          </w:p>
        </w:tc>
        <w:tc>
          <w:tcPr>
            <w:tcW w:w="708" w:type="dxa"/>
            <w:shd w:val="solid" w:color="FFFFFF" w:fill="auto"/>
          </w:tcPr>
          <w:p w:rsidR="003977A5" w:rsidRDefault="003977A5" w:rsidP="001D1B84">
            <w:pPr>
              <w:pStyle w:val="TAC"/>
              <w:rPr>
                <w:sz w:val="16"/>
                <w:szCs w:val="16"/>
              </w:rPr>
            </w:pPr>
            <w:r>
              <w:rPr>
                <w:sz w:val="16"/>
                <w:szCs w:val="16"/>
              </w:rPr>
              <w:t>0.3.0</w:t>
            </w:r>
          </w:p>
        </w:tc>
      </w:tr>
      <w:tr w:rsidR="003977A5" w:rsidRPr="006B0D02" w:rsidTr="001D1B84">
        <w:tc>
          <w:tcPr>
            <w:tcW w:w="800" w:type="dxa"/>
            <w:shd w:val="solid" w:color="FFFFFF" w:fill="auto"/>
          </w:tcPr>
          <w:p w:rsidR="003977A5" w:rsidRDefault="003977A5" w:rsidP="001D1B84">
            <w:pPr>
              <w:pStyle w:val="TAC"/>
              <w:rPr>
                <w:sz w:val="16"/>
                <w:szCs w:val="16"/>
              </w:rPr>
            </w:pPr>
            <w:r>
              <w:rPr>
                <w:sz w:val="16"/>
                <w:szCs w:val="16"/>
              </w:rPr>
              <w:t>2019-05</w:t>
            </w:r>
          </w:p>
        </w:tc>
        <w:tc>
          <w:tcPr>
            <w:tcW w:w="800" w:type="dxa"/>
            <w:shd w:val="solid" w:color="FFFFFF" w:fill="auto"/>
          </w:tcPr>
          <w:p w:rsidR="003977A5" w:rsidRDefault="003977A5" w:rsidP="001D1B84">
            <w:pPr>
              <w:pStyle w:val="TAC"/>
              <w:rPr>
                <w:sz w:val="16"/>
                <w:szCs w:val="16"/>
              </w:rPr>
            </w:pPr>
            <w:r>
              <w:rPr>
                <w:sz w:val="16"/>
                <w:szCs w:val="16"/>
              </w:rPr>
              <w:t>CT4#91</w:t>
            </w:r>
          </w:p>
        </w:tc>
        <w:tc>
          <w:tcPr>
            <w:tcW w:w="1094" w:type="dxa"/>
            <w:shd w:val="solid" w:color="FFFFFF" w:fill="auto"/>
          </w:tcPr>
          <w:p w:rsidR="003977A5" w:rsidRDefault="003977A5" w:rsidP="001D1B84">
            <w:pPr>
              <w:pStyle w:val="TAC"/>
              <w:rPr>
                <w:sz w:val="16"/>
                <w:szCs w:val="16"/>
              </w:rPr>
            </w:pPr>
            <w:r>
              <w:rPr>
                <w:sz w:val="16"/>
                <w:szCs w:val="16"/>
              </w:rPr>
              <w:t>C4-192402</w:t>
            </w:r>
          </w:p>
        </w:tc>
        <w:tc>
          <w:tcPr>
            <w:tcW w:w="425" w:type="dxa"/>
            <w:shd w:val="solid" w:color="FFFFFF" w:fill="auto"/>
          </w:tcPr>
          <w:p w:rsidR="003977A5" w:rsidRPr="006B0D02" w:rsidRDefault="003977A5" w:rsidP="001D1B84">
            <w:pPr>
              <w:pStyle w:val="TAL"/>
              <w:rPr>
                <w:sz w:val="16"/>
                <w:szCs w:val="16"/>
              </w:rPr>
            </w:pPr>
          </w:p>
        </w:tc>
        <w:tc>
          <w:tcPr>
            <w:tcW w:w="425" w:type="dxa"/>
            <w:shd w:val="solid" w:color="FFFFFF" w:fill="auto"/>
          </w:tcPr>
          <w:p w:rsidR="003977A5" w:rsidRPr="006B0D02" w:rsidRDefault="003977A5" w:rsidP="001D1B84">
            <w:pPr>
              <w:pStyle w:val="TAR"/>
              <w:rPr>
                <w:sz w:val="16"/>
                <w:szCs w:val="16"/>
              </w:rPr>
            </w:pPr>
          </w:p>
        </w:tc>
        <w:tc>
          <w:tcPr>
            <w:tcW w:w="425" w:type="dxa"/>
            <w:shd w:val="solid" w:color="FFFFFF" w:fill="auto"/>
          </w:tcPr>
          <w:p w:rsidR="003977A5" w:rsidRPr="006B0D02" w:rsidRDefault="003977A5" w:rsidP="001D1B84">
            <w:pPr>
              <w:pStyle w:val="TAC"/>
              <w:rPr>
                <w:sz w:val="16"/>
                <w:szCs w:val="16"/>
              </w:rPr>
            </w:pPr>
          </w:p>
        </w:tc>
        <w:tc>
          <w:tcPr>
            <w:tcW w:w="4962" w:type="dxa"/>
            <w:shd w:val="solid" w:color="FFFFFF" w:fill="auto"/>
          </w:tcPr>
          <w:p w:rsidR="003977A5" w:rsidRDefault="003977A5" w:rsidP="001D1B84">
            <w:pPr>
              <w:pStyle w:val="TAL"/>
              <w:rPr>
                <w:sz w:val="16"/>
                <w:szCs w:val="16"/>
              </w:rPr>
            </w:pPr>
            <w:r>
              <w:rPr>
                <w:sz w:val="16"/>
                <w:szCs w:val="16"/>
              </w:rPr>
              <w:t>P-CSCF Restoration</w:t>
            </w:r>
          </w:p>
        </w:tc>
        <w:tc>
          <w:tcPr>
            <w:tcW w:w="708" w:type="dxa"/>
            <w:shd w:val="solid" w:color="FFFFFF" w:fill="auto"/>
          </w:tcPr>
          <w:p w:rsidR="003977A5" w:rsidRDefault="003977A5" w:rsidP="001D1B84">
            <w:pPr>
              <w:pStyle w:val="TAC"/>
              <w:rPr>
                <w:sz w:val="16"/>
                <w:szCs w:val="16"/>
              </w:rPr>
            </w:pPr>
            <w:r>
              <w:rPr>
                <w:sz w:val="16"/>
                <w:szCs w:val="16"/>
              </w:rPr>
              <w:t>0.3.0</w:t>
            </w:r>
          </w:p>
        </w:tc>
      </w:tr>
      <w:tr w:rsidR="003977A5" w:rsidRPr="006B0D02" w:rsidTr="001D1B84">
        <w:tc>
          <w:tcPr>
            <w:tcW w:w="800" w:type="dxa"/>
            <w:shd w:val="solid" w:color="FFFFFF" w:fill="auto"/>
          </w:tcPr>
          <w:p w:rsidR="003977A5" w:rsidRDefault="003977A5" w:rsidP="001D1B84">
            <w:pPr>
              <w:pStyle w:val="TAC"/>
              <w:rPr>
                <w:sz w:val="16"/>
                <w:szCs w:val="16"/>
              </w:rPr>
            </w:pPr>
            <w:r>
              <w:rPr>
                <w:sz w:val="16"/>
                <w:szCs w:val="16"/>
              </w:rPr>
              <w:t>2019-05</w:t>
            </w:r>
          </w:p>
        </w:tc>
        <w:tc>
          <w:tcPr>
            <w:tcW w:w="800" w:type="dxa"/>
            <w:shd w:val="solid" w:color="FFFFFF" w:fill="auto"/>
          </w:tcPr>
          <w:p w:rsidR="003977A5" w:rsidRDefault="003977A5" w:rsidP="001D1B84">
            <w:pPr>
              <w:pStyle w:val="TAC"/>
              <w:rPr>
                <w:sz w:val="16"/>
                <w:szCs w:val="16"/>
              </w:rPr>
            </w:pPr>
            <w:r>
              <w:rPr>
                <w:sz w:val="16"/>
                <w:szCs w:val="16"/>
              </w:rPr>
              <w:t>CT4#91</w:t>
            </w:r>
          </w:p>
        </w:tc>
        <w:tc>
          <w:tcPr>
            <w:tcW w:w="1094" w:type="dxa"/>
            <w:shd w:val="solid" w:color="FFFFFF" w:fill="auto"/>
          </w:tcPr>
          <w:p w:rsidR="003977A5" w:rsidRDefault="003977A5" w:rsidP="001D1B84">
            <w:pPr>
              <w:pStyle w:val="TAC"/>
              <w:rPr>
                <w:sz w:val="16"/>
                <w:szCs w:val="16"/>
              </w:rPr>
            </w:pPr>
            <w:r>
              <w:rPr>
                <w:sz w:val="16"/>
                <w:szCs w:val="16"/>
              </w:rPr>
              <w:t>C4-192403</w:t>
            </w:r>
          </w:p>
        </w:tc>
        <w:tc>
          <w:tcPr>
            <w:tcW w:w="425" w:type="dxa"/>
            <w:shd w:val="solid" w:color="FFFFFF" w:fill="auto"/>
          </w:tcPr>
          <w:p w:rsidR="003977A5" w:rsidRPr="006B0D02" w:rsidRDefault="003977A5" w:rsidP="001D1B84">
            <w:pPr>
              <w:pStyle w:val="TAL"/>
              <w:rPr>
                <w:sz w:val="16"/>
                <w:szCs w:val="16"/>
              </w:rPr>
            </w:pPr>
          </w:p>
        </w:tc>
        <w:tc>
          <w:tcPr>
            <w:tcW w:w="425" w:type="dxa"/>
            <w:shd w:val="solid" w:color="FFFFFF" w:fill="auto"/>
          </w:tcPr>
          <w:p w:rsidR="003977A5" w:rsidRPr="006B0D02" w:rsidRDefault="003977A5" w:rsidP="001D1B84">
            <w:pPr>
              <w:pStyle w:val="TAR"/>
              <w:rPr>
                <w:sz w:val="16"/>
                <w:szCs w:val="16"/>
              </w:rPr>
            </w:pPr>
          </w:p>
        </w:tc>
        <w:tc>
          <w:tcPr>
            <w:tcW w:w="425" w:type="dxa"/>
            <w:shd w:val="solid" w:color="FFFFFF" w:fill="auto"/>
          </w:tcPr>
          <w:p w:rsidR="003977A5" w:rsidRPr="006B0D02" w:rsidRDefault="003977A5" w:rsidP="001D1B84">
            <w:pPr>
              <w:pStyle w:val="TAC"/>
              <w:rPr>
                <w:sz w:val="16"/>
                <w:szCs w:val="16"/>
              </w:rPr>
            </w:pPr>
          </w:p>
        </w:tc>
        <w:tc>
          <w:tcPr>
            <w:tcW w:w="4962" w:type="dxa"/>
            <w:shd w:val="solid" w:color="FFFFFF" w:fill="auto"/>
          </w:tcPr>
          <w:p w:rsidR="003977A5" w:rsidRDefault="003977A5" w:rsidP="001D1B84">
            <w:pPr>
              <w:pStyle w:val="TAL"/>
              <w:rPr>
                <w:sz w:val="16"/>
                <w:szCs w:val="16"/>
              </w:rPr>
            </w:pPr>
            <w:r>
              <w:rPr>
                <w:sz w:val="16"/>
                <w:szCs w:val="16"/>
              </w:rPr>
              <w:t>T-ADS</w:t>
            </w:r>
          </w:p>
        </w:tc>
        <w:tc>
          <w:tcPr>
            <w:tcW w:w="708" w:type="dxa"/>
            <w:shd w:val="solid" w:color="FFFFFF" w:fill="auto"/>
          </w:tcPr>
          <w:p w:rsidR="003977A5" w:rsidRDefault="003977A5" w:rsidP="001D1B84">
            <w:pPr>
              <w:pStyle w:val="TAC"/>
              <w:rPr>
                <w:sz w:val="16"/>
                <w:szCs w:val="16"/>
              </w:rPr>
            </w:pPr>
            <w:r>
              <w:rPr>
                <w:sz w:val="16"/>
                <w:szCs w:val="16"/>
              </w:rPr>
              <w:t>0.3.0</w:t>
            </w:r>
          </w:p>
        </w:tc>
      </w:tr>
      <w:tr w:rsidR="003977A5" w:rsidRPr="006B0D02" w:rsidTr="001D1B84">
        <w:tc>
          <w:tcPr>
            <w:tcW w:w="800" w:type="dxa"/>
            <w:shd w:val="solid" w:color="FFFFFF" w:fill="auto"/>
          </w:tcPr>
          <w:p w:rsidR="003977A5" w:rsidRDefault="003977A5" w:rsidP="001D1B84">
            <w:pPr>
              <w:pStyle w:val="TAC"/>
              <w:rPr>
                <w:sz w:val="16"/>
                <w:szCs w:val="16"/>
              </w:rPr>
            </w:pPr>
            <w:r>
              <w:rPr>
                <w:sz w:val="16"/>
                <w:szCs w:val="16"/>
              </w:rPr>
              <w:t>2019-05</w:t>
            </w:r>
          </w:p>
        </w:tc>
        <w:tc>
          <w:tcPr>
            <w:tcW w:w="800" w:type="dxa"/>
            <w:shd w:val="solid" w:color="FFFFFF" w:fill="auto"/>
          </w:tcPr>
          <w:p w:rsidR="003977A5" w:rsidRDefault="003977A5" w:rsidP="001D1B84">
            <w:pPr>
              <w:pStyle w:val="TAC"/>
              <w:rPr>
                <w:sz w:val="16"/>
                <w:szCs w:val="16"/>
              </w:rPr>
            </w:pPr>
            <w:r>
              <w:rPr>
                <w:sz w:val="16"/>
                <w:szCs w:val="16"/>
              </w:rPr>
              <w:t>CT4#91</w:t>
            </w:r>
          </w:p>
        </w:tc>
        <w:tc>
          <w:tcPr>
            <w:tcW w:w="1094" w:type="dxa"/>
            <w:shd w:val="solid" w:color="FFFFFF" w:fill="auto"/>
          </w:tcPr>
          <w:p w:rsidR="003977A5" w:rsidRDefault="003977A5" w:rsidP="001D1B84">
            <w:pPr>
              <w:pStyle w:val="TAC"/>
              <w:rPr>
                <w:sz w:val="16"/>
                <w:szCs w:val="16"/>
              </w:rPr>
            </w:pPr>
            <w:r>
              <w:rPr>
                <w:sz w:val="16"/>
                <w:szCs w:val="16"/>
              </w:rPr>
              <w:t>C4-192405</w:t>
            </w:r>
          </w:p>
        </w:tc>
        <w:tc>
          <w:tcPr>
            <w:tcW w:w="425" w:type="dxa"/>
            <w:shd w:val="solid" w:color="FFFFFF" w:fill="auto"/>
          </w:tcPr>
          <w:p w:rsidR="003977A5" w:rsidRPr="006B0D02" w:rsidRDefault="003977A5" w:rsidP="001D1B84">
            <w:pPr>
              <w:pStyle w:val="TAL"/>
              <w:rPr>
                <w:sz w:val="16"/>
                <w:szCs w:val="16"/>
              </w:rPr>
            </w:pPr>
          </w:p>
        </w:tc>
        <w:tc>
          <w:tcPr>
            <w:tcW w:w="425" w:type="dxa"/>
            <w:shd w:val="solid" w:color="FFFFFF" w:fill="auto"/>
          </w:tcPr>
          <w:p w:rsidR="003977A5" w:rsidRPr="006B0D02" w:rsidRDefault="003977A5" w:rsidP="001D1B84">
            <w:pPr>
              <w:pStyle w:val="TAR"/>
              <w:rPr>
                <w:sz w:val="16"/>
                <w:szCs w:val="16"/>
              </w:rPr>
            </w:pPr>
          </w:p>
        </w:tc>
        <w:tc>
          <w:tcPr>
            <w:tcW w:w="425" w:type="dxa"/>
            <w:shd w:val="solid" w:color="FFFFFF" w:fill="auto"/>
          </w:tcPr>
          <w:p w:rsidR="003977A5" w:rsidRPr="006B0D02" w:rsidRDefault="003977A5" w:rsidP="001D1B84">
            <w:pPr>
              <w:pStyle w:val="TAC"/>
              <w:rPr>
                <w:sz w:val="16"/>
                <w:szCs w:val="16"/>
              </w:rPr>
            </w:pPr>
          </w:p>
        </w:tc>
        <w:tc>
          <w:tcPr>
            <w:tcW w:w="4962" w:type="dxa"/>
            <w:shd w:val="solid" w:color="FFFFFF" w:fill="auto"/>
          </w:tcPr>
          <w:p w:rsidR="003977A5" w:rsidRDefault="003977A5" w:rsidP="001D1B84">
            <w:pPr>
              <w:pStyle w:val="TAL"/>
              <w:rPr>
                <w:sz w:val="16"/>
                <w:szCs w:val="16"/>
              </w:rPr>
            </w:pPr>
            <w:r>
              <w:rPr>
                <w:sz w:val="16"/>
                <w:szCs w:val="16"/>
              </w:rPr>
              <w:t>SMS</w:t>
            </w:r>
          </w:p>
        </w:tc>
        <w:tc>
          <w:tcPr>
            <w:tcW w:w="708" w:type="dxa"/>
            <w:shd w:val="solid" w:color="FFFFFF" w:fill="auto"/>
          </w:tcPr>
          <w:p w:rsidR="003977A5" w:rsidRDefault="003977A5" w:rsidP="001D1B84">
            <w:pPr>
              <w:pStyle w:val="TAC"/>
              <w:rPr>
                <w:sz w:val="16"/>
                <w:szCs w:val="16"/>
              </w:rPr>
            </w:pPr>
            <w:r>
              <w:rPr>
                <w:sz w:val="16"/>
                <w:szCs w:val="16"/>
              </w:rPr>
              <w:t>0.3.0</w:t>
            </w:r>
          </w:p>
        </w:tc>
      </w:tr>
      <w:tr w:rsidR="003977A5" w:rsidRPr="006B0D02" w:rsidTr="001D1B84">
        <w:tc>
          <w:tcPr>
            <w:tcW w:w="800" w:type="dxa"/>
            <w:shd w:val="solid" w:color="FFFFFF" w:fill="auto"/>
          </w:tcPr>
          <w:p w:rsidR="003977A5" w:rsidRDefault="003977A5" w:rsidP="001D1B84">
            <w:pPr>
              <w:pStyle w:val="TAC"/>
              <w:rPr>
                <w:sz w:val="16"/>
                <w:szCs w:val="16"/>
              </w:rPr>
            </w:pPr>
            <w:r>
              <w:rPr>
                <w:sz w:val="16"/>
                <w:szCs w:val="16"/>
              </w:rPr>
              <w:t>2019-05</w:t>
            </w:r>
          </w:p>
        </w:tc>
        <w:tc>
          <w:tcPr>
            <w:tcW w:w="800" w:type="dxa"/>
            <w:shd w:val="solid" w:color="FFFFFF" w:fill="auto"/>
          </w:tcPr>
          <w:p w:rsidR="003977A5" w:rsidRDefault="003977A5" w:rsidP="001D1B84">
            <w:pPr>
              <w:pStyle w:val="TAC"/>
              <w:rPr>
                <w:sz w:val="16"/>
                <w:szCs w:val="16"/>
              </w:rPr>
            </w:pPr>
            <w:r>
              <w:rPr>
                <w:sz w:val="16"/>
                <w:szCs w:val="16"/>
              </w:rPr>
              <w:t>CT4#91</w:t>
            </w:r>
          </w:p>
        </w:tc>
        <w:tc>
          <w:tcPr>
            <w:tcW w:w="1094" w:type="dxa"/>
            <w:shd w:val="solid" w:color="FFFFFF" w:fill="auto"/>
          </w:tcPr>
          <w:p w:rsidR="003977A5" w:rsidRDefault="003977A5" w:rsidP="001D1B84">
            <w:pPr>
              <w:pStyle w:val="TAC"/>
              <w:rPr>
                <w:sz w:val="16"/>
                <w:szCs w:val="16"/>
              </w:rPr>
            </w:pPr>
            <w:r>
              <w:rPr>
                <w:sz w:val="16"/>
                <w:szCs w:val="16"/>
              </w:rPr>
              <w:t>C4-192462</w:t>
            </w:r>
          </w:p>
        </w:tc>
        <w:tc>
          <w:tcPr>
            <w:tcW w:w="425" w:type="dxa"/>
            <w:shd w:val="solid" w:color="FFFFFF" w:fill="auto"/>
          </w:tcPr>
          <w:p w:rsidR="003977A5" w:rsidRPr="006B0D02" w:rsidRDefault="003977A5" w:rsidP="001D1B84">
            <w:pPr>
              <w:pStyle w:val="TAL"/>
              <w:rPr>
                <w:sz w:val="16"/>
                <w:szCs w:val="16"/>
              </w:rPr>
            </w:pPr>
          </w:p>
        </w:tc>
        <w:tc>
          <w:tcPr>
            <w:tcW w:w="425" w:type="dxa"/>
            <w:shd w:val="solid" w:color="FFFFFF" w:fill="auto"/>
          </w:tcPr>
          <w:p w:rsidR="003977A5" w:rsidRPr="006B0D02" w:rsidRDefault="003977A5" w:rsidP="001D1B84">
            <w:pPr>
              <w:pStyle w:val="TAR"/>
              <w:rPr>
                <w:sz w:val="16"/>
                <w:szCs w:val="16"/>
              </w:rPr>
            </w:pPr>
          </w:p>
        </w:tc>
        <w:tc>
          <w:tcPr>
            <w:tcW w:w="425" w:type="dxa"/>
            <w:shd w:val="solid" w:color="FFFFFF" w:fill="auto"/>
          </w:tcPr>
          <w:p w:rsidR="003977A5" w:rsidRPr="006B0D02" w:rsidRDefault="003977A5" w:rsidP="001D1B84">
            <w:pPr>
              <w:pStyle w:val="TAC"/>
              <w:rPr>
                <w:sz w:val="16"/>
                <w:szCs w:val="16"/>
              </w:rPr>
            </w:pPr>
          </w:p>
        </w:tc>
        <w:tc>
          <w:tcPr>
            <w:tcW w:w="4962" w:type="dxa"/>
            <w:shd w:val="solid" w:color="FFFFFF" w:fill="auto"/>
          </w:tcPr>
          <w:p w:rsidR="003977A5" w:rsidRDefault="003977A5" w:rsidP="001D1B84">
            <w:pPr>
              <w:pStyle w:val="TAL"/>
              <w:rPr>
                <w:sz w:val="16"/>
                <w:szCs w:val="16"/>
              </w:rPr>
            </w:pPr>
            <w:r>
              <w:rPr>
                <w:sz w:val="16"/>
                <w:szCs w:val="16"/>
              </w:rPr>
              <w:t>Authentication</w:t>
            </w:r>
          </w:p>
        </w:tc>
        <w:tc>
          <w:tcPr>
            <w:tcW w:w="708" w:type="dxa"/>
            <w:shd w:val="solid" w:color="FFFFFF" w:fill="auto"/>
          </w:tcPr>
          <w:p w:rsidR="003977A5" w:rsidRDefault="003977A5" w:rsidP="001D1B84">
            <w:pPr>
              <w:pStyle w:val="TAC"/>
              <w:rPr>
                <w:sz w:val="16"/>
                <w:szCs w:val="16"/>
              </w:rPr>
            </w:pPr>
            <w:r>
              <w:rPr>
                <w:sz w:val="16"/>
                <w:szCs w:val="16"/>
              </w:rPr>
              <w:t>0.3.0</w:t>
            </w:r>
          </w:p>
        </w:tc>
      </w:tr>
      <w:tr w:rsidR="003977A5" w:rsidRPr="006B0D02" w:rsidTr="001D1B84">
        <w:tc>
          <w:tcPr>
            <w:tcW w:w="800" w:type="dxa"/>
            <w:shd w:val="solid" w:color="FFFFFF" w:fill="auto"/>
          </w:tcPr>
          <w:p w:rsidR="003977A5" w:rsidRDefault="003977A5" w:rsidP="001D1B84">
            <w:pPr>
              <w:pStyle w:val="TAC"/>
              <w:rPr>
                <w:sz w:val="16"/>
                <w:szCs w:val="16"/>
              </w:rPr>
            </w:pPr>
            <w:r>
              <w:rPr>
                <w:sz w:val="16"/>
                <w:szCs w:val="16"/>
              </w:rPr>
              <w:t>2019-05</w:t>
            </w:r>
          </w:p>
        </w:tc>
        <w:tc>
          <w:tcPr>
            <w:tcW w:w="800" w:type="dxa"/>
            <w:shd w:val="solid" w:color="FFFFFF" w:fill="auto"/>
          </w:tcPr>
          <w:p w:rsidR="003977A5" w:rsidRDefault="003977A5" w:rsidP="001D1B84">
            <w:pPr>
              <w:pStyle w:val="TAC"/>
              <w:rPr>
                <w:sz w:val="16"/>
                <w:szCs w:val="16"/>
              </w:rPr>
            </w:pPr>
            <w:r>
              <w:rPr>
                <w:sz w:val="16"/>
                <w:szCs w:val="16"/>
              </w:rPr>
              <w:t>CT4#91</w:t>
            </w:r>
          </w:p>
        </w:tc>
        <w:tc>
          <w:tcPr>
            <w:tcW w:w="1094" w:type="dxa"/>
            <w:shd w:val="solid" w:color="FFFFFF" w:fill="auto"/>
          </w:tcPr>
          <w:p w:rsidR="003977A5" w:rsidRDefault="003977A5" w:rsidP="001D1B84">
            <w:pPr>
              <w:pStyle w:val="TAC"/>
              <w:rPr>
                <w:sz w:val="16"/>
                <w:szCs w:val="16"/>
              </w:rPr>
            </w:pPr>
            <w:r>
              <w:rPr>
                <w:sz w:val="16"/>
                <w:szCs w:val="16"/>
              </w:rPr>
              <w:t>C4-192098</w:t>
            </w:r>
          </w:p>
        </w:tc>
        <w:tc>
          <w:tcPr>
            <w:tcW w:w="425" w:type="dxa"/>
            <w:shd w:val="solid" w:color="FFFFFF" w:fill="auto"/>
          </w:tcPr>
          <w:p w:rsidR="003977A5" w:rsidRPr="006B0D02" w:rsidRDefault="003977A5" w:rsidP="001D1B84">
            <w:pPr>
              <w:pStyle w:val="TAL"/>
              <w:rPr>
                <w:sz w:val="16"/>
                <w:szCs w:val="16"/>
              </w:rPr>
            </w:pPr>
          </w:p>
        </w:tc>
        <w:tc>
          <w:tcPr>
            <w:tcW w:w="425" w:type="dxa"/>
            <w:shd w:val="solid" w:color="FFFFFF" w:fill="auto"/>
          </w:tcPr>
          <w:p w:rsidR="003977A5" w:rsidRPr="006B0D02" w:rsidRDefault="003977A5" w:rsidP="001D1B84">
            <w:pPr>
              <w:pStyle w:val="TAR"/>
              <w:rPr>
                <w:sz w:val="16"/>
                <w:szCs w:val="16"/>
              </w:rPr>
            </w:pPr>
          </w:p>
        </w:tc>
        <w:tc>
          <w:tcPr>
            <w:tcW w:w="425" w:type="dxa"/>
            <w:shd w:val="solid" w:color="FFFFFF" w:fill="auto"/>
          </w:tcPr>
          <w:p w:rsidR="003977A5" w:rsidRPr="006B0D02" w:rsidRDefault="003977A5" w:rsidP="001D1B84">
            <w:pPr>
              <w:pStyle w:val="TAC"/>
              <w:rPr>
                <w:sz w:val="16"/>
                <w:szCs w:val="16"/>
              </w:rPr>
            </w:pPr>
          </w:p>
        </w:tc>
        <w:tc>
          <w:tcPr>
            <w:tcW w:w="4962" w:type="dxa"/>
            <w:shd w:val="solid" w:color="FFFFFF" w:fill="auto"/>
          </w:tcPr>
          <w:p w:rsidR="003977A5" w:rsidRDefault="003977A5" w:rsidP="001D1B84">
            <w:pPr>
              <w:pStyle w:val="TAL"/>
              <w:rPr>
                <w:sz w:val="16"/>
                <w:szCs w:val="16"/>
              </w:rPr>
            </w:pPr>
            <w:r>
              <w:rPr>
                <w:sz w:val="16"/>
                <w:szCs w:val="16"/>
              </w:rPr>
              <w:t>Authentication – HSS using Nudr</w:t>
            </w:r>
          </w:p>
        </w:tc>
        <w:tc>
          <w:tcPr>
            <w:tcW w:w="708" w:type="dxa"/>
            <w:shd w:val="solid" w:color="FFFFFF" w:fill="auto"/>
          </w:tcPr>
          <w:p w:rsidR="003977A5" w:rsidRDefault="003977A5" w:rsidP="001D1B84">
            <w:pPr>
              <w:pStyle w:val="TAC"/>
              <w:rPr>
                <w:sz w:val="16"/>
                <w:szCs w:val="16"/>
              </w:rPr>
            </w:pPr>
            <w:r>
              <w:rPr>
                <w:sz w:val="16"/>
                <w:szCs w:val="16"/>
              </w:rPr>
              <w:t>0.3.0</w:t>
            </w:r>
          </w:p>
        </w:tc>
      </w:tr>
      <w:tr w:rsidR="003977A5" w:rsidRPr="006B0D02" w:rsidTr="001D1B84">
        <w:tc>
          <w:tcPr>
            <w:tcW w:w="800" w:type="dxa"/>
            <w:shd w:val="solid" w:color="FFFFFF" w:fill="auto"/>
          </w:tcPr>
          <w:p w:rsidR="003977A5" w:rsidRDefault="003977A5" w:rsidP="001D1B84">
            <w:pPr>
              <w:pStyle w:val="TAC"/>
              <w:rPr>
                <w:sz w:val="16"/>
                <w:szCs w:val="16"/>
              </w:rPr>
            </w:pPr>
            <w:r>
              <w:rPr>
                <w:sz w:val="16"/>
                <w:szCs w:val="16"/>
              </w:rPr>
              <w:t>2019-09</w:t>
            </w:r>
          </w:p>
        </w:tc>
        <w:tc>
          <w:tcPr>
            <w:tcW w:w="800" w:type="dxa"/>
            <w:shd w:val="solid" w:color="FFFFFF" w:fill="auto"/>
          </w:tcPr>
          <w:p w:rsidR="003977A5" w:rsidRDefault="003977A5" w:rsidP="001D1B84">
            <w:pPr>
              <w:pStyle w:val="TAC"/>
              <w:rPr>
                <w:sz w:val="16"/>
                <w:szCs w:val="16"/>
              </w:rPr>
            </w:pPr>
            <w:r>
              <w:rPr>
                <w:sz w:val="16"/>
                <w:szCs w:val="16"/>
              </w:rPr>
              <w:t>CT4#93</w:t>
            </w:r>
          </w:p>
        </w:tc>
        <w:tc>
          <w:tcPr>
            <w:tcW w:w="1094" w:type="dxa"/>
            <w:shd w:val="solid" w:color="FFFFFF" w:fill="auto"/>
          </w:tcPr>
          <w:p w:rsidR="003977A5" w:rsidRDefault="003977A5" w:rsidP="001D1B84">
            <w:pPr>
              <w:pStyle w:val="TAC"/>
              <w:rPr>
                <w:sz w:val="16"/>
                <w:szCs w:val="16"/>
              </w:rPr>
            </w:pPr>
            <w:r>
              <w:rPr>
                <w:sz w:val="16"/>
                <w:szCs w:val="16"/>
              </w:rPr>
              <w:t>C4-193134</w:t>
            </w:r>
          </w:p>
        </w:tc>
        <w:tc>
          <w:tcPr>
            <w:tcW w:w="425" w:type="dxa"/>
            <w:shd w:val="solid" w:color="FFFFFF" w:fill="auto"/>
          </w:tcPr>
          <w:p w:rsidR="003977A5" w:rsidRPr="006B0D02" w:rsidRDefault="003977A5" w:rsidP="001D1B84">
            <w:pPr>
              <w:pStyle w:val="TAL"/>
              <w:rPr>
                <w:sz w:val="16"/>
                <w:szCs w:val="16"/>
              </w:rPr>
            </w:pPr>
          </w:p>
        </w:tc>
        <w:tc>
          <w:tcPr>
            <w:tcW w:w="425" w:type="dxa"/>
            <w:shd w:val="solid" w:color="FFFFFF" w:fill="auto"/>
          </w:tcPr>
          <w:p w:rsidR="003977A5" w:rsidRPr="006B0D02" w:rsidRDefault="003977A5" w:rsidP="001D1B84">
            <w:pPr>
              <w:pStyle w:val="TAR"/>
              <w:rPr>
                <w:sz w:val="16"/>
                <w:szCs w:val="16"/>
              </w:rPr>
            </w:pPr>
          </w:p>
        </w:tc>
        <w:tc>
          <w:tcPr>
            <w:tcW w:w="425" w:type="dxa"/>
            <w:shd w:val="solid" w:color="FFFFFF" w:fill="auto"/>
          </w:tcPr>
          <w:p w:rsidR="003977A5" w:rsidRPr="006B0D02" w:rsidRDefault="003977A5" w:rsidP="001D1B84">
            <w:pPr>
              <w:pStyle w:val="TAC"/>
              <w:rPr>
                <w:sz w:val="16"/>
                <w:szCs w:val="16"/>
              </w:rPr>
            </w:pPr>
          </w:p>
        </w:tc>
        <w:tc>
          <w:tcPr>
            <w:tcW w:w="4962" w:type="dxa"/>
            <w:shd w:val="solid" w:color="FFFFFF" w:fill="auto"/>
          </w:tcPr>
          <w:p w:rsidR="003977A5" w:rsidRDefault="003977A5" w:rsidP="001D1B84">
            <w:pPr>
              <w:pStyle w:val="TAL"/>
              <w:rPr>
                <w:sz w:val="16"/>
                <w:szCs w:val="16"/>
              </w:rPr>
            </w:pPr>
            <w:r w:rsidRPr="00C0428B">
              <w:rPr>
                <w:sz w:val="16"/>
                <w:szCs w:val="16"/>
              </w:rPr>
              <w:t>System Architecture</w:t>
            </w:r>
          </w:p>
        </w:tc>
        <w:tc>
          <w:tcPr>
            <w:tcW w:w="708" w:type="dxa"/>
            <w:shd w:val="solid" w:color="FFFFFF" w:fill="auto"/>
          </w:tcPr>
          <w:p w:rsidR="003977A5" w:rsidRDefault="003977A5" w:rsidP="001D1B84">
            <w:pPr>
              <w:pStyle w:val="TAC"/>
              <w:rPr>
                <w:sz w:val="16"/>
                <w:szCs w:val="16"/>
              </w:rPr>
            </w:pPr>
            <w:r>
              <w:rPr>
                <w:sz w:val="16"/>
                <w:szCs w:val="16"/>
              </w:rPr>
              <w:t>0.4.0</w:t>
            </w:r>
          </w:p>
        </w:tc>
      </w:tr>
      <w:tr w:rsidR="003977A5" w:rsidRPr="006B0D02" w:rsidTr="001D1B84">
        <w:tc>
          <w:tcPr>
            <w:tcW w:w="800" w:type="dxa"/>
            <w:shd w:val="solid" w:color="FFFFFF" w:fill="auto"/>
          </w:tcPr>
          <w:p w:rsidR="003977A5" w:rsidRDefault="003977A5" w:rsidP="001D1B84">
            <w:pPr>
              <w:pStyle w:val="TAC"/>
              <w:rPr>
                <w:sz w:val="16"/>
                <w:szCs w:val="16"/>
              </w:rPr>
            </w:pPr>
            <w:r>
              <w:rPr>
                <w:sz w:val="16"/>
                <w:szCs w:val="16"/>
              </w:rPr>
              <w:t>2019-09</w:t>
            </w:r>
          </w:p>
        </w:tc>
        <w:tc>
          <w:tcPr>
            <w:tcW w:w="800" w:type="dxa"/>
            <w:shd w:val="solid" w:color="FFFFFF" w:fill="auto"/>
          </w:tcPr>
          <w:p w:rsidR="003977A5" w:rsidRDefault="003977A5" w:rsidP="001D1B84">
            <w:pPr>
              <w:pStyle w:val="TAC"/>
              <w:rPr>
                <w:sz w:val="16"/>
                <w:szCs w:val="16"/>
              </w:rPr>
            </w:pPr>
            <w:r>
              <w:rPr>
                <w:sz w:val="16"/>
                <w:szCs w:val="16"/>
              </w:rPr>
              <w:t>CT4#93</w:t>
            </w:r>
          </w:p>
        </w:tc>
        <w:tc>
          <w:tcPr>
            <w:tcW w:w="1094" w:type="dxa"/>
            <w:shd w:val="solid" w:color="FFFFFF" w:fill="auto"/>
          </w:tcPr>
          <w:p w:rsidR="003977A5" w:rsidRDefault="003977A5" w:rsidP="001D1B84">
            <w:pPr>
              <w:pStyle w:val="TAC"/>
              <w:rPr>
                <w:sz w:val="16"/>
                <w:szCs w:val="16"/>
              </w:rPr>
            </w:pPr>
            <w:r>
              <w:rPr>
                <w:sz w:val="16"/>
                <w:szCs w:val="16"/>
              </w:rPr>
              <w:t>C4-193137</w:t>
            </w:r>
          </w:p>
        </w:tc>
        <w:tc>
          <w:tcPr>
            <w:tcW w:w="425" w:type="dxa"/>
            <w:shd w:val="solid" w:color="FFFFFF" w:fill="auto"/>
          </w:tcPr>
          <w:p w:rsidR="003977A5" w:rsidRPr="006B0D02" w:rsidRDefault="003977A5" w:rsidP="001D1B84">
            <w:pPr>
              <w:pStyle w:val="TAL"/>
              <w:rPr>
                <w:sz w:val="16"/>
                <w:szCs w:val="16"/>
              </w:rPr>
            </w:pPr>
          </w:p>
        </w:tc>
        <w:tc>
          <w:tcPr>
            <w:tcW w:w="425" w:type="dxa"/>
            <w:shd w:val="solid" w:color="FFFFFF" w:fill="auto"/>
          </w:tcPr>
          <w:p w:rsidR="003977A5" w:rsidRPr="006B0D02" w:rsidRDefault="003977A5" w:rsidP="001D1B84">
            <w:pPr>
              <w:pStyle w:val="TAR"/>
              <w:rPr>
                <w:sz w:val="16"/>
                <w:szCs w:val="16"/>
              </w:rPr>
            </w:pPr>
          </w:p>
        </w:tc>
        <w:tc>
          <w:tcPr>
            <w:tcW w:w="425" w:type="dxa"/>
            <w:shd w:val="solid" w:color="FFFFFF" w:fill="auto"/>
          </w:tcPr>
          <w:p w:rsidR="003977A5" w:rsidRPr="006B0D02" w:rsidRDefault="003977A5" w:rsidP="001D1B84">
            <w:pPr>
              <w:pStyle w:val="TAC"/>
              <w:rPr>
                <w:sz w:val="16"/>
                <w:szCs w:val="16"/>
              </w:rPr>
            </w:pPr>
          </w:p>
        </w:tc>
        <w:tc>
          <w:tcPr>
            <w:tcW w:w="4962" w:type="dxa"/>
            <w:shd w:val="solid" w:color="FFFFFF" w:fill="auto"/>
          </w:tcPr>
          <w:p w:rsidR="003977A5" w:rsidRPr="00C0428B" w:rsidRDefault="003977A5" w:rsidP="001D1B84">
            <w:pPr>
              <w:pStyle w:val="TAL"/>
              <w:rPr>
                <w:sz w:val="16"/>
                <w:szCs w:val="16"/>
              </w:rPr>
            </w:pPr>
            <w:r>
              <w:rPr>
                <w:sz w:val="16"/>
                <w:szCs w:val="16"/>
              </w:rPr>
              <w:t>IMS procedures</w:t>
            </w:r>
          </w:p>
        </w:tc>
        <w:tc>
          <w:tcPr>
            <w:tcW w:w="708" w:type="dxa"/>
            <w:shd w:val="solid" w:color="FFFFFF" w:fill="auto"/>
          </w:tcPr>
          <w:p w:rsidR="003977A5" w:rsidRDefault="003977A5" w:rsidP="001D1B84">
            <w:pPr>
              <w:pStyle w:val="TAC"/>
              <w:rPr>
                <w:sz w:val="16"/>
                <w:szCs w:val="16"/>
              </w:rPr>
            </w:pPr>
            <w:r>
              <w:rPr>
                <w:sz w:val="16"/>
                <w:szCs w:val="16"/>
              </w:rPr>
              <w:t>0.4.0</w:t>
            </w:r>
          </w:p>
        </w:tc>
      </w:tr>
      <w:tr w:rsidR="003977A5" w:rsidRPr="006B0D02" w:rsidTr="001D1B84">
        <w:tc>
          <w:tcPr>
            <w:tcW w:w="800" w:type="dxa"/>
            <w:shd w:val="solid" w:color="FFFFFF" w:fill="auto"/>
          </w:tcPr>
          <w:p w:rsidR="003977A5" w:rsidRDefault="003977A5" w:rsidP="001D1B84">
            <w:pPr>
              <w:pStyle w:val="TAC"/>
              <w:rPr>
                <w:sz w:val="16"/>
                <w:szCs w:val="16"/>
              </w:rPr>
            </w:pPr>
            <w:r>
              <w:rPr>
                <w:sz w:val="16"/>
                <w:szCs w:val="16"/>
              </w:rPr>
              <w:t>2019-09</w:t>
            </w:r>
          </w:p>
        </w:tc>
        <w:tc>
          <w:tcPr>
            <w:tcW w:w="800" w:type="dxa"/>
            <w:shd w:val="solid" w:color="FFFFFF" w:fill="auto"/>
          </w:tcPr>
          <w:p w:rsidR="003977A5" w:rsidRDefault="003977A5" w:rsidP="001D1B84">
            <w:pPr>
              <w:pStyle w:val="TAC"/>
              <w:rPr>
                <w:sz w:val="16"/>
                <w:szCs w:val="16"/>
              </w:rPr>
            </w:pPr>
            <w:r>
              <w:rPr>
                <w:sz w:val="16"/>
                <w:szCs w:val="16"/>
              </w:rPr>
              <w:t>CT4#93</w:t>
            </w:r>
          </w:p>
        </w:tc>
        <w:tc>
          <w:tcPr>
            <w:tcW w:w="1094" w:type="dxa"/>
            <w:shd w:val="solid" w:color="FFFFFF" w:fill="auto"/>
          </w:tcPr>
          <w:p w:rsidR="003977A5" w:rsidRDefault="003977A5" w:rsidP="001D1B84">
            <w:pPr>
              <w:pStyle w:val="TAC"/>
              <w:rPr>
                <w:sz w:val="16"/>
                <w:szCs w:val="16"/>
              </w:rPr>
            </w:pPr>
            <w:r>
              <w:rPr>
                <w:sz w:val="16"/>
                <w:szCs w:val="16"/>
              </w:rPr>
              <w:t>C4-193829</w:t>
            </w:r>
          </w:p>
        </w:tc>
        <w:tc>
          <w:tcPr>
            <w:tcW w:w="425" w:type="dxa"/>
            <w:shd w:val="solid" w:color="FFFFFF" w:fill="auto"/>
          </w:tcPr>
          <w:p w:rsidR="003977A5" w:rsidRPr="006B0D02" w:rsidRDefault="003977A5" w:rsidP="001D1B84">
            <w:pPr>
              <w:pStyle w:val="TAL"/>
              <w:rPr>
                <w:sz w:val="16"/>
                <w:szCs w:val="16"/>
              </w:rPr>
            </w:pPr>
          </w:p>
        </w:tc>
        <w:tc>
          <w:tcPr>
            <w:tcW w:w="425" w:type="dxa"/>
            <w:shd w:val="solid" w:color="FFFFFF" w:fill="auto"/>
          </w:tcPr>
          <w:p w:rsidR="003977A5" w:rsidRPr="006B0D02" w:rsidRDefault="003977A5" w:rsidP="001D1B84">
            <w:pPr>
              <w:pStyle w:val="TAR"/>
              <w:rPr>
                <w:sz w:val="16"/>
                <w:szCs w:val="16"/>
              </w:rPr>
            </w:pPr>
          </w:p>
        </w:tc>
        <w:tc>
          <w:tcPr>
            <w:tcW w:w="425" w:type="dxa"/>
            <w:shd w:val="solid" w:color="FFFFFF" w:fill="auto"/>
          </w:tcPr>
          <w:p w:rsidR="003977A5" w:rsidRPr="006B0D02" w:rsidRDefault="003977A5" w:rsidP="001D1B84">
            <w:pPr>
              <w:pStyle w:val="TAC"/>
              <w:rPr>
                <w:sz w:val="16"/>
                <w:szCs w:val="16"/>
              </w:rPr>
            </w:pPr>
          </w:p>
        </w:tc>
        <w:tc>
          <w:tcPr>
            <w:tcW w:w="4962" w:type="dxa"/>
            <w:shd w:val="solid" w:color="FFFFFF" w:fill="auto"/>
          </w:tcPr>
          <w:p w:rsidR="003977A5" w:rsidRDefault="003977A5" w:rsidP="001D1B84">
            <w:pPr>
              <w:pStyle w:val="TAL"/>
              <w:rPr>
                <w:sz w:val="16"/>
                <w:szCs w:val="16"/>
              </w:rPr>
            </w:pPr>
            <w:r>
              <w:rPr>
                <w:sz w:val="16"/>
                <w:szCs w:val="16"/>
              </w:rPr>
              <w:t>Mobility procedures</w:t>
            </w:r>
          </w:p>
        </w:tc>
        <w:tc>
          <w:tcPr>
            <w:tcW w:w="708" w:type="dxa"/>
            <w:shd w:val="solid" w:color="FFFFFF" w:fill="auto"/>
          </w:tcPr>
          <w:p w:rsidR="003977A5" w:rsidRDefault="003977A5" w:rsidP="001D1B84">
            <w:pPr>
              <w:pStyle w:val="TAC"/>
              <w:rPr>
                <w:sz w:val="16"/>
                <w:szCs w:val="16"/>
              </w:rPr>
            </w:pPr>
            <w:r>
              <w:rPr>
                <w:sz w:val="16"/>
                <w:szCs w:val="16"/>
              </w:rPr>
              <w:t>0.4.0</w:t>
            </w:r>
          </w:p>
        </w:tc>
      </w:tr>
      <w:tr w:rsidR="003977A5" w:rsidRPr="006B0D02" w:rsidTr="001D1B84">
        <w:tc>
          <w:tcPr>
            <w:tcW w:w="800" w:type="dxa"/>
            <w:shd w:val="solid" w:color="FFFFFF" w:fill="auto"/>
          </w:tcPr>
          <w:p w:rsidR="003977A5" w:rsidRDefault="003977A5" w:rsidP="001D1B84">
            <w:pPr>
              <w:pStyle w:val="TAC"/>
              <w:rPr>
                <w:sz w:val="16"/>
                <w:szCs w:val="16"/>
              </w:rPr>
            </w:pPr>
            <w:r>
              <w:rPr>
                <w:sz w:val="16"/>
                <w:szCs w:val="16"/>
              </w:rPr>
              <w:t>2019-09</w:t>
            </w:r>
          </w:p>
        </w:tc>
        <w:tc>
          <w:tcPr>
            <w:tcW w:w="800" w:type="dxa"/>
            <w:shd w:val="solid" w:color="FFFFFF" w:fill="auto"/>
          </w:tcPr>
          <w:p w:rsidR="003977A5" w:rsidRDefault="003977A5" w:rsidP="001D1B84">
            <w:pPr>
              <w:pStyle w:val="TAC"/>
              <w:rPr>
                <w:sz w:val="16"/>
                <w:szCs w:val="16"/>
              </w:rPr>
            </w:pPr>
            <w:r>
              <w:rPr>
                <w:sz w:val="16"/>
                <w:szCs w:val="16"/>
              </w:rPr>
              <w:t>CT4#93</w:t>
            </w:r>
          </w:p>
        </w:tc>
        <w:tc>
          <w:tcPr>
            <w:tcW w:w="1094" w:type="dxa"/>
            <w:shd w:val="solid" w:color="FFFFFF" w:fill="auto"/>
          </w:tcPr>
          <w:p w:rsidR="003977A5" w:rsidRDefault="003977A5" w:rsidP="001D1B84">
            <w:pPr>
              <w:pStyle w:val="TAC"/>
              <w:rPr>
                <w:sz w:val="16"/>
                <w:szCs w:val="16"/>
              </w:rPr>
            </w:pPr>
            <w:r>
              <w:rPr>
                <w:sz w:val="16"/>
                <w:szCs w:val="16"/>
              </w:rPr>
              <w:t>C4-193556</w:t>
            </w:r>
          </w:p>
        </w:tc>
        <w:tc>
          <w:tcPr>
            <w:tcW w:w="425" w:type="dxa"/>
            <w:shd w:val="solid" w:color="FFFFFF" w:fill="auto"/>
          </w:tcPr>
          <w:p w:rsidR="003977A5" w:rsidRPr="006B0D02" w:rsidRDefault="003977A5" w:rsidP="001D1B84">
            <w:pPr>
              <w:pStyle w:val="TAL"/>
              <w:rPr>
                <w:sz w:val="16"/>
                <w:szCs w:val="16"/>
              </w:rPr>
            </w:pPr>
          </w:p>
        </w:tc>
        <w:tc>
          <w:tcPr>
            <w:tcW w:w="425" w:type="dxa"/>
            <w:shd w:val="solid" w:color="FFFFFF" w:fill="auto"/>
          </w:tcPr>
          <w:p w:rsidR="003977A5" w:rsidRPr="006B0D02" w:rsidRDefault="003977A5" w:rsidP="001D1B84">
            <w:pPr>
              <w:pStyle w:val="TAR"/>
              <w:rPr>
                <w:sz w:val="16"/>
                <w:szCs w:val="16"/>
              </w:rPr>
            </w:pPr>
          </w:p>
        </w:tc>
        <w:tc>
          <w:tcPr>
            <w:tcW w:w="425" w:type="dxa"/>
            <w:shd w:val="solid" w:color="FFFFFF" w:fill="auto"/>
          </w:tcPr>
          <w:p w:rsidR="003977A5" w:rsidRPr="006B0D02" w:rsidRDefault="003977A5" w:rsidP="001D1B84">
            <w:pPr>
              <w:pStyle w:val="TAC"/>
              <w:rPr>
                <w:sz w:val="16"/>
                <w:szCs w:val="16"/>
              </w:rPr>
            </w:pPr>
          </w:p>
        </w:tc>
        <w:tc>
          <w:tcPr>
            <w:tcW w:w="4962" w:type="dxa"/>
            <w:shd w:val="solid" w:color="FFFFFF" w:fill="auto"/>
          </w:tcPr>
          <w:p w:rsidR="003977A5" w:rsidRDefault="003977A5" w:rsidP="001D1B84">
            <w:pPr>
              <w:pStyle w:val="TAL"/>
              <w:rPr>
                <w:sz w:val="16"/>
                <w:szCs w:val="16"/>
              </w:rPr>
            </w:pPr>
            <w:r>
              <w:rPr>
                <w:sz w:val="16"/>
                <w:szCs w:val="16"/>
              </w:rPr>
              <w:t>Authentication vector generation in UDM</w:t>
            </w:r>
          </w:p>
        </w:tc>
        <w:tc>
          <w:tcPr>
            <w:tcW w:w="708" w:type="dxa"/>
            <w:shd w:val="solid" w:color="FFFFFF" w:fill="auto"/>
          </w:tcPr>
          <w:p w:rsidR="003977A5" w:rsidRDefault="003977A5" w:rsidP="001D1B84">
            <w:pPr>
              <w:pStyle w:val="TAC"/>
              <w:rPr>
                <w:sz w:val="16"/>
                <w:szCs w:val="16"/>
              </w:rPr>
            </w:pPr>
            <w:r>
              <w:rPr>
                <w:sz w:val="16"/>
                <w:szCs w:val="16"/>
              </w:rPr>
              <w:t>0.4.0</w:t>
            </w:r>
          </w:p>
        </w:tc>
      </w:tr>
      <w:tr w:rsidR="003977A5" w:rsidRPr="006B0D02" w:rsidTr="001D1B84">
        <w:tc>
          <w:tcPr>
            <w:tcW w:w="800" w:type="dxa"/>
            <w:shd w:val="solid" w:color="FFFFFF" w:fill="auto"/>
          </w:tcPr>
          <w:p w:rsidR="003977A5" w:rsidRDefault="003977A5" w:rsidP="001D1B84">
            <w:pPr>
              <w:pStyle w:val="TAC"/>
              <w:rPr>
                <w:sz w:val="16"/>
                <w:szCs w:val="16"/>
              </w:rPr>
            </w:pPr>
            <w:r>
              <w:rPr>
                <w:sz w:val="16"/>
                <w:szCs w:val="16"/>
              </w:rPr>
              <w:t>2019-09</w:t>
            </w:r>
          </w:p>
        </w:tc>
        <w:tc>
          <w:tcPr>
            <w:tcW w:w="800" w:type="dxa"/>
            <w:shd w:val="solid" w:color="FFFFFF" w:fill="auto"/>
          </w:tcPr>
          <w:p w:rsidR="003977A5" w:rsidRDefault="003977A5" w:rsidP="001D1B84">
            <w:pPr>
              <w:pStyle w:val="TAC"/>
              <w:rPr>
                <w:sz w:val="16"/>
                <w:szCs w:val="16"/>
              </w:rPr>
            </w:pPr>
            <w:r>
              <w:rPr>
                <w:sz w:val="16"/>
                <w:szCs w:val="16"/>
              </w:rPr>
              <w:t>CT4#93</w:t>
            </w:r>
          </w:p>
        </w:tc>
        <w:tc>
          <w:tcPr>
            <w:tcW w:w="1094" w:type="dxa"/>
            <w:shd w:val="solid" w:color="FFFFFF" w:fill="auto"/>
          </w:tcPr>
          <w:p w:rsidR="003977A5" w:rsidRDefault="003977A5" w:rsidP="001D1B84">
            <w:pPr>
              <w:pStyle w:val="TAC"/>
              <w:rPr>
                <w:sz w:val="16"/>
                <w:szCs w:val="16"/>
              </w:rPr>
            </w:pPr>
            <w:r>
              <w:rPr>
                <w:sz w:val="16"/>
                <w:szCs w:val="16"/>
              </w:rPr>
              <w:t>C4-193297</w:t>
            </w:r>
          </w:p>
        </w:tc>
        <w:tc>
          <w:tcPr>
            <w:tcW w:w="425" w:type="dxa"/>
            <w:shd w:val="solid" w:color="FFFFFF" w:fill="auto"/>
          </w:tcPr>
          <w:p w:rsidR="003977A5" w:rsidRPr="006B0D02" w:rsidRDefault="003977A5" w:rsidP="001D1B84">
            <w:pPr>
              <w:pStyle w:val="TAL"/>
              <w:rPr>
                <w:sz w:val="16"/>
                <w:szCs w:val="16"/>
              </w:rPr>
            </w:pPr>
          </w:p>
        </w:tc>
        <w:tc>
          <w:tcPr>
            <w:tcW w:w="425" w:type="dxa"/>
            <w:shd w:val="solid" w:color="FFFFFF" w:fill="auto"/>
          </w:tcPr>
          <w:p w:rsidR="003977A5" w:rsidRPr="006B0D02" w:rsidRDefault="003977A5" w:rsidP="001D1B84">
            <w:pPr>
              <w:pStyle w:val="TAR"/>
              <w:rPr>
                <w:sz w:val="16"/>
                <w:szCs w:val="16"/>
              </w:rPr>
            </w:pPr>
          </w:p>
        </w:tc>
        <w:tc>
          <w:tcPr>
            <w:tcW w:w="425" w:type="dxa"/>
            <w:shd w:val="solid" w:color="FFFFFF" w:fill="auto"/>
          </w:tcPr>
          <w:p w:rsidR="003977A5" w:rsidRPr="006B0D02" w:rsidRDefault="003977A5" w:rsidP="001D1B84">
            <w:pPr>
              <w:pStyle w:val="TAC"/>
              <w:rPr>
                <w:sz w:val="16"/>
                <w:szCs w:val="16"/>
              </w:rPr>
            </w:pPr>
          </w:p>
        </w:tc>
        <w:tc>
          <w:tcPr>
            <w:tcW w:w="4962" w:type="dxa"/>
            <w:shd w:val="solid" w:color="FFFFFF" w:fill="auto"/>
          </w:tcPr>
          <w:p w:rsidR="003977A5" w:rsidRDefault="003977A5" w:rsidP="001D1B84">
            <w:pPr>
              <w:pStyle w:val="TAL"/>
              <w:rPr>
                <w:sz w:val="16"/>
                <w:szCs w:val="16"/>
              </w:rPr>
            </w:pPr>
            <w:r w:rsidRPr="00D76F0E">
              <w:rPr>
                <w:sz w:val="16"/>
                <w:szCs w:val="16"/>
              </w:rPr>
              <w:t>MT-SMS Routing Information Retrieval Over Nudr</w:t>
            </w:r>
          </w:p>
        </w:tc>
        <w:tc>
          <w:tcPr>
            <w:tcW w:w="708" w:type="dxa"/>
            <w:shd w:val="solid" w:color="FFFFFF" w:fill="auto"/>
          </w:tcPr>
          <w:p w:rsidR="003977A5" w:rsidRDefault="003977A5" w:rsidP="001D1B84">
            <w:pPr>
              <w:pStyle w:val="TAC"/>
              <w:rPr>
                <w:sz w:val="16"/>
                <w:szCs w:val="16"/>
              </w:rPr>
            </w:pPr>
            <w:r>
              <w:rPr>
                <w:sz w:val="16"/>
                <w:szCs w:val="16"/>
              </w:rPr>
              <w:t>0.4.0</w:t>
            </w:r>
          </w:p>
        </w:tc>
      </w:tr>
      <w:tr w:rsidR="003977A5" w:rsidRPr="006B0D02" w:rsidTr="001D1B84">
        <w:tc>
          <w:tcPr>
            <w:tcW w:w="800" w:type="dxa"/>
            <w:shd w:val="solid" w:color="FFFFFF" w:fill="auto"/>
          </w:tcPr>
          <w:p w:rsidR="003977A5" w:rsidRDefault="003977A5" w:rsidP="001D1B84">
            <w:pPr>
              <w:pStyle w:val="TAC"/>
              <w:rPr>
                <w:sz w:val="16"/>
                <w:szCs w:val="16"/>
              </w:rPr>
            </w:pPr>
            <w:r>
              <w:rPr>
                <w:sz w:val="16"/>
                <w:szCs w:val="16"/>
              </w:rPr>
              <w:t>2019-09</w:t>
            </w:r>
          </w:p>
        </w:tc>
        <w:tc>
          <w:tcPr>
            <w:tcW w:w="800" w:type="dxa"/>
            <w:shd w:val="solid" w:color="FFFFFF" w:fill="auto"/>
          </w:tcPr>
          <w:p w:rsidR="003977A5" w:rsidRDefault="003977A5" w:rsidP="001D1B84">
            <w:pPr>
              <w:pStyle w:val="TAC"/>
              <w:rPr>
                <w:sz w:val="16"/>
                <w:szCs w:val="16"/>
              </w:rPr>
            </w:pPr>
            <w:r>
              <w:rPr>
                <w:sz w:val="16"/>
                <w:szCs w:val="16"/>
              </w:rPr>
              <w:t>CT4#93</w:t>
            </w:r>
          </w:p>
        </w:tc>
        <w:tc>
          <w:tcPr>
            <w:tcW w:w="1094" w:type="dxa"/>
            <w:shd w:val="solid" w:color="FFFFFF" w:fill="auto"/>
          </w:tcPr>
          <w:p w:rsidR="003977A5" w:rsidRDefault="003977A5" w:rsidP="001D1B84">
            <w:pPr>
              <w:pStyle w:val="TAC"/>
              <w:rPr>
                <w:sz w:val="16"/>
                <w:szCs w:val="16"/>
              </w:rPr>
            </w:pPr>
            <w:r>
              <w:rPr>
                <w:sz w:val="16"/>
                <w:szCs w:val="16"/>
              </w:rPr>
              <w:t>C4-193617</w:t>
            </w:r>
          </w:p>
        </w:tc>
        <w:tc>
          <w:tcPr>
            <w:tcW w:w="425" w:type="dxa"/>
            <w:shd w:val="solid" w:color="FFFFFF" w:fill="auto"/>
          </w:tcPr>
          <w:p w:rsidR="003977A5" w:rsidRPr="006B0D02" w:rsidRDefault="003977A5" w:rsidP="001D1B84">
            <w:pPr>
              <w:pStyle w:val="TAL"/>
              <w:rPr>
                <w:sz w:val="16"/>
                <w:szCs w:val="16"/>
              </w:rPr>
            </w:pPr>
          </w:p>
        </w:tc>
        <w:tc>
          <w:tcPr>
            <w:tcW w:w="425" w:type="dxa"/>
            <w:shd w:val="solid" w:color="FFFFFF" w:fill="auto"/>
          </w:tcPr>
          <w:p w:rsidR="003977A5" w:rsidRPr="006B0D02" w:rsidRDefault="003977A5" w:rsidP="001D1B84">
            <w:pPr>
              <w:pStyle w:val="TAR"/>
              <w:rPr>
                <w:sz w:val="16"/>
                <w:szCs w:val="16"/>
              </w:rPr>
            </w:pPr>
          </w:p>
        </w:tc>
        <w:tc>
          <w:tcPr>
            <w:tcW w:w="425" w:type="dxa"/>
            <w:shd w:val="solid" w:color="FFFFFF" w:fill="auto"/>
          </w:tcPr>
          <w:p w:rsidR="003977A5" w:rsidRPr="006B0D02" w:rsidRDefault="003977A5" w:rsidP="001D1B84">
            <w:pPr>
              <w:pStyle w:val="TAC"/>
              <w:rPr>
                <w:sz w:val="16"/>
                <w:szCs w:val="16"/>
              </w:rPr>
            </w:pPr>
          </w:p>
        </w:tc>
        <w:tc>
          <w:tcPr>
            <w:tcW w:w="4962" w:type="dxa"/>
            <w:shd w:val="solid" w:color="FFFFFF" w:fill="auto"/>
          </w:tcPr>
          <w:p w:rsidR="003977A5" w:rsidRPr="00D76F0E" w:rsidRDefault="003977A5" w:rsidP="001D1B84">
            <w:pPr>
              <w:pStyle w:val="TAL"/>
              <w:rPr>
                <w:sz w:val="16"/>
                <w:szCs w:val="16"/>
              </w:rPr>
            </w:pPr>
            <w:r>
              <w:rPr>
                <w:sz w:val="16"/>
                <w:szCs w:val="16"/>
              </w:rPr>
              <w:t>Location Info Retrieval</w:t>
            </w:r>
          </w:p>
        </w:tc>
        <w:tc>
          <w:tcPr>
            <w:tcW w:w="708" w:type="dxa"/>
            <w:shd w:val="solid" w:color="FFFFFF" w:fill="auto"/>
          </w:tcPr>
          <w:p w:rsidR="003977A5" w:rsidRDefault="003977A5" w:rsidP="001D1B84">
            <w:pPr>
              <w:pStyle w:val="TAC"/>
              <w:rPr>
                <w:sz w:val="16"/>
                <w:szCs w:val="16"/>
              </w:rPr>
            </w:pPr>
            <w:r>
              <w:rPr>
                <w:sz w:val="16"/>
                <w:szCs w:val="16"/>
              </w:rPr>
              <w:t>0.4.0</w:t>
            </w:r>
          </w:p>
        </w:tc>
      </w:tr>
      <w:tr w:rsidR="003977A5" w:rsidRPr="006B0D02" w:rsidTr="001D1B84">
        <w:tc>
          <w:tcPr>
            <w:tcW w:w="800" w:type="dxa"/>
            <w:shd w:val="solid" w:color="FFFFFF" w:fill="auto"/>
          </w:tcPr>
          <w:p w:rsidR="003977A5" w:rsidRDefault="003977A5" w:rsidP="001D1B84">
            <w:pPr>
              <w:pStyle w:val="TAC"/>
              <w:rPr>
                <w:sz w:val="16"/>
                <w:szCs w:val="16"/>
              </w:rPr>
            </w:pPr>
            <w:r>
              <w:rPr>
                <w:sz w:val="16"/>
                <w:szCs w:val="16"/>
              </w:rPr>
              <w:t>2019-09</w:t>
            </w:r>
          </w:p>
        </w:tc>
        <w:tc>
          <w:tcPr>
            <w:tcW w:w="800" w:type="dxa"/>
            <w:shd w:val="solid" w:color="FFFFFF" w:fill="auto"/>
          </w:tcPr>
          <w:p w:rsidR="003977A5" w:rsidRDefault="003977A5" w:rsidP="001D1B84">
            <w:pPr>
              <w:pStyle w:val="TAC"/>
              <w:rPr>
                <w:sz w:val="16"/>
                <w:szCs w:val="16"/>
              </w:rPr>
            </w:pPr>
            <w:r>
              <w:rPr>
                <w:sz w:val="16"/>
                <w:szCs w:val="16"/>
              </w:rPr>
              <w:t>CT4#93</w:t>
            </w:r>
          </w:p>
        </w:tc>
        <w:tc>
          <w:tcPr>
            <w:tcW w:w="1094" w:type="dxa"/>
            <w:shd w:val="solid" w:color="FFFFFF" w:fill="auto"/>
          </w:tcPr>
          <w:p w:rsidR="003977A5" w:rsidRDefault="003977A5" w:rsidP="001D1B84">
            <w:pPr>
              <w:pStyle w:val="TAC"/>
              <w:rPr>
                <w:sz w:val="16"/>
                <w:szCs w:val="16"/>
              </w:rPr>
            </w:pPr>
            <w:r>
              <w:rPr>
                <w:sz w:val="16"/>
                <w:szCs w:val="16"/>
              </w:rPr>
              <w:t>C4-193618</w:t>
            </w:r>
          </w:p>
        </w:tc>
        <w:tc>
          <w:tcPr>
            <w:tcW w:w="425" w:type="dxa"/>
            <w:shd w:val="solid" w:color="FFFFFF" w:fill="auto"/>
          </w:tcPr>
          <w:p w:rsidR="003977A5" w:rsidRPr="006B0D02" w:rsidRDefault="003977A5" w:rsidP="001D1B84">
            <w:pPr>
              <w:pStyle w:val="TAL"/>
              <w:rPr>
                <w:sz w:val="16"/>
                <w:szCs w:val="16"/>
              </w:rPr>
            </w:pPr>
          </w:p>
        </w:tc>
        <w:tc>
          <w:tcPr>
            <w:tcW w:w="425" w:type="dxa"/>
            <w:shd w:val="solid" w:color="FFFFFF" w:fill="auto"/>
          </w:tcPr>
          <w:p w:rsidR="003977A5" w:rsidRPr="006B0D02" w:rsidRDefault="003977A5" w:rsidP="001D1B84">
            <w:pPr>
              <w:pStyle w:val="TAR"/>
              <w:rPr>
                <w:sz w:val="16"/>
                <w:szCs w:val="16"/>
              </w:rPr>
            </w:pPr>
          </w:p>
        </w:tc>
        <w:tc>
          <w:tcPr>
            <w:tcW w:w="425" w:type="dxa"/>
            <w:shd w:val="solid" w:color="FFFFFF" w:fill="auto"/>
          </w:tcPr>
          <w:p w:rsidR="003977A5" w:rsidRPr="006B0D02" w:rsidRDefault="003977A5" w:rsidP="001D1B84">
            <w:pPr>
              <w:pStyle w:val="TAC"/>
              <w:rPr>
                <w:sz w:val="16"/>
                <w:szCs w:val="16"/>
              </w:rPr>
            </w:pPr>
          </w:p>
        </w:tc>
        <w:tc>
          <w:tcPr>
            <w:tcW w:w="4962" w:type="dxa"/>
            <w:shd w:val="solid" w:color="FFFFFF" w:fill="auto"/>
          </w:tcPr>
          <w:p w:rsidR="003977A5" w:rsidRDefault="003977A5" w:rsidP="001D1B84">
            <w:pPr>
              <w:pStyle w:val="TAL"/>
              <w:rPr>
                <w:sz w:val="16"/>
                <w:szCs w:val="16"/>
              </w:rPr>
            </w:pPr>
            <w:r>
              <w:rPr>
                <w:sz w:val="16"/>
                <w:szCs w:val="16"/>
              </w:rPr>
              <w:t>UE reachability</w:t>
            </w:r>
          </w:p>
        </w:tc>
        <w:tc>
          <w:tcPr>
            <w:tcW w:w="708" w:type="dxa"/>
            <w:shd w:val="solid" w:color="FFFFFF" w:fill="auto"/>
          </w:tcPr>
          <w:p w:rsidR="003977A5" w:rsidRDefault="003977A5" w:rsidP="001D1B84">
            <w:pPr>
              <w:pStyle w:val="TAC"/>
              <w:rPr>
                <w:sz w:val="16"/>
                <w:szCs w:val="16"/>
              </w:rPr>
            </w:pPr>
            <w:r>
              <w:rPr>
                <w:sz w:val="16"/>
                <w:szCs w:val="16"/>
              </w:rPr>
              <w:t>0.4.0</w:t>
            </w:r>
          </w:p>
        </w:tc>
      </w:tr>
      <w:tr w:rsidR="003977A5" w:rsidRPr="006B0D02" w:rsidTr="001D1B84">
        <w:tc>
          <w:tcPr>
            <w:tcW w:w="800" w:type="dxa"/>
            <w:shd w:val="solid" w:color="FFFFFF" w:fill="auto"/>
          </w:tcPr>
          <w:p w:rsidR="003977A5" w:rsidRDefault="003977A5" w:rsidP="001D1B84">
            <w:pPr>
              <w:pStyle w:val="TAC"/>
              <w:rPr>
                <w:sz w:val="16"/>
                <w:szCs w:val="16"/>
              </w:rPr>
            </w:pPr>
            <w:r>
              <w:rPr>
                <w:sz w:val="16"/>
                <w:szCs w:val="16"/>
              </w:rPr>
              <w:t>2019-09</w:t>
            </w:r>
          </w:p>
        </w:tc>
        <w:tc>
          <w:tcPr>
            <w:tcW w:w="800" w:type="dxa"/>
            <w:shd w:val="solid" w:color="FFFFFF" w:fill="auto"/>
          </w:tcPr>
          <w:p w:rsidR="003977A5" w:rsidRDefault="003977A5" w:rsidP="001D1B84">
            <w:pPr>
              <w:pStyle w:val="TAC"/>
              <w:rPr>
                <w:sz w:val="16"/>
                <w:szCs w:val="16"/>
              </w:rPr>
            </w:pPr>
            <w:r>
              <w:rPr>
                <w:sz w:val="16"/>
                <w:szCs w:val="16"/>
              </w:rPr>
              <w:t>CT4#93</w:t>
            </w:r>
          </w:p>
        </w:tc>
        <w:tc>
          <w:tcPr>
            <w:tcW w:w="1094" w:type="dxa"/>
            <w:shd w:val="solid" w:color="FFFFFF" w:fill="auto"/>
          </w:tcPr>
          <w:p w:rsidR="003977A5" w:rsidRDefault="003977A5" w:rsidP="001D1B84">
            <w:pPr>
              <w:pStyle w:val="TAC"/>
              <w:rPr>
                <w:sz w:val="16"/>
                <w:szCs w:val="16"/>
              </w:rPr>
            </w:pPr>
            <w:r>
              <w:rPr>
                <w:sz w:val="16"/>
                <w:szCs w:val="16"/>
              </w:rPr>
              <w:t>C4-193619</w:t>
            </w:r>
          </w:p>
        </w:tc>
        <w:tc>
          <w:tcPr>
            <w:tcW w:w="425" w:type="dxa"/>
            <w:shd w:val="solid" w:color="FFFFFF" w:fill="auto"/>
          </w:tcPr>
          <w:p w:rsidR="003977A5" w:rsidRPr="006B0D02" w:rsidRDefault="003977A5" w:rsidP="001D1B84">
            <w:pPr>
              <w:pStyle w:val="TAL"/>
              <w:rPr>
                <w:sz w:val="16"/>
                <w:szCs w:val="16"/>
              </w:rPr>
            </w:pPr>
          </w:p>
        </w:tc>
        <w:tc>
          <w:tcPr>
            <w:tcW w:w="425" w:type="dxa"/>
            <w:shd w:val="solid" w:color="FFFFFF" w:fill="auto"/>
          </w:tcPr>
          <w:p w:rsidR="003977A5" w:rsidRPr="006B0D02" w:rsidRDefault="003977A5" w:rsidP="001D1B84">
            <w:pPr>
              <w:pStyle w:val="TAR"/>
              <w:rPr>
                <w:sz w:val="16"/>
                <w:szCs w:val="16"/>
              </w:rPr>
            </w:pPr>
          </w:p>
        </w:tc>
        <w:tc>
          <w:tcPr>
            <w:tcW w:w="425" w:type="dxa"/>
            <w:shd w:val="solid" w:color="FFFFFF" w:fill="auto"/>
          </w:tcPr>
          <w:p w:rsidR="003977A5" w:rsidRPr="006B0D02" w:rsidRDefault="003977A5" w:rsidP="001D1B84">
            <w:pPr>
              <w:pStyle w:val="TAC"/>
              <w:rPr>
                <w:sz w:val="16"/>
                <w:szCs w:val="16"/>
              </w:rPr>
            </w:pPr>
          </w:p>
        </w:tc>
        <w:tc>
          <w:tcPr>
            <w:tcW w:w="4962" w:type="dxa"/>
            <w:shd w:val="solid" w:color="FFFFFF" w:fill="auto"/>
          </w:tcPr>
          <w:p w:rsidR="003977A5" w:rsidRDefault="003977A5" w:rsidP="001D1B84">
            <w:pPr>
              <w:pStyle w:val="TAL"/>
              <w:rPr>
                <w:sz w:val="16"/>
                <w:szCs w:val="16"/>
              </w:rPr>
            </w:pPr>
            <w:r>
              <w:rPr>
                <w:sz w:val="16"/>
                <w:szCs w:val="16"/>
              </w:rPr>
              <w:t>User State Info Retrieval</w:t>
            </w:r>
          </w:p>
        </w:tc>
        <w:tc>
          <w:tcPr>
            <w:tcW w:w="708" w:type="dxa"/>
            <w:shd w:val="solid" w:color="FFFFFF" w:fill="auto"/>
          </w:tcPr>
          <w:p w:rsidR="003977A5" w:rsidRDefault="003977A5" w:rsidP="001D1B84">
            <w:pPr>
              <w:pStyle w:val="TAC"/>
              <w:rPr>
                <w:sz w:val="16"/>
                <w:szCs w:val="16"/>
              </w:rPr>
            </w:pPr>
            <w:r>
              <w:rPr>
                <w:sz w:val="16"/>
                <w:szCs w:val="16"/>
              </w:rPr>
              <w:t>0.4.0</w:t>
            </w:r>
          </w:p>
        </w:tc>
      </w:tr>
      <w:tr w:rsidR="003977A5" w:rsidRPr="006B0D02" w:rsidTr="001D1B84">
        <w:tc>
          <w:tcPr>
            <w:tcW w:w="800" w:type="dxa"/>
            <w:shd w:val="solid" w:color="FFFFFF" w:fill="auto"/>
          </w:tcPr>
          <w:p w:rsidR="003977A5" w:rsidRDefault="003977A5" w:rsidP="001D1B84">
            <w:pPr>
              <w:pStyle w:val="TAC"/>
              <w:rPr>
                <w:sz w:val="16"/>
                <w:szCs w:val="16"/>
              </w:rPr>
            </w:pPr>
            <w:r>
              <w:rPr>
                <w:sz w:val="16"/>
                <w:szCs w:val="16"/>
              </w:rPr>
              <w:t>2019-10</w:t>
            </w:r>
          </w:p>
        </w:tc>
        <w:tc>
          <w:tcPr>
            <w:tcW w:w="800" w:type="dxa"/>
            <w:shd w:val="solid" w:color="FFFFFF" w:fill="auto"/>
          </w:tcPr>
          <w:p w:rsidR="003977A5" w:rsidRDefault="003977A5" w:rsidP="001D1B84">
            <w:pPr>
              <w:pStyle w:val="TAC"/>
              <w:rPr>
                <w:sz w:val="16"/>
                <w:szCs w:val="16"/>
              </w:rPr>
            </w:pPr>
            <w:r>
              <w:rPr>
                <w:sz w:val="16"/>
                <w:szCs w:val="16"/>
              </w:rPr>
              <w:t>CT4#94</w:t>
            </w:r>
          </w:p>
        </w:tc>
        <w:tc>
          <w:tcPr>
            <w:tcW w:w="1094" w:type="dxa"/>
            <w:shd w:val="solid" w:color="FFFFFF" w:fill="auto"/>
          </w:tcPr>
          <w:p w:rsidR="003977A5" w:rsidRDefault="003977A5" w:rsidP="001D1B84">
            <w:pPr>
              <w:pStyle w:val="TAC"/>
              <w:rPr>
                <w:sz w:val="16"/>
                <w:szCs w:val="16"/>
              </w:rPr>
            </w:pPr>
            <w:r>
              <w:rPr>
                <w:sz w:val="16"/>
                <w:szCs w:val="16"/>
              </w:rPr>
              <w:t>C4-194347</w:t>
            </w:r>
          </w:p>
        </w:tc>
        <w:tc>
          <w:tcPr>
            <w:tcW w:w="425" w:type="dxa"/>
            <w:shd w:val="solid" w:color="FFFFFF" w:fill="auto"/>
          </w:tcPr>
          <w:p w:rsidR="003977A5" w:rsidRPr="006B0D02" w:rsidRDefault="003977A5" w:rsidP="001D1B84">
            <w:pPr>
              <w:pStyle w:val="TAL"/>
              <w:rPr>
                <w:sz w:val="16"/>
                <w:szCs w:val="16"/>
              </w:rPr>
            </w:pPr>
          </w:p>
        </w:tc>
        <w:tc>
          <w:tcPr>
            <w:tcW w:w="425" w:type="dxa"/>
            <w:shd w:val="solid" w:color="FFFFFF" w:fill="auto"/>
          </w:tcPr>
          <w:p w:rsidR="003977A5" w:rsidRPr="006B0D02" w:rsidRDefault="003977A5" w:rsidP="001D1B84">
            <w:pPr>
              <w:pStyle w:val="TAR"/>
              <w:rPr>
                <w:sz w:val="16"/>
                <w:szCs w:val="16"/>
              </w:rPr>
            </w:pPr>
          </w:p>
        </w:tc>
        <w:tc>
          <w:tcPr>
            <w:tcW w:w="425" w:type="dxa"/>
            <w:shd w:val="solid" w:color="FFFFFF" w:fill="auto"/>
          </w:tcPr>
          <w:p w:rsidR="003977A5" w:rsidRPr="006B0D02" w:rsidRDefault="003977A5" w:rsidP="001D1B84">
            <w:pPr>
              <w:pStyle w:val="TAC"/>
              <w:rPr>
                <w:sz w:val="16"/>
                <w:szCs w:val="16"/>
              </w:rPr>
            </w:pPr>
          </w:p>
        </w:tc>
        <w:tc>
          <w:tcPr>
            <w:tcW w:w="4962" w:type="dxa"/>
            <w:shd w:val="solid" w:color="FFFFFF" w:fill="auto"/>
          </w:tcPr>
          <w:p w:rsidR="003977A5" w:rsidRDefault="003977A5" w:rsidP="001D1B84">
            <w:pPr>
              <w:pStyle w:val="TAL"/>
              <w:rPr>
                <w:sz w:val="16"/>
                <w:szCs w:val="16"/>
              </w:rPr>
            </w:pPr>
            <w:r w:rsidRPr="008A6ADF">
              <w:rPr>
                <w:sz w:val="16"/>
                <w:szCs w:val="16"/>
              </w:rPr>
              <w:t>ProvideLocationInformation</w:t>
            </w:r>
          </w:p>
        </w:tc>
        <w:tc>
          <w:tcPr>
            <w:tcW w:w="708" w:type="dxa"/>
            <w:shd w:val="solid" w:color="FFFFFF" w:fill="auto"/>
          </w:tcPr>
          <w:p w:rsidR="003977A5" w:rsidRDefault="003977A5" w:rsidP="001D1B84">
            <w:pPr>
              <w:pStyle w:val="TAC"/>
              <w:rPr>
                <w:sz w:val="16"/>
                <w:szCs w:val="16"/>
              </w:rPr>
            </w:pPr>
            <w:r>
              <w:rPr>
                <w:sz w:val="16"/>
                <w:szCs w:val="16"/>
              </w:rPr>
              <w:t>0.5.0</w:t>
            </w:r>
          </w:p>
        </w:tc>
      </w:tr>
      <w:tr w:rsidR="003977A5" w:rsidRPr="006B0D02" w:rsidTr="001D1B84">
        <w:tc>
          <w:tcPr>
            <w:tcW w:w="800" w:type="dxa"/>
            <w:shd w:val="solid" w:color="FFFFFF" w:fill="auto"/>
          </w:tcPr>
          <w:p w:rsidR="003977A5" w:rsidRDefault="003977A5" w:rsidP="001D1B84">
            <w:pPr>
              <w:pStyle w:val="TAC"/>
              <w:rPr>
                <w:sz w:val="16"/>
                <w:szCs w:val="16"/>
              </w:rPr>
            </w:pPr>
            <w:r>
              <w:rPr>
                <w:sz w:val="16"/>
                <w:szCs w:val="16"/>
              </w:rPr>
              <w:t>2019-10</w:t>
            </w:r>
          </w:p>
        </w:tc>
        <w:tc>
          <w:tcPr>
            <w:tcW w:w="800" w:type="dxa"/>
            <w:shd w:val="solid" w:color="FFFFFF" w:fill="auto"/>
          </w:tcPr>
          <w:p w:rsidR="003977A5" w:rsidRDefault="003977A5" w:rsidP="001D1B84">
            <w:pPr>
              <w:pStyle w:val="TAC"/>
              <w:rPr>
                <w:sz w:val="16"/>
                <w:szCs w:val="16"/>
              </w:rPr>
            </w:pPr>
            <w:r>
              <w:rPr>
                <w:sz w:val="16"/>
                <w:szCs w:val="16"/>
              </w:rPr>
              <w:t>CT4#94</w:t>
            </w:r>
          </w:p>
        </w:tc>
        <w:tc>
          <w:tcPr>
            <w:tcW w:w="1094" w:type="dxa"/>
            <w:shd w:val="solid" w:color="FFFFFF" w:fill="auto"/>
          </w:tcPr>
          <w:p w:rsidR="003977A5" w:rsidRDefault="003977A5" w:rsidP="001D1B84">
            <w:pPr>
              <w:pStyle w:val="TAC"/>
              <w:rPr>
                <w:sz w:val="16"/>
                <w:szCs w:val="16"/>
              </w:rPr>
            </w:pPr>
            <w:r>
              <w:rPr>
                <w:sz w:val="16"/>
                <w:szCs w:val="16"/>
              </w:rPr>
              <w:t>C4-194348</w:t>
            </w:r>
          </w:p>
        </w:tc>
        <w:tc>
          <w:tcPr>
            <w:tcW w:w="425" w:type="dxa"/>
            <w:shd w:val="solid" w:color="FFFFFF" w:fill="auto"/>
          </w:tcPr>
          <w:p w:rsidR="003977A5" w:rsidRPr="006B0D02" w:rsidRDefault="003977A5" w:rsidP="001D1B84">
            <w:pPr>
              <w:pStyle w:val="TAL"/>
              <w:rPr>
                <w:sz w:val="16"/>
                <w:szCs w:val="16"/>
              </w:rPr>
            </w:pPr>
          </w:p>
        </w:tc>
        <w:tc>
          <w:tcPr>
            <w:tcW w:w="425" w:type="dxa"/>
            <w:shd w:val="solid" w:color="FFFFFF" w:fill="auto"/>
          </w:tcPr>
          <w:p w:rsidR="003977A5" w:rsidRPr="006B0D02" w:rsidRDefault="003977A5" w:rsidP="001D1B84">
            <w:pPr>
              <w:pStyle w:val="TAR"/>
              <w:rPr>
                <w:sz w:val="16"/>
                <w:szCs w:val="16"/>
              </w:rPr>
            </w:pPr>
          </w:p>
        </w:tc>
        <w:tc>
          <w:tcPr>
            <w:tcW w:w="425" w:type="dxa"/>
            <w:shd w:val="solid" w:color="FFFFFF" w:fill="auto"/>
          </w:tcPr>
          <w:p w:rsidR="003977A5" w:rsidRPr="006B0D02" w:rsidRDefault="003977A5" w:rsidP="001D1B84">
            <w:pPr>
              <w:pStyle w:val="TAC"/>
              <w:rPr>
                <w:sz w:val="16"/>
                <w:szCs w:val="16"/>
              </w:rPr>
            </w:pPr>
          </w:p>
        </w:tc>
        <w:tc>
          <w:tcPr>
            <w:tcW w:w="4962" w:type="dxa"/>
            <w:shd w:val="solid" w:color="FFFFFF" w:fill="auto"/>
          </w:tcPr>
          <w:p w:rsidR="003977A5" w:rsidRPr="008A6ADF" w:rsidRDefault="003977A5" w:rsidP="001D1B84">
            <w:pPr>
              <w:pStyle w:val="TAL"/>
              <w:rPr>
                <w:sz w:val="16"/>
                <w:szCs w:val="16"/>
              </w:rPr>
            </w:pPr>
            <w:r w:rsidRPr="00EB2D6C">
              <w:rPr>
                <w:sz w:val="16"/>
                <w:szCs w:val="16"/>
              </w:rPr>
              <w:t>Document cleanup</w:t>
            </w:r>
          </w:p>
        </w:tc>
        <w:tc>
          <w:tcPr>
            <w:tcW w:w="708" w:type="dxa"/>
            <w:shd w:val="solid" w:color="FFFFFF" w:fill="auto"/>
          </w:tcPr>
          <w:p w:rsidR="003977A5" w:rsidRDefault="003977A5" w:rsidP="001D1B84">
            <w:pPr>
              <w:pStyle w:val="TAC"/>
              <w:rPr>
                <w:sz w:val="16"/>
                <w:szCs w:val="16"/>
              </w:rPr>
            </w:pPr>
            <w:r>
              <w:rPr>
                <w:sz w:val="16"/>
                <w:szCs w:val="16"/>
              </w:rPr>
              <w:t>0.5.0</w:t>
            </w:r>
          </w:p>
        </w:tc>
      </w:tr>
      <w:tr w:rsidR="003977A5" w:rsidRPr="006B0D02" w:rsidTr="001D1B84">
        <w:tc>
          <w:tcPr>
            <w:tcW w:w="800" w:type="dxa"/>
            <w:shd w:val="solid" w:color="FFFFFF" w:fill="auto"/>
          </w:tcPr>
          <w:p w:rsidR="003977A5" w:rsidRDefault="003977A5" w:rsidP="001D1B84">
            <w:pPr>
              <w:pStyle w:val="TAC"/>
              <w:rPr>
                <w:sz w:val="16"/>
                <w:szCs w:val="16"/>
              </w:rPr>
            </w:pPr>
            <w:r>
              <w:rPr>
                <w:sz w:val="16"/>
                <w:szCs w:val="16"/>
              </w:rPr>
              <w:t>2019-10</w:t>
            </w:r>
          </w:p>
        </w:tc>
        <w:tc>
          <w:tcPr>
            <w:tcW w:w="800" w:type="dxa"/>
            <w:shd w:val="solid" w:color="FFFFFF" w:fill="auto"/>
          </w:tcPr>
          <w:p w:rsidR="003977A5" w:rsidRDefault="003977A5" w:rsidP="001D1B84">
            <w:pPr>
              <w:pStyle w:val="TAC"/>
              <w:rPr>
                <w:sz w:val="16"/>
                <w:szCs w:val="16"/>
              </w:rPr>
            </w:pPr>
            <w:r>
              <w:rPr>
                <w:sz w:val="16"/>
                <w:szCs w:val="16"/>
              </w:rPr>
              <w:t>CT4#94</w:t>
            </w:r>
          </w:p>
        </w:tc>
        <w:tc>
          <w:tcPr>
            <w:tcW w:w="1094" w:type="dxa"/>
            <w:shd w:val="solid" w:color="FFFFFF" w:fill="auto"/>
          </w:tcPr>
          <w:p w:rsidR="003977A5" w:rsidRDefault="003977A5" w:rsidP="001D1B84">
            <w:pPr>
              <w:pStyle w:val="TAC"/>
              <w:rPr>
                <w:sz w:val="16"/>
                <w:szCs w:val="16"/>
              </w:rPr>
            </w:pPr>
            <w:r>
              <w:rPr>
                <w:sz w:val="16"/>
                <w:szCs w:val="16"/>
              </w:rPr>
              <w:t>C4-194350</w:t>
            </w:r>
          </w:p>
        </w:tc>
        <w:tc>
          <w:tcPr>
            <w:tcW w:w="425" w:type="dxa"/>
            <w:shd w:val="solid" w:color="FFFFFF" w:fill="auto"/>
          </w:tcPr>
          <w:p w:rsidR="003977A5" w:rsidRPr="006B0D02" w:rsidRDefault="003977A5" w:rsidP="001D1B84">
            <w:pPr>
              <w:pStyle w:val="TAL"/>
              <w:rPr>
                <w:sz w:val="16"/>
                <w:szCs w:val="16"/>
              </w:rPr>
            </w:pPr>
          </w:p>
        </w:tc>
        <w:tc>
          <w:tcPr>
            <w:tcW w:w="425" w:type="dxa"/>
            <w:shd w:val="solid" w:color="FFFFFF" w:fill="auto"/>
          </w:tcPr>
          <w:p w:rsidR="003977A5" w:rsidRPr="006B0D02" w:rsidRDefault="003977A5" w:rsidP="001D1B84">
            <w:pPr>
              <w:pStyle w:val="TAR"/>
              <w:rPr>
                <w:sz w:val="16"/>
                <w:szCs w:val="16"/>
              </w:rPr>
            </w:pPr>
          </w:p>
        </w:tc>
        <w:tc>
          <w:tcPr>
            <w:tcW w:w="425" w:type="dxa"/>
            <w:shd w:val="solid" w:color="FFFFFF" w:fill="auto"/>
          </w:tcPr>
          <w:p w:rsidR="003977A5" w:rsidRPr="006B0D02" w:rsidRDefault="003977A5" w:rsidP="001D1B84">
            <w:pPr>
              <w:pStyle w:val="TAC"/>
              <w:rPr>
                <w:sz w:val="16"/>
                <w:szCs w:val="16"/>
              </w:rPr>
            </w:pPr>
          </w:p>
        </w:tc>
        <w:tc>
          <w:tcPr>
            <w:tcW w:w="4962" w:type="dxa"/>
            <w:shd w:val="solid" w:color="FFFFFF" w:fill="auto"/>
          </w:tcPr>
          <w:p w:rsidR="003977A5" w:rsidRPr="00EB2D6C" w:rsidRDefault="003977A5" w:rsidP="001D1B84">
            <w:pPr>
              <w:pStyle w:val="TAL"/>
              <w:rPr>
                <w:sz w:val="16"/>
                <w:szCs w:val="16"/>
              </w:rPr>
            </w:pPr>
            <w:r w:rsidRPr="00A76200">
              <w:rPr>
                <w:sz w:val="16"/>
                <w:szCs w:val="16"/>
              </w:rPr>
              <w:t>IMS Use Cases Correction</w:t>
            </w:r>
          </w:p>
        </w:tc>
        <w:tc>
          <w:tcPr>
            <w:tcW w:w="708" w:type="dxa"/>
            <w:shd w:val="solid" w:color="FFFFFF" w:fill="auto"/>
          </w:tcPr>
          <w:p w:rsidR="003977A5" w:rsidRDefault="003977A5" w:rsidP="001D1B84">
            <w:pPr>
              <w:pStyle w:val="TAC"/>
              <w:rPr>
                <w:sz w:val="16"/>
                <w:szCs w:val="16"/>
              </w:rPr>
            </w:pPr>
            <w:r>
              <w:rPr>
                <w:sz w:val="16"/>
                <w:szCs w:val="16"/>
              </w:rPr>
              <w:t>0.5.0</w:t>
            </w:r>
          </w:p>
        </w:tc>
      </w:tr>
      <w:tr w:rsidR="003977A5" w:rsidRPr="006B0D02" w:rsidTr="001D1B84">
        <w:tc>
          <w:tcPr>
            <w:tcW w:w="800" w:type="dxa"/>
            <w:shd w:val="solid" w:color="FFFFFF" w:fill="auto"/>
          </w:tcPr>
          <w:p w:rsidR="003977A5" w:rsidRDefault="003977A5" w:rsidP="001D1B84">
            <w:pPr>
              <w:pStyle w:val="TAC"/>
              <w:rPr>
                <w:sz w:val="16"/>
                <w:szCs w:val="16"/>
              </w:rPr>
            </w:pPr>
            <w:r>
              <w:rPr>
                <w:sz w:val="16"/>
                <w:szCs w:val="16"/>
              </w:rPr>
              <w:t>2019-10</w:t>
            </w:r>
          </w:p>
        </w:tc>
        <w:tc>
          <w:tcPr>
            <w:tcW w:w="800" w:type="dxa"/>
            <w:shd w:val="solid" w:color="FFFFFF" w:fill="auto"/>
          </w:tcPr>
          <w:p w:rsidR="003977A5" w:rsidRDefault="003977A5" w:rsidP="001D1B84">
            <w:pPr>
              <w:pStyle w:val="TAC"/>
              <w:rPr>
                <w:sz w:val="16"/>
                <w:szCs w:val="16"/>
              </w:rPr>
            </w:pPr>
            <w:r>
              <w:rPr>
                <w:sz w:val="16"/>
                <w:szCs w:val="16"/>
              </w:rPr>
              <w:t>CT4#94</w:t>
            </w:r>
          </w:p>
        </w:tc>
        <w:tc>
          <w:tcPr>
            <w:tcW w:w="1094" w:type="dxa"/>
            <w:shd w:val="solid" w:color="FFFFFF" w:fill="auto"/>
          </w:tcPr>
          <w:p w:rsidR="003977A5" w:rsidRDefault="003977A5" w:rsidP="001D1B84">
            <w:pPr>
              <w:pStyle w:val="TAC"/>
              <w:rPr>
                <w:sz w:val="16"/>
                <w:szCs w:val="16"/>
              </w:rPr>
            </w:pPr>
            <w:r>
              <w:rPr>
                <w:sz w:val="16"/>
                <w:szCs w:val="16"/>
              </w:rPr>
              <w:t>C4-194252</w:t>
            </w:r>
          </w:p>
        </w:tc>
        <w:tc>
          <w:tcPr>
            <w:tcW w:w="425" w:type="dxa"/>
            <w:shd w:val="solid" w:color="FFFFFF" w:fill="auto"/>
          </w:tcPr>
          <w:p w:rsidR="003977A5" w:rsidRPr="006B0D02" w:rsidRDefault="003977A5" w:rsidP="001D1B84">
            <w:pPr>
              <w:pStyle w:val="TAL"/>
              <w:rPr>
                <w:sz w:val="16"/>
                <w:szCs w:val="16"/>
              </w:rPr>
            </w:pPr>
          </w:p>
        </w:tc>
        <w:tc>
          <w:tcPr>
            <w:tcW w:w="425" w:type="dxa"/>
            <w:shd w:val="solid" w:color="FFFFFF" w:fill="auto"/>
          </w:tcPr>
          <w:p w:rsidR="003977A5" w:rsidRPr="006B0D02" w:rsidRDefault="003977A5" w:rsidP="001D1B84">
            <w:pPr>
              <w:pStyle w:val="TAR"/>
              <w:rPr>
                <w:sz w:val="16"/>
                <w:szCs w:val="16"/>
              </w:rPr>
            </w:pPr>
          </w:p>
        </w:tc>
        <w:tc>
          <w:tcPr>
            <w:tcW w:w="425" w:type="dxa"/>
            <w:shd w:val="solid" w:color="FFFFFF" w:fill="auto"/>
          </w:tcPr>
          <w:p w:rsidR="003977A5" w:rsidRPr="006B0D02" w:rsidRDefault="003977A5" w:rsidP="001D1B84">
            <w:pPr>
              <w:pStyle w:val="TAC"/>
              <w:rPr>
                <w:sz w:val="16"/>
                <w:szCs w:val="16"/>
              </w:rPr>
            </w:pPr>
          </w:p>
        </w:tc>
        <w:tc>
          <w:tcPr>
            <w:tcW w:w="4962" w:type="dxa"/>
            <w:shd w:val="solid" w:color="FFFFFF" w:fill="auto"/>
          </w:tcPr>
          <w:p w:rsidR="003977A5" w:rsidRPr="00A76200" w:rsidRDefault="003977A5" w:rsidP="001D1B84">
            <w:pPr>
              <w:pStyle w:val="TAL"/>
              <w:rPr>
                <w:sz w:val="16"/>
                <w:szCs w:val="16"/>
              </w:rPr>
            </w:pPr>
            <w:r w:rsidRPr="00F374C4">
              <w:rPr>
                <w:sz w:val="16"/>
                <w:szCs w:val="16"/>
              </w:rPr>
              <w:t>N26 Editor</w:t>
            </w:r>
            <w:r w:rsidR="00B154D0">
              <w:rPr>
                <w:sz w:val="16"/>
                <w:szCs w:val="16"/>
              </w:rPr>
              <w:t>’</w:t>
            </w:r>
            <w:r w:rsidRPr="00F374C4">
              <w:rPr>
                <w:sz w:val="16"/>
                <w:szCs w:val="16"/>
              </w:rPr>
              <w:t>s Note Removal</w:t>
            </w:r>
          </w:p>
        </w:tc>
        <w:tc>
          <w:tcPr>
            <w:tcW w:w="708" w:type="dxa"/>
            <w:shd w:val="solid" w:color="FFFFFF" w:fill="auto"/>
          </w:tcPr>
          <w:p w:rsidR="003977A5" w:rsidRDefault="003977A5" w:rsidP="001D1B84">
            <w:pPr>
              <w:pStyle w:val="TAC"/>
              <w:rPr>
                <w:sz w:val="16"/>
                <w:szCs w:val="16"/>
              </w:rPr>
            </w:pPr>
            <w:r>
              <w:rPr>
                <w:sz w:val="16"/>
                <w:szCs w:val="16"/>
              </w:rPr>
              <w:t>0.5.0</w:t>
            </w:r>
          </w:p>
        </w:tc>
      </w:tr>
    </w:tbl>
    <w:p w:rsidR="00080512" w:rsidRDefault="00080512" w:rsidP="00B154D0"/>
    <w:sectPr w:rsidR="00080512">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4B06" w:rsidRDefault="00AE4B06">
      <w:r>
        <w:separator/>
      </w:r>
    </w:p>
  </w:endnote>
  <w:endnote w:type="continuationSeparator" w:id="0">
    <w:p w:rsidR="00AE4B06" w:rsidRDefault="00AE4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4B06" w:rsidRDefault="00AE4B06">
      <w:r>
        <w:separator/>
      </w:r>
    </w:p>
  </w:footnote>
  <w:footnote w:type="continuationSeparator" w:id="0">
    <w:p w:rsidR="00AE4B06" w:rsidRDefault="00AE4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54D0">
      <w:rPr>
        <w:rFonts w:ascii="Arial" w:hAnsi="Arial" w:cs="Arial"/>
        <w:b/>
        <w:noProof/>
        <w:sz w:val="18"/>
        <w:szCs w:val="18"/>
      </w:rPr>
      <w:t>3GPP TS 23.632 V0.5.0 (2019-10)</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54D0">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84910F3"/>
    <w:multiLevelType w:val="hybridMultilevel"/>
    <w:tmpl w:val="DA44009C"/>
    <w:lvl w:ilvl="0" w:tplc="CF9E9D7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977A5"/>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4B06"/>
    <w:rsid w:val="00AE65E2"/>
    <w:rsid w:val="00B15449"/>
    <w:rsid w:val="00B154D0"/>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8917F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3977A5"/>
    <w:rPr>
      <w:lang w:eastAsia="en-US"/>
    </w:rPr>
  </w:style>
  <w:style w:type="character" w:customStyle="1" w:styleId="THChar">
    <w:name w:val="TH Char"/>
    <w:link w:val="TH"/>
    <w:rsid w:val="003977A5"/>
    <w:rPr>
      <w:rFonts w:ascii="Arial" w:hAnsi="Arial"/>
      <w:b/>
      <w:lang w:eastAsia="en-US"/>
    </w:rPr>
  </w:style>
  <w:style w:type="character" w:customStyle="1" w:styleId="TFChar">
    <w:name w:val="TF Char"/>
    <w:link w:val="TF"/>
    <w:rsid w:val="003977A5"/>
    <w:rPr>
      <w:rFonts w:ascii="Arial" w:hAnsi="Arial"/>
      <w:b/>
      <w:lang w:eastAsia="en-US"/>
    </w:rPr>
  </w:style>
  <w:style w:type="character" w:customStyle="1" w:styleId="B1Char">
    <w:name w:val="B1 Char"/>
    <w:link w:val="B1"/>
    <w:rsid w:val="003977A5"/>
    <w:rPr>
      <w:lang w:eastAsia="en-US"/>
    </w:rPr>
  </w:style>
  <w:style w:type="character" w:customStyle="1" w:styleId="TALChar">
    <w:name w:val="TAL Char"/>
    <w:link w:val="TAL"/>
    <w:rsid w:val="003977A5"/>
    <w:rPr>
      <w:rFonts w:ascii="Arial" w:hAnsi="Arial"/>
      <w:sz w:val="18"/>
      <w:lang w:eastAsia="en-US"/>
    </w:rPr>
  </w:style>
  <w:style w:type="character" w:customStyle="1" w:styleId="TAHCar">
    <w:name w:val="TAH Car"/>
    <w:link w:val="TAH"/>
    <w:rsid w:val="003977A5"/>
    <w:rPr>
      <w:rFonts w:ascii="Arial" w:hAnsi="Arial"/>
      <w:b/>
      <w:sz w:val="18"/>
      <w:lang w:eastAsia="en-US"/>
    </w:rPr>
  </w:style>
  <w:style w:type="character" w:customStyle="1" w:styleId="Heading2Char">
    <w:name w:val="Heading 2 Char"/>
    <w:link w:val="Heading2"/>
    <w:rsid w:val="003977A5"/>
    <w:rPr>
      <w:rFonts w:ascii="Arial" w:hAnsi="Arial"/>
      <w:sz w:val="32"/>
      <w:lang w:eastAsia="en-US"/>
    </w:rPr>
  </w:style>
  <w:style w:type="character" w:customStyle="1" w:styleId="Heading1Char">
    <w:name w:val="Heading 1 Char"/>
    <w:link w:val="Heading1"/>
    <w:rsid w:val="003977A5"/>
    <w:rPr>
      <w:rFonts w:ascii="Arial" w:hAnsi="Arial"/>
      <w:sz w:val="36"/>
      <w:lang w:eastAsia="en-US"/>
    </w:rPr>
  </w:style>
  <w:style w:type="character" w:customStyle="1" w:styleId="Heading3Char">
    <w:name w:val="Heading 3 Char"/>
    <w:link w:val="Heading3"/>
    <w:rsid w:val="003977A5"/>
    <w:rPr>
      <w:rFonts w:ascii="Arial" w:hAnsi="Arial"/>
      <w:sz w:val="28"/>
      <w:lang w:eastAsia="en-US"/>
    </w:rPr>
  </w:style>
  <w:style w:type="paragraph" w:customStyle="1" w:styleId="NOTE">
    <w:name w:val="NOTE"/>
    <w:basedOn w:val="B1"/>
    <w:qFormat/>
    <w:rsid w:val="003977A5"/>
  </w:style>
  <w:style w:type="character" w:customStyle="1" w:styleId="NOZchn">
    <w:name w:val="NO Zchn"/>
    <w:link w:val="NO"/>
    <w:rsid w:val="003977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Microsoft_Visio_2003-2010_Drawing11.vsd"/><Relationship Id="rId42" Type="http://schemas.openxmlformats.org/officeDocument/2006/relationships/oleObject" Target="embeddings/Microsoft_Visio_2003-2010_Drawing15.vsd"/><Relationship Id="rId47" Type="http://schemas.openxmlformats.org/officeDocument/2006/relationships/image" Target="media/image21.emf"/><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Drawing13.vsd"/><Relationship Id="rId46" Type="http://schemas.openxmlformats.org/officeDocument/2006/relationships/oleObject" Target="embeddings/Microsoft_Visio_2003-2010_Drawing17.vsd"/><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2.e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0.vsd"/><Relationship Id="rId37" Type="http://schemas.openxmlformats.org/officeDocument/2006/relationships/image" Target="media/image16.emf"/><Relationship Id="rId40" Type="http://schemas.openxmlformats.org/officeDocument/2006/relationships/oleObject" Target="embeddings/Microsoft_Visio_2003-2010_Drawing14.vsd"/><Relationship Id="rId45" Type="http://schemas.openxmlformats.org/officeDocument/2006/relationships/image" Target="media/image20.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8.vsd"/><Relationship Id="rId36" Type="http://schemas.openxmlformats.org/officeDocument/2006/relationships/oleObject" Target="embeddings/Microsoft_Visio_2003-2010_Drawing12.vsd"/><Relationship Id="rId49"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Microsoft_Visio_2003-2010_Drawing16.vsd"/><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11.emf"/><Relationship Id="rId30" Type="http://schemas.openxmlformats.org/officeDocument/2006/relationships/oleObject" Target="embeddings/Microsoft_Visio_2003-2010_Drawing9.vsd"/><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Microsoft_Visio_2003-2010_Drawing18.vsd"/><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DD62A-19FE-49B9-A310-3DC22452E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8237</Words>
  <Characters>46956</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55083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2019-10-22T06:01:00Z</dcterms:created>
  <dcterms:modified xsi:type="dcterms:W3CDTF">2019-10-22T06:07:00Z</dcterms:modified>
</cp:coreProperties>
</file>