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52BA29FD"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w:t>
            </w:r>
            <w:r w:rsidR="00126669">
              <w:rPr>
                <w:lang w:val="sv-SE"/>
              </w:rPr>
              <w:t>9</w:t>
            </w:r>
            <w:r w:rsidRPr="00CA32B7">
              <w:rPr>
                <w:lang w:val="sv-SE"/>
              </w:rPr>
              <w:t>.</w:t>
            </w:r>
            <w:r w:rsidR="00126669">
              <w:rPr>
                <w:lang w:val="sv-SE"/>
              </w:rPr>
              <w:t>0</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E573A7">
              <w:rPr>
                <w:sz w:val="32"/>
                <w:lang w:val="sv-SE"/>
              </w:rPr>
              <w:t>4</w:t>
            </w:r>
            <w:r w:rsidRPr="00CA32B7">
              <w:rPr>
                <w:sz w:val="32"/>
                <w:lang w:val="sv-SE"/>
              </w:rPr>
              <w:t>-</w:t>
            </w:r>
            <w:bookmarkEnd w:id="4"/>
            <w:r w:rsidR="00E573A7">
              <w:rPr>
                <w:sz w:val="32"/>
                <w:lang w:val="sv-SE"/>
              </w:rPr>
              <w:t>0</w:t>
            </w:r>
            <w:r w:rsidR="00126669">
              <w:rPr>
                <w:sz w:val="32"/>
                <w:lang w:val="sv-SE"/>
              </w:rPr>
              <w:t>9</w:t>
            </w:r>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4AE9C0CD"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w:t>
            </w:r>
            <w:r w:rsidR="00126669">
              <w:rPr>
                <w:rStyle w:val="ZGSM"/>
              </w:rPr>
              <w:t>9</w:t>
            </w:r>
            <w:bookmarkEnd w:id="6"/>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tr w:rsidR="00E31168" w:rsidRPr="00CA32B7" w14:paraId="0E9D0A07" w14:textId="77777777" w:rsidTr="00CC6256">
        <w:trPr>
          <w:trHeight w:hRule="exact" w:val="1531"/>
        </w:trPr>
        <w:tc>
          <w:tcPr>
            <w:tcW w:w="4883" w:type="dxa"/>
          </w:tcPr>
          <w:p w14:paraId="7A450422" w14:textId="1DE8BFFA" w:rsidR="00D57972" w:rsidRPr="00CA32B7" w:rsidRDefault="002A4046">
            <w:r>
              <w:object w:dxaOrig="2026" w:dyaOrig="1251" w14:anchorId="5FE2E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12" o:title=""/>
                </v:shape>
                <o:OLEObject Type="Embed" ProgID="Word.Picture.8" ShapeID="_x0000_i1025" DrawAspect="Content" ObjectID="_1788335943" r:id="rId13"/>
              </w:object>
            </w:r>
          </w:p>
        </w:tc>
        <w:bookmarkStart w:id="7" w:name="_MON_1710316168"/>
        <w:bookmarkEnd w:id="7"/>
        <w:tc>
          <w:tcPr>
            <w:tcW w:w="5540" w:type="dxa"/>
          </w:tcPr>
          <w:p w14:paraId="44BC8091" w14:textId="761314D5" w:rsidR="00D57972" w:rsidRPr="00CA32B7" w:rsidRDefault="002A4046" w:rsidP="00133525">
            <w:pPr>
              <w:jc w:val="right"/>
            </w:pPr>
            <w:r>
              <w:object w:dxaOrig="2126" w:dyaOrig="1243" w14:anchorId="42D8110E">
                <v:shape id="_x0000_i1026" type="#_x0000_t75" style="width:128.35pt;height:75.15pt" o:ole="">
                  <v:imagedata r:id="rId14" o:title=""/>
                </v:shape>
                <o:OLEObject Type="Embed" ProgID="Word.Picture.8" ShapeID="_x0000_i1026" DrawAspect="Content" ObjectID="_1788335944"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8"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8"/>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9"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0"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0"/>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1"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686D4436" w:rsidR="00E16509" w:rsidRPr="00CA32B7" w:rsidRDefault="00E16509" w:rsidP="00133525">
            <w:pPr>
              <w:pStyle w:val="FP"/>
              <w:jc w:val="center"/>
              <w:rPr>
                <w:noProof/>
                <w:sz w:val="18"/>
              </w:rPr>
            </w:pPr>
            <w:r w:rsidRPr="00CA32B7">
              <w:rPr>
                <w:noProof/>
                <w:sz w:val="18"/>
              </w:rPr>
              <w:t xml:space="preserve">© </w:t>
            </w:r>
            <w:bookmarkStart w:id="12" w:name="copyrightDate"/>
            <w:r w:rsidRPr="00CA32B7">
              <w:rPr>
                <w:noProof/>
                <w:sz w:val="18"/>
              </w:rPr>
              <w:t>20</w:t>
            </w:r>
            <w:bookmarkEnd w:id="12"/>
            <w:r w:rsidR="00A80B90" w:rsidRPr="00CA32B7">
              <w:rPr>
                <w:noProof/>
                <w:sz w:val="18"/>
              </w:rPr>
              <w:t>2</w:t>
            </w:r>
            <w:r w:rsidR="00E573A7">
              <w:rPr>
                <w:noProof/>
                <w:sz w:val="18"/>
              </w:rPr>
              <w:t>4</w:t>
            </w:r>
            <w:r w:rsidRPr="00CA32B7">
              <w:rPr>
                <w:noProof/>
                <w:sz w:val="18"/>
              </w:rPr>
              <w:t>, 3GPP Organizational Partners (ARIB, ATIS, CCSA, ETSI, TSDSI, TTA, TTC).</w:t>
            </w:r>
            <w:bookmarkStart w:id="13" w:name="copyrightaddon"/>
            <w:bookmarkEnd w:id="13"/>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1"/>
          </w:p>
          <w:p w14:paraId="0E6650CF" w14:textId="77777777" w:rsidR="00E16509" w:rsidRPr="00CA32B7" w:rsidRDefault="00E16509" w:rsidP="00133525"/>
        </w:tc>
      </w:tr>
      <w:bookmarkEnd w:id="9"/>
    </w:tbl>
    <w:p w14:paraId="0246F4CA" w14:textId="77777777" w:rsidR="00080512" w:rsidRPr="00CA32B7" w:rsidRDefault="00080512">
      <w:pPr>
        <w:pStyle w:val="TT"/>
      </w:pPr>
      <w:r w:rsidRPr="00CA32B7">
        <w:br w:type="page"/>
      </w:r>
      <w:bookmarkStart w:id="14" w:name="tableOfContents"/>
      <w:bookmarkEnd w:id="14"/>
      <w:r w:rsidRPr="00CA32B7">
        <w:lastRenderedPageBreak/>
        <w:t>Contents</w:t>
      </w:r>
    </w:p>
    <w:p w14:paraId="4BFD905F" w14:textId="0D851757" w:rsidR="007539D9" w:rsidRDefault="000528D2">
      <w:pPr>
        <w:pStyle w:val="TOC1"/>
        <w:rPr>
          <w:rFonts w:asciiTheme="minorHAnsi" w:eastAsiaTheme="minorEastAsia" w:hAnsiTheme="minorHAnsi" w:cstheme="minorBidi"/>
          <w:kern w:val="2"/>
          <w:szCs w:val="22"/>
          <w14:ligatures w14:val="standardContextual"/>
        </w:rPr>
      </w:pPr>
      <w:r w:rsidRPr="00CA32B7">
        <w:rPr>
          <w:noProof w:val="0"/>
        </w:rPr>
        <w:fldChar w:fldCharType="begin" w:fldLock="1"/>
      </w:r>
      <w:r w:rsidRPr="00CA32B7">
        <w:instrText xml:space="preserve"> TOC \o "1-9" </w:instrText>
      </w:r>
      <w:r w:rsidRPr="00CA32B7">
        <w:rPr>
          <w:noProof w:val="0"/>
        </w:rPr>
        <w:fldChar w:fldCharType="separate"/>
      </w:r>
      <w:r w:rsidR="007539D9">
        <w:t>Foreword</w:t>
      </w:r>
      <w:r w:rsidR="007539D9">
        <w:tab/>
      </w:r>
      <w:r w:rsidR="007539D9">
        <w:fldChar w:fldCharType="begin" w:fldLock="1"/>
      </w:r>
      <w:r w:rsidR="007539D9">
        <w:instrText xml:space="preserve"> PAGEREF _Toc177722124 \h </w:instrText>
      </w:r>
      <w:r w:rsidR="007539D9">
        <w:fldChar w:fldCharType="separate"/>
      </w:r>
      <w:r w:rsidR="007539D9">
        <w:t>7</w:t>
      </w:r>
      <w:r w:rsidR="007539D9">
        <w:fldChar w:fldCharType="end"/>
      </w:r>
    </w:p>
    <w:p w14:paraId="5998654D" w14:textId="148D15C2" w:rsidR="007539D9" w:rsidRDefault="007539D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_Toc177722125 \h </w:instrText>
      </w:r>
      <w:r>
        <w:fldChar w:fldCharType="separate"/>
      </w:r>
      <w:r>
        <w:t>9</w:t>
      </w:r>
      <w:r>
        <w:fldChar w:fldCharType="end"/>
      </w:r>
    </w:p>
    <w:p w14:paraId="46731E2D" w14:textId="0AC00660" w:rsidR="007539D9" w:rsidRDefault="007539D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_Toc177722126 \h </w:instrText>
      </w:r>
      <w:r>
        <w:fldChar w:fldCharType="separate"/>
      </w:r>
      <w:r>
        <w:t>9</w:t>
      </w:r>
      <w:r>
        <w:fldChar w:fldCharType="end"/>
      </w:r>
    </w:p>
    <w:p w14:paraId="49599112" w14:textId="0FE8B406" w:rsidR="007539D9" w:rsidRDefault="007539D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_Toc177722127 \h </w:instrText>
      </w:r>
      <w:r>
        <w:fldChar w:fldCharType="separate"/>
      </w:r>
      <w:r>
        <w:t>10</w:t>
      </w:r>
      <w:r>
        <w:fldChar w:fldCharType="end"/>
      </w:r>
    </w:p>
    <w:p w14:paraId="0C1F2886" w14:textId="7C459D4F" w:rsidR="007539D9" w:rsidRDefault="007539D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_Toc177722128 \h </w:instrText>
      </w:r>
      <w:r>
        <w:fldChar w:fldCharType="separate"/>
      </w:r>
      <w:r>
        <w:t>10</w:t>
      </w:r>
      <w:r>
        <w:fldChar w:fldCharType="end"/>
      </w:r>
    </w:p>
    <w:p w14:paraId="22624D03" w14:textId="254A4377" w:rsidR="007539D9" w:rsidRDefault="007539D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_Toc177722129 \h </w:instrText>
      </w:r>
      <w:r>
        <w:fldChar w:fldCharType="separate"/>
      </w:r>
      <w:r>
        <w:t>12</w:t>
      </w:r>
      <w:r>
        <w:fldChar w:fldCharType="end"/>
      </w:r>
    </w:p>
    <w:p w14:paraId="303125A3" w14:textId="54B9AB65" w:rsidR="007539D9" w:rsidRDefault="007539D9">
      <w:pPr>
        <w:pStyle w:val="TOC1"/>
        <w:rPr>
          <w:rFonts w:asciiTheme="minorHAnsi" w:eastAsiaTheme="minorEastAsia" w:hAnsiTheme="minorHAnsi" w:cstheme="minorBidi"/>
          <w:kern w:val="2"/>
          <w:szCs w:val="22"/>
          <w14:ligatures w14:val="standardContextual"/>
        </w:rPr>
      </w:pPr>
      <w:r>
        <w:rPr>
          <w:lang w:eastAsia="zh-CN"/>
        </w:rPr>
        <w:t>4</w:t>
      </w:r>
      <w:r>
        <w:rPr>
          <w:rFonts w:asciiTheme="minorHAnsi" w:eastAsiaTheme="minorEastAsia" w:hAnsiTheme="minorHAnsi" w:cstheme="minorBidi"/>
          <w:kern w:val="2"/>
          <w:szCs w:val="22"/>
          <w14:ligatures w14:val="standardContextual"/>
        </w:rPr>
        <w:tab/>
      </w:r>
      <w:r w:rsidRPr="00DC3C27">
        <w:rPr>
          <w:rFonts w:eastAsia="Batang"/>
        </w:rPr>
        <w:t xml:space="preserve">Architecture </w:t>
      </w:r>
      <w:r w:rsidRPr="00DC3C27">
        <w:rPr>
          <w:rFonts w:eastAsia="Batang"/>
          <w:lang w:eastAsia="ko-KR"/>
        </w:rPr>
        <w:t>m</w:t>
      </w:r>
      <w:r w:rsidRPr="00DC3C27">
        <w:rPr>
          <w:rFonts w:eastAsia="Batang"/>
        </w:rPr>
        <w:t xml:space="preserve">odel and </w:t>
      </w:r>
      <w:r w:rsidRPr="00DC3C27">
        <w:rPr>
          <w:rFonts w:eastAsia="Batang"/>
          <w:lang w:eastAsia="ko-KR"/>
        </w:rPr>
        <w:t>c</w:t>
      </w:r>
      <w:r w:rsidRPr="00DC3C27">
        <w:rPr>
          <w:rFonts w:eastAsia="Batang"/>
        </w:rPr>
        <w:t>oncepts</w:t>
      </w:r>
      <w:r>
        <w:tab/>
      </w:r>
      <w:r>
        <w:fldChar w:fldCharType="begin" w:fldLock="1"/>
      </w:r>
      <w:r>
        <w:instrText xml:space="preserve"> PAGEREF _Toc177722130 \h </w:instrText>
      </w:r>
      <w:r>
        <w:fldChar w:fldCharType="separate"/>
      </w:r>
      <w:r>
        <w:t>13</w:t>
      </w:r>
      <w:r>
        <w:fldChar w:fldCharType="end"/>
      </w:r>
    </w:p>
    <w:p w14:paraId="687DA4DF" w14:textId="0913AFBB" w:rsidR="007539D9" w:rsidRDefault="007539D9">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sidRPr="00DC3C27">
        <w:rPr>
          <w:rFonts w:eastAsia="Malgun Gothic"/>
          <w:lang w:eastAsia="ko-KR"/>
        </w:rPr>
        <w:t>c</w:t>
      </w:r>
      <w:r>
        <w:t>oncept</w:t>
      </w:r>
      <w:r>
        <w:tab/>
      </w:r>
      <w:r>
        <w:fldChar w:fldCharType="begin" w:fldLock="1"/>
      </w:r>
      <w:r>
        <w:instrText xml:space="preserve"> PAGEREF _Toc177722131 \h </w:instrText>
      </w:r>
      <w:r>
        <w:fldChar w:fldCharType="separate"/>
      </w:r>
      <w:r>
        <w:t>13</w:t>
      </w:r>
      <w:r>
        <w:fldChar w:fldCharType="end"/>
      </w:r>
    </w:p>
    <w:p w14:paraId="372AE3DE" w14:textId="3952A408" w:rsidR="007539D9" w:rsidRDefault="007539D9">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sidRPr="00DC3C27">
        <w:rPr>
          <w:rFonts w:eastAsia="Malgun Gothic"/>
          <w:lang w:eastAsia="ko-KR"/>
        </w:rPr>
        <w:t>r</w:t>
      </w:r>
      <w:r>
        <w:t xml:space="preserve">eference </w:t>
      </w:r>
      <w:r w:rsidRPr="00DC3C27">
        <w:rPr>
          <w:rFonts w:eastAsia="Malgun Gothic"/>
          <w:lang w:eastAsia="ko-KR"/>
        </w:rPr>
        <w:t>m</w:t>
      </w:r>
      <w:r>
        <w:t>odel</w:t>
      </w:r>
      <w:r>
        <w:tab/>
      </w:r>
      <w:r>
        <w:fldChar w:fldCharType="begin" w:fldLock="1"/>
      </w:r>
      <w:r>
        <w:instrText xml:space="preserve"> PAGEREF _Toc177722132 \h </w:instrText>
      </w:r>
      <w:r>
        <w:fldChar w:fldCharType="separate"/>
      </w:r>
      <w:r>
        <w:t>13</w:t>
      </w:r>
      <w:r>
        <w:fldChar w:fldCharType="end"/>
      </w:r>
    </w:p>
    <w:p w14:paraId="037481DC" w14:textId="3B59334C" w:rsidR="007539D9" w:rsidRDefault="007539D9">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_Toc177722133 \h </w:instrText>
      </w:r>
      <w:r>
        <w:fldChar w:fldCharType="separate"/>
      </w:r>
      <w:r>
        <w:t>13</w:t>
      </w:r>
      <w:r>
        <w:fldChar w:fldCharType="end"/>
      </w:r>
    </w:p>
    <w:p w14:paraId="27A68FF8" w14:textId="4BA21075" w:rsidR="007539D9" w:rsidRDefault="007539D9">
      <w:pPr>
        <w:pStyle w:val="TOC4"/>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Support for general UAV features</w:t>
      </w:r>
      <w:r>
        <w:tab/>
      </w:r>
      <w:r>
        <w:fldChar w:fldCharType="begin" w:fldLock="1"/>
      </w:r>
      <w:r>
        <w:instrText xml:space="preserve"> PAGEREF _Toc177722134 \h </w:instrText>
      </w:r>
      <w:r>
        <w:fldChar w:fldCharType="separate"/>
      </w:r>
      <w:r>
        <w:t>13</w:t>
      </w:r>
      <w:r>
        <w:fldChar w:fldCharType="end"/>
      </w:r>
    </w:p>
    <w:p w14:paraId="3BEDD5AA" w14:textId="57B85669" w:rsidR="007539D9" w:rsidRDefault="007539D9">
      <w:pPr>
        <w:pStyle w:val="TOC4"/>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_Toc177722135 \h </w:instrText>
      </w:r>
      <w:r>
        <w:fldChar w:fldCharType="separate"/>
      </w:r>
      <w:r>
        <w:t>15</w:t>
      </w:r>
      <w:r>
        <w:fldChar w:fldCharType="end"/>
      </w:r>
    </w:p>
    <w:p w14:paraId="2E2AB9EB" w14:textId="582802C3" w:rsidR="007539D9" w:rsidRDefault="007539D9">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Logical UAV Reference Architecture</w:t>
      </w:r>
      <w:r>
        <w:tab/>
      </w:r>
      <w:r>
        <w:fldChar w:fldCharType="begin" w:fldLock="1"/>
      </w:r>
      <w:r>
        <w:instrText xml:space="preserve"> PAGEREF _Toc177722136 \h </w:instrText>
      </w:r>
      <w:r>
        <w:fldChar w:fldCharType="separate"/>
      </w:r>
      <w:r>
        <w:t>15</w:t>
      </w:r>
      <w:r>
        <w:fldChar w:fldCharType="end"/>
      </w:r>
    </w:p>
    <w:p w14:paraId="382B3A13" w14:textId="64C03F9A" w:rsidR="007539D9" w:rsidRDefault="007539D9">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5GS Non-roaming Reference Architecture</w:t>
      </w:r>
      <w:r>
        <w:tab/>
      </w:r>
      <w:r>
        <w:fldChar w:fldCharType="begin" w:fldLock="1"/>
      </w:r>
      <w:r>
        <w:instrText xml:space="preserve"> PAGEREF _Toc177722137 \h </w:instrText>
      </w:r>
      <w:r>
        <w:fldChar w:fldCharType="separate"/>
      </w:r>
      <w:r>
        <w:t>17</w:t>
      </w:r>
      <w:r>
        <w:fldChar w:fldCharType="end"/>
      </w:r>
    </w:p>
    <w:p w14:paraId="6D5FAC3D" w14:textId="5B8E6B35" w:rsidR="007539D9" w:rsidRDefault="007539D9">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5GS Roaming Reference Architecture</w:t>
      </w:r>
      <w:r>
        <w:tab/>
      </w:r>
      <w:r>
        <w:fldChar w:fldCharType="begin" w:fldLock="1"/>
      </w:r>
      <w:r>
        <w:instrText xml:space="preserve"> PAGEREF _Toc177722138 \h </w:instrText>
      </w:r>
      <w:r>
        <w:fldChar w:fldCharType="separate"/>
      </w:r>
      <w:r>
        <w:t>18</w:t>
      </w:r>
      <w:r>
        <w:fldChar w:fldCharType="end"/>
      </w:r>
    </w:p>
    <w:p w14:paraId="0A5F88FD" w14:textId="0C904E2F" w:rsidR="007539D9" w:rsidRDefault="007539D9">
      <w:pPr>
        <w:pStyle w:val="TOC3"/>
        <w:rPr>
          <w:rFonts w:asciiTheme="minorHAnsi" w:eastAsiaTheme="minorEastAsia" w:hAnsiTheme="minorHAnsi" w:cstheme="minorBidi"/>
          <w:kern w:val="2"/>
          <w:sz w:val="22"/>
          <w:szCs w:val="22"/>
          <w14:ligatures w14:val="standardContextual"/>
        </w:rPr>
      </w:pPr>
      <w:r>
        <w:t>4.2.4A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_Toc177722139 \h </w:instrText>
      </w:r>
      <w:r>
        <w:fldChar w:fldCharType="separate"/>
      </w:r>
      <w:r>
        <w:t>19</w:t>
      </w:r>
      <w:r>
        <w:fldChar w:fldCharType="end"/>
      </w:r>
    </w:p>
    <w:p w14:paraId="0E1709E3" w14:textId="0B0C863B" w:rsidR="007539D9" w:rsidRDefault="007539D9">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_Toc177722140 \h </w:instrText>
      </w:r>
      <w:r>
        <w:fldChar w:fldCharType="separate"/>
      </w:r>
      <w:r>
        <w:t>19</w:t>
      </w:r>
      <w:r>
        <w:fldChar w:fldCharType="end"/>
      </w:r>
    </w:p>
    <w:p w14:paraId="24E2F0E1" w14:textId="1090E3E7" w:rsidR="007539D9" w:rsidRDefault="007539D9">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_Toc177722141 \h </w:instrText>
      </w:r>
      <w:r>
        <w:fldChar w:fldCharType="separate"/>
      </w:r>
      <w:r>
        <w:t>20</w:t>
      </w:r>
      <w:r>
        <w:fldChar w:fldCharType="end"/>
      </w:r>
    </w:p>
    <w:p w14:paraId="313FB00C" w14:textId="736E3E78" w:rsidR="007539D9" w:rsidRDefault="007539D9">
      <w:pPr>
        <w:pStyle w:val="TOC2"/>
        <w:rPr>
          <w:rFonts w:asciiTheme="minorHAnsi" w:eastAsiaTheme="minorEastAsia" w:hAnsiTheme="minorHAnsi" w:cstheme="minorBidi"/>
          <w:kern w:val="2"/>
          <w:sz w:val="22"/>
          <w:szCs w:val="22"/>
          <w14:ligatures w14:val="standardContextual"/>
        </w:rPr>
      </w:pPr>
      <w:r>
        <w:t>4.</w:t>
      </w:r>
      <w:r w:rsidRPr="00DC3C27">
        <w:rPr>
          <w:rFonts w:eastAsia="Malgun Gothic"/>
          <w:lang w:eastAsia="ko-KR"/>
        </w:rPr>
        <w:t>3</w:t>
      </w:r>
      <w:r>
        <w:rPr>
          <w:rFonts w:asciiTheme="minorHAnsi" w:eastAsiaTheme="minorEastAsia" w:hAnsiTheme="minorHAnsi" w:cstheme="minorBidi"/>
          <w:kern w:val="2"/>
          <w:sz w:val="22"/>
          <w:szCs w:val="22"/>
          <w14:ligatures w14:val="standardContextual"/>
        </w:rPr>
        <w:tab/>
      </w:r>
      <w:r>
        <w:t xml:space="preserve">Functional </w:t>
      </w:r>
      <w:r w:rsidRPr="00DC3C27">
        <w:rPr>
          <w:rFonts w:eastAsia="Malgun Gothic"/>
          <w:lang w:eastAsia="ko-KR"/>
        </w:rPr>
        <w:t>e</w:t>
      </w:r>
      <w:r>
        <w:t>ntities</w:t>
      </w:r>
      <w:r>
        <w:tab/>
      </w:r>
      <w:r>
        <w:fldChar w:fldCharType="begin" w:fldLock="1"/>
      </w:r>
      <w:r>
        <w:instrText xml:space="preserve"> PAGEREF _Toc177722142 \h </w:instrText>
      </w:r>
      <w:r>
        <w:fldChar w:fldCharType="separate"/>
      </w:r>
      <w:r>
        <w:t>20</w:t>
      </w:r>
      <w:r>
        <w:fldChar w:fldCharType="end"/>
      </w:r>
    </w:p>
    <w:p w14:paraId="73517AB2" w14:textId="2E5CC35C" w:rsidR="007539D9" w:rsidRDefault="007539D9">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_Toc177722143 \h </w:instrText>
      </w:r>
      <w:r>
        <w:fldChar w:fldCharType="separate"/>
      </w:r>
      <w:r>
        <w:t>20</w:t>
      </w:r>
      <w:r>
        <w:fldChar w:fldCharType="end"/>
      </w:r>
    </w:p>
    <w:p w14:paraId="17DD03AA" w14:textId="3759749F" w:rsidR="007539D9" w:rsidRDefault="007539D9">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UAS NF</w:t>
      </w:r>
      <w:r>
        <w:tab/>
      </w:r>
      <w:r>
        <w:fldChar w:fldCharType="begin" w:fldLock="1"/>
      </w:r>
      <w:r>
        <w:instrText xml:space="preserve"> PAGEREF _Toc177722144 \h </w:instrText>
      </w:r>
      <w:r>
        <w:fldChar w:fldCharType="separate"/>
      </w:r>
      <w:r>
        <w:t>20</w:t>
      </w:r>
      <w:r>
        <w:fldChar w:fldCharType="end"/>
      </w:r>
    </w:p>
    <w:p w14:paraId="14E2541F" w14:textId="5B610E96" w:rsidR="007539D9" w:rsidRDefault="007539D9">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UAV</w:t>
      </w:r>
      <w:r>
        <w:tab/>
      </w:r>
      <w:r>
        <w:fldChar w:fldCharType="begin" w:fldLock="1"/>
      </w:r>
      <w:r>
        <w:instrText xml:space="preserve"> PAGEREF _Toc177722145 \h </w:instrText>
      </w:r>
      <w:r>
        <w:fldChar w:fldCharType="separate"/>
      </w:r>
      <w:r>
        <w:t>21</w:t>
      </w:r>
      <w:r>
        <w:fldChar w:fldCharType="end"/>
      </w:r>
    </w:p>
    <w:p w14:paraId="49C1E80D" w14:textId="735A1BF8" w:rsidR="007539D9" w:rsidRDefault="007539D9">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_Toc177722146 \h </w:instrText>
      </w:r>
      <w:r>
        <w:fldChar w:fldCharType="separate"/>
      </w:r>
      <w:r>
        <w:t>21</w:t>
      </w:r>
      <w:r>
        <w:fldChar w:fldCharType="end"/>
      </w:r>
    </w:p>
    <w:p w14:paraId="2EF01CCE" w14:textId="2F6F7EF3" w:rsidR="007539D9" w:rsidRDefault="007539D9">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_Toc177722147 \h </w:instrText>
      </w:r>
      <w:r>
        <w:fldChar w:fldCharType="separate"/>
      </w:r>
      <w:r>
        <w:t>22</w:t>
      </w:r>
      <w:r>
        <w:fldChar w:fldCharType="end"/>
      </w:r>
    </w:p>
    <w:p w14:paraId="4C8DDBC2" w14:textId="6E731FC5" w:rsidR="007539D9" w:rsidRDefault="007539D9">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SMF+PGW-C</w:t>
      </w:r>
      <w:r>
        <w:tab/>
      </w:r>
      <w:r>
        <w:fldChar w:fldCharType="begin" w:fldLock="1"/>
      </w:r>
      <w:r>
        <w:instrText xml:space="preserve"> PAGEREF _Toc177722148 \h </w:instrText>
      </w:r>
      <w:r>
        <w:fldChar w:fldCharType="separate"/>
      </w:r>
      <w:r>
        <w:t>22</w:t>
      </w:r>
      <w:r>
        <w:fldChar w:fldCharType="end"/>
      </w:r>
    </w:p>
    <w:p w14:paraId="793481E8" w14:textId="0310ABF6" w:rsidR="007539D9" w:rsidRDefault="007539D9">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_Toc177722149 \h </w:instrText>
      </w:r>
      <w:r>
        <w:fldChar w:fldCharType="separate"/>
      </w:r>
      <w:r>
        <w:t>22</w:t>
      </w:r>
      <w:r>
        <w:fldChar w:fldCharType="end"/>
      </w:r>
    </w:p>
    <w:p w14:paraId="6E6898B7" w14:textId="4F9D99D2" w:rsidR="007539D9" w:rsidRDefault="007539D9">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_Toc177722150 \h </w:instrText>
      </w:r>
      <w:r>
        <w:fldChar w:fldCharType="separate"/>
      </w:r>
      <w:r>
        <w:t>22</w:t>
      </w:r>
      <w:r>
        <w:fldChar w:fldCharType="end"/>
      </w:r>
    </w:p>
    <w:p w14:paraId="3DB79300" w14:textId="440993B0" w:rsidR="007539D9" w:rsidRDefault="007539D9">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A2X Application Server</w:t>
      </w:r>
      <w:r>
        <w:tab/>
      </w:r>
      <w:r>
        <w:fldChar w:fldCharType="begin" w:fldLock="1"/>
      </w:r>
      <w:r>
        <w:instrText xml:space="preserve"> PAGEREF _Toc177722151 \h </w:instrText>
      </w:r>
      <w:r>
        <w:fldChar w:fldCharType="separate"/>
      </w:r>
      <w:r>
        <w:t>22</w:t>
      </w:r>
      <w:r>
        <w:fldChar w:fldCharType="end"/>
      </w:r>
    </w:p>
    <w:p w14:paraId="468F3DD8" w14:textId="35B35399" w:rsidR="007539D9" w:rsidRDefault="007539D9">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_Toc177722152 \h </w:instrText>
      </w:r>
      <w:r>
        <w:fldChar w:fldCharType="separate"/>
      </w:r>
      <w:r>
        <w:t>22</w:t>
      </w:r>
      <w:r>
        <w:fldChar w:fldCharType="end"/>
      </w:r>
    </w:p>
    <w:p w14:paraId="00444EF4" w14:textId="01A90C0A" w:rsidR="007539D9" w:rsidRDefault="007539D9">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_Toc177722153 \h </w:instrText>
      </w:r>
      <w:r>
        <w:fldChar w:fldCharType="separate"/>
      </w:r>
      <w:r>
        <w:t>22</w:t>
      </w:r>
      <w:r>
        <w:fldChar w:fldCharType="end"/>
      </w:r>
    </w:p>
    <w:p w14:paraId="5795A50E" w14:textId="160CAE26" w:rsidR="007539D9" w:rsidRDefault="007539D9">
      <w:pPr>
        <w:pStyle w:val="TOC2"/>
        <w:rPr>
          <w:rFonts w:asciiTheme="minorHAnsi" w:eastAsiaTheme="minorEastAsia" w:hAnsiTheme="minorHAnsi" w:cstheme="minorBidi"/>
          <w:kern w:val="2"/>
          <w:sz w:val="22"/>
          <w:szCs w:val="22"/>
          <w14:ligatures w14:val="standardContextual"/>
        </w:rPr>
      </w:pPr>
      <w:r>
        <w:t>4.</w:t>
      </w:r>
      <w:r w:rsidRPr="00DC3C27">
        <w:rPr>
          <w:rFonts w:eastAsia="Malgun Gothic"/>
          <w:lang w:eastAsia="ko-KR"/>
        </w:rPr>
        <w:t>4</w:t>
      </w:r>
      <w:r>
        <w:rPr>
          <w:rFonts w:asciiTheme="minorHAnsi" w:eastAsiaTheme="minorEastAsia" w:hAnsiTheme="minorHAnsi" w:cstheme="minorBidi"/>
          <w:kern w:val="2"/>
          <w:sz w:val="22"/>
          <w:szCs w:val="22"/>
          <w14:ligatures w14:val="standardContextual"/>
        </w:rPr>
        <w:tab/>
      </w:r>
      <w:r>
        <w:t xml:space="preserve">High </w:t>
      </w:r>
      <w:r w:rsidRPr="00DC3C27">
        <w:rPr>
          <w:rFonts w:eastAsia="Malgun Gothic"/>
          <w:lang w:eastAsia="ko-KR"/>
        </w:rPr>
        <w:t>l</w:t>
      </w:r>
      <w:r>
        <w:t xml:space="preserve">evel </w:t>
      </w:r>
      <w:r w:rsidRPr="00DC3C27">
        <w:rPr>
          <w:rFonts w:eastAsia="Malgun Gothic"/>
          <w:lang w:eastAsia="ko-KR"/>
        </w:rPr>
        <w:t>f</w:t>
      </w:r>
      <w:r>
        <w:t>unction</w:t>
      </w:r>
      <w:r>
        <w:tab/>
      </w:r>
      <w:r>
        <w:fldChar w:fldCharType="begin" w:fldLock="1"/>
      </w:r>
      <w:r>
        <w:instrText xml:space="preserve"> PAGEREF _Toc177722154 \h </w:instrText>
      </w:r>
      <w:r>
        <w:fldChar w:fldCharType="separate"/>
      </w:r>
      <w:r>
        <w:t>23</w:t>
      </w:r>
      <w:r>
        <w:fldChar w:fldCharType="end"/>
      </w:r>
    </w:p>
    <w:p w14:paraId="22E9EFB1" w14:textId="68641149" w:rsidR="007539D9" w:rsidRDefault="007539D9">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Service Operations</w:t>
      </w:r>
      <w:r>
        <w:tab/>
      </w:r>
      <w:r>
        <w:fldChar w:fldCharType="begin" w:fldLock="1"/>
      </w:r>
      <w:r>
        <w:instrText xml:space="preserve"> PAGEREF _Toc177722155 \h </w:instrText>
      </w:r>
      <w:r>
        <w:fldChar w:fldCharType="separate"/>
      </w:r>
      <w:r>
        <w:t>23</w:t>
      </w:r>
      <w:r>
        <w:fldChar w:fldCharType="end"/>
      </w:r>
    </w:p>
    <w:p w14:paraId="039D26DB" w14:textId="6F45AEE1" w:rsidR="007539D9" w:rsidRDefault="007539D9">
      <w:pPr>
        <w:pStyle w:val="TOC4"/>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_Toc177722156 \h </w:instrText>
      </w:r>
      <w:r>
        <w:fldChar w:fldCharType="separate"/>
      </w:r>
      <w:r>
        <w:t>23</w:t>
      </w:r>
      <w:r>
        <w:fldChar w:fldCharType="end"/>
      </w:r>
    </w:p>
    <w:p w14:paraId="3EE852F6" w14:textId="119578C1" w:rsidR="007539D9" w:rsidRDefault="007539D9">
      <w:pPr>
        <w:pStyle w:val="TOC5"/>
        <w:rPr>
          <w:rFonts w:asciiTheme="minorHAnsi" w:eastAsiaTheme="minorEastAsia" w:hAnsiTheme="minorHAnsi" w:cstheme="minorBidi"/>
          <w:kern w:val="2"/>
          <w:sz w:val="22"/>
          <w:szCs w:val="22"/>
          <w14:ligatures w14:val="standardContextual"/>
        </w:rPr>
      </w:pPr>
      <w:r>
        <w:t>4.4.1.1.1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_Toc177722157 \h </w:instrText>
      </w:r>
      <w:r>
        <w:fldChar w:fldCharType="separate"/>
      </w:r>
      <w:r>
        <w:t>23</w:t>
      </w:r>
      <w:r>
        <w:fldChar w:fldCharType="end"/>
      </w:r>
    </w:p>
    <w:p w14:paraId="71C37211" w14:textId="1FAB5050" w:rsidR="007539D9" w:rsidRDefault="007539D9">
      <w:pPr>
        <w:pStyle w:val="TOC5"/>
        <w:rPr>
          <w:rFonts w:asciiTheme="minorHAnsi" w:eastAsiaTheme="minorEastAsia" w:hAnsiTheme="minorHAnsi" w:cstheme="minorBidi"/>
          <w:kern w:val="2"/>
          <w:sz w:val="22"/>
          <w:szCs w:val="22"/>
          <w14:ligatures w14:val="standardContextual"/>
        </w:rPr>
      </w:pPr>
      <w:r>
        <w:t>4.4.1.1.2</w:t>
      </w:r>
      <w:r>
        <w:rPr>
          <w:rFonts w:asciiTheme="minorHAnsi" w:eastAsiaTheme="minorEastAsia" w:hAnsiTheme="minorHAnsi" w:cstheme="minorBidi"/>
          <w:kern w:val="2"/>
          <w:sz w:val="22"/>
          <w:szCs w:val="22"/>
          <w14:ligatures w14:val="standardContextual"/>
        </w:rPr>
        <w:tab/>
      </w:r>
      <w:r>
        <w:t>Nnef_Authentication service</w:t>
      </w:r>
      <w:r>
        <w:tab/>
      </w:r>
      <w:r>
        <w:fldChar w:fldCharType="begin" w:fldLock="1"/>
      </w:r>
      <w:r>
        <w:instrText xml:space="preserve"> PAGEREF _Toc177722158 \h </w:instrText>
      </w:r>
      <w:r>
        <w:fldChar w:fldCharType="separate"/>
      </w:r>
      <w:r>
        <w:t>23</w:t>
      </w:r>
      <w:r>
        <w:fldChar w:fldCharType="end"/>
      </w:r>
    </w:p>
    <w:p w14:paraId="71FBFA0C" w14:textId="54C1AC92" w:rsidR="007539D9" w:rsidRDefault="007539D9">
      <w:pPr>
        <w:pStyle w:val="TOC5"/>
        <w:rPr>
          <w:rFonts w:asciiTheme="minorHAnsi" w:eastAsiaTheme="minorEastAsia" w:hAnsiTheme="minorHAnsi" w:cstheme="minorBidi"/>
          <w:kern w:val="2"/>
          <w:sz w:val="22"/>
          <w:szCs w:val="22"/>
          <w14:ligatures w14:val="standardContextual"/>
        </w:rPr>
      </w:pPr>
      <w:r>
        <w:t>4.4.1.1.3</w:t>
      </w:r>
      <w:r>
        <w:rPr>
          <w:rFonts w:asciiTheme="minorHAnsi" w:eastAsiaTheme="minorEastAsia" w:hAnsiTheme="minorHAnsi" w:cstheme="minorBidi"/>
          <w:kern w:val="2"/>
          <w:sz w:val="22"/>
          <w:szCs w:val="22"/>
          <w14:ligatures w14:val="standardContextual"/>
        </w:rPr>
        <w:tab/>
      </w:r>
      <w:r>
        <w:t>Nnef_UAVFlightAssistance service</w:t>
      </w:r>
      <w:r>
        <w:tab/>
      </w:r>
      <w:r>
        <w:fldChar w:fldCharType="begin" w:fldLock="1"/>
      </w:r>
      <w:r>
        <w:instrText xml:space="preserve"> PAGEREF _Toc177722159 \h </w:instrText>
      </w:r>
      <w:r>
        <w:fldChar w:fldCharType="separate"/>
      </w:r>
      <w:r>
        <w:t>24</w:t>
      </w:r>
      <w:r>
        <w:fldChar w:fldCharType="end"/>
      </w:r>
    </w:p>
    <w:p w14:paraId="6AB49292" w14:textId="4F25DA21" w:rsidR="007539D9" w:rsidRDefault="007539D9">
      <w:pPr>
        <w:pStyle w:val="TOC4"/>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_Toc177722160 \h </w:instrText>
      </w:r>
      <w:r>
        <w:fldChar w:fldCharType="separate"/>
      </w:r>
      <w:r>
        <w:t>25</w:t>
      </w:r>
      <w:r>
        <w:fldChar w:fldCharType="end"/>
      </w:r>
    </w:p>
    <w:p w14:paraId="2C67E0C1" w14:textId="4968294A" w:rsidR="007539D9" w:rsidRDefault="007539D9">
      <w:pPr>
        <w:pStyle w:val="TOC5"/>
        <w:rPr>
          <w:rFonts w:asciiTheme="minorHAnsi" w:eastAsiaTheme="minorEastAsia" w:hAnsiTheme="minorHAnsi" w:cstheme="minorBidi"/>
          <w:kern w:val="2"/>
          <w:sz w:val="22"/>
          <w:szCs w:val="22"/>
          <w14:ligatures w14:val="standardContextual"/>
        </w:rPr>
      </w:pPr>
      <w:r>
        <w:t>4.4.1.2.1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_Toc177722161 \h </w:instrText>
      </w:r>
      <w:r>
        <w:fldChar w:fldCharType="separate"/>
      </w:r>
      <w:r>
        <w:t>25</w:t>
      </w:r>
      <w:r>
        <w:fldChar w:fldCharType="end"/>
      </w:r>
    </w:p>
    <w:p w14:paraId="28260D4D" w14:textId="2F74C2CB" w:rsidR="007539D9" w:rsidRDefault="007539D9">
      <w:pPr>
        <w:pStyle w:val="TOC5"/>
        <w:rPr>
          <w:rFonts w:asciiTheme="minorHAnsi" w:eastAsiaTheme="minorEastAsia" w:hAnsiTheme="minorHAnsi" w:cstheme="minorBidi"/>
          <w:kern w:val="2"/>
          <w:sz w:val="22"/>
          <w:szCs w:val="22"/>
          <w14:ligatures w14:val="standardContextual"/>
        </w:rPr>
      </w:pPr>
      <w:r>
        <w:t>4.4.1.2.2</w:t>
      </w:r>
      <w:r>
        <w:rPr>
          <w:rFonts w:asciiTheme="minorHAnsi" w:eastAsiaTheme="minorEastAsia" w:hAnsiTheme="minorHAnsi" w:cstheme="minorBidi"/>
          <w:kern w:val="2"/>
          <w:sz w:val="22"/>
          <w:szCs w:val="22"/>
          <w14:ligatures w14:val="standardContextual"/>
        </w:rPr>
        <w:tab/>
      </w:r>
      <w:r>
        <w:t>Naf_Authentication service</w:t>
      </w:r>
      <w:r>
        <w:tab/>
      </w:r>
      <w:r>
        <w:fldChar w:fldCharType="begin" w:fldLock="1"/>
      </w:r>
      <w:r>
        <w:instrText xml:space="preserve"> PAGEREF _Toc177722162 \h </w:instrText>
      </w:r>
      <w:r>
        <w:fldChar w:fldCharType="separate"/>
      </w:r>
      <w:r>
        <w:t>25</w:t>
      </w:r>
      <w:r>
        <w:fldChar w:fldCharType="end"/>
      </w:r>
    </w:p>
    <w:p w14:paraId="56D91DDC" w14:textId="440847F5" w:rsidR="007539D9" w:rsidRDefault="007539D9">
      <w:pPr>
        <w:pStyle w:val="TOC4"/>
        <w:rPr>
          <w:rFonts w:asciiTheme="minorHAnsi" w:eastAsiaTheme="minorEastAsia" w:hAnsiTheme="minorHAnsi" w:cstheme="minorBidi"/>
          <w:kern w:val="2"/>
          <w:sz w:val="22"/>
          <w:szCs w:val="22"/>
          <w14:ligatures w14:val="standardContextual"/>
        </w:rPr>
      </w:pPr>
      <w:r>
        <w:rPr>
          <w:lang w:eastAsia="zh-CN"/>
        </w:rPr>
        <w:t>4.4.1.3</w:t>
      </w:r>
      <w:r>
        <w:rPr>
          <w:rFonts w:asciiTheme="minorHAnsi" w:eastAsiaTheme="minorEastAsia" w:hAnsiTheme="minorHAnsi" w:cstheme="minorBidi"/>
          <w:kern w:val="2"/>
          <w:sz w:val="22"/>
          <w:szCs w:val="22"/>
          <w14:ligatures w14:val="standardContextual"/>
        </w:rPr>
        <w:tab/>
      </w:r>
      <w:r>
        <w:rPr>
          <w:lang w:eastAsia="zh-CN"/>
        </w:rPr>
        <w:t>AMF Services</w:t>
      </w:r>
      <w:r>
        <w:tab/>
      </w:r>
      <w:r>
        <w:fldChar w:fldCharType="begin" w:fldLock="1"/>
      </w:r>
      <w:r>
        <w:instrText xml:space="preserve"> PAGEREF _Toc177722163 \h </w:instrText>
      </w:r>
      <w:r>
        <w:fldChar w:fldCharType="separate"/>
      </w:r>
      <w:r>
        <w:t>26</w:t>
      </w:r>
      <w:r>
        <w:fldChar w:fldCharType="end"/>
      </w:r>
    </w:p>
    <w:p w14:paraId="625B676C" w14:textId="79249DFB" w:rsidR="007539D9" w:rsidRDefault="007539D9">
      <w:pPr>
        <w:pStyle w:val="TOC4"/>
        <w:rPr>
          <w:rFonts w:asciiTheme="minorHAnsi" w:eastAsiaTheme="minorEastAsia" w:hAnsiTheme="minorHAnsi" w:cstheme="minorBidi"/>
          <w:kern w:val="2"/>
          <w:sz w:val="22"/>
          <w:szCs w:val="22"/>
          <w14:ligatures w14:val="standardContextual"/>
        </w:rPr>
      </w:pPr>
      <w:r>
        <w:rPr>
          <w:lang w:eastAsia="zh-CN"/>
        </w:rPr>
        <w:t>4.4.1.4</w:t>
      </w:r>
      <w:r>
        <w:rPr>
          <w:rFonts w:asciiTheme="minorHAnsi" w:eastAsiaTheme="minorEastAsia" w:hAnsiTheme="minorHAnsi" w:cstheme="minorBidi"/>
          <w:kern w:val="2"/>
          <w:sz w:val="22"/>
          <w:szCs w:val="22"/>
          <w14:ligatures w14:val="standardContextual"/>
        </w:rPr>
        <w:tab/>
      </w:r>
      <w:r>
        <w:rPr>
          <w:lang w:eastAsia="zh-CN"/>
        </w:rPr>
        <w:t>SMF Services</w:t>
      </w:r>
      <w:r>
        <w:tab/>
      </w:r>
      <w:r>
        <w:fldChar w:fldCharType="begin" w:fldLock="1"/>
      </w:r>
      <w:r>
        <w:instrText xml:space="preserve"> PAGEREF _Toc177722164 \h </w:instrText>
      </w:r>
      <w:r>
        <w:fldChar w:fldCharType="separate"/>
      </w:r>
      <w:r>
        <w:t>26</w:t>
      </w:r>
      <w:r>
        <w:fldChar w:fldCharType="end"/>
      </w:r>
    </w:p>
    <w:p w14:paraId="679B86A7" w14:textId="7BBF78FE" w:rsidR="007539D9" w:rsidRDefault="007539D9">
      <w:pPr>
        <w:pStyle w:val="TOC4"/>
        <w:rPr>
          <w:rFonts w:asciiTheme="minorHAnsi" w:eastAsiaTheme="minorEastAsia" w:hAnsiTheme="minorHAnsi" w:cstheme="minorBidi"/>
          <w:kern w:val="2"/>
          <w:sz w:val="22"/>
          <w:szCs w:val="22"/>
          <w14:ligatures w14:val="standardContextual"/>
        </w:rPr>
      </w:pPr>
      <w:r>
        <w:rPr>
          <w:lang w:eastAsia="zh-CN"/>
        </w:rPr>
        <w:t>4.4.1.5</w:t>
      </w:r>
      <w:r>
        <w:rPr>
          <w:rFonts w:asciiTheme="minorHAnsi" w:eastAsiaTheme="minorEastAsia" w:hAnsiTheme="minorHAnsi" w:cstheme="minorBidi"/>
          <w:kern w:val="2"/>
          <w:sz w:val="22"/>
          <w:szCs w:val="22"/>
          <w14:ligatures w14:val="standardContextual"/>
        </w:rPr>
        <w:tab/>
      </w:r>
      <w:r>
        <w:rPr>
          <w:lang w:eastAsia="zh-CN"/>
        </w:rPr>
        <w:t>UDM Services</w:t>
      </w:r>
      <w:r>
        <w:tab/>
      </w:r>
      <w:r>
        <w:fldChar w:fldCharType="begin" w:fldLock="1"/>
      </w:r>
      <w:r>
        <w:instrText xml:space="preserve"> PAGEREF _Toc177722165 \h </w:instrText>
      </w:r>
      <w:r>
        <w:fldChar w:fldCharType="separate"/>
      </w:r>
      <w:r>
        <w:t>26</w:t>
      </w:r>
      <w:r>
        <w:fldChar w:fldCharType="end"/>
      </w:r>
    </w:p>
    <w:p w14:paraId="5489AE80" w14:textId="2302D93C" w:rsidR="007539D9" w:rsidRDefault="007539D9">
      <w:pPr>
        <w:pStyle w:val="TOC4"/>
        <w:rPr>
          <w:rFonts w:asciiTheme="minorHAnsi" w:eastAsiaTheme="minorEastAsia" w:hAnsiTheme="minorHAnsi" w:cstheme="minorBidi"/>
          <w:kern w:val="2"/>
          <w:sz w:val="22"/>
          <w:szCs w:val="22"/>
          <w14:ligatures w14:val="standardContextual"/>
        </w:rPr>
      </w:pPr>
      <w:r>
        <w:rPr>
          <w:lang w:eastAsia="zh-CN"/>
        </w:rPr>
        <w:t>4.4.1.6</w:t>
      </w:r>
      <w:r>
        <w:rPr>
          <w:rFonts w:asciiTheme="minorHAnsi" w:eastAsiaTheme="minorEastAsia" w:hAnsiTheme="minorHAnsi" w:cstheme="minorBidi"/>
          <w:kern w:val="2"/>
          <w:sz w:val="22"/>
          <w:szCs w:val="22"/>
          <w14:ligatures w14:val="standardContextual"/>
        </w:rPr>
        <w:tab/>
      </w:r>
      <w:r>
        <w:rPr>
          <w:lang w:eastAsia="zh-CN"/>
        </w:rPr>
        <w:t>LMF Services</w:t>
      </w:r>
      <w:r>
        <w:tab/>
      </w:r>
      <w:r>
        <w:fldChar w:fldCharType="begin" w:fldLock="1"/>
      </w:r>
      <w:r>
        <w:instrText xml:space="preserve"> PAGEREF _Toc177722166 \h </w:instrText>
      </w:r>
      <w:r>
        <w:fldChar w:fldCharType="separate"/>
      </w:r>
      <w:r>
        <w:t>27</w:t>
      </w:r>
      <w:r>
        <w:fldChar w:fldCharType="end"/>
      </w:r>
    </w:p>
    <w:p w14:paraId="40F84BAD" w14:textId="783167C4" w:rsidR="007539D9" w:rsidRDefault="007539D9">
      <w:pPr>
        <w:pStyle w:val="TOC4"/>
        <w:rPr>
          <w:rFonts w:asciiTheme="minorHAnsi" w:eastAsiaTheme="minorEastAsia" w:hAnsiTheme="minorHAnsi" w:cstheme="minorBidi"/>
          <w:kern w:val="2"/>
          <w:sz w:val="22"/>
          <w:szCs w:val="22"/>
          <w14:ligatures w14:val="standardContextual"/>
        </w:rPr>
      </w:pPr>
      <w:r>
        <w:rPr>
          <w:lang w:eastAsia="zh-CN"/>
        </w:rPr>
        <w:t>4.4.1.7</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_Toc177722167 \h </w:instrText>
      </w:r>
      <w:r>
        <w:fldChar w:fldCharType="separate"/>
      </w:r>
      <w:r>
        <w:t>27</w:t>
      </w:r>
      <w:r>
        <w:fldChar w:fldCharType="end"/>
      </w:r>
    </w:p>
    <w:p w14:paraId="107C0A43" w14:textId="60A86AF3" w:rsidR="007539D9" w:rsidRDefault="007539D9">
      <w:pPr>
        <w:pStyle w:val="TOC4"/>
        <w:rPr>
          <w:rFonts w:asciiTheme="minorHAnsi" w:eastAsiaTheme="minorEastAsia" w:hAnsiTheme="minorHAnsi" w:cstheme="minorBidi"/>
          <w:kern w:val="2"/>
          <w:sz w:val="22"/>
          <w:szCs w:val="22"/>
          <w14:ligatures w14:val="standardContextual"/>
        </w:rPr>
      </w:pPr>
      <w:r>
        <w:rPr>
          <w:lang w:eastAsia="zh-CN"/>
        </w:rPr>
        <w:t>4.4.1.8</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_Toc177722168 \h </w:instrText>
      </w:r>
      <w:r>
        <w:fldChar w:fldCharType="separate"/>
      </w:r>
      <w:r>
        <w:t>27</w:t>
      </w:r>
      <w:r>
        <w:fldChar w:fldCharType="end"/>
      </w:r>
    </w:p>
    <w:p w14:paraId="01A25AB9" w14:textId="4ACCCC00" w:rsidR="007539D9" w:rsidRDefault="007539D9">
      <w:pPr>
        <w:pStyle w:val="TOC4"/>
        <w:rPr>
          <w:rFonts w:asciiTheme="minorHAnsi" w:eastAsiaTheme="minorEastAsia" w:hAnsiTheme="minorHAnsi" w:cstheme="minorBidi"/>
          <w:kern w:val="2"/>
          <w:sz w:val="22"/>
          <w:szCs w:val="22"/>
          <w14:ligatures w14:val="standardContextual"/>
        </w:rPr>
      </w:pPr>
      <w:r>
        <w:rPr>
          <w:lang w:eastAsia="zh-CN"/>
        </w:rPr>
        <w:t>4.4.1.9</w:t>
      </w:r>
      <w:r>
        <w:rPr>
          <w:rFonts w:asciiTheme="minorHAnsi" w:eastAsiaTheme="minorEastAsia" w:hAnsiTheme="minorHAnsi" w:cstheme="minorBidi"/>
          <w:kern w:val="2"/>
          <w:sz w:val="22"/>
          <w:szCs w:val="22"/>
          <w14:ligatures w14:val="standardContextual"/>
        </w:rPr>
        <w:tab/>
      </w:r>
      <w:r>
        <w:rPr>
          <w:lang w:eastAsia="zh-CN"/>
        </w:rPr>
        <w:t>PCF Services</w:t>
      </w:r>
      <w:r>
        <w:tab/>
      </w:r>
      <w:r>
        <w:fldChar w:fldCharType="begin" w:fldLock="1"/>
      </w:r>
      <w:r>
        <w:instrText xml:space="preserve"> PAGEREF _Toc177722169 \h </w:instrText>
      </w:r>
      <w:r>
        <w:fldChar w:fldCharType="separate"/>
      </w:r>
      <w:r>
        <w:t>27</w:t>
      </w:r>
      <w:r>
        <w:fldChar w:fldCharType="end"/>
      </w:r>
    </w:p>
    <w:p w14:paraId="4C7F2F64" w14:textId="02D05A75" w:rsidR="007539D9" w:rsidRDefault="007539D9">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USS Discovery</w:t>
      </w:r>
      <w:r>
        <w:tab/>
      </w:r>
      <w:r>
        <w:fldChar w:fldCharType="begin" w:fldLock="1"/>
      </w:r>
      <w:r>
        <w:instrText xml:space="preserve"> PAGEREF _Toc177722170 \h </w:instrText>
      </w:r>
      <w:r>
        <w:fldChar w:fldCharType="separate"/>
      </w:r>
      <w:r>
        <w:t>27</w:t>
      </w:r>
      <w:r>
        <w:fldChar w:fldCharType="end"/>
      </w:r>
    </w:p>
    <w:p w14:paraId="4649F468" w14:textId="43FFFB83" w:rsidR="007539D9" w:rsidRDefault="007539D9">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CAA-Level UAV ID Assignment</w:t>
      </w:r>
      <w:r>
        <w:tab/>
      </w:r>
      <w:r>
        <w:fldChar w:fldCharType="begin" w:fldLock="1"/>
      </w:r>
      <w:r>
        <w:instrText xml:space="preserve"> PAGEREF _Toc177722171 \h </w:instrText>
      </w:r>
      <w:r>
        <w:fldChar w:fldCharType="separate"/>
      </w:r>
      <w:r>
        <w:t>27</w:t>
      </w:r>
      <w:r>
        <w:fldChar w:fldCharType="end"/>
      </w:r>
    </w:p>
    <w:p w14:paraId="1E32205C" w14:textId="7A051A3C" w:rsidR="007539D9" w:rsidRDefault="007539D9">
      <w:pPr>
        <w:pStyle w:val="TOC2"/>
        <w:rPr>
          <w:rFonts w:asciiTheme="minorHAnsi" w:eastAsiaTheme="minorEastAsia" w:hAnsiTheme="minorHAnsi" w:cstheme="minorBidi"/>
          <w:kern w:val="2"/>
          <w:sz w:val="22"/>
          <w:szCs w:val="22"/>
          <w14:ligatures w14:val="standardContextual"/>
        </w:rPr>
      </w:pPr>
      <w:r w:rsidRPr="00DC3C27">
        <w:rPr>
          <w:lang w:val="en-US"/>
        </w:rPr>
        <w:t>4.</w:t>
      </w:r>
      <w:r w:rsidRPr="00DC3C27">
        <w:rPr>
          <w:rFonts w:eastAsia="Malgun Gothic"/>
          <w:lang w:val="en-US" w:eastAsia="ko-KR"/>
        </w:rPr>
        <w:t>5</w:t>
      </w:r>
      <w:r>
        <w:rPr>
          <w:rFonts w:asciiTheme="minorHAnsi" w:eastAsiaTheme="minorEastAsia" w:hAnsiTheme="minorHAnsi" w:cstheme="minorBidi"/>
          <w:kern w:val="2"/>
          <w:sz w:val="22"/>
          <w:szCs w:val="22"/>
          <w14:ligatures w14:val="standardContextual"/>
        </w:rPr>
        <w:tab/>
      </w:r>
      <w:r w:rsidRPr="00DC3C27">
        <w:rPr>
          <w:lang w:val="en-US"/>
        </w:rPr>
        <w:t>Identifiers</w:t>
      </w:r>
      <w:r>
        <w:tab/>
      </w:r>
      <w:r>
        <w:fldChar w:fldCharType="begin" w:fldLock="1"/>
      </w:r>
      <w:r>
        <w:instrText xml:space="preserve"> PAGEREF _Toc177722172 \h </w:instrText>
      </w:r>
      <w:r>
        <w:fldChar w:fldCharType="separate"/>
      </w:r>
      <w:r>
        <w:t>28</w:t>
      </w:r>
      <w:r>
        <w:fldChar w:fldCharType="end"/>
      </w:r>
    </w:p>
    <w:p w14:paraId="04103674" w14:textId="037F1498" w:rsidR="007539D9" w:rsidRDefault="007539D9">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_Toc177722173 \h </w:instrText>
      </w:r>
      <w:r>
        <w:fldChar w:fldCharType="separate"/>
      </w:r>
      <w:r>
        <w:t>28</w:t>
      </w:r>
      <w:r>
        <w:fldChar w:fldCharType="end"/>
      </w:r>
    </w:p>
    <w:p w14:paraId="7D05A91F" w14:textId="12AE6AD2" w:rsidR="007539D9" w:rsidRDefault="007539D9">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CAA-Level UAV Identity</w:t>
      </w:r>
      <w:r>
        <w:tab/>
      </w:r>
      <w:r>
        <w:fldChar w:fldCharType="begin" w:fldLock="1"/>
      </w:r>
      <w:r>
        <w:instrText xml:space="preserve"> PAGEREF _Toc177722174 \h </w:instrText>
      </w:r>
      <w:r>
        <w:fldChar w:fldCharType="separate"/>
      </w:r>
      <w:r>
        <w:t>28</w:t>
      </w:r>
      <w:r>
        <w:fldChar w:fldCharType="end"/>
      </w:r>
    </w:p>
    <w:p w14:paraId="5D36182D" w14:textId="75F6FDA9" w:rsidR="007539D9" w:rsidRDefault="007539D9">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3GPP UAV ID</w:t>
      </w:r>
      <w:r>
        <w:tab/>
      </w:r>
      <w:r>
        <w:fldChar w:fldCharType="begin" w:fldLock="1"/>
      </w:r>
      <w:r>
        <w:instrText xml:space="preserve"> PAGEREF _Toc177722175 \h </w:instrText>
      </w:r>
      <w:r>
        <w:fldChar w:fldCharType="separate"/>
      </w:r>
      <w:r>
        <w:t>29</w:t>
      </w:r>
      <w:r>
        <w:fldChar w:fldCharType="end"/>
      </w:r>
    </w:p>
    <w:p w14:paraId="7F4A5162" w14:textId="4270CE49" w:rsidR="007539D9" w:rsidRDefault="007539D9">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t xml:space="preserve">Functional </w:t>
      </w:r>
      <w:r w:rsidRPr="00DC3C27">
        <w:rPr>
          <w:rFonts w:eastAsia="Malgun Gothic"/>
          <w:lang w:eastAsia="ko-KR"/>
        </w:rPr>
        <w:t>d</w:t>
      </w:r>
      <w:r>
        <w:t xml:space="preserve">escription and </w:t>
      </w:r>
      <w:r w:rsidRPr="00DC3C27">
        <w:rPr>
          <w:rFonts w:eastAsia="Malgun Gothic"/>
          <w:lang w:eastAsia="ko-KR"/>
        </w:rPr>
        <w:t>i</w:t>
      </w:r>
      <w:r>
        <w:t xml:space="preserve">nformation </w:t>
      </w:r>
      <w:r w:rsidRPr="00DC3C27">
        <w:rPr>
          <w:rFonts w:eastAsia="Malgun Gothic"/>
          <w:lang w:eastAsia="ko-KR"/>
        </w:rPr>
        <w:t>f</w:t>
      </w:r>
      <w:r>
        <w:t>low</w:t>
      </w:r>
      <w:r w:rsidRPr="00DC3C27">
        <w:rPr>
          <w:rFonts w:eastAsia="Malgun Gothic"/>
          <w:lang w:eastAsia="ko-KR"/>
        </w:rPr>
        <w:t>s</w:t>
      </w:r>
      <w:r>
        <w:tab/>
      </w:r>
      <w:r>
        <w:fldChar w:fldCharType="begin" w:fldLock="1"/>
      </w:r>
      <w:r>
        <w:instrText xml:space="preserve"> PAGEREF _Toc177722176 \h </w:instrText>
      </w:r>
      <w:r>
        <w:fldChar w:fldCharType="separate"/>
      </w:r>
      <w:r>
        <w:t>29</w:t>
      </w:r>
      <w:r>
        <w:fldChar w:fldCharType="end"/>
      </w:r>
    </w:p>
    <w:p w14:paraId="6121110A" w14:textId="74E0F63F" w:rsidR="007539D9" w:rsidRDefault="007539D9">
      <w:pPr>
        <w:pStyle w:val="TOC2"/>
        <w:rPr>
          <w:rFonts w:asciiTheme="minorHAnsi" w:eastAsiaTheme="minorEastAsia" w:hAnsiTheme="minorHAnsi" w:cstheme="minorBidi"/>
          <w:kern w:val="2"/>
          <w:sz w:val="22"/>
          <w:szCs w:val="22"/>
          <w14:ligatures w14:val="standardContextual"/>
        </w:rPr>
      </w:pPr>
      <w:r w:rsidRPr="00DC3C27">
        <w:rPr>
          <w:lang w:val="en-US"/>
        </w:rPr>
        <w:t>5.1</w:t>
      </w:r>
      <w:r>
        <w:rPr>
          <w:rFonts w:asciiTheme="minorHAnsi" w:eastAsiaTheme="minorEastAsia" w:hAnsiTheme="minorHAnsi" w:cstheme="minorBidi"/>
          <w:kern w:val="2"/>
          <w:sz w:val="22"/>
          <w:szCs w:val="22"/>
          <w14:ligatures w14:val="standardContextual"/>
        </w:rPr>
        <w:tab/>
      </w:r>
      <w:r w:rsidRPr="00DC3C27">
        <w:rPr>
          <w:lang w:val="en-US"/>
        </w:rPr>
        <w:t>Control and user plane stacks</w:t>
      </w:r>
      <w:r>
        <w:tab/>
      </w:r>
      <w:r>
        <w:fldChar w:fldCharType="begin" w:fldLock="1"/>
      </w:r>
      <w:r>
        <w:instrText xml:space="preserve"> PAGEREF _Toc177722177 \h </w:instrText>
      </w:r>
      <w:r>
        <w:fldChar w:fldCharType="separate"/>
      </w:r>
      <w:r>
        <w:t>29</w:t>
      </w:r>
      <w:r>
        <w:fldChar w:fldCharType="end"/>
      </w:r>
    </w:p>
    <w:p w14:paraId="4C9790F6" w14:textId="35D62C5D" w:rsidR="007539D9" w:rsidRDefault="007539D9">
      <w:pPr>
        <w:pStyle w:val="TOC2"/>
        <w:rPr>
          <w:rFonts w:asciiTheme="minorHAnsi" w:eastAsiaTheme="minorEastAsia" w:hAnsiTheme="minorHAnsi" w:cstheme="minorBidi"/>
          <w:kern w:val="2"/>
          <w:sz w:val="22"/>
          <w:szCs w:val="22"/>
          <w14:ligatures w14:val="standardContextual"/>
        </w:rPr>
      </w:pPr>
      <w:r w:rsidRPr="00DC3C27">
        <w:rPr>
          <w:lang w:val="en-US"/>
        </w:rPr>
        <w:t>5.2</w:t>
      </w:r>
      <w:r>
        <w:rPr>
          <w:rFonts w:asciiTheme="minorHAnsi" w:eastAsiaTheme="minorEastAsia" w:hAnsiTheme="minorHAnsi" w:cstheme="minorBidi"/>
          <w:kern w:val="2"/>
          <w:sz w:val="22"/>
          <w:szCs w:val="22"/>
          <w14:ligatures w14:val="standardContextual"/>
        </w:rPr>
        <w:tab/>
      </w:r>
      <w:r w:rsidRPr="00DC3C27">
        <w:rPr>
          <w:lang w:val="en-US"/>
        </w:rPr>
        <w:t>UAV Authentication and Authorization</w:t>
      </w:r>
      <w:r>
        <w:tab/>
      </w:r>
      <w:r>
        <w:fldChar w:fldCharType="begin" w:fldLock="1"/>
      </w:r>
      <w:r>
        <w:instrText xml:space="preserve"> PAGEREF _Toc177722178 \h </w:instrText>
      </w:r>
      <w:r>
        <w:fldChar w:fldCharType="separate"/>
      </w:r>
      <w:r>
        <w:t>29</w:t>
      </w:r>
      <w:r>
        <w:fldChar w:fldCharType="end"/>
      </w:r>
    </w:p>
    <w:p w14:paraId="6DA10F85" w14:textId="0F2A646E" w:rsidR="007539D9" w:rsidRDefault="007539D9">
      <w:pPr>
        <w:pStyle w:val="TOC3"/>
        <w:rPr>
          <w:rFonts w:asciiTheme="minorHAnsi" w:eastAsiaTheme="minorEastAsia" w:hAnsiTheme="minorHAnsi" w:cstheme="minorBidi"/>
          <w:kern w:val="2"/>
          <w:sz w:val="22"/>
          <w:szCs w:val="22"/>
          <w14:ligatures w14:val="standardContextual"/>
        </w:rPr>
      </w:pPr>
      <w:r w:rsidRPr="00DC3C27">
        <w:rPr>
          <w:lang w:val="en-US"/>
        </w:rPr>
        <w:lastRenderedPageBreak/>
        <w:t>5.2.1</w:t>
      </w:r>
      <w:r>
        <w:rPr>
          <w:rFonts w:asciiTheme="minorHAnsi" w:eastAsiaTheme="minorEastAsia" w:hAnsiTheme="minorHAnsi" w:cstheme="minorBidi"/>
          <w:kern w:val="2"/>
          <w:sz w:val="22"/>
          <w:szCs w:val="22"/>
          <w14:ligatures w14:val="standardContextual"/>
        </w:rPr>
        <w:tab/>
      </w:r>
      <w:r w:rsidRPr="00DC3C27">
        <w:rPr>
          <w:lang w:val="en-US"/>
        </w:rPr>
        <w:t>UUAA Model</w:t>
      </w:r>
      <w:r>
        <w:tab/>
      </w:r>
      <w:r>
        <w:fldChar w:fldCharType="begin" w:fldLock="1"/>
      </w:r>
      <w:r>
        <w:instrText xml:space="preserve"> PAGEREF _Toc177722179 \h </w:instrText>
      </w:r>
      <w:r>
        <w:fldChar w:fldCharType="separate"/>
      </w:r>
      <w:r>
        <w:t>29</w:t>
      </w:r>
      <w:r>
        <w:fldChar w:fldCharType="end"/>
      </w:r>
    </w:p>
    <w:p w14:paraId="56DD5F92" w14:textId="55741AE3" w:rsidR="007539D9" w:rsidRDefault="007539D9">
      <w:pPr>
        <w:pStyle w:val="TOC3"/>
        <w:rPr>
          <w:rFonts w:asciiTheme="minorHAnsi" w:eastAsiaTheme="minorEastAsia" w:hAnsiTheme="minorHAnsi" w:cstheme="minorBidi"/>
          <w:kern w:val="2"/>
          <w:sz w:val="22"/>
          <w:szCs w:val="22"/>
          <w14:ligatures w14:val="standardContextual"/>
        </w:rPr>
      </w:pPr>
      <w:r w:rsidRPr="00DC3C27">
        <w:rPr>
          <w:lang w:val="en-US"/>
        </w:rPr>
        <w:t>5.2.2</w:t>
      </w:r>
      <w:r>
        <w:rPr>
          <w:rFonts w:asciiTheme="minorHAnsi" w:eastAsiaTheme="minorEastAsia" w:hAnsiTheme="minorHAnsi" w:cstheme="minorBidi"/>
          <w:kern w:val="2"/>
          <w:sz w:val="22"/>
          <w:szCs w:val="22"/>
          <w14:ligatures w14:val="standardContextual"/>
        </w:rPr>
        <w:tab/>
      </w:r>
      <w:r w:rsidRPr="00DC3C27">
        <w:rPr>
          <w:lang w:val="en-US"/>
        </w:rPr>
        <w:t>UUAA at Registration in 5GS (UUAA-MM)</w:t>
      </w:r>
      <w:r>
        <w:tab/>
      </w:r>
      <w:r>
        <w:fldChar w:fldCharType="begin" w:fldLock="1"/>
      </w:r>
      <w:r>
        <w:instrText xml:space="preserve"> PAGEREF _Toc177722180 \h </w:instrText>
      </w:r>
      <w:r>
        <w:fldChar w:fldCharType="separate"/>
      </w:r>
      <w:r>
        <w:t>29</w:t>
      </w:r>
      <w:r>
        <w:fldChar w:fldCharType="end"/>
      </w:r>
    </w:p>
    <w:p w14:paraId="05A8406E" w14:textId="7B933274" w:rsidR="007539D9" w:rsidRDefault="007539D9">
      <w:pPr>
        <w:pStyle w:val="TOC4"/>
        <w:rPr>
          <w:rFonts w:asciiTheme="minorHAnsi" w:eastAsiaTheme="minorEastAsia" w:hAnsiTheme="minorHAnsi" w:cstheme="minorBidi"/>
          <w:kern w:val="2"/>
          <w:sz w:val="22"/>
          <w:szCs w:val="22"/>
          <w14:ligatures w14:val="standardContextual"/>
        </w:rPr>
      </w:pPr>
      <w:r w:rsidRPr="00DC3C27">
        <w:rPr>
          <w:lang w:val="en-US"/>
        </w:rPr>
        <w:t>5.2.2.1</w:t>
      </w:r>
      <w:r>
        <w:rPr>
          <w:rFonts w:asciiTheme="minorHAnsi" w:eastAsiaTheme="minorEastAsia" w:hAnsiTheme="minorHAnsi" w:cstheme="minorBidi"/>
          <w:kern w:val="2"/>
          <w:sz w:val="22"/>
          <w:szCs w:val="22"/>
          <w14:ligatures w14:val="standardContextual"/>
        </w:rPr>
        <w:tab/>
      </w:r>
      <w:r w:rsidRPr="00DC3C27">
        <w:rPr>
          <w:lang w:val="en-US"/>
        </w:rPr>
        <w:t>General</w:t>
      </w:r>
      <w:r>
        <w:tab/>
      </w:r>
      <w:r>
        <w:fldChar w:fldCharType="begin" w:fldLock="1"/>
      </w:r>
      <w:r>
        <w:instrText xml:space="preserve"> PAGEREF _Toc177722181 \h </w:instrText>
      </w:r>
      <w:r>
        <w:fldChar w:fldCharType="separate"/>
      </w:r>
      <w:r>
        <w:t>29</w:t>
      </w:r>
      <w:r>
        <w:fldChar w:fldCharType="end"/>
      </w:r>
    </w:p>
    <w:p w14:paraId="22BC6E04" w14:textId="22562C63" w:rsidR="007539D9" w:rsidRDefault="007539D9">
      <w:pPr>
        <w:pStyle w:val="TOC4"/>
        <w:rPr>
          <w:rFonts w:asciiTheme="minorHAnsi" w:eastAsiaTheme="minorEastAsia" w:hAnsiTheme="minorHAnsi" w:cstheme="minorBidi"/>
          <w:kern w:val="2"/>
          <w:sz w:val="22"/>
          <w:szCs w:val="22"/>
          <w14:ligatures w14:val="standardContextual"/>
        </w:rPr>
      </w:pPr>
      <w:r w:rsidRPr="00DC3C27">
        <w:rPr>
          <w:lang w:val="en-US"/>
        </w:rPr>
        <w:t>5.2.2.2</w:t>
      </w:r>
      <w:r>
        <w:rPr>
          <w:rFonts w:asciiTheme="minorHAnsi" w:eastAsiaTheme="minorEastAsia" w:hAnsiTheme="minorHAnsi" w:cstheme="minorBidi"/>
          <w:kern w:val="2"/>
          <w:sz w:val="22"/>
          <w:szCs w:val="22"/>
          <w14:ligatures w14:val="standardContextual"/>
        </w:rPr>
        <w:tab/>
      </w:r>
      <w:r w:rsidRPr="00DC3C27">
        <w:rPr>
          <w:lang w:val="en-US"/>
        </w:rPr>
        <w:t>UUAA-MM Procedure</w:t>
      </w:r>
      <w:r>
        <w:tab/>
      </w:r>
      <w:r>
        <w:fldChar w:fldCharType="begin" w:fldLock="1"/>
      </w:r>
      <w:r>
        <w:instrText xml:space="preserve"> PAGEREF _Toc177722182 \h </w:instrText>
      </w:r>
      <w:r>
        <w:fldChar w:fldCharType="separate"/>
      </w:r>
      <w:r>
        <w:t>32</w:t>
      </w:r>
      <w:r>
        <w:fldChar w:fldCharType="end"/>
      </w:r>
    </w:p>
    <w:p w14:paraId="31D54FD1" w14:textId="791787B9" w:rsidR="007539D9" w:rsidRDefault="007539D9">
      <w:pPr>
        <w:pStyle w:val="TOC3"/>
        <w:rPr>
          <w:rFonts w:asciiTheme="minorHAnsi" w:eastAsiaTheme="minorEastAsia" w:hAnsiTheme="minorHAnsi" w:cstheme="minorBidi"/>
          <w:kern w:val="2"/>
          <w:sz w:val="22"/>
          <w:szCs w:val="22"/>
          <w14:ligatures w14:val="standardContextual"/>
        </w:rPr>
      </w:pPr>
      <w:r w:rsidRPr="00DC3C27">
        <w:rPr>
          <w:lang w:val="en-US"/>
        </w:rPr>
        <w:t>5.2.3</w:t>
      </w:r>
      <w:r>
        <w:rPr>
          <w:rFonts w:asciiTheme="minorHAnsi" w:eastAsiaTheme="minorEastAsia" w:hAnsiTheme="minorHAnsi" w:cstheme="minorBidi"/>
          <w:kern w:val="2"/>
          <w:sz w:val="22"/>
          <w:szCs w:val="22"/>
          <w14:ligatures w14:val="standardContextual"/>
        </w:rPr>
        <w:tab/>
      </w:r>
      <w:r w:rsidRPr="00DC3C27">
        <w:rPr>
          <w:lang w:val="en-US"/>
        </w:rPr>
        <w:t>UUAA At PDN Connection/PDU Session Establishment (UUAA-SM)</w:t>
      </w:r>
      <w:r>
        <w:tab/>
      </w:r>
      <w:r>
        <w:fldChar w:fldCharType="begin" w:fldLock="1"/>
      </w:r>
      <w:r>
        <w:instrText xml:space="preserve"> PAGEREF _Toc177722183 \h </w:instrText>
      </w:r>
      <w:r>
        <w:fldChar w:fldCharType="separate"/>
      </w:r>
      <w:r>
        <w:t>34</w:t>
      </w:r>
      <w:r>
        <w:fldChar w:fldCharType="end"/>
      </w:r>
    </w:p>
    <w:p w14:paraId="5F63DFE3" w14:textId="4FCD95A4" w:rsidR="007539D9" w:rsidRDefault="007539D9">
      <w:pPr>
        <w:pStyle w:val="TOC4"/>
        <w:rPr>
          <w:rFonts w:asciiTheme="minorHAnsi" w:eastAsiaTheme="minorEastAsia" w:hAnsiTheme="minorHAnsi" w:cstheme="minorBidi"/>
          <w:kern w:val="2"/>
          <w:sz w:val="22"/>
          <w:szCs w:val="22"/>
          <w14:ligatures w14:val="standardContextual"/>
        </w:rPr>
      </w:pPr>
      <w:r w:rsidRPr="00DC3C27">
        <w:rPr>
          <w:lang w:val="en-US"/>
        </w:rPr>
        <w:t>5.2.3.1</w:t>
      </w:r>
      <w:r>
        <w:rPr>
          <w:rFonts w:asciiTheme="minorHAnsi" w:eastAsiaTheme="minorEastAsia" w:hAnsiTheme="minorHAnsi" w:cstheme="minorBidi"/>
          <w:kern w:val="2"/>
          <w:sz w:val="22"/>
          <w:szCs w:val="22"/>
          <w14:ligatures w14:val="standardContextual"/>
        </w:rPr>
        <w:tab/>
      </w:r>
      <w:r w:rsidRPr="00DC3C27">
        <w:rPr>
          <w:lang w:val="en-US"/>
        </w:rPr>
        <w:t>General</w:t>
      </w:r>
      <w:r>
        <w:tab/>
      </w:r>
      <w:r>
        <w:fldChar w:fldCharType="begin" w:fldLock="1"/>
      </w:r>
      <w:r>
        <w:instrText xml:space="preserve"> PAGEREF _Toc177722184 \h </w:instrText>
      </w:r>
      <w:r>
        <w:fldChar w:fldCharType="separate"/>
      </w:r>
      <w:r>
        <w:t>34</w:t>
      </w:r>
      <w:r>
        <w:fldChar w:fldCharType="end"/>
      </w:r>
    </w:p>
    <w:p w14:paraId="1590F4F0" w14:textId="28F7C436" w:rsidR="007539D9" w:rsidRDefault="007539D9">
      <w:pPr>
        <w:pStyle w:val="TOC4"/>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USS UAV Authorization/Authentication (UUAA) during the PDU Session Establishment</w:t>
      </w:r>
      <w:r>
        <w:tab/>
      </w:r>
      <w:r>
        <w:fldChar w:fldCharType="begin" w:fldLock="1"/>
      </w:r>
      <w:r>
        <w:instrText xml:space="preserve"> PAGEREF _Toc177722185 \h </w:instrText>
      </w:r>
      <w:r>
        <w:fldChar w:fldCharType="separate"/>
      </w:r>
      <w:r>
        <w:t>35</w:t>
      </w:r>
      <w:r>
        <w:fldChar w:fldCharType="end"/>
      </w:r>
    </w:p>
    <w:p w14:paraId="75115D1F" w14:textId="5D42E13F" w:rsidR="007539D9" w:rsidRDefault="007539D9">
      <w:pPr>
        <w:pStyle w:val="TOC4"/>
        <w:rPr>
          <w:rFonts w:asciiTheme="minorHAnsi" w:eastAsiaTheme="minorEastAsia" w:hAnsiTheme="minorHAnsi" w:cstheme="minorBidi"/>
          <w:kern w:val="2"/>
          <w:sz w:val="22"/>
          <w:szCs w:val="22"/>
          <w14:ligatures w14:val="standardContextual"/>
        </w:rPr>
      </w:pPr>
      <w:r>
        <w:t>5.2.3.3</w:t>
      </w:r>
      <w:r>
        <w:rPr>
          <w:rFonts w:asciiTheme="minorHAnsi" w:eastAsiaTheme="minorEastAsia" w:hAnsiTheme="minorHAnsi" w:cstheme="minorBidi"/>
          <w:kern w:val="2"/>
          <w:sz w:val="22"/>
          <w:szCs w:val="22"/>
          <w14:ligatures w14:val="standardContextual"/>
        </w:rPr>
        <w:tab/>
      </w:r>
      <w:r>
        <w:t>USS UAV Authorization/Authentication (UUAA) during default PDN connection at Attach</w:t>
      </w:r>
      <w:r>
        <w:tab/>
      </w:r>
      <w:r>
        <w:fldChar w:fldCharType="begin" w:fldLock="1"/>
      </w:r>
      <w:r>
        <w:instrText xml:space="preserve"> PAGEREF _Toc177722186 \h </w:instrText>
      </w:r>
      <w:r>
        <w:fldChar w:fldCharType="separate"/>
      </w:r>
      <w:r>
        <w:t>37</w:t>
      </w:r>
      <w:r>
        <w:fldChar w:fldCharType="end"/>
      </w:r>
    </w:p>
    <w:p w14:paraId="362E6878" w14:textId="12B81774" w:rsidR="007539D9" w:rsidRDefault="007539D9">
      <w:pPr>
        <w:pStyle w:val="TOC4"/>
        <w:rPr>
          <w:rFonts w:asciiTheme="minorHAnsi" w:eastAsiaTheme="minorEastAsia" w:hAnsiTheme="minorHAnsi" w:cstheme="minorBidi"/>
          <w:kern w:val="2"/>
          <w:sz w:val="22"/>
          <w:szCs w:val="22"/>
          <w14:ligatures w14:val="standardContextual"/>
        </w:rPr>
      </w:pPr>
      <w:r w:rsidRPr="00DC3C27">
        <w:rPr>
          <w:lang w:val="en-US"/>
        </w:rPr>
        <w:t>5.2.3.4</w:t>
      </w:r>
      <w:r>
        <w:rPr>
          <w:rFonts w:asciiTheme="minorHAnsi" w:eastAsiaTheme="minorEastAsia" w:hAnsiTheme="minorHAnsi" w:cstheme="minorBidi"/>
          <w:kern w:val="2"/>
          <w:sz w:val="22"/>
          <w:szCs w:val="22"/>
          <w14:ligatures w14:val="standardContextual"/>
        </w:rPr>
        <w:tab/>
      </w:r>
      <w:r w:rsidRPr="00DC3C27">
        <w:rPr>
          <w:lang w:val="en-US"/>
        </w:rPr>
        <w:t>USS UAV Authorization/Authentication (UUAA) using UE requested PDN connectivity procedure</w:t>
      </w:r>
      <w:r>
        <w:tab/>
      </w:r>
      <w:r>
        <w:fldChar w:fldCharType="begin" w:fldLock="1"/>
      </w:r>
      <w:r>
        <w:instrText xml:space="preserve"> PAGEREF _Toc177722187 \h </w:instrText>
      </w:r>
      <w:r>
        <w:fldChar w:fldCharType="separate"/>
      </w:r>
      <w:r>
        <w:t>39</w:t>
      </w:r>
      <w:r>
        <w:fldChar w:fldCharType="end"/>
      </w:r>
    </w:p>
    <w:p w14:paraId="2D6AA753" w14:textId="692D7F88" w:rsidR="007539D9" w:rsidRDefault="007539D9">
      <w:pPr>
        <w:pStyle w:val="TOC3"/>
        <w:rPr>
          <w:rFonts w:asciiTheme="minorHAnsi" w:eastAsiaTheme="minorEastAsia" w:hAnsiTheme="minorHAnsi" w:cstheme="minorBidi"/>
          <w:kern w:val="2"/>
          <w:sz w:val="22"/>
          <w:szCs w:val="22"/>
          <w14:ligatures w14:val="standardContextual"/>
        </w:rPr>
      </w:pPr>
      <w:r w:rsidRPr="00DC3C27">
        <w:rPr>
          <w:lang w:val="en-US"/>
        </w:rPr>
        <w:t>5.2.4</w:t>
      </w:r>
      <w:r>
        <w:rPr>
          <w:rFonts w:asciiTheme="minorHAnsi" w:eastAsiaTheme="minorEastAsia" w:hAnsiTheme="minorHAnsi" w:cstheme="minorBidi"/>
          <w:kern w:val="2"/>
          <w:sz w:val="22"/>
          <w:szCs w:val="22"/>
          <w14:ligatures w14:val="standardContextual"/>
        </w:rPr>
        <w:tab/>
      </w:r>
      <w:r w:rsidRPr="00DC3C27">
        <w:rPr>
          <w:lang w:val="en-US"/>
        </w:rPr>
        <w:t>UUAA Re-authentication and Re-authorization by USS/UTM</w:t>
      </w:r>
      <w:r>
        <w:tab/>
      </w:r>
      <w:r>
        <w:fldChar w:fldCharType="begin" w:fldLock="1"/>
      </w:r>
      <w:r>
        <w:instrText xml:space="preserve"> PAGEREF _Toc177722188 \h </w:instrText>
      </w:r>
      <w:r>
        <w:fldChar w:fldCharType="separate"/>
      </w:r>
      <w:r>
        <w:t>40</w:t>
      </w:r>
      <w:r>
        <w:fldChar w:fldCharType="end"/>
      </w:r>
    </w:p>
    <w:p w14:paraId="6FA1EBEC" w14:textId="4A64E55A" w:rsidR="007539D9" w:rsidRDefault="007539D9">
      <w:pPr>
        <w:pStyle w:val="TOC4"/>
        <w:rPr>
          <w:rFonts w:asciiTheme="minorHAnsi" w:eastAsiaTheme="minorEastAsia" w:hAnsiTheme="minorHAnsi" w:cstheme="minorBidi"/>
          <w:kern w:val="2"/>
          <w:sz w:val="22"/>
          <w:szCs w:val="22"/>
          <w14:ligatures w14:val="standardContextual"/>
        </w:rPr>
      </w:pPr>
      <w:r w:rsidRPr="00DC3C27">
        <w:rPr>
          <w:lang w:val="en-US"/>
        </w:rPr>
        <w:t>5.2.4.1</w:t>
      </w:r>
      <w:r>
        <w:rPr>
          <w:rFonts w:asciiTheme="minorHAnsi" w:eastAsiaTheme="minorEastAsia" w:hAnsiTheme="minorHAnsi" w:cstheme="minorBidi"/>
          <w:kern w:val="2"/>
          <w:sz w:val="22"/>
          <w:szCs w:val="22"/>
          <w14:ligatures w14:val="standardContextual"/>
        </w:rPr>
        <w:tab/>
      </w:r>
      <w:r>
        <w:t>UAV Re-authentication procedure in 5GS</w:t>
      </w:r>
      <w:r>
        <w:tab/>
      </w:r>
      <w:r>
        <w:fldChar w:fldCharType="begin" w:fldLock="1"/>
      </w:r>
      <w:r>
        <w:instrText xml:space="preserve"> PAGEREF _Toc177722189 \h </w:instrText>
      </w:r>
      <w:r>
        <w:fldChar w:fldCharType="separate"/>
      </w:r>
      <w:r>
        <w:t>40</w:t>
      </w:r>
      <w:r>
        <w:fldChar w:fldCharType="end"/>
      </w:r>
    </w:p>
    <w:p w14:paraId="31E4B598" w14:textId="7779D566" w:rsidR="007539D9" w:rsidRDefault="007539D9">
      <w:pPr>
        <w:pStyle w:val="TOC4"/>
        <w:rPr>
          <w:rFonts w:asciiTheme="minorHAnsi" w:eastAsiaTheme="minorEastAsia" w:hAnsiTheme="minorHAnsi" w:cstheme="minorBidi"/>
          <w:kern w:val="2"/>
          <w:sz w:val="22"/>
          <w:szCs w:val="22"/>
          <w14:ligatures w14:val="standardContextual"/>
        </w:rPr>
      </w:pPr>
      <w:r w:rsidRPr="00DC3C27">
        <w:rPr>
          <w:lang w:val="en-US"/>
        </w:rPr>
        <w:t>5.2.4.2</w:t>
      </w:r>
      <w:r>
        <w:rPr>
          <w:rFonts w:asciiTheme="minorHAnsi" w:eastAsiaTheme="minorEastAsia" w:hAnsiTheme="minorHAnsi" w:cstheme="minorBidi"/>
          <w:kern w:val="2"/>
          <w:sz w:val="22"/>
          <w:szCs w:val="22"/>
          <w14:ligatures w14:val="standardContextual"/>
        </w:rPr>
        <w:tab/>
      </w:r>
      <w:r>
        <w:t>UAV Re-authentication procedure in EPS</w:t>
      </w:r>
      <w:r>
        <w:tab/>
      </w:r>
      <w:r>
        <w:fldChar w:fldCharType="begin" w:fldLock="1"/>
      </w:r>
      <w:r>
        <w:instrText xml:space="preserve"> PAGEREF _Toc177722190 \h </w:instrText>
      </w:r>
      <w:r>
        <w:fldChar w:fldCharType="separate"/>
      </w:r>
      <w:r>
        <w:t>41</w:t>
      </w:r>
      <w:r>
        <w:fldChar w:fldCharType="end"/>
      </w:r>
    </w:p>
    <w:p w14:paraId="2E17619C" w14:textId="60CFC448" w:rsidR="007539D9" w:rsidRDefault="007539D9">
      <w:pPr>
        <w:pStyle w:val="TOC4"/>
        <w:rPr>
          <w:rFonts w:asciiTheme="minorHAnsi" w:eastAsiaTheme="minorEastAsia" w:hAnsiTheme="minorHAnsi" w:cstheme="minorBidi"/>
          <w:kern w:val="2"/>
          <w:sz w:val="22"/>
          <w:szCs w:val="22"/>
          <w14:ligatures w14:val="standardContextual"/>
        </w:rPr>
      </w:pPr>
      <w:r w:rsidRPr="00DC3C27">
        <w:rPr>
          <w:lang w:val="en-US"/>
        </w:rPr>
        <w:t>5.2.4.3</w:t>
      </w:r>
      <w:r>
        <w:rPr>
          <w:rFonts w:asciiTheme="minorHAnsi" w:eastAsiaTheme="minorEastAsia" w:hAnsiTheme="minorHAnsi" w:cstheme="minorBidi"/>
          <w:kern w:val="2"/>
          <w:sz w:val="22"/>
          <w:szCs w:val="22"/>
          <w14:ligatures w14:val="standardContextual"/>
        </w:rPr>
        <w:tab/>
      </w:r>
      <w:r w:rsidRPr="00DC3C27">
        <w:rPr>
          <w:lang w:val="en-US"/>
        </w:rPr>
        <w:t xml:space="preserve">USS initiated </w:t>
      </w:r>
      <w:r>
        <w:t>UAV Re-authorization procedure in 5GS</w:t>
      </w:r>
      <w:r>
        <w:tab/>
      </w:r>
      <w:r>
        <w:fldChar w:fldCharType="begin" w:fldLock="1"/>
      </w:r>
      <w:r>
        <w:instrText xml:space="preserve"> PAGEREF _Toc177722191 \h </w:instrText>
      </w:r>
      <w:r>
        <w:fldChar w:fldCharType="separate"/>
      </w:r>
      <w:r>
        <w:t>42</w:t>
      </w:r>
      <w:r>
        <w:fldChar w:fldCharType="end"/>
      </w:r>
    </w:p>
    <w:p w14:paraId="52086BE5" w14:textId="033600A9" w:rsidR="007539D9" w:rsidRDefault="007539D9">
      <w:pPr>
        <w:pStyle w:val="TOC4"/>
        <w:rPr>
          <w:rFonts w:asciiTheme="minorHAnsi" w:eastAsiaTheme="minorEastAsia" w:hAnsiTheme="minorHAnsi" w:cstheme="minorBidi"/>
          <w:kern w:val="2"/>
          <w:sz w:val="22"/>
          <w:szCs w:val="22"/>
          <w14:ligatures w14:val="standardContextual"/>
        </w:rPr>
      </w:pPr>
      <w:r w:rsidRPr="00DC3C27">
        <w:rPr>
          <w:lang w:val="en-US"/>
        </w:rPr>
        <w:t>5.2.4.4</w:t>
      </w:r>
      <w:r>
        <w:rPr>
          <w:rFonts w:asciiTheme="minorHAnsi" w:eastAsiaTheme="minorEastAsia" w:hAnsiTheme="minorHAnsi" w:cstheme="minorBidi"/>
          <w:kern w:val="2"/>
          <w:sz w:val="22"/>
          <w:szCs w:val="22"/>
          <w14:ligatures w14:val="standardContextual"/>
        </w:rPr>
        <w:tab/>
      </w:r>
      <w:r w:rsidRPr="00DC3C27">
        <w:rPr>
          <w:lang w:val="en-US"/>
        </w:rPr>
        <w:t xml:space="preserve">USS initiated </w:t>
      </w:r>
      <w:r>
        <w:t>UAV Re-authorization procedure in EPS</w:t>
      </w:r>
      <w:r>
        <w:tab/>
      </w:r>
      <w:r>
        <w:fldChar w:fldCharType="begin" w:fldLock="1"/>
      </w:r>
      <w:r>
        <w:instrText xml:space="preserve"> PAGEREF _Toc177722192 \h </w:instrText>
      </w:r>
      <w:r>
        <w:fldChar w:fldCharType="separate"/>
      </w:r>
      <w:r>
        <w:t>43</w:t>
      </w:r>
      <w:r>
        <w:fldChar w:fldCharType="end"/>
      </w:r>
    </w:p>
    <w:p w14:paraId="2820224F" w14:textId="7144C6BB" w:rsidR="007539D9" w:rsidRDefault="007539D9">
      <w:pPr>
        <w:pStyle w:val="TOC3"/>
        <w:rPr>
          <w:rFonts w:asciiTheme="minorHAnsi" w:eastAsiaTheme="minorEastAsia" w:hAnsiTheme="minorHAnsi" w:cstheme="minorBidi"/>
          <w:kern w:val="2"/>
          <w:sz w:val="22"/>
          <w:szCs w:val="22"/>
          <w14:ligatures w14:val="standardContextual"/>
        </w:rPr>
      </w:pPr>
      <w:r w:rsidRPr="00DC3C27">
        <w:rPr>
          <w:lang w:val="en-US"/>
        </w:rPr>
        <w:t>5.2.5</w:t>
      </w:r>
      <w:r>
        <w:rPr>
          <w:rFonts w:asciiTheme="minorHAnsi" w:eastAsiaTheme="minorEastAsia" w:hAnsiTheme="minorHAnsi" w:cstheme="minorBidi"/>
          <w:kern w:val="2"/>
          <w:sz w:val="22"/>
          <w:szCs w:val="22"/>
          <w14:ligatures w14:val="standardContextual"/>
        </w:rPr>
        <w:tab/>
      </w:r>
      <w:r w:rsidRPr="00DC3C27">
        <w:rPr>
          <w:lang w:val="en-US"/>
        </w:rPr>
        <w:t>Authorization for C2 over Uu</w:t>
      </w:r>
      <w:r>
        <w:tab/>
      </w:r>
      <w:r>
        <w:fldChar w:fldCharType="begin" w:fldLock="1"/>
      </w:r>
      <w:r>
        <w:instrText xml:space="preserve"> PAGEREF _Toc177722193 \h </w:instrText>
      </w:r>
      <w:r>
        <w:fldChar w:fldCharType="separate"/>
      </w:r>
      <w:r>
        <w:t>44</w:t>
      </w:r>
      <w:r>
        <w:fldChar w:fldCharType="end"/>
      </w:r>
    </w:p>
    <w:p w14:paraId="73D0FCAC" w14:textId="6354569A" w:rsidR="007539D9" w:rsidRDefault="007539D9">
      <w:pPr>
        <w:pStyle w:val="TOC4"/>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_Toc177722194 \h </w:instrText>
      </w:r>
      <w:r>
        <w:fldChar w:fldCharType="separate"/>
      </w:r>
      <w:r>
        <w:t>44</w:t>
      </w:r>
      <w:r>
        <w:fldChar w:fldCharType="end"/>
      </w:r>
    </w:p>
    <w:p w14:paraId="337A59BB" w14:textId="7632A671" w:rsidR="007539D9" w:rsidRDefault="007539D9">
      <w:pPr>
        <w:pStyle w:val="TOC4"/>
        <w:rPr>
          <w:rFonts w:asciiTheme="minorHAnsi" w:eastAsiaTheme="minorEastAsia" w:hAnsiTheme="minorHAnsi" w:cstheme="minorBidi"/>
          <w:kern w:val="2"/>
          <w:sz w:val="22"/>
          <w:szCs w:val="22"/>
          <w14:ligatures w14:val="standardContextual"/>
        </w:rPr>
      </w:pPr>
      <w:r w:rsidRPr="00DC3C27">
        <w:rPr>
          <w:lang w:val="en-US"/>
        </w:rPr>
        <w:t>5.2.5.2</w:t>
      </w:r>
      <w:r>
        <w:rPr>
          <w:rFonts w:asciiTheme="minorHAnsi" w:eastAsiaTheme="minorEastAsia" w:hAnsiTheme="minorHAnsi" w:cstheme="minorBidi"/>
          <w:kern w:val="2"/>
          <w:sz w:val="22"/>
          <w:szCs w:val="22"/>
          <w14:ligatures w14:val="standardContextual"/>
        </w:rPr>
        <w:tab/>
      </w:r>
      <w:r w:rsidRPr="00DC3C27">
        <w:rPr>
          <w:lang w:val="en-US"/>
        </w:rPr>
        <w:t>Procedure for C2 authorization in 5GS</w:t>
      </w:r>
      <w:r>
        <w:tab/>
      </w:r>
      <w:r>
        <w:fldChar w:fldCharType="begin" w:fldLock="1"/>
      </w:r>
      <w:r>
        <w:instrText xml:space="preserve"> PAGEREF _Toc177722195 \h </w:instrText>
      </w:r>
      <w:r>
        <w:fldChar w:fldCharType="separate"/>
      </w:r>
      <w:r>
        <w:t>44</w:t>
      </w:r>
      <w:r>
        <w:fldChar w:fldCharType="end"/>
      </w:r>
    </w:p>
    <w:p w14:paraId="77D12F86" w14:textId="1BB65F9C" w:rsidR="007539D9" w:rsidRDefault="007539D9">
      <w:pPr>
        <w:pStyle w:val="TOC5"/>
        <w:rPr>
          <w:rFonts w:asciiTheme="minorHAnsi" w:eastAsiaTheme="minorEastAsia" w:hAnsiTheme="minorHAnsi" w:cstheme="minorBidi"/>
          <w:kern w:val="2"/>
          <w:sz w:val="22"/>
          <w:szCs w:val="22"/>
          <w14:ligatures w14:val="standardContextual"/>
        </w:rPr>
      </w:pPr>
      <w:r w:rsidRPr="00DC3C27">
        <w:rPr>
          <w:lang w:val="en-US"/>
        </w:rPr>
        <w:t>5.2.5.2.1</w:t>
      </w:r>
      <w:r>
        <w:rPr>
          <w:rFonts w:asciiTheme="minorHAnsi" w:eastAsiaTheme="minorEastAsia" w:hAnsiTheme="minorHAnsi" w:cstheme="minorBidi"/>
          <w:kern w:val="2"/>
          <w:sz w:val="22"/>
          <w:szCs w:val="22"/>
          <w14:ligatures w14:val="standardContextual"/>
        </w:rPr>
        <w:tab/>
      </w:r>
      <w:r w:rsidRPr="00DC3C27">
        <w:rPr>
          <w:lang w:val="en-US"/>
        </w:rPr>
        <w:t>C2 Authorization request during UUAA-SM procedure in 5GS</w:t>
      </w:r>
      <w:r>
        <w:tab/>
      </w:r>
      <w:r>
        <w:fldChar w:fldCharType="begin" w:fldLock="1"/>
      </w:r>
      <w:r>
        <w:instrText xml:space="preserve"> PAGEREF _Toc177722196 \h </w:instrText>
      </w:r>
      <w:r>
        <w:fldChar w:fldCharType="separate"/>
      </w:r>
      <w:r>
        <w:t>44</w:t>
      </w:r>
      <w:r>
        <w:fldChar w:fldCharType="end"/>
      </w:r>
    </w:p>
    <w:p w14:paraId="2F192AA8" w14:textId="1C9542FA" w:rsidR="007539D9" w:rsidRDefault="007539D9">
      <w:pPr>
        <w:pStyle w:val="TOC5"/>
        <w:rPr>
          <w:rFonts w:asciiTheme="minorHAnsi" w:eastAsiaTheme="minorEastAsia" w:hAnsiTheme="minorHAnsi" w:cstheme="minorBidi"/>
          <w:kern w:val="2"/>
          <w:sz w:val="22"/>
          <w:szCs w:val="22"/>
          <w14:ligatures w14:val="standardContextual"/>
        </w:rPr>
      </w:pPr>
      <w:r>
        <w:rPr>
          <w:lang w:eastAsia="ja-JP"/>
        </w:rPr>
        <w:t>5.2.5.2.2</w:t>
      </w:r>
      <w:r>
        <w:rPr>
          <w:rFonts w:asciiTheme="minorHAnsi" w:eastAsiaTheme="minorEastAsia" w:hAnsiTheme="minorHAnsi" w:cstheme="minorBidi"/>
          <w:kern w:val="2"/>
          <w:sz w:val="22"/>
          <w:szCs w:val="22"/>
          <w14:ligatures w14:val="standardContextual"/>
        </w:rPr>
        <w:tab/>
      </w:r>
      <w:r>
        <w:rPr>
          <w:lang w:eastAsia="ja-JP"/>
        </w:rPr>
        <w:t>UE initiated PDU Session Modification for C2 Communication</w:t>
      </w:r>
      <w:r>
        <w:tab/>
      </w:r>
      <w:r>
        <w:fldChar w:fldCharType="begin" w:fldLock="1"/>
      </w:r>
      <w:r>
        <w:instrText xml:space="preserve"> PAGEREF _Toc177722197 \h </w:instrText>
      </w:r>
      <w:r>
        <w:fldChar w:fldCharType="separate"/>
      </w:r>
      <w:r>
        <w:t>45</w:t>
      </w:r>
      <w:r>
        <w:fldChar w:fldCharType="end"/>
      </w:r>
    </w:p>
    <w:p w14:paraId="738635FC" w14:textId="17999BC0" w:rsidR="007539D9" w:rsidRDefault="007539D9">
      <w:pPr>
        <w:pStyle w:val="TOC5"/>
        <w:rPr>
          <w:rFonts w:asciiTheme="minorHAnsi" w:eastAsiaTheme="minorEastAsia" w:hAnsiTheme="minorHAnsi" w:cstheme="minorBidi"/>
          <w:kern w:val="2"/>
          <w:sz w:val="22"/>
          <w:szCs w:val="22"/>
          <w14:ligatures w14:val="standardContextual"/>
        </w:rPr>
      </w:pPr>
      <w:r>
        <w:rPr>
          <w:lang w:eastAsia="ja-JP"/>
        </w:rPr>
        <w:t>5.2.5.2.3</w:t>
      </w:r>
      <w:r>
        <w:rPr>
          <w:rFonts w:asciiTheme="minorHAnsi" w:eastAsiaTheme="minorEastAsia" w:hAnsiTheme="minorHAnsi" w:cstheme="minorBidi"/>
          <w:kern w:val="2"/>
          <w:sz w:val="22"/>
          <w:szCs w:val="22"/>
          <w14:ligatures w14:val="standardContextual"/>
        </w:rPr>
        <w:tab/>
      </w:r>
      <w:r>
        <w:rPr>
          <w:lang w:eastAsia="ja-JP"/>
        </w:rPr>
        <w:t>UE initiated PDU Session Establishment for C2 Communication</w:t>
      </w:r>
      <w:r>
        <w:tab/>
      </w:r>
      <w:r>
        <w:fldChar w:fldCharType="begin" w:fldLock="1"/>
      </w:r>
      <w:r>
        <w:instrText xml:space="preserve"> PAGEREF _Toc177722198 \h </w:instrText>
      </w:r>
      <w:r>
        <w:fldChar w:fldCharType="separate"/>
      </w:r>
      <w:r>
        <w:t>46</w:t>
      </w:r>
      <w:r>
        <w:fldChar w:fldCharType="end"/>
      </w:r>
    </w:p>
    <w:p w14:paraId="7ED20545" w14:textId="2B537F65" w:rsidR="007539D9" w:rsidRDefault="007539D9">
      <w:pPr>
        <w:pStyle w:val="TOC4"/>
        <w:rPr>
          <w:rFonts w:asciiTheme="minorHAnsi" w:eastAsiaTheme="minorEastAsia" w:hAnsiTheme="minorHAnsi" w:cstheme="minorBidi"/>
          <w:kern w:val="2"/>
          <w:sz w:val="22"/>
          <w:szCs w:val="22"/>
          <w14:ligatures w14:val="standardContextual"/>
        </w:rPr>
      </w:pPr>
      <w:r w:rsidRPr="00DC3C27">
        <w:rPr>
          <w:lang w:val="en-US"/>
        </w:rPr>
        <w:t>5.2.5.3</w:t>
      </w:r>
      <w:r>
        <w:rPr>
          <w:rFonts w:asciiTheme="minorHAnsi" w:eastAsiaTheme="minorEastAsia" w:hAnsiTheme="minorHAnsi" w:cstheme="minorBidi"/>
          <w:kern w:val="2"/>
          <w:sz w:val="22"/>
          <w:szCs w:val="22"/>
          <w14:ligatures w14:val="standardContextual"/>
        </w:rPr>
        <w:tab/>
      </w:r>
      <w:r w:rsidRPr="00DC3C27">
        <w:rPr>
          <w:lang w:val="en-US"/>
        </w:rPr>
        <w:t>Procedure for C2 authorization in EPS</w:t>
      </w:r>
      <w:r>
        <w:tab/>
      </w:r>
      <w:r>
        <w:fldChar w:fldCharType="begin" w:fldLock="1"/>
      </w:r>
      <w:r>
        <w:instrText xml:space="preserve"> PAGEREF _Toc177722199 \h </w:instrText>
      </w:r>
      <w:r>
        <w:fldChar w:fldCharType="separate"/>
      </w:r>
      <w:r>
        <w:t>48</w:t>
      </w:r>
      <w:r>
        <w:fldChar w:fldCharType="end"/>
      </w:r>
    </w:p>
    <w:p w14:paraId="5A212AAA" w14:textId="22C6D872" w:rsidR="007539D9" w:rsidRDefault="007539D9">
      <w:pPr>
        <w:pStyle w:val="TOC5"/>
        <w:rPr>
          <w:rFonts w:asciiTheme="minorHAnsi" w:eastAsiaTheme="minorEastAsia" w:hAnsiTheme="minorHAnsi" w:cstheme="minorBidi"/>
          <w:kern w:val="2"/>
          <w:sz w:val="22"/>
          <w:szCs w:val="22"/>
          <w14:ligatures w14:val="standardContextual"/>
        </w:rPr>
      </w:pPr>
      <w:r>
        <w:t>5.2.5.3.0</w:t>
      </w:r>
      <w:r>
        <w:rPr>
          <w:rFonts w:asciiTheme="minorHAnsi" w:eastAsiaTheme="minorEastAsia" w:hAnsiTheme="minorHAnsi" w:cstheme="minorBidi"/>
          <w:kern w:val="2"/>
          <w:sz w:val="22"/>
          <w:szCs w:val="22"/>
          <w14:ligatures w14:val="standardContextual"/>
        </w:rPr>
        <w:tab/>
      </w:r>
      <w:r>
        <w:t>C2 Authorization request during UUAA-SM procedure in EPS</w:t>
      </w:r>
      <w:r>
        <w:tab/>
      </w:r>
      <w:r>
        <w:fldChar w:fldCharType="begin" w:fldLock="1"/>
      </w:r>
      <w:r>
        <w:instrText xml:space="preserve"> PAGEREF _Toc177722200 \h </w:instrText>
      </w:r>
      <w:r>
        <w:fldChar w:fldCharType="separate"/>
      </w:r>
      <w:r>
        <w:t>48</w:t>
      </w:r>
      <w:r>
        <w:fldChar w:fldCharType="end"/>
      </w:r>
    </w:p>
    <w:p w14:paraId="456EACAD" w14:textId="0D32B7D9" w:rsidR="007539D9" w:rsidRDefault="007539D9">
      <w:pPr>
        <w:pStyle w:val="TOC5"/>
        <w:rPr>
          <w:rFonts w:asciiTheme="minorHAnsi" w:eastAsiaTheme="minorEastAsia" w:hAnsiTheme="minorHAnsi" w:cstheme="minorBidi"/>
          <w:kern w:val="2"/>
          <w:sz w:val="22"/>
          <w:szCs w:val="22"/>
          <w14:ligatures w14:val="standardContextual"/>
        </w:rPr>
      </w:pPr>
      <w:r>
        <w:t>5.2.5.3.1</w:t>
      </w:r>
      <w:r>
        <w:rPr>
          <w:rFonts w:asciiTheme="minorHAnsi" w:eastAsiaTheme="minorEastAsia" w:hAnsiTheme="minorHAnsi" w:cstheme="minorBidi"/>
          <w:kern w:val="2"/>
          <w:sz w:val="22"/>
          <w:szCs w:val="22"/>
          <w14:ligatures w14:val="standardContextual"/>
        </w:rPr>
        <w:tab/>
      </w:r>
      <w:r>
        <w:t>UE requested PDN connectivity for C2 authorization</w:t>
      </w:r>
      <w:r>
        <w:tab/>
      </w:r>
      <w:r>
        <w:fldChar w:fldCharType="begin" w:fldLock="1"/>
      </w:r>
      <w:r>
        <w:instrText xml:space="preserve"> PAGEREF _Toc177722201 \h </w:instrText>
      </w:r>
      <w:r>
        <w:fldChar w:fldCharType="separate"/>
      </w:r>
      <w:r>
        <w:t>49</w:t>
      </w:r>
      <w:r>
        <w:fldChar w:fldCharType="end"/>
      </w:r>
    </w:p>
    <w:p w14:paraId="41E3386C" w14:textId="117DDFA0" w:rsidR="007539D9" w:rsidRDefault="007539D9">
      <w:pPr>
        <w:pStyle w:val="TOC5"/>
        <w:rPr>
          <w:rFonts w:asciiTheme="minorHAnsi" w:eastAsiaTheme="minorEastAsia" w:hAnsiTheme="minorHAnsi" w:cstheme="minorBidi"/>
          <w:kern w:val="2"/>
          <w:sz w:val="22"/>
          <w:szCs w:val="22"/>
          <w14:ligatures w14:val="standardContextual"/>
        </w:rPr>
      </w:pPr>
      <w:r>
        <w:t>5.2.5.3.2</w:t>
      </w:r>
      <w:r>
        <w:rPr>
          <w:rFonts w:asciiTheme="minorHAnsi" w:eastAsiaTheme="minorEastAsia" w:hAnsiTheme="minorHAnsi" w:cstheme="minorBidi"/>
          <w:kern w:val="2"/>
          <w:sz w:val="22"/>
          <w:szCs w:val="22"/>
          <w14:ligatures w14:val="standardContextual"/>
        </w:rPr>
        <w:tab/>
      </w:r>
      <w:r>
        <w:t>UE requested bearer resource modification of an existing PDN connection for C2 authorization</w:t>
      </w:r>
      <w:r>
        <w:tab/>
      </w:r>
      <w:r>
        <w:fldChar w:fldCharType="begin" w:fldLock="1"/>
      </w:r>
      <w:r>
        <w:instrText xml:space="preserve"> PAGEREF _Toc177722202 \h </w:instrText>
      </w:r>
      <w:r>
        <w:fldChar w:fldCharType="separate"/>
      </w:r>
      <w:r>
        <w:t>50</w:t>
      </w:r>
      <w:r>
        <w:fldChar w:fldCharType="end"/>
      </w:r>
    </w:p>
    <w:p w14:paraId="44F85D54" w14:textId="33E98BC9" w:rsidR="007539D9" w:rsidRDefault="007539D9">
      <w:pPr>
        <w:pStyle w:val="TOC4"/>
        <w:rPr>
          <w:rFonts w:asciiTheme="minorHAnsi" w:eastAsiaTheme="minorEastAsia" w:hAnsiTheme="minorHAnsi" w:cstheme="minorBidi"/>
          <w:kern w:val="2"/>
          <w:sz w:val="22"/>
          <w:szCs w:val="22"/>
          <w14:ligatures w14:val="standardContextual"/>
        </w:rPr>
      </w:pPr>
      <w:r>
        <w:t>5.2.5.4</w:t>
      </w:r>
      <w:r>
        <w:rPr>
          <w:rFonts w:asciiTheme="minorHAnsi" w:eastAsiaTheme="minorEastAsia" w:hAnsiTheme="minorHAnsi" w:cstheme="minorBidi"/>
          <w:kern w:val="2"/>
          <w:sz w:val="22"/>
          <w:szCs w:val="22"/>
          <w14:ligatures w14:val="standardContextual"/>
        </w:rPr>
        <w:tab/>
      </w:r>
      <w:r>
        <w:t>USS initiated C2 pairing policy configuration</w:t>
      </w:r>
      <w:r>
        <w:tab/>
      </w:r>
      <w:r>
        <w:fldChar w:fldCharType="begin" w:fldLock="1"/>
      </w:r>
      <w:r>
        <w:instrText xml:space="preserve"> PAGEREF _Toc177722203 \h </w:instrText>
      </w:r>
      <w:r>
        <w:fldChar w:fldCharType="separate"/>
      </w:r>
      <w:r>
        <w:t>52</w:t>
      </w:r>
      <w:r>
        <w:fldChar w:fldCharType="end"/>
      </w:r>
    </w:p>
    <w:p w14:paraId="07212E0B" w14:textId="502FD37A" w:rsidR="007539D9" w:rsidRDefault="007539D9">
      <w:pPr>
        <w:pStyle w:val="TOC5"/>
        <w:rPr>
          <w:rFonts w:asciiTheme="minorHAnsi" w:eastAsiaTheme="minorEastAsia" w:hAnsiTheme="minorHAnsi" w:cstheme="minorBidi"/>
          <w:kern w:val="2"/>
          <w:sz w:val="22"/>
          <w:szCs w:val="22"/>
          <w14:ligatures w14:val="standardContextual"/>
        </w:rPr>
      </w:pPr>
      <w:r>
        <w:t>5.2.5.4.1</w:t>
      </w:r>
      <w:r>
        <w:rPr>
          <w:rFonts w:asciiTheme="minorHAnsi" w:eastAsiaTheme="minorEastAsia" w:hAnsiTheme="minorHAnsi" w:cstheme="minorBidi"/>
          <w:kern w:val="2"/>
          <w:sz w:val="22"/>
          <w:szCs w:val="22"/>
          <w14:ligatures w14:val="standardContextual"/>
        </w:rPr>
        <w:tab/>
      </w:r>
      <w:r>
        <w:t>USS initiated C2 pairing policy configuration in 5GS</w:t>
      </w:r>
      <w:r>
        <w:tab/>
      </w:r>
      <w:r>
        <w:fldChar w:fldCharType="begin" w:fldLock="1"/>
      </w:r>
      <w:r>
        <w:instrText xml:space="preserve"> PAGEREF _Toc177722204 \h </w:instrText>
      </w:r>
      <w:r>
        <w:fldChar w:fldCharType="separate"/>
      </w:r>
      <w:r>
        <w:t>52</w:t>
      </w:r>
      <w:r>
        <w:fldChar w:fldCharType="end"/>
      </w:r>
    </w:p>
    <w:p w14:paraId="1EF01D43" w14:textId="27D8F067" w:rsidR="007539D9" w:rsidRDefault="007539D9">
      <w:pPr>
        <w:pStyle w:val="TOC5"/>
        <w:rPr>
          <w:rFonts w:asciiTheme="minorHAnsi" w:eastAsiaTheme="minorEastAsia" w:hAnsiTheme="minorHAnsi" w:cstheme="minorBidi"/>
          <w:kern w:val="2"/>
          <w:sz w:val="22"/>
          <w:szCs w:val="22"/>
          <w14:ligatures w14:val="standardContextual"/>
        </w:rPr>
      </w:pPr>
      <w:r>
        <w:t>5.2.5.4.2</w:t>
      </w:r>
      <w:r>
        <w:rPr>
          <w:rFonts w:asciiTheme="minorHAnsi" w:eastAsiaTheme="minorEastAsia" w:hAnsiTheme="minorHAnsi" w:cstheme="minorBidi"/>
          <w:kern w:val="2"/>
          <w:sz w:val="22"/>
          <w:szCs w:val="22"/>
          <w14:ligatures w14:val="standardContextual"/>
        </w:rPr>
        <w:tab/>
      </w:r>
      <w:r>
        <w:t>USS initiated C2 pairing policy configuration in EPS</w:t>
      </w:r>
      <w:r>
        <w:tab/>
      </w:r>
      <w:r>
        <w:fldChar w:fldCharType="begin" w:fldLock="1"/>
      </w:r>
      <w:r>
        <w:instrText xml:space="preserve"> PAGEREF _Toc177722205 \h </w:instrText>
      </w:r>
      <w:r>
        <w:fldChar w:fldCharType="separate"/>
      </w:r>
      <w:r>
        <w:t>53</w:t>
      </w:r>
      <w:r>
        <w:fldChar w:fldCharType="end"/>
      </w:r>
    </w:p>
    <w:p w14:paraId="7C9F4ED4" w14:textId="39BDB148" w:rsidR="007539D9" w:rsidRDefault="007539D9">
      <w:pPr>
        <w:pStyle w:val="TOC3"/>
        <w:rPr>
          <w:rFonts w:asciiTheme="minorHAnsi" w:eastAsiaTheme="minorEastAsia" w:hAnsiTheme="minorHAnsi" w:cstheme="minorBidi"/>
          <w:kern w:val="2"/>
          <w:sz w:val="22"/>
          <w:szCs w:val="22"/>
          <w14:ligatures w14:val="standardContextual"/>
        </w:rPr>
      </w:pPr>
      <w:r w:rsidRPr="00DC3C27">
        <w:rPr>
          <w:lang w:val="en-US"/>
        </w:rPr>
        <w:t>5.2.6</w:t>
      </w:r>
      <w:r>
        <w:rPr>
          <w:rFonts w:asciiTheme="minorHAnsi" w:eastAsiaTheme="minorEastAsia" w:hAnsiTheme="minorHAnsi" w:cstheme="minorBidi"/>
          <w:kern w:val="2"/>
          <w:sz w:val="22"/>
          <w:szCs w:val="22"/>
          <w14:ligatures w14:val="standardContextual"/>
        </w:rPr>
        <w:tab/>
      </w:r>
      <w:r w:rsidRPr="00DC3C27">
        <w:rPr>
          <w:lang w:val="en-US"/>
        </w:rPr>
        <w:t>Void</w:t>
      </w:r>
      <w:r>
        <w:tab/>
      </w:r>
      <w:r>
        <w:fldChar w:fldCharType="begin" w:fldLock="1"/>
      </w:r>
      <w:r>
        <w:instrText xml:space="preserve"> PAGEREF _Toc177722206 \h </w:instrText>
      </w:r>
      <w:r>
        <w:fldChar w:fldCharType="separate"/>
      </w:r>
      <w:r>
        <w:t>54</w:t>
      </w:r>
      <w:r>
        <w:fldChar w:fldCharType="end"/>
      </w:r>
    </w:p>
    <w:p w14:paraId="06A023C3" w14:textId="72EA86FF" w:rsidR="007539D9" w:rsidRDefault="007539D9">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UUAA Revocation by USS/UTM</w:t>
      </w:r>
      <w:r>
        <w:tab/>
      </w:r>
      <w:r>
        <w:fldChar w:fldCharType="begin" w:fldLock="1"/>
      </w:r>
      <w:r>
        <w:instrText xml:space="preserve"> PAGEREF _Toc177722207 \h </w:instrText>
      </w:r>
      <w:r>
        <w:fldChar w:fldCharType="separate"/>
      </w:r>
      <w:r>
        <w:t>54</w:t>
      </w:r>
      <w:r>
        <w:fldChar w:fldCharType="end"/>
      </w:r>
    </w:p>
    <w:p w14:paraId="4888B659" w14:textId="1D1C8A1D" w:rsidR="007539D9" w:rsidRDefault="007539D9">
      <w:pPr>
        <w:pStyle w:val="TOC3"/>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UAV Controller Replacement</w:t>
      </w:r>
      <w:r>
        <w:tab/>
      </w:r>
      <w:r>
        <w:fldChar w:fldCharType="begin" w:fldLock="1"/>
      </w:r>
      <w:r>
        <w:instrText xml:space="preserve"> PAGEREF _Toc177722208 \h </w:instrText>
      </w:r>
      <w:r>
        <w:fldChar w:fldCharType="separate"/>
      </w:r>
      <w:r>
        <w:t>55</w:t>
      </w:r>
      <w:r>
        <w:fldChar w:fldCharType="end"/>
      </w:r>
    </w:p>
    <w:p w14:paraId="3FC84B40" w14:textId="3A99F6F3" w:rsidR="007539D9" w:rsidRDefault="007539D9">
      <w:pPr>
        <w:pStyle w:val="TOC4"/>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UAV controller replacement in 5GS</w:t>
      </w:r>
      <w:r>
        <w:tab/>
      </w:r>
      <w:r>
        <w:fldChar w:fldCharType="begin" w:fldLock="1"/>
      </w:r>
      <w:r>
        <w:instrText xml:space="preserve"> PAGEREF _Toc177722209 \h </w:instrText>
      </w:r>
      <w:r>
        <w:fldChar w:fldCharType="separate"/>
      </w:r>
      <w:r>
        <w:t>55</w:t>
      </w:r>
      <w:r>
        <w:fldChar w:fldCharType="end"/>
      </w:r>
    </w:p>
    <w:p w14:paraId="01FBA4B4" w14:textId="0CCD9BDA" w:rsidR="007539D9" w:rsidRDefault="007539D9">
      <w:pPr>
        <w:pStyle w:val="TOC4"/>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UAV controller replacement in EPS</w:t>
      </w:r>
      <w:r>
        <w:tab/>
      </w:r>
      <w:r>
        <w:fldChar w:fldCharType="begin" w:fldLock="1"/>
      </w:r>
      <w:r>
        <w:instrText xml:space="preserve"> PAGEREF _Toc177722210 \h </w:instrText>
      </w:r>
      <w:r>
        <w:fldChar w:fldCharType="separate"/>
      </w:r>
      <w:r>
        <w:t>56</w:t>
      </w:r>
      <w:r>
        <w:fldChar w:fldCharType="end"/>
      </w:r>
    </w:p>
    <w:p w14:paraId="2DEA47B0" w14:textId="1419ACFF" w:rsidR="007539D9" w:rsidRDefault="007539D9">
      <w:pPr>
        <w:pStyle w:val="TOC3"/>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Revocation of C2 Connectivity</w:t>
      </w:r>
      <w:r>
        <w:tab/>
      </w:r>
      <w:r>
        <w:fldChar w:fldCharType="begin" w:fldLock="1"/>
      </w:r>
      <w:r>
        <w:instrText xml:space="preserve"> PAGEREF _Toc177722211 \h </w:instrText>
      </w:r>
      <w:r>
        <w:fldChar w:fldCharType="separate"/>
      </w:r>
      <w:r>
        <w:t>57</w:t>
      </w:r>
      <w:r>
        <w:fldChar w:fldCharType="end"/>
      </w:r>
    </w:p>
    <w:p w14:paraId="0FCCEA8F" w14:textId="46735DEB" w:rsidR="007539D9" w:rsidRDefault="007539D9">
      <w:pPr>
        <w:pStyle w:val="TOC4"/>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Revocation of C2 connectivity in 5GS</w:t>
      </w:r>
      <w:r>
        <w:tab/>
      </w:r>
      <w:r>
        <w:fldChar w:fldCharType="begin" w:fldLock="1"/>
      </w:r>
      <w:r>
        <w:instrText xml:space="preserve"> PAGEREF _Toc177722212 \h </w:instrText>
      </w:r>
      <w:r>
        <w:fldChar w:fldCharType="separate"/>
      </w:r>
      <w:r>
        <w:t>57</w:t>
      </w:r>
      <w:r>
        <w:fldChar w:fldCharType="end"/>
      </w:r>
    </w:p>
    <w:p w14:paraId="434F1C3B" w14:textId="12A33A91" w:rsidR="007539D9" w:rsidRDefault="007539D9">
      <w:pPr>
        <w:pStyle w:val="TOC4"/>
        <w:rPr>
          <w:rFonts w:asciiTheme="minorHAnsi" w:eastAsiaTheme="minorEastAsia" w:hAnsiTheme="minorHAnsi" w:cstheme="minorBidi"/>
          <w:kern w:val="2"/>
          <w:sz w:val="22"/>
          <w:szCs w:val="22"/>
          <w14:ligatures w14:val="standardContextual"/>
        </w:rPr>
      </w:pPr>
      <w:r w:rsidRPr="00DC3C27">
        <w:rPr>
          <w:lang w:val="en-US"/>
        </w:rPr>
        <w:t>5.2.9.2</w:t>
      </w:r>
      <w:r>
        <w:rPr>
          <w:rFonts w:asciiTheme="minorHAnsi" w:eastAsiaTheme="minorEastAsia" w:hAnsiTheme="minorHAnsi" w:cstheme="minorBidi"/>
          <w:kern w:val="2"/>
          <w:sz w:val="22"/>
          <w:szCs w:val="22"/>
          <w14:ligatures w14:val="standardContextual"/>
        </w:rPr>
        <w:tab/>
      </w:r>
      <w:r w:rsidRPr="00DC3C27">
        <w:rPr>
          <w:lang w:val="en-US"/>
        </w:rPr>
        <w:t>Revocation of C2 connectivity in EPS</w:t>
      </w:r>
      <w:r>
        <w:tab/>
      </w:r>
      <w:r>
        <w:fldChar w:fldCharType="begin" w:fldLock="1"/>
      </w:r>
      <w:r>
        <w:instrText xml:space="preserve"> PAGEREF _Toc177722213 \h </w:instrText>
      </w:r>
      <w:r>
        <w:fldChar w:fldCharType="separate"/>
      </w:r>
      <w:r>
        <w:t>58</w:t>
      </w:r>
      <w:r>
        <w:fldChar w:fldCharType="end"/>
      </w:r>
    </w:p>
    <w:p w14:paraId="4CFAEAAF" w14:textId="04951BBF" w:rsidR="007539D9" w:rsidRDefault="007539D9">
      <w:pPr>
        <w:pStyle w:val="TOC2"/>
        <w:rPr>
          <w:rFonts w:asciiTheme="minorHAnsi" w:eastAsiaTheme="minorEastAsia" w:hAnsiTheme="minorHAnsi" w:cstheme="minorBidi"/>
          <w:kern w:val="2"/>
          <w:sz w:val="22"/>
          <w:szCs w:val="22"/>
          <w14:ligatures w14:val="standardContextual"/>
        </w:rPr>
      </w:pPr>
      <w:r w:rsidRPr="00DC3C27">
        <w:rPr>
          <w:lang w:val="en-US"/>
        </w:rPr>
        <w:t>5.3</w:t>
      </w:r>
      <w:r>
        <w:rPr>
          <w:rFonts w:asciiTheme="minorHAnsi" w:eastAsiaTheme="minorEastAsia" w:hAnsiTheme="minorHAnsi" w:cstheme="minorBidi"/>
          <w:kern w:val="2"/>
          <w:sz w:val="22"/>
          <w:szCs w:val="22"/>
          <w14:ligatures w14:val="standardContextual"/>
        </w:rPr>
        <w:tab/>
      </w:r>
      <w:r w:rsidRPr="00DC3C27">
        <w:rPr>
          <w:lang w:val="en-US"/>
        </w:rPr>
        <w:t>UAV Tracking</w:t>
      </w:r>
      <w:r>
        <w:tab/>
      </w:r>
      <w:r>
        <w:fldChar w:fldCharType="begin" w:fldLock="1"/>
      </w:r>
      <w:r>
        <w:instrText xml:space="preserve"> PAGEREF _Toc177722214 \h </w:instrText>
      </w:r>
      <w:r>
        <w:fldChar w:fldCharType="separate"/>
      </w:r>
      <w:r>
        <w:t>59</w:t>
      </w:r>
      <w:r>
        <w:fldChar w:fldCharType="end"/>
      </w:r>
    </w:p>
    <w:p w14:paraId="510A20F4" w14:textId="78CD1B7D" w:rsidR="007539D9" w:rsidRDefault="007539D9">
      <w:pPr>
        <w:pStyle w:val="TOC3"/>
        <w:rPr>
          <w:rFonts w:asciiTheme="minorHAnsi" w:eastAsiaTheme="minorEastAsia" w:hAnsiTheme="minorHAnsi" w:cstheme="minorBidi"/>
          <w:kern w:val="2"/>
          <w:sz w:val="22"/>
          <w:szCs w:val="22"/>
          <w14:ligatures w14:val="standardContextual"/>
        </w:rPr>
      </w:pPr>
      <w:r w:rsidRPr="00DC3C27">
        <w:rPr>
          <w:lang w:val="en-US"/>
        </w:rPr>
        <w:t>5.3.1</w:t>
      </w:r>
      <w:r>
        <w:rPr>
          <w:rFonts w:asciiTheme="minorHAnsi" w:eastAsiaTheme="minorEastAsia" w:hAnsiTheme="minorHAnsi" w:cstheme="minorBidi"/>
          <w:kern w:val="2"/>
          <w:sz w:val="22"/>
          <w:szCs w:val="22"/>
          <w14:ligatures w14:val="standardContextual"/>
        </w:rPr>
        <w:tab/>
      </w:r>
      <w:r w:rsidRPr="00DC3C27">
        <w:rPr>
          <w:lang w:val="en-US"/>
        </w:rPr>
        <w:t>UAV Tracking Model</w:t>
      </w:r>
      <w:r>
        <w:tab/>
      </w:r>
      <w:r>
        <w:fldChar w:fldCharType="begin" w:fldLock="1"/>
      </w:r>
      <w:r>
        <w:instrText xml:space="preserve"> PAGEREF _Toc177722215 \h </w:instrText>
      </w:r>
      <w:r>
        <w:fldChar w:fldCharType="separate"/>
      </w:r>
      <w:r>
        <w:t>59</w:t>
      </w:r>
      <w:r>
        <w:fldChar w:fldCharType="end"/>
      </w:r>
    </w:p>
    <w:p w14:paraId="0C9F0144" w14:textId="3799BB66" w:rsidR="007539D9" w:rsidRDefault="007539D9">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UAV Location Reporting Mode</w:t>
      </w:r>
      <w:r>
        <w:tab/>
      </w:r>
      <w:r>
        <w:fldChar w:fldCharType="begin" w:fldLock="1"/>
      </w:r>
      <w:r>
        <w:instrText xml:space="preserve"> PAGEREF _Toc177722216 \h </w:instrText>
      </w:r>
      <w:r>
        <w:fldChar w:fldCharType="separate"/>
      </w:r>
      <w:r>
        <w:t>60</w:t>
      </w:r>
      <w:r>
        <w:fldChar w:fldCharType="end"/>
      </w:r>
    </w:p>
    <w:p w14:paraId="4B005243" w14:textId="2DC2DF09" w:rsidR="007539D9" w:rsidRDefault="007539D9">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rsidRPr="00DC3C27">
        <w:rPr>
          <w:rFonts w:eastAsia="DengXian"/>
        </w:rPr>
        <w:t>UAV Presence Monitoring Mode</w:t>
      </w:r>
      <w:r>
        <w:tab/>
      </w:r>
      <w:r>
        <w:fldChar w:fldCharType="begin" w:fldLock="1"/>
      </w:r>
      <w:r>
        <w:instrText xml:space="preserve"> PAGEREF _Toc177722217 \h </w:instrText>
      </w:r>
      <w:r>
        <w:fldChar w:fldCharType="separate"/>
      </w:r>
      <w:r>
        <w:t>60</w:t>
      </w:r>
      <w:r>
        <w:fldChar w:fldCharType="end"/>
      </w:r>
    </w:p>
    <w:p w14:paraId="6660B5E5" w14:textId="379F9D9B" w:rsidR="007539D9" w:rsidRDefault="007539D9">
      <w:pPr>
        <w:pStyle w:val="TOC4"/>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List of Aerial UEs in a geographic area</w:t>
      </w:r>
      <w:r>
        <w:tab/>
      </w:r>
      <w:r>
        <w:fldChar w:fldCharType="begin" w:fldLock="1"/>
      </w:r>
      <w:r>
        <w:instrText xml:space="preserve"> PAGEREF _Toc177722218 \h </w:instrText>
      </w:r>
      <w:r>
        <w:fldChar w:fldCharType="separate"/>
      </w:r>
      <w:r>
        <w:t>60</w:t>
      </w:r>
      <w:r>
        <w:fldChar w:fldCharType="end"/>
      </w:r>
    </w:p>
    <w:p w14:paraId="272EFF10" w14:textId="3854B46A" w:rsidR="007539D9" w:rsidRDefault="007539D9">
      <w:pPr>
        <w:pStyle w:val="TOC3"/>
        <w:rPr>
          <w:rFonts w:asciiTheme="minorHAnsi" w:eastAsiaTheme="minorEastAsia" w:hAnsiTheme="minorHAnsi" w:cstheme="minorBidi"/>
          <w:kern w:val="2"/>
          <w:sz w:val="22"/>
          <w:szCs w:val="22"/>
          <w14:ligatures w14:val="standardContextual"/>
        </w:rPr>
      </w:pPr>
      <w:r w:rsidRPr="00DC3C27">
        <w:rPr>
          <w:lang w:val="en-US"/>
        </w:rPr>
        <w:t>5.3.2</w:t>
      </w:r>
      <w:r>
        <w:rPr>
          <w:rFonts w:asciiTheme="minorHAnsi" w:eastAsiaTheme="minorEastAsia" w:hAnsiTheme="minorHAnsi" w:cstheme="minorBidi"/>
          <w:kern w:val="2"/>
          <w:sz w:val="22"/>
          <w:szCs w:val="22"/>
          <w14:ligatures w14:val="standardContextual"/>
        </w:rPr>
        <w:tab/>
      </w:r>
      <w:r w:rsidRPr="00DC3C27">
        <w:rPr>
          <w:rFonts w:eastAsia="DengXian"/>
          <w:lang w:eastAsia="zh-CN"/>
        </w:rPr>
        <w:t>Procedure for UAV location reporting</w:t>
      </w:r>
      <w:r>
        <w:tab/>
      </w:r>
      <w:r>
        <w:fldChar w:fldCharType="begin" w:fldLock="1"/>
      </w:r>
      <w:r>
        <w:instrText xml:space="preserve"> PAGEREF _Toc177722219 \h </w:instrText>
      </w:r>
      <w:r>
        <w:fldChar w:fldCharType="separate"/>
      </w:r>
      <w:r>
        <w:t>60</w:t>
      </w:r>
      <w:r>
        <w:fldChar w:fldCharType="end"/>
      </w:r>
    </w:p>
    <w:p w14:paraId="50FBDFBB" w14:textId="30B74F5F" w:rsidR="007539D9" w:rsidRDefault="007539D9">
      <w:pPr>
        <w:pStyle w:val="TOC3"/>
        <w:rPr>
          <w:rFonts w:asciiTheme="minorHAnsi" w:eastAsiaTheme="minorEastAsia" w:hAnsiTheme="minorHAnsi" w:cstheme="minorBidi"/>
          <w:kern w:val="2"/>
          <w:sz w:val="22"/>
          <w:szCs w:val="22"/>
          <w14:ligatures w14:val="standardContextual"/>
        </w:rPr>
      </w:pPr>
      <w:r w:rsidRPr="00DC3C27">
        <w:rPr>
          <w:lang w:val="en-US"/>
        </w:rPr>
        <w:t>5.3.3</w:t>
      </w:r>
      <w:r>
        <w:rPr>
          <w:rFonts w:asciiTheme="minorHAnsi" w:eastAsiaTheme="minorEastAsia" w:hAnsiTheme="minorHAnsi" w:cstheme="minorBidi"/>
          <w:kern w:val="2"/>
          <w:sz w:val="22"/>
          <w:szCs w:val="22"/>
          <w14:ligatures w14:val="standardContextual"/>
        </w:rPr>
        <w:tab/>
      </w:r>
      <w:r w:rsidRPr="00DC3C27">
        <w:rPr>
          <w:rFonts w:eastAsia="DengXian"/>
          <w:lang w:eastAsia="zh-CN"/>
        </w:rPr>
        <w:t>Procedure for UAV presence monitoring</w:t>
      </w:r>
      <w:r>
        <w:tab/>
      </w:r>
      <w:r>
        <w:fldChar w:fldCharType="begin" w:fldLock="1"/>
      </w:r>
      <w:r>
        <w:instrText xml:space="preserve"> PAGEREF _Toc177722220 \h </w:instrText>
      </w:r>
      <w:r>
        <w:fldChar w:fldCharType="separate"/>
      </w:r>
      <w:r>
        <w:t>61</w:t>
      </w:r>
      <w:r>
        <w:fldChar w:fldCharType="end"/>
      </w:r>
    </w:p>
    <w:p w14:paraId="69C2D762" w14:textId="6F02CF9B" w:rsidR="007539D9" w:rsidRDefault="007539D9">
      <w:pPr>
        <w:pStyle w:val="TOC3"/>
        <w:rPr>
          <w:rFonts w:asciiTheme="minorHAnsi" w:eastAsiaTheme="minorEastAsia" w:hAnsiTheme="minorHAnsi" w:cstheme="minorBidi"/>
          <w:kern w:val="2"/>
          <w:sz w:val="22"/>
          <w:szCs w:val="22"/>
          <w14:ligatures w14:val="standardContextual"/>
        </w:rPr>
      </w:pPr>
      <w:r w:rsidRPr="00DC3C27">
        <w:rPr>
          <w:lang w:val="en-US"/>
        </w:rPr>
        <w:t>5.3.4</w:t>
      </w:r>
      <w:r>
        <w:rPr>
          <w:rFonts w:asciiTheme="minorHAnsi" w:eastAsiaTheme="minorEastAsia" w:hAnsiTheme="minorHAnsi" w:cstheme="minorBidi"/>
          <w:kern w:val="2"/>
          <w:sz w:val="22"/>
          <w:szCs w:val="22"/>
          <w14:ligatures w14:val="standardContextual"/>
        </w:rPr>
        <w:tab/>
      </w:r>
      <w:r>
        <w:rPr>
          <w:lang w:eastAsia="zh-CN"/>
        </w:rPr>
        <w:t xml:space="preserve">Procedure for </w:t>
      </w:r>
      <w:r>
        <w:t>obtaining list of Aerial UEs in a geographic area</w:t>
      </w:r>
      <w:r>
        <w:tab/>
      </w:r>
      <w:r>
        <w:fldChar w:fldCharType="begin" w:fldLock="1"/>
      </w:r>
      <w:r>
        <w:instrText xml:space="preserve"> PAGEREF _Toc177722221 \h </w:instrText>
      </w:r>
      <w:r>
        <w:fldChar w:fldCharType="separate"/>
      </w:r>
      <w:r>
        <w:t>63</w:t>
      </w:r>
      <w:r>
        <w:fldChar w:fldCharType="end"/>
      </w:r>
    </w:p>
    <w:p w14:paraId="72CDAB42" w14:textId="526303B8" w:rsidR="007539D9" w:rsidRDefault="007539D9">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Direct C2 Communication</w:t>
      </w:r>
      <w:r>
        <w:tab/>
      </w:r>
      <w:r>
        <w:fldChar w:fldCharType="begin" w:fldLock="1"/>
      </w:r>
      <w:r>
        <w:instrText xml:space="preserve"> PAGEREF _Toc177722222 \h </w:instrText>
      </w:r>
      <w:r>
        <w:fldChar w:fldCharType="separate"/>
      </w:r>
      <w:r>
        <w:t>64</w:t>
      </w:r>
      <w:r>
        <w:fldChar w:fldCharType="end"/>
      </w:r>
    </w:p>
    <w:p w14:paraId="572FE8F4" w14:textId="4BF1C42A" w:rsidR="007539D9" w:rsidRDefault="007539D9">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_Toc177722223 \h </w:instrText>
      </w:r>
      <w:r>
        <w:fldChar w:fldCharType="separate"/>
      </w:r>
      <w:r>
        <w:t>64</w:t>
      </w:r>
      <w:r>
        <w:fldChar w:fldCharType="end"/>
      </w:r>
    </w:p>
    <w:p w14:paraId="6408BAB8" w14:textId="61BDC7FF" w:rsidR="007539D9" w:rsidRDefault="007539D9">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Authorization policy for A2X Direct C2 Communication service</w:t>
      </w:r>
      <w:r>
        <w:tab/>
      </w:r>
      <w:r>
        <w:fldChar w:fldCharType="begin" w:fldLock="1"/>
      </w:r>
      <w:r>
        <w:instrText xml:space="preserve"> PAGEREF _Toc177722224 \h </w:instrText>
      </w:r>
      <w:r>
        <w:fldChar w:fldCharType="separate"/>
      </w:r>
      <w:r>
        <w:t>64</w:t>
      </w:r>
      <w:r>
        <w:fldChar w:fldCharType="end"/>
      </w:r>
    </w:p>
    <w:p w14:paraId="3DF01C21" w14:textId="7B43FC1E" w:rsidR="007539D9" w:rsidRDefault="007539D9">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Procedure for C2 authorization by the USS for using the A2X Direct C2 Communication service</w:t>
      </w:r>
      <w:r>
        <w:tab/>
      </w:r>
      <w:r>
        <w:fldChar w:fldCharType="begin" w:fldLock="1"/>
      </w:r>
      <w:r>
        <w:instrText xml:space="preserve"> PAGEREF _Toc177722225 \h </w:instrText>
      </w:r>
      <w:r>
        <w:fldChar w:fldCharType="separate"/>
      </w:r>
      <w:r>
        <w:t>64</w:t>
      </w:r>
      <w:r>
        <w:fldChar w:fldCharType="end"/>
      </w:r>
    </w:p>
    <w:p w14:paraId="3F73FE6C" w14:textId="5C732570" w:rsidR="007539D9" w:rsidRDefault="007539D9">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_Toc177722226 \h </w:instrText>
      </w:r>
      <w:r>
        <w:fldChar w:fldCharType="separate"/>
      </w:r>
      <w:r>
        <w:t>64</w:t>
      </w:r>
      <w:r>
        <w:fldChar w:fldCharType="end"/>
      </w:r>
    </w:p>
    <w:p w14:paraId="5FF4464E" w14:textId="72B4CC11" w:rsidR="007539D9" w:rsidRDefault="007539D9">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Authorization of Direct C2 Communication service via UUAA-MM</w:t>
      </w:r>
      <w:r>
        <w:tab/>
      </w:r>
      <w:r>
        <w:fldChar w:fldCharType="begin" w:fldLock="1"/>
      </w:r>
      <w:r>
        <w:instrText xml:space="preserve"> PAGEREF _Toc177722227 \h </w:instrText>
      </w:r>
      <w:r>
        <w:fldChar w:fldCharType="separate"/>
      </w:r>
      <w:r>
        <w:t>64</w:t>
      </w:r>
      <w:r>
        <w:fldChar w:fldCharType="end"/>
      </w:r>
    </w:p>
    <w:p w14:paraId="393A0CB5" w14:textId="0353583D" w:rsidR="007539D9" w:rsidRDefault="007539D9">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Authorization of Direct C2 Communication service via UUAA-SM</w:t>
      </w:r>
      <w:r>
        <w:tab/>
      </w:r>
      <w:r>
        <w:fldChar w:fldCharType="begin" w:fldLock="1"/>
      </w:r>
      <w:r>
        <w:instrText xml:space="preserve"> PAGEREF _Toc177722228 \h </w:instrText>
      </w:r>
      <w:r>
        <w:fldChar w:fldCharType="separate"/>
      </w:r>
      <w:r>
        <w:t>65</w:t>
      </w:r>
      <w:r>
        <w:fldChar w:fldCharType="end"/>
      </w:r>
    </w:p>
    <w:p w14:paraId="03064497" w14:textId="1CC5639C" w:rsidR="007539D9" w:rsidRDefault="007539D9">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Procedure for Direct C2 Communication establishment</w:t>
      </w:r>
      <w:r>
        <w:tab/>
      </w:r>
      <w:r>
        <w:fldChar w:fldCharType="begin" w:fldLock="1"/>
      </w:r>
      <w:r>
        <w:instrText xml:space="preserve"> PAGEREF _Toc177722229 \h </w:instrText>
      </w:r>
      <w:r>
        <w:fldChar w:fldCharType="separate"/>
      </w:r>
      <w:r>
        <w:t>66</w:t>
      </w:r>
      <w:r>
        <w:fldChar w:fldCharType="end"/>
      </w:r>
    </w:p>
    <w:p w14:paraId="2281F740" w14:textId="1F7DE2A8" w:rsidR="007539D9" w:rsidRDefault="007539D9">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Broadcast Remote ID</w:t>
      </w:r>
      <w:r>
        <w:tab/>
      </w:r>
      <w:r>
        <w:fldChar w:fldCharType="begin" w:fldLock="1"/>
      </w:r>
      <w:r>
        <w:instrText xml:space="preserve"> PAGEREF _Toc177722230 \h </w:instrText>
      </w:r>
      <w:r>
        <w:fldChar w:fldCharType="separate"/>
      </w:r>
      <w:r>
        <w:t>66</w:t>
      </w:r>
      <w:r>
        <w:fldChar w:fldCharType="end"/>
      </w:r>
    </w:p>
    <w:p w14:paraId="6EF71409" w14:textId="14DC6CE4" w:rsidR="007539D9" w:rsidRDefault="007539D9">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Broadcast Remote ID using PC5</w:t>
      </w:r>
      <w:r>
        <w:tab/>
      </w:r>
      <w:r>
        <w:fldChar w:fldCharType="begin" w:fldLock="1"/>
      </w:r>
      <w:r>
        <w:instrText xml:space="preserve"> PAGEREF _Toc177722231 \h </w:instrText>
      </w:r>
      <w:r>
        <w:fldChar w:fldCharType="separate"/>
      </w:r>
      <w:r>
        <w:t>66</w:t>
      </w:r>
      <w:r>
        <w:fldChar w:fldCharType="end"/>
      </w:r>
    </w:p>
    <w:p w14:paraId="17C8A08C" w14:textId="17992612" w:rsidR="007539D9" w:rsidRDefault="007539D9">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Broadcast Remote ID using MBS</w:t>
      </w:r>
      <w:r>
        <w:tab/>
      </w:r>
      <w:r>
        <w:fldChar w:fldCharType="begin" w:fldLock="1"/>
      </w:r>
      <w:r>
        <w:instrText xml:space="preserve"> PAGEREF _Toc177722232 \h </w:instrText>
      </w:r>
      <w:r>
        <w:fldChar w:fldCharType="separate"/>
      </w:r>
      <w:r>
        <w:t>67</w:t>
      </w:r>
      <w:r>
        <w:fldChar w:fldCharType="end"/>
      </w:r>
    </w:p>
    <w:p w14:paraId="06C3D755" w14:textId="5AF1CEBA" w:rsidR="007539D9" w:rsidRDefault="007539D9">
      <w:pPr>
        <w:pStyle w:val="TOC4"/>
        <w:rPr>
          <w:rFonts w:asciiTheme="minorHAnsi" w:eastAsiaTheme="minorEastAsia" w:hAnsiTheme="minorHAnsi" w:cstheme="minorBidi"/>
          <w:kern w:val="2"/>
          <w:sz w:val="22"/>
          <w:szCs w:val="22"/>
          <w14:ligatures w14:val="standardContextual"/>
        </w:rPr>
      </w:pPr>
      <w:r>
        <w:t>5.5.2.1</w:t>
      </w:r>
      <w:r>
        <w:rPr>
          <w:rFonts w:asciiTheme="minorHAnsi" w:eastAsiaTheme="minorEastAsia" w:hAnsiTheme="minorHAnsi" w:cstheme="minorBidi"/>
          <w:kern w:val="2"/>
          <w:sz w:val="22"/>
          <w:szCs w:val="22"/>
          <w14:ligatures w14:val="standardContextual"/>
        </w:rPr>
        <w:tab/>
      </w:r>
      <w:r>
        <w:t>Policy/Parameter provisioning</w:t>
      </w:r>
      <w:r>
        <w:tab/>
      </w:r>
      <w:r>
        <w:fldChar w:fldCharType="begin" w:fldLock="1"/>
      </w:r>
      <w:r>
        <w:instrText xml:space="preserve"> PAGEREF _Toc177722233 \h </w:instrText>
      </w:r>
      <w:r>
        <w:fldChar w:fldCharType="separate"/>
      </w:r>
      <w:r>
        <w:t>67</w:t>
      </w:r>
      <w:r>
        <w:fldChar w:fldCharType="end"/>
      </w:r>
    </w:p>
    <w:p w14:paraId="22287B66" w14:textId="57EF6FE0" w:rsidR="007539D9" w:rsidRDefault="007539D9">
      <w:pPr>
        <w:pStyle w:val="TOC4"/>
        <w:rPr>
          <w:rFonts w:asciiTheme="minorHAnsi" w:eastAsiaTheme="minorEastAsia" w:hAnsiTheme="minorHAnsi" w:cstheme="minorBidi"/>
          <w:kern w:val="2"/>
          <w:sz w:val="22"/>
          <w:szCs w:val="22"/>
          <w14:ligatures w14:val="standardContextual"/>
        </w:rPr>
      </w:pPr>
      <w:r>
        <w:t>5.5.2.2</w:t>
      </w:r>
      <w:r>
        <w:rPr>
          <w:rFonts w:asciiTheme="minorHAnsi" w:eastAsiaTheme="minorEastAsia" w:hAnsiTheme="minorHAnsi" w:cstheme="minorBidi"/>
          <w:kern w:val="2"/>
          <w:sz w:val="22"/>
          <w:szCs w:val="22"/>
          <w14:ligatures w14:val="standardContextual"/>
        </w:rPr>
        <w:tab/>
      </w:r>
      <w:r>
        <w:t>Broadcast Remote ID reception via MBS</w:t>
      </w:r>
      <w:r>
        <w:tab/>
      </w:r>
      <w:r>
        <w:fldChar w:fldCharType="begin" w:fldLock="1"/>
      </w:r>
      <w:r>
        <w:instrText xml:space="preserve"> PAGEREF _Toc177722234 \h </w:instrText>
      </w:r>
      <w:r>
        <w:fldChar w:fldCharType="separate"/>
      </w:r>
      <w:r>
        <w:t>67</w:t>
      </w:r>
      <w:r>
        <w:fldChar w:fldCharType="end"/>
      </w:r>
    </w:p>
    <w:p w14:paraId="0612AF48" w14:textId="26F8E2C1" w:rsidR="007539D9" w:rsidRDefault="007539D9">
      <w:pPr>
        <w:pStyle w:val="TOC4"/>
        <w:rPr>
          <w:rFonts w:asciiTheme="minorHAnsi" w:eastAsiaTheme="minorEastAsia" w:hAnsiTheme="minorHAnsi" w:cstheme="minorBidi"/>
          <w:kern w:val="2"/>
          <w:sz w:val="22"/>
          <w:szCs w:val="22"/>
          <w14:ligatures w14:val="standardContextual"/>
        </w:rPr>
      </w:pPr>
      <w:r>
        <w:t>5.5.2.3</w:t>
      </w:r>
      <w:r>
        <w:rPr>
          <w:rFonts w:asciiTheme="minorHAnsi" w:eastAsiaTheme="minorEastAsia" w:hAnsiTheme="minorHAnsi" w:cstheme="minorBidi"/>
          <w:kern w:val="2"/>
          <w:sz w:val="22"/>
          <w:szCs w:val="22"/>
          <w14:ligatures w14:val="standardContextual"/>
        </w:rPr>
        <w:tab/>
      </w:r>
      <w:r>
        <w:t>QoS handling</w:t>
      </w:r>
      <w:r>
        <w:tab/>
      </w:r>
      <w:r>
        <w:fldChar w:fldCharType="begin" w:fldLock="1"/>
      </w:r>
      <w:r>
        <w:instrText xml:space="preserve"> PAGEREF _Toc177722235 \h </w:instrText>
      </w:r>
      <w:r>
        <w:fldChar w:fldCharType="separate"/>
      </w:r>
      <w:r>
        <w:t>67</w:t>
      </w:r>
      <w:r>
        <w:fldChar w:fldCharType="end"/>
      </w:r>
    </w:p>
    <w:p w14:paraId="15DB0B9D" w14:textId="74F53B21" w:rsidR="007539D9" w:rsidRDefault="007539D9">
      <w:pPr>
        <w:pStyle w:val="TOC4"/>
        <w:rPr>
          <w:rFonts w:asciiTheme="minorHAnsi" w:eastAsiaTheme="minorEastAsia" w:hAnsiTheme="minorHAnsi" w:cstheme="minorBidi"/>
          <w:kern w:val="2"/>
          <w:sz w:val="22"/>
          <w:szCs w:val="22"/>
          <w14:ligatures w14:val="standardContextual"/>
        </w:rPr>
      </w:pPr>
      <w:r>
        <w:rPr>
          <w:lang w:eastAsia="ko-KR"/>
        </w:rPr>
        <w:t>5.5.2.4</w:t>
      </w:r>
      <w:r>
        <w:rPr>
          <w:rFonts w:asciiTheme="minorHAnsi" w:eastAsiaTheme="minorEastAsia" w:hAnsiTheme="minorHAnsi" w:cstheme="minorBidi"/>
          <w:kern w:val="2"/>
          <w:sz w:val="22"/>
          <w:szCs w:val="22"/>
          <w14:ligatures w14:val="standardContextual"/>
        </w:rPr>
        <w:tab/>
      </w:r>
      <w:r>
        <w:rPr>
          <w:lang w:eastAsia="ko-KR"/>
        </w:rPr>
        <w:t>MBS service area mapping</w:t>
      </w:r>
      <w:r>
        <w:tab/>
      </w:r>
      <w:r>
        <w:fldChar w:fldCharType="begin" w:fldLock="1"/>
      </w:r>
      <w:r>
        <w:instrText xml:space="preserve"> PAGEREF _Toc177722236 \h </w:instrText>
      </w:r>
      <w:r>
        <w:fldChar w:fldCharType="separate"/>
      </w:r>
      <w:r>
        <w:t>67</w:t>
      </w:r>
      <w:r>
        <w:fldChar w:fldCharType="end"/>
      </w:r>
    </w:p>
    <w:p w14:paraId="0F595131" w14:textId="1B8C3221" w:rsidR="007539D9" w:rsidRDefault="007539D9">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Mechanisms for Detect and Avoid (DAA)</w:t>
      </w:r>
      <w:r>
        <w:tab/>
      </w:r>
      <w:r>
        <w:fldChar w:fldCharType="begin" w:fldLock="1"/>
      </w:r>
      <w:r>
        <w:instrText xml:space="preserve"> PAGEREF _Toc177722237 \h </w:instrText>
      </w:r>
      <w:r>
        <w:fldChar w:fldCharType="separate"/>
      </w:r>
      <w:r>
        <w:t>67</w:t>
      </w:r>
      <w:r>
        <w:fldChar w:fldCharType="end"/>
      </w:r>
    </w:p>
    <w:p w14:paraId="708C7F64" w14:textId="0AFFAEE2" w:rsidR="007539D9" w:rsidRDefault="007539D9">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Mechanisms for Detect and Avoid (DAA) based on PC5</w:t>
      </w:r>
      <w:r>
        <w:tab/>
      </w:r>
      <w:r>
        <w:fldChar w:fldCharType="begin" w:fldLock="1"/>
      </w:r>
      <w:r>
        <w:instrText xml:space="preserve"> PAGEREF _Toc177722238 \h </w:instrText>
      </w:r>
      <w:r>
        <w:fldChar w:fldCharType="separate"/>
      </w:r>
      <w:r>
        <w:t>67</w:t>
      </w:r>
      <w:r>
        <w:fldChar w:fldCharType="end"/>
      </w:r>
    </w:p>
    <w:p w14:paraId="5900212D" w14:textId="0E3F00FB" w:rsidR="007539D9" w:rsidRDefault="007539D9">
      <w:pPr>
        <w:pStyle w:val="TOC2"/>
        <w:rPr>
          <w:rFonts w:asciiTheme="minorHAnsi" w:eastAsiaTheme="minorEastAsia" w:hAnsiTheme="minorHAnsi" w:cstheme="minorBidi"/>
          <w:kern w:val="2"/>
          <w:sz w:val="22"/>
          <w:szCs w:val="22"/>
          <w14:ligatures w14:val="standardContextual"/>
        </w:rPr>
      </w:pPr>
      <w:r>
        <w:lastRenderedPageBreak/>
        <w:t>5.7</w:t>
      </w:r>
      <w:r>
        <w:rPr>
          <w:rFonts w:asciiTheme="minorHAnsi" w:eastAsiaTheme="minorEastAsia" w:hAnsiTheme="minorHAnsi" w:cstheme="minorBidi"/>
          <w:kern w:val="2"/>
          <w:sz w:val="22"/>
          <w:szCs w:val="22"/>
          <w14:ligatures w14:val="standardContextual"/>
        </w:rPr>
        <w:tab/>
      </w:r>
      <w:r>
        <w:t>Ground-based DAA for an Area</w:t>
      </w:r>
      <w:r>
        <w:tab/>
      </w:r>
      <w:r>
        <w:fldChar w:fldCharType="begin" w:fldLock="1"/>
      </w:r>
      <w:r>
        <w:instrText xml:space="preserve"> PAGEREF _Toc177722239 \h </w:instrText>
      </w:r>
      <w:r>
        <w:fldChar w:fldCharType="separate"/>
      </w:r>
      <w:r>
        <w:t>69</w:t>
      </w:r>
      <w:r>
        <w:fldChar w:fldCharType="end"/>
      </w:r>
    </w:p>
    <w:p w14:paraId="7505B34E" w14:textId="06FA8432" w:rsidR="007539D9" w:rsidRDefault="007539D9">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_Toc177722240 \h </w:instrText>
      </w:r>
      <w:r>
        <w:fldChar w:fldCharType="separate"/>
      </w:r>
      <w:r>
        <w:t>69</w:t>
      </w:r>
      <w:r>
        <w:fldChar w:fldCharType="end"/>
      </w:r>
    </w:p>
    <w:p w14:paraId="76BCB01E" w14:textId="1849D5B6" w:rsidR="007539D9" w:rsidRDefault="007539D9">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_Toc177722241 \h </w:instrText>
      </w:r>
      <w:r>
        <w:fldChar w:fldCharType="separate"/>
      </w:r>
      <w:r>
        <w:t>71</w:t>
      </w:r>
      <w:r>
        <w:fldChar w:fldCharType="end"/>
      </w:r>
    </w:p>
    <w:p w14:paraId="3FBD679C" w14:textId="37D9BC4A" w:rsidR="007539D9" w:rsidRDefault="007539D9">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_Toc177722242 \h </w:instrText>
      </w:r>
      <w:r>
        <w:fldChar w:fldCharType="separate"/>
      </w:r>
      <w:r>
        <w:t>72</w:t>
      </w:r>
      <w:r>
        <w:fldChar w:fldCharType="end"/>
      </w:r>
    </w:p>
    <w:p w14:paraId="603C971F" w14:textId="00C25062" w:rsidR="007539D9" w:rsidRDefault="007539D9">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_Toc177722243 \h </w:instrText>
      </w:r>
      <w:r>
        <w:fldChar w:fldCharType="separate"/>
      </w:r>
      <w:r>
        <w:t>72</w:t>
      </w:r>
      <w:r>
        <w:fldChar w:fldCharType="end"/>
      </w:r>
    </w:p>
    <w:p w14:paraId="0F7E7D18" w14:textId="1FA74054" w:rsidR="007539D9" w:rsidRDefault="007539D9">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_Toc177722244 \h </w:instrText>
      </w:r>
      <w:r>
        <w:fldChar w:fldCharType="separate"/>
      </w:r>
      <w:r>
        <w:t>72</w:t>
      </w:r>
      <w:r>
        <w:fldChar w:fldCharType="end"/>
      </w:r>
    </w:p>
    <w:p w14:paraId="0291CCBA" w14:textId="31CCBA87" w:rsidR="007539D9" w:rsidRDefault="007539D9">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_Toc177722245 \h </w:instrText>
      </w:r>
      <w:r>
        <w:fldChar w:fldCharType="separate"/>
      </w:r>
      <w:r>
        <w:t>72</w:t>
      </w:r>
      <w:r>
        <w:fldChar w:fldCharType="end"/>
      </w:r>
    </w:p>
    <w:p w14:paraId="2E67A83B" w14:textId="0BC1743B" w:rsidR="007539D9" w:rsidRDefault="007539D9">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Pre-flight Planning and In-flight Monitoring for UAVs</w:t>
      </w:r>
      <w:r>
        <w:tab/>
      </w:r>
      <w:r>
        <w:fldChar w:fldCharType="begin" w:fldLock="1"/>
      </w:r>
      <w:r>
        <w:instrText xml:space="preserve"> PAGEREF _Toc177722246 \h </w:instrText>
      </w:r>
      <w:r>
        <w:fldChar w:fldCharType="separate"/>
      </w:r>
      <w:r>
        <w:t>72</w:t>
      </w:r>
      <w:r>
        <w:fldChar w:fldCharType="end"/>
      </w:r>
    </w:p>
    <w:p w14:paraId="59AD9CCD" w14:textId="763F0761" w:rsidR="007539D9" w:rsidRDefault="007539D9">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_Toc177722247 \h </w:instrText>
      </w:r>
      <w:r>
        <w:fldChar w:fldCharType="separate"/>
      </w:r>
      <w:r>
        <w:t>72</w:t>
      </w:r>
      <w:r>
        <w:fldChar w:fldCharType="end"/>
      </w:r>
    </w:p>
    <w:p w14:paraId="74654C3F" w14:textId="28FCC46D" w:rsidR="007539D9" w:rsidRDefault="007539D9">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Procedure for NEF Assisted Pre-flight Planning</w:t>
      </w:r>
      <w:r>
        <w:tab/>
      </w:r>
      <w:r>
        <w:fldChar w:fldCharType="begin" w:fldLock="1"/>
      </w:r>
      <w:r>
        <w:instrText xml:space="preserve"> PAGEREF _Toc177722248 \h </w:instrText>
      </w:r>
      <w:r>
        <w:fldChar w:fldCharType="separate"/>
      </w:r>
      <w:r>
        <w:t>74</w:t>
      </w:r>
      <w:r>
        <w:fldChar w:fldCharType="end"/>
      </w:r>
    </w:p>
    <w:p w14:paraId="6D2AFCAD" w14:textId="381BB76A" w:rsidR="007539D9" w:rsidRDefault="007539D9">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Procedure for NEF Assisted In-flight Monitoring</w:t>
      </w:r>
      <w:r>
        <w:tab/>
      </w:r>
      <w:r>
        <w:fldChar w:fldCharType="begin" w:fldLock="1"/>
      </w:r>
      <w:r>
        <w:instrText xml:space="preserve"> PAGEREF _Toc177722249 \h </w:instrText>
      </w:r>
      <w:r>
        <w:fldChar w:fldCharType="separate"/>
      </w:r>
      <w:r>
        <w:t>76</w:t>
      </w:r>
      <w:r>
        <w:fldChar w:fldCharType="end"/>
      </w:r>
    </w:p>
    <w:p w14:paraId="252C795A" w14:textId="3FF62FC1" w:rsidR="007539D9" w:rsidRDefault="007539D9">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Multiple USS serving different geographical areas</w:t>
      </w:r>
      <w:r>
        <w:tab/>
      </w:r>
      <w:r>
        <w:fldChar w:fldCharType="begin" w:fldLock="1"/>
      </w:r>
      <w:r>
        <w:instrText xml:space="preserve"> PAGEREF _Toc177722250 \h </w:instrText>
      </w:r>
      <w:r>
        <w:fldChar w:fldCharType="separate"/>
      </w:r>
      <w:r>
        <w:t>77</w:t>
      </w:r>
      <w:r>
        <w:fldChar w:fldCharType="end"/>
      </w:r>
    </w:p>
    <w:p w14:paraId="363838F4" w14:textId="5ABB4869" w:rsidR="007539D9" w:rsidRDefault="007539D9">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USS changeover</w:t>
      </w:r>
      <w:r>
        <w:tab/>
      </w:r>
      <w:r>
        <w:fldChar w:fldCharType="begin" w:fldLock="1"/>
      </w:r>
      <w:r>
        <w:instrText xml:space="preserve"> PAGEREF _Toc177722251 \h </w:instrText>
      </w:r>
      <w:r>
        <w:fldChar w:fldCharType="separate"/>
      </w:r>
      <w:r>
        <w:t>77</w:t>
      </w:r>
      <w:r>
        <w:fldChar w:fldCharType="end"/>
      </w:r>
    </w:p>
    <w:p w14:paraId="25EDB884" w14:textId="0A631E76" w:rsidR="007539D9" w:rsidRDefault="007539D9">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Procedure for USS changeover during a UAV flight</w:t>
      </w:r>
      <w:r>
        <w:tab/>
      </w:r>
      <w:r>
        <w:fldChar w:fldCharType="begin" w:fldLock="1"/>
      </w:r>
      <w:r>
        <w:instrText xml:space="preserve"> PAGEREF _Toc177722252 \h </w:instrText>
      </w:r>
      <w:r>
        <w:fldChar w:fldCharType="separate"/>
      </w:r>
      <w:r>
        <w:t>78</w:t>
      </w:r>
      <w:r>
        <w:fldChar w:fldCharType="end"/>
      </w:r>
    </w:p>
    <w:p w14:paraId="2BCC6B8F" w14:textId="6E6D9C68" w:rsidR="007539D9" w:rsidRDefault="007539D9">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Support of Network-Based/Assisted DAA</w:t>
      </w:r>
      <w:r>
        <w:tab/>
      </w:r>
      <w:r>
        <w:fldChar w:fldCharType="begin" w:fldLock="1"/>
      </w:r>
      <w:r>
        <w:instrText xml:space="preserve"> PAGEREF _Toc177722253 \h </w:instrText>
      </w:r>
      <w:r>
        <w:fldChar w:fldCharType="separate"/>
      </w:r>
      <w:r>
        <w:t>82</w:t>
      </w:r>
      <w:r>
        <w:fldChar w:fldCharType="end"/>
      </w:r>
    </w:p>
    <w:p w14:paraId="5C470AFD" w14:textId="2C1BF6F3" w:rsidR="007539D9" w:rsidRDefault="007539D9">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_Toc177722254 \h </w:instrText>
      </w:r>
      <w:r>
        <w:fldChar w:fldCharType="separate"/>
      </w:r>
      <w:r>
        <w:t>82</w:t>
      </w:r>
      <w:r>
        <w:fldChar w:fldCharType="end"/>
      </w:r>
    </w:p>
    <w:p w14:paraId="2C7D7509" w14:textId="7E3A22E6" w:rsidR="007539D9" w:rsidRDefault="007539D9">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Procedure for UAV Triggered Network-assisted DAA</w:t>
      </w:r>
      <w:r>
        <w:tab/>
      </w:r>
      <w:r>
        <w:fldChar w:fldCharType="begin" w:fldLock="1"/>
      </w:r>
      <w:r>
        <w:instrText xml:space="preserve"> PAGEREF _Toc177722255 \h </w:instrText>
      </w:r>
      <w:r>
        <w:fldChar w:fldCharType="separate"/>
      </w:r>
      <w:r>
        <w:t>83</w:t>
      </w:r>
      <w:r>
        <w:fldChar w:fldCharType="end"/>
      </w:r>
    </w:p>
    <w:p w14:paraId="63FFAE0A" w14:textId="785C536F" w:rsidR="007539D9" w:rsidRDefault="007539D9">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Procedure for AAM Triggered Network-assisted DAA</w:t>
      </w:r>
      <w:r>
        <w:tab/>
      </w:r>
      <w:r>
        <w:fldChar w:fldCharType="begin" w:fldLock="1"/>
      </w:r>
      <w:r>
        <w:instrText xml:space="preserve"> PAGEREF _Toc177722256 \h </w:instrText>
      </w:r>
      <w:r>
        <w:fldChar w:fldCharType="separate"/>
      </w:r>
      <w:r>
        <w:t>84</w:t>
      </w:r>
      <w:r>
        <w:fldChar w:fldCharType="end"/>
      </w:r>
    </w:p>
    <w:p w14:paraId="62C49251" w14:textId="62822693" w:rsidR="007539D9" w:rsidRDefault="007539D9">
      <w:pPr>
        <w:pStyle w:val="TOC3"/>
        <w:rPr>
          <w:rFonts w:asciiTheme="minorHAnsi" w:eastAsiaTheme="minorEastAsia" w:hAnsiTheme="minorHAnsi" w:cstheme="minorBidi"/>
          <w:kern w:val="2"/>
          <w:sz w:val="22"/>
          <w:szCs w:val="22"/>
          <w14:ligatures w14:val="standardContextual"/>
        </w:rPr>
      </w:pPr>
      <w:r>
        <w:t>5.14.4</w:t>
      </w:r>
      <w:r>
        <w:rPr>
          <w:rFonts w:asciiTheme="minorHAnsi" w:eastAsiaTheme="minorEastAsia" w:hAnsiTheme="minorHAnsi" w:cstheme="minorBidi"/>
          <w:kern w:val="2"/>
          <w:sz w:val="22"/>
          <w:szCs w:val="22"/>
          <w14:ligatures w14:val="standardContextual"/>
        </w:rPr>
        <w:tab/>
      </w:r>
      <w:r>
        <w:t>Procedure for USS Triggered Network-assisted DAA</w:t>
      </w:r>
      <w:r>
        <w:tab/>
      </w:r>
      <w:r>
        <w:fldChar w:fldCharType="begin" w:fldLock="1"/>
      </w:r>
      <w:r>
        <w:instrText xml:space="preserve"> PAGEREF _Toc177722257 \h </w:instrText>
      </w:r>
      <w:r>
        <w:fldChar w:fldCharType="separate"/>
      </w:r>
      <w:r>
        <w:t>85</w:t>
      </w:r>
      <w:r>
        <w:fldChar w:fldCharType="end"/>
      </w:r>
    </w:p>
    <w:p w14:paraId="2A2E21B7" w14:textId="3CE888C0" w:rsidR="007539D9" w:rsidRDefault="007539D9">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Aircraft-to-Everything (A2X) services</w:t>
      </w:r>
      <w:r>
        <w:tab/>
      </w:r>
      <w:r>
        <w:fldChar w:fldCharType="begin" w:fldLock="1"/>
      </w:r>
      <w:r>
        <w:instrText xml:space="preserve"> PAGEREF _Toc177722258 \h </w:instrText>
      </w:r>
      <w:r>
        <w:fldChar w:fldCharType="separate"/>
      </w:r>
      <w:r>
        <w:t>86</w:t>
      </w:r>
      <w:r>
        <w:fldChar w:fldCharType="end"/>
      </w:r>
    </w:p>
    <w:p w14:paraId="46D03FB9" w14:textId="3855D137" w:rsidR="007539D9" w:rsidRDefault="007539D9">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Architecture model and concepts</w:t>
      </w:r>
      <w:r>
        <w:tab/>
      </w:r>
      <w:r>
        <w:fldChar w:fldCharType="begin" w:fldLock="1"/>
      </w:r>
      <w:r>
        <w:instrText xml:space="preserve"> PAGEREF _Toc177722259 \h </w:instrText>
      </w:r>
      <w:r>
        <w:fldChar w:fldCharType="separate"/>
      </w:r>
      <w:r>
        <w:t>86</w:t>
      </w:r>
      <w:r>
        <w:fldChar w:fldCharType="end"/>
      </w:r>
    </w:p>
    <w:p w14:paraId="3E2978AB" w14:textId="7DBB659B" w:rsidR="007539D9" w:rsidRDefault="007539D9">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_Toc177722260 \h </w:instrText>
      </w:r>
      <w:r>
        <w:fldChar w:fldCharType="separate"/>
      </w:r>
      <w:r>
        <w:t>86</w:t>
      </w:r>
      <w:r>
        <w:fldChar w:fldCharType="end"/>
      </w:r>
    </w:p>
    <w:p w14:paraId="58071781" w14:textId="3D659DDB" w:rsidR="007539D9" w:rsidRDefault="007539D9">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_Toc177722261 \h </w:instrText>
      </w:r>
      <w:r>
        <w:fldChar w:fldCharType="separate"/>
      </w:r>
      <w:r>
        <w:t>87</w:t>
      </w:r>
      <w:r>
        <w:fldChar w:fldCharType="end"/>
      </w:r>
    </w:p>
    <w:p w14:paraId="231D9279" w14:textId="636BAB2D" w:rsidR="007539D9" w:rsidRDefault="007539D9">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PC5 and Uu based A2X architecture reference model</w:t>
      </w:r>
      <w:r>
        <w:tab/>
      </w:r>
      <w:r>
        <w:fldChar w:fldCharType="begin" w:fldLock="1"/>
      </w:r>
      <w:r>
        <w:instrText xml:space="preserve"> PAGEREF _Toc177722262 \h </w:instrText>
      </w:r>
      <w:r>
        <w:fldChar w:fldCharType="separate"/>
      </w:r>
      <w:r>
        <w:t>87</w:t>
      </w:r>
      <w:r>
        <w:fldChar w:fldCharType="end"/>
      </w:r>
    </w:p>
    <w:p w14:paraId="4088E0EE" w14:textId="048659A0" w:rsidR="007539D9" w:rsidRDefault="007539D9">
      <w:pPr>
        <w:pStyle w:val="TOC5"/>
        <w:rPr>
          <w:rFonts w:asciiTheme="minorHAnsi" w:eastAsiaTheme="minorEastAsia" w:hAnsiTheme="minorHAnsi" w:cstheme="minorBidi"/>
          <w:kern w:val="2"/>
          <w:sz w:val="22"/>
          <w:szCs w:val="22"/>
          <w14:ligatures w14:val="standardContextual"/>
        </w:rPr>
      </w:pPr>
      <w:r>
        <w:t>6.1.2.1.1</w:t>
      </w:r>
      <w:r>
        <w:rPr>
          <w:rFonts w:asciiTheme="minorHAnsi" w:eastAsiaTheme="minorEastAsia" w:hAnsiTheme="minorHAnsi" w:cstheme="minorBidi"/>
          <w:kern w:val="2"/>
          <w:sz w:val="22"/>
          <w:szCs w:val="22"/>
          <w14:ligatures w14:val="standardContextual"/>
        </w:rPr>
        <w:tab/>
      </w:r>
      <w:r>
        <w:t>Non-roaming 5G System architecture for A2X communication over PC5 and Uu reference points</w:t>
      </w:r>
      <w:r>
        <w:tab/>
      </w:r>
      <w:r>
        <w:fldChar w:fldCharType="begin" w:fldLock="1"/>
      </w:r>
      <w:r>
        <w:instrText xml:space="preserve"> PAGEREF _Toc177722263 \h </w:instrText>
      </w:r>
      <w:r>
        <w:fldChar w:fldCharType="separate"/>
      </w:r>
      <w:r>
        <w:t>87</w:t>
      </w:r>
      <w:r>
        <w:fldChar w:fldCharType="end"/>
      </w:r>
    </w:p>
    <w:p w14:paraId="5E29F468" w14:textId="1CF37CFB" w:rsidR="007539D9" w:rsidRDefault="007539D9">
      <w:pPr>
        <w:pStyle w:val="TOC5"/>
        <w:rPr>
          <w:rFonts w:asciiTheme="minorHAnsi" w:eastAsiaTheme="minorEastAsia" w:hAnsiTheme="minorHAnsi" w:cstheme="minorBidi"/>
          <w:kern w:val="2"/>
          <w:sz w:val="22"/>
          <w:szCs w:val="22"/>
          <w14:ligatures w14:val="standardContextual"/>
        </w:rPr>
      </w:pPr>
      <w:r>
        <w:t>6.1.2.1.2</w:t>
      </w:r>
      <w:r>
        <w:rPr>
          <w:rFonts w:asciiTheme="minorHAnsi" w:eastAsiaTheme="minorEastAsia" w:hAnsiTheme="minorHAnsi" w:cstheme="minorBidi"/>
          <w:kern w:val="2"/>
          <w:sz w:val="22"/>
          <w:szCs w:val="22"/>
          <w14:ligatures w14:val="standardContextual"/>
        </w:rPr>
        <w:tab/>
      </w:r>
      <w:r>
        <w:t>Roaming 5G System architecture for A2X communication over PC5 and Uu reference points</w:t>
      </w:r>
      <w:r>
        <w:tab/>
      </w:r>
      <w:r>
        <w:fldChar w:fldCharType="begin" w:fldLock="1"/>
      </w:r>
      <w:r>
        <w:instrText xml:space="preserve"> PAGEREF _Toc177722264 \h </w:instrText>
      </w:r>
      <w:r>
        <w:fldChar w:fldCharType="separate"/>
      </w:r>
      <w:r>
        <w:t>87</w:t>
      </w:r>
      <w:r>
        <w:fldChar w:fldCharType="end"/>
      </w:r>
    </w:p>
    <w:p w14:paraId="0A9233D8" w14:textId="4E7BF575" w:rsidR="007539D9" w:rsidRDefault="007539D9">
      <w:pPr>
        <w:pStyle w:val="TOC5"/>
        <w:rPr>
          <w:rFonts w:asciiTheme="minorHAnsi" w:eastAsiaTheme="minorEastAsia" w:hAnsiTheme="minorHAnsi" w:cstheme="minorBidi"/>
          <w:kern w:val="2"/>
          <w:sz w:val="22"/>
          <w:szCs w:val="22"/>
          <w14:ligatures w14:val="standardContextual"/>
        </w:rPr>
      </w:pPr>
      <w:r>
        <w:t>6.1.2.1.3</w:t>
      </w:r>
      <w:r>
        <w:rPr>
          <w:rFonts w:asciiTheme="minorHAnsi" w:eastAsiaTheme="minorEastAsia" w:hAnsiTheme="minorHAnsi" w:cstheme="minorBidi"/>
          <w:kern w:val="2"/>
          <w:sz w:val="22"/>
          <w:szCs w:val="22"/>
          <w14:ligatures w14:val="standardContextual"/>
        </w:rPr>
        <w:tab/>
      </w:r>
      <w:r>
        <w:t>Inter-PLMN 5G System architecture for A2X communication over PC5 reference point</w:t>
      </w:r>
      <w:r>
        <w:tab/>
      </w:r>
      <w:r>
        <w:fldChar w:fldCharType="begin" w:fldLock="1"/>
      </w:r>
      <w:r>
        <w:instrText xml:space="preserve"> PAGEREF _Toc177722265 \h </w:instrText>
      </w:r>
      <w:r>
        <w:fldChar w:fldCharType="separate"/>
      </w:r>
      <w:r>
        <w:t>88</w:t>
      </w:r>
      <w:r>
        <w:fldChar w:fldCharType="end"/>
      </w:r>
    </w:p>
    <w:p w14:paraId="25DB94D3" w14:textId="0D15AA2A" w:rsidR="007539D9" w:rsidRDefault="007539D9">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AF-based service parameter provisioning for A2X communication</w:t>
      </w:r>
      <w:r>
        <w:tab/>
      </w:r>
      <w:r>
        <w:fldChar w:fldCharType="begin" w:fldLock="1"/>
      </w:r>
      <w:r>
        <w:instrText xml:space="preserve"> PAGEREF _Toc177722266 \h </w:instrText>
      </w:r>
      <w:r>
        <w:fldChar w:fldCharType="separate"/>
      </w:r>
      <w:r>
        <w:t>88</w:t>
      </w:r>
      <w:r>
        <w:fldChar w:fldCharType="end"/>
      </w:r>
    </w:p>
    <w:p w14:paraId="73E934B2" w14:textId="47658162" w:rsidR="007539D9" w:rsidRDefault="007539D9">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MBS for Uu based A2X architecture reference model</w:t>
      </w:r>
      <w:r>
        <w:tab/>
      </w:r>
      <w:r>
        <w:fldChar w:fldCharType="begin" w:fldLock="1"/>
      </w:r>
      <w:r>
        <w:instrText xml:space="preserve"> PAGEREF _Toc177722267 \h </w:instrText>
      </w:r>
      <w:r>
        <w:fldChar w:fldCharType="separate"/>
      </w:r>
      <w:r>
        <w:t>88</w:t>
      </w:r>
      <w:r>
        <w:fldChar w:fldCharType="end"/>
      </w:r>
    </w:p>
    <w:p w14:paraId="54978CE5" w14:textId="0921E400" w:rsidR="007539D9" w:rsidRDefault="007539D9">
      <w:pPr>
        <w:pStyle w:val="TOC4"/>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_Toc177722268 \h </w:instrText>
      </w:r>
      <w:r>
        <w:fldChar w:fldCharType="separate"/>
      </w:r>
      <w:r>
        <w:t>88</w:t>
      </w:r>
      <w:r>
        <w:fldChar w:fldCharType="end"/>
      </w:r>
    </w:p>
    <w:p w14:paraId="55050D53" w14:textId="3BD4D9B7" w:rsidR="007539D9" w:rsidRDefault="007539D9">
      <w:pPr>
        <w:pStyle w:val="TOC4"/>
        <w:rPr>
          <w:rFonts w:asciiTheme="minorHAnsi" w:eastAsiaTheme="minorEastAsia" w:hAnsiTheme="minorHAnsi" w:cstheme="minorBidi"/>
          <w:kern w:val="2"/>
          <w:sz w:val="22"/>
          <w:szCs w:val="22"/>
          <w14:ligatures w14:val="standardContextual"/>
        </w:rPr>
      </w:pPr>
      <w:r>
        <w:t>6.1.2.5</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_Toc177722269 \h </w:instrText>
      </w:r>
      <w:r>
        <w:fldChar w:fldCharType="separate"/>
      </w:r>
      <w:r>
        <w:t>88</w:t>
      </w:r>
      <w:r>
        <w:fldChar w:fldCharType="end"/>
      </w:r>
    </w:p>
    <w:p w14:paraId="3DDD04B7" w14:textId="3F68C109" w:rsidR="007539D9" w:rsidRDefault="007539D9">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_Toc177722270 \h </w:instrText>
      </w:r>
      <w:r>
        <w:fldChar w:fldCharType="separate"/>
      </w:r>
      <w:r>
        <w:t>89</w:t>
      </w:r>
      <w:r>
        <w:fldChar w:fldCharType="end"/>
      </w:r>
    </w:p>
    <w:p w14:paraId="630AB8F8" w14:textId="0083F50A" w:rsidR="007539D9" w:rsidRDefault="007539D9">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High level functionality and features</w:t>
      </w:r>
      <w:r>
        <w:tab/>
      </w:r>
      <w:r>
        <w:fldChar w:fldCharType="begin" w:fldLock="1"/>
      </w:r>
      <w:r>
        <w:instrText xml:space="preserve"> PAGEREF _Toc177722271 \h </w:instrText>
      </w:r>
      <w:r>
        <w:fldChar w:fldCharType="separate"/>
      </w:r>
      <w:r>
        <w:t>89</w:t>
      </w:r>
      <w:r>
        <w:fldChar w:fldCharType="end"/>
      </w:r>
    </w:p>
    <w:p w14:paraId="2D66EFCA" w14:textId="34DC9837" w:rsidR="007539D9" w:rsidRDefault="007539D9">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Authorization and Provisioning for A2X communications</w:t>
      </w:r>
      <w:r>
        <w:tab/>
      </w:r>
      <w:r>
        <w:fldChar w:fldCharType="begin" w:fldLock="1"/>
      </w:r>
      <w:r>
        <w:instrText xml:space="preserve"> PAGEREF _Toc177722272 \h </w:instrText>
      </w:r>
      <w:r>
        <w:fldChar w:fldCharType="separate"/>
      </w:r>
      <w:r>
        <w:t>89</w:t>
      </w:r>
      <w:r>
        <w:fldChar w:fldCharType="end"/>
      </w:r>
    </w:p>
    <w:p w14:paraId="6109EF39" w14:textId="7E06F4DA" w:rsidR="007539D9" w:rsidRDefault="007539D9">
      <w:pPr>
        <w:pStyle w:val="TOC4"/>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_Toc177722273 \h </w:instrText>
      </w:r>
      <w:r>
        <w:fldChar w:fldCharType="separate"/>
      </w:r>
      <w:r>
        <w:t>89</w:t>
      </w:r>
      <w:r>
        <w:fldChar w:fldCharType="end"/>
      </w:r>
    </w:p>
    <w:p w14:paraId="552B4B8D" w14:textId="1E81C769" w:rsidR="007539D9" w:rsidRDefault="007539D9">
      <w:pPr>
        <w:pStyle w:val="TOC4"/>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Authorization and Provisioning for A2X communications over PC5 reference point</w:t>
      </w:r>
      <w:r>
        <w:tab/>
      </w:r>
      <w:r>
        <w:fldChar w:fldCharType="begin" w:fldLock="1"/>
      </w:r>
      <w:r>
        <w:instrText xml:space="preserve"> PAGEREF _Toc177722274 \h </w:instrText>
      </w:r>
      <w:r>
        <w:fldChar w:fldCharType="separate"/>
      </w:r>
      <w:r>
        <w:t>89</w:t>
      </w:r>
      <w:r>
        <w:fldChar w:fldCharType="end"/>
      </w:r>
    </w:p>
    <w:p w14:paraId="78FE4500" w14:textId="5F0A9D19" w:rsidR="007539D9" w:rsidRDefault="007539D9">
      <w:pPr>
        <w:pStyle w:val="TOC5"/>
        <w:rPr>
          <w:rFonts w:asciiTheme="minorHAnsi" w:eastAsiaTheme="minorEastAsia" w:hAnsiTheme="minorHAnsi" w:cstheme="minorBidi"/>
          <w:kern w:val="2"/>
          <w:sz w:val="22"/>
          <w:szCs w:val="22"/>
          <w14:ligatures w14:val="standardContextual"/>
        </w:rPr>
      </w:pPr>
      <w:r>
        <w:t>6.2.1.2.1</w:t>
      </w:r>
      <w:r>
        <w:rPr>
          <w:rFonts w:asciiTheme="minorHAnsi" w:eastAsiaTheme="minorEastAsia" w:hAnsiTheme="minorHAnsi" w:cstheme="minorBidi"/>
          <w:kern w:val="2"/>
          <w:sz w:val="22"/>
          <w:szCs w:val="22"/>
          <w14:ligatures w14:val="standardContextual"/>
        </w:rPr>
        <w:tab/>
      </w:r>
      <w:r>
        <w:t>Policy/Parameter provisioning</w:t>
      </w:r>
      <w:r>
        <w:tab/>
      </w:r>
      <w:r>
        <w:fldChar w:fldCharType="begin" w:fldLock="1"/>
      </w:r>
      <w:r>
        <w:instrText xml:space="preserve"> PAGEREF _Toc177722275 \h </w:instrText>
      </w:r>
      <w:r>
        <w:fldChar w:fldCharType="separate"/>
      </w:r>
      <w:r>
        <w:t>89</w:t>
      </w:r>
      <w:r>
        <w:fldChar w:fldCharType="end"/>
      </w:r>
    </w:p>
    <w:p w14:paraId="4DA9F69A" w14:textId="7FAA1755" w:rsidR="007539D9" w:rsidRDefault="007539D9">
      <w:pPr>
        <w:pStyle w:val="TOC5"/>
        <w:rPr>
          <w:rFonts w:asciiTheme="minorHAnsi" w:eastAsiaTheme="minorEastAsia" w:hAnsiTheme="minorHAnsi" w:cstheme="minorBidi"/>
          <w:kern w:val="2"/>
          <w:sz w:val="22"/>
          <w:szCs w:val="22"/>
          <w14:ligatures w14:val="standardContextual"/>
        </w:rPr>
      </w:pPr>
      <w:r>
        <w:t>6.2.1.2.2</w:t>
      </w:r>
      <w:r>
        <w:rPr>
          <w:rFonts w:asciiTheme="minorHAnsi" w:eastAsiaTheme="minorEastAsia" w:hAnsiTheme="minorHAnsi" w:cstheme="minorBidi"/>
          <w:kern w:val="2"/>
          <w:sz w:val="22"/>
          <w:szCs w:val="22"/>
          <w14:ligatures w14:val="standardContextual"/>
        </w:rPr>
        <w:tab/>
      </w:r>
      <w:r>
        <w:t>Principles for applying parameters for A2X communications over PC5 reference point</w:t>
      </w:r>
      <w:r>
        <w:tab/>
      </w:r>
      <w:r>
        <w:fldChar w:fldCharType="begin" w:fldLock="1"/>
      </w:r>
      <w:r>
        <w:instrText xml:space="preserve"> PAGEREF _Toc177722276 \h </w:instrText>
      </w:r>
      <w:r>
        <w:fldChar w:fldCharType="separate"/>
      </w:r>
      <w:r>
        <w:t>89</w:t>
      </w:r>
      <w:r>
        <w:fldChar w:fldCharType="end"/>
      </w:r>
    </w:p>
    <w:p w14:paraId="0C66577A" w14:textId="19D7D22E" w:rsidR="007539D9" w:rsidRDefault="007539D9">
      <w:pPr>
        <w:pStyle w:val="TOC4"/>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Authorization and Provisioning for A2X communications over Uu reference point</w:t>
      </w:r>
      <w:r>
        <w:tab/>
      </w:r>
      <w:r>
        <w:fldChar w:fldCharType="begin" w:fldLock="1"/>
      </w:r>
      <w:r>
        <w:instrText xml:space="preserve"> PAGEREF _Toc177722277 \h </w:instrText>
      </w:r>
      <w:r>
        <w:fldChar w:fldCharType="separate"/>
      </w:r>
      <w:r>
        <w:t>90</w:t>
      </w:r>
      <w:r>
        <w:fldChar w:fldCharType="end"/>
      </w:r>
    </w:p>
    <w:p w14:paraId="4D369B84" w14:textId="22D1F89A" w:rsidR="007539D9" w:rsidRDefault="007539D9">
      <w:pPr>
        <w:pStyle w:val="TOC5"/>
        <w:rPr>
          <w:rFonts w:asciiTheme="minorHAnsi" w:eastAsiaTheme="minorEastAsia" w:hAnsiTheme="minorHAnsi" w:cstheme="minorBidi"/>
          <w:kern w:val="2"/>
          <w:sz w:val="22"/>
          <w:szCs w:val="22"/>
          <w14:ligatures w14:val="standardContextual"/>
        </w:rPr>
      </w:pPr>
      <w:r>
        <w:t>6.2.1.3.1</w:t>
      </w:r>
      <w:r>
        <w:rPr>
          <w:rFonts w:asciiTheme="minorHAnsi" w:eastAsiaTheme="minorEastAsia" w:hAnsiTheme="minorHAnsi" w:cstheme="minorBidi"/>
          <w:kern w:val="2"/>
          <w:sz w:val="22"/>
          <w:szCs w:val="22"/>
          <w14:ligatures w14:val="standardContextual"/>
        </w:rPr>
        <w:tab/>
      </w:r>
      <w:r>
        <w:t>Policy/Parameter provisioning</w:t>
      </w:r>
      <w:r>
        <w:tab/>
      </w:r>
      <w:r>
        <w:fldChar w:fldCharType="begin" w:fldLock="1"/>
      </w:r>
      <w:r>
        <w:instrText xml:space="preserve"> PAGEREF _Toc177722278 \h </w:instrText>
      </w:r>
      <w:r>
        <w:fldChar w:fldCharType="separate"/>
      </w:r>
      <w:r>
        <w:t>90</w:t>
      </w:r>
      <w:r>
        <w:fldChar w:fldCharType="end"/>
      </w:r>
    </w:p>
    <w:p w14:paraId="42F8F9A2" w14:textId="37E8C3DC" w:rsidR="007539D9" w:rsidRDefault="007539D9">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A2X communication</w:t>
      </w:r>
      <w:r>
        <w:tab/>
      </w:r>
      <w:r>
        <w:fldChar w:fldCharType="begin" w:fldLock="1"/>
      </w:r>
      <w:r>
        <w:instrText xml:space="preserve"> PAGEREF _Toc177722279 \h </w:instrText>
      </w:r>
      <w:r>
        <w:fldChar w:fldCharType="separate"/>
      </w:r>
      <w:r>
        <w:t>90</w:t>
      </w:r>
      <w:r>
        <w:fldChar w:fldCharType="end"/>
      </w:r>
    </w:p>
    <w:p w14:paraId="648D9E28" w14:textId="67CEE35F" w:rsidR="007539D9" w:rsidRDefault="007539D9">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A2X communication over PC5 reference point</w:t>
      </w:r>
      <w:r>
        <w:tab/>
      </w:r>
      <w:r>
        <w:fldChar w:fldCharType="begin" w:fldLock="1"/>
      </w:r>
      <w:r>
        <w:instrText xml:space="preserve"> PAGEREF _Toc177722280 \h </w:instrText>
      </w:r>
      <w:r>
        <w:fldChar w:fldCharType="separate"/>
      </w:r>
      <w:r>
        <w:t>90</w:t>
      </w:r>
      <w:r>
        <w:fldChar w:fldCharType="end"/>
      </w:r>
    </w:p>
    <w:p w14:paraId="27F94A5C" w14:textId="57A46EDB" w:rsidR="007539D9" w:rsidRDefault="007539D9">
      <w:pPr>
        <w:pStyle w:val="TOC5"/>
        <w:rPr>
          <w:rFonts w:asciiTheme="minorHAnsi" w:eastAsiaTheme="minorEastAsia" w:hAnsiTheme="minorHAnsi" w:cstheme="minorBidi"/>
          <w:kern w:val="2"/>
          <w:sz w:val="22"/>
          <w:szCs w:val="22"/>
          <w14:ligatures w14:val="standardContextual"/>
        </w:rPr>
      </w:pPr>
      <w:r>
        <w:t>6.2.2.1.1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_Toc177722281 \h </w:instrText>
      </w:r>
      <w:r>
        <w:fldChar w:fldCharType="separate"/>
      </w:r>
      <w:r>
        <w:t>90</w:t>
      </w:r>
      <w:r>
        <w:fldChar w:fldCharType="end"/>
      </w:r>
    </w:p>
    <w:p w14:paraId="21A67F7E" w14:textId="7790F47B" w:rsidR="007539D9" w:rsidRDefault="007539D9">
      <w:pPr>
        <w:pStyle w:val="TOC5"/>
        <w:rPr>
          <w:rFonts w:asciiTheme="minorHAnsi" w:eastAsiaTheme="minorEastAsia" w:hAnsiTheme="minorHAnsi" w:cstheme="minorBidi"/>
          <w:kern w:val="2"/>
          <w:sz w:val="22"/>
          <w:szCs w:val="22"/>
          <w14:ligatures w14:val="standardContextual"/>
        </w:rPr>
      </w:pPr>
      <w:r>
        <w:t>6.2.2.1.2</w:t>
      </w:r>
      <w:r>
        <w:rPr>
          <w:rFonts w:asciiTheme="minorHAnsi" w:eastAsiaTheme="minorEastAsia" w:hAnsiTheme="minorHAnsi" w:cstheme="minorBidi"/>
          <w:kern w:val="2"/>
          <w:sz w:val="22"/>
          <w:szCs w:val="22"/>
          <w14:ligatures w14:val="standardContextual"/>
        </w:rPr>
        <w:tab/>
      </w:r>
      <w:r>
        <w:t>Broadcast mode communication over PC5 reference point</w:t>
      </w:r>
      <w:r>
        <w:tab/>
      </w:r>
      <w:r>
        <w:fldChar w:fldCharType="begin" w:fldLock="1"/>
      </w:r>
      <w:r>
        <w:instrText xml:space="preserve"> PAGEREF _Toc177722282 \h </w:instrText>
      </w:r>
      <w:r>
        <w:fldChar w:fldCharType="separate"/>
      </w:r>
      <w:r>
        <w:t>90</w:t>
      </w:r>
      <w:r>
        <w:fldChar w:fldCharType="end"/>
      </w:r>
    </w:p>
    <w:p w14:paraId="0B75D6F9" w14:textId="295B0D82" w:rsidR="007539D9" w:rsidRDefault="007539D9">
      <w:pPr>
        <w:pStyle w:val="TOC5"/>
        <w:rPr>
          <w:rFonts w:asciiTheme="minorHAnsi" w:eastAsiaTheme="minorEastAsia" w:hAnsiTheme="minorHAnsi" w:cstheme="minorBidi"/>
          <w:kern w:val="2"/>
          <w:sz w:val="22"/>
          <w:szCs w:val="22"/>
          <w14:ligatures w14:val="standardContextual"/>
        </w:rPr>
      </w:pPr>
      <w:r>
        <w:t>6.2.2.1.3</w:t>
      </w:r>
      <w:r>
        <w:rPr>
          <w:rFonts w:asciiTheme="minorHAnsi" w:eastAsiaTheme="minorEastAsia" w:hAnsiTheme="minorHAnsi" w:cstheme="minorBidi"/>
          <w:kern w:val="2"/>
          <w:sz w:val="22"/>
          <w:szCs w:val="22"/>
          <w14:ligatures w14:val="standardContextual"/>
        </w:rPr>
        <w:tab/>
      </w:r>
      <w:r>
        <w:t>Unicast mode communication over PC5 reference point</w:t>
      </w:r>
      <w:r>
        <w:tab/>
      </w:r>
      <w:r>
        <w:fldChar w:fldCharType="begin" w:fldLock="1"/>
      </w:r>
      <w:r>
        <w:instrText xml:space="preserve"> PAGEREF _Toc177722283 \h </w:instrText>
      </w:r>
      <w:r>
        <w:fldChar w:fldCharType="separate"/>
      </w:r>
      <w:r>
        <w:t>90</w:t>
      </w:r>
      <w:r>
        <w:fldChar w:fldCharType="end"/>
      </w:r>
    </w:p>
    <w:p w14:paraId="42C4CBE6" w14:textId="589F53D6" w:rsidR="007539D9" w:rsidRDefault="007539D9">
      <w:pPr>
        <w:pStyle w:val="TOC5"/>
        <w:rPr>
          <w:rFonts w:asciiTheme="minorHAnsi" w:eastAsiaTheme="minorEastAsia" w:hAnsiTheme="minorHAnsi" w:cstheme="minorBidi"/>
          <w:kern w:val="2"/>
          <w:sz w:val="22"/>
          <w:szCs w:val="22"/>
          <w14:ligatures w14:val="standardContextual"/>
        </w:rPr>
      </w:pPr>
      <w:r>
        <w:t>6.2.2.1.4</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_Toc177722284 \h </w:instrText>
      </w:r>
      <w:r>
        <w:fldChar w:fldCharType="separate"/>
      </w:r>
      <w:r>
        <w:t>91</w:t>
      </w:r>
      <w:r>
        <w:fldChar w:fldCharType="end"/>
      </w:r>
    </w:p>
    <w:p w14:paraId="12CF0E4C" w14:textId="70EC4903" w:rsidR="007539D9" w:rsidRDefault="007539D9">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A2X communication over Uu reference point</w:t>
      </w:r>
      <w:r>
        <w:tab/>
      </w:r>
      <w:r>
        <w:fldChar w:fldCharType="begin" w:fldLock="1"/>
      </w:r>
      <w:r>
        <w:instrText xml:space="preserve"> PAGEREF _Toc177722285 \h </w:instrText>
      </w:r>
      <w:r>
        <w:fldChar w:fldCharType="separate"/>
      </w:r>
      <w:r>
        <w:t>91</w:t>
      </w:r>
      <w:r>
        <w:fldChar w:fldCharType="end"/>
      </w:r>
    </w:p>
    <w:p w14:paraId="2C6447FC" w14:textId="54F3ADAB" w:rsidR="007539D9" w:rsidRDefault="007539D9">
      <w:pPr>
        <w:pStyle w:val="TOC5"/>
        <w:rPr>
          <w:rFonts w:asciiTheme="minorHAnsi" w:eastAsiaTheme="minorEastAsia" w:hAnsiTheme="minorHAnsi" w:cstheme="minorBidi"/>
          <w:kern w:val="2"/>
          <w:sz w:val="22"/>
          <w:szCs w:val="22"/>
          <w14:ligatures w14:val="standardContextual"/>
        </w:rPr>
      </w:pPr>
      <w:r>
        <w:t>6.2.2.2.1</w:t>
      </w:r>
      <w:r>
        <w:rPr>
          <w:rFonts w:asciiTheme="minorHAnsi" w:eastAsiaTheme="minorEastAsia" w:hAnsiTheme="minorHAnsi" w:cstheme="minorBidi"/>
          <w:kern w:val="2"/>
          <w:sz w:val="22"/>
          <w:szCs w:val="22"/>
          <w14:ligatures w14:val="standardContextual"/>
        </w:rPr>
        <w:tab/>
      </w:r>
      <w:r>
        <w:t>A2X communication via unicast</w:t>
      </w:r>
      <w:r>
        <w:tab/>
      </w:r>
      <w:r>
        <w:fldChar w:fldCharType="begin" w:fldLock="1"/>
      </w:r>
      <w:r>
        <w:instrText xml:space="preserve"> PAGEREF _Toc177722286 \h </w:instrText>
      </w:r>
      <w:r>
        <w:fldChar w:fldCharType="separate"/>
      </w:r>
      <w:r>
        <w:t>91</w:t>
      </w:r>
      <w:r>
        <w:fldChar w:fldCharType="end"/>
      </w:r>
    </w:p>
    <w:p w14:paraId="1E2A683D" w14:textId="23EF60A6" w:rsidR="007539D9" w:rsidRDefault="007539D9">
      <w:pPr>
        <w:pStyle w:val="TOC5"/>
        <w:rPr>
          <w:rFonts w:asciiTheme="minorHAnsi" w:eastAsiaTheme="minorEastAsia" w:hAnsiTheme="minorHAnsi" w:cstheme="minorBidi"/>
          <w:kern w:val="2"/>
          <w:sz w:val="22"/>
          <w:szCs w:val="22"/>
          <w14:ligatures w14:val="standardContextual"/>
        </w:rPr>
      </w:pPr>
      <w:r>
        <w:t>6.2.2.2.2</w:t>
      </w:r>
      <w:r>
        <w:rPr>
          <w:rFonts w:asciiTheme="minorHAnsi" w:eastAsiaTheme="minorEastAsia" w:hAnsiTheme="minorHAnsi" w:cstheme="minorBidi"/>
          <w:kern w:val="2"/>
          <w:sz w:val="22"/>
          <w:szCs w:val="22"/>
          <w14:ligatures w14:val="standardContextual"/>
        </w:rPr>
        <w:tab/>
      </w:r>
      <w:r>
        <w:t>A2X reception via MBS</w:t>
      </w:r>
      <w:r>
        <w:tab/>
      </w:r>
      <w:r>
        <w:fldChar w:fldCharType="begin" w:fldLock="1"/>
      </w:r>
      <w:r>
        <w:instrText xml:space="preserve"> PAGEREF _Toc177722287 \h </w:instrText>
      </w:r>
      <w:r>
        <w:fldChar w:fldCharType="separate"/>
      </w:r>
      <w:r>
        <w:t>91</w:t>
      </w:r>
      <w:r>
        <w:fldChar w:fldCharType="end"/>
      </w:r>
    </w:p>
    <w:p w14:paraId="5BEDAFE5" w14:textId="7C8524FD" w:rsidR="007539D9" w:rsidRDefault="007539D9">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A2X Application Server discovery</w:t>
      </w:r>
      <w:r>
        <w:tab/>
      </w:r>
      <w:r>
        <w:fldChar w:fldCharType="begin" w:fldLock="1"/>
      </w:r>
      <w:r>
        <w:instrText xml:space="preserve"> PAGEREF _Toc177722288 \h </w:instrText>
      </w:r>
      <w:r>
        <w:fldChar w:fldCharType="separate"/>
      </w:r>
      <w:r>
        <w:t>91</w:t>
      </w:r>
      <w:r>
        <w:fldChar w:fldCharType="end"/>
      </w:r>
    </w:p>
    <w:p w14:paraId="4881C5D3" w14:textId="38ABD5DC" w:rsidR="007539D9" w:rsidRDefault="007539D9">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QoS handling for A2X communication</w:t>
      </w:r>
      <w:r>
        <w:tab/>
      </w:r>
      <w:r>
        <w:fldChar w:fldCharType="begin" w:fldLock="1"/>
      </w:r>
      <w:r>
        <w:instrText xml:space="preserve"> PAGEREF _Toc177722289 \h </w:instrText>
      </w:r>
      <w:r>
        <w:fldChar w:fldCharType="separate"/>
      </w:r>
      <w:r>
        <w:t>91</w:t>
      </w:r>
      <w:r>
        <w:fldChar w:fldCharType="end"/>
      </w:r>
    </w:p>
    <w:p w14:paraId="358EFD21" w14:textId="2F68EAA9" w:rsidR="007539D9" w:rsidRDefault="007539D9">
      <w:pPr>
        <w:pStyle w:val="TOC4"/>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QoS handling for A2X communication over PC5 reference point</w:t>
      </w:r>
      <w:r>
        <w:tab/>
      </w:r>
      <w:r>
        <w:fldChar w:fldCharType="begin" w:fldLock="1"/>
      </w:r>
      <w:r>
        <w:instrText xml:space="preserve"> PAGEREF _Toc177722290 \h </w:instrText>
      </w:r>
      <w:r>
        <w:fldChar w:fldCharType="separate"/>
      </w:r>
      <w:r>
        <w:t>91</w:t>
      </w:r>
      <w:r>
        <w:fldChar w:fldCharType="end"/>
      </w:r>
    </w:p>
    <w:p w14:paraId="4991ADC9" w14:textId="294D1C60" w:rsidR="007539D9" w:rsidRDefault="007539D9">
      <w:pPr>
        <w:pStyle w:val="TOC4"/>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QoS handling for A2X communication over Uu reference point</w:t>
      </w:r>
      <w:r>
        <w:tab/>
      </w:r>
      <w:r>
        <w:fldChar w:fldCharType="begin" w:fldLock="1"/>
      </w:r>
      <w:r>
        <w:instrText xml:space="preserve"> PAGEREF _Toc177722291 \h </w:instrText>
      </w:r>
      <w:r>
        <w:fldChar w:fldCharType="separate"/>
      </w:r>
      <w:r>
        <w:t>92</w:t>
      </w:r>
      <w:r>
        <w:fldChar w:fldCharType="end"/>
      </w:r>
    </w:p>
    <w:p w14:paraId="74C4C6D7" w14:textId="30B0A574" w:rsidR="007539D9" w:rsidRDefault="007539D9">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Subscription to A2X service</w:t>
      </w:r>
      <w:r>
        <w:tab/>
      </w:r>
      <w:r>
        <w:fldChar w:fldCharType="begin" w:fldLock="1"/>
      </w:r>
      <w:r>
        <w:instrText xml:space="preserve"> PAGEREF _Toc177722292 \h </w:instrText>
      </w:r>
      <w:r>
        <w:fldChar w:fldCharType="separate"/>
      </w:r>
      <w:r>
        <w:t>92</w:t>
      </w:r>
      <w:r>
        <w:fldChar w:fldCharType="end"/>
      </w:r>
    </w:p>
    <w:p w14:paraId="3C0D299B" w14:textId="40FE456D" w:rsidR="007539D9" w:rsidRDefault="007539D9">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_Toc177722293 \h </w:instrText>
      </w:r>
      <w:r>
        <w:fldChar w:fldCharType="separate"/>
      </w:r>
      <w:r>
        <w:t>93</w:t>
      </w:r>
      <w:r>
        <w:fldChar w:fldCharType="end"/>
      </w:r>
    </w:p>
    <w:p w14:paraId="6001F0C1" w14:textId="60CDC256" w:rsidR="007539D9" w:rsidRDefault="007539D9">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Identifiers for A2X communication over PC5 reference point</w:t>
      </w:r>
      <w:r>
        <w:tab/>
      </w:r>
      <w:r>
        <w:fldChar w:fldCharType="begin" w:fldLock="1"/>
      </w:r>
      <w:r>
        <w:instrText xml:space="preserve"> PAGEREF _Toc177722294 \h </w:instrText>
      </w:r>
      <w:r>
        <w:fldChar w:fldCharType="separate"/>
      </w:r>
      <w:r>
        <w:t>93</w:t>
      </w:r>
      <w:r>
        <w:fldChar w:fldCharType="end"/>
      </w:r>
    </w:p>
    <w:p w14:paraId="457E06F6" w14:textId="2E6AC2DB" w:rsidR="007539D9" w:rsidRDefault="007539D9">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Interworking between EPS A2X and 5GS A2X</w:t>
      </w:r>
      <w:r>
        <w:tab/>
      </w:r>
      <w:r>
        <w:fldChar w:fldCharType="begin" w:fldLock="1"/>
      </w:r>
      <w:r>
        <w:instrText xml:space="preserve"> PAGEREF _Toc177722295 \h </w:instrText>
      </w:r>
      <w:r>
        <w:fldChar w:fldCharType="separate"/>
      </w:r>
      <w:r>
        <w:t>93</w:t>
      </w:r>
      <w:r>
        <w:fldChar w:fldCharType="end"/>
      </w:r>
    </w:p>
    <w:p w14:paraId="0EDDE5F5" w14:textId="545AD651" w:rsidR="007539D9" w:rsidRDefault="007539D9">
      <w:pPr>
        <w:pStyle w:val="TOC4"/>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A2X Policy and parameter provisioning</w:t>
      </w:r>
      <w:r>
        <w:tab/>
      </w:r>
      <w:r>
        <w:fldChar w:fldCharType="begin" w:fldLock="1"/>
      </w:r>
      <w:r>
        <w:instrText xml:space="preserve"> PAGEREF _Toc177722296 \h </w:instrText>
      </w:r>
      <w:r>
        <w:fldChar w:fldCharType="separate"/>
      </w:r>
      <w:r>
        <w:t>93</w:t>
      </w:r>
      <w:r>
        <w:fldChar w:fldCharType="end"/>
      </w:r>
    </w:p>
    <w:p w14:paraId="71CBB2A1" w14:textId="1C84AC1B" w:rsidR="007539D9" w:rsidRDefault="007539D9">
      <w:pPr>
        <w:pStyle w:val="TOC4"/>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PC5 operation</w:t>
      </w:r>
      <w:r>
        <w:tab/>
      </w:r>
      <w:r>
        <w:fldChar w:fldCharType="begin" w:fldLock="1"/>
      </w:r>
      <w:r>
        <w:instrText xml:space="preserve"> PAGEREF _Toc177722297 \h </w:instrText>
      </w:r>
      <w:r>
        <w:fldChar w:fldCharType="separate"/>
      </w:r>
      <w:r>
        <w:t>93</w:t>
      </w:r>
      <w:r>
        <w:fldChar w:fldCharType="end"/>
      </w:r>
    </w:p>
    <w:p w14:paraId="2E90C765" w14:textId="084BBF4C" w:rsidR="007539D9" w:rsidRDefault="007539D9">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MBS Service Description for A2X use</w:t>
      </w:r>
      <w:r>
        <w:tab/>
      </w:r>
      <w:r>
        <w:fldChar w:fldCharType="begin" w:fldLock="1"/>
      </w:r>
      <w:r>
        <w:instrText xml:space="preserve"> PAGEREF _Toc177722298 \h </w:instrText>
      </w:r>
      <w:r>
        <w:fldChar w:fldCharType="separate"/>
      </w:r>
      <w:r>
        <w:t>93</w:t>
      </w:r>
      <w:r>
        <w:fldChar w:fldCharType="end"/>
      </w:r>
    </w:p>
    <w:p w14:paraId="033E3FBE" w14:textId="47EDBE92" w:rsidR="007539D9" w:rsidRDefault="007539D9">
      <w:pPr>
        <w:pStyle w:val="TOC2"/>
        <w:rPr>
          <w:rFonts w:asciiTheme="minorHAnsi" w:eastAsiaTheme="minorEastAsia" w:hAnsiTheme="minorHAnsi" w:cstheme="minorBidi"/>
          <w:kern w:val="2"/>
          <w:sz w:val="22"/>
          <w:szCs w:val="22"/>
          <w14:ligatures w14:val="standardContextual"/>
        </w:rPr>
      </w:pPr>
      <w:r>
        <w:lastRenderedPageBreak/>
        <w:t>6.3</w:t>
      </w:r>
      <w:r>
        <w:rPr>
          <w:rFonts w:asciiTheme="minorHAnsi" w:eastAsiaTheme="minorEastAsia" w:hAnsiTheme="minorHAnsi" w:cstheme="minorBidi"/>
          <w:kern w:val="2"/>
          <w:sz w:val="22"/>
          <w:szCs w:val="22"/>
          <w14:ligatures w14:val="standardContextual"/>
        </w:rPr>
        <w:tab/>
      </w:r>
      <w:r>
        <w:t>Functional description and information flows</w:t>
      </w:r>
      <w:r>
        <w:tab/>
      </w:r>
      <w:r>
        <w:fldChar w:fldCharType="begin" w:fldLock="1"/>
      </w:r>
      <w:r>
        <w:instrText xml:space="preserve"> PAGEREF _Toc177722299 \h </w:instrText>
      </w:r>
      <w:r>
        <w:fldChar w:fldCharType="separate"/>
      </w:r>
      <w:r>
        <w:t>93</w:t>
      </w:r>
      <w:r>
        <w:fldChar w:fldCharType="end"/>
      </w:r>
    </w:p>
    <w:p w14:paraId="06200B88" w14:textId="6C867799" w:rsidR="007539D9" w:rsidRDefault="007539D9">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Control and user plane stacks for NR PC5 reference point supporting A2X services</w:t>
      </w:r>
      <w:r>
        <w:tab/>
      </w:r>
      <w:r>
        <w:fldChar w:fldCharType="begin" w:fldLock="1"/>
      </w:r>
      <w:r>
        <w:instrText xml:space="preserve"> PAGEREF _Toc177722300 \h </w:instrText>
      </w:r>
      <w:r>
        <w:fldChar w:fldCharType="separate"/>
      </w:r>
      <w:r>
        <w:t>93</w:t>
      </w:r>
      <w:r>
        <w:fldChar w:fldCharType="end"/>
      </w:r>
    </w:p>
    <w:p w14:paraId="16671A08" w14:textId="5237E406" w:rsidR="007539D9" w:rsidRDefault="007539D9">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User plane for PC5 reference point supporting A2X services</w:t>
      </w:r>
      <w:r>
        <w:tab/>
      </w:r>
      <w:r>
        <w:fldChar w:fldCharType="begin" w:fldLock="1"/>
      </w:r>
      <w:r>
        <w:instrText xml:space="preserve"> PAGEREF _Toc177722301 \h </w:instrText>
      </w:r>
      <w:r>
        <w:fldChar w:fldCharType="separate"/>
      </w:r>
      <w:r>
        <w:t>93</w:t>
      </w:r>
      <w:r>
        <w:fldChar w:fldCharType="end"/>
      </w:r>
    </w:p>
    <w:p w14:paraId="0C5E632A" w14:textId="7D44FDE9" w:rsidR="007539D9" w:rsidRDefault="007539D9">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Control plane for NR PC5 reference point supporting A2X services</w:t>
      </w:r>
      <w:r>
        <w:tab/>
      </w:r>
      <w:r>
        <w:fldChar w:fldCharType="begin" w:fldLock="1"/>
      </w:r>
      <w:r>
        <w:instrText xml:space="preserve"> PAGEREF _Toc177722302 \h </w:instrText>
      </w:r>
      <w:r>
        <w:fldChar w:fldCharType="separate"/>
      </w:r>
      <w:r>
        <w:t>94</w:t>
      </w:r>
      <w:r>
        <w:fldChar w:fldCharType="end"/>
      </w:r>
    </w:p>
    <w:p w14:paraId="1C0F0AAE" w14:textId="19F3BAA0" w:rsidR="007539D9" w:rsidRDefault="007539D9">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Procedures for A2X service authorization and provisioning to UE</w:t>
      </w:r>
      <w:r>
        <w:tab/>
      </w:r>
      <w:r>
        <w:fldChar w:fldCharType="begin" w:fldLock="1"/>
      </w:r>
      <w:r>
        <w:instrText xml:space="preserve"> PAGEREF _Toc177722303 \h </w:instrText>
      </w:r>
      <w:r>
        <w:fldChar w:fldCharType="separate"/>
      </w:r>
      <w:r>
        <w:t>94</w:t>
      </w:r>
      <w:r>
        <w:fldChar w:fldCharType="end"/>
      </w:r>
    </w:p>
    <w:p w14:paraId="08196AD3" w14:textId="25D2EB44" w:rsidR="007539D9" w:rsidRDefault="007539D9">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_Toc177722304 \h </w:instrText>
      </w:r>
      <w:r>
        <w:fldChar w:fldCharType="separate"/>
      </w:r>
      <w:r>
        <w:t>94</w:t>
      </w:r>
      <w:r>
        <w:fldChar w:fldCharType="end"/>
      </w:r>
    </w:p>
    <w:p w14:paraId="5223E5EC" w14:textId="62D94770" w:rsidR="007539D9" w:rsidRDefault="007539D9">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PCF based A2X Service Authorization and Provisioning to UE</w:t>
      </w:r>
      <w:r>
        <w:tab/>
      </w:r>
      <w:r>
        <w:fldChar w:fldCharType="begin" w:fldLock="1"/>
      </w:r>
      <w:r>
        <w:instrText xml:space="preserve"> PAGEREF _Toc177722305 \h </w:instrText>
      </w:r>
      <w:r>
        <w:fldChar w:fldCharType="separate"/>
      </w:r>
      <w:r>
        <w:t>94</w:t>
      </w:r>
      <w:r>
        <w:fldChar w:fldCharType="end"/>
      </w:r>
    </w:p>
    <w:p w14:paraId="463878F2" w14:textId="508BBEA5" w:rsidR="007539D9" w:rsidRDefault="007539D9">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Procedure for UE triggered A2X Policy provisioning</w:t>
      </w:r>
      <w:r>
        <w:tab/>
      </w:r>
      <w:r>
        <w:fldChar w:fldCharType="begin" w:fldLock="1"/>
      </w:r>
      <w:r>
        <w:instrText xml:space="preserve"> PAGEREF _Toc177722306 \h </w:instrText>
      </w:r>
      <w:r>
        <w:fldChar w:fldCharType="separate"/>
      </w:r>
      <w:r>
        <w:t>95</w:t>
      </w:r>
      <w:r>
        <w:fldChar w:fldCharType="end"/>
      </w:r>
    </w:p>
    <w:p w14:paraId="7F84B4C7" w14:textId="174B090B" w:rsidR="007539D9" w:rsidRDefault="007539D9">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AF-based service parameter provisioning for A2X communications over control plane</w:t>
      </w:r>
      <w:r>
        <w:tab/>
      </w:r>
      <w:r>
        <w:fldChar w:fldCharType="begin" w:fldLock="1"/>
      </w:r>
      <w:r>
        <w:instrText xml:space="preserve"> PAGEREF _Toc177722307 \h </w:instrText>
      </w:r>
      <w:r>
        <w:fldChar w:fldCharType="separate"/>
      </w:r>
      <w:r>
        <w:t>96</w:t>
      </w:r>
      <w:r>
        <w:fldChar w:fldCharType="end"/>
      </w:r>
    </w:p>
    <w:p w14:paraId="21182078" w14:textId="0B4B308D" w:rsidR="007539D9" w:rsidRDefault="007539D9">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 for A2X communication over PC5 reference point</w:t>
      </w:r>
      <w:r>
        <w:tab/>
      </w:r>
      <w:r>
        <w:fldChar w:fldCharType="begin" w:fldLock="1"/>
      </w:r>
      <w:r>
        <w:instrText xml:space="preserve"> PAGEREF _Toc177722308 \h </w:instrText>
      </w:r>
      <w:r>
        <w:fldChar w:fldCharType="separate"/>
      </w:r>
      <w:r>
        <w:t>96</w:t>
      </w:r>
      <w:r>
        <w:fldChar w:fldCharType="end"/>
      </w:r>
    </w:p>
    <w:p w14:paraId="35A25DE8" w14:textId="22F0018A" w:rsidR="007539D9" w:rsidRDefault="007539D9">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Broadcast mode A2X communication over NR PC5 reference point</w:t>
      </w:r>
      <w:r>
        <w:tab/>
      </w:r>
      <w:r>
        <w:fldChar w:fldCharType="begin" w:fldLock="1"/>
      </w:r>
      <w:r>
        <w:instrText xml:space="preserve"> PAGEREF _Toc177722309 \h </w:instrText>
      </w:r>
      <w:r>
        <w:fldChar w:fldCharType="separate"/>
      </w:r>
      <w:r>
        <w:t>96</w:t>
      </w:r>
      <w:r>
        <w:fldChar w:fldCharType="end"/>
      </w:r>
    </w:p>
    <w:p w14:paraId="30F95D9B" w14:textId="09F3A606" w:rsidR="007539D9" w:rsidRDefault="007539D9">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Unicast mode A2X communication over PC5 reference point</w:t>
      </w:r>
      <w:r>
        <w:tab/>
      </w:r>
      <w:r>
        <w:fldChar w:fldCharType="begin" w:fldLock="1"/>
      </w:r>
      <w:r>
        <w:instrText xml:space="preserve"> PAGEREF _Toc177722310 \h </w:instrText>
      </w:r>
      <w:r>
        <w:fldChar w:fldCharType="separate"/>
      </w:r>
      <w:r>
        <w:t>96</w:t>
      </w:r>
      <w:r>
        <w:fldChar w:fldCharType="end"/>
      </w:r>
    </w:p>
    <w:p w14:paraId="6988D25B" w14:textId="78FA9975" w:rsidR="007539D9" w:rsidRDefault="007539D9">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Procedures for A2X communication over Uu reference point</w:t>
      </w:r>
      <w:r>
        <w:tab/>
      </w:r>
      <w:r>
        <w:fldChar w:fldCharType="begin" w:fldLock="1"/>
      </w:r>
      <w:r>
        <w:instrText xml:space="preserve"> PAGEREF _Toc177722311 \h </w:instrText>
      </w:r>
      <w:r>
        <w:fldChar w:fldCharType="separate"/>
      </w:r>
      <w:r>
        <w:t>96</w:t>
      </w:r>
      <w:r>
        <w:fldChar w:fldCharType="end"/>
      </w:r>
    </w:p>
    <w:p w14:paraId="40FADF1A" w14:textId="6E8DF499" w:rsidR="007539D9" w:rsidRDefault="007539D9">
      <w:pPr>
        <w:pStyle w:val="TOC4"/>
        <w:rPr>
          <w:rFonts w:asciiTheme="minorHAnsi" w:eastAsiaTheme="minorEastAsia" w:hAnsiTheme="minorHAnsi" w:cstheme="minorBidi"/>
          <w:kern w:val="2"/>
          <w:sz w:val="22"/>
          <w:szCs w:val="22"/>
          <w14:ligatures w14:val="standardContextual"/>
        </w:rPr>
      </w:pPr>
      <w:r>
        <w:t>6.3.4.1</w:t>
      </w:r>
      <w:r>
        <w:rPr>
          <w:rFonts w:asciiTheme="minorHAnsi" w:eastAsiaTheme="minorEastAsia" w:hAnsiTheme="minorHAnsi" w:cstheme="minorBidi"/>
          <w:kern w:val="2"/>
          <w:sz w:val="22"/>
          <w:szCs w:val="22"/>
          <w14:ligatures w14:val="standardContextual"/>
        </w:rPr>
        <w:tab/>
      </w:r>
      <w:r>
        <w:t>A2X Application server discovery using broadcast MBS session</w:t>
      </w:r>
      <w:r>
        <w:tab/>
      </w:r>
      <w:r>
        <w:fldChar w:fldCharType="begin" w:fldLock="1"/>
      </w:r>
      <w:r>
        <w:instrText xml:space="preserve"> PAGEREF _Toc177722312 \h </w:instrText>
      </w:r>
      <w:r>
        <w:fldChar w:fldCharType="separate"/>
      </w:r>
      <w:r>
        <w:t>96</w:t>
      </w:r>
      <w:r>
        <w:fldChar w:fldCharType="end"/>
      </w:r>
    </w:p>
    <w:p w14:paraId="734DAD74" w14:textId="700FD8DE" w:rsidR="007539D9" w:rsidRDefault="007539D9">
      <w:pPr>
        <w:pStyle w:val="TOC4"/>
        <w:rPr>
          <w:rFonts w:asciiTheme="minorHAnsi" w:eastAsiaTheme="minorEastAsia" w:hAnsiTheme="minorHAnsi" w:cstheme="minorBidi"/>
          <w:kern w:val="2"/>
          <w:sz w:val="22"/>
          <w:szCs w:val="22"/>
          <w14:ligatures w14:val="standardContextual"/>
        </w:rPr>
      </w:pPr>
      <w:r>
        <w:t>6.3.4.2</w:t>
      </w:r>
      <w:r>
        <w:rPr>
          <w:rFonts w:asciiTheme="minorHAnsi" w:eastAsiaTheme="minorEastAsia" w:hAnsiTheme="minorHAnsi" w:cstheme="minorBidi"/>
          <w:kern w:val="2"/>
          <w:sz w:val="22"/>
          <w:szCs w:val="22"/>
          <w14:ligatures w14:val="standardContextual"/>
        </w:rPr>
        <w:tab/>
      </w:r>
      <w:r>
        <w:t>Procedures for A2X communication with MBS</w:t>
      </w:r>
      <w:r>
        <w:tab/>
      </w:r>
      <w:r>
        <w:fldChar w:fldCharType="begin" w:fldLock="1"/>
      </w:r>
      <w:r>
        <w:instrText xml:space="preserve"> PAGEREF _Toc177722313 \h </w:instrText>
      </w:r>
      <w:r>
        <w:fldChar w:fldCharType="separate"/>
      </w:r>
      <w:r>
        <w:t>97</w:t>
      </w:r>
      <w:r>
        <w:fldChar w:fldCharType="end"/>
      </w:r>
    </w:p>
    <w:p w14:paraId="06042026" w14:textId="52CE3638" w:rsidR="007539D9" w:rsidRDefault="007539D9">
      <w:pPr>
        <w:pStyle w:val="TOC5"/>
        <w:rPr>
          <w:rFonts w:asciiTheme="minorHAnsi" w:eastAsiaTheme="minorEastAsia" w:hAnsiTheme="minorHAnsi" w:cstheme="minorBidi"/>
          <w:kern w:val="2"/>
          <w:sz w:val="22"/>
          <w:szCs w:val="22"/>
          <w14:ligatures w14:val="standardContextual"/>
        </w:rPr>
      </w:pPr>
      <w:r>
        <w:t>6.3.4.2.1</w:t>
      </w:r>
      <w:r>
        <w:rPr>
          <w:rFonts w:asciiTheme="minorHAnsi" w:eastAsiaTheme="minorEastAsia" w:hAnsiTheme="minorHAnsi" w:cstheme="minorBidi"/>
          <w:kern w:val="2"/>
          <w:sz w:val="22"/>
          <w:szCs w:val="22"/>
          <w14:ligatures w14:val="standardContextual"/>
        </w:rPr>
        <w:tab/>
      </w:r>
      <w:r>
        <w:t>MBS service area mapping</w:t>
      </w:r>
      <w:r>
        <w:tab/>
      </w:r>
      <w:r>
        <w:fldChar w:fldCharType="begin" w:fldLock="1"/>
      </w:r>
      <w:r>
        <w:instrText xml:space="preserve"> PAGEREF _Toc177722314 \h </w:instrText>
      </w:r>
      <w:r>
        <w:fldChar w:fldCharType="separate"/>
      </w:r>
      <w:r>
        <w:t>97</w:t>
      </w:r>
      <w:r>
        <w:fldChar w:fldCharType="end"/>
      </w:r>
    </w:p>
    <w:p w14:paraId="6751FF95" w14:textId="393EDD4E" w:rsidR="007539D9" w:rsidRDefault="007539D9">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Procedures for Service Authorization to NG-RAN for A2X communications over PC5 reference point</w:t>
      </w:r>
      <w:r>
        <w:tab/>
      </w:r>
      <w:r>
        <w:fldChar w:fldCharType="begin" w:fldLock="1"/>
      </w:r>
      <w:r>
        <w:instrText xml:space="preserve"> PAGEREF _Toc177722315 \h </w:instrText>
      </w:r>
      <w:r>
        <w:fldChar w:fldCharType="separate"/>
      </w:r>
      <w:r>
        <w:t>97</w:t>
      </w:r>
      <w:r>
        <w:fldChar w:fldCharType="end"/>
      </w:r>
    </w:p>
    <w:p w14:paraId="4FC6F6A8" w14:textId="5D7DEDD0" w:rsidR="007539D9" w:rsidRDefault="007539D9">
      <w:pPr>
        <w:pStyle w:val="TOC4"/>
        <w:rPr>
          <w:rFonts w:asciiTheme="minorHAnsi" w:eastAsiaTheme="minorEastAsia" w:hAnsiTheme="minorHAnsi" w:cstheme="minorBidi"/>
          <w:kern w:val="2"/>
          <w:sz w:val="22"/>
          <w:szCs w:val="22"/>
          <w14:ligatures w14:val="standardContextual"/>
        </w:rPr>
      </w:pPr>
      <w:r>
        <w:t>6.3.5.1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_Toc177722316 \h </w:instrText>
      </w:r>
      <w:r>
        <w:fldChar w:fldCharType="separate"/>
      </w:r>
      <w:r>
        <w:t>97</w:t>
      </w:r>
      <w:r>
        <w:fldChar w:fldCharType="end"/>
      </w:r>
    </w:p>
    <w:p w14:paraId="1EF16AB8" w14:textId="76A7E1C0" w:rsidR="007539D9" w:rsidRDefault="007539D9">
      <w:pPr>
        <w:pStyle w:val="TOC4"/>
        <w:rPr>
          <w:rFonts w:asciiTheme="minorHAnsi" w:eastAsiaTheme="minorEastAsia" w:hAnsiTheme="minorHAnsi" w:cstheme="minorBidi"/>
          <w:kern w:val="2"/>
          <w:sz w:val="22"/>
          <w:szCs w:val="22"/>
          <w14:ligatures w14:val="standardContextual"/>
        </w:rPr>
      </w:pPr>
      <w:r>
        <w:t>6.3.5.2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_Toc177722317 \h </w:instrText>
      </w:r>
      <w:r>
        <w:fldChar w:fldCharType="separate"/>
      </w:r>
      <w:r>
        <w:t>97</w:t>
      </w:r>
      <w:r>
        <w:fldChar w:fldCharType="end"/>
      </w:r>
    </w:p>
    <w:p w14:paraId="2E97C699" w14:textId="0BA4EC66" w:rsidR="007539D9" w:rsidRDefault="007539D9">
      <w:pPr>
        <w:pStyle w:val="TOC4"/>
        <w:rPr>
          <w:rFonts w:asciiTheme="minorHAnsi" w:eastAsiaTheme="minorEastAsia" w:hAnsiTheme="minorHAnsi" w:cstheme="minorBidi"/>
          <w:kern w:val="2"/>
          <w:sz w:val="22"/>
          <w:szCs w:val="22"/>
          <w14:ligatures w14:val="standardContextual"/>
        </w:rPr>
      </w:pPr>
      <w:r>
        <w:t>6.3.5.3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_Toc177722318 \h </w:instrText>
      </w:r>
      <w:r>
        <w:fldChar w:fldCharType="separate"/>
      </w:r>
      <w:r>
        <w:t>98</w:t>
      </w:r>
      <w:r>
        <w:fldChar w:fldCharType="end"/>
      </w:r>
    </w:p>
    <w:p w14:paraId="0FAAA670" w14:textId="22F92463" w:rsidR="007539D9" w:rsidRDefault="007539D9">
      <w:pPr>
        <w:pStyle w:val="TOC4"/>
        <w:rPr>
          <w:rFonts w:asciiTheme="minorHAnsi" w:eastAsiaTheme="minorEastAsia" w:hAnsiTheme="minorHAnsi" w:cstheme="minorBidi"/>
          <w:kern w:val="2"/>
          <w:sz w:val="22"/>
          <w:szCs w:val="22"/>
          <w14:ligatures w14:val="standardContextual"/>
        </w:rPr>
      </w:pPr>
      <w:r>
        <w:t>6.3.5.4</w:t>
      </w:r>
      <w:r>
        <w:rPr>
          <w:rFonts w:asciiTheme="minorHAnsi" w:eastAsiaTheme="minorEastAsia" w:hAnsiTheme="minorHAnsi" w:cstheme="minorBidi"/>
          <w:kern w:val="2"/>
          <w:sz w:val="22"/>
          <w:szCs w:val="22"/>
          <w14:ligatures w14:val="standardContextual"/>
        </w:rPr>
        <w:tab/>
      </w:r>
      <w:r>
        <w:t>N2 Handover procedure</w:t>
      </w:r>
      <w:r>
        <w:tab/>
      </w:r>
      <w:r>
        <w:fldChar w:fldCharType="begin" w:fldLock="1"/>
      </w:r>
      <w:r>
        <w:instrText xml:space="preserve"> PAGEREF _Toc177722319 \h </w:instrText>
      </w:r>
      <w:r>
        <w:fldChar w:fldCharType="separate"/>
      </w:r>
      <w:r>
        <w:t>98</w:t>
      </w:r>
      <w:r>
        <w:fldChar w:fldCharType="end"/>
      </w:r>
    </w:p>
    <w:p w14:paraId="20BFDBC6" w14:textId="51426A27" w:rsidR="007539D9" w:rsidRDefault="007539D9">
      <w:pPr>
        <w:pStyle w:val="TOC4"/>
        <w:rPr>
          <w:rFonts w:asciiTheme="minorHAnsi" w:eastAsiaTheme="minorEastAsia" w:hAnsiTheme="minorHAnsi" w:cstheme="minorBidi"/>
          <w:kern w:val="2"/>
          <w:sz w:val="22"/>
          <w:szCs w:val="22"/>
          <w14:ligatures w14:val="standardContextual"/>
        </w:rPr>
      </w:pPr>
      <w:r>
        <w:t>6.3.5.5</w:t>
      </w:r>
      <w:r>
        <w:rPr>
          <w:rFonts w:asciiTheme="minorHAnsi" w:eastAsiaTheme="minorEastAsia" w:hAnsiTheme="minorHAnsi" w:cstheme="minorBidi"/>
          <w:kern w:val="2"/>
          <w:sz w:val="22"/>
          <w:szCs w:val="22"/>
          <w14:ligatures w14:val="standardContextual"/>
        </w:rPr>
        <w:tab/>
      </w:r>
      <w:r>
        <w:t>Xn Handover procedure</w:t>
      </w:r>
      <w:r>
        <w:tab/>
      </w:r>
      <w:r>
        <w:fldChar w:fldCharType="begin" w:fldLock="1"/>
      </w:r>
      <w:r>
        <w:instrText xml:space="preserve"> PAGEREF _Toc177722320 \h </w:instrText>
      </w:r>
      <w:r>
        <w:fldChar w:fldCharType="separate"/>
      </w:r>
      <w:r>
        <w:t>98</w:t>
      </w:r>
      <w:r>
        <w:fldChar w:fldCharType="end"/>
      </w:r>
    </w:p>
    <w:p w14:paraId="7B5F0089" w14:textId="526F4C49" w:rsidR="007539D9" w:rsidRDefault="007539D9">
      <w:pPr>
        <w:pStyle w:val="TOC4"/>
        <w:rPr>
          <w:rFonts w:asciiTheme="minorHAnsi" w:eastAsiaTheme="minorEastAsia" w:hAnsiTheme="minorHAnsi" w:cstheme="minorBidi"/>
          <w:kern w:val="2"/>
          <w:sz w:val="22"/>
          <w:szCs w:val="22"/>
          <w14:ligatures w14:val="standardContextual"/>
        </w:rPr>
      </w:pPr>
      <w:r>
        <w:t>6.3.5.6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_Toc177722321 \h </w:instrText>
      </w:r>
      <w:r>
        <w:fldChar w:fldCharType="separate"/>
      </w:r>
      <w:r>
        <w:t>98</w:t>
      </w:r>
      <w:r>
        <w:fldChar w:fldCharType="end"/>
      </w:r>
    </w:p>
    <w:p w14:paraId="06A47E29" w14:textId="24511027" w:rsidR="007539D9" w:rsidRDefault="007539D9">
      <w:pPr>
        <w:pStyle w:val="TOC4"/>
        <w:rPr>
          <w:rFonts w:asciiTheme="minorHAnsi" w:eastAsiaTheme="minorEastAsia" w:hAnsiTheme="minorHAnsi" w:cstheme="minorBidi"/>
          <w:kern w:val="2"/>
          <w:sz w:val="22"/>
          <w:szCs w:val="22"/>
          <w14:ligatures w14:val="standardContextual"/>
        </w:rPr>
      </w:pPr>
      <w:r>
        <w:t>6.3.5.7</w:t>
      </w:r>
      <w:r>
        <w:rPr>
          <w:rFonts w:asciiTheme="minorHAnsi" w:eastAsiaTheme="minorEastAsia" w:hAnsiTheme="minorHAnsi" w:cstheme="minorBidi"/>
          <w:kern w:val="2"/>
          <w:sz w:val="22"/>
          <w:szCs w:val="22"/>
          <w14:ligatures w14:val="standardContextual"/>
        </w:rPr>
        <w:tab/>
      </w:r>
      <w:r>
        <w:t>Delivery of PC5 QoS parameters to NG-RAN</w:t>
      </w:r>
      <w:r>
        <w:tab/>
      </w:r>
      <w:r>
        <w:fldChar w:fldCharType="begin" w:fldLock="1"/>
      </w:r>
      <w:r>
        <w:instrText xml:space="preserve"> PAGEREF _Toc177722322 \h </w:instrText>
      </w:r>
      <w:r>
        <w:fldChar w:fldCharType="separate"/>
      </w:r>
      <w:r>
        <w:t>99</w:t>
      </w:r>
      <w:r>
        <w:fldChar w:fldCharType="end"/>
      </w:r>
    </w:p>
    <w:p w14:paraId="6F889E11" w14:textId="18907E2B" w:rsidR="007539D9" w:rsidRDefault="007539D9">
      <w:pPr>
        <w:pStyle w:val="TOC8"/>
        <w:rPr>
          <w:rFonts w:asciiTheme="minorHAnsi" w:eastAsiaTheme="minorEastAsia" w:hAnsiTheme="minorHAnsi" w:cstheme="minorBidi"/>
          <w:b w:val="0"/>
          <w:kern w:val="2"/>
          <w:szCs w:val="22"/>
          <w14:ligatures w14:val="standardContextual"/>
        </w:rPr>
      </w:pPr>
      <w:r>
        <w:t>Annex A (informative):</w:t>
      </w:r>
      <w:r>
        <w:tab/>
        <w:t>Methods to support C2 communication reliability</w:t>
      </w:r>
      <w:r>
        <w:tab/>
      </w:r>
      <w:r>
        <w:fldChar w:fldCharType="begin" w:fldLock="1"/>
      </w:r>
      <w:r>
        <w:instrText xml:space="preserve"> PAGEREF _Toc177722323 \h </w:instrText>
      </w:r>
      <w:r>
        <w:fldChar w:fldCharType="separate"/>
      </w:r>
      <w:r>
        <w:t>100</w:t>
      </w:r>
      <w:r>
        <w:fldChar w:fldCharType="end"/>
      </w:r>
    </w:p>
    <w:p w14:paraId="6724F4B3" w14:textId="08FE9301" w:rsidR="007539D9" w:rsidRDefault="007539D9">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Methods to establish redundant C2 connenctions for C2 communication reliability</w:t>
      </w:r>
      <w:r>
        <w:tab/>
      </w:r>
      <w:r>
        <w:fldChar w:fldCharType="begin" w:fldLock="1"/>
      </w:r>
      <w:r>
        <w:instrText xml:space="preserve"> PAGEREF _Toc177722324 \h </w:instrText>
      </w:r>
      <w:r>
        <w:fldChar w:fldCharType="separate"/>
      </w:r>
      <w:r>
        <w:t>100</w:t>
      </w:r>
      <w:r>
        <w:fldChar w:fldCharType="end"/>
      </w:r>
    </w:p>
    <w:p w14:paraId="0FCC610E" w14:textId="4420CB8B" w:rsidR="007539D9" w:rsidRDefault="007539D9">
      <w:pPr>
        <w:pStyle w:val="TOC8"/>
        <w:rPr>
          <w:rFonts w:asciiTheme="minorHAnsi" w:eastAsiaTheme="minorEastAsia" w:hAnsiTheme="minorHAnsi" w:cstheme="minorBidi"/>
          <w:b w:val="0"/>
          <w:kern w:val="2"/>
          <w:szCs w:val="22"/>
          <w14:ligatures w14:val="standardContextual"/>
        </w:rPr>
      </w:pPr>
      <w:r>
        <w:t>Annex B</w:t>
      </w:r>
      <w:r w:rsidRPr="00DC3C27">
        <w:rPr>
          <w:rFonts w:eastAsia="Malgun Gothic"/>
          <w:lang w:eastAsia="ko-KR"/>
        </w:rPr>
        <w:t xml:space="preserve"> </w:t>
      </w:r>
      <w:r>
        <w:t>(informative):</w:t>
      </w:r>
      <w:r>
        <w:tab/>
        <w:t>Change history</w:t>
      </w:r>
      <w:r>
        <w:tab/>
      </w:r>
      <w:r>
        <w:fldChar w:fldCharType="begin" w:fldLock="1"/>
      </w:r>
      <w:r>
        <w:instrText xml:space="preserve"> PAGEREF _Toc177722325 \h </w:instrText>
      </w:r>
      <w:r>
        <w:fldChar w:fldCharType="separate"/>
      </w:r>
      <w:r>
        <w:t>102</w:t>
      </w:r>
      <w:r>
        <w:fldChar w:fldCharType="end"/>
      </w:r>
    </w:p>
    <w:p w14:paraId="2D0731A6" w14:textId="2EB40A63"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bookmarkStart w:id="15" w:name="_CRForeword"/>
      <w:bookmarkEnd w:id="15"/>
      <w:r w:rsidRPr="00CA32B7">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7233472"/>
      <w:bookmarkStart w:id="28" w:name="_Toc177722124"/>
      <w:bookmarkEnd w:id="16"/>
      <w:r w:rsidRPr="00CA32B7">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51A63B92" w14:textId="3CB08502" w:rsidR="00E31168" w:rsidRPr="00CA32B7" w:rsidRDefault="00E31168" w:rsidP="00E31168">
      <w:bookmarkStart w:id="29" w:name="introduction"/>
      <w:bookmarkEnd w:id="29"/>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bookmarkStart w:id="30" w:name="_CR1"/>
      <w:bookmarkEnd w:id="30"/>
      <w:r w:rsidRPr="00CA32B7">
        <w:br w:type="page"/>
      </w:r>
      <w:bookmarkStart w:id="31" w:name="scope"/>
      <w:bookmarkStart w:id="32" w:name="_Toc21087530"/>
      <w:bookmarkStart w:id="33" w:name="_Toc23326063"/>
      <w:bookmarkStart w:id="34" w:name="_Toc25934653"/>
      <w:bookmarkStart w:id="35" w:name="_Toc26337033"/>
      <w:bookmarkStart w:id="36" w:name="_Toc31114280"/>
      <w:bookmarkStart w:id="37" w:name="_Toc43392555"/>
      <w:bookmarkStart w:id="38" w:name="_Toc43475351"/>
      <w:bookmarkStart w:id="39" w:name="_Toc50558955"/>
      <w:bookmarkStart w:id="40" w:name="_Toc54940310"/>
      <w:bookmarkStart w:id="41" w:name="_Toc54952025"/>
      <w:bookmarkStart w:id="42" w:name="_Toc57233473"/>
      <w:bookmarkStart w:id="43" w:name="_Toc177722125"/>
      <w:bookmarkEnd w:id="31"/>
      <w:r w:rsidRPr="00CA32B7">
        <w:lastRenderedPageBreak/>
        <w:t>1</w:t>
      </w:r>
      <w:r w:rsidRPr="00CA32B7">
        <w:tab/>
        <w:t>Scope</w:t>
      </w:r>
      <w:bookmarkEnd w:id="32"/>
      <w:bookmarkEnd w:id="33"/>
      <w:bookmarkEnd w:id="34"/>
      <w:bookmarkEnd w:id="35"/>
      <w:bookmarkEnd w:id="36"/>
      <w:bookmarkEnd w:id="37"/>
      <w:bookmarkEnd w:id="38"/>
      <w:bookmarkEnd w:id="39"/>
      <w:bookmarkEnd w:id="40"/>
      <w:bookmarkEnd w:id="41"/>
      <w:bookmarkEnd w:id="42"/>
      <w:bookmarkEnd w:id="43"/>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4" w:name="references"/>
      <w:bookmarkStart w:id="45" w:name="_CR2"/>
      <w:bookmarkStart w:id="46" w:name="_Toc21087531"/>
      <w:bookmarkStart w:id="47" w:name="_Toc23326064"/>
      <w:bookmarkStart w:id="48" w:name="_Toc25934654"/>
      <w:bookmarkStart w:id="49" w:name="_Toc26337034"/>
      <w:bookmarkStart w:id="50" w:name="_Toc31114281"/>
      <w:bookmarkStart w:id="51" w:name="_Toc43392556"/>
      <w:bookmarkStart w:id="52" w:name="_Toc43475352"/>
      <w:bookmarkStart w:id="53" w:name="_Toc50558956"/>
      <w:bookmarkStart w:id="54" w:name="_Toc54940311"/>
      <w:bookmarkStart w:id="55" w:name="_Toc54952026"/>
      <w:bookmarkStart w:id="56" w:name="_Toc57233474"/>
      <w:bookmarkStart w:id="57" w:name="_Toc177722126"/>
      <w:bookmarkEnd w:id="44"/>
      <w:bookmarkEnd w:id="45"/>
      <w:r w:rsidRPr="00CA32B7">
        <w:t>2</w:t>
      </w:r>
      <w:r w:rsidRPr="00CA32B7">
        <w:tab/>
        <w:t>References</w:t>
      </w:r>
      <w:bookmarkEnd w:id="46"/>
      <w:bookmarkEnd w:id="47"/>
      <w:bookmarkEnd w:id="48"/>
      <w:bookmarkEnd w:id="49"/>
      <w:bookmarkEnd w:id="50"/>
      <w:bookmarkEnd w:id="51"/>
      <w:bookmarkEnd w:id="52"/>
      <w:bookmarkEnd w:id="53"/>
      <w:bookmarkEnd w:id="54"/>
      <w:bookmarkEnd w:id="55"/>
      <w:bookmarkEnd w:id="56"/>
      <w:bookmarkEnd w:id="57"/>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DDC9C74" w:rsidR="00EC4A25" w:rsidRPr="00CA32B7" w:rsidRDefault="00EC4A25" w:rsidP="00EC4A25">
      <w:pPr>
        <w:pStyle w:val="EX"/>
      </w:pPr>
      <w:r w:rsidRPr="00CA32B7">
        <w:t>[1]</w:t>
      </w:r>
      <w:r w:rsidRPr="00CA32B7">
        <w:tab/>
      </w:r>
      <w:r w:rsidR="00EA69D1" w:rsidRPr="00CA32B7">
        <w:t>3GPP</w:t>
      </w:r>
      <w:r w:rsidR="00EA69D1">
        <w:t> </w:t>
      </w:r>
      <w:r w:rsidR="00EA69D1" w:rsidRPr="00CA32B7">
        <w:t>TR</w:t>
      </w:r>
      <w:r w:rsidR="00EA69D1">
        <w:t> </w:t>
      </w:r>
      <w:r w:rsidR="00EA69D1"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50F1D49F" w:rsidR="00322E68" w:rsidRPr="00CA32B7" w:rsidRDefault="00322E68" w:rsidP="00322E68">
      <w:pPr>
        <w:pStyle w:val="EX"/>
      </w:pPr>
      <w:bookmarkStart w:id="58" w:name="_Toc21087532"/>
      <w:bookmarkStart w:id="59" w:name="_Toc23326065"/>
      <w:bookmarkStart w:id="60" w:name="_Toc25934655"/>
      <w:bookmarkStart w:id="61" w:name="_Toc26337035"/>
      <w:bookmarkStart w:id="62" w:name="_Toc31114282"/>
      <w:bookmarkStart w:id="63" w:name="_Toc43392557"/>
      <w:bookmarkStart w:id="64" w:name="_Toc43475353"/>
      <w:bookmarkStart w:id="65" w:name="_Toc50558957"/>
      <w:bookmarkStart w:id="66" w:name="_Toc54940312"/>
      <w:r w:rsidRPr="00CA32B7">
        <w:t>[2]</w:t>
      </w:r>
      <w:r w:rsidRPr="00CA32B7">
        <w:tab/>
      </w:r>
      <w:r w:rsidR="00EA69D1" w:rsidRPr="00CA32B7">
        <w:t>3GPP</w:t>
      </w:r>
      <w:r w:rsidR="00EA69D1">
        <w:t> </w:t>
      </w:r>
      <w:r w:rsidR="00EA69D1" w:rsidRPr="00CA32B7">
        <w:t>TS</w:t>
      </w:r>
      <w:r w:rsidR="00EA69D1">
        <w:t> </w:t>
      </w:r>
      <w:r w:rsidR="00EA69D1" w:rsidRPr="00CA32B7">
        <w:t>23.501:</w:t>
      </w:r>
      <w:r w:rsidRPr="00CA32B7">
        <w:t xml:space="preserve"> "System architecture for the 5G System (5GS)".</w:t>
      </w:r>
    </w:p>
    <w:p w14:paraId="621DFFB8" w14:textId="089C9E90" w:rsidR="00322E68" w:rsidRPr="00CA32B7" w:rsidRDefault="00322E68" w:rsidP="00322E68">
      <w:pPr>
        <w:pStyle w:val="EX"/>
      </w:pPr>
      <w:r w:rsidRPr="00CA32B7">
        <w:t>[3]</w:t>
      </w:r>
      <w:r w:rsidRPr="00CA32B7">
        <w:tab/>
      </w:r>
      <w:r w:rsidR="00EA69D1" w:rsidRPr="00CA32B7">
        <w:t>3GPP</w:t>
      </w:r>
      <w:r w:rsidR="00EA69D1">
        <w:t> </w:t>
      </w:r>
      <w:r w:rsidR="00EA69D1" w:rsidRPr="00CA32B7">
        <w:t>TS</w:t>
      </w:r>
      <w:r w:rsidR="00EA69D1">
        <w:t> </w:t>
      </w:r>
      <w:r w:rsidR="00EA69D1" w:rsidRPr="00CA32B7">
        <w:t>23.502:</w:t>
      </w:r>
      <w:r w:rsidRPr="00CA32B7">
        <w:t xml:space="preserve"> "Procedures for the 5G System (5GS)".</w:t>
      </w:r>
    </w:p>
    <w:p w14:paraId="33E81F0B" w14:textId="70027931" w:rsidR="00322E68" w:rsidRPr="00CA32B7" w:rsidRDefault="00322E68" w:rsidP="00322E68">
      <w:pPr>
        <w:pStyle w:val="EX"/>
      </w:pPr>
      <w:r w:rsidRPr="00CA32B7">
        <w:t>[4]</w:t>
      </w:r>
      <w:r w:rsidRPr="00CA32B7">
        <w:tab/>
      </w:r>
      <w:r w:rsidR="00EA69D1" w:rsidRPr="00CA32B7">
        <w:t>3GPP</w:t>
      </w:r>
      <w:r w:rsidR="00EA69D1">
        <w:t> </w:t>
      </w:r>
      <w:r w:rsidR="00EA69D1" w:rsidRPr="00CA32B7">
        <w:t>TS</w:t>
      </w:r>
      <w:r w:rsidR="00EA69D1">
        <w:t> </w:t>
      </w:r>
      <w:r w:rsidR="00EA69D1" w:rsidRPr="00CA32B7">
        <w:t>23.222:</w:t>
      </w:r>
      <w:r w:rsidRPr="00CA32B7">
        <w:t xml:space="preserve"> "Common API Framework for 3GPP Northbound APIs".</w:t>
      </w:r>
    </w:p>
    <w:p w14:paraId="6AFBC3BB" w14:textId="310910AA" w:rsidR="00322E68" w:rsidRPr="00CA32B7" w:rsidRDefault="00322E68" w:rsidP="00322E68">
      <w:pPr>
        <w:pStyle w:val="EX"/>
      </w:pPr>
      <w:r w:rsidRPr="00CA32B7">
        <w:t>[5]</w:t>
      </w:r>
      <w:r w:rsidRPr="00CA32B7">
        <w:tab/>
      </w:r>
      <w:r w:rsidR="00EA69D1" w:rsidRPr="00CA32B7">
        <w:t>3GPP</w:t>
      </w:r>
      <w:r w:rsidR="00EA69D1">
        <w:t> </w:t>
      </w:r>
      <w:r w:rsidR="00EA69D1" w:rsidRPr="00CA32B7">
        <w:t>TS</w:t>
      </w:r>
      <w:r w:rsidR="00EA69D1">
        <w:t> </w:t>
      </w:r>
      <w:r w:rsidR="00EA69D1" w:rsidRPr="00CA32B7">
        <w:t>22.125:</w:t>
      </w:r>
      <w:r w:rsidRPr="00CA32B7">
        <w:t xml:space="preserve"> "Unmanned Aerial System (UAS) support in 3GPP".</w:t>
      </w:r>
    </w:p>
    <w:p w14:paraId="350D83F2" w14:textId="3B258D79" w:rsidR="00E004CC" w:rsidRPr="00CA32B7" w:rsidRDefault="00322E68" w:rsidP="00322E68">
      <w:pPr>
        <w:pStyle w:val="EX"/>
      </w:pPr>
      <w:r w:rsidRPr="00CA32B7">
        <w:t>[</w:t>
      </w:r>
      <w:r w:rsidR="00CA32B7" w:rsidRPr="00CA32B7">
        <w:t>6</w:t>
      </w:r>
      <w:r w:rsidRPr="00CA32B7">
        <w:t>]</w:t>
      </w:r>
      <w:r w:rsidRPr="00CA32B7">
        <w:tab/>
      </w:r>
      <w:r w:rsidR="00EA69D1" w:rsidRPr="00CA32B7">
        <w:t>3GPP</w:t>
      </w:r>
      <w:r w:rsidR="00EA69D1">
        <w:t> </w:t>
      </w:r>
      <w:r w:rsidR="00EA69D1" w:rsidRPr="00CA32B7">
        <w:t>TS</w:t>
      </w:r>
      <w:r w:rsidR="00EA69D1">
        <w:t> </w:t>
      </w:r>
      <w:r w:rsidR="00EA69D1" w:rsidRPr="00CA32B7">
        <w:t>23.401:</w:t>
      </w:r>
      <w:r w:rsidRPr="00CA32B7">
        <w:t xml:space="preserve"> "General Packet Radio Service (GPRS) enhancements for Evolved Universal Terrestrial Radio Access Network (E-UTRAN) access".</w:t>
      </w:r>
    </w:p>
    <w:p w14:paraId="539D1B7F" w14:textId="687C3C28" w:rsidR="00CA32B7" w:rsidRPr="00CA32B7" w:rsidRDefault="00CA32B7" w:rsidP="00CA32B7">
      <w:pPr>
        <w:pStyle w:val="EX"/>
      </w:pPr>
      <w:bookmarkStart w:id="67" w:name="_Toc54952027"/>
      <w:bookmarkStart w:id="68" w:name="_Toc57233475"/>
      <w:r w:rsidRPr="00CA32B7">
        <w:t>[</w:t>
      </w:r>
      <w:r>
        <w:t>7</w:t>
      </w:r>
      <w:r w:rsidRPr="00CA32B7">
        <w:t>]</w:t>
      </w:r>
      <w:r w:rsidRPr="00CA32B7">
        <w:tab/>
      </w:r>
      <w:r w:rsidR="00EA69D1" w:rsidRPr="00CA32B7">
        <w:t>3GPP</w:t>
      </w:r>
      <w:r w:rsidR="00EA69D1">
        <w:t> </w:t>
      </w:r>
      <w:r w:rsidR="00EA69D1" w:rsidRPr="00CA32B7">
        <w:t>TS</w:t>
      </w:r>
      <w:r w:rsidR="00EA69D1">
        <w:t> 36</w:t>
      </w:r>
      <w:r w:rsidR="00EA69D1" w:rsidRPr="00CA32B7">
        <w:t>.</w:t>
      </w:r>
      <w:r w:rsidR="00EA69D1">
        <w:t>300</w:t>
      </w:r>
      <w:r w:rsidR="00EA69D1"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57B75B2C" w:rsidR="00B10B21" w:rsidRPr="00CA32B7" w:rsidRDefault="00B10B21" w:rsidP="00B10B21">
      <w:pPr>
        <w:pStyle w:val="EX"/>
      </w:pPr>
      <w:r w:rsidRPr="00CA32B7">
        <w:t>[</w:t>
      </w:r>
      <w:r>
        <w:t>8</w:t>
      </w:r>
      <w:r w:rsidRPr="00CA32B7">
        <w:t>]</w:t>
      </w:r>
      <w:r w:rsidRPr="00CA32B7">
        <w:tab/>
      </w:r>
      <w:r w:rsidR="00EA69D1" w:rsidRPr="00CA32B7">
        <w:t>3GPP</w:t>
      </w:r>
      <w:r w:rsidR="00EA69D1">
        <w:t> </w:t>
      </w:r>
      <w:r w:rsidR="00EA69D1">
        <w:rPr>
          <w:lang w:val="en-US"/>
        </w:rPr>
        <w:t>TS</w:t>
      </w:r>
      <w:r w:rsidR="00EA69D1">
        <w:t> </w:t>
      </w:r>
      <w:r w:rsidR="00EA69D1">
        <w:rPr>
          <w:lang w:val="en-US"/>
        </w:rPr>
        <w:t>23.273</w:t>
      </w:r>
      <w:r w:rsidR="00EA69D1" w:rsidRPr="00CA32B7">
        <w:t>:</w:t>
      </w:r>
      <w:r w:rsidRPr="00CA32B7">
        <w:t xml:space="preserve"> "</w:t>
      </w:r>
      <w:r>
        <w:t>5G System (5GS) Location Services (LCS); Stage 2</w:t>
      </w:r>
      <w:r w:rsidRPr="00CA32B7">
        <w:t>".</w:t>
      </w:r>
    </w:p>
    <w:p w14:paraId="71AC49FC" w14:textId="37DED4B7" w:rsidR="00206175" w:rsidRPr="00CA32B7" w:rsidRDefault="00206175" w:rsidP="00206175">
      <w:pPr>
        <w:pStyle w:val="EX"/>
      </w:pPr>
      <w:r>
        <w:t>[9</w:t>
      </w:r>
      <w:r w:rsidRPr="00CA32B7">
        <w:t>]</w:t>
      </w:r>
      <w:r w:rsidRPr="00CA32B7">
        <w:tab/>
      </w:r>
      <w:r w:rsidR="00EA69D1" w:rsidRPr="00CA32B7">
        <w:t>3GPP</w:t>
      </w:r>
      <w:r w:rsidR="00EA69D1">
        <w:t> </w:t>
      </w:r>
      <w:r w:rsidR="00EA69D1" w:rsidRPr="00CA32B7">
        <w:t>TS</w:t>
      </w:r>
      <w:r w:rsidR="00EA69D1">
        <w:t> </w:t>
      </w:r>
      <w:r w:rsidR="00EA69D1" w:rsidRPr="00CA32B7">
        <w:t>23.50</w:t>
      </w:r>
      <w:r w:rsidR="00EA69D1">
        <w:t>3</w:t>
      </w:r>
      <w:r w:rsidR="00EA69D1" w:rsidRPr="00CA32B7">
        <w:t>:</w:t>
      </w:r>
      <w:r w:rsidRPr="00CA32B7">
        <w:t xml:space="preserve"> "</w:t>
      </w:r>
      <w:r>
        <w:t>Policy and charging control framework for the 5G System (5GS); Stage 2</w:t>
      </w:r>
      <w:r w:rsidRPr="00CA32B7">
        <w:t>".</w:t>
      </w:r>
    </w:p>
    <w:p w14:paraId="018133D3" w14:textId="374A85B8" w:rsidR="00A2185B" w:rsidRPr="00CA32B7" w:rsidRDefault="00A2185B" w:rsidP="00A2185B">
      <w:pPr>
        <w:pStyle w:val="EX"/>
      </w:pPr>
      <w:r>
        <w:t>[10</w:t>
      </w:r>
      <w:r w:rsidRPr="00CA32B7">
        <w:t>]</w:t>
      </w:r>
      <w:r w:rsidRPr="00CA32B7">
        <w:tab/>
      </w:r>
      <w:r w:rsidR="00EA69D1" w:rsidRPr="00CA32B7">
        <w:t>3GPP</w:t>
      </w:r>
      <w:r w:rsidR="00EA69D1">
        <w:t> </w:t>
      </w:r>
      <w:r w:rsidR="00EA69D1" w:rsidRPr="00CA32B7">
        <w:t>TS</w:t>
      </w:r>
      <w:r w:rsidR="00EA69D1">
        <w:t> 3</w:t>
      </w:r>
      <w:r w:rsidR="00EA69D1" w:rsidRPr="00CA32B7">
        <w:t>3.</w:t>
      </w:r>
      <w:r w:rsidR="00EA69D1">
        <w:t>256</w:t>
      </w:r>
      <w:r w:rsidR="00EA69D1" w:rsidRPr="00CA32B7">
        <w:t>:</w:t>
      </w:r>
      <w:r w:rsidRPr="00CA32B7">
        <w:t xml:space="preserve"> "</w:t>
      </w:r>
      <w:r>
        <w:t>Security aspects of Uncrewed Aerial Systems (UAS)</w:t>
      </w:r>
      <w:r w:rsidRPr="00CA32B7">
        <w:t>".</w:t>
      </w:r>
    </w:p>
    <w:p w14:paraId="0ADA963C" w14:textId="59804887" w:rsidR="002A4046" w:rsidRPr="00CA32B7" w:rsidRDefault="002A4046" w:rsidP="002A4046">
      <w:pPr>
        <w:pStyle w:val="EX"/>
      </w:pPr>
      <w:r>
        <w:t>[11</w:t>
      </w:r>
      <w:r w:rsidRPr="00CA32B7">
        <w:t>]</w:t>
      </w:r>
      <w:r w:rsidRPr="00CA32B7">
        <w:tab/>
      </w:r>
      <w:r w:rsidR="00EA69D1" w:rsidRPr="00CA32B7">
        <w:t>3GPP</w:t>
      </w:r>
      <w:r w:rsidR="00EA69D1">
        <w:t> TS 23.287:</w:t>
      </w:r>
      <w:r>
        <w:t xml:space="preserve"> "Architecture enhancements for 5G System (5GS) to support Vehicle-to-Everything (V2X) services".</w:t>
      </w:r>
    </w:p>
    <w:p w14:paraId="3ED27945" w14:textId="7AC9C700" w:rsidR="00DB5C66" w:rsidRPr="00CA32B7" w:rsidRDefault="00DB5C66" w:rsidP="00DB5C66">
      <w:pPr>
        <w:pStyle w:val="EX"/>
      </w:pPr>
      <w:r>
        <w:t>[12</w:t>
      </w:r>
      <w:r w:rsidRPr="00CA32B7">
        <w:t>]</w:t>
      </w:r>
      <w:r w:rsidRPr="00CA32B7">
        <w:tab/>
      </w:r>
      <w:r w:rsidR="00EA69D1" w:rsidRPr="00CA32B7">
        <w:t>3GPP</w:t>
      </w:r>
      <w:r w:rsidR="00EA69D1">
        <w:t> TS 23.285:</w:t>
      </w:r>
      <w:r>
        <w:t xml:space="preserve"> "Architecture enhancements for V2X services".</w:t>
      </w:r>
    </w:p>
    <w:p w14:paraId="61108A05" w14:textId="7486C684" w:rsidR="005F1707" w:rsidRPr="00CA32B7" w:rsidRDefault="005F1707" w:rsidP="005F1707">
      <w:pPr>
        <w:pStyle w:val="EX"/>
      </w:pPr>
      <w:r>
        <w:t>[13</w:t>
      </w:r>
      <w:r w:rsidRPr="00CA32B7">
        <w:t>]</w:t>
      </w:r>
      <w:r w:rsidRPr="00CA32B7">
        <w:tab/>
      </w:r>
      <w:r>
        <w:t>ASTM F3411.19: "Standard Specification for Remote ID and Tracking".</w:t>
      </w:r>
    </w:p>
    <w:p w14:paraId="0FF90F0D" w14:textId="4031C506" w:rsidR="005F1707" w:rsidRPr="00CA32B7" w:rsidRDefault="005F1707" w:rsidP="005F1707">
      <w:pPr>
        <w:pStyle w:val="EX"/>
      </w:pPr>
      <w:r>
        <w:t>[14</w:t>
      </w:r>
      <w:r w:rsidRPr="00CA32B7">
        <w:t>]</w:t>
      </w:r>
      <w:r w:rsidRPr="00CA32B7">
        <w:tab/>
      </w:r>
      <w:r>
        <w:t>ASD-STAN prEN 4709-002:2022-03: "Aerospace series - Unmanned Aircraft Systems - Part 002: Direct Remote Identification".</w:t>
      </w:r>
    </w:p>
    <w:p w14:paraId="7468FB92" w14:textId="2A50D39C" w:rsidR="00DD21E9" w:rsidRPr="00CA32B7" w:rsidRDefault="00DD21E9" w:rsidP="00DD21E9">
      <w:pPr>
        <w:pStyle w:val="EX"/>
      </w:pPr>
      <w:r>
        <w:t>[15</w:t>
      </w:r>
      <w:r w:rsidRPr="00CA32B7">
        <w:t>]</w:t>
      </w:r>
      <w:r w:rsidRPr="00CA32B7">
        <w:tab/>
      </w:r>
      <w:r w:rsidR="00EA69D1" w:rsidRPr="00CA32B7">
        <w:t>3GPP</w:t>
      </w:r>
      <w:r w:rsidR="00EA69D1">
        <w:t> TS 38.300:</w:t>
      </w:r>
      <w:r>
        <w:t xml:space="preserve"> "NR; NR and NG-RAN Overall description; Stage-2".</w:t>
      </w:r>
    </w:p>
    <w:p w14:paraId="78E93EAE" w14:textId="007FF925" w:rsidR="00476F36" w:rsidRPr="00CA32B7" w:rsidRDefault="00476F36" w:rsidP="00476F36">
      <w:pPr>
        <w:pStyle w:val="EX"/>
      </w:pPr>
      <w:r>
        <w:lastRenderedPageBreak/>
        <w:t>[16</w:t>
      </w:r>
      <w:r w:rsidRPr="00CA32B7">
        <w:t>]</w:t>
      </w:r>
      <w:r w:rsidRPr="00CA32B7">
        <w:tab/>
      </w:r>
      <w:r w:rsidR="00EA69D1" w:rsidRPr="00CA32B7">
        <w:t>3GPP</w:t>
      </w:r>
      <w:r w:rsidR="00EA69D1">
        <w:t> TS 38.423:</w:t>
      </w:r>
      <w:r>
        <w:t xml:space="preserve"> "NG-RAN; Xn Application Protocol (XnAP)".</w:t>
      </w:r>
    </w:p>
    <w:p w14:paraId="66937BB5" w14:textId="747E9AD3" w:rsidR="007A2028" w:rsidRDefault="007A2028" w:rsidP="007A2028">
      <w:pPr>
        <w:pStyle w:val="EX"/>
      </w:pPr>
      <w:r>
        <w:t>[17]</w:t>
      </w:r>
      <w:r>
        <w:tab/>
      </w:r>
      <w:r w:rsidR="00EA69D1">
        <w:t>3GPP TS 23.247:</w:t>
      </w:r>
      <w:r>
        <w:t xml:space="preserve"> "Architectural enhancements for 5G multicast-broadcast services; Stage 2".</w:t>
      </w:r>
    </w:p>
    <w:p w14:paraId="42FDCA9C" w14:textId="101A73B1" w:rsidR="007A2028" w:rsidRDefault="007A2028" w:rsidP="007A2028">
      <w:pPr>
        <w:pStyle w:val="EX"/>
      </w:pPr>
      <w:r>
        <w:t>[18]</w:t>
      </w:r>
      <w:r>
        <w:tab/>
      </w:r>
      <w:r w:rsidR="00EA69D1">
        <w:t>3GPP TS 26.502:</w:t>
      </w:r>
      <w:r>
        <w:t xml:space="preserve"> "5G multicast-broadcast services; User Service architecture".</w:t>
      </w:r>
    </w:p>
    <w:p w14:paraId="1D52A62E" w14:textId="0B7CCD89" w:rsidR="007A2028" w:rsidRDefault="007A2028" w:rsidP="007A2028">
      <w:pPr>
        <w:pStyle w:val="EX"/>
      </w:pPr>
      <w:r>
        <w:t>[19]</w:t>
      </w:r>
      <w:r>
        <w:tab/>
      </w:r>
      <w:r w:rsidR="00EA69D1">
        <w:t>3GPP TS 26.517:</w:t>
      </w:r>
      <w:r>
        <w:t xml:space="preserve"> "5G Multicast-Broadcast User Services; Protocols and Formats".</w:t>
      </w:r>
    </w:p>
    <w:p w14:paraId="6C6FC1F6" w14:textId="4480539F" w:rsidR="00FA1FC5" w:rsidRDefault="00FA1FC5" w:rsidP="00FA1FC5">
      <w:pPr>
        <w:pStyle w:val="EX"/>
      </w:pPr>
      <w:bookmarkStart w:id="69" w:name="_CR3"/>
      <w:bookmarkEnd w:id="69"/>
      <w:r>
        <w:t>[20]</w:t>
      </w:r>
      <w:r>
        <w:tab/>
        <w:t>3GPP TS 23.288: "Architecture enhancements for 5G System (5GS) to support network data analytics services".</w:t>
      </w:r>
    </w:p>
    <w:p w14:paraId="781AB7F6" w14:textId="15B79C78" w:rsidR="00080512" w:rsidRPr="00CA32B7" w:rsidRDefault="00080512">
      <w:pPr>
        <w:pStyle w:val="Heading1"/>
      </w:pPr>
      <w:bookmarkStart w:id="70" w:name="_Toc177722127"/>
      <w:r w:rsidRPr="00CA32B7">
        <w:t>3</w:t>
      </w:r>
      <w:r w:rsidRPr="00CA32B7">
        <w:tab/>
        <w:t>Definitions</w:t>
      </w:r>
      <w:r w:rsidR="00602AEA" w:rsidRPr="00CA32B7">
        <w:t xml:space="preserve"> and abbreviations</w:t>
      </w:r>
      <w:bookmarkEnd w:id="58"/>
      <w:bookmarkEnd w:id="59"/>
      <w:bookmarkEnd w:id="60"/>
      <w:bookmarkEnd w:id="61"/>
      <w:bookmarkEnd w:id="62"/>
      <w:bookmarkEnd w:id="63"/>
      <w:bookmarkEnd w:id="64"/>
      <w:bookmarkEnd w:id="65"/>
      <w:bookmarkEnd w:id="66"/>
      <w:bookmarkEnd w:id="67"/>
      <w:bookmarkEnd w:id="68"/>
      <w:bookmarkEnd w:id="70"/>
    </w:p>
    <w:p w14:paraId="1F30391D" w14:textId="77777777" w:rsidR="00FF7EE0" w:rsidRPr="00CA32B7" w:rsidRDefault="00FF7EE0" w:rsidP="00FF7EE0">
      <w:pPr>
        <w:pStyle w:val="Heading2"/>
      </w:pPr>
      <w:bookmarkStart w:id="71" w:name="_CR3_1"/>
      <w:bookmarkStart w:id="72" w:name="_Toc435670427"/>
      <w:bookmarkStart w:id="73" w:name="_Toc64385447"/>
      <w:bookmarkStart w:id="74" w:name="_Toc64529597"/>
      <w:bookmarkStart w:id="75" w:name="_Toc21087533"/>
      <w:bookmarkStart w:id="76" w:name="_Toc23326066"/>
      <w:bookmarkStart w:id="77" w:name="_Toc25934656"/>
      <w:bookmarkStart w:id="78" w:name="_Toc26337036"/>
      <w:bookmarkStart w:id="79" w:name="_Toc31114283"/>
      <w:bookmarkStart w:id="80" w:name="_Toc43392558"/>
      <w:bookmarkStart w:id="81" w:name="_Toc43475354"/>
      <w:bookmarkStart w:id="82" w:name="_Toc50558958"/>
      <w:bookmarkStart w:id="83" w:name="_Toc54940313"/>
      <w:bookmarkStart w:id="84" w:name="_Toc54952028"/>
      <w:bookmarkStart w:id="85" w:name="_Toc57233476"/>
      <w:bookmarkStart w:id="86" w:name="_Toc177722128"/>
      <w:bookmarkEnd w:id="71"/>
      <w:r w:rsidRPr="00CA32B7">
        <w:t>3.1</w:t>
      </w:r>
      <w:r w:rsidRPr="00CA32B7">
        <w:tab/>
        <w:t>Definitions</w:t>
      </w:r>
      <w:bookmarkEnd w:id="72"/>
      <w:bookmarkEnd w:id="73"/>
      <w:bookmarkEnd w:id="74"/>
      <w:bookmarkEnd w:id="86"/>
    </w:p>
    <w:p w14:paraId="180BDAA4" w14:textId="496F4EED" w:rsidR="00FF7EE0" w:rsidRPr="00CA32B7" w:rsidRDefault="00FF7EE0" w:rsidP="00FF7EE0">
      <w:r w:rsidRPr="00CA32B7">
        <w:t xml:space="preserve">For the purposes of the present document, the terms and definitions given in </w:t>
      </w:r>
      <w:r w:rsidR="00EA69D1" w:rsidRPr="00CA32B7">
        <w:t>TR</w:t>
      </w:r>
      <w:r w:rsidR="00EA69D1">
        <w:t> </w:t>
      </w:r>
      <w:r w:rsidR="00EA69D1" w:rsidRPr="00CA32B7">
        <w:t>21.905</w:t>
      </w:r>
      <w:r w:rsidR="00EA69D1">
        <w:t> </w:t>
      </w:r>
      <w:r w:rsidR="00EA69D1" w:rsidRPr="00CA32B7">
        <w:t>[</w:t>
      </w:r>
      <w:r w:rsidRPr="00CA32B7">
        <w:t xml:space="preserve">1] and the following apply. A term defined in the present document takes precedence over the definition of the same term, if any, in </w:t>
      </w:r>
      <w:r w:rsidR="00EA69D1" w:rsidRPr="00CA32B7">
        <w:t>TR</w:t>
      </w:r>
      <w:r w:rsidR="00EA69D1">
        <w:t> </w:t>
      </w:r>
      <w:r w:rsidR="00EA69D1" w:rsidRPr="00CA32B7">
        <w:t>21.905</w:t>
      </w:r>
      <w:r w:rsidR="00EA69D1">
        <w:t> </w:t>
      </w:r>
      <w:r w:rsidR="00EA69D1" w:rsidRPr="00CA32B7">
        <w:t>[</w:t>
      </w:r>
      <w:r w:rsidRPr="00CA32B7">
        <w:t>1]</w:t>
      </w:r>
      <w:r w:rsidR="00322E68" w:rsidRPr="00CA32B7">
        <w:t xml:space="preserve"> or </w:t>
      </w:r>
      <w:r w:rsidR="00EA69D1" w:rsidRPr="00CA32B7">
        <w:t>TS</w:t>
      </w:r>
      <w:r w:rsidR="00EA69D1">
        <w:t> </w:t>
      </w:r>
      <w:r w:rsidR="00EA69D1" w:rsidRPr="00CA32B7">
        <w:t>23.501</w:t>
      </w:r>
      <w:r w:rsidR="00EA69D1">
        <w:t> </w:t>
      </w:r>
      <w:r w:rsidR="00EA69D1" w:rsidRPr="00CA32B7">
        <w:t>[</w:t>
      </w:r>
      <w:r w:rsidR="00322E68" w:rsidRPr="00CA32B7">
        <w:t>2]</w:t>
      </w:r>
      <w:r w:rsidRPr="00CA32B7">
        <w:t>.</w:t>
      </w:r>
    </w:p>
    <w:p w14:paraId="415ADA68" w14:textId="77777777" w:rsidR="00206175" w:rsidRPr="00CA32B7" w:rsidRDefault="00322E68" w:rsidP="00322E68">
      <w:bookmarkStart w:id="87" w:name="_Toc21087535"/>
      <w:bookmarkStart w:id="88" w:name="_Toc23326068"/>
      <w:bookmarkStart w:id="89" w:name="_Toc25934658"/>
      <w:bookmarkStart w:id="90" w:name="_Toc26337038"/>
      <w:bookmarkStart w:id="91" w:name="_Toc31114285"/>
      <w:bookmarkStart w:id="92" w:name="_Toc43392559"/>
      <w:bookmarkStart w:id="93" w:name="_Toc43475355"/>
      <w:bookmarkStart w:id="94" w:name="_Toc50558959"/>
      <w:bookmarkStart w:id="95" w:name="_Toc54940314"/>
      <w:bookmarkStart w:id="96" w:name="_Toc54952029"/>
      <w:bookmarkStart w:id="97" w:name="_Toc57233477"/>
      <w:bookmarkEnd w:id="75"/>
      <w:bookmarkEnd w:id="76"/>
      <w:bookmarkEnd w:id="77"/>
      <w:bookmarkEnd w:id="78"/>
      <w:bookmarkEnd w:id="79"/>
      <w:bookmarkEnd w:id="80"/>
      <w:bookmarkEnd w:id="81"/>
      <w:bookmarkEnd w:id="82"/>
      <w:bookmarkEnd w:id="83"/>
      <w:bookmarkEnd w:id="84"/>
      <w:bookmarkEnd w:id="85"/>
      <w:r w:rsidRPr="00CA32B7">
        <w:rPr>
          <w:b/>
          <w:bCs/>
        </w:rPr>
        <w:t>3GPP UAV ID:</w:t>
      </w:r>
      <w:r w:rsidRPr="00CA32B7">
        <w:t xml:space="preserve"> Identifier assigned by the 3GPP system and used by external AF (e.g. USS) to identify the UAV. GPSI is used as the 3GPP UAV ID.</w:t>
      </w:r>
    </w:p>
    <w:p w14:paraId="374CE7B1" w14:textId="239E986F" w:rsidR="00DB5C66" w:rsidRDefault="00DB5C66" w:rsidP="00B07897">
      <w:r w:rsidRPr="00B07897">
        <w:rPr>
          <w:b/>
          <w:bCs/>
        </w:rPr>
        <w:t>A2X communication:</w:t>
      </w:r>
      <w:r>
        <w:t xml:space="preserve"> A communication to support Aircraft-to-Everything (A2X) services leveraging PC5</w:t>
      </w:r>
      <w:r w:rsidR="00A65EA5">
        <w:t xml:space="preserve"> and/or Uu</w:t>
      </w:r>
      <w:r>
        <w:t xml:space="preserve"> reference points. A2X services are realized by various types of A2X applications.</w:t>
      </w:r>
    </w:p>
    <w:p w14:paraId="1C614BBE" w14:textId="77777777" w:rsidR="00DB5C66" w:rsidRDefault="00DB5C66" w:rsidP="00B07897">
      <w:r w:rsidRPr="00B07897">
        <w:rPr>
          <w:b/>
          <w:bCs/>
        </w:rPr>
        <w:t>A2X message:</w:t>
      </w:r>
      <w:r>
        <w:t xml:space="preserve"> A dedicated messaging type of A2X service.</w:t>
      </w:r>
    </w:p>
    <w:p w14:paraId="5BA374B7" w14:textId="77777777" w:rsidR="00DB5C66" w:rsidRDefault="00DB5C66" w:rsidP="00B07897">
      <w:r w:rsidRPr="00B07897">
        <w:rPr>
          <w:b/>
          <w:bCs/>
        </w:rPr>
        <w:t>A2X service:</w:t>
      </w:r>
      <w:r>
        <w:t xml:space="preserve"> A data service, offered to A2X applications and optionally A2X Application Servers. An A2X service belongs to one A2X service type. An A2X service can be associated with one or more A2X applications, and a A2X application can be associated with one or more A2X services.</w:t>
      </w:r>
    </w:p>
    <w:p w14:paraId="28C16F44" w14:textId="77777777" w:rsidR="00DB5C66" w:rsidRDefault="00DB5C66" w:rsidP="00B07897">
      <w:r w:rsidRPr="00B07897">
        <w:rPr>
          <w:b/>
          <w:bCs/>
        </w:rPr>
        <w:t>A2X service type:</w:t>
      </w:r>
      <w:r>
        <w:t xml:space="preserve"> A type of A2X service, which is identified by any one of ITS-AID (ITS Application Identifier), PSID (Provider Service Identifier) or AID (Application Identifier) according to values defined specifically for aviation applications.</w:t>
      </w:r>
    </w:p>
    <w:p w14:paraId="1FD654ED" w14:textId="2644CE57" w:rsidR="00DB5C66" w:rsidRDefault="00DB5C66" w:rsidP="00DB5C66">
      <w:pPr>
        <w:pStyle w:val="NO"/>
      </w:pPr>
      <w:r>
        <w:t>NOTE 1:</w:t>
      </w:r>
      <w:r>
        <w:tab/>
        <w:t>It is expected a dedicated set of A2X services will be defined with associated A2X service types. The definition of DAA/UAV service type is out of scope of 3GPP.</w:t>
      </w:r>
    </w:p>
    <w:p w14:paraId="58005AC9" w14:textId="124FB2EC" w:rsidR="002A4046" w:rsidRDefault="002A4046" w:rsidP="00B07897">
      <w:r w:rsidRPr="00B07897">
        <w:rPr>
          <w:b/>
          <w:bCs/>
        </w:rPr>
        <w:t>Application Layer ID:</w:t>
      </w:r>
      <w:r>
        <w:t xml:space="preserve"> An identifier identifying an entity, e.g. a UAV, a UAV-C, within the context of a specific A2X application. </w:t>
      </w:r>
      <w:r w:rsidR="00354B05">
        <w:t xml:space="preserve">These </w:t>
      </w:r>
      <w:r>
        <w:t>identifier</w:t>
      </w:r>
      <w:r w:rsidR="00354B05">
        <w:t>s are</w:t>
      </w:r>
      <w:r>
        <w:t xml:space="preserve"> used for Direct C2 Communication</w:t>
      </w:r>
      <w:r w:rsidR="00354B05">
        <w:t xml:space="preserve"> or for Direct Detect And Avoid</w:t>
      </w:r>
      <w:r>
        <w:t>. The format of this identifier is outside the scope of 3GPP.</w:t>
      </w:r>
    </w:p>
    <w:p w14:paraId="20A7B44D" w14:textId="59845A1B" w:rsidR="002A4046" w:rsidRDefault="002A4046" w:rsidP="002A4046">
      <w:pPr>
        <w:pStyle w:val="NO"/>
      </w:pPr>
      <w:r>
        <w:t>NOTE </w:t>
      </w:r>
      <w:r w:rsidR="00DB5C66">
        <w:t>2</w:t>
      </w:r>
      <w:r>
        <w:t>:</w:t>
      </w:r>
      <w:r>
        <w:tab/>
        <w:t>The Application Layer ID could be e.g. CAA-Level UAV ID for UAV defined by other SDOs e.g. ASTM, etc.</w:t>
      </w:r>
    </w:p>
    <w:p w14:paraId="0F18128B" w14:textId="23C6990E" w:rsidR="00DD21E9" w:rsidRPr="00B07897" w:rsidRDefault="00DD21E9" w:rsidP="00322E68">
      <w:r w:rsidRPr="00B07897">
        <w:rPr>
          <w:b/>
          <w:bCs/>
        </w:rPr>
        <w:t>Area Airspace Manager (AAM):</w:t>
      </w:r>
      <w:r>
        <w:t xml:space="preserve"> A ground-based entity that is responsible for managing the airspace for a specific area/arena so that correspondingly residing UAVs are prevented to collide with each other and with other physical objects. For this purpose, AAM is able to detect UAVs residing in the specific airspace and provide policies for collision avoidance to the corresponding UASs. The AAM acts as a TPAE having specific abilities for direct communication with UAVs relevant for the applicable airspace and it includes one or more UEs enabled for use of PC5.</w:t>
      </w:r>
    </w:p>
    <w:p w14:paraId="6C68243A" w14:textId="250D6CEA"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1A722CA6" w:rsidR="00322E68" w:rsidRPr="00CA32B7" w:rsidRDefault="00322E68" w:rsidP="00874F6E">
      <w:pPr>
        <w:pStyle w:val="NO"/>
      </w:pPr>
      <w:r w:rsidRPr="00CA32B7">
        <w:t>NOTE</w:t>
      </w:r>
      <w:r w:rsidR="00206175">
        <w:t> </w:t>
      </w:r>
      <w:r w:rsidR="00DB5C66">
        <w:t>3</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4B5151BE"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r w:rsidR="002A4046">
        <w:t xml:space="preserve"> C2 communication may be over Uu reference point or PC5 reference point.</w:t>
      </w:r>
    </w:p>
    <w:p w14:paraId="131A92BB" w14:textId="69AB71F0" w:rsidR="00206175" w:rsidRPr="00CA32B7" w:rsidRDefault="00BE0410" w:rsidP="00BE0410">
      <w:r>
        <w:rPr>
          <w:b/>
          <w:bCs/>
        </w:rPr>
        <w:lastRenderedPageBreak/>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42682FA0" w14:textId="77777777" w:rsidR="00DB5C66" w:rsidRDefault="00DB5C66" w:rsidP="00322E68">
      <w:r w:rsidRPr="00B07897">
        <w:rPr>
          <w:b/>
          <w:bCs/>
        </w:rPr>
        <w:t>Detect And Avoid:</w:t>
      </w:r>
      <w:r>
        <w:t xml:space="preserve"> The capability to see, sense or detect conflicting traffic or other hazards and take the appropriate action.</w:t>
      </w:r>
    </w:p>
    <w:p w14:paraId="0D6D2E87" w14:textId="77777777" w:rsidR="00DB5C66" w:rsidRDefault="00DB5C66" w:rsidP="00322E68">
      <w:r w:rsidRPr="00B07897">
        <w:rPr>
          <w:b/>
          <w:bCs/>
        </w:rPr>
        <w:t>Direct Detect And Avoid:</w:t>
      </w:r>
      <w:r>
        <w:t xml:space="preserve"> DAA that leverages communications over PC5 reference point.</w:t>
      </w:r>
    </w:p>
    <w:p w14:paraId="322B3AA5" w14:textId="0B8186B5" w:rsidR="002A4046" w:rsidRPr="00B07897" w:rsidRDefault="002A4046" w:rsidP="00322E68">
      <w:r w:rsidRPr="00B07897">
        <w:rPr>
          <w:b/>
          <w:bCs/>
        </w:rPr>
        <w:t>Direct C2 Communication:</w:t>
      </w:r>
      <w:r>
        <w:t xml:space="preserve"> the UAV controller and UAV establish a direct C2 link over PC5 reference point to communicate with each other.</w:t>
      </w:r>
    </w:p>
    <w:p w14:paraId="01505708" w14:textId="38B27B26"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E873488" w:rsidR="001C09E0" w:rsidRPr="0015279F" w:rsidRDefault="001C09E0" w:rsidP="001C09E0">
      <w:pPr>
        <w:pStyle w:val="NO"/>
      </w:pPr>
      <w:r w:rsidRPr="0015279F">
        <w:t>NOTE</w:t>
      </w:r>
      <w:r w:rsidR="00206175">
        <w:t> </w:t>
      </w:r>
      <w:r w:rsidR="00DB5C66">
        <w:t>4</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lastRenderedPageBreak/>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6C9BC74F" w14:textId="27BB955D" w:rsidR="00DB5C66" w:rsidRDefault="00DB5C66" w:rsidP="00DB5C66">
      <w:r>
        <w:t xml:space="preserve">For the purposes of the present document, the following terms and definitions given in </w:t>
      </w:r>
      <w:r w:rsidR="00EA69D1">
        <w:t>TS 23.287 [</w:t>
      </w:r>
      <w:r>
        <w:t>11] apply:</w:t>
      </w:r>
    </w:p>
    <w:p w14:paraId="63CBF152" w14:textId="77777777" w:rsidR="00DB5C66" w:rsidRPr="00B07897" w:rsidRDefault="00DB5C66" w:rsidP="00DB5C66">
      <w:pPr>
        <w:rPr>
          <w:b/>
          <w:bCs/>
        </w:rPr>
      </w:pPr>
      <w:r w:rsidRPr="00B07897">
        <w:rPr>
          <w:b/>
          <w:bCs/>
        </w:rPr>
        <w:t>NR Tx Profile</w:t>
      </w:r>
    </w:p>
    <w:p w14:paraId="69BC7FB3" w14:textId="77777777" w:rsidR="00DB5C66" w:rsidRPr="00B07897" w:rsidRDefault="00DB5C66" w:rsidP="00DB5C66">
      <w:pPr>
        <w:rPr>
          <w:b/>
          <w:bCs/>
        </w:rPr>
      </w:pPr>
      <w:r w:rsidRPr="00B07897">
        <w:rPr>
          <w:b/>
          <w:bCs/>
        </w:rPr>
        <w:t>Intelligent Transport Systems</w:t>
      </w:r>
    </w:p>
    <w:p w14:paraId="51546A99" w14:textId="77777777" w:rsidR="00DB5C66" w:rsidRPr="00B07897" w:rsidRDefault="00DB5C66" w:rsidP="00DB5C66">
      <w:pPr>
        <w:rPr>
          <w:b/>
          <w:bCs/>
        </w:rPr>
      </w:pPr>
      <w:r w:rsidRPr="00B07897">
        <w:rPr>
          <w:b/>
          <w:bCs/>
        </w:rPr>
        <w:t>ITS Application Identifier</w:t>
      </w:r>
    </w:p>
    <w:p w14:paraId="098E8D27" w14:textId="77777777" w:rsidR="00DB5C66" w:rsidRPr="00B07897" w:rsidRDefault="00DB5C66" w:rsidP="00DB5C66">
      <w:pPr>
        <w:rPr>
          <w:b/>
          <w:bCs/>
        </w:rPr>
      </w:pPr>
      <w:r w:rsidRPr="00B07897">
        <w:rPr>
          <w:b/>
          <w:bCs/>
        </w:rPr>
        <w:t>Provider Service Identifier</w:t>
      </w:r>
    </w:p>
    <w:p w14:paraId="238F7F5B" w14:textId="77777777" w:rsidR="00DB5C66" w:rsidRPr="00B07897" w:rsidRDefault="00DB5C66" w:rsidP="00DB5C66">
      <w:pPr>
        <w:rPr>
          <w:b/>
          <w:bCs/>
        </w:rPr>
      </w:pPr>
      <w:r w:rsidRPr="00B07897">
        <w:rPr>
          <w:b/>
          <w:bCs/>
        </w:rPr>
        <w:t>Application Identifier</w:t>
      </w:r>
    </w:p>
    <w:p w14:paraId="04884DF3" w14:textId="492022E7" w:rsidR="00080512" w:rsidRPr="00CA32B7" w:rsidRDefault="00080512">
      <w:pPr>
        <w:pStyle w:val="Heading2"/>
      </w:pPr>
      <w:bookmarkStart w:id="98" w:name="_CR3_2"/>
      <w:bookmarkStart w:id="99" w:name="_Toc177722129"/>
      <w:bookmarkEnd w:id="98"/>
      <w:r w:rsidRPr="00CA32B7">
        <w:t>3.</w:t>
      </w:r>
      <w:r w:rsidR="00A80B90" w:rsidRPr="00CA32B7">
        <w:t>2</w:t>
      </w:r>
      <w:r w:rsidRPr="00CA32B7">
        <w:tab/>
        <w:t>Abbreviations</w:t>
      </w:r>
      <w:bookmarkEnd w:id="87"/>
      <w:bookmarkEnd w:id="88"/>
      <w:bookmarkEnd w:id="89"/>
      <w:bookmarkEnd w:id="90"/>
      <w:bookmarkEnd w:id="91"/>
      <w:bookmarkEnd w:id="92"/>
      <w:bookmarkEnd w:id="93"/>
      <w:bookmarkEnd w:id="94"/>
      <w:bookmarkEnd w:id="95"/>
      <w:bookmarkEnd w:id="96"/>
      <w:bookmarkEnd w:id="97"/>
      <w:bookmarkEnd w:id="99"/>
    </w:p>
    <w:p w14:paraId="7C231ADF" w14:textId="563D289C" w:rsidR="00080512" w:rsidRPr="00CA32B7" w:rsidRDefault="00080512">
      <w:pPr>
        <w:keepNext/>
      </w:pPr>
      <w:r w:rsidRPr="00CA32B7">
        <w:t>For the purposes of the present document, the abb</w:t>
      </w:r>
      <w:r w:rsidR="004D3578" w:rsidRPr="00CA32B7">
        <w:t xml:space="preserve">reviations given in </w:t>
      </w:r>
      <w:r w:rsidR="00EA69D1" w:rsidRPr="00CA32B7">
        <w:t>TR</w:t>
      </w:r>
      <w:r w:rsidR="00EA69D1">
        <w:t> </w:t>
      </w:r>
      <w:r w:rsidR="00EA69D1" w:rsidRPr="00CA32B7">
        <w:t>21.905</w:t>
      </w:r>
      <w:r w:rsidR="00EA69D1">
        <w:t> </w:t>
      </w:r>
      <w:r w:rsidR="00EA69D1"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EA69D1" w:rsidRPr="00CA32B7">
        <w:t>TR</w:t>
      </w:r>
      <w:r w:rsidR="00EA69D1">
        <w:t> </w:t>
      </w:r>
      <w:r w:rsidR="00EA69D1" w:rsidRPr="00CA32B7">
        <w:t>21.905</w:t>
      </w:r>
      <w:r w:rsidR="00EA69D1">
        <w:t> </w:t>
      </w:r>
      <w:r w:rsidR="00EA69D1" w:rsidRPr="00CA32B7">
        <w:t>[</w:t>
      </w:r>
      <w:r w:rsidR="004D3578" w:rsidRPr="00CA32B7">
        <w:t>1</w:t>
      </w:r>
      <w:r w:rsidRPr="00CA32B7">
        <w:t>].</w:t>
      </w:r>
    </w:p>
    <w:p w14:paraId="087E81B4" w14:textId="02E2083D" w:rsidR="00DB5C66" w:rsidRDefault="00DB5C66" w:rsidP="00322E68">
      <w:pPr>
        <w:pStyle w:val="EW"/>
      </w:pPr>
      <w:r>
        <w:t>A2X</w:t>
      </w:r>
      <w:r>
        <w:tab/>
        <w:t>Aircraft-to-</w:t>
      </w:r>
      <w:r w:rsidR="00E278E4">
        <w:t>Everything</w:t>
      </w:r>
    </w:p>
    <w:p w14:paraId="52EA81FE" w14:textId="413347CB" w:rsidR="00DD21E9" w:rsidRDefault="00DD21E9" w:rsidP="00322E68">
      <w:pPr>
        <w:pStyle w:val="EW"/>
      </w:pPr>
      <w:r>
        <w:t>AAM</w:t>
      </w:r>
      <w:r>
        <w:tab/>
        <w:t>Area Airspace Manager</w:t>
      </w:r>
    </w:p>
    <w:p w14:paraId="111CAC28" w14:textId="41A786C8"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522F2878" w14:textId="77777777" w:rsidR="00DB5C66" w:rsidRDefault="00DB5C66" w:rsidP="00322E68">
      <w:pPr>
        <w:pStyle w:val="EW"/>
      </w:pPr>
      <w:r>
        <w:t>DAA</w:t>
      </w:r>
      <w:r>
        <w:tab/>
        <w:t>Detect And Avoid</w:t>
      </w:r>
    </w:p>
    <w:p w14:paraId="3A350936" w14:textId="77777777" w:rsidR="00DB5C66" w:rsidRDefault="00DB5C66" w:rsidP="00322E68">
      <w:pPr>
        <w:pStyle w:val="EW"/>
      </w:pPr>
      <w:r>
        <w:t>DDAA</w:t>
      </w:r>
      <w:r>
        <w:tab/>
        <w:t>Direct Detect And Avoid</w:t>
      </w:r>
    </w:p>
    <w:p w14:paraId="053CB639" w14:textId="205C8BA9" w:rsidR="007A2028" w:rsidRDefault="007A2028" w:rsidP="00322E68">
      <w:pPr>
        <w:pStyle w:val="EW"/>
      </w:pPr>
      <w:r>
        <w:t>MBS</w:t>
      </w:r>
      <w:r>
        <w:tab/>
        <w:t>Multicast/Broadcast Service</w:t>
      </w:r>
    </w:p>
    <w:p w14:paraId="655DE093" w14:textId="6C2C9428" w:rsidR="00322E68" w:rsidRPr="00CA32B7" w:rsidRDefault="00322E68" w:rsidP="00322E68">
      <w:pPr>
        <w:pStyle w:val="EW"/>
      </w:pPr>
      <w:r w:rsidRPr="00CA32B7">
        <w:t>NRID</w:t>
      </w:r>
      <w:r w:rsidRPr="00CA32B7">
        <w:tab/>
        <w:t>Networked Remote Identification</w:t>
      </w:r>
    </w:p>
    <w:p w14:paraId="0FE296B5" w14:textId="69858AFE" w:rsidR="00C5405D" w:rsidRDefault="00C5405D" w:rsidP="00322E68">
      <w:pPr>
        <w:pStyle w:val="EW"/>
      </w:pPr>
      <w:r>
        <w:t>NWDAA</w:t>
      </w:r>
      <w:r>
        <w:tab/>
        <w:t>Network-Based/Assisted DAA</w:t>
      </w:r>
    </w:p>
    <w:p w14:paraId="5ED5F51C" w14:textId="0254F25D" w:rsidR="005C41BB" w:rsidRDefault="005C41BB" w:rsidP="00322E68">
      <w:pPr>
        <w:pStyle w:val="EW"/>
      </w:pPr>
      <w:r>
        <w:t>PQI</w:t>
      </w:r>
      <w:r>
        <w:tab/>
        <w:t>PC5 5QI</w:t>
      </w:r>
    </w:p>
    <w:p w14:paraId="5D7D5A31" w14:textId="4F15BB10"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5F1189A0" w14:textId="3D89B0AE" w:rsidR="00354B05" w:rsidRDefault="00354B05" w:rsidP="00322E68">
      <w:pPr>
        <w:pStyle w:val="EW"/>
      </w:pPr>
      <w:r>
        <w:t>UAV-C/UAVC</w:t>
      </w:r>
      <w:r>
        <w:tab/>
        <w:t>Uncrewed Aerial Vehicle Controller</w:t>
      </w:r>
    </w:p>
    <w:p w14:paraId="0ECEAA32" w14:textId="2CFF73FD"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0" w:name="clause4"/>
      <w:bookmarkStart w:id="101" w:name="_CR4"/>
      <w:bookmarkStart w:id="102" w:name="_Toc343594443"/>
      <w:bookmarkStart w:id="103" w:name="_Toc372246772"/>
      <w:bookmarkStart w:id="104" w:name="_Toc64385449"/>
      <w:bookmarkStart w:id="105" w:name="_Toc64529599"/>
      <w:bookmarkStart w:id="106" w:name="historyclause"/>
      <w:bookmarkStart w:id="107" w:name="_Toc177722130"/>
      <w:bookmarkEnd w:id="100"/>
      <w:bookmarkEnd w:id="101"/>
      <w:r w:rsidRPr="00CA32B7">
        <w:rPr>
          <w:rFonts w:hint="eastAsia"/>
          <w:lang w:eastAsia="zh-CN"/>
        </w:rPr>
        <w:lastRenderedPageBreak/>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2"/>
      <w:bookmarkEnd w:id="103"/>
      <w:bookmarkEnd w:id="104"/>
      <w:bookmarkEnd w:id="105"/>
      <w:bookmarkEnd w:id="107"/>
    </w:p>
    <w:p w14:paraId="13D03176" w14:textId="77777777" w:rsidR="00FF7EE0" w:rsidRPr="00CA32B7" w:rsidRDefault="00FF7EE0" w:rsidP="00FF7EE0">
      <w:pPr>
        <w:pStyle w:val="Heading2"/>
      </w:pPr>
      <w:bookmarkStart w:id="108" w:name="_CR4_1"/>
      <w:bookmarkStart w:id="109" w:name="_Toc343594444"/>
      <w:bookmarkStart w:id="110" w:name="_Toc372246773"/>
      <w:bookmarkStart w:id="111" w:name="_Toc64385450"/>
      <w:bookmarkStart w:id="112" w:name="_Toc64529600"/>
      <w:bookmarkStart w:id="113" w:name="_Toc177722131"/>
      <w:bookmarkEnd w:id="108"/>
      <w:r w:rsidRPr="00CA32B7">
        <w:t>4.1</w:t>
      </w:r>
      <w:r w:rsidRPr="00CA32B7">
        <w:tab/>
        <w:t xml:space="preserve">General </w:t>
      </w:r>
      <w:r w:rsidRPr="00CA32B7">
        <w:rPr>
          <w:rFonts w:eastAsia="Malgun Gothic" w:hint="eastAsia"/>
          <w:lang w:eastAsia="ko-KR"/>
        </w:rPr>
        <w:t>c</w:t>
      </w:r>
      <w:r w:rsidRPr="00CA32B7">
        <w:t>oncept</w:t>
      </w:r>
      <w:bookmarkEnd w:id="109"/>
      <w:bookmarkEnd w:id="110"/>
      <w:bookmarkEnd w:id="111"/>
      <w:bookmarkEnd w:id="112"/>
      <w:bookmarkEnd w:id="113"/>
    </w:p>
    <w:p w14:paraId="72139BF0" w14:textId="3462CBA0" w:rsidR="00322E68" w:rsidRPr="00CA32B7" w:rsidRDefault="00322E68" w:rsidP="00322E68">
      <w:pPr>
        <w:rPr>
          <w:lang w:val="en-US"/>
        </w:rPr>
      </w:pPr>
      <w:bookmarkStart w:id="114" w:name="_Toc343594445"/>
      <w:bookmarkStart w:id="115" w:name="_Toc372246774"/>
      <w:bookmarkStart w:id="116" w:name="_Toc64385451"/>
      <w:bookmarkStart w:id="117" w:name="_Toc64529601"/>
      <w:r w:rsidRPr="00CA32B7">
        <w:rPr>
          <w:lang w:val="en-US"/>
        </w:rPr>
        <w:t>The architecture enhancements for UAVs introduce the following functionalit</w:t>
      </w:r>
      <w:r w:rsidR="00DE0315">
        <w:rPr>
          <w:lang w:val="en-US"/>
        </w:rPr>
        <w:t>ies</w:t>
      </w:r>
      <w:r w:rsidRPr="00CA32B7">
        <w:rPr>
          <w:lang w:val="en-US"/>
        </w:rPr>
        <w:t>:</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40C80797"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0387974C" w14:textId="0E637255" w:rsidR="007A2028" w:rsidRDefault="007A2028" w:rsidP="00DE0315">
      <w:pPr>
        <w:pStyle w:val="B1"/>
        <w:rPr>
          <w:lang w:val="en-US"/>
        </w:rPr>
      </w:pPr>
      <w:r>
        <w:rPr>
          <w:lang w:val="en-US"/>
        </w:rPr>
        <w:t>-</w:t>
      </w:r>
      <w:r>
        <w:rPr>
          <w:lang w:val="en-US"/>
        </w:rPr>
        <w:tab/>
        <w:t>Support for Broadcast Remote ID using MBS.</w:t>
      </w:r>
    </w:p>
    <w:p w14:paraId="05134A90" w14:textId="191CDE44" w:rsidR="00DE0315" w:rsidRDefault="00DE0315" w:rsidP="00DE0315">
      <w:pPr>
        <w:pStyle w:val="B1"/>
        <w:rPr>
          <w:lang w:val="en-US"/>
        </w:rPr>
      </w:pPr>
      <w:r>
        <w:rPr>
          <w:lang w:val="en-US"/>
        </w:rPr>
        <w:t>-</w:t>
      </w:r>
      <w:r>
        <w:rPr>
          <w:lang w:val="en-US"/>
        </w:rPr>
        <w:tab/>
        <w:t>Support for Direct C2 Communication.</w:t>
      </w:r>
    </w:p>
    <w:p w14:paraId="50203268" w14:textId="77777777" w:rsidR="00DE0315" w:rsidRDefault="00DE0315" w:rsidP="00DE0315">
      <w:pPr>
        <w:pStyle w:val="B1"/>
        <w:rPr>
          <w:lang w:val="en-US"/>
        </w:rPr>
      </w:pPr>
      <w:r>
        <w:rPr>
          <w:lang w:val="en-US"/>
        </w:rPr>
        <w:t>-</w:t>
      </w:r>
      <w:r>
        <w:rPr>
          <w:lang w:val="en-US"/>
        </w:rPr>
        <w:tab/>
        <w:t>Support for Detect and Avoid mechanisms based on PC5 reference point.</w:t>
      </w:r>
    </w:p>
    <w:p w14:paraId="7E3A8D2E" w14:textId="7EB8EC7A" w:rsidR="00DE0315" w:rsidRDefault="00DE0315" w:rsidP="00DE0315">
      <w:pPr>
        <w:pStyle w:val="B1"/>
        <w:rPr>
          <w:lang w:val="en-US"/>
        </w:rPr>
      </w:pPr>
      <w:r>
        <w:rPr>
          <w:lang w:val="en-US"/>
        </w:rPr>
        <w:t>-</w:t>
      </w:r>
      <w:r>
        <w:rPr>
          <w:lang w:val="en-US"/>
        </w:rPr>
        <w:tab/>
        <w:t>Support for Broadcast Remote ID using PC5 reference point.</w:t>
      </w:r>
    </w:p>
    <w:p w14:paraId="71CD0A0B" w14:textId="77777777" w:rsidR="00126669" w:rsidRDefault="00126669" w:rsidP="00126669">
      <w:pPr>
        <w:pStyle w:val="B1"/>
        <w:rPr>
          <w:lang w:val="en-US"/>
        </w:rPr>
      </w:pPr>
      <w:bookmarkStart w:id="118" w:name="_CR4_2"/>
      <w:bookmarkEnd w:id="118"/>
      <w:r>
        <w:rPr>
          <w:lang w:val="en-US"/>
        </w:rPr>
        <w:t>-</w:t>
      </w:r>
      <w:r>
        <w:rPr>
          <w:lang w:val="en-US"/>
        </w:rPr>
        <w:tab/>
        <w:t>Support for pre-mission flight planning and in-mission flight monitoring for UAVs.</w:t>
      </w:r>
    </w:p>
    <w:p w14:paraId="6207323E" w14:textId="77777777" w:rsidR="00126669" w:rsidRDefault="00126669" w:rsidP="00126669">
      <w:pPr>
        <w:pStyle w:val="B1"/>
        <w:rPr>
          <w:lang w:val="en-US"/>
        </w:rPr>
      </w:pPr>
      <w:r>
        <w:rPr>
          <w:lang w:val="en-US"/>
        </w:rPr>
        <w:t>-</w:t>
      </w:r>
      <w:r>
        <w:rPr>
          <w:lang w:val="en-US"/>
        </w:rPr>
        <w:tab/>
        <w:t>Support for multiple USS serving different geographical areas corresponding to the UAV flight path, i.e. changeover of the UAV from one USS to another USS.</w:t>
      </w:r>
    </w:p>
    <w:p w14:paraId="491F643E" w14:textId="77777777" w:rsidR="00126669" w:rsidRDefault="00126669" w:rsidP="00126669">
      <w:pPr>
        <w:pStyle w:val="B1"/>
        <w:rPr>
          <w:lang w:val="en-US"/>
        </w:rPr>
      </w:pPr>
      <w:r>
        <w:rPr>
          <w:lang w:val="en-US"/>
        </w:rPr>
        <w:t>-</w:t>
      </w:r>
      <w:r>
        <w:rPr>
          <w:lang w:val="en-US"/>
        </w:rPr>
        <w:tab/>
        <w:t>Support for network-assisted/ground-based Detect And Avoid mechanisms.</w:t>
      </w:r>
    </w:p>
    <w:p w14:paraId="545571B1" w14:textId="77777777" w:rsidR="00126669" w:rsidRDefault="00126669" w:rsidP="00126669">
      <w:pPr>
        <w:pStyle w:val="B1"/>
        <w:rPr>
          <w:lang w:val="en-US"/>
        </w:rPr>
      </w:pPr>
      <w:r>
        <w:rPr>
          <w:lang w:val="en-US"/>
        </w:rPr>
        <w:t>-</w:t>
      </w:r>
      <w:r>
        <w:rPr>
          <w:lang w:val="en-US"/>
        </w:rPr>
        <w:tab/>
        <w:t>Enforcement of No Transmit Zone restriction by UAVs is implementation-specific.</w:t>
      </w:r>
    </w:p>
    <w:p w14:paraId="132C93DD" w14:textId="77777777" w:rsidR="00FF7EE0" w:rsidRPr="00CA32B7" w:rsidRDefault="00FF7EE0" w:rsidP="00FF7EE0">
      <w:pPr>
        <w:pStyle w:val="Heading2"/>
      </w:pPr>
      <w:bookmarkStart w:id="119" w:name="_Toc177722132"/>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4"/>
      <w:bookmarkEnd w:id="115"/>
      <w:bookmarkEnd w:id="116"/>
      <w:bookmarkEnd w:id="117"/>
      <w:bookmarkEnd w:id="119"/>
    </w:p>
    <w:p w14:paraId="2787A21E" w14:textId="61183796" w:rsidR="00322E68" w:rsidRPr="00CA32B7" w:rsidRDefault="00322E68" w:rsidP="00322E68">
      <w:pPr>
        <w:pStyle w:val="Heading3"/>
      </w:pPr>
      <w:bookmarkStart w:id="120" w:name="_CR4_2_1"/>
      <w:bookmarkStart w:id="121" w:name="_Toc66381055"/>
      <w:bookmarkStart w:id="122" w:name="_Toc343594455"/>
      <w:bookmarkStart w:id="123" w:name="_Toc372246780"/>
      <w:bookmarkStart w:id="124" w:name="_Toc64385452"/>
      <w:bookmarkStart w:id="125" w:name="_Toc64529602"/>
      <w:bookmarkStart w:id="126" w:name="_Toc177722133"/>
      <w:bookmarkEnd w:id="120"/>
      <w:r w:rsidRPr="00CA32B7">
        <w:t>4.2.1</w:t>
      </w:r>
      <w:r w:rsidRPr="00CA32B7">
        <w:tab/>
        <w:t>General</w:t>
      </w:r>
      <w:bookmarkEnd w:id="121"/>
      <w:bookmarkEnd w:id="126"/>
    </w:p>
    <w:p w14:paraId="1433D25C" w14:textId="708DF645" w:rsidR="00DB5C66" w:rsidRDefault="00DB5C66" w:rsidP="00B07897">
      <w:pPr>
        <w:pStyle w:val="Heading4"/>
      </w:pPr>
      <w:bookmarkStart w:id="127" w:name="_CR4_2_1_1"/>
      <w:bookmarkStart w:id="128" w:name="_Toc177722134"/>
      <w:bookmarkEnd w:id="127"/>
      <w:r>
        <w:t>4.2.1.1</w:t>
      </w:r>
      <w:r>
        <w:tab/>
        <w:t>Support for general UAV features</w:t>
      </w:r>
      <w:bookmarkEnd w:id="128"/>
    </w:p>
    <w:p w14:paraId="19632EB2" w14:textId="262C7FE9"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lastRenderedPageBreak/>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0974977E" w:rsidR="00322E68" w:rsidRPr="00CA32B7" w:rsidRDefault="00322E68" w:rsidP="00322E68">
      <w:pPr>
        <w:pStyle w:val="B1"/>
      </w:pPr>
      <w:r w:rsidRPr="00CA32B7">
        <w:t>-</w:t>
      </w:r>
      <w:r w:rsidRPr="00CA32B7">
        <w:tab/>
      </w:r>
      <w:r w:rsidR="00354B05">
        <w:t xml:space="preserve">The </w:t>
      </w:r>
      <w:r w:rsidRPr="00CA32B7">
        <w:t>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1CC16116"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EA69D1" w:rsidRPr="00CA32B7">
        <w:t>TS</w:t>
      </w:r>
      <w:r w:rsidR="00EA69D1">
        <w:t> </w:t>
      </w:r>
      <w:r w:rsidR="00EA69D1" w:rsidRPr="00CA32B7">
        <w:t>36.300</w:t>
      </w:r>
      <w:r w:rsidR="00EA69D1">
        <w:t> </w:t>
      </w:r>
      <w:r w:rsidR="00EA69D1" w:rsidRPr="00CA32B7">
        <w:t>[</w:t>
      </w:r>
      <w:r w:rsidR="00CA32B7">
        <w:t>7</w:t>
      </w:r>
      <w:r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7EBACA06" w:rsidR="00322E68" w:rsidRPr="00CA32B7" w:rsidRDefault="00322E68" w:rsidP="00322E68">
      <w:pPr>
        <w:pStyle w:val="B1"/>
        <w:rPr>
          <w:lang w:eastAsia="zh-CN"/>
        </w:rPr>
      </w:pPr>
      <w:r w:rsidRPr="00CA32B7">
        <w:rPr>
          <w:lang w:val="en-US"/>
        </w:rPr>
        <w:lastRenderedPageBreak/>
        <w:t>-</w:t>
      </w:r>
      <w:r w:rsidRPr="00CA32B7">
        <w:rPr>
          <w:lang w:val="en-US"/>
        </w:rPr>
        <w:tab/>
        <w:t>The USS address</w:t>
      </w:r>
      <w:r w:rsidR="002638F7">
        <w:rPr>
          <w:lang w:val="en-US"/>
        </w:rPr>
        <w:t>(es)</w:t>
      </w:r>
      <w:r w:rsidRPr="00CA32B7">
        <w:rPr>
          <w:lang w:val="en-US"/>
        </w:rPr>
        <w:t>, if known to the UAV, is</w:t>
      </w:r>
      <w:r w:rsidR="002638F7">
        <w:rPr>
          <w:lang w:val="en-US"/>
        </w:rPr>
        <w:t>/are</w:t>
      </w:r>
      <w:r w:rsidRPr="00CA32B7">
        <w:rPr>
          <w:lang w:val="en-US"/>
        </w:rPr>
        <w:t xml:space="preserve"> configured in the UAV via mechanisms outside the scope of 3GPP.</w:t>
      </w:r>
      <w:r w:rsidR="002638F7">
        <w:rPr>
          <w:lang w:val="en-US"/>
        </w:rPr>
        <w:t xml:space="preserve"> Multiple USS addresses may be configured/provisioned to UAV in case that multiple USSs are deployed in a geographic area and may serve the UAV flight path.</w:t>
      </w:r>
    </w:p>
    <w:p w14:paraId="01BB94D2" w14:textId="23C995C8" w:rsidR="007317F2" w:rsidRPr="00CA32B7" w:rsidRDefault="007317F2" w:rsidP="007317F2">
      <w:pPr>
        <w:pStyle w:val="B1"/>
        <w:rPr>
          <w:lang w:eastAsia="zh-CN"/>
        </w:rPr>
      </w:pPr>
      <w:bookmarkStart w:id="129" w:name="_Toc66381056"/>
      <w:r>
        <w:rPr>
          <w:lang w:eastAsia="zh-CN"/>
        </w:rPr>
        <w:t>-</w:t>
      </w:r>
      <w:r>
        <w:rPr>
          <w:lang w:eastAsia="zh-CN"/>
        </w:rPr>
        <w:tab/>
        <w:t>For PC5, Release 15 (and later) version of the specification is the baseline.</w:t>
      </w:r>
    </w:p>
    <w:p w14:paraId="0D1DB06E" w14:textId="3934781F" w:rsidR="00E27A96" w:rsidRPr="00CA32B7" w:rsidRDefault="00E27A96" w:rsidP="00E27A96">
      <w:pPr>
        <w:pStyle w:val="NO"/>
      </w:pPr>
      <w:r>
        <w:t>NOTE </w:t>
      </w:r>
      <w:r w:rsidR="002638F7">
        <w:t>2</w:t>
      </w:r>
      <w:r>
        <w:t>:</w:t>
      </w:r>
      <w:r>
        <w:tab/>
        <w:t>In this Release, UAV UE uses A2X capability to support the PC5 based DAA and BRID.</w:t>
      </w:r>
    </w:p>
    <w:p w14:paraId="4381867C" w14:textId="4D2A8D32" w:rsidR="00DB5C66" w:rsidRDefault="00DB5C66" w:rsidP="00DB5C66">
      <w:pPr>
        <w:pStyle w:val="Heading4"/>
      </w:pPr>
      <w:bookmarkStart w:id="130" w:name="_CR4_2_1_2"/>
      <w:bookmarkStart w:id="131" w:name="_Toc177722135"/>
      <w:bookmarkEnd w:id="130"/>
      <w:r>
        <w:t>4.2.1.2</w:t>
      </w:r>
      <w:r w:rsidR="00DF78FC">
        <w:tab/>
        <w:t>Void</w:t>
      </w:r>
      <w:bookmarkEnd w:id="131"/>
    </w:p>
    <w:p w14:paraId="79A6599D" w14:textId="77777777" w:rsidR="00DF78FC" w:rsidRDefault="00DF78FC" w:rsidP="00EA69D1"/>
    <w:p w14:paraId="0EB2FC8A" w14:textId="59BD054F" w:rsidR="00322E68" w:rsidRPr="00CA32B7" w:rsidRDefault="00322E68" w:rsidP="00322E68">
      <w:pPr>
        <w:pStyle w:val="Heading3"/>
      </w:pPr>
      <w:bookmarkStart w:id="132" w:name="_CR4_2_2"/>
      <w:bookmarkStart w:id="133" w:name="_Toc177722136"/>
      <w:bookmarkEnd w:id="132"/>
      <w:r w:rsidRPr="00CA32B7">
        <w:t>4.2.2</w:t>
      </w:r>
      <w:r w:rsidRPr="00CA32B7">
        <w:tab/>
        <w:t>Logical UAV Reference Architecture</w:t>
      </w:r>
      <w:bookmarkEnd w:id="129"/>
      <w:bookmarkEnd w:id="133"/>
    </w:p>
    <w:p w14:paraId="038F030B" w14:textId="1CC41FCE" w:rsidR="00322E68" w:rsidRPr="00CA32B7" w:rsidRDefault="007A5E8B" w:rsidP="00322E68">
      <w:pPr>
        <w:pStyle w:val="TH"/>
      </w:pPr>
      <w:r w:rsidRPr="00CA32B7">
        <w:object w:dxaOrig="5911" w:dyaOrig="3136" w14:anchorId="68022997">
          <v:shape id="_x0000_i1027" type="#_x0000_t75" style="width:348.75pt;height:182.2pt" o:ole="">
            <v:imagedata r:id="rId18" o:title=""/>
          </v:shape>
          <o:OLEObject Type="Embed" ProgID="Visio.Drawing.15" ShapeID="_x0000_i1027" DrawAspect="Content" ObjectID="_1788335945" r:id="rId19"/>
        </w:object>
      </w:r>
    </w:p>
    <w:p w14:paraId="2074665C" w14:textId="7A9460C1" w:rsidR="00322E68" w:rsidRDefault="00322E68" w:rsidP="00322E68">
      <w:pPr>
        <w:pStyle w:val="TF"/>
      </w:pPr>
      <w:bookmarkStart w:id="134" w:name="_CRFigure4_2_21"/>
      <w:r w:rsidRPr="00CA32B7">
        <w:t xml:space="preserve">Figure </w:t>
      </w:r>
      <w:bookmarkEnd w:id="134"/>
      <w:r w:rsidRPr="00CA32B7">
        <w:t>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35" w:name="_MON_1696252338"/>
    <w:bookmarkEnd w:id="135"/>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25pt" o:ole="">
            <v:imagedata r:id="rId20" o:title=""/>
          </v:shape>
          <o:OLEObject Type="Embed" ProgID="Word.Picture.8" ShapeID="_x0000_i1028" DrawAspect="Content" ObjectID="_1788335946" r:id="rId21"/>
        </w:object>
      </w:r>
    </w:p>
    <w:p w14:paraId="686F59A3" w14:textId="73E006E0" w:rsidR="00322E68" w:rsidRPr="00CA32B7" w:rsidRDefault="00322E68" w:rsidP="00322E68">
      <w:pPr>
        <w:pStyle w:val="TF"/>
        <w:rPr>
          <w:lang w:eastAsia="zh-CN"/>
        </w:rPr>
      </w:pPr>
      <w:bookmarkStart w:id="136" w:name="_CRFigure4_2_22"/>
      <w:r w:rsidRPr="00CA32B7">
        <w:rPr>
          <w:lang w:eastAsia="zh-CN"/>
        </w:rPr>
        <w:t xml:space="preserve">Figure </w:t>
      </w:r>
      <w:bookmarkEnd w:id="136"/>
      <w:r w:rsidRPr="00CA32B7">
        <w:rPr>
          <w:lang w:eastAsia="zh-CN"/>
        </w:rPr>
        <w:t xml:space="preserve">4.2.2-2: </w:t>
      </w:r>
      <w:r w:rsidRPr="00CA32B7">
        <w:t>Non-roaming architecture</w:t>
      </w:r>
      <w:r w:rsidRPr="00CA32B7">
        <w:rPr>
          <w:lang w:eastAsia="zh-CN"/>
        </w:rPr>
        <w:t xml:space="preserve"> for interworking between 5GS and EPC/E-UTRAN</w:t>
      </w:r>
    </w:p>
    <w:bookmarkStart w:id="137" w:name="_MON_1696276432"/>
    <w:bookmarkEnd w:id="137"/>
    <w:p w14:paraId="75B9FDB4" w14:textId="4A2B188B" w:rsidR="00F82791" w:rsidRDefault="00F82791" w:rsidP="00C15ADB">
      <w:pPr>
        <w:pStyle w:val="TH"/>
        <w:rPr>
          <w:lang w:eastAsia="zh-CN"/>
        </w:rPr>
      </w:pPr>
      <w:r w:rsidRPr="00CA32B7">
        <w:object w:dxaOrig="9214" w:dyaOrig="6802" w14:anchorId="38D309D1">
          <v:shape id="_x0000_i1029" type="#_x0000_t75" style="width:462.05pt;height:341.2pt" o:ole="">
            <v:imagedata r:id="rId22" o:title=""/>
          </v:shape>
          <o:OLEObject Type="Embed" ProgID="Word.Picture.8" ShapeID="_x0000_i1029" DrawAspect="Content" ObjectID="_1788335947" r:id="rId23"/>
        </w:object>
      </w:r>
    </w:p>
    <w:p w14:paraId="1D733DAC" w14:textId="375FEAA8" w:rsidR="00322E68" w:rsidRPr="00CA32B7" w:rsidRDefault="00322E68" w:rsidP="00322E68">
      <w:pPr>
        <w:pStyle w:val="TF"/>
        <w:rPr>
          <w:lang w:eastAsia="zh-CN"/>
        </w:rPr>
      </w:pPr>
      <w:bookmarkStart w:id="138" w:name="_CRFigure4_2_23"/>
      <w:r w:rsidRPr="00CA32B7">
        <w:rPr>
          <w:lang w:eastAsia="zh-CN"/>
        </w:rPr>
        <w:t xml:space="preserve">Figure </w:t>
      </w:r>
      <w:bookmarkEnd w:id="138"/>
      <w:r w:rsidRPr="00CA32B7">
        <w:rPr>
          <w:lang w:eastAsia="zh-CN"/>
        </w:rPr>
        <w:t>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39"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40" w:name="_CR4_2_3"/>
      <w:bookmarkStart w:id="141" w:name="_Toc177722137"/>
      <w:bookmarkEnd w:id="140"/>
      <w:r w:rsidRPr="00CA32B7">
        <w:t>4.2.3</w:t>
      </w:r>
      <w:r w:rsidRPr="00CA32B7">
        <w:tab/>
        <w:t>5GS Non-roaming Reference Architecture</w:t>
      </w:r>
      <w:bookmarkEnd w:id="139"/>
      <w:bookmarkEnd w:id="141"/>
    </w:p>
    <w:p w14:paraId="06E9625D" w14:textId="0A7AB654" w:rsidR="00AD43C8" w:rsidRDefault="00AD43C8" w:rsidP="00B07897">
      <w:pPr>
        <w:pStyle w:val="TH"/>
      </w:pPr>
      <w:r w:rsidRPr="00D6189C">
        <w:object w:dxaOrig="7549" w:dyaOrig="5629" w14:anchorId="6309CFEE">
          <v:shape id="_x0000_i1030" type="#_x0000_t75" style="width:378.8pt;height:281.75pt" o:ole="">
            <v:imagedata r:id="rId24" o:title=""/>
          </v:shape>
          <o:OLEObject Type="Embed" ProgID="Visio.Drawing.15" ShapeID="_x0000_i1030" DrawAspect="Content" ObjectID="_1788335948" r:id="rId25"/>
        </w:object>
      </w:r>
    </w:p>
    <w:p w14:paraId="7E3F69D0" w14:textId="0757DD10" w:rsidR="00322E68" w:rsidRPr="00CA32B7" w:rsidRDefault="00322E68" w:rsidP="00322E68">
      <w:pPr>
        <w:pStyle w:val="TF"/>
      </w:pPr>
      <w:bookmarkStart w:id="142" w:name="_CRFigure4_2_31"/>
      <w:r w:rsidRPr="00CA32B7">
        <w:t xml:space="preserve">Figure </w:t>
      </w:r>
      <w:bookmarkEnd w:id="142"/>
      <w:r w:rsidRPr="00CA32B7">
        <w:t>4.2.3-1: 5G System non-roaming architecture for UAV</w:t>
      </w:r>
      <w:r w:rsidR="00AD43C8">
        <w:t>s and for A2X communication over PC5 and Uu reference points</w:t>
      </w:r>
    </w:p>
    <w:p w14:paraId="61CB4393" w14:textId="77777777" w:rsidR="00322E68" w:rsidRPr="00CA32B7" w:rsidRDefault="00322E68" w:rsidP="00322E68">
      <w:pPr>
        <w:pStyle w:val="Heading3"/>
      </w:pPr>
      <w:bookmarkStart w:id="143" w:name="_CR4_2_4"/>
      <w:bookmarkStart w:id="144" w:name="_Toc66381058"/>
      <w:bookmarkStart w:id="145" w:name="_Toc177722138"/>
      <w:bookmarkEnd w:id="143"/>
      <w:r w:rsidRPr="00CA32B7">
        <w:lastRenderedPageBreak/>
        <w:t>4.2.4</w:t>
      </w:r>
      <w:r w:rsidRPr="00CA32B7">
        <w:tab/>
        <w:t>5GS Roaming Reference Architecture</w:t>
      </w:r>
      <w:bookmarkEnd w:id="144"/>
      <w:bookmarkEnd w:id="145"/>
    </w:p>
    <w:p w14:paraId="0DE5C6B8" w14:textId="234FA2CD" w:rsidR="00AD43C8" w:rsidRDefault="00AD43C8" w:rsidP="00EA69D1">
      <w:pPr>
        <w:pStyle w:val="TH"/>
      </w:pPr>
      <w:r w:rsidRPr="00EA69D1">
        <w:object w:dxaOrig="7981" w:dyaOrig="7981" w14:anchorId="28AA2B66">
          <v:shape id="_x0000_i1031" type="#_x0000_t75" style="width:398.8pt;height:398.8pt" o:ole="">
            <v:imagedata r:id="rId26" o:title=""/>
          </v:shape>
          <o:OLEObject Type="Embed" ProgID="Visio.Drawing.15" ShapeID="_x0000_i1031" DrawAspect="Content" ObjectID="_1788335949" r:id="rId27"/>
        </w:object>
      </w:r>
    </w:p>
    <w:p w14:paraId="7EEDBDE0" w14:textId="590E895C" w:rsidR="00322E68" w:rsidRPr="00CA32B7" w:rsidRDefault="00322E68" w:rsidP="00322E68">
      <w:pPr>
        <w:pStyle w:val="TF"/>
      </w:pPr>
      <w:r w:rsidRPr="00CA32B7">
        <w:t>Figure 4.2.4-2: Roaming 5G System architecture for UAV</w:t>
      </w:r>
      <w:r w:rsidR="00AD43C8">
        <w:t>s and for A2X communication over PC5 and Uu reference points</w:t>
      </w:r>
      <w:r w:rsidRPr="00CA32B7">
        <w:t xml:space="preserve"> - local breakout scenario in service-based interface representation</w:t>
      </w:r>
    </w:p>
    <w:bookmarkStart w:id="146" w:name="_Toc20149637"/>
    <w:bookmarkStart w:id="147" w:name="_Toc27846428"/>
    <w:bookmarkStart w:id="148" w:name="_Toc36187552"/>
    <w:bookmarkStart w:id="149" w:name="_Toc45183456"/>
    <w:bookmarkStart w:id="150" w:name="_Toc66381059"/>
    <w:p w14:paraId="17A961F9" w14:textId="419C6047" w:rsidR="00AD43C8" w:rsidRDefault="00AD43C8" w:rsidP="00EA69D1">
      <w:pPr>
        <w:pStyle w:val="TH"/>
      </w:pPr>
      <w:r w:rsidRPr="00EA69D1">
        <w:object w:dxaOrig="7981" w:dyaOrig="7981" w14:anchorId="4C5DB2AC">
          <v:shape id="_x0000_i1032" type="#_x0000_t75" style="width:398.8pt;height:398.8pt" o:ole="">
            <v:imagedata r:id="rId28" o:title=""/>
          </v:shape>
          <o:OLEObject Type="Embed" ProgID="Visio.Drawing.15" ShapeID="_x0000_i1032" DrawAspect="Content" ObjectID="_1788335950" r:id="rId29"/>
        </w:object>
      </w:r>
    </w:p>
    <w:p w14:paraId="75DA19EE" w14:textId="17CE7CBA" w:rsidR="00AD43C8" w:rsidRDefault="00AD43C8" w:rsidP="00AD43C8">
      <w:pPr>
        <w:pStyle w:val="TF"/>
      </w:pPr>
      <w:bookmarkStart w:id="151" w:name="_CRFigure4_2_42"/>
      <w:r>
        <w:t xml:space="preserve">Figure </w:t>
      </w:r>
      <w:bookmarkEnd w:id="151"/>
      <w:r>
        <w:t>4.2.4-2: Roaming 5G System architecture for UAVs and for A2X communication over PC5 and Uu reference points - Home routed scenario</w:t>
      </w:r>
    </w:p>
    <w:p w14:paraId="6793AF61" w14:textId="02183418" w:rsidR="00AD43C8" w:rsidRDefault="00AD43C8" w:rsidP="00AD43C8">
      <w:pPr>
        <w:pStyle w:val="Heading3"/>
      </w:pPr>
      <w:bookmarkStart w:id="152" w:name="_CR4_2_4A"/>
      <w:bookmarkStart w:id="153" w:name="_Toc177722139"/>
      <w:bookmarkEnd w:id="152"/>
      <w:r>
        <w:t>4.2.4A</w:t>
      </w:r>
      <w:r w:rsidR="006E4FC9">
        <w:tab/>
        <w:t>Void</w:t>
      </w:r>
      <w:bookmarkEnd w:id="153"/>
    </w:p>
    <w:p w14:paraId="36D79721" w14:textId="7593216E" w:rsidR="00AD43C8" w:rsidRPr="00AD43C8" w:rsidRDefault="00AD43C8" w:rsidP="00B07897"/>
    <w:p w14:paraId="019A35A3" w14:textId="1ED976A5" w:rsidR="00322E68" w:rsidRPr="00CA32B7" w:rsidRDefault="00322E68" w:rsidP="00322E68">
      <w:pPr>
        <w:pStyle w:val="Heading3"/>
      </w:pPr>
      <w:bookmarkStart w:id="154" w:name="_CR4_2_5"/>
      <w:bookmarkStart w:id="155" w:name="_Toc177722140"/>
      <w:bookmarkEnd w:id="154"/>
      <w:r w:rsidRPr="00CA32B7">
        <w:t>4.2.5</w:t>
      </w:r>
      <w:r w:rsidRPr="00CA32B7">
        <w:tab/>
        <w:t>Service-based interfaces</w:t>
      </w:r>
      <w:bookmarkEnd w:id="146"/>
      <w:bookmarkEnd w:id="147"/>
      <w:bookmarkEnd w:id="148"/>
      <w:bookmarkEnd w:id="149"/>
      <w:bookmarkEnd w:id="150"/>
      <w:bookmarkEnd w:id="155"/>
    </w:p>
    <w:p w14:paraId="1479C042" w14:textId="57723C4C" w:rsidR="00206175" w:rsidRPr="00CA32B7" w:rsidRDefault="00322E68" w:rsidP="00322E68">
      <w:r w:rsidRPr="00CA32B7">
        <w:t xml:space="preserve">The 5G System Architecture for UAVs contains the service-based interfaces defined in </w:t>
      </w:r>
      <w:r w:rsidR="00EA69D1" w:rsidRPr="00CA32B7">
        <w:t>TS</w:t>
      </w:r>
      <w:r w:rsidR="00EA69D1">
        <w:t> </w:t>
      </w:r>
      <w:r w:rsidR="00EA69D1" w:rsidRPr="00CA32B7">
        <w:t>23.501</w:t>
      </w:r>
      <w:r w:rsidR="00EA69D1">
        <w:t> </w:t>
      </w:r>
      <w:r w:rsidR="00EA69D1" w:rsidRPr="00CA32B7">
        <w:t>[</w:t>
      </w:r>
      <w:r w:rsidRPr="00CA32B7">
        <w:t>2]</w:t>
      </w:r>
      <w:r w:rsidR="00AD43C8">
        <w:t>, with the following differences:</w:t>
      </w:r>
      <w:bookmarkStart w:id="156" w:name="_Toc20149638"/>
      <w:bookmarkStart w:id="157" w:name="_Toc27846429"/>
      <w:bookmarkStart w:id="158" w:name="_Toc36187553"/>
      <w:bookmarkStart w:id="159" w:name="_Toc45183457"/>
      <w:bookmarkStart w:id="160" w:name="_Toc66381060"/>
    </w:p>
    <w:p w14:paraId="28FF089B" w14:textId="77777777" w:rsidR="00AD43C8" w:rsidRDefault="00AD43C8" w:rsidP="00AD43C8">
      <w:pPr>
        <w:pStyle w:val="NO"/>
      </w:pPr>
      <w:r w:rsidRPr="00B07897">
        <w:rPr>
          <w:b/>
          <w:bCs/>
        </w:rPr>
        <w:t>Nudm:</w:t>
      </w:r>
      <w:r>
        <w:tab/>
        <w:t>In the case of A2X Service, services provided by UDM are used to get A2X Service related subscription information to AMF during Initial registration procedure or UE Configuration Update (UCU) procedure to inform AMF subscription information has changed.</w:t>
      </w:r>
    </w:p>
    <w:p w14:paraId="43762D89" w14:textId="77777777" w:rsidR="00AD43C8" w:rsidRDefault="00AD43C8" w:rsidP="00AD43C8">
      <w:pPr>
        <w:pStyle w:val="NO"/>
      </w:pPr>
      <w:r w:rsidRPr="00B07897">
        <w:rPr>
          <w:b/>
          <w:bCs/>
        </w:rPr>
        <w:t>Npcf:</w:t>
      </w:r>
      <w:r>
        <w:tab/>
        <w:t>In the case of A2X Service, services provided by H-PCF are used to provide A2X Service related parameters to V-PCF for UE and NG-RAN in the roaming case.</w:t>
      </w:r>
    </w:p>
    <w:p w14:paraId="060B1243" w14:textId="77777777" w:rsidR="00AD43C8" w:rsidRDefault="00AD43C8" w:rsidP="00AD43C8">
      <w:pPr>
        <w:pStyle w:val="NO"/>
      </w:pPr>
      <w:r w:rsidRPr="00B07897">
        <w:rPr>
          <w:b/>
          <w:bCs/>
        </w:rPr>
        <w:t>Nudr:</w:t>
      </w:r>
      <w:r>
        <w:tab/>
        <w:t>In the case of A2X Service, services provided by UDR are used to notify the PCF and the UDM of the update of the A2X Service related information.</w:t>
      </w:r>
    </w:p>
    <w:p w14:paraId="2910CA46" w14:textId="77777777" w:rsidR="00AD43C8" w:rsidRDefault="00AD43C8" w:rsidP="00AD43C8">
      <w:pPr>
        <w:pStyle w:val="NO"/>
      </w:pPr>
      <w:r w:rsidRPr="00B07897">
        <w:rPr>
          <w:b/>
          <w:bCs/>
        </w:rPr>
        <w:t>Nnef:</w:t>
      </w:r>
      <w:r>
        <w:tab/>
        <w:t>In the case of A2X Service, services provided by NEF are used by the A2X Application Server to update A2X Service related information of 5GC.</w:t>
      </w:r>
    </w:p>
    <w:p w14:paraId="09E7FE5E" w14:textId="77777777" w:rsidR="00AD43C8" w:rsidRDefault="00AD43C8" w:rsidP="00AD43C8">
      <w:pPr>
        <w:pStyle w:val="NO"/>
      </w:pPr>
      <w:r w:rsidRPr="00B07897">
        <w:rPr>
          <w:b/>
          <w:bCs/>
        </w:rPr>
        <w:lastRenderedPageBreak/>
        <w:t>Namf:</w:t>
      </w:r>
      <w:r>
        <w:tab/>
        <w:t>In the case of A2X Service, services provided by AMF are consumed by PCF to provide the A2X Service related parameters for the UE and the NG-RAN to AMF, and to enable the AMF create or update UE context related to A2X service.</w:t>
      </w:r>
    </w:p>
    <w:p w14:paraId="1FED0302" w14:textId="77777777" w:rsidR="00AD43C8" w:rsidRDefault="00AD43C8" w:rsidP="00AD43C8">
      <w:pPr>
        <w:pStyle w:val="NO"/>
      </w:pPr>
      <w:r w:rsidRPr="00B07897">
        <w:rPr>
          <w:b/>
          <w:bCs/>
        </w:rPr>
        <w:t>Nnrf:</w:t>
      </w:r>
      <w:r>
        <w:tab/>
        <w:t>In the case of A2X Service, services provided by NRF are used to discover the PCF that supports A2X.</w:t>
      </w:r>
    </w:p>
    <w:p w14:paraId="2889C881" w14:textId="584072B7" w:rsidR="00322E68" w:rsidRPr="00CA32B7" w:rsidRDefault="00322E68" w:rsidP="00322E68">
      <w:pPr>
        <w:pStyle w:val="Heading3"/>
      </w:pPr>
      <w:bookmarkStart w:id="161" w:name="_CR4_2_6"/>
      <w:bookmarkStart w:id="162" w:name="_Toc177722141"/>
      <w:bookmarkEnd w:id="161"/>
      <w:r w:rsidRPr="00CA32B7">
        <w:t>4.2.6</w:t>
      </w:r>
      <w:r w:rsidRPr="00CA32B7">
        <w:rPr>
          <w:lang w:eastAsia="zh-CN"/>
        </w:rPr>
        <w:tab/>
      </w:r>
      <w:r w:rsidRPr="00CA32B7">
        <w:t>Reference points</w:t>
      </w:r>
      <w:bookmarkEnd w:id="156"/>
      <w:bookmarkEnd w:id="157"/>
      <w:bookmarkEnd w:id="158"/>
      <w:bookmarkEnd w:id="159"/>
      <w:bookmarkEnd w:id="160"/>
      <w:bookmarkEnd w:id="162"/>
    </w:p>
    <w:p w14:paraId="3E9DD42B" w14:textId="4819E1DF" w:rsidR="00206175" w:rsidRPr="00CA32B7" w:rsidRDefault="00322E68" w:rsidP="00206175">
      <w:r w:rsidRPr="00CA32B7">
        <w:t xml:space="preserve">The 5G System Architecture for UAV contains the reference points defined in </w:t>
      </w:r>
      <w:r w:rsidR="00EA69D1" w:rsidRPr="00CA32B7">
        <w:t>TS</w:t>
      </w:r>
      <w:r w:rsidR="00EA69D1">
        <w:t> </w:t>
      </w:r>
      <w:r w:rsidR="00EA69D1" w:rsidRPr="00CA32B7">
        <w:t>23.501</w:t>
      </w:r>
      <w:r w:rsidR="00EA69D1">
        <w:t> </w:t>
      </w:r>
      <w:r w:rsidR="00EA69D1" w:rsidRPr="00CA32B7">
        <w:t>[</w:t>
      </w:r>
      <w:r w:rsidRPr="00CA32B7">
        <w:t>2]</w:t>
      </w:r>
      <w:r w:rsidR="007A5E8B">
        <w:t>.</w:t>
      </w:r>
      <w:r w:rsidR="00AD43C8">
        <w:t xml:space="preserve"> In addition, the reference points of </w:t>
      </w:r>
      <w:r w:rsidR="00EA69D1">
        <w:t>TS 23.287 [</w:t>
      </w:r>
      <w:r w:rsidR="00AD43C8">
        <w:t>11] apply, with the following differences:</w:t>
      </w:r>
    </w:p>
    <w:p w14:paraId="019CB1F2" w14:textId="77777777" w:rsidR="00AD43C8" w:rsidRDefault="00AD43C8" w:rsidP="00AD43C8">
      <w:pPr>
        <w:pStyle w:val="NO"/>
      </w:pPr>
      <w:r w:rsidRPr="00B07897">
        <w:rPr>
          <w:b/>
          <w:bCs/>
        </w:rPr>
        <w:t>A2X1:</w:t>
      </w:r>
      <w:r>
        <w:tab/>
        <w:t>The reference point between the A2X applications in the UAV UE and in the UAV-C, and the A2X Application Server. This reference point is out of scope of this specification.</w:t>
      </w:r>
    </w:p>
    <w:p w14:paraId="16E865F0" w14:textId="77777777" w:rsidR="00AD43C8" w:rsidRDefault="00AD43C8" w:rsidP="00AD43C8">
      <w:pPr>
        <w:pStyle w:val="NO"/>
      </w:pPr>
      <w:r w:rsidRPr="00B07897">
        <w:rPr>
          <w:b/>
          <w:bCs/>
        </w:rPr>
        <w:t>A2X5:</w:t>
      </w:r>
      <w:r>
        <w:tab/>
        <w:t>The reference point between the A2X applications in the UEs. This reference point is not specified in this release of the specification.</w:t>
      </w:r>
    </w:p>
    <w:p w14:paraId="21F16A59" w14:textId="3FCFF080" w:rsidR="00AD43C8" w:rsidRDefault="00AD43C8" w:rsidP="00AD43C8">
      <w:pPr>
        <w:pStyle w:val="NO"/>
      </w:pPr>
      <w:r w:rsidRPr="00B07897">
        <w:rPr>
          <w:b/>
          <w:bCs/>
        </w:rPr>
        <w:t>N1:</w:t>
      </w:r>
      <w:r>
        <w:tab/>
        <w:t xml:space="preserve">In addition to the relevant functions defined in </w:t>
      </w:r>
      <w:r w:rsidR="00EA69D1">
        <w:t>TS 23.501 [</w:t>
      </w:r>
      <w:r>
        <w:t>2] for N1, in the case of A2X Service it is also used to convey the A2X Policy and parameters (including service authorization) from AMF to UE and to convey the UE's A2X Capability and PC5 Capability for A2X information from UE to AMF.</w:t>
      </w:r>
    </w:p>
    <w:p w14:paraId="415F36CD" w14:textId="669DF63F" w:rsidR="00AD43C8" w:rsidRDefault="00AD43C8" w:rsidP="00AD43C8">
      <w:pPr>
        <w:pStyle w:val="NO"/>
      </w:pPr>
      <w:r w:rsidRPr="00B07897">
        <w:rPr>
          <w:b/>
          <w:bCs/>
        </w:rPr>
        <w:t>N2:</w:t>
      </w:r>
      <w:r>
        <w:tab/>
        <w:t xml:space="preserve">In addition to the relevant functions defined in </w:t>
      </w:r>
      <w:r w:rsidR="00EA69D1">
        <w:t>TS 23.501 [</w:t>
      </w:r>
      <w:r>
        <w:t>2] for N2, in the case of A2X Service it is also used to convey the A2X Policy and parameters (including service authorization) from AMF to NG-RAN.</w:t>
      </w:r>
    </w:p>
    <w:p w14:paraId="66A16664" w14:textId="391D19A4" w:rsidR="00FF7EE0" w:rsidRPr="00CA32B7" w:rsidRDefault="00FF7EE0" w:rsidP="00FF7EE0">
      <w:pPr>
        <w:pStyle w:val="Heading2"/>
      </w:pPr>
      <w:bookmarkStart w:id="163" w:name="_CR4_3"/>
      <w:bookmarkStart w:id="164" w:name="_Toc177722142"/>
      <w:bookmarkEnd w:id="163"/>
      <w:r w:rsidRPr="00CA32B7">
        <w:t>4.</w:t>
      </w:r>
      <w:r w:rsidRPr="00CA32B7">
        <w:rPr>
          <w:rFonts w:eastAsia="Malgun Gothic" w:hint="eastAsia"/>
          <w:lang w:eastAsia="ko-KR"/>
        </w:rPr>
        <w:t>3</w:t>
      </w:r>
      <w:r w:rsidRPr="00CA32B7">
        <w:tab/>
      </w:r>
      <w:bookmarkEnd w:id="122"/>
      <w:bookmarkEnd w:id="123"/>
      <w:r w:rsidRPr="00CA32B7">
        <w:t xml:space="preserve">Functional </w:t>
      </w:r>
      <w:r w:rsidRPr="00CA32B7">
        <w:rPr>
          <w:rFonts w:eastAsia="Malgun Gothic" w:hint="eastAsia"/>
          <w:lang w:eastAsia="ko-KR"/>
        </w:rPr>
        <w:t>e</w:t>
      </w:r>
      <w:r w:rsidRPr="00CA32B7">
        <w:t>ntities</w:t>
      </w:r>
      <w:bookmarkEnd w:id="124"/>
      <w:bookmarkEnd w:id="125"/>
      <w:bookmarkEnd w:id="164"/>
    </w:p>
    <w:p w14:paraId="62767E9B" w14:textId="7865945D" w:rsidR="00322E68" w:rsidRPr="00CA32B7" w:rsidRDefault="00322E68" w:rsidP="00322E68">
      <w:pPr>
        <w:pStyle w:val="Heading3"/>
      </w:pPr>
      <w:bookmarkStart w:id="165" w:name="_CR4_3_1"/>
      <w:bookmarkStart w:id="166" w:name="_Toc66381062"/>
      <w:bookmarkStart w:id="167" w:name="_Toc343594462"/>
      <w:bookmarkStart w:id="168" w:name="_Toc372246783"/>
      <w:bookmarkStart w:id="169" w:name="_Toc64385453"/>
      <w:bookmarkStart w:id="170" w:name="_Toc64529603"/>
      <w:bookmarkStart w:id="171" w:name="_Toc177722143"/>
      <w:bookmarkEnd w:id="165"/>
      <w:r w:rsidRPr="00CA32B7">
        <w:t>4.3.1</w:t>
      </w:r>
      <w:r w:rsidRPr="00CA32B7">
        <w:tab/>
        <w:t>General</w:t>
      </w:r>
      <w:bookmarkEnd w:id="166"/>
      <w:bookmarkEnd w:id="171"/>
    </w:p>
    <w:p w14:paraId="76E3FCFC" w14:textId="2D2F4EF9" w:rsidR="00322E68" w:rsidRPr="00CA32B7" w:rsidRDefault="00CA32B7" w:rsidP="00322E68">
      <w:r w:rsidRPr="00CA32B7">
        <w:t xml:space="preserve">In addition to the 5GS functional entities defined in </w:t>
      </w:r>
      <w:r w:rsidR="00EA69D1" w:rsidRPr="00CA32B7">
        <w:t>TS</w:t>
      </w:r>
      <w:r w:rsidR="00EA69D1">
        <w:t> </w:t>
      </w:r>
      <w:r w:rsidR="00EA69D1" w:rsidRPr="00CA32B7">
        <w:t>23.501</w:t>
      </w:r>
      <w:r w:rsidR="00EA69D1">
        <w:t> </w:t>
      </w:r>
      <w:r w:rsidR="00EA69D1" w:rsidRPr="00CA32B7">
        <w:t>[</w:t>
      </w:r>
      <w:r w:rsidRPr="00CA32B7">
        <w:t xml:space="preserve">2] and the EPS functional entities defined in </w:t>
      </w:r>
      <w:r w:rsidR="00EA69D1" w:rsidRPr="00CA32B7">
        <w:t>TS</w:t>
      </w:r>
      <w:r w:rsidR="00EA69D1">
        <w:t> </w:t>
      </w:r>
      <w:r w:rsidR="00EA69D1" w:rsidRPr="00CA32B7">
        <w:t>23.401</w:t>
      </w:r>
      <w:r w:rsidR="00EA69D1">
        <w:t> </w:t>
      </w:r>
      <w:r w:rsidR="00EA69D1" w:rsidRPr="00CA32B7">
        <w:t>[</w:t>
      </w:r>
      <w:r w:rsidRPr="00CA32B7">
        <w:t>6], the following functional entities are defined for UAS.</w:t>
      </w:r>
    </w:p>
    <w:p w14:paraId="236D5958" w14:textId="77777777" w:rsidR="00322E68" w:rsidRPr="00CA32B7" w:rsidRDefault="00322E68" w:rsidP="00322E68">
      <w:pPr>
        <w:pStyle w:val="Heading3"/>
      </w:pPr>
      <w:bookmarkStart w:id="172" w:name="_CR4_3_2"/>
      <w:bookmarkStart w:id="173" w:name="_Toc66381063"/>
      <w:bookmarkStart w:id="174" w:name="_Toc177722144"/>
      <w:bookmarkEnd w:id="172"/>
      <w:r w:rsidRPr="00CA32B7">
        <w:t>4.3.2</w:t>
      </w:r>
      <w:r w:rsidRPr="00CA32B7">
        <w:tab/>
        <w:t>UAS NF</w:t>
      </w:r>
      <w:bookmarkEnd w:id="173"/>
      <w:bookmarkEnd w:id="174"/>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CF544EF" w14:textId="3D9827A8" w:rsidR="00126669" w:rsidRDefault="00126669" w:rsidP="00322E68">
      <w:r>
        <w:t>The UAS NF makes use of NEF exposure services for pre-flight planning and in-flight monitoring for UAVs.</w:t>
      </w:r>
    </w:p>
    <w:p w14:paraId="326A98A8" w14:textId="28A78064"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458738CF"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EA69D1" w:rsidRPr="00CA32B7">
        <w:rPr>
          <w:lang w:eastAsia="x-none"/>
        </w:rPr>
        <w:t>TS</w:t>
      </w:r>
      <w:r w:rsidR="00EA69D1">
        <w:rPr>
          <w:lang w:eastAsia="x-none"/>
        </w:rPr>
        <w:t> </w:t>
      </w:r>
      <w:r w:rsidR="00EA69D1" w:rsidRPr="00CA32B7">
        <w:rPr>
          <w:lang w:eastAsia="x-none"/>
        </w:rPr>
        <w:t>23.222</w:t>
      </w:r>
      <w:r w:rsidR="00EA69D1">
        <w:rPr>
          <w:lang w:eastAsia="x-none"/>
        </w:rPr>
        <w:t> </w:t>
      </w:r>
      <w:r w:rsidR="00EA69D1"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046C7C9F" w14:textId="77777777" w:rsidR="00126669" w:rsidRDefault="00126669" w:rsidP="00126669">
      <w:pPr>
        <w:rPr>
          <w:lang w:eastAsia="x-none"/>
        </w:rPr>
      </w:pPr>
      <w:bookmarkStart w:id="175" w:name="_CR4_3_3"/>
      <w:bookmarkStart w:id="176" w:name="_Toc66381064"/>
      <w:bookmarkEnd w:id="175"/>
      <w:r>
        <w:rPr>
          <w:lang w:eastAsia="x-none"/>
        </w:rPr>
        <w:t>The UAS NF requests information from relevant NFs and generates pre-flight planning assistance information and in- flight monitoring information.</w:t>
      </w:r>
    </w:p>
    <w:p w14:paraId="24BF4373" w14:textId="77777777" w:rsidR="00126669" w:rsidRDefault="00126669" w:rsidP="00126669">
      <w:pPr>
        <w:rPr>
          <w:lang w:eastAsia="x-none"/>
        </w:rPr>
      </w:pPr>
      <w:r>
        <w:rPr>
          <w:lang w:eastAsia="x-none"/>
        </w:rPr>
        <w:lastRenderedPageBreak/>
        <w:t>The UAS NF requests information from relevant NFs for determining whether UAV has left or is about to leave the service area of one USS and moves into area of another USS.</w:t>
      </w:r>
    </w:p>
    <w:p w14:paraId="1E621527" w14:textId="77777777" w:rsidR="00322E68" w:rsidRPr="00CA32B7" w:rsidRDefault="00322E68" w:rsidP="00322E68">
      <w:pPr>
        <w:pStyle w:val="Heading3"/>
      </w:pPr>
      <w:bookmarkStart w:id="177" w:name="_Toc177722145"/>
      <w:r w:rsidRPr="00CA32B7">
        <w:t>4.3.3</w:t>
      </w:r>
      <w:r w:rsidRPr="00CA32B7">
        <w:tab/>
        <w:t>UAV</w:t>
      </w:r>
      <w:bookmarkEnd w:id="176"/>
      <w:bookmarkEnd w:id="177"/>
    </w:p>
    <w:p w14:paraId="33D228AC" w14:textId="66198A08" w:rsidR="00322E68" w:rsidRPr="00CA32B7" w:rsidRDefault="00322E68" w:rsidP="00322E68">
      <w:r w:rsidRPr="00CA32B7">
        <w:t xml:space="preserve">The UAV is a 3GPP UE supporting the UE functionality defined in </w:t>
      </w:r>
      <w:r w:rsidR="00EA69D1" w:rsidRPr="00CA32B7">
        <w:t>TS</w:t>
      </w:r>
      <w:r w:rsidR="00EA69D1">
        <w:t> </w:t>
      </w:r>
      <w:r w:rsidR="00EA69D1" w:rsidRPr="00CA32B7">
        <w:t>23.401</w:t>
      </w:r>
      <w:r w:rsidR="00EA69D1">
        <w:t> </w:t>
      </w:r>
      <w:r w:rsidR="00EA69D1" w:rsidRPr="00CA32B7">
        <w:t>[</w:t>
      </w:r>
      <w:r w:rsidR="00CA32B7" w:rsidRPr="00CA32B7">
        <w:t>6</w:t>
      </w:r>
      <w:r w:rsidRPr="00CA32B7">
        <w:t xml:space="preserve">] and in </w:t>
      </w:r>
      <w:r w:rsidR="00EA69D1" w:rsidRPr="00CA32B7">
        <w:t>TS</w:t>
      </w:r>
      <w:r w:rsidR="00EA69D1">
        <w:t> </w:t>
      </w:r>
      <w:r w:rsidR="00EA69D1" w:rsidRPr="00CA32B7">
        <w:t>23.501</w:t>
      </w:r>
      <w:r w:rsidR="00EA69D1">
        <w:t> </w:t>
      </w:r>
      <w:r w:rsidR="00EA69D1"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724856" w14:textId="77777777" w:rsidR="00AD43C8" w:rsidRDefault="00AD43C8" w:rsidP="00B07897">
      <w:pPr>
        <w:pStyle w:val="B1"/>
      </w:pPr>
      <w:bookmarkStart w:id="178" w:name="_Toc66381065"/>
      <w:r>
        <w:t>-</w:t>
      </w:r>
      <w:r>
        <w:tab/>
        <w:t>a UAV that is configured for UAS services may support the following functions:</w:t>
      </w:r>
    </w:p>
    <w:p w14:paraId="26BB8CF6" w14:textId="77777777" w:rsidR="00AD43C8" w:rsidRDefault="00AD43C8" w:rsidP="00AD43C8">
      <w:pPr>
        <w:pStyle w:val="B2"/>
      </w:pPr>
      <w:r>
        <w:t>-</w:t>
      </w:r>
      <w:r>
        <w:tab/>
        <w:t>reports the A2X Capability and PC5 Capability for A2X (i.e. LTE PC5 and/or NR PC5) to 5GC over N1 reference point.</w:t>
      </w:r>
    </w:p>
    <w:p w14:paraId="2F6FAE6C" w14:textId="77777777" w:rsidR="00AD43C8" w:rsidRDefault="00AD43C8" w:rsidP="00AD43C8">
      <w:pPr>
        <w:pStyle w:val="B2"/>
      </w:pPr>
      <w:r>
        <w:t>-</w:t>
      </w:r>
      <w:r>
        <w:tab/>
        <w:t>indicates A2X Policy Provisioning Request in UE Policy Container for UE triggered A2X Policy provisioning.</w:t>
      </w:r>
    </w:p>
    <w:p w14:paraId="464FF213" w14:textId="77777777" w:rsidR="00AD43C8" w:rsidRDefault="00AD43C8" w:rsidP="00AD43C8">
      <w:pPr>
        <w:pStyle w:val="B2"/>
      </w:pPr>
      <w:r>
        <w:t>-</w:t>
      </w:r>
      <w:r>
        <w:tab/>
        <w:t>receives the A2X parameters from 5GC over N1 reference point.</w:t>
      </w:r>
    </w:p>
    <w:p w14:paraId="09EC36E7" w14:textId="77777777" w:rsidR="00AD43C8" w:rsidRDefault="00AD43C8" w:rsidP="00AD43C8">
      <w:pPr>
        <w:pStyle w:val="B2"/>
      </w:pPr>
      <w:r>
        <w:t>-</w:t>
      </w:r>
      <w:r>
        <w:tab/>
        <w:t>supports procedures for A2X communication over PC5 reference point.</w:t>
      </w:r>
    </w:p>
    <w:p w14:paraId="67193CEF" w14:textId="69C4540F" w:rsidR="00AD43C8" w:rsidRDefault="00AD43C8" w:rsidP="00AD43C8">
      <w:pPr>
        <w:pStyle w:val="B2"/>
      </w:pPr>
      <w:r>
        <w:t>-</w:t>
      </w:r>
      <w:r>
        <w:tab/>
        <w:t>Configuration of parameters for A2X communication. These parameters can be pre-configured in the UE, or, if in coverage, provisioned or updated by signalling over the N1 reference point from the PCF in the HPLMN or over A2X1 reference point from the A2X Application Server.</w:t>
      </w:r>
    </w:p>
    <w:p w14:paraId="3D461E5A" w14:textId="77777777" w:rsidR="00A65EA5" w:rsidRDefault="00A65EA5" w:rsidP="00A65EA5">
      <w:pPr>
        <w:pStyle w:val="B2"/>
      </w:pPr>
      <w:r>
        <w:t>-</w:t>
      </w:r>
      <w:r>
        <w:tab/>
        <w:t>Provided with the following for receiving Broadcast Remote ID via MBS:</w:t>
      </w:r>
    </w:p>
    <w:p w14:paraId="460735F1" w14:textId="61E9FC8E" w:rsidR="00A65EA5" w:rsidRDefault="00A65EA5" w:rsidP="00EA69D1">
      <w:pPr>
        <w:pStyle w:val="B3"/>
      </w:pPr>
      <w:r>
        <w:t>-</w:t>
      </w:r>
      <w:r>
        <w:tab/>
        <w:t xml:space="preserve">Announcement via existing announcement mechanisms specified in </w:t>
      </w:r>
      <w:r w:rsidR="00EA69D1">
        <w:t>TS 23.247 [</w:t>
      </w:r>
      <w:r>
        <w:t xml:space="preserve">17], </w:t>
      </w:r>
      <w:r w:rsidR="00EA69D1">
        <w:t>TS 26.502 [</w:t>
      </w:r>
      <w:r>
        <w:t xml:space="preserve">18] and </w:t>
      </w:r>
      <w:r w:rsidR="00EA69D1">
        <w:t>TS 26.517 [</w:t>
      </w:r>
      <w:r>
        <w:t>19]; or</w:t>
      </w:r>
    </w:p>
    <w:p w14:paraId="1DAD30D3" w14:textId="1574BA03" w:rsidR="00A65EA5" w:rsidRDefault="00A65EA5" w:rsidP="00EA69D1">
      <w:pPr>
        <w:pStyle w:val="B3"/>
      </w:pPr>
      <w:r>
        <w:t>-</w:t>
      </w:r>
      <w:r>
        <w:tab/>
        <w:t>MBS session announcement provisioned as specified in clause</w:t>
      </w:r>
      <w:r w:rsidR="00650787">
        <w:t> 6.2.1.3.1</w:t>
      </w:r>
      <w:r>
        <w:t>.</w:t>
      </w:r>
    </w:p>
    <w:p w14:paraId="1836D311" w14:textId="3A10BCFD" w:rsidR="00A65EA5" w:rsidRDefault="00A65EA5" w:rsidP="00A65EA5">
      <w:pPr>
        <w:pStyle w:val="B2"/>
      </w:pPr>
      <w:r>
        <w:t>-</w:t>
      </w:r>
      <w:r>
        <w:tab/>
        <w:t>Provisioned with MBS session announcement for receiving A2X Application Server information via MBS as specified in clause</w:t>
      </w:r>
      <w:r w:rsidR="00650787">
        <w:t> 6.2.1.3.1</w:t>
      </w:r>
      <w:r>
        <w:t>.</w:t>
      </w:r>
    </w:p>
    <w:p w14:paraId="7EB48DD8" w14:textId="2156E7EC" w:rsidR="00322E68" w:rsidRPr="00CA32B7" w:rsidRDefault="00322E68" w:rsidP="00322E68">
      <w:pPr>
        <w:pStyle w:val="Heading3"/>
      </w:pPr>
      <w:bookmarkStart w:id="179" w:name="_CR4_3_4"/>
      <w:bookmarkStart w:id="180" w:name="_Toc177722146"/>
      <w:bookmarkEnd w:id="179"/>
      <w:r w:rsidRPr="00CA32B7">
        <w:t>4.3.4</w:t>
      </w:r>
      <w:r w:rsidRPr="00CA32B7">
        <w:tab/>
        <w:t>AMF</w:t>
      </w:r>
      <w:bookmarkEnd w:id="178"/>
      <w:bookmarkEnd w:id="180"/>
    </w:p>
    <w:p w14:paraId="6FB29BB7" w14:textId="0061FC41"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6E544B7B" w14:textId="77777777" w:rsidR="00AD43C8" w:rsidRDefault="00AD43C8" w:rsidP="00B07897">
      <w:bookmarkStart w:id="181" w:name="_Toc66381066"/>
      <w:r>
        <w:t>An AMF supporting A2X additionally performs the following functions:</w:t>
      </w:r>
    </w:p>
    <w:p w14:paraId="6EB2A3B2" w14:textId="77777777" w:rsidR="00AD43C8" w:rsidRDefault="00AD43C8" w:rsidP="00AD43C8">
      <w:pPr>
        <w:pStyle w:val="B1"/>
      </w:pPr>
      <w:r>
        <w:t>-</w:t>
      </w:r>
      <w:r>
        <w:tab/>
        <w:t>Obtain from UDM the subscription information related to A2X and store them as part of the UE context data.</w:t>
      </w:r>
    </w:p>
    <w:p w14:paraId="67B89617" w14:textId="77777777" w:rsidR="00AD43C8" w:rsidRDefault="00AD43C8" w:rsidP="00AD43C8">
      <w:pPr>
        <w:pStyle w:val="B1"/>
      </w:pPr>
      <w:r>
        <w:t>-</w:t>
      </w:r>
      <w:r>
        <w:tab/>
        <w:t>Select a PCF supporting A2X Policy/Parameter provisioning and report the PC5 Capability for A2X to the selected PCF.</w:t>
      </w:r>
    </w:p>
    <w:p w14:paraId="00B0BB44" w14:textId="77777777" w:rsidR="00AD43C8" w:rsidRDefault="00AD43C8" w:rsidP="00AD43C8">
      <w:pPr>
        <w:pStyle w:val="B1"/>
      </w:pPr>
      <w:r>
        <w:t>-</w:t>
      </w:r>
      <w:r>
        <w:tab/>
        <w:t>Obtain from PCF the PC5 QoS information related to A2X and store it as part of the UE context data.</w:t>
      </w:r>
    </w:p>
    <w:p w14:paraId="0BB890BD" w14:textId="77777777" w:rsidR="00AD43C8" w:rsidRDefault="00AD43C8" w:rsidP="00AD43C8">
      <w:pPr>
        <w:pStyle w:val="B1"/>
      </w:pPr>
      <w:r>
        <w:t>-</w:t>
      </w:r>
      <w:r>
        <w:tab/>
        <w:t>Provision the NG-RAN with indication about the UE authorization status about A2X communication over PC5 reference point.</w:t>
      </w:r>
    </w:p>
    <w:p w14:paraId="782A1675" w14:textId="77777777" w:rsidR="00AD43C8" w:rsidRDefault="00AD43C8" w:rsidP="00AD43C8">
      <w:pPr>
        <w:pStyle w:val="B1"/>
      </w:pPr>
      <w:r>
        <w:lastRenderedPageBreak/>
        <w:t>-</w:t>
      </w:r>
      <w:r>
        <w:tab/>
        <w:t>Provision the NG-RAN with PC5 QoS parameters related to A2X communication.</w:t>
      </w:r>
    </w:p>
    <w:p w14:paraId="2B38D4F7" w14:textId="44C0997B" w:rsidR="00322E68" w:rsidRPr="00CA32B7" w:rsidRDefault="00322E68" w:rsidP="00322E68">
      <w:pPr>
        <w:pStyle w:val="Heading3"/>
      </w:pPr>
      <w:bookmarkStart w:id="182" w:name="_CR4_3_5"/>
      <w:bookmarkStart w:id="183" w:name="_Toc177722147"/>
      <w:bookmarkEnd w:id="182"/>
      <w:r w:rsidRPr="00CA32B7">
        <w:t>4.3.5</w:t>
      </w:r>
      <w:r w:rsidRPr="00CA32B7">
        <w:tab/>
        <w:t>SMF</w:t>
      </w:r>
      <w:bookmarkEnd w:id="181"/>
      <w:bookmarkEnd w:id="183"/>
    </w:p>
    <w:p w14:paraId="3E4EC6AC" w14:textId="459B5B9F"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SMF:</w:t>
      </w:r>
    </w:p>
    <w:p w14:paraId="6F287E23" w14:textId="745D678E" w:rsidR="00322E68" w:rsidRPr="00CA32B7" w:rsidRDefault="00322E68" w:rsidP="00322E68">
      <w:pPr>
        <w:pStyle w:val="B1"/>
        <w:rPr>
          <w:noProof/>
        </w:rPr>
      </w:pPr>
      <w:r w:rsidRPr="00CA32B7">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84" w:name="_CR4_3_6"/>
      <w:bookmarkStart w:id="185" w:name="_Toc66381067"/>
      <w:bookmarkStart w:id="186" w:name="_Toc177722148"/>
      <w:bookmarkEnd w:id="184"/>
      <w:r w:rsidRPr="00CA32B7">
        <w:t>4.3.6</w:t>
      </w:r>
      <w:r w:rsidR="00874F6E" w:rsidRPr="00CA32B7">
        <w:tab/>
      </w:r>
      <w:r w:rsidRPr="00CA32B7">
        <w:t>SMF+PGW-C</w:t>
      </w:r>
      <w:bookmarkEnd w:id="185"/>
      <w:bookmarkEnd w:id="186"/>
    </w:p>
    <w:p w14:paraId="1B33EF3E" w14:textId="02741F2B" w:rsidR="00322E68" w:rsidRPr="00CA32B7" w:rsidRDefault="00322E68" w:rsidP="00322E68">
      <w:pPr>
        <w:rPr>
          <w:lang w:val="en-US"/>
        </w:rPr>
      </w:pPr>
      <w:r w:rsidRPr="00CA32B7">
        <w:t>The SMF+PGW-C implements the functions of the SMF described in clause 4.3.5.</w:t>
      </w:r>
    </w:p>
    <w:p w14:paraId="1EFB511F" w14:textId="3E726436" w:rsidR="005F1707" w:rsidRDefault="005F1707" w:rsidP="005F1707">
      <w:pPr>
        <w:pStyle w:val="Heading3"/>
      </w:pPr>
      <w:bookmarkStart w:id="187" w:name="_CR4_3_7"/>
      <w:bookmarkStart w:id="188" w:name="_Toc177722149"/>
      <w:bookmarkEnd w:id="187"/>
      <w:r>
        <w:t>4.3.7</w:t>
      </w:r>
      <w:r>
        <w:tab/>
        <w:t>PCF</w:t>
      </w:r>
      <w:bookmarkEnd w:id="188"/>
    </w:p>
    <w:p w14:paraId="0FA7325D" w14:textId="3BB2CAA0" w:rsidR="005F1707" w:rsidRDefault="005F1707" w:rsidP="005F1707">
      <w:r>
        <w:t xml:space="preserve">In addition to the functions defined in </w:t>
      </w:r>
      <w:r w:rsidR="00EA69D1">
        <w:t>TS 23.501 [</w:t>
      </w:r>
      <w:r>
        <w:t>2], the PCF includes the functions described in 23.287 [11] to provision the UE and AMF with necessary parameters in order to use A2X communication.</w:t>
      </w:r>
    </w:p>
    <w:p w14:paraId="723A1D15" w14:textId="77777777" w:rsidR="005F1707" w:rsidRDefault="005F1707" w:rsidP="00B07897">
      <w:pPr>
        <w:pStyle w:val="Heading3"/>
      </w:pPr>
      <w:bookmarkStart w:id="189" w:name="_CR4_3_8"/>
      <w:bookmarkStart w:id="190" w:name="_Toc177722150"/>
      <w:bookmarkEnd w:id="189"/>
      <w:r>
        <w:t>4.3.8</w:t>
      </w:r>
      <w:r>
        <w:tab/>
        <w:t>UDM</w:t>
      </w:r>
      <w:bookmarkEnd w:id="190"/>
    </w:p>
    <w:p w14:paraId="57663A67" w14:textId="1A4E2000" w:rsidR="005F1707" w:rsidRDefault="005F1707" w:rsidP="005F1707">
      <w:r>
        <w:t xml:space="preserve">In addition to the functions defined in </w:t>
      </w:r>
      <w:r w:rsidR="00EA69D1">
        <w:t>TS 23.501 [</w:t>
      </w:r>
      <w:r>
        <w:t>2], the UDM performs subscription management for A2X communication over PC5 reference point.</w:t>
      </w:r>
    </w:p>
    <w:p w14:paraId="7B4B1C55" w14:textId="77777777" w:rsidR="005F1707" w:rsidRDefault="005F1707" w:rsidP="00B07897">
      <w:pPr>
        <w:pStyle w:val="Heading3"/>
      </w:pPr>
      <w:bookmarkStart w:id="191" w:name="_CR4_3_9"/>
      <w:bookmarkStart w:id="192" w:name="_Toc177722151"/>
      <w:bookmarkEnd w:id="191"/>
      <w:r>
        <w:t>4.3.9</w:t>
      </w:r>
      <w:r>
        <w:tab/>
        <w:t>A2X Application Server</w:t>
      </w:r>
      <w:bookmarkEnd w:id="192"/>
    </w:p>
    <w:p w14:paraId="6C980B4D" w14:textId="521D49A7" w:rsidR="005F1707" w:rsidRDefault="005F1707" w:rsidP="005F1707">
      <w:r>
        <w:t>The A2X Application Server implements a subset of the V2X AS functionality specified in</w:t>
      </w:r>
      <w:r w:rsidR="007317F2">
        <w:t xml:space="preserve"> clause 4.4.3 of</w:t>
      </w:r>
      <w:r>
        <w:t xml:space="preserve"> </w:t>
      </w:r>
      <w:r w:rsidR="00EA69D1">
        <w:t>TS 23.287 [</w:t>
      </w:r>
      <w:r>
        <w:t>11]:</w:t>
      </w:r>
    </w:p>
    <w:p w14:paraId="4FEAF5D1" w14:textId="77777777" w:rsidR="005F1707" w:rsidRDefault="005F1707" w:rsidP="00B07897">
      <w:pPr>
        <w:pStyle w:val="B1"/>
      </w:pPr>
      <w:r>
        <w:t>-</w:t>
      </w:r>
      <w:r>
        <w:tab/>
        <w:t>includes AF functionality, and may support at least the following capabilities:</w:t>
      </w:r>
    </w:p>
    <w:p w14:paraId="435FD2FF" w14:textId="04675CEE" w:rsidR="005F1707" w:rsidRDefault="005F1707" w:rsidP="00B07897">
      <w:pPr>
        <w:pStyle w:val="B2"/>
      </w:pPr>
      <w:r>
        <w:t>-</w:t>
      </w:r>
      <w:r>
        <w:tab/>
        <w:t>For A2X service parameters provisioning, the A2X AS provides the 5GC and the UAV UE (possibly via the UAVC) with parameters for A2X communications over PC5 reference point</w:t>
      </w:r>
      <w:r w:rsidR="00A65EA5">
        <w:t xml:space="preserve"> and parameters for A2X communications over MBS</w:t>
      </w:r>
      <w:r>
        <w:t>.</w:t>
      </w:r>
    </w:p>
    <w:p w14:paraId="5E98B41F" w14:textId="658B73BD" w:rsidR="00A65EA5" w:rsidRDefault="00A65EA5" w:rsidP="00EA69D1">
      <w:pPr>
        <w:pStyle w:val="B2"/>
      </w:pPr>
      <w:r>
        <w:t>-</w:t>
      </w:r>
      <w:r>
        <w:tab/>
        <w:t xml:space="preserve">Act as an AF/AS in clause 5.1 and Annex A of </w:t>
      </w:r>
      <w:r w:rsidR="00EA69D1">
        <w:t>TS 23.247 [</w:t>
      </w:r>
      <w:r>
        <w:t>17] e.g. request NEF/MBSF for allocation/de-allocation of a set of TMGIs, initiate broadcast service from the 5GC by providing service information including QoS requirement to 5GC.</w:t>
      </w:r>
    </w:p>
    <w:p w14:paraId="702BC44F" w14:textId="77777777" w:rsidR="00A65EA5" w:rsidRDefault="00A65EA5" w:rsidP="00EA69D1">
      <w:pPr>
        <w:pStyle w:val="B2"/>
      </w:pPr>
      <w:r>
        <w:t>-</w:t>
      </w:r>
      <w:r>
        <w:tab/>
        <w:t>Perform MBS service area mapping as specified in clause 5.5.2.4.</w:t>
      </w:r>
    </w:p>
    <w:p w14:paraId="6420C2AE" w14:textId="5BC6AEC6" w:rsidR="005F1707" w:rsidRDefault="005F1707" w:rsidP="00B07897">
      <w:pPr>
        <w:pStyle w:val="NO"/>
      </w:pPr>
      <w:r>
        <w:t>NOTE:</w:t>
      </w:r>
      <w:r>
        <w:tab/>
        <w:t>The A2X AS and the USS serving a UAV can be the same or different entities.</w:t>
      </w:r>
    </w:p>
    <w:p w14:paraId="4BC8DE95" w14:textId="77777777" w:rsidR="005F1707" w:rsidRDefault="005F1707" w:rsidP="00B07897">
      <w:pPr>
        <w:pStyle w:val="Heading3"/>
      </w:pPr>
      <w:bookmarkStart w:id="193" w:name="_CR4_3_10"/>
      <w:bookmarkStart w:id="194" w:name="_Toc177722152"/>
      <w:bookmarkEnd w:id="193"/>
      <w:r>
        <w:t>4.3.10</w:t>
      </w:r>
      <w:r>
        <w:tab/>
        <w:t>UDR</w:t>
      </w:r>
      <w:bookmarkEnd w:id="194"/>
    </w:p>
    <w:p w14:paraId="4F15096E" w14:textId="73B9D237" w:rsidR="005F1707" w:rsidRDefault="005F1707" w:rsidP="005F1707">
      <w:r>
        <w:t xml:space="preserve">In addition to the functions defined in </w:t>
      </w:r>
      <w:r w:rsidR="00EA69D1">
        <w:t>TS 23.501 [</w:t>
      </w:r>
      <w:r>
        <w:t>2], the UDR stores A2X service parameters.</w:t>
      </w:r>
    </w:p>
    <w:p w14:paraId="26A01061" w14:textId="77777777" w:rsidR="005F1707" w:rsidRDefault="005F1707" w:rsidP="00B07897">
      <w:pPr>
        <w:pStyle w:val="Heading3"/>
      </w:pPr>
      <w:bookmarkStart w:id="195" w:name="_CR4_3_11"/>
      <w:bookmarkStart w:id="196" w:name="_Toc177722153"/>
      <w:bookmarkEnd w:id="195"/>
      <w:r>
        <w:t>4.3.11</w:t>
      </w:r>
      <w:r>
        <w:tab/>
        <w:t>NRF</w:t>
      </w:r>
      <w:bookmarkEnd w:id="196"/>
    </w:p>
    <w:p w14:paraId="6FADCBED" w14:textId="2E5921BF" w:rsidR="005F1707" w:rsidRDefault="005F1707" w:rsidP="005F1707">
      <w:r>
        <w:t xml:space="preserve">In addition to the functions defined in </w:t>
      </w:r>
      <w:r w:rsidR="00EA69D1">
        <w:t>TS 23.501 [</w:t>
      </w:r>
      <w:r>
        <w:t>2], the NRF performs PCF discovery by considering A2X capability.</w:t>
      </w:r>
    </w:p>
    <w:p w14:paraId="3A558D85" w14:textId="77777777" w:rsidR="00FF7EE0" w:rsidRPr="00CA32B7" w:rsidRDefault="00FF7EE0" w:rsidP="00FF7EE0">
      <w:pPr>
        <w:pStyle w:val="Heading2"/>
      </w:pPr>
      <w:bookmarkStart w:id="197" w:name="_CR4_4"/>
      <w:bookmarkStart w:id="198" w:name="_Toc177722154"/>
      <w:bookmarkEnd w:id="197"/>
      <w:r w:rsidRPr="00CA32B7">
        <w:lastRenderedPageBreak/>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67"/>
      <w:bookmarkEnd w:id="168"/>
      <w:bookmarkEnd w:id="169"/>
      <w:bookmarkEnd w:id="170"/>
      <w:bookmarkEnd w:id="198"/>
    </w:p>
    <w:p w14:paraId="7A0A8E91" w14:textId="77777777" w:rsidR="00FF7EE0" w:rsidRPr="00CA32B7" w:rsidRDefault="00FF7EE0" w:rsidP="00FF7EE0">
      <w:pPr>
        <w:pStyle w:val="Heading3"/>
      </w:pPr>
      <w:bookmarkStart w:id="199" w:name="_CR4_4_1"/>
      <w:bookmarkStart w:id="200" w:name="_Toc64385454"/>
      <w:bookmarkStart w:id="201" w:name="_Toc64529604"/>
      <w:bookmarkStart w:id="202" w:name="_Toc177722155"/>
      <w:bookmarkEnd w:id="199"/>
      <w:r w:rsidRPr="00CA32B7">
        <w:t>4.4.1</w:t>
      </w:r>
      <w:r w:rsidRPr="00CA32B7">
        <w:tab/>
        <w:t>Service Operations</w:t>
      </w:r>
      <w:bookmarkEnd w:id="200"/>
      <w:bookmarkEnd w:id="201"/>
      <w:bookmarkEnd w:id="202"/>
    </w:p>
    <w:p w14:paraId="03A4F260" w14:textId="05C80393" w:rsidR="00AF0F12" w:rsidRDefault="00AF0F12" w:rsidP="00AF0F12">
      <w:pPr>
        <w:pStyle w:val="Heading4"/>
      </w:pPr>
      <w:bookmarkStart w:id="203" w:name="_CR4_4_1_1"/>
      <w:bookmarkStart w:id="204" w:name="_Toc64385455"/>
      <w:bookmarkStart w:id="205" w:name="_Toc64529605"/>
      <w:bookmarkStart w:id="206" w:name="_Toc177722156"/>
      <w:bookmarkEnd w:id="203"/>
      <w:r>
        <w:t>4.4.1.1</w:t>
      </w:r>
      <w:r>
        <w:tab/>
        <w:t>NEF Services</w:t>
      </w:r>
      <w:bookmarkEnd w:id="206"/>
    </w:p>
    <w:p w14:paraId="69F2F5C9" w14:textId="32D4F1DC" w:rsidR="00AF0F12" w:rsidRDefault="00AF0F12" w:rsidP="00AF0F12">
      <w:pPr>
        <w:pStyle w:val="Heading5"/>
      </w:pPr>
      <w:bookmarkStart w:id="207" w:name="_CR4_4_1_1_1"/>
      <w:bookmarkStart w:id="208" w:name="_Toc177722157"/>
      <w:bookmarkEnd w:id="207"/>
      <w:r>
        <w:t>4.4.1.1.1</w:t>
      </w:r>
      <w:r>
        <w:tab/>
        <w:t>General</w:t>
      </w:r>
      <w:bookmarkEnd w:id="208"/>
    </w:p>
    <w:p w14:paraId="28CC009B" w14:textId="2F7CBF5C" w:rsidR="00AF0F12" w:rsidRDefault="00206175" w:rsidP="00AF0F12">
      <w:pPr>
        <w:rPr>
          <w:rFonts w:eastAsiaTheme="minorEastAsia"/>
          <w:lang w:eastAsia="zh-CN"/>
        </w:rPr>
      </w:pPr>
      <w:r>
        <w:rPr>
          <w:rFonts w:eastAsiaTheme="minorEastAsia"/>
          <w:lang w:eastAsia="zh-CN"/>
        </w:rPr>
        <w:t xml:space="preserve">In addition to those defined in </w:t>
      </w:r>
      <w:r w:rsidR="00EA69D1">
        <w:rPr>
          <w:rFonts w:eastAsiaTheme="minorEastAsia"/>
          <w:lang w:eastAsia="zh-CN"/>
        </w:rPr>
        <w:t>TS 23.501 [</w:t>
      </w:r>
      <w:r>
        <w:rPr>
          <w:rFonts w:eastAsiaTheme="minorEastAsia"/>
          <w:lang w:eastAsia="zh-CN"/>
        </w:rPr>
        <w:t xml:space="preserve">2] clause 7.2.8 and </w:t>
      </w:r>
      <w:r w:rsidR="00EA69D1">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bookmarkStart w:id="209" w:name="_CRTable4_4_2_1_11"/>
      <w:r w:rsidRPr="00206175">
        <w:t xml:space="preserve">Table </w:t>
      </w:r>
      <w:bookmarkEnd w:id="209"/>
      <w:r w:rsidRPr="00206175">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r>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r w:rsidR="00C92CC8" w14:paraId="336871BD" w14:textId="77777777" w:rsidTr="00EB2936">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tcPr>
          <w:p w14:paraId="66F9BCDF" w14:textId="0CFA5CC8" w:rsidR="00C92CC8" w:rsidRDefault="00C92CC8" w:rsidP="00C92CC8">
            <w:pPr>
              <w:pStyle w:val="TAL"/>
            </w:pPr>
            <w:r>
              <w:t>Nnef_UAVFlightAssistance</w:t>
            </w:r>
          </w:p>
        </w:tc>
        <w:tc>
          <w:tcPr>
            <w:tcW w:w="2268" w:type="dxa"/>
            <w:tcBorders>
              <w:top w:val="single" w:sz="4" w:space="0" w:color="auto"/>
              <w:left w:val="single" w:sz="4" w:space="0" w:color="auto"/>
              <w:bottom w:val="single" w:sz="4" w:space="0" w:color="auto"/>
              <w:right w:val="single" w:sz="4" w:space="0" w:color="auto"/>
            </w:tcBorders>
          </w:tcPr>
          <w:p w14:paraId="15CFA349" w14:textId="1C25361B" w:rsidR="00C92CC8" w:rsidRDefault="00C92CC8" w:rsidP="00C92CC8">
            <w:pPr>
              <w:pStyle w:val="TAL"/>
              <w:rPr>
                <w:rFonts w:eastAsiaTheme="minorEastAsia"/>
                <w:lang w:eastAsia="zh-CN"/>
              </w:rPr>
            </w:pPr>
            <w:r>
              <w:rPr>
                <w:rFonts w:eastAsiaTheme="minorEastAsia"/>
                <w:lang w:eastAsia="zh-CN"/>
              </w:rPr>
              <w:t>Get</w:t>
            </w:r>
          </w:p>
        </w:tc>
        <w:tc>
          <w:tcPr>
            <w:tcW w:w="2410" w:type="dxa"/>
            <w:tcBorders>
              <w:top w:val="single" w:sz="4" w:space="0" w:color="auto"/>
              <w:left w:val="single" w:sz="4" w:space="0" w:color="auto"/>
              <w:bottom w:val="single" w:sz="4" w:space="0" w:color="auto"/>
              <w:right w:val="single" w:sz="4" w:space="0" w:color="auto"/>
            </w:tcBorders>
          </w:tcPr>
          <w:p w14:paraId="59B7ED0D" w14:textId="5A9958CA" w:rsidR="00C92CC8" w:rsidRDefault="00C92CC8" w:rsidP="00C92CC8">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tcPr>
          <w:p w14:paraId="000DFB25" w14:textId="47F012F3" w:rsidR="00C92CC8" w:rsidRDefault="00C92CC8" w:rsidP="00C92CC8">
            <w:pPr>
              <w:pStyle w:val="TAC"/>
              <w:rPr>
                <w:rFonts w:eastAsia="SimSun"/>
                <w:lang w:eastAsia="zh-CN"/>
              </w:rPr>
            </w:pPr>
            <w:r>
              <w:rPr>
                <w:rFonts w:eastAsia="SimSun"/>
                <w:lang w:eastAsia="zh-CN"/>
              </w:rPr>
              <w:t>AF/USS</w:t>
            </w:r>
          </w:p>
        </w:tc>
      </w:tr>
      <w:tr w:rsidR="00C92CC8" w14:paraId="4B1CA4B2" w14:textId="77777777" w:rsidTr="00EB2936">
        <w:trPr>
          <w:cantSplit/>
          <w:trHeight w:val="415"/>
          <w:jc w:val="center"/>
        </w:trPr>
        <w:tc>
          <w:tcPr>
            <w:tcW w:w="2263" w:type="dxa"/>
            <w:tcBorders>
              <w:top w:val="nil"/>
              <w:left w:val="single" w:sz="4" w:space="0" w:color="auto"/>
              <w:bottom w:val="nil"/>
              <w:right w:val="single" w:sz="4" w:space="0" w:color="auto"/>
            </w:tcBorders>
            <w:shd w:val="clear" w:color="auto" w:fill="auto"/>
          </w:tcPr>
          <w:p w14:paraId="48E03B73" w14:textId="77777777" w:rsidR="00C92CC8" w:rsidRDefault="00C92CC8" w:rsidP="00C92CC8">
            <w:pPr>
              <w:pStyle w:val="TAL"/>
            </w:pPr>
          </w:p>
        </w:tc>
        <w:tc>
          <w:tcPr>
            <w:tcW w:w="2268" w:type="dxa"/>
            <w:tcBorders>
              <w:top w:val="single" w:sz="4" w:space="0" w:color="auto"/>
              <w:left w:val="single" w:sz="4" w:space="0" w:color="auto"/>
              <w:bottom w:val="single" w:sz="4" w:space="0" w:color="auto"/>
              <w:right w:val="single" w:sz="4" w:space="0" w:color="auto"/>
            </w:tcBorders>
          </w:tcPr>
          <w:p w14:paraId="5D557F72" w14:textId="6013DEC0" w:rsidR="00C92CC8" w:rsidRDefault="00C92CC8" w:rsidP="00C92CC8">
            <w:pPr>
              <w:pStyle w:val="TAL"/>
              <w:rPr>
                <w:rFonts w:eastAsiaTheme="minorEastAsia"/>
                <w:lang w:eastAsia="zh-CN"/>
              </w:rPr>
            </w:pPr>
            <w:r>
              <w:rPr>
                <w:rFonts w:eastAsiaTheme="minorEastAsia"/>
                <w:lang w:eastAsia="zh-CN"/>
              </w:rPr>
              <w:t>Create</w:t>
            </w:r>
          </w:p>
        </w:tc>
        <w:tc>
          <w:tcPr>
            <w:tcW w:w="2410" w:type="dxa"/>
            <w:tcBorders>
              <w:top w:val="single" w:sz="4" w:space="0" w:color="auto"/>
              <w:left w:val="single" w:sz="4" w:space="0" w:color="auto"/>
              <w:bottom w:val="single" w:sz="4" w:space="0" w:color="auto"/>
              <w:right w:val="single" w:sz="4" w:space="0" w:color="auto"/>
            </w:tcBorders>
          </w:tcPr>
          <w:p w14:paraId="34071BFF" w14:textId="755549DB" w:rsidR="00C92CC8" w:rsidRDefault="00C92CC8" w:rsidP="00C92CC8">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tcPr>
          <w:p w14:paraId="0FC9C87A" w14:textId="63FF5C27" w:rsidR="00C92CC8" w:rsidRDefault="00C92CC8" w:rsidP="00C92CC8">
            <w:pPr>
              <w:pStyle w:val="TAC"/>
              <w:rPr>
                <w:rFonts w:eastAsia="SimSun"/>
                <w:lang w:eastAsia="zh-CN"/>
              </w:rPr>
            </w:pPr>
            <w:r>
              <w:rPr>
                <w:rFonts w:eastAsia="SimSun"/>
                <w:lang w:eastAsia="zh-CN"/>
              </w:rPr>
              <w:t>AF/USS</w:t>
            </w:r>
          </w:p>
        </w:tc>
      </w:tr>
      <w:tr w:rsidR="00C92CC8" w14:paraId="20352A69" w14:textId="77777777" w:rsidTr="00EB2936">
        <w:trPr>
          <w:cantSplit/>
          <w:trHeight w:val="415"/>
          <w:jc w:val="center"/>
        </w:trPr>
        <w:tc>
          <w:tcPr>
            <w:tcW w:w="2263" w:type="dxa"/>
            <w:tcBorders>
              <w:top w:val="nil"/>
              <w:left w:val="single" w:sz="4" w:space="0" w:color="auto"/>
              <w:bottom w:val="nil"/>
              <w:right w:val="single" w:sz="4" w:space="0" w:color="auto"/>
            </w:tcBorders>
            <w:shd w:val="clear" w:color="auto" w:fill="auto"/>
          </w:tcPr>
          <w:p w14:paraId="5598309A" w14:textId="77777777" w:rsidR="00C92CC8" w:rsidRDefault="00C92CC8" w:rsidP="00C92CC8">
            <w:pPr>
              <w:pStyle w:val="TAL"/>
            </w:pPr>
          </w:p>
        </w:tc>
        <w:tc>
          <w:tcPr>
            <w:tcW w:w="2268" w:type="dxa"/>
            <w:tcBorders>
              <w:top w:val="single" w:sz="4" w:space="0" w:color="auto"/>
              <w:left w:val="single" w:sz="4" w:space="0" w:color="auto"/>
              <w:bottom w:val="single" w:sz="4" w:space="0" w:color="auto"/>
              <w:right w:val="single" w:sz="4" w:space="0" w:color="auto"/>
            </w:tcBorders>
          </w:tcPr>
          <w:p w14:paraId="4A8D7037" w14:textId="567F3F46" w:rsidR="00C92CC8" w:rsidRDefault="00C92CC8" w:rsidP="00C92CC8">
            <w:pPr>
              <w:pStyle w:val="TAL"/>
              <w:rPr>
                <w:rFonts w:eastAsiaTheme="minorEastAsia"/>
                <w:lang w:eastAsia="zh-CN"/>
              </w:rPr>
            </w:pPr>
            <w:r>
              <w:rPr>
                <w:rFonts w:eastAsiaTheme="minorEastAsia"/>
                <w:lang w:eastAsia="zh-CN"/>
              </w:rPr>
              <w:t>Update</w:t>
            </w:r>
          </w:p>
        </w:tc>
        <w:tc>
          <w:tcPr>
            <w:tcW w:w="2410" w:type="dxa"/>
            <w:tcBorders>
              <w:top w:val="single" w:sz="4" w:space="0" w:color="auto"/>
              <w:left w:val="single" w:sz="4" w:space="0" w:color="auto"/>
              <w:bottom w:val="single" w:sz="4" w:space="0" w:color="auto"/>
              <w:right w:val="single" w:sz="4" w:space="0" w:color="auto"/>
            </w:tcBorders>
          </w:tcPr>
          <w:p w14:paraId="2F16D9E1" w14:textId="6AAB4AFA" w:rsidR="00C92CC8" w:rsidRDefault="00C92CC8" w:rsidP="00C92CC8">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tcPr>
          <w:p w14:paraId="1AB155CC" w14:textId="48683DE6" w:rsidR="00C92CC8" w:rsidRDefault="00C92CC8" w:rsidP="00C92CC8">
            <w:pPr>
              <w:pStyle w:val="TAC"/>
              <w:rPr>
                <w:rFonts w:eastAsia="SimSun"/>
                <w:lang w:eastAsia="zh-CN"/>
              </w:rPr>
            </w:pPr>
            <w:r>
              <w:rPr>
                <w:rFonts w:eastAsia="SimSun"/>
                <w:lang w:eastAsia="zh-CN"/>
              </w:rPr>
              <w:t>AF/USS</w:t>
            </w:r>
          </w:p>
        </w:tc>
      </w:tr>
      <w:tr w:rsidR="00C92CC8" w14:paraId="5315C608" w14:textId="77777777" w:rsidTr="001F6989">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29CC0D76" w14:textId="77777777" w:rsidR="00C92CC8" w:rsidRDefault="00C92CC8" w:rsidP="00C92CC8">
            <w:pPr>
              <w:pStyle w:val="TAL"/>
            </w:pPr>
          </w:p>
        </w:tc>
        <w:tc>
          <w:tcPr>
            <w:tcW w:w="2268" w:type="dxa"/>
            <w:tcBorders>
              <w:top w:val="single" w:sz="4" w:space="0" w:color="auto"/>
              <w:left w:val="single" w:sz="4" w:space="0" w:color="auto"/>
              <w:bottom w:val="single" w:sz="4" w:space="0" w:color="auto"/>
              <w:right w:val="single" w:sz="4" w:space="0" w:color="auto"/>
            </w:tcBorders>
          </w:tcPr>
          <w:p w14:paraId="142D398B" w14:textId="621B7BAA" w:rsidR="00C92CC8" w:rsidRDefault="00C92CC8" w:rsidP="00C92CC8">
            <w:pPr>
              <w:pStyle w:val="TAL"/>
              <w:rPr>
                <w:rFonts w:eastAsiaTheme="minorEastAsia"/>
                <w:lang w:eastAsia="zh-CN"/>
              </w:rPr>
            </w:pPr>
            <w:r>
              <w:rPr>
                <w:rFonts w:eastAsiaTheme="minorEastAsia"/>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6053C86" w14:textId="5364242A" w:rsidR="00C92CC8" w:rsidRDefault="00C92CC8" w:rsidP="00C92CC8">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tcPr>
          <w:p w14:paraId="31EFAEE8" w14:textId="43CC3F51" w:rsidR="00C92CC8" w:rsidRDefault="00C92CC8" w:rsidP="00C92CC8">
            <w:pPr>
              <w:pStyle w:val="TAC"/>
              <w:rPr>
                <w:rFonts w:eastAsia="SimSun"/>
                <w:lang w:eastAsia="zh-CN"/>
              </w:rPr>
            </w:pPr>
            <w:r>
              <w:rPr>
                <w:rFonts w:eastAsia="SimSun"/>
                <w:lang w:eastAsia="zh-CN"/>
              </w:rPr>
              <w:t>AF/USS</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210" w:name="_CR4_4_1_1_2"/>
      <w:bookmarkStart w:id="211" w:name="_Toc177722158"/>
      <w:bookmarkEnd w:id="210"/>
      <w:r>
        <w:t>4.4.1.1.2</w:t>
      </w:r>
      <w:r>
        <w:tab/>
        <w:t>Nnef_Authentication service</w:t>
      </w:r>
      <w:bookmarkEnd w:id="211"/>
    </w:p>
    <w:p w14:paraId="5CD8E20C" w14:textId="24541365" w:rsidR="00AF0F12" w:rsidRDefault="00AF0F12" w:rsidP="00CC6256">
      <w:pPr>
        <w:pStyle w:val="H6"/>
      </w:pPr>
      <w:bookmarkStart w:id="212" w:name="_CR4_4_1_1_2_1"/>
      <w:r>
        <w:t>4.4.1.1.2.1</w:t>
      </w:r>
      <w:r>
        <w:tab/>
        <w:t>General</w:t>
      </w:r>
    </w:p>
    <w:bookmarkEnd w:id="212"/>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bookmarkStart w:id="213" w:name="_CR4_4_1_1_2_2"/>
      <w:r>
        <w:t>4.4.1.1.2.2</w:t>
      </w:r>
      <w:r>
        <w:tab/>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bookmarkEnd w:id="213"/>
    <w:p w14:paraId="687EC36C" w14:textId="0DBB8808" w:rsidR="00AF0F12" w:rsidRPr="00206175" w:rsidRDefault="00AF0F12" w:rsidP="00AF0F12">
      <w:r>
        <w:rPr>
          <w:b/>
        </w:rPr>
        <w:t xml:space="preserve">Service operation name: </w:t>
      </w:r>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lastRenderedPageBreak/>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bookmarkStart w:id="214" w:name="_CR4_4_1_1_2_3"/>
      <w:r>
        <w:t>4.4.1.1.2.3</w:t>
      </w:r>
      <w:r>
        <w:tab/>
        <w:t>Nnef_Authentication_</w:t>
      </w:r>
      <w:r w:rsidR="00B2465B">
        <w:rPr>
          <w:rFonts w:eastAsiaTheme="minorEastAsia"/>
          <w:lang w:eastAsia="zh-CN"/>
        </w:rPr>
        <w:t>N</w:t>
      </w:r>
      <w:r w:rsidR="00B66D1E">
        <w:rPr>
          <w:rFonts w:eastAsiaTheme="minorEastAsia"/>
          <w:lang w:eastAsia="zh-CN"/>
        </w:rPr>
        <w:t>otification</w:t>
      </w:r>
      <w:r>
        <w:rPr>
          <w:rFonts w:eastAsiaTheme="minorEastAsia"/>
          <w:lang w:eastAsia="zh-CN"/>
        </w:rPr>
        <w:t xml:space="preserve"> service operation</w:t>
      </w:r>
    </w:p>
    <w:bookmarkEnd w:id="214"/>
    <w:p w14:paraId="40326025" w14:textId="20CFF0C2" w:rsidR="00AF0F12" w:rsidRPr="00206175" w:rsidRDefault="00AF0F12" w:rsidP="00AF0F12">
      <w:r>
        <w:rPr>
          <w:b/>
        </w:rPr>
        <w:t xml:space="preserve">Service operation name: </w:t>
      </w:r>
      <w:r>
        <w:t>Nnef_Authentication_</w:t>
      </w:r>
      <w:r w:rsidR="00B2465B">
        <w:rPr>
          <w:rFonts w:eastAsiaTheme="minorEastAsia"/>
          <w:lang w:eastAsia="zh-CN"/>
        </w:rPr>
        <w:t>N</w:t>
      </w:r>
      <w:r w:rsidR="00B66D1E">
        <w:rPr>
          <w:rFonts w:eastAsiaTheme="minorEastAsia"/>
          <w:lang w:eastAsia="zh-CN"/>
        </w:rPr>
        <w:t>otification</w:t>
      </w:r>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This notification corresponds to an implicit subscription by Nnef_Authentication_AuthenticateAuthorize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1ECF848A" w14:textId="4ACCA5AD" w:rsidR="00C92CC8" w:rsidRDefault="00C92CC8" w:rsidP="00C92CC8">
      <w:pPr>
        <w:pStyle w:val="Heading5"/>
      </w:pPr>
      <w:bookmarkStart w:id="215" w:name="_CR4_4_1_2"/>
      <w:bookmarkStart w:id="216" w:name="_Toc177722159"/>
      <w:bookmarkEnd w:id="215"/>
      <w:r>
        <w:t>4.4.1.1.3</w:t>
      </w:r>
      <w:r>
        <w:tab/>
        <w:t>Nnef_UAVFlightAssistance service</w:t>
      </w:r>
      <w:bookmarkEnd w:id="216"/>
    </w:p>
    <w:p w14:paraId="49DC6FDC" w14:textId="3D9DFD0A" w:rsidR="00C92CC8" w:rsidRDefault="00C92CC8" w:rsidP="00C92CC8">
      <w:pPr>
        <w:pStyle w:val="H6"/>
      </w:pPr>
      <w:r>
        <w:t>4.4.1.1.3.1</w:t>
      </w:r>
      <w:r>
        <w:tab/>
        <w:t>General</w:t>
      </w:r>
    </w:p>
    <w:p w14:paraId="7AB296B0" w14:textId="77777777" w:rsidR="00C92CC8" w:rsidRDefault="00C92CC8" w:rsidP="00C92CC8">
      <w:r w:rsidRPr="00EB2936">
        <w:rPr>
          <w:b/>
          <w:bCs/>
        </w:rPr>
        <w:t>Service Description:</w:t>
      </w:r>
      <w:r>
        <w:t xml:space="preserve"> This service enables the consumer to request assistance for USS changeover if/when a UAV/UE moves from a geographical area served by one USS to an area served by another USS. For this purpose, a USS requests a core network to provide the assistance information for the serving USS, to inform the core network about the flight trajectory assigned and time schedule for the UAV/UE, and to receive notifications when the UAV/UE moves out/in the geographical area served by a USS triggering and completing the changeover.</w:t>
      </w:r>
    </w:p>
    <w:p w14:paraId="68CF85D2" w14:textId="77777777" w:rsidR="00C92CC8" w:rsidRDefault="00C92CC8" w:rsidP="00EB2936">
      <w:pPr>
        <w:pStyle w:val="EditorsNote"/>
      </w:pPr>
      <w:r>
        <w:t>Editor's note:</w:t>
      </w:r>
      <w:r>
        <w:tab/>
        <w:t>Whether the GET operation is needed is FFS.</w:t>
      </w:r>
    </w:p>
    <w:p w14:paraId="4DDBE818" w14:textId="77777777" w:rsidR="00C92CC8" w:rsidRDefault="00C92CC8" w:rsidP="00EB2936">
      <w:pPr>
        <w:pStyle w:val="H6"/>
      </w:pPr>
      <w:r>
        <w:t>4.4.1.1.3.2</w:t>
      </w:r>
      <w:r>
        <w:tab/>
        <w:t>Nnef_UAVFlightAssistance_Get service operation</w:t>
      </w:r>
    </w:p>
    <w:p w14:paraId="74E79265" w14:textId="77777777" w:rsidR="00C92CC8" w:rsidRDefault="00C92CC8" w:rsidP="00C92CC8">
      <w:r w:rsidRPr="00EB2936">
        <w:rPr>
          <w:b/>
          <w:bCs/>
        </w:rPr>
        <w:t>Service operation name:</w:t>
      </w:r>
      <w:r>
        <w:t xml:space="preserve"> Nnef_UAVFlightAssistance_Get</w:t>
      </w:r>
    </w:p>
    <w:p w14:paraId="736CFA2C" w14:textId="77777777" w:rsidR="00C92CC8" w:rsidRDefault="00C92CC8" w:rsidP="00C92CC8">
      <w:r w:rsidRPr="00EB2936">
        <w:rPr>
          <w:b/>
          <w:bCs/>
        </w:rPr>
        <w:t>Description:</w:t>
      </w:r>
      <w:r>
        <w:t xml:space="preserve"> Requesting from a NEF/UAS NF assistance with USS changeover.</w:t>
      </w:r>
    </w:p>
    <w:p w14:paraId="7485A986" w14:textId="77777777" w:rsidR="00C92CC8" w:rsidRDefault="00C92CC8" w:rsidP="00C92CC8">
      <w:r w:rsidRPr="00EB2936">
        <w:rPr>
          <w:b/>
          <w:bCs/>
        </w:rPr>
        <w:t>Input, Required:</w:t>
      </w:r>
      <w:r>
        <w:t xml:space="preserve"> UAV's identifier (e.g. GPSI), indication about USS changeover.</w:t>
      </w:r>
    </w:p>
    <w:p w14:paraId="36ECECDB" w14:textId="57F57739" w:rsidR="00C92CC8" w:rsidRDefault="00C92CC8" w:rsidP="00C92CC8">
      <w:r w:rsidRPr="00EB2936">
        <w:rPr>
          <w:b/>
          <w:bCs/>
        </w:rPr>
        <w:t>Input, Optional:</w:t>
      </w:r>
      <w:r>
        <w:t xml:space="preserve"> List of addresses of suitable target USS, a list of candidate border-crossing point(s), acceptable deviations for flight plan/route, information about candidate flight path(s), requirements on the flight path as described in clause 5.1</w:t>
      </w:r>
      <w:r w:rsidR="00E839B6">
        <w:t>3</w:t>
      </w:r>
      <w:r>
        <w:t>.</w:t>
      </w:r>
    </w:p>
    <w:p w14:paraId="6022C80E" w14:textId="77777777" w:rsidR="00C92CC8" w:rsidRDefault="00C92CC8" w:rsidP="00C92CC8">
      <w:r w:rsidRPr="00EB2936">
        <w:rPr>
          <w:b/>
          <w:bCs/>
        </w:rPr>
        <w:t>Output, Required:</w:t>
      </w:r>
      <w:r>
        <w:t xml:space="preserve"> None.</w:t>
      </w:r>
    </w:p>
    <w:p w14:paraId="080E4CF2" w14:textId="68FBCB40" w:rsidR="00C92CC8" w:rsidRDefault="00C92CC8" w:rsidP="00C92CC8">
      <w:r w:rsidRPr="00EB2936">
        <w:rPr>
          <w:b/>
          <w:bCs/>
        </w:rPr>
        <w:t>Output, Optional:</w:t>
      </w:r>
      <w:r>
        <w:t xml:space="preserve"> Pre-mission flight planning assistance information as described in clause 5.1</w:t>
      </w:r>
      <w:r w:rsidR="00F165E5">
        <w:t>2</w:t>
      </w:r>
      <w:r>
        <w:t>.</w:t>
      </w:r>
    </w:p>
    <w:p w14:paraId="38637071" w14:textId="77777777" w:rsidR="00C92CC8" w:rsidRDefault="00C92CC8" w:rsidP="00EB2936">
      <w:pPr>
        <w:pStyle w:val="H6"/>
      </w:pPr>
      <w:r>
        <w:t>4.4.1.1.3.3</w:t>
      </w:r>
      <w:r>
        <w:tab/>
        <w:t>Nnef_UAVFlightAssistance_Create service operation</w:t>
      </w:r>
    </w:p>
    <w:p w14:paraId="21EF036E" w14:textId="77777777" w:rsidR="00C92CC8" w:rsidRDefault="00C92CC8" w:rsidP="00C92CC8">
      <w:r w:rsidRPr="00EB2936">
        <w:rPr>
          <w:b/>
          <w:bCs/>
        </w:rPr>
        <w:t>Service operation name:</w:t>
      </w:r>
      <w:r>
        <w:t xml:space="preserve"> Nnef_UAVFlightAssistance_Create</w:t>
      </w:r>
    </w:p>
    <w:p w14:paraId="7336C98B" w14:textId="77777777" w:rsidR="00C92CC8" w:rsidRDefault="00C92CC8" w:rsidP="00C92CC8">
      <w:r w:rsidRPr="00EB2936">
        <w:rPr>
          <w:b/>
          <w:bCs/>
        </w:rPr>
        <w:t>Description:</w:t>
      </w:r>
      <w:r>
        <w:t xml:space="preserve"> Providing a NEF/UAS NF information about the planned flight path(s) and a time schedule for the UAV from a starting point to a destination point (even when the destination point is located in geographical area served by different USS).</w:t>
      </w:r>
    </w:p>
    <w:p w14:paraId="59D42B0C" w14:textId="77777777" w:rsidR="00C92CC8" w:rsidRDefault="00C92CC8" w:rsidP="00EB2936">
      <w:pPr>
        <w:pStyle w:val="EditorsNote"/>
      </w:pPr>
      <w:r>
        <w:t>Editor's note:</w:t>
      </w:r>
      <w:r>
        <w:tab/>
        <w:t>Representation of the destination point and border crossing point format is FFS.</w:t>
      </w:r>
    </w:p>
    <w:p w14:paraId="600B7CE8" w14:textId="77777777" w:rsidR="00C92CC8" w:rsidRDefault="00C92CC8" w:rsidP="00C92CC8">
      <w:r w:rsidRPr="00EB2936">
        <w:rPr>
          <w:b/>
          <w:bCs/>
        </w:rPr>
        <w:t>Input, Required:</w:t>
      </w:r>
      <w:r>
        <w:t xml:space="preserve"> UAV's identifier (e.g. GPSI).</w:t>
      </w:r>
    </w:p>
    <w:p w14:paraId="7955DFE6" w14:textId="767447C4" w:rsidR="00C92CC8" w:rsidRDefault="00C92CC8" w:rsidP="00C92CC8">
      <w:r w:rsidRPr="00EB2936">
        <w:rPr>
          <w:b/>
          <w:bCs/>
        </w:rPr>
        <w:t>Input, Optional:</w:t>
      </w:r>
      <w:r>
        <w:t xml:space="preserve"> Flight path information, which may include e.g. a list of TA, UAV's speed, flight height/altitude and/or time schedule for crossing/spending at each of the TAs/cells).</w:t>
      </w:r>
    </w:p>
    <w:p w14:paraId="42FD6C8D" w14:textId="77777777" w:rsidR="00C92CC8" w:rsidRDefault="00C92CC8" w:rsidP="00C92CC8">
      <w:r w:rsidRPr="00EB2936">
        <w:rPr>
          <w:b/>
          <w:bCs/>
        </w:rPr>
        <w:lastRenderedPageBreak/>
        <w:t>Output, Required:</w:t>
      </w:r>
      <w:r>
        <w:t xml:space="preserve"> Flight plan configuration ID (associated with the changeover).</w:t>
      </w:r>
    </w:p>
    <w:p w14:paraId="45E0E3AF" w14:textId="77777777" w:rsidR="00C92CC8" w:rsidRDefault="00C92CC8" w:rsidP="00C92CC8">
      <w:r w:rsidRPr="00EB2936">
        <w:rPr>
          <w:b/>
          <w:bCs/>
        </w:rPr>
        <w:t>Output, Optional:</w:t>
      </w:r>
      <w:r>
        <w:t xml:space="preserve"> None.</w:t>
      </w:r>
    </w:p>
    <w:p w14:paraId="08DF23F3" w14:textId="77777777" w:rsidR="00C92CC8" w:rsidRDefault="00C92CC8" w:rsidP="00EB2936">
      <w:pPr>
        <w:pStyle w:val="H6"/>
      </w:pPr>
      <w:r>
        <w:t>4.4.1.1.3.4</w:t>
      </w:r>
      <w:r>
        <w:tab/>
        <w:t>Nnef_UAVFlightAssistance_Update service operation</w:t>
      </w:r>
    </w:p>
    <w:p w14:paraId="166FEC43" w14:textId="77777777" w:rsidR="00C92CC8" w:rsidRDefault="00C92CC8" w:rsidP="00C92CC8">
      <w:r w:rsidRPr="00EB2936">
        <w:rPr>
          <w:b/>
          <w:bCs/>
        </w:rPr>
        <w:t>Service operation name:</w:t>
      </w:r>
      <w:r>
        <w:t xml:space="preserve"> Nnef_UAVFlightAssistance_Update</w:t>
      </w:r>
    </w:p>
    <w:p w14:paraId="7AAFEC43" w14:textId="77777777" w:rsidR="00C92CC8" w:rsidRDefault="00C92CC8" w:rsidP="00C92CC8">
      <w:r w:rsidRPr="00EB2936">
        <w:rPr>
          <w:b/>
          <w:bCs/>
        </w:rPr>
        <w:t>Description:</w:t>
      </w:r>
      <w:r>
        <w:t xml:space="preserve"> Used by the service consumer to update the core network about changes in the previously provided UAV flight path(s) and/or time schedule.</w:t>
      </w:r>
    </w:p>
    <w:p w14:paraId="283BAA1A" w14:textId="77777777" w:rsidR="00C92CC8" w:rsidRDefault="00C92CC8" w:rsidP="00C92CC8">
      <w:r w:rsidRPr="00EB2936">
        <w:rPr>
          <w:b/>
          <w:bCs/>
        </w:rPr>
        <w:t>Input, Required:</w:t>
      </w:r>
      <w:r>
        <w:t xml:space="preserve"> Flight plan configuration ID.</w:t>
      </w:r>
    </w:p>
    <w:p w14:paraId="62AA69BC" w14:textId="2676CB89" w:rsidR="00C92CC8" w:rsidRDefault="00C92CC8" w:rsidP="00C92CC8">
      <w:r w:rsidRPr="00EB2936">
        <w:rPr>
          <w:b/>
          <w:bCs/>
        </w:rPr>
        <w:t>Input, Optional:</w:t>
      </w:r>
      <w:r>
        <w:t xml:space="preserve"> Flight path information, which may include e.g. a list of TA, UAV's speed, flight height/altitude and/or time schedule for crossing/spending at each of the TAs/cells).</w:t>
      </w:r>
    </w:p>
    <w:p w14:paraId="2E512DD6" w14:textId="77777777" w:rsidR="00C92CC8" w:rsidRDefault="00C92CC8" w:rsidP="00C92CC8">
      <w:r w:rsidRPr="00EB2936">
        <w:rPr>
          <w:b/>
          <w:bCs/>
        </w:rPr>
        <w:t>Output, Required:</w:t>
      </w:r>
      <w:r>
        <w:t xml:space="preserve"> None.</w:t>
      </w:r>
    </w:p>
    <w:p w14:paraId="02912DB9" w14:textId="77777777" w:rsidR="00C92CC8" w:rsidRDefault="00C92CC8" w:rsidP="00C92CC8">
      <w:r w:rsidRPr="00EB2936">
        <w:rPr>
          <w:b/>
          <w:bCs/>
        </w:rPr>
        <w:t>Output, Optional:</w:t>
      </w:r>
      <w:r>
        <w:t xml:space="preserve"> None.</w:t>
      </w:r>
    </w:p>
    <w:p w14:paraId="472C3572" w14:textId="77777777" w:rsidR="002638F7" w:rsidRDefault="002638F7" w:rsidP="00EB2936">
      <w:pPr>
        <w:pStyle w:val="H6"/>
      </w:pPr>
      <w:r>
        <w:t>4.4.1.1.3.5</w:t>
      </w:r>
      <w:r>
        <w:tab/>
        <w:t>Nnef_UAVFlightAssistance_Notify service operation</w:t>
      </w:r>
    </w:p>
    <w:p w14:paraId="75CE44B7" w14:textId="77777777" w:rsidR="002638F7" w:rsidRDefault="002638F7" w:rsidP="00C92CC8">
      <w:r w:rsidRPr="00EB2936">
        <w:rPr>
          <w:b/>
          <w:bCs/>
        </w:rPr>
        <w:t>Service operation name:</w:t>
      </w:r>
      <w:r>
        <w:t xml:space="preserve"> Nnef_UAVFlightAssistance_Notify</w:t>
      </w:r>
    </w:p>
    <w:p w14:paraId="3A206523" w14:textId="77777777" w:rsidR="002638F7" w:rsidRDefault="002638F7" w:rsidP="00C92CC8">
      <w:r w:rsidRPr="00EB2936">
        <w:rPr>
          <w:b/>
          <w:bCs/>
        </w:rPr>
        <w:t>Description:</w:t>
      </w:r>
      <w:r>
        <w:t xml:space="preserve"> Notifying a USS about UAV leaving its serviced area and which border crossing point will be used for this purpose, informing a target USS about the UAV entering its serviced area, and confirming the completion of the changeover.</w:t>
      </w:r>
    </w:p>
    <w:p w14:paraId="09CF180E" w14:textId="22B28429" w:rsidR="002638F7" w:rsidRDefault="002638F7" w:rsidP="00C92CC8">
      <w:r w:rsidRPr="00EB2936">
        <w:rPr>
          <w:b/>
          <w:bCs/>
        </w:rPr>
        <w:t>Input, Required:</w:t>
      </w:r>
      <w:r>
        <w:t xml:space="preserve"> Flight plan configuration ID, status of the UAV according to the assigned flight path (leaving, entering, deviating).</w:t>
      </w:r>
    </w:p>
    <w:p w14:paraId="290D5F57" w14:textId="058F31F3" w:rsidR="002638F7" w:rsidRDefault="002638F7" w:rsidP="00C92CC8">
      <w:r w:rsidRPr="00EB2936">
        <w:rPr>
          <w:b/>
          <w:bCs/>
        </w:rPr>
        <w:t>Input, Optional:</w:t>
      </w:r>
      <w:r>
        <w:t xml:space="preserve"> Information about border-crossing point that will be used for USS changeover.</w:t>
      </w:r>
    </w:p>
    <w:p w14:paraId="46081E87" w14:textId="494CBFC3" w:rsidR="002638F7" w:rsidRDefault="002638F7" w:rsidP="00C92CC8">
      <w:r w:rsidRPr="00EB2936">
        <w:rPr>
          <w:b/>
          <w:bCs/>
        </w:rPr>
        <w:t>Output, Required:</w:t>
      </w:r>
      <w:r>
        <w:t xml:space="preserve"> Indication whether the USS changeover is completed successfully when used by the target USS when responding to the notification.</w:t>
      </w:r>
    </w:p>
    <w:p w14:paraId="3AB6787D" w14:textId="77777777" w:rsidR="002638F7" w:rsidRDefault="002638F7" w:rsidP="00C92CC8">
      <w:r w:rsidRPr="00EB2936">
        <w:rPr>
          <w:b/>
          <w:bCs/>
        </w:rPr>
        <w:t>Output, Optional:</w:t>
      </w:r>
      <w:r>
        <w:t xml:space="preserve"> None.</w:t>
      </w:r>
    </w:p>
    <w:p w14:paraId="609C99D4" w14:textId="071B89EB" w:rsidR="00AF0F12" w:rsidRDefault="00AF0F12" w:rsidP="00AF0F12">
      <w:pPr>
        <w:pStyle w:val="Heading4"/>
      </w:pPr>
      <w:bookmarkStart w:id="217" w:name="_Toc177722160"/>
      <w:r>
        <w:t>4.4.1.2</w:t>
      </w:r>
      <w:r>
        <w:tab/>
        <w:t>AF Services</w:t>
      </w:r>
      <w:bookmarkEnd w:id="217"/>
    </w:p>
    <w:p w14:paraId="72C656B2" w14:textId="164BC835" w:rsidR="00AF0F12" w:rsidRDefault="00AF0F12" w:rsidP="00AF0F12">
      <w:pPr>
        <w:pStyle w:val="Heading5"/>
      </w:pPr>
      <w:bookmarkStart w:id="218" w:name="_CR4_4_1_2_1"/>
      <w:bookmarkStart w:id="219" w:name="_Toc177722161"/>
      <w:bookmarkEnd w:id="218"/>
      <w:r>
        <w:t>4.4.1.2.1</w:t>
      </w:r>
      <w:r>
        <w:tab/>
        <w:t>General</w:t>
      </w:r>
      <w:bookmarkEnd w:id="219"/>
    </w:p>
    <w:p w14:paraId="3DF8CE18" w14:textId="519D7401" w:rsidR="00AF0F12" w:rsidRDefault="00326905" w:rsidP="00AF0F12">
      <w:pPr>
        <w:rPr>
          <w:rFonts w:eastAsiaTheme="minorEastAsia"/>
          <w:lang w:eastAsia="zh-CN"/>
        </w:rPr>
      </w:pPr>
      <w:r>
        <w:rPr>
          <w:rFonts w:eastAsiaTheme="minorEastAsia"/>
          <w:lang w:eastAsia="zh-CN"/>
        </w:rPr>
        <w:t xml:space="preserve">In addition to the AF services defined in </w:t>
      </w:r>
      <w:r w:rsidR="00EA69D1">
        <w:rPr>
          <w:rFonts w:eastAsiaTheme="minorEastAsia"/>
          <w:lang w:eastAsia="zh-CN"/>
        </w:rPr>
        <w:t>TS 23.501 [</w:t>
      </w:r>
      <w:r>
        <w:rPr>
          <w:rFonts w:eastAsiaTheme="minorEastAsia"/>
          <w:lang w:eastAsia="zh-CN"/>
        </w:rPr>
        <w:t xml:space="preserve">2] clause 7.2.19 and </w:t>
      </w:r>
      <w:r w:rsidR="00EA69D1">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bookmarkStart w:id="220" w:name="_CRTable4_4_1_2_11"/>
      <w:r w:rsidRPr="00206175">
        <w:t xml:space="preserve">Table </w:t>
      </w:r>
      <w:bookmarkEnd w:id="220"/>
      <w:r w:rsidRPr="00206175">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r>
              <w:rPr>
                <w:rFonts w:eastAsiaTheme="minorEastAsia"/>
                <w:lang w:eastAsia="zh-CN"/>
              </w:rPr>
              <w:t>A</w:t>
            </w:r>
            <w:r w:rsidR="00AF0F12">
              <w:rPr>
                <w:rFonts w:eastAsiaTheme="minorEastAsia"/>
                <w:lang w:eastAsia="zh-CN"/>
              </w:rPr>
              <w:t>uthenticate</w:t>
            </w:r>
            <w:r>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21" w:name="_CR4_4_1_2_2"/>
      <w:bookmarkStart w:id="222" w:name="_Toc177722162"/>
      <w:bookmarkEnd w:id="221"/>
      <w:r>
        <w:t>4.4.1.2.2</w:t>
      </w:r>
      <w:r>
        <w:tab/>
        <w:t>Naf_Authentication service</w:t>
      </w:r>
      <w:bookmarkEnd w:id="222"/>
    </w:p>
    <w:p w14:paraId="0C34FB41" w14:textId="463D7030" w:rsidR="00AF0F12" w:rsidRDefault="00AF0F12" w:rsidP="00CC6256">
      <w:pPr>
        <w:pStyle w:val="H6"/>
      </w:pPr>
      <w:bookmarkStart w:id="223" w:name="_CR4_4_1_2_2_1"/>
      <w:r>
        <w:t>4.4.1.2.2.1</w:t>
      </w:r>
      <w:r>
        <w:tab/>
        <w:t>General</w:t>
      </w:r>
    </w:p>
    <w:bookmarkEnd w:id="223"/>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lastRenderedPageBreak/>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bookmarkStart w:id="224" w:name="_CR4_4_1_2_2_2"/>
      <w:r>
        <w:t>4.4.1.2.2.2</w:t>
      </w:r>
      <w:r>
        <w:tab/>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bookmarkEnd w:id="224"/>
    <w:p w14:paraId="24ECA05E" w14:textId="29EDCB1C" w:rsidR="00AF0F12" w:rsidRPr="00206175" w:rsidRDefault="00AF0F12" w:rsidP="00AF0F12">
      <w:r>
        <w:rPr>
          <w:b/>
        </w:rPr>
        <w:t xml:space="preserve">Service operation name: </w:t>
      </w:r>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bookmarkStart w:id="225" w:name="_CR4_4_1_2_2_3"/>
      <w:r>
        <w:t>4.4.1.2.2.3</w:t>
      </w:r>
      <w:r>
        <w:tab/>
        <w:t>Naf_Authentication_</w:t>
      </w:r>
      <w:r w:rsidR="00B2465B">
        <w:rPr>
          <w:rFonts w:eastAsiaTheme="minorEastAsia"/>
          <w:lang w:eastAsia="zh-CN"/>
        </w:rPr>
        <w:t>N</w:t>
      </w:r>
      <w:r>
        <w:rPr>
          <w:rFonts w:eastAsiaTheme="minorEastAsia"/>
          <w:lang w:eastAsia="zh-CN"/>
        </w:rPr>
        <w:t>otification service operation</w:t>
      </w:r>
    </w:p>
    <w:bookmarkEnd w:id="225"/>
    <w:p w14:paraId="7F12A3C9" w14:textId="660625EE" w:rsidR="00B66D1E" w:rsidRPr="00206175" w:rsidRDefault="00B66D1E" w:rsidP="00B66D1E">
      <w:r>
        <w:rPr>
          <w:b/>
        </w:rPr>
        <w:t xml:space="preserve">Service operation name: </w:t>
      </w:r>
      <w:r>
        <w:t>Naf_Authentication_</w:t>
      </w:r>
      <w:r w:rsidR="00B2465B">
        <w:rPr>
          <w:rFonts w:eastAsiaTheme="minorEastAsia"/>
          <w:lang w:eastAsia="zh-CN"/>
        </w:rPr>
        <w:t>N</w:t>
      </w:r>
      <w:r>
        <w:rPr>
          <w:rFonts w:eastAsiaTheme="minorEastAsia"/>
          <w:lang w:eastAsia="zh-CN"/>
        </w:rPr>
        <w:t>otification</w:t>
      </w:r>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This notification corresponds to an implicit subscription by Naf_Authentication_AuthenticateAuthorize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26" w:name="_CR4_4_1_3"/>
      <w:bookmarkStart w:id="227" w:name="_Toc58920680"/>
      <w:bookmarkStart w:id="228" w:name="_Toc177722163"/>
      <w:bookmarkEnd w:id="226"/>
      <w:r>
        <w:rPr>
          <w:lang w:eastAsia="zh-CN"/>
        </w:rPr>
        <w:t>4.4.1.3</w:t>
      </w:r>
      <w:r>
        <w:rPr>
          <w:lang w:eastAsia="ko-KR"/>
        </w:rPr>
        <w:tab/>
      </w:r>
      <w:r>
        <w:rPr>
          <w:lang w:eastAsia="zh-CN"/>
        </w:rPr>
        <w:t>AMF Services</w:t>
      </w:r>
      <w:bookmarkEnd w:id="227"/>
      <w:bookmarkEnd w:id="228"/>
    </w:p>
    <w:p w14:paraId="012A7547" w14:textId="02E7D6E3" w:rsidR="00AF0F12" w:rsidRDefault="00AF0F12" w:rsidP="00AF0F12">
      <w:pPr>
        <w:rPr>
          <w:lang w:eastAsia="zh-CN"/>
        </w:rPr>
      </w:pPr>
      <w:r>
        <w:rPr>
          <w:lang w:eastAsia="zh-CN"/>
        </w:rPr>
        <w:t xml:space="preserve">AMF services related to UAS are defined in </w:t>
      </w:r>
      <w:r w:rsidR="00EA69D1">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29" w:name="_CR4_4_1_4"/>
      <w:bookmarkStart w:id="230" w:name="_Toc177722164"/>
      <w:bookmarkEnd w:id="229"/>
      <w:r>
        <w:rPr>
          <w:lang w:eastAsia="zh-CN"/>
        </w:rPr>
        <w:t>4.4.1.4</w:t>
      </w:r>
      <w:r>
        <w:rPr>
          <w:lang w:eastAsia="ko-KR"/>
        </w:rPr>
        <w:tab/>
      </w:r>
      <w:r>
        <w:rPr>
          <w:lang w:eastAsia="zh-CN"/>
        </w:rPr>
        <w:t>SMF Services</w:t>
      </w:r>
      <w:bookmarkEnd w:id="230"/>
    </w:p>
    <w:p w14:paraId="68CAF8B8" w14:textId="4D027DC8" w:rsidR="00AF0F12" w:rsidRDefault="00AF0F12" w:rsidP="00AF0F12">
      <w:pPr>
        <w:rPr>
          <w:lang w:eastAsia="zh-CN"/>
        </w:rPr>
      </w:pPr>
      <w:r>
        <w:rPr>
          <w:lang w:eastAsia="zh-CN"/>
        </w:rPr>
        <w:t xml:space="preserve">SMF services related to UAS are defined in </w:t>
      </w:r>
      <w:r w:rsidR="00EA69D1">
        <w:rPr>
          <w:lang w:eastAsia="zh-CN"/>
        </w:rPr>
        <w:t>TS 23.502 [</w:t>
      </w:r>
      <w:r>
        <w:rPr>
          <w:lang w:eastAsia="zh-CN"/>
        </w:rPr>
        <w:t>3] clause 5.2.8.</w:t>
      </w:r>
    </w:p>
    <w:p w14:paraId="4CBB37A5" w14:textId="534957FD" w:rsidR="00AF0F12" w:rsidRDefault="00AF0F12" w:rsidP="00AF0F12">
      <w:pPr>
        <w:pStyle w:val="Heading4"/>
        <w:rPr>
          <w:lang w:eastAsia="zh-CN"/>
        </w:rPr>
      </w:pPr>
      <w:bookmarkStart w:id="231" w:name="_CR4_4_1_5"/>
      <w:bookmarkStart w:id="232" w:name="_Toc177722165"/>
      <w:bookmarkEnd w:id="231"/>
      <w:r>
        <w:rPr>
          <w:lang w:eastAsia="zh-CN"/>
        </w:rPr>
        <w:t>4.4.1.5</w:t>
      </w:r>
      <w:r>
        <w:rPr>
          <w:lang w:eastAsia="ko-KR"/>
        </w:rPr>
        <w:tab/>
      </w:r>
      <w:r>
        <w:rPr>
          <w:lang w:eastAsia="zh-CN"/>
        </w:rPr>
        <w:t>UDM Services</w:t>
      </w:r>
      <w:bookmarkEnd w:id="232"/>
    </w:p>
    <w:p w14:paraId="455295E6" w14:textId="3CDBAB9A" w:rsidR="00AF0F12" w:rsidRDefault="00AF0F12" w:rsidP="00AF0F12">
      <w:pPr>
        <w:rPr>
          <w:lang w:eastAsia="zh-CN"/>
        </w:rPr>
      </w:pPr>
      <w:r>
        <w:rPr>
          <w:lang w:eastAsia="zh-CN"/>
        </w:rPr>
        <w:t xml:space="preserve">UDM services related to UAS are defined in </w:t>
      </w:r>
      <w:r w:rsidR="00EA69D1">
        <w:rPr>
          <w:lang w:eastAsia="zh-CN"/>
        </w:rPr>
        <w:t>TS 23.502 [</w:t>
      </w:r>
      <w:r>
        <w:rPr>
          <w:lang w:eastAsia="zh-CN"/>
        </w:rPr>
        <w:t>3] clause 5.2.3.</w:t>
      </w:r>
    </w:p>
    <w:p w14:paraId="12699B85" w14:textId="38BF251D" w:rsidR="00AF0F12" w:rsidRDefault="00AF0F12" w:rsidP="00AF0F12">
      <w:pPr>
        <w:pStyle w:val="Heading4"/>
        <w:rPr>
          <w:lang w:eastAsia="zh-CN"/>
        </w:rPr>
      </w:pPr>
      <w:bookmarkStart w:id="233" w:name="_CR4_4_1_6"/>
      <w:bookmarkStart w:id="234" w:name="_Toc177722166"/>
      <w:bookmarkEnd w:id="233"/>
      <w:r>
        <w:rPr>
          <w:lang w:eastAsia="zh-CN"/>
        </w:rPr>
        <w:lastRenderedPageBreak/>
        <w:t>4.4.1.6</w:t>
      </w:r>
      <w:r>
        <w:rPr>
          <w:lang w:eastAsia="ko-KR"/>
        </w:rPr>
        <w:tab/>
      </w:r>
      <w:r>
        <w:rPr>
          <w:lang w:eastAsia="zh-CN"/>
        </w:rPr>
        <w:t>LMF Services</w:t>
      </w:r>
      <w:bookmarkEnd w:id="234"/>
    </w:p>
    <w:p w14:paraId="788008C4" w14:textId="44168089" w:rsidR="00AF0F12" w:rsidRDefault="00AF0F12" w:rsidP="00AF0F12">
      <w:pPr>
        <w:rPr>
          <w:lang w:eastAsia="zh-CN"/>
        </w:rPr>
      </w:pPr>
      <w:r>
        <w:rPr>
          <w:lang w:eastAsia="zh-CN"/>
        </w:rPr>
        <w:t xml:space="preserve">LMF services related to UAS are defined in </w:t>
      </w:r>
      <w:r w:rsidR="00EA69D1">
        <w:rPr>
          <w:lang w:eastAsia="zh-CN"/>
        </w:rPr>
        <w:t>TS 23.273 [</w:t>
      </w:r>
      <w:r>
        <w:rPr>
          <w:lang w:eastAsia="zh-CN"/>
        </w:rPr>
        <w:t>8] clause 8.3.</w:t>
      </w:r>
    </w:p>
    <w:p w14:paraId="3F868831" w14:textId="769C89A1" w:rsidR="00AF0F12" w:rsidRDefault="00AF0F12" w:rsidP="00AF0F12">
      <w:pPr>
        <w:pStyle w:val="Heading4"/>
        <w:rPr>
          <w:lang w:eastAsia="zh-CN"/>
        </w:rPr>
      </w:pPr>
      <w:bookmarkStart w:id="235" w:name="_CR4_4_1_7"/>
      <w:bookmarkStart w:id="236" w:name="_Toc177722167"/>
      <w:bookmarkEnd w:id="235"/>
      <w:r>
        <w:rPr>
          <w:lang w:eastAsia="zh-CN"/>
        </w:rPr>
        <w:t>4.4.1.7</w:t>
      </w:r>
      <w:r>
        <w:rPr>
          <w:lang w:eastAsia="ko-KR"/>
        </w:rPr>
        <w:tab/>
      </w:r>
      <w:r>
        <w:rPr>
          <w:lang w:eastAsia="zh-CN"/>
        </w:rPr>
        <w:t>GMLC Services</w:t>
      </w:r>
      <w:bookmarkEnd w:id="236"/>
    </w:p>
    <w:p w14:paraId="27239B4A" w14:textId="21BEB476" w:rsidR="00AF0F12" w:rsidRDefault="00AF0F12" w:rsidP="00AF0F12">
      <w:pPr>
        <w:rPr>
          <w:lang w:eastAsia="zh-CN"/>
        </w:rPr>
      </w:pPr>
      <w:r>
        <w:rPr>
          <w:lang w:eastAsia="zh-CN"/>
        </w:rPr>
        <w:t xml:space="preserve">GMLC services related to UAS are defined in </w:t>
      </w:r>
      <w:r w:rsidR="00EA69D1">
        <w:rPr>
          <w:lang w:eastAsia="zh-CN"/>
        </w:rPr>
        <w:t>TS 23.273 [</w:t>
      </w:r>
      <w:r>
        <w:rPr>
          <w:lang w:eastAsia="zh-CN"/>
        </w:rPr>
        <w:t>8] clause 8.4.</w:t>
      </w:r>
    </w:p>
    <w:p w14:paraId="289F5C3C" w14:textId="383ED99F" w:rsidR="00AF0F12" w:rsidRDefault="00AF0F12" w:rsidP="00AF0F12">
      <w:pPr>
        <w:pStyle w:val="Heading4"/>
        <w:rPr>
          <w:lang w:eastAsia="zh-CN"/>
        </w:rPr>
      </w:pPr>
      <w:bookmarkStart w:id="237" w:name="_CR4_4_1_8"/>
      <w:bookmarkStart w:id="238" w:name="_Toc177722168"/>
      <w:bookmarkEnd w:id="237"/>
      <w:r>
        <w:rPr>
          <w:lang w:eastAsia="zh-CN"/>
        </w:rPr>
        <w:t>4.4.1.8</w:t>
      </w:r>
      <w:r>
        <w:rPr>
          <w:lang w:eastAsia="ko-KR"/>
        </w:rPr>
        <w:tab/>
      </w:r>
      <w:r>
        <w:rPr>
          <w:lang w:eastAsia="zh-CN"/>
        </w:rPr>
        <w:t>UDR Services</w:t>
      </w:r>
      <w:bookmarkEnd w:id="238"/>
    </w:p>
    <w:p w14:paraId="04A24045" w14:textId="70A13621" w:rsidR="00AF0F12" w:rsidRDefault="00AF0F12" w:rsidP="00AF0F12">
      <w:pPr>
        <w:rPr>
          <w:lang w:eastAsia="zh-CN"/>
        </w:rPr>
      </w:pPr>
      <w:r>
        <w:rPr>
          <w:lang w:eastAsia="zh-CN"/>
        </w:rPr>
        <w:t xml:space="preserve">UDR services related to UAS are defined in </w:t>
      </w:r>
      <w:r w:rsidR="00EA69D1">
        <w:rPr>
          <w:lang w:eastAsia="zh-CN"/>
        </w:rPr>
        <w:t>TS 23.502 [</w:t>
      </w:r>
      <w:r>
        <w:rPr>
          <w:lang w:eastAsia="zh-CN"/>
        </w:rPr>
        <w:t>3] clause 5.2.12.</w:t>
      </w:r>
    </w:p>
    <w:p w14:paraId="086761C7" w14:textId="06BC4521" w:rsidR="00AF0F12" w:rsidRDefault="00AF0F12" w:rsidP="00AF0F12">
      <w:pPr>
        <w:pStyle w:val="Heading4"/>
        <w:rPr>
          <w:lang w:eastAsia="zh-CN"/>
        </w:rPr>
      </w:pPr>
      <w:bookmarkStart w:id="239" w:name="_CR4_4_1_9"/>
      <w:bookmarkStart w:id="240" w:name="_Toc177722169"/>
      <w:bookmarkEnd w:id="239"/>
      <w:r>
        <w:rPr>
          <w:lang w:eastAsia="zh-CN"/>
        </w:rPr>
        <w:t>4.4.1.9</w:t>
      </w:r>
      <w:r>
        <w:rPr>
          <w:lang w:eastAsia="ko-KR"/>
        </w:rPr>
        <w:tab/>
      </w:r>
      <w:r>
        <w:rPr>
          <w:lang w:eastAsia="zh-CN"/>
        </w:rPr>
        <w:t>PCF Services</w:t>
      </w:r>
      <w:bookmarkEnd w:id="240"/>
    </w:p>
    <w:p w14:paraId="011ECCAA" w14:textId="40BFB975" w:rsidR="00AF0F12" w:rsidRDefault="00AF0F12" w:rsidP="00AF0F12">
      <w:pPr>
        <w:rPr>
          <w:lang w:val="en-US" w:eastAsia="en-US"/>
        </w:rPr>
      </w:pPr>
      <w:r>
        <w:rPr>
          <w:lang w:eastAsia="zh-CN"/>
        </w:rPr>
        <w:t xml:space="preserve">PCF services related to UAS are defined in </w:t>
      </w:r>
      <w:r w:rsidR="00EA69D1">
        <w:rPr>
          <w:lang w:eastAsia="zh-CN"/>
        </w:rPr>
        <w:t>TS 23.502 [</w:t>
      </w:r>
      <w:r>
        <w:rPr>
          <w:lang w:eastAsia="zh-CN"/>
        </w:rPr>
        <w:t>3] clause 5.2.5.</w:t>
      </w:r>
    </w:p>
    <w:p w14:paraId="4C492B07" w14:textId="77777777" w:rsidR="00FF7EE0" w:rsidRPr="00CA32B7" w:rsidRDefault="00FF7EE0" w:rsidP="00FF7EE0">
      <w:pPr>
        <w:pStyle w:val="Heading3"/>
      </w:pPr>
      <w:bookmarkStart w:id="241" w:name="_CR4_4_2"/>
      <w:bookmarkStart w:id="242" w:name="_Toc177722170"/>
      <w:bookmarkEnd w:id="241"/>
      <w:r w:rsidRPr="00CA32B7">
        <w:t>4.4.2</w:t>
      </w:r>
      <w:r w:rsidRPr="00CA32B7">
        <w:tab/>
        <w:t>USS Discovery</w:t>
      </w:r>
      <w:bookmarkEnd w:id="204"/>
      <w:bookmarkEnd w:id="205"/>
      <w:bookmarkEnd w:id="242"/>
    </w:p>
    <w:p w14:paraId="766EEF92" w14:textId="582820AB" w:rsidR="00322E68" w:rsidRPr="00CA32B7" w:rsidRDefault="00322E68" w:rsidP="00322E68">
      <w:pPr>
        <w:rPr>
          <w:lang w:val="en-US"/>
        </w:rPr>
      </w:pPr>
      <w:bookmarkStart w:id="243" w:name="_Toc64385456"/>
      <w:bookmarkStart w:id="244"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3E983055" w:rsidR="00FF7EE0" w:rsidRDefault="00322E68" w:rsidP="00322E68">
      <w:pPr>
        <w:rPr>
          <w:lang w:val="en-US"/>
        </w:rPr>
      </w:pPr>
      <w:r w:rsidRPr="00CA32B7">
        <w:rPr>
          <w:lang w:val="en-US"/>
        </w:rPr>
        <w:t>Optionally, the UAV may also provide to the 3GPP system, in addition to the CAA-level UAV ID, the USS address</w:t>
      </w:r>
      <w:r w:rsidR="007E6585">
        <w:rPr>
          <w:lang w:val="en-US"/>
        </w:rPr>
        <w:t xml:space="preserve"> (USS IP address</w:t>
      </w:r>
      <w:r w:rsidRPr="00CA32B7">
        <w:rPr>
          <w:lang w:val="en-US"/>
        </w:rPr>
        <w:t xml:space="preserve"> or USS FQDN</w:t>
      </w:r>
      <w:r w:rsidR="007E6585">
        <w:rPr>
          <w:lang w:val="en-US"/>
        </w:rPr>
        <w:t>)</w:t>
      </w:r>
      <w:r w:rsidRPr="00CA32B7">
        <w:rPr>
          <w:lang w:val="en-US"/>
        </w:rPr>
        <w:t xml:space="preserve"> in order to discover the USS for the UAV.</w:t>
      </w:r>
      <w:r w:rsidR="002638F7">
        <w:rPr>
          <w:lang w:val="en-US"/>
        </w:rPr>
        <w:t xml:space="preserve"> If the UAV is configured with multiple USS addresses per geographical area (i.e. either Pre-Configured or received from USS via NEF) then the UAV may provide the USS address of the corresponding geographical area based on UAV current location.</w:t>
      </w:r>
    </w:p>
    <w:p w14:paraId="64C39C39" w14:textId="1403BA5F" w:rsidR="00131F36" w:rsidRPr="00CA32B7" w:rsidRDefault="00131F36" w:rsidP="00322E68">
      <w:pPr>
        <w:rPr>
          <w:lang w:val="en-US"/>
        </w:rPr>
      </w:pPr>
      <w:r>
        <w:rPr>
          <w:lang w:val="en-US"/>
        </w:rPr>
        <w:t xml:space="preserve">When the UAV provides the USS </w:t>
      </w:r>
      <w:r w:rsidR="007E6585">
        <w:rPr>
          <w:lang w:val="en-US"/>
        </w:rPr>
        <w:t xml:space="preserve">address (i.e. USS FQDN) </w:t>
      </w:r>
      <w:r>
        <w:rPr>
          <w:lang w:val="en-US"/>
        </w:rPr>
        <w:t xml:space="preserve">separately from the CAA-Level UAV ID in UUAA-MM or UUAA-SM, the USS </w:t>
      </w:r>
      <w:r w:rsidR="007E6585">
        <w:rPr>
          <w:lang w:val="en-US"/>
        </w:rPr>
        <w:t xml:space="preserve">address (i.e. USS FQDN) </w:t>
      </w:r>
      <w:r>
        <w:rPr>
          <w:lang w:val="en-US"/>
        </w:rPr>
        <w:t>shall be used to discover the USS.</w:t>
      </w:r>
      <w:r w:rsidR="006E46DB">
        <w:rPr>
          <w:lang w:val="en-US"/>
        </w:rPr>
        <w:t xml:space="preserve"> The USS address, when available, is used by the UAS NF in addition to CAA-Level UAV ID to discover a specific USS.</w:t>
      </w:r>
      <w:r w:rsidR="002638F7">
        <w:rPr>
          <w:lang w:val="en-US"/>
        </w:rPr>
        <w:t xml:space="preserve"> If the UAS NF is configured with multiple USS addresses per geographical area (e.g. Pre-Configured) then UAS NF considers the location of the UAV (if available) to discover and select the correct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245" w:name="_CR4_4_3"/>
      <w:bookmarkStart w:id="246" w:name="_Toc177722171"/>
      <w:bookmarkEnd w:id="245"/>
      <w:r w:rsidRPr="00CA32B7">
        <w:t>4.4.3</w:t>
      </w:r>
      <w:r w:rsidRPr="00CA32B7">
        <w:tab/>
        <w:t>CAA-Level UAV ID Assignment</w:t>
      </w:r>
      <w:bookmarkEnd w:id="243"/>
      <w:bookmarkEnd w:id="244"/>
      <w:bookmarkEnd w:id="246"/>
    </w:p>
    <w:p w14:paraId="521A563D" w14:textId="2B79D3EF" w:rsidR="00322E68" w:rsidRPr="00CA32B7" w:rsidRDefault="00322E68" w:rsidP="00322E68">
      <w:bookmarkStart w:id="247" w:name="_Toc343594465"/>
      <w:bookmarkStart w:id="248" w:name="_Toc372246784"/>
      <w:bookmarkStart w:id="249" w:name="_Toc64385457"/>
      <w:bookmarkStart w:id="250"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lastRenderedPageBreak/>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51" w:name="_CR4_5"/>
      <w:bookmarkStart w:id="252" w:name="_Toc177722172"/>
      <w:bookmarkEnd w:id="251"/>
      <w:r w:rsidRPr="00CA32B7">
        <w:rPr>
          <w:lang w:val="en-US"/>
        </w:rPr>
        <w:t>4.</w:t>
      </w:r>
      <w:r w:rsidRPr="00CA32B7">
        <w:rPr>
          <w:rFonts w:eastAsia="Malgun Gothic" w:hint="eastAsia"/>
          <w:lang w:val="en-US" w:eastAsia="ko-KR"/>
        </w:rPr>
        <w:t>5</w:t>
      </w:r>
      <w:r w:rsidRPr="00CA32B7">
        <w:rPr>
          <w:lang w:val="en-US"/>
        </w:rPr>
        <w:tab/>
        <w:t>Identifiers</w:t>
      </w:r>
      <w:bookmarkEnd w:id="247"/>
      <w:bookmarkEnd w:id="248"/>
      <w:bookmarkEnd w:id="249"/>
      <w:bookmarkEnd w:id="250"/>
      <w:bookmarkEnd w:id="252"/>
    </w:p>
    <w:p w14:paraId="47FEBCA4" w14:textId="77777777" w:rsidR="00322E68" w:rsidRPr="00CA32B7" w:rsidRDefault="00322E68" w:rsidP="00322E68">
      <w:pPr>
        <w:pStyle w:val="Heading3"/>
      </w:pPr>
      <w:bookmarkStart w:id="253" w:name="_CR4_5_1"/>
      <w:bookmarkStart w:id="254" w:name="_Toc66381073"/>
      <w:bookmarkStart w:id="255" w:name="_Toc343594473"/>
      <w:bookmarkStart w:id="256" w:name="_Toc372246787"/>
      <w:bookmarkStart w:id="257" w:name="_Toc64385458"/>
      <w:bookmarkStart w:id="258" w:name="_Toc64529608"/>
      <w:bookmarkStart w:id="259" w:name="_Toc177722173"/>
      <w:bookmarkEnd w:id="253"/>
      <w:r w:rsidRPr="00CA32B7">
        <w:t>4.5.1</w:t>
      </w:r>
      <w:r w:rsidRPr="00CA32B7">
        <w:tab/>
        <w:t>General</w:t>
      </w:r>
      <w:bookmarkEnd w:id="254"/>
      <w:bookmarkEnd w:id="259"/>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60" w:name="_CR4_5_2"/>
      <w:bookmarkStart w:id="261" w:name="_Toc66381074"/>
      <w:bookmarkStart w:id="262" w:name="_Toc177722174"/>
      <w:bookmarkEnd w:id="260"/>
      <w:r w:rsidRPr="00CA32B7">
        <w:t>4.5.2</w:t>
      </w:r>
      <w:r w:rsidRPr="00CA32B7">
        <w:tab/>
        <w:t>CAA-Level UAV Identity</w:t>
      </w:r>
      <w:bookmarkEnd w:id="261"/>
      <w:bookmarkEnd w:id="262"/>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63" w:name="_CR4_5_3"/>
      <w:bookmarkStart w:id="264" w:name="_Toc66381075"/>
      <w:bookmarkStart w:id="265" w:name="_Toc177722175"/>
      <w:bookmarkEnd w:id="263"/>
      <w:r w:rsidRPr="00CA32B7">
        <w:lastRenderedPageBreak/>
        <w:t>4.5.3</w:t>
      </w:r>
      <w:r w:rsidRPr="00CA32B7">
        <w:tab/>
        <w:t>3GPP UAV ID</w:t>
      </w:r>
      <w:bookmarkEnd w:id="264"/>
      <w:bookmarkEnd w:id="265"/>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66" w:name="_CR5"/>
      <w:bookmarkStart w:id="267" w:name="_Toc177722176"/>
      <w:bookmarkEnd w:id="266"/>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55"/>
      <w:bookmarkEnd w:id="256"/>
      <w:r w:rsidRPr="00CA32B7">
        <w:rPr>
          <w:rFonts w:eastAsia="Malgun Gothic" w:hint="eastAsia"/>
          <w:lang w:eastAsia="ko-KR"/>
        </w:rPr>
        <w:t>s</w:t>
      </w:r>
      <w:bookmarkEnd w:id="257"/>
      <w:bookmarkEnd w:id="258"/>
      <w:bookmarkEnd w:id="267"/>
    </w:p>
    <w:p w14:paraId="3BBF8A0D" w14:textId="77777777" w:rsidR="00FF7EE0" w:rsidRPr="00CA32B7" w:rsidRDefault="00FF7EE0" w:rsidP="00FF7EE0">
      <w:pPr>
        <w:pStyle w:val="Heading2"/>
        <w:rPr>
          <w:lang w:val="en-US"/>
        </w:rPr>
      </w:pPr>
      <w:bookmarkStart w:id="268" w:name="_CR5_1"/>
      <w:bookmarkStart w:id="269" w:name="_Toc372246788"/>
      <w:bookmarkStart w:id="270" w:name="_Toc64385459"/>
      <w:bookmarkStart w:id="271" w:name="_Toc64529609"/>
      <w:bookmarkStart w:id="272" w:name="_Toc343594477"/>
      <w:bookmarkStart w:id="273" w:name="_Toc177722177"/>
      <w:bookmarkEnd w:id="268"/>
      <w:r w:rsidRPr="00CA32B7">
        <w:rPr>
          <w:lang w:val="en-US"/>
        </w:rPr>
        <w:t>5.1</w:t>
      </w:r>
      <w:r w:rsidRPr="00CA32B7">
        <w:rPr>
          <w:lang w:val="en-US"/>
        </w:rPr>
        <w:tab/>
        <w:t>Control and user plane stacks</w:t>
      </w:r>
      <w:bookmarkEnd w:id="269"/>
      <w:bookmarkEnd w:id="270"/>
      <w:bookmarkEnd w:id="271"/>
      <w:bookmarkEnd w:id="273"/>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74" w:name="_Toc372246789"/>
      <w:bookmarkStart w:id="275" w:name="_Toc64385460"/>
      <w:bookmarkStart w:id="276" w:name="_Toc64529610"/>
    </w:p>
    <w:p w14:paraId="7DD48341" w14:textId="77777777" w:rsidR="00FF7EE0" w:rsidRPr="00CA32B7" w:rsidRDefault="00FF7EE0" w:rsidP="00FF7EE0">
      <w:pPr>
        <w:pStyle w:val="Heading2"/>
        <w:rPr>
          <w:lang w:val="en-US"/>
        </w:rPr>
      </w:pPr>
      <w:bookmarkStart w:id="277" w:name="_CR5_2"/>
      <w:bookmarkStart w:id="278" w:name="_Toc177722178"/>
      <w:bookmarkEnd w:id="277"/>
      <w:r w:rsidRPr="00CA32B7">
        <w:rPr>
          <w:lang w:val="en-US"/>
        </w:rPr>
        <w:t>5.2</w:t>
      </w:r>
      <w:r w:rsidRPr="00CA32B7">
        <w:rPr>
          <w:lang w:val="en-US"/>
        </w:rPr>
        <w:tab/>
      </w:r>
      <w:bookmarkEnd w:id="272"/>
      <w:bookmarkEnd w:id="274"/>
      <w:r w:rsidRPr="00CA32B7">
        <w:rPr>
          <w:lang w:val="en-US"/>
        </w:rPr>
        <w:t>UAV Authentication and Authorization</w:t>
      </w:r>
      <w:bookmarkEnd w:id="275"/>
      <w:bookmarkEnd w:id="276"/>
      <w:bookmarkEnd w:id="278"/>
    </w:p>
    <w:p w14:paraId="641B796E" w14:textId="77777777" w:rsidR="00FF7EE0" w:rsidRPr="00CA32B7" w:rsidRDefault="00FF7EE0" w:rsidP="00FF7EE0">
      <w:pPr>
        <w:pStyle w:val="Heading3"/>
        <w:rPr>
          <w:lang w:val="en-US"/>
        </w:rPr>
      </w:pPr>
      <w:bookmarkStart w:id="279" w:name="_CR5_2_1"/>
      <w:bookmarkStart w:id="280" w:name="_Toc64385461"/>
      <w:bookmarkStart w:id="281" w:name="_Toc64529611"/>
      <w:bookmarkStart w:id="282" w:name="_Toc343594485"/>
      <w:bookmarkStart w:id="283" w:name="_Toc177722179"/>
      <w:bookmarkEnd w:id="279"/>
      <w:r w:rsidRPr="00CA32B7">
        <w:rPr>
          <w:lang w:val="en-US"/>
        </w:rPr>
        <w:t>5.2.1</w:t>
      </w:r>
      <w:r w:rsidRPr="00CA32B7">
        <w:rPr>
          <w:lang w:val="en-US"/>
        </w:rPr>
        <w:tab/>
        <w:t>UUAA Model</w:t>
      </w:r>
      <w:bookmarkEnd w:id="280"/>
      <w:bookmarkEnd w:id="281"/>
      <w:bookmarkEnd w:id="283"/>
    </w:p>
    <w:p w14:paraId="74578814" w14:textId="77777777" w:rsidR="00680CF6" w:rsidRDefault="00680CF6" w:rsidP="00680CF6">
      <w:pPr>
        <w:rPr>
          <w:lang w:val="en-US"/>
        </w:rPr>
      </w:pPr>
      <w:bookmarkStart w:id="284" w:name="_Toc64385462"/>
      <w:bookmarkStart w:id="285" w:name="_Toc64529612"/>
      <w:r>
        <w:rPr>
          <w:lang w:val="en-US"/>
        </w:rPr>
        <w:t>The following applies for UUAA for a UAV:</w:t>
      </w:r>
    </w:p>
    <w:p w14:paraId="078EEEE5" w14:textId="7BF120AF"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6C7FC47F" w:rsidR="00B910F8" w:rsidRDefault="00B910F8" w:rsidP="00B10B21">
      <w:pPr>
        <w:pStyle w:val="B1"/>
      </w:pPr>
      <w:r>
        <w:t>-</w:t>
      </w:r>
      <w:r>
        <w:tab/>
        <w:t>UUAA-SM in 5GS</w:t>
      </w:r>
      <w:r w:rsidR="00354B05">
        <w:t xml:space="preserve"> is</w:t>
      </w:r>
      <w:r>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CA21DC4" w:rsidR="00B910F8" w:rsidRDefault="00B910F8" w:rsidP="00B10B21">
      <w:pPr>
        <w:pStyle w:val="B1"/>
      </w:pPr>
      <w:r>
        <w:t>-</w:t>
      </w:r>
      <w:r>
        <w:tab/>
        <w:t>UUAA-SM in EPS</w:t>
      </w:r>
      <w:r w:rsidR="00354B05">
        <w:t xml:space="preserve"> is</w:t>
      </w:r>
      <w:r>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86" w:name="_CR5_2_2"/>
      <w:bookmarkStart w:id="287" w:name="_Toc177722180"/>
      <w:bookmarkEnd w:id="286"/>
      <w:r w:rsidRPr="00CA32B7">
        <w:rPr>
          <w:lang w:val="en-US"/>
        </w:rPr>
        <w:t>5.2.2</w:t>
      </w:r>
      <w:r w:rsidRPr="00CA32B7">
        <w:rPr>
          <w:lang w:val="en-US"/>
        </w:rPr>
        <w:tab/>
        <w:t>UUAA at Registration in 5GS</w:t>
      </w:r>
      <w:bookmarkEnd w:id="284"/>
      <w:bookmarkEnd w:id="285"/>
      <w:r w:rsidR="00322E68" w:rsidRPr="00CA32B7">
        <w:rPr>
          <w:lang w:val="en-US"/>
        </w:rPr>
        <w:t xml:space="preserve"> (UUAA-MM)</w:t>
      </w:r>
      <w:bookmarkEnd w:id="287"/>
    </w:p>
    <w:p w14:paraId="2AC65869" w14:textId="74855777" w:rsidR="00322E68" w:rsidRPr="00CA32B7" w:rsidRDefault="00322E68" w:rsidP="00322E68">
      <w:pPr>
        <w:pStyle w:val="Heading4"/>
        <w:rPr>
          <w:lang w:val="en-US"/>
        </w:rPr>
      </w:pPr>
      <w:bookmarkStart w:id="288" w:name="_CR5_2_2_1"/>
      <w:bookmarkStart w:id="289" w:name="_Toc66381081"/>
      <w:bookmarkStart w:id="290" w:name="_Toc64385463"/>
      <w:bookmarkStart w:id="291" w:name="_Toc64529613"/>
      <w:bookmarkStart w:id="292" w:name="_Toc177722181"/>
      <w:bookmarkEnd w:id="288"/>
      <w:r w:rsidRPr="00CA32B7">
        <w:rPr>
          <w:lang w:val="en-US"/>
        </w:rPr>
        <w:t>5.2.2.1</w:t>
      </w:r>
      <w:r w:rsidRPr="00CA32B7">
        <w:rPr>
          <w:lang w:val="en-US"/>
        </w:rPr>
        <w:tab/>
        <w:t>General</w:t>
      </w:r>
      <w:bookmarkEnd w:id="289"/>
      <w:bookmarkEnd w:id="292"/>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lastRenderedPageBreak/>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3" type="#_x0000_t75" style="width:481.45pt;height:276.1pt" o:ole="">
            <v:imagedata r:id="rId30" o:title=""/>
          </v:shape>
          <o:OLEObject Type="Embed" ProgID="Visio.Drawing.15" ShapeID="_x0000_i1033" DrawAspect="Content" ObjectID="_1788335951" r:id="rId31"/>
        </w:object>
      </w:r>
    </w:p>
    <w:p w14:paraId="1C081AC4" w14:textId="77777777" w:rsidR="00322E68" w:rsidRPr="00CA32B7" w:rsidRDefault="00322E68" w:rsidP="00322E68">
      <w:pPr>
        <w:pStyle w:val="TF"/>
      </w:pPr>
      <w:bookmarkStart w:id="293" w:name="_CRFigure5_2_2_11"/>
      <w:r w:rsidRPr="00CA32B7">
        <w:t xml:space="preserve">Figure </w:t>
      </w:r>
      <w:bookmarkEnd w:id="293"/>
      <w:r w:rsidRPr="00CA32B7">
        <w:t>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77F357E0"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EA69D1">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EA69D1">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lastRenderedPageBreak/>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EAA0403" w14:textId="3F96BD58" w:rsidR="00675AF9" w:rsidRDefault="00675AF9" w:rsidP="00B10B21">
      <w:pPr>
        <w:pStyle w:val="B1"/>
      </w:pPr>
      <w:r>
        <w:tab/>
        <w:t xml:space="preserve">If UAS services become enabled or disabled (e.g. because the aerial subscription becomes a part of the UE subscription data retrieved from UDM as described in clause 5.2.3.3.1 of </w:t>
      </w:r>
      <w:r w:rsidR="00EA69D1">
        <w:t>TS 23.502 [</w:t>
      </w:r>
      <w:r>
        <w:t xml:space="preserve">3]) then AMF may trigger a UE Configuration Update procedure as described in clauses 4.5.1 and 4.2.4.2 of </w:t>
      </w:r>
      <w:r w:rsidR="00EA69D1">
        <w:t>TS 23.502 [</w:t>
      </w:r>
      <w:r>
        <w:t>3] to notify the UE. The UE may initiate a mobility registration update procedure to get the UAS services after completion of the UE Configuration Update procedure.</w:t>
      </w:r>
    </w:p>
    <w:p w14:paraId="06E5457F" w14:textId="7791E8BE"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EA69D1">
        <w:t>TS 23.502 [</w:t>
      </w:r>
      <w:r w:rsidR="00326905">
        <w:t>3].</w:t>
      </w:r>
    </w:p>
    <w:p w14:paraId="5ED78304" w14:textId="4E41A75A"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EA69D1">
        <w:t>TS 23.502 [</w:t>
      </w:r>
      <w:r>
        <w:t>3].</w:t>
      </w:r>
    </w:p>
    <w:p w14:paraId="2C3A76D0" w14:textId="14D461CB"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EA69D1">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4FF2AE9C" w14:textId="5060D8C2" w:rsidR="00354B05" w:rsidRPr="005A6370" w:rsidRDefault="00354B05" w:rsidP="00354B05">
      <w:pPr>
        <w:pStyle w:val="NO"/>
      </w:pPr>
      <w:bookmarkStart w:id="294" w:name="_CR5_2_2_2"/>
      <w:bookmarkStart w:id="295" w:name="_Toc66381082"/>
      <w:bookmarkEnd w:id="294"/>
      <w:r w:rsidRPr="005A6370">
        <w:t>NOTE</w:t>
      </w:r>
      <w:r>
        <w:t> 2</w:t>
      </w:r>
      <w:r w:rsidRPr="005A6370">
        <w:t>:</w:t>
      </w:r>
      <w:r w:rsidRPr="005A6370">
        <w:tab/>
      </w:r>
      <w:r>
        <w:t>The security aspects for this procedure is defined in TS 33.256 [10]</w:t>
      </w:r>
      <w:r w:rsidRPr="005A6370">
        <w:t>.</w:t>
      </w:r>
    </w:p>
    <w:p w14:paraId="42B3960B" w14:textId="185D9A0E" w:rsidR="00322E68" w:rsidRPr="00CA32B7" w:rsidRDefault="00322E68" w:rsidP="00322E68">
      <w:pPr>
        <w:pStyle w:val="Heading4"/>
        <w:rPr>
          <w:lang w:val="en-US"/>
        </w:rPr>
      </w:pPr>
      <w:bookmarkStart w:id="296" w:name="_Toc177722182"/>
      <w:r w:rsidRPr="00CA32B7">
        <w:rPr>
          <w:lang w:val="en-US"/>
        </w:rPr>
        <w:lastRenderedPageBreak/>
        <w:t>5.2.2.2</w:t>
      </w:r>
      <w:r w:rsidR="00F82791">
        <w:rPr>
          <w:lang w:val="en-US"/>
        </w:rPr>
        <w:tab/>
      </w:r>
      <w:r w:rsidRPr="00CA32B7">
        <w:rPr>
          <w:lang w:val="en-US"/>
        </w:rPr>
        <w:t>UUAA-MM Procedure</w:t>
      </w:r>
      <w:bookmarkEnd w:id="295"/>
      <w:bookmarkEnd w:id="296"/>
    </w:p>
    <w:p w14:paraId="137800D5" w14:textId="1950D985" w:rsidR="00B2465B" w:rsidRDefault="00F82791" w:rsidP="00C15ADB">
      <w:pPr>
        <w:pStyle w:val="TH"/>
      </w:pPr>
      <w:r>
        <w:object w:dxaOrig="14655" w:dyaOrig="10486" w14:anchorId="4070D9D2">
          <v:shape id="_x0000_i1034" type="#_x0000_t75" style="width:481.45pt;height:344.35pt" o:ole="">
            <v:imagedata r:id="rId32" o:title=""/>
          </v:shape>
          <o:OLEObject Type="Embed" ProgID="Visio.Drawing.15" ShapeID="_x0000_i1034" DrawAspect="Content" ObjectID="_1788335952" r:id="rId33"/>
        </w:object>
      </w:r>
    </w:p>
    <w:p w14:paraId="7E8FFE5B" w14:textId="11415C20" w:rsidR="00322E68" w:rsidRPr="00CA32B7" w:rsidRDefault="00322E68" w:rsidP="00874F6E">
      <w:pPr>
        <w:pStyle w:val="TF"/>
      </w:pPr>
      <w:bookmarkStart w:id="297" w:name="_CRFigure5_2_2_21"/>
      <w:r w:rsidRPr="00CA32B7">
        <w:t xml:space="preserve">Figure </w:t>
      </w:r>
      <w:bookmarkEnd w:id="297"/>
      <w:r w:rsidRPr="00CA32B7">
        <w:t>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18B3C31"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r w:rsidR="00B350B8">
        <w:t>Nnef_Authentication_</w:t>
      </w:r>
      <w:r w:rsidR="00B2465B">
        <w:t>A</w:t>
      </w:r>
      <w:r w:rsidR="00B350B8">
        <w:t>uthenticate</w:t>
      </w:r>
      <w:r w:rsidR="00B2465B">
        <w:t>Authorize</w:t>
      </w:r>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w:t>
      </w:r>
      <w:r w:rsidR="002638F7">
        <w:t xml:space="preserve"> or considers the pre-configured USS addresses per serving area</w:t>
      </w:r>
      <w:r w:rsidRPr="00CA32B7">
        <w:t xml:space="preserve">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15B2D65F" w14:textId="0FA11CD1" w:rsidR="00354B05" w:rsidRPr="00CA32B7" w:rsidRDefault="00354B05" w:rsidP="00354B05">
      <w:pPr>
        <w:pStyle w:val="NO"/>
        <w:rPr>
          <w:lang w:val="en-US"/>
        </w:rPr>
      </w:pPr>
      <w:r w:rsidRPr="00CA32B7">
        <w:rPr>
          <w:lang w:val="en-IN"/>
        </w:rPr>
        <w:t>NOTE</w:t>
      </w:r>
      <w:r>
        <w:rPr>
          <w:lang w:val="en-IN"/>
        </w:rPr>
        <w:t> 1</w:t>
      </w:r>
      <w:r w:rsidRPr="00CA32B7">
        <w:rPr>
          <w:lang w:val="en-IN"/>
        </w:rPr>
        <w:t>:</w:t>
      </w:r>
      <w:r w:rsidRPr="00CA32B7">
        <w:rPr>
          <w:lang w:val="en-IN"/>
        </w:rPr>
        <w:tab/>
      </w:r>
      <w:r>
        <w:rPr>
          <w:lang w:val="en-IN"/>
        </w:rPr>
        <w:t>The security aspects for this procedure is defined in TS 33.256 [10].</w:t>
      </w:r>
    </w:p>
    <w:p w14:paraId="10E5AA90" w14:textId="418E05FD" w:rsidR="00322E68" w:rsidRPr="00CA32B7" w:rsidRDefault="00322E68" w:rsidP="00322E68">
      <w:pPr>
        <w:pStyle w:val="B1"/>
      </w:pPr>
      <w:r w:rsidRPr="00CA32B7">
        <w:t>3.</w:t>
      </w:r>
      <w:r w:rsidRPr="00CA32B7">
        <w:tab/>
        <w:t>UAS NF</w:t>
      </w:r>
      <w:r w:rsidR="00B2465B">
        <w:t>/NEF</w:t>
      </w:r>
      <w:r w:rsidRPr="00CA32B7">
        <w:t xml:space="preserve"> to USS: </w:t>
      </w:r>
      <w:r w:rsidR="00B350B8">
        <w:t>Naf_Authentication_</w:t>
      </w:r>
      <w:r w:rsidR="00B2465B">
        <w:t>A</w:t>
      </w:r>
      <w:r w:rsidR="00B350B8">
        <w:t>uthenticate</w:t>
      </w:r>
      <w:r w:rsidR="00B2465B">
        <w:t>Authorize</w:t>
      </w:r>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EA69D1">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r w:rsidR="00B350B8">
        <w:t>Naf_Authentication_</w:t>
      </w:r>
      <w:r w:rsidR="00B2465B">
        <w:t>A</w:t>
      </w:r>
      <w:r w:rsidR="00B350B8">
        <w:t>uthenticate</w:t>
      </w:r>
      <w:r w:rsidR="00B2465B">
        <w:t>Authorize</w:t>
      </w:r>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6EB7F562" w14:textId="7DFCFCD9" w:rsidR="002638F7" w:rsidRDefault="002638F7" w:rsidP="00EB2936">
      <w:pPr>
        <w:pStyle w:val="EditorsNote"/>
      </w:pPr>
      <w:r>
        <w:t>Editor's note:</w:t>
      </w:r>
      <w:r>
        <w:tab/>
        <w:t>During change over between USSs in multiple USSs case, how the UUAA procedure is applied depends on SA WG3 decision.</w:t>
      </w:r>
    </w:p>
    <w:p w14:paraId="3889DEB3" w14:textId="54585BC5" w:rsidR="00322E68" w:rsidRPr="00CA32B7" w:rsidRDefault="00322E68" w:rsidP="00322E68">
      <w:pPr>
        <w:pStyle w:val="B1"/>
      </w:pPr>
      <w:r w:rsidRPr="00CA32B7">
        <w:t>5.</w:t>
      </w:r>
      <w:r w:rsidRPr="00CA32B7">
        <w:tab/>
        <w:t>USS to UAS NF</w:t>
      </w:r>
      <w:r w:rsidR="00B2465B">
        <w:t>/NEF</w:t>
      </w:r>
      <w:r w:rsidRPr="00CA32B7">
        <w:t xml:space="preserve">: (final) </w:t>
      </w:r>
      <w:r w:rsidR="00F82791">
        <w:t>Naf_Authentication_</w:t>
      </w:r>
      <w:r w:rsidR="005C01F1">
        <w:t>AuthenticateAuthorize</w:t>
      </w:r>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r w:rsidR="002638F7">
        <w:t xml:space="preserve"> The USS may send the list of USS addresses for the UAV, and each USS, identified by USS address has a corresponding geographical area.</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r w:rsidR="00F82791">
        <w:t>Nnef_Authentication_</w:t>
      </w:r>
      <w:r w:rsidR="005C01F1">
        <w:t>AuthenticateAuthorize</w:t>
      </w:r>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6F3FBA86"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Namf_EventExposure_Subscribe request with the mobility events as described in </w:t>
      </w:r>
      <w:r w:rsidR="00EA69D1">
        <w:t>TS 23.502 [</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Namf_EventExposure_Unsubscribe request with Subscription Correlation ID.</w:t>
      </w:r>
    </w:p>
    <w:p w14:paraId="44E15B41" w14:textId="31032C28" w:rsidR="00206175" w:rsidRDefault="00206175" w:rsidP="00322E68">
      <w:pPr>
        <w:pStyle w:val="B1"/>
      </w:pPr>
      <w:r>
        <w:t>8a.</w:t>
      </w:r>
      <w:r>
        <w:tab/>
        <w:t>[Conditional] AMF to UAS NF</w:t>
      </w:r>
      <w:r w:rsidR="00B2465B">
        <w:t>/NEF</w:t>
      </w:r>
      <w:r>
        <w:t>: The AMF acknowledges the subscription request from 7a by sending Namf_EventExposure_Subscribe response with Subscription Correlation ID.</w:t>
      </w:r>
    </w:p>
    <w:p w14:paraId="28E7AA47" w14:textId="25B09784" w:rsidR="00206175" w:rsidRDefault="00206175" w:rsidP="00322E68">
      <w:pPr>
        <w:pStyle w:val="B1"/>
      </w:pPr>
      <w:r>
        <w:t>8b.</w:t>
      </w:r>
      <w:r>
        <w:tab/>
        <w:t>[Conditional] AMF to UAS NF</w:t>
      </w:r>
      <w:r w:rsidR="00B2465B">
        <w:t>/NEF</w:t>
      </w:r>
      <w:r>
        <w:t>: The AMF acknowledges the un-subscription request from 7b by sending Namf_EventExposure_Unsubscribe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46DA6620"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EA69D1" w:rsidRPr="00CA32B7">
        <w:t>TS</w:t>
      </w:r>
      <w:r w:rsidR="00EA69D1">
        <w:t> </w:t>
      </w:r>
      <w:r w:rsidR="00EA69D1" w:rsidRPr="00CA32B7">
        <w:t>23.502</w:t>
      </w:r>
      <w:r w:rsidR="00EA69D1">
        <w:t> </w:t>
      </w:r>
      <w:r w:rsidR="00EA69D1"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lastRenderedPageBreak/>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52B8E15D" w:rsidR="006F0C0A" w:rsidRDefault="006F0C0A" w:rsidP="00A633CE">
      <w:pPr>
        <w:rPr>
          <w:lang w:val="en-US"/>
        </w:rPr>
      </w:pPr>
      <w:r>
        <w:rPr>
          <w:lang w:val="en-US"/>
        </w:rPr>
        <w:t xml:space="preserve">If the UE is deregistered as per clause 4.2.2.3 of </w:t>
      </w:r>
      <w:r w:rsidR="00EA69D1">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98" w:name="_CR5_2_3"/>
      <w:bookmarkStart w:id="299" w:name="_Toc177722183"/>
      <w:bookmarkEnd w:id="298"/>
      <w:r w:rsidRPr="00CA32B7">
        <w:rPr>
          <w:lang w:val="en-US"/>
        </w:rPr>
        <w:t>5.2.3</w:t>
      </w:r>
      <w:r w:rsidRPr="00CA32B7">
        <w:rPr>
          <w:lang w:val="en-US"/>
        </w:rPr>
        <w:tab/>
        <w:t>UUAA At PDN Connection/PDU Session Establishment</w:t>
      </w:r>
      <w:bookmarkEnd w:id="290"/>
      <w:bookmarkEnd w:id="291"/>
      <w:r w:rsidR="00322E68" w:rsidRPr="00CA32B7">
        <w:rPr>
          <w:lang w:val="en-US"/>
        </w:rPr>
        <w:t xml:space="preserve"> (UUAA-SM)</w:t>
      </w:r>
      <w:bookmarkEnd w:id="299"/>
    </w:p>
    <w:p w14:paraId="63B951C7" w14:textId="77777777" w:rsidR="009A2033" w:rsidRDefault="009A2033" w:rsidP="009A2033">
      <w:pPr>
        <w:pStyle w:val="Heading4"/>
        <w:rPr>
          <w:lang w:val="en-US"/>
        </w:rPr>
      </w:pPr>
      <w:bookmarkStart w:id="300" w:name="_CR5_2_3_1"/>
      <w:bookmarkStart w:id="301" w:name="_Toc177722184"/>
      <w:bookmarkEnd w:id="300"/>
      <w:r>
        <w:rPr>
          <w:lang w:val="en-US"/>
        </w:rPr>
        <w:t>5.2.3.1</w:t>
      </w:r>
      <w:r>
        <w:rPr>
          <w:lang w:val="en-US"/>
        </w:rPr>
        <w:tab/>
        <w:t>General</w:t>
      </w:r>
      <w:bookmarkEnd w:id="301"/>
    </w:p>
    <w:p w14:paraId="628FB1A8" w14:textId="7BDEE53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EA69D1" w:rsidRPr="005B178A">
        <w:rPr>
          <w:lang w:eastAsia="en-US"/>
        </w:rPr>
        <w:t>TS</w:t>
      </w:r>
      <w:r w:rsidR="00EA69D1">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6C0DE595"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457179"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EA69D1">
        <w:rPr>
          <w:lang w:val="en-US"/>
        </w:rPr>
        <w:t>TS 23.502 [</w:t>
      </w:r>
      <w:r>
        <w:rPr>
          <w:lang w:val="en-US"/>
        </w:rPr>
        <w:t>3];</w:t>
      </w:r>
    </w:p>
    <w:p w14:paraId="22011255" w14:textId="57755716"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EA69D1">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lastRenderedPageBreak/>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67A84BC1" w:rsidR="00326905" w:rsidRDefault="00326905" w:rsidP="00322E68">
      <w:pPr>
        <w:rPr>
          <w:lang w:val="en-US"/>
        </w:rPr>
      </w:pPr>
      <w:r>
        <w:rPr>
          <w:lang w:val="en-US"/>
        </w:rPr>
        <w:t>Clause 5.2.3.2 defines the USS UAV Authorization/Authentication (UUAA) procedures at PDU Session Establishment in 5GS and clause</w:t>
      </w:r>
      <w:r w:rsidR="00AF3813">
        <w:rPr>
          <w:lang w:val="en-US"/>
        </w:rPr>
        <w:t xml:space="preserve">s </w:t>
      </w:r>
      <w:r>
        <w:rPr>
          <w:lang w:val="en-US"/>
        </w:rPr>
        <w:t>5.2.3.3</w:t>
      </w:r>
      <w:r w:rsidR="00AF3813">
        <w:rPr>
          <w:lang w:val="en-US"/>
        </w:rPr>
        <w:t xml:space="preserve"> and 5.2.3.4 are</w:t>
      </w:r>
      <w:r>
        <w:rPr>
          <w:lang w:val="en-US"/>
        </w:rPr>
        <w:t xml:space="preserve"> for the PDN Connection Establishment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302" w:name="_CR5_2_3_2"/>
      <w:bookmarkStart w:id="303" w:name="_Toc177722185"/>
      <w:bookmarkEnd w:id="302"/>
      <w:r>
        <w:t>5.2.3.2</w:t>
      </w:r>
      <w:r>
        <w:tab/>
      </w:r>
      <w:r w:rsidRPr="002E270E">
        <w:t>USS UAV Authorization/Authentication (UUAA)</w:t>
      </w:r>
      <w:r>
        <w:t xml:space="preserve"> during the</w:t>
      </w:r>
      <w:r w:rsidRPr="00D100AC">
        <w:t xml:space="preserve"> PDU Session Establishment</w:t>
      </w:r>
      <w:bookmarkEnd w:id="303"/>
    </w:p>
    <w:p w14:paraId="45E610E1" w14:textId="280565BC"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EA69D1">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5" type="#_x0000_t75" style="width:481.45pt;height:380.05pt" o:ole="">
            <v:imagedata r:id="rId34" o:title=""/>
          </v:shape>
          <o:OLEObject Type="Embed" ProgID="Visio.Drawing.15" ShapeID="_x0000_i1035" DrawAspect="Content" ObjectID="_1788335953" r:id="rId35"/>
        </w:object>
      </w:r>
    </w:p>
    <w:p w14:paraId="4E25670D" w14:textId="4D0222AB" w:rsidR="009A2033" w:rsidRDefault="009A2033" w:rsidP="009A2033">
      <w:pPr>
        <w:pStyle w:val="TF"/>
      </w:pPr>
      <w:bookmarkStart w:id="304" w:name="_CRFigure5_2_3_21"/>
      <w:r>
        <w:t xml:space="preserve">Figure </w:t>
      </w:r>
      <w:bookmarkEnd w:id="304"/>
      <w:r>
        <w:t>5.2.3.2 -1: UUAA during PDU Session Establishment</w:t>
      </w:r>
    </w:p>
    <w:p w14:paraId="757AE6BA" w14:textId="77777777" w:rsidR="009A2033" w:rsidRDefault="009A2033" w:rsidP="009A2033">
      <w:r>
        <w:t>The procedure assumes that the UE/UAV has already registered on the AMF.</w:t>
      </w:r>
    </w:p>
    <w:p w14:paraId="49D99235" w14:textId="7F8CDB10" w:rsidR="00326905" w:rsidRDefault="00326905" w:rsidP="00326905">
      <w:pPr>
        <w:pStyle w:val="B1"/>
        <w:rPr>
          <w:lang w:val="en-IN"/>
        </w:rPr>
      </w:pPr>
      <w:r>
        <w:rPr>
          <w:lang w:val="en-IN"/>
        </w:rPr>
        <w:lastRenderedPageBreak/>
        <w:t>0.</w:t>
      </w:r>
      <w:r>
        <w:rPr>
          <w:lang w:val="en-IN"/>
        </w:rPr>
        <w:tab/>
        <w:t xml:space="preserve">Steps 1 - 5 as in </w:t>
      </w:r>
      <w:r w:rsidR="00EA69D1">
        <w:rPr>
          <w:lang w:val="en-IN"/>
        </w:rPr>
        <w:t>TS 23.502 [</w:t>
      </w:r>
      <w:r>
        <w:rPr>
          <w:lang w:val="en-IN"/>
        </w:rPr>
        <w:t>3] figure 4.3.2.2.1-1.</w:t>
      </w:r>
    </w:p>
    <w:p w14:paraId="0D13B330" w14:textId="68651FE9"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w:t>
      </w:r>
      <w:r w:rsidR="002638F7">
        <w:rPr>
          <w:lang w:val="en-IN"/>
        </w:rPr>
        <w:t xml:space="preserve"> or the USS address for the corresponding geographical area based on the UAV current location</w:t>
      </w:r>
      <w:r>
        <w:rPr>
          <w:lang w:val="en-IN"/>
        </w:rPr>
        <w:t>)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389662C7" w:rsidR="00326905" w:rsidRDefault="00326905" w:rsidP="00326905">
      <w:pPr>
        <w:pStyle w:val="B1"/>
        <w:rPr>
          <w:lang w:val="en-IN"/>
        </w:rPr>
      </w:pPr>
      <w:r>
        <w:rPr>
          <w:lang w:val="en-IN"/>
        </w:rPr>
        <w:t>1.</w:t>
      </w:r>
      <w:r>
        <w:rPr>
          <w:lang w:val="en-IN"/>
        </w:rPr>
        <w:tab/>
        <w:t>The SMF invokes Nnef_Authentication_Authenticate</w:t>
      </w:r>
      <w:r w:rsidR="00B2465B">
        <w:rPr>
          <w:lang w:val="en-IN"/>
        </w:rPr>
        <w:t>Authorize</w:t>
      </w:r>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w:t>
      </w:r>
      <w:r w:rsidR="002638F7">
        <w:rPr>
          <w:lang w:val="en-IN"/>
        </w:rPr>
        <w:t xml:space="preserve"> or the pre-configured USS addresses per serving area</w:t>
      </w:r>
      <w:r>
        <w:rPr>
          <w:lang w:val="en-IN"/>
        </w:rPr>
        <w:t xml:space="preserve">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19BFD285" w:rsidR="00326905" w:rsidRDefault="00326905" w:rsidP="00326905">
      <w:pPr>
        <w:pStyle w:val="B1"/>
        <w:rPr>
          <w:lang w:val="en-IN"/>
        </w:rPr>
      </w:pPr>
      <w:r>
        <w:rPr>
          <w:lang w:val="en-IN"/>
        </w:rPr>
        <w:t>2.</w:t>
      </w:r>
      <w:r>
        <w:rPr>
          <w:lang w:val="en-IN"/>
        </w:rPr>
        <w:tab/>
        <w:t>From UAS NF/NEF to USS: Naf_Authentication_Authenticate</w:t>
      </w:r>
      <w:r w:rsidR="00B2465B">
        <w:rPr>
          <w:lang w:val="en-IN"/>
        </w:rPr>
        <w:t xml:space="preserve">Authorize </w:t>
      </w:r>
      <w:r>
        <w:rPr>
          <w:lang w:val="en-IN"/>
        </w:rPr>
        <w:t>service operation forwarding the authentication request received information from the SMF. UAS NF may translate the Cell ID received as part of UAV location in the Nnef_Authentication_Authenticate</w:t>
      </w:r>
      <w:r w:rsidR="00B2465B">
        <w:rPr>
          <w:lang w:val="en-IN"/>
        </w:rPr>
        <w:t>Authorize</w:t>
      </w:r>
      <w:r>
        <w:rPr>
          <w:lang w:val="en-IN"/>
        </w:rPr>
        <w:t xml:space="preserve"> request at step 1 into a corresponding geographic area and/or may further obtain the UE location information using Location Service Procedures as defined in </w:t>
      </w:r>
      <w:r w:rsidR="00EA69D1">
        <w:rPr>
          <w:lang w:val="en-IN"/>
        </w:rPr>
        <w:t>TS 23.273 [</w:t>
      </w:r>
      <w:r>
        <w:rPr>
          <w:lang w:val="en-IN"/>
        </w:rPr>
        <w:t>8] and include them in the Naf_Authentication_Authenticate</w:t>
      </w:r>
      <w:r w:rsidR="00B2465B">
        <w:rPr>
          <w:lang w:val="en-IN"/>
        </w:rPr>
        <w:t>Authorize</w:t>
      </w:r>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Naf_Authentication_AuthenticateAuthorize response messages from USS in step 3a does not contain a UUAA result (SUCCESS/FAILURE).</w:t>
      </w:r>
      <w:r>
        <w:rPr>
          <w:lang w:val="en-IN"/>
        </w:rPr>
        <w:t xml:space="preserve"> </w:t>
      </w:r>
      <w:r w:rsidR="00B2465B">
        <w:rPr>
          <w:lang w:val="en-IN"/>
        </w:rPr>
        <w:t>Naf</w:t>
      </w:r>
      <w:r>
        <w:rPr>
          <w:lang w:val="en-IN"/>
        </w:rPr>
        <w:t>_Authentication_Authenticate</w:t>
      </w:r>
      <w:r w:rsidR="00B2465B">
        <w:rPr>
          <w:lang w:val="en-IN"/>
        </w:rPr>
        <w:t>Authorize</w:t>
      </w:r>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NEF: Naf_Authentication_Authenticate</w:t>
      </w:r>
      <w:r w:rsidR="00B2465B">
        <w:rPr>
          <w:lang w:val="en-IN"/>
        </w:rPr>
        <w:t>Authorize</w:t>
      </w:r>
      <w:r>
        <w:rPr>
          <w:lang w:val="en-IN"/>
        </w:rPr>
        <w:t xml:space="preserve"> response.</w:t>
      </w:r>
    </w:p>
    <w:p w14:paraId="3928D1E3" w14:textId="29A41FF7" w:rsidR="00326905" w:rsidRDefault="00326905" w:rsidP="00326905">
      <w:pPr>
        <w:pStyle w:val="B1"/>
        <w:rPr>
          <w:lang w:val="en-IN"/>
        </w:rPr>
      </w:pPr>
      <w:r>
        <w:rPr>
          <w:lang w:val="en-IN"/>
        </w:rPr>
        <w:tab/>
        <w:t>The USS sends Naf_Authentication_Authenticate</w:t>
      </w:r>
      <w:r w:rsidR="00B2465B">
        <w:rPr>
          <w:lang w:val="en-IN"/>
        </w:rPr>
        <w:t>Authorize</w:t>
      </w:r>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r w:rsidR="002638F7">
        <w:rPr>
          <w:lang w:val="en-IN"/>
        </w:rPr>
        <w:t xml:space="preserve"> The USS may send the one or multiple USS addresses and corresponding geographical area for the UAV.</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lastRenderedPageBreak/>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05808180"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EA69D1">
        <w:t>TS 23.502 [</w:t>
      </w:r>
      <w:r>
        <w:t>3]. This step can be executed in parallel to 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19E1B207" w:rsidR="00326905" w:rsidRDefault="00326905" w:rsidP="00326905">
      <w:pPr>
        <w:pStyle w:val="B1"/>
      </w:pPr>
      <w:r>
        <w:t>7.</w:t>
      </w:r>
      <w:r>
        <w:tab/>
        <w:t>The PDU Session establishment continues with steps 7 to 21</w:t>
      </w:r>
      <w:r w:rsidR="00424447">
        <w:t xml:space="preserve"> in Figure 4.3.2.2.1-1 of </w:t>
      </w:r>
      <w:r w:rsidR="00EA69D1">
        <w:t>TS 23.502 [</w:t>
      </w:r>
      <w:r w:rsidR="00424447">
        <w:t>3]</w:t>
      </w:r>
      <w:r>
        <w:t xml:space="preserve"> and completes. In the step 7b in Figure 4.3.2.2.1-1of </w:t>
      </w:r>
      <w:r w:rsidR="00EA69D1">
        <w:t>TS 23.502 [</w:t>
      </w:r>
      <w:r>
        <w:t xml:space="preserve">3], if the SMF receives the DN Authorization Profile Index from the UAS NF/NEF, it sends the DN Authorization Profile Index to retrieve the PDU Session related policy information (described in clause 6.4 of </w:t>
      </w:r>
      <w:r w:rsidR="00EA69D1">
        <w:t>TS 23.503 [</w:t>
      </w:r>
      <w:r>
        <w:t xml:space="preserve">9]) and the PCC rule(s) (described in clause 6.3 of </w:t>
      </w:r>
      <w:r w:rsidR="00EA69D1">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EA69D1">
        <w:t>TS 23.503 [</w:t>
      </w:r>
      <w:r>
        <w:t>9]).</w:t>
      </w:r>
    </w:p>
    <w:p w14:paraId="34AEEBD6" w14:textId="4938FE7C"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EA69D1">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CA123CC"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EA69D1">
        <w:t>TS 23.502 [</w:t>
      </w:r>
      <w:r>
        <w:t>3], detect when the PDU Session is established, and send the PDU Session Establishment event report to the UAS NF/NEF by means of Nsmf_EventExposure_Notify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66FA4DC3" w:rsidR="006F0C0A" w:rsidRDefault="006F0C0A" w:rsidP="006F0C0A">
      <w:pPr>
        <w:rPr>
          <w:lang w:eastAsia="ko-KR"/>
        </w:rPr>
      </w:pPr>
      <w:r>
        <w:rPr>
          <w:lang w:eastAsia="ko-KR"/>
        </w:rPr>
        <w:t xml:space="preserve">If the PDU session is released as per clause 4.3.4 of </w:t>
      </w:r>
      <w:r w:rsidR="00EA69D1">
        <w:rPr>
          <w:lang w:eastAsia="ko-KR"/>
        </w:rPr>
        <w:t>TS 23.502 [</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305" w:name="_CR5_2_3_3"/>
      <w:bookmarkStart w:id="306" w:name="_Toc177722186"/>
      <w:bookmarkEnd w:id="305"/>
      <w:r>
        <w:t>5.2.3.3</w:t>
      </w:r>
      <w:r w:rsidRPr="000D6B59">
        <w:tab/>
      </w:r>
      <w:r w:rsidRPr="002E270E">
        <w:t>USS UAV Authorization/Authentication (UUAA)</w:t>
      </w:r>
      <w:r>
        <w:t xml:space="preserve"> during default PDN connection at</w:t>
      </w:r>
      <w:r w:rsidRPr="00D100AC">
        <w:t xml:space="preserve"> </w:t>
      </w:r>
      <w:r>
        <w:t>Attach</w:t>
      </w:r>
      <w:bookmarkEnd w:id="306"/>
    </w:p>
    <w:p w14:paraId="6F30C4D8" w14:textId="48C898A9" w:rsidR="00424447" w:rsidRDefault="00424447" w:rsidP="009A2033">
      <w:pPr>
        <w:rPr>
          <w:lang w:eastAsia="ko-KR"/>
        </w:rPr>
      </w:pPr>
      <w:r>
        <w:rPr>
          <w:lang w:eastAsia="ko-KR"/>
        </w:rPr>
        <w:t>In the figure 5.2.3.3-1 the execution of the UUAA is specified</w:t>
      </w:r>
      <w:r w:rsidR="00AF3813">
        <w:rPr>
          <w:lang w:eastAsia="ko-KR"/>
        </w:rPr>
        <w:t xml:space="preserve"> for the scenario where UUAA-SM is performed at Attach</w:t>
      </w:r>
      <w:r>
        <w:rPr>
          <w:lang w:eastAsia="ko-KR"/>
        </w:rPr>
        <w:t>.</w:t>
      </w:r>
    </w:p>
    <w:p w14:paraId="701C8CD0" w14:textId="7B2167CD" w:rsidR="00CC6256" w:rsidRDefault="00CC6256" w:rsidP="00796093">
      <w:pPr>
        <w:pStyle w:val="TH"/>
        <w:rPr>
          <w:noProof/>
        </w:rPr>
      </w:pPr>
      <w:r>
        <w:object w:dxaOrig="14041" w:dyaOrig="11411" w14:anchorId="0656ABDB">
          <v:shape id="_x0000_i1036" type="#_x0000_t75" style="width:480.2pt;height:419.5pt" o:ole="">
            <v:imagedata r:id="rId36" o:title=""/>
          </v:shape>
          <o:OLEObject Type="Embed" ProgID="Visio.Drawing.15" ShapeID="_x0000_i1036" DrawAspect="Content" ObjectID="_1788335954" r:id="rId37"/>
        </w:object>
      </w:r>
    </w:p>
    <w:p w14:paraId="75263126" w14:textId="1795FD21" w:rsidR="009A2033" w:rsidRPr="009503F8" w:rsidRDefault="009A2033" w:rsidP="009A2033">
      <w:pPr>
        <w:pStyle w:val="TF"/>
        <w:rPr>
          <w:noProof/>
        </w:rPr>
      </w:pPr>
      <w:bookmarkStart w:id="307" w:name="_CRFigure5_2_3_31"/>
      <w:r>
        <w:rPr>
          <w:noProof/>
        </w:rPr>
        <w:t xml:space="preserve">Figure </w:t>
      </w:r>
      <w:bookmarkEnd w:id="307"/>
      <w:r>
        <w:rPr>
          <w:noProof/>
        </w:rPr>
        <w:t xml:space="preserve">5.2.3.3-1: UUAA during </w:t>
      </w:r>
      <w:r w:rsidR="009E4DEC">
        <w:t>PDN connection establishment</w:t>
      </w:r>
      <w:r w:rsidR="009E4DEC">
        <w:rPr>
          <w:noProof/>
        </w:rPr>
        <w:t xml:space="preserve"> at </w:t>
      </w:r>
      <w:r>
        <w:rPr>
          <w:noProof/>
        </w:rPr>
        <w:t>Attach procedure in EPS</w:t>
      </w:r>
    </w:p>
    <w:p w14:paraId="50996679" w14:textId="5922C6E0" w:rsidR="00326905" w:rsidRDefault="00326905" w:rsidP="009A2033">
      <w:pPr>
        <w:pStyle w:val="B1"/>
      </w:pPr>
      <w:r>
        <w:t>0.</w:t>
      </w:r>
      <w:r>
        <w:tab/>
        <w:t xml:space="preserve">Steps 1 - 13 in </w:t>
      </w:r>
      <w:r w:rsidR="00EA69D1">
        <w:t>TS 23.401 [</w:t>
      </w:r>
      <w:r>
        <w:t xml:space="preserve">6] figure 5.3.2.1-1 and steps 1 - 2 in </w:t>
      </w:r>
      <w:r w:rsidR="00EA69D1">
        <w:t>TS 23.502 [</w:t>
      </w:r>
      <w:r>
        <w:t xml:space="preserve">3] figure 4.11.1.5.2-1 or clause 4.11.2.4.1 in </w:t>
      </w:r>
      <w:r w:rsidR="00EA69D1">
        <w:t>TS 23.502 [</w:t>
      </w:r>
      <w:r>
        <w:t>3].</w:t>
      </w:r>
    </w:p>
    <w:p w14:paraId="198CF5EE" w14:textId="038280E4" w:rsidR="00326905" w:rsidRDefault="00326905" w:rsidP="009A2033">
      <w:pPr>
        <w:pStyle w:val="B1"/>
      </w:pPr>
      <w:r>
        <w:tab/>
        <w:t>UE sends Attach Request including the Service Level Device Identity (i.e. the CAA-Level UAV ID of the UAV), and may include the Authentication Server Address (i.e. the USS address</w:t>
      </w:r>
      <w:r w:rsidR="002638F7">
        <w:t xml:space="preserve"> or the USS address for the corresponding geographical area based on UAV current location location</w:t>
      </w:r>
      <w:r>
        <w:t>) and optionally Authentication Data (i.e. the UUAA Aviation Payload), etc. in the PCO to the SMF+PGW-C.</w:t>
      </w:r>
    </w:p>
    <w:p w14:paraId="4DE84143" w14:textId="298769FD" w:rsidR="00B910F8" w:rsidRDefault="00B910F8" w:rsidP="001509DC">
      <w:pPr>
        <w:pStyle w:val="B1"/>
      </w:pPr>
      <w:r>
        <w:tab/>
        <w:t>Based on that the Service Level Device Identity (CAA-Level UAV ID) is provided with the request, the SMF+PGW-C retrieves the Session Management Subscription Data from the UDM+HSS using the Nudm_SDM_Get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55C9F86"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EA69D1">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EA69D1">
        <w:rPr>
          <w:noProof/>
          <w:lang w:val="en-US"/>
        </w:rPr>
        <w:t>TS 23.502 [</w:t>
      </w:r>
      <w:r w:rsidR="00326905">
        <w:rPr>
          <w:noProof/>
          <w:lang w:val="en-US"/>
        </w:rPr>
        <w:t xml:space="preserve">3] or clause 4.11.2.4.1 of </w:t>
      </w:r>
      <w:r w:rsidR="00EA69D1">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3E98BF61"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EA69D1">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1C97E99C"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EA69D1">
        <w:rPr>
          <w:noProof/>
          <w:lang w:val="en-US"/>
        </w:rPr>
        <w:t>TS 23.503 [</w:t>
      </w:r>
      <w:r w:rsidR="00424447">
        <w:rPr>
          <w:noProof/>
          <w:lang w:val="en-US"/>
        </w:rPr>
        <w:t>9]).</w:t>
      </w:r>
    </w:p>
    <w:p w14:paraId="207F2FC1" w14:textId="51C6F88D"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EA69D1">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EA69D1">
        <w:rPr>
          <w:noProof/>
          <w:lang w:val="en-US"/>
        </w:rPr>
        <w:t>TS 23.401 [</w:t>
      </w:r>
      <w:r w:rsidR="00CC6256">
        <w:rPr>
          <w:noProof/>
          <w:lang w:val="en-US"/>
        </w:rPr>
        <w:t>6])</w:t>
      </w:r>
      <w:r>
        <w:rPr>
          <w:noProof/>
          <w:lang w:val="en-US"/>
        </w:rPr>
        <w:t>.</w:t>
      </w:r>
    </w:p>
    <w:p w14:paraId="0593669B" w14:textId="0427CAA7" w:rsidR="00424447" w:rsidRDefault="00424447" w:rsidP="00C15ADB">
      <w:pPr>
        <w:pStyle w:val="B1"/>
        <w:rPr>
          <w:lang w:val="en-US"/>
        </w:rPr>
      </w:pPr>
      <w:bookmarkStart w:id="308" w:name="_Toc64385464"/>
      <w:bookmarkStart w:id="309" w:name="_Toc64529614"/>
      <w:r>
        <w:rPr>
          <w:lang w:val="en-US"/>
        </w:rPr>
        <w:t>9.</w:t>
      </w:r>
      <w:r>
        <w:rPr>
          <w:lang w:val="en-US"/>
        </w:rPr>
        <w:tab/>
        <w:t xml:space="preserve">If the USS in step 6 subscribed to the PDN Connection Status Event the SMF+PGW-C will, as described in steps 6-7 in Figure 4.15.3.2.3-1 of </w:t>
      </w:r>
      <w:r w:rsidR="00EA69D1">
        <w:rPr>
          <w:lang w:val="en-US"/>
        </w:rPr>
        <w:t>TS 23.502 [</w:t>
      </w:r>
      <w:r>
        <w:rPr>
          <w:lang w:val="en-US"/>
        </w:rPr>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398876DD" w14:textId="3FA06F12" w:rsidR="00AF3813" w:rsidRDefault="00AF3813" w:rsidP="00AF3813">
      <w:pPr>
        <w:pStyle w:val="Heading4"/>
        <w:rPr>
          <w:lang w:val="en-US"/>
        </w:rPr>
      </w:pPr>
      <w:bookmarkStart w:id="310" w:name="_CR5_2_4"/>
      <w:bookmarkStart w:id="311" w:name="_Toc177722187"/>
      <w:bookmarkEnd w:id="310"/>
      <w:r>
        <w:rPr>
          <w:lang w:val="en-US"/>
        </w:rPr>
        <w:t>5.2.3.4</w:t>
      </w:r>
      <w:r>
        <w:rPr>
          <w:lang w:val="en-US"/>
        </w:rPr>
        <w:tab/>
        <w:t>USS UAV Authorization/Authentication (UUAA) using UE requested PDN connectivity procedure</w:t>
      </w:r>
      <w:bookmarkEnd w:id="311"/>
    </w:p>
    <w:p w14:paraId="1904915D" w14:textId="508F5244" w:rsidR="00AF3813" w:rsidRDefault="00AF3813" w:rsidP="00AF3813">
      <w:pPr>
        <w:rPr>
          <w:lang w:val="en-US"/>
        </w:rPr>
      </w:pPr>
      <w:r>
        <w:rPr>
          <w:lang w:val="en-US"/>
        </w:rPr>
        <w:t>In the figure 5.2.3.4-1, the execution of UUAA during the UE requested PDN connectivity procedure is specified for the scenario where UUAA-SM is not performed at Attach.</w:t>
      </w:r>
    </w:p>
    <w:p w14:paraId="1961DB63" w14:textId="274FFC7C" w:rsidR="00AF3813" w:rsidRDefault="00AF3813" w:rsidP="00AF3813">
      <w:pPr>
        <w:pStyle w:val="TH"/>
        <w:rPr>
          <w:lang w:val="en-US"/>
        </w:rPr>
      </w:pPr>
      <w:r w:rsidRPr="00CA759E">
        <w:object w:dxaOrig="12445" w:dyaOrig="4237" w14:anchorId="1542309F">
          <v:shape id="_x0000_i1037" type="#_x0000_t75" style="width:425.1pt;height:155.9pt" o:ole="">
            <v:imagedata r:id="rId38" o:title=""/>
          </v:shape>
          <o:OLEObject Type="Embed" ProgID="Visio.Drawing.15" ShapeID="_x0000_i1037" DrawAspect="Content" ObjectID="_1788335955" r:id="rId39"/>
        </w:object>
      </w:r>
    </w:p>
    <w:p w14:paraId="6A704F19" w14:textId="6B144CE7" w:rsidR="00AF3813" w:rsidRDefault="00AF3813" w:rsidP="00AF3813">
      <w:pPr>
        <w:pStyle w:val="TF"/>
        <w:rPr>
          <w:lang w:val="en-US"/>
        </w:rPr>
      </w:pPr>
      <w:r>
        <w:rPr>
          <w:lang w:val="en-US"/>
        </w:rPr>
        <w:t>Figure 5.2.3.4-1: UUAA during the UE requested PDN connectivity procedure in EPS</w:t>
      </w:r>
    </w:p>
    <w:p w14:paraId="7F5644F0" w14:textId="27081F3B" w:rsidR="00AF3813" w:rsidRDefault="00AF3813" w:rsidP="00AF3813">
      <w:pPr>
        <w:pStyle w:val="B1"/>
        <w:rPr>
          <w:lang w:val="en-US"/>
        </w:rPr>
      </w:pPr>
      <w:r>
        <w:rPr>
          <w:lang w:val="en-US"/>
        </w:rPr>
        <w:lastRenderedPageBreak/>
        <w:t>0.</w:t>
      </w:r>
      <w:r>
        <w:rPr>
          <w:lang w:val="en-US"/>
        </w:rPr>
        <w:tab/>
        <w:t>Steps 1-2 in figure 4.11.1.5.4.1-1 of TS 23.502 [3] and steps 1-4 in figure 5.10.2-1 of TS 23.401 [6].</w:t>
      </w:r>
    </w:p>
    <w:p w14:paraId="5D92BCAB" w14:textId="3816FB7B" w:rsidR="00AF3813" w:rsidRDefault="00AF3813" w:rsidP="00AF3813">
      <w:pPr>
        <w:pStyle w:val="B1"/>
        <w:rPr>
          <w:lang w:val="en-US"/>
        </w:rPr>
      </w:pPr>
      <w:r>
        <w:rPr>
          <w:lang w:val="en-US"/>
        </w:rPr>
        <w:tab/>
        <w:t>UE sends a PDN connectivity request including the Service Level Device Identity (i.e. the CAA-Level UAV ID of the UAV), and may include the Authentication Server Address (i.e. the USS address</w:t>
      </w:r>
      <w:r w:rsidR="002638F7">
        <w:rPr>
          <w:lang w:val="en-US"/>
        </w:rPr>
        <w:t xml:space="preserve"> or the USS address for the corresponding geographical area based on UAV current location</w:t>
      </w:r>
      <w:r>
        <w:rPr>
          <w:lang w:val="en-US"/>
        </w:rPr>
        <w:t>) and optionally Authentication Data (i.e. the UUAA Aviation Payload), etc. in the PCO to the SMF+PGW-C.</w:t>
      </w:r>
    </w:p>
    <w:p w14:paraId="591B4BFD" w14:textId="49CFEAF1" w:rsidR="00AF3813" w:rsidRDefault="00AF3813" w:rsidP="00AF3813">
      <w:pPr>
        <w:pStyle w:val="B1"/>
        <w:rPr>
          <w:lang w:val="en-US"/>
        </w:rPr>
      </w:pPr>
      <w:r>
        <w:rPr>
          <w:lang w:val="en-US"/>
        </w:rPr>
        <w:tab/>
        <w:t>Based on that the Service Level Device Identity (CAA-Level UAV ID) is provided with the request, the SMF+PGW-C retrieves the Session Management Subscription Data from the UDM+HSS using the Nudm_SDM_Get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1-9 in this clause are not performed.</w:t>
      </w:r>
    </w:p>
    <w:p w14:paraId="16C997E4" w14:textId="0736FECE" w:rsidR="00AF3813" w:rsidRDefault="00AF3813" w:rsidP="0060621C">
      <w:pPr>
        <w:pStyle w:val="NO"/>
        <w:rPr>
          <w:lang w:val="en-US"/>
        </w:rPr>
      </w:pPr>
      <w:r>
        <w:rPr>
          <w:lang w:val="en-US"/>
        </w:rPr>
        <w:t>NOTE:</w:t>
      </w:r>
      <w:r>
        <w:rPr>
          <w:lang w:val="en-US"/>
        </w:rPr>
        <w:tab/>
        <w:t>The definition of the PCO field is for stage 3 to specify.</w:t>
      </w:r>
    </w:p>
    <w:p w14:paraId="5176BCFF" w14:textId="77777777" w:rsidR="00AF3813" w:rsidRDefault="00AF3813" w:rsidP="00AF3813">
      <w:pPr>
        <w:pStyle w:val="B1"/>
        <w:rPr>
          <w:lang w:val="en-US"/>
        </w:rPr>
      </w:pPr>
      <w:r>
        <w:rPr>
          <w:lang w:val="en-US"/>
        </w:rPr>
        <w:t>1.</w:t>
      </w:r>
      <w:r>
        <w:rPr>
          <w:lang w:val="en-US"/>
        </w:rPr>
        <w:tab/>
        <w:t>SMF+PGW-C configures an Access Control List (ACL) in UPF+PGW-U to stop any traffic over the default PDN Connection until the UUAA has been done and successful.</w:t>
      </w:r>
    </w:p>
    <w:p w14:paraId="76E8C545" w14:textId="607CBFA4" w:rsidR="00AF3813" w:rsidRDefault="00AF3813" w:rsidP="00AF3813">
      <w:pPr>
        <w:pStyle w:val="B1"/>
        <w:rPr>
          <w:lang w:val="en-US"/>
        </w:rPr>
      </w:pPr>
      <w:r>
        <w:rPr>
          <w:lang w:val="en-US"/>
        </w:rPr>
        <w:t>2.</w:t>
      </w:r>
      <w:r>
        <w:rPr>
          <w:lang w:val="en-US"/>
        </w:rPr>
        <w:tab/>
        <w:t>Steps 3-6 in figure 4.11.1.5.4.1-1 of TS 23.502 [3] and steps 5-12 in figure 5.10.2-1 of TS 23.401 [6].</w:t>
      </w:r>
    </w:p>
    <w:p w14:paraId="0EDC7C66" w14:textId="77777777" w:rsidR="00AF3813" w:rsidRDefault="00AF3813" w:rsidP="00AF3813">
      <w:pPr>
        <w:pStyle w:val="B1"/>
        <w:rPr>
          <w:lang w:val="en-US"/>
        </w:rPr>
      </w:pPr>
      <w:r>
        <w:rPr>
          <w:lang w:val="en-US"/>
        </w:rPr>
        <w:tab/>
        <w:t>During the UE requested PDN connectivity procedure, at step 5 of figure 5.10.2-1 of TS 23.401 [6], the SMF+PGW-C includes, in PCO, an indication to the UE that "Uplink Data NOT ALLOWED" on the PDN connection. The UE shall not send uplink data to the network, until it receives an indication further from the network that "Uplink Data ALLOWED".</w:t>
      </w:r>
    </w:p>
    <w:p w14:paraId="2041FDB3" w14:textId="4828D3B5" w:rsidR="00AF3813" w:rsidRDefault="00AF3813" w:rsidP="00AF3813">
      <w:pPr>
        <w:pStyle w:val="B1"/>
        <w:rPr>
          <w:lang w:val="en-US"/>
        </w:rPr>
      </w:pPr>
      <w:r>
        <w:rPr>
          <w:lang w:val="en-US"/>
        </w:rPr>
        <w:t>3.</w:t>
      </w:r>
      <w:r>
        <w:rPr>
          <w:lang w:val="en-US"/>
        </w:rPr>
        <w:tab/>
        <w:t>Steps 3-9 of Figure 5.2.3.3-1 in clause 5.2.3.3.</w:t>
      </w:r>
    </w:p>
    <w:p w14:paraId="5CB640C0" w14:textId="189FA7D6" w:rsidR="00FF7EE0" w:rsidRDefault="00FF7EE0" w:rsidP="00FF7EE0">
      <w:pPr>
        <w:pStyle w:val="Heading3"/>
        <w:rPr>
          <w:lang w:val="en-US"/>
        </w:rPr>
      </w:pPr>
      <w:bookmarkStart w:id="312" w:name="_Toc177722188"/>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308"/>
      <w:bookmarkEnd w:id="309"/>
      <w:r w:rsidR="00131F36">
        <w:rPr>
          <w:lang w:val="en-US"/>
        </w:rPr>
        <w:t>by USS/UTM</w:t>
      </w:r>
      <w:bookmarkEnd w:id="312"/>
    </w:p>
    <w:p w14:paraId="513B0994" w14:textId="77777777" w:rsidR="004B38D7" w:rsidRPr="008203AD" w:rsidRDefault="004B38D7" w:rsidP="004B38D7">
      <w:pPr>
        <w:pStyle w:val="Heading4"/>
        <w:rPr>
          <w:lang w:val="en-US"/>
        </w:rPr>
      </w:pPr>
      <w:bookmarkStart w:id="313" w:name="_CR5_2_4_1"/>
      <w:bookmarkStart w:id="314" w:name="_Toc177722189"/>
      <w:bookmarkEnd w:id="313"/>
      <w:r>
        <w:rPr>
          <w:lang w:val="en-US"/>
        </w:rPr>
        <w:t>5.2.4.1</w:t>
      </w:r>
      <w:r>
        <w:rPr>
          <w:lang w:val="en-US"/>
        </w:rPr>
        <w:tab/>
      </w:r>
      <w:r>
        <w:t xml:space="preserve">UAV Re-authentication </w:t>
      </w:r>
      <w:r w:rsidRPr="007220CC">
        <w:t>procedure</w:t>
      </w:r>
      <w:r>
        <w:t xml:space="preserve"> in 5GS</w:t>
      </w:r>
      <w:bookmarkEnd w:id="314"/>
    </w:p>
    <w:p w14:paraId="322A297E" w14:textId="719A0012" w:rsidR="00202904" w:rsidRDefault="00202904" w:rsidP="001509DC">
      <w:pPr>
        <w:pStyle w:val="TH"/>
      </w:pPr>
      <w:r>
        <w:object w:dxaOrig="15390" w:dyaOrig="6615" w14:anchorId="2A4D4698">
          <v:shape id="_x0000_i1038" type="#_x0000_t75" style="width:481.45pt;height:207.25pt" o:ole="">
            <v:imagedata r:id="rId40" o:title=""/>
          </v:shape>
          <o:OLEObject Type="Embed" ProgID="Visio.Drawing.15" ShapeID="_x0000_i1038" DrawAspect="Content" ObjectID="_1788335956" r:id="rId41"/>
        </w:object>
      </w:r>
    </w:p>
    <w:p w14:paraId="45DE2F9F" w14:textId="0028A40D" w:rsidR="00131F36" w:rsidRDefault="00131F36" w:rsidP="00131F36">
      <w:pPr>
        <w:pStyle w:val="TF"/>
        <w:rPr>
          <w:lang w:val="en-US"/>
        </w:rPr>
      </w:pPr>
      <w:bookmarkStart w:id="315" w:name="_CRFigure5_2_4_11"/>
      <w:r w:rsidRPr="007220CC">
        <w:t xml:space="preserve">Figure </w:t>
      </w:r>
      <w:bookmarkEnd w:id="315"/>
      <w:r w:rsidRPr="007220CC">
        <w:t>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The USS sends a Naf_Auth</w:t>
      </w:r>
      <w:r w:rsidR="00B2465B">
        <w:rPr>
          <w:lang w:val="en-US"/>
        </w:rPr>
        <w:t>entication</w:t>
      </w:r>
      <w:r>
        <w:rPr>
          <w:lang w:val="en-US"/>
        </w:rPr>
        <w:t>_</w:t>
      </w:r>
      <w:r w:rsidR="00B2465B">
        <w:rPr>
          <w:lang w:val="en-US"/>
        </w:rPr>
        <w:t>N</w:t>
      </w:r>
      <w:r>
        <w:rPr>
          <w:lang w:val="en-US"/>
        </w:rPr>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lastRenderedPageBreak/>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The UAS NF sends Nnef_Auth</w:t>
      </w:r>
      <w:r w:rsidR="00B2465B">
        <w:rPr>
          <w:lang w:val="en-US"/>
        </w:rPr>
        <w:t>entication</w:t>
      </w:r>
      <w:r>
        <w:rPr>
          <w:lang w:val="en-US"/>
        </w:rPr>
        <w:t>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3A0E48CF" w:rsidR="00326905" w:rsidRDefault="00326905" w:rsidP="00131F36">
      <w:pPr>
        <w:pStyle w:val="B1"/>
        <w:rPr>
          <w:lang w:val="en-US"/>
        </w:rPr>
      </w:pPr>
      <w:r>
        <w:rPr>
          <w:lang w:val="en-US"/>
        </w:rPr>
        <w:t>5.</w:t>
      </w:r>
      <w:r>
        <w:rPr>
          <w:lang w:val="en-US"/>
        </w:rPr>
        <w:tab/>
        <w:t xml:space="preserve">If UE is in CM_Idle state, the target NF (i.e. either the AMF or the SMF) initiates the Network Triggered Service Request procedures as described in clause 4.2.3.3 of </w:t>
      </w:r>
      <w:r w:rsidR="00EA69D1">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316" w:name="_CR5_2_4_2"/>
      <w:bookmarkStart w:id="317" w:name="_Toc177722190"/>
      <w:bookmarkEnd w:id="316"/>
      <w:r>
        <w:rPr>
          <w:lang w:val="en-US"/>
        </w:rPr>
        <w:t>5.2.4.2</w:t>
      </w:r>
      <w:r>
        <w:rPr>
          <w:lang w:val="en-US"/>
        </w:rPr>
        <w:tab/>
      </w:r>
      <w:r>
        <w:t xml:space="preserve">UAV Re-authentication </w:t>
      </w:r>
      <w:r w:rsidRPr="007220CC">
        <w:t>procedure</w:t>
      </w:r>
      <w:r>
        <w:t xml:space="preserve"> in EPS</w:t>
      </w:r>
      <w:bookmarkEnd w:id="317"/>
    </w:p>
    <w:p w14:paraId="5EA24EA7" w14:textId="2F1BAB41" w:rsidR="00B2465B" w:rsidRDefault="006E46DB" w:rsidP="00C15ADB">
      <w:pPr>
        <w:pStyle w:val="TH"/>
      </w:pPr>
      <w:r>
        <w:object w:dxaOrig="15210" w:dyaOrig="6615" w14:anchorId="28D2D71C">
          <v:shape id="_x0000_i1039" type="#_x0000_t75" style="width:481.45pt;height:208.5pt" o:ole="">
            <v:imagedata r:id="rId42" o:title=""/>
          </v:shape>
          <o:OLEObject Type="Embed" ProgID="Visio.Drawing.15" ShapeID="_x0000_i1039" DrawAspect="Content" ObjectID="_1788335957" r:id="rId43"/>
        </w:object>
      </w:r>
    </w:p>
    <w:p w14:paraId="0EA8DFF8" w14:textId="4A1339EE" w:rsidR="004B38D7" w:rsidRPr="00530B83" w:rsidRDefault="004B38D7" w:rsidP="004B38D7">
      <w:pPr>
        <w:pStyle w:val="TF"/>
        <w:rPr>
          <w:lang w:val="en-US"/>
        </w:rPr>
      </w:pPr>
      <w:bookmarkStart w:id="318" w:name="_CRFigure5_2_4_21"/>
      <w:r w:rsidRPr="007220CC">
        <w:t xml:space="preserve">Figure </w:t>
      </w:r>
      <w:bookmarkEnd w:id="318"/>
      <w:r w:rsidRPr="007220CC">
        <w:t>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Naf_Authentication_Notification</w:t>
      </w:r>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The UAS NF sends Nnef_Auth</w:t>
      </w:r>
      <w:r w:rsidR="00B2465B">
        <w:rPr>
          <w:lang w:val="en-US"/>
        </w:rPr>
        <w:t>entication</w:t>
      </w:r>
      <w:r>
        <w:rPr>
          <w:lang w:val="en-US"/>
        </w:rPr>
        <w:t>_Notification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319" w:name="_CR5_2_4_3"/>
      <w:bookmarkStart w:id="320" w:name="_Toc177722191"/>
      <w:bookmarkEnd w:id="319"/>
      <w:r>
        <w:rPr>
          <w:lang w:val="en-US"/>
        </w:rPr>
        <w:lastRenderedPageBreak/>
        <w:t>5.2.4.3</w:t>
      </w:r>
      <w:r>
        <w:rPr>
          <w:lang w:val="en-US"/>
        </w:rPr>
        <w:tab/>
        <w:t xml:space="preserve">USS initiated </w:t>
      </w:r>
      <w:r>
        <w:t xml:space="preserve">UAV Re-authorization </w:t>
      </w:r>
      <w:r w:rsidRPr="007220CC">
        <w:t>procedure</w:t>
      </w:r>
      <w:r>
        <w:t xml:space="preserve"> in 5GS</w:t>
      </w:r>
      <w:bookmarkEnd w:id="320"/>
    </w:p>
    <w:p w14:paraId="319CE588" w14:textId="4227186A" w:rsidR="006F0C0A" w:rsidRDefault="006F0C0A" w:rsidP="00A633CE">
      <w:pPr>
        <w:pStyle w:val="TH"/>
      </w:pPr>
      <w:r>
        <w:object w:dxaOrig="15420" w:dyaOrig="10470" w14:anchorId="3B122520">
          <v:shape id="_x0000_i1040" type="#_x0000_t75" style="width:482.1pt;height:327.45pt" o:ole="">
            <v:imagedata r:id="rId44" o:title=""/>
          </v:shape>
          <o:OLEObject Type="Embed" ProgID="Visio.Drawing.15" ShapeID="_x0000_i1040" DrawAspect="Content" ObjectID="_1788335958" r:id="rId45"/>
        </w:object>
      </w:r>
    </w:p>
    <w:p w14:paraId="38EBFB49" w14:textId="26FF779F" w:rsidR="004B38D7" w:rsidRDefault="004B38D7" w:rsidP="004B38D7">
      <w:pPr>
        <w:pStyle w:val="TF"/>
        <w:rPr>
          <w:lang w:val="en-US"/>
        </w:rPr>
      </w:pPr>
      <w:bookmarkStart w:id="321" w:name="_CRFigure5_2_4_31"/>
      <w:r w:rsidRPr="007220CC">
        <w:t xml:space="preserve">Figure </w:t>
      </w:r>
      <w:bookmarkEnd w:id="321"/>
      <w:r w:rsidRPr="007220CC">
        <w:t>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Naf_Authentication_Notification</w:t>
      </w:r>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Nnef_Authentication_Notification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the UAS-NF/NEF sends a Nnef_Auth</w:t>
      </w:r>
      <w:r w:rsidR="00F82791">
        <w:rPr>
          <w:lang w:eastAsia="zh-CN"/>
        </w:rPr>
        <w:t>entication</w:t>
      </w:r>
      <w:r>
        <w:rPr>
          <w:lang w:eastAsia="zh-CN"/>
        </w:rPr>
        <w:t>_Notification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the UAS-NF/NEF sends a Nnef_Auth</w:t>
      </w:r>
      <w:r w:rsidR="00F82791">
        <w:rPr>
          <w:lang w:eastAsia="zh-CN"/>
        </w:rPr>
        <w:t>entication</w:t>
      </w:r>
      <w:r>
        <w:rPr>
          <w:lang w:eastAsia="zh-CN"/>
        </w:rPr>
        <w:t>_Notification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FB42DE7" w:rsidR="00326905" w:rsidRDefault="00326905" w:rsidP="00326905">
      <w:pPr>
        <w:pStyle w:val="B1"/>
        <w:rPr>
          <w:lang w:eastAsia="zh-CN"/>
        </w:rPr>
      </w:pPr>
      <w:r>
        <w:rPr>
          <w:lang w:eastAsia="zh-CN"/>
        </w:rPr>
        <w:tab/>
        <w:t>If the UE is in CM_Idle state, the AMF initiates the Network Triggered Service Request procedures as described in</w:t>
      </w:r>
      <w:r w:rsidRPr="00326905">
        <w:rPr>
          <w:lang w:eastAsia="zh-CN"/>
        </w:rPr>
        <w:t xml:space="preserve"> </w:t>
      </w:r>
      <w:r>
        <w:rPr>
          <w:lang w:eastAsia="zh-CN"/>
        </w:rPr>
        <w:t xml:space="preserve">clause 4.2.3.3 of </w:t>
      </w:r>
      <w:r w:rsidR="00EA69D1">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69C71AE2"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EA69D1">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EA69D1">
        <w:rPr>
          <w:lang w:eastAsia="zh-CN"/>
        </w:rPr>
        <w:t>TS 23.502 [</w:t>
      </w:r>
      <w:r>
        <w:rPr>
          <w:lang w:eastAsia="zh-CN"/>
        </w:rPr>
        <w:t>3]) .</w:t>
      </w:r>
    </w:p>
    <w:p w14:paraId="67AB6202" w14:textId="6CD97DDA"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EA69D1">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322" w:name="_CR5_2_4_4"/>
      <w:bookmarkStart w:id="323" w:name="_Toc177722192"/>
      <w:bookmarkEnd w:id="322"/>
      <w:r>
        <w:rPr>
          <w:lang w:val="en-US"/>
        </w:rPr>
        <w:t>5.2.4.4</w:t>
      </w:r>
      <w:r>
        <w:rPr>
          <w:lang w:val="en-US"/>
        </w:rPr>
        <w:tab/>
        <w:t xml:space="preserve">USS initiated </w:t>
      </w:r>
      <w:r>
        <w:t xml:space="preserve">UAV Re-authorization </w:t>
      </w:r>
      <w:r w:rsidRPr="007220CC">
        <w:t>procedure</w:t>
      </w:r>
      <w:r>
        <w:t xml:space="preserve"> in EP</w:t>
      </w:r>
      <w:r w:rsidR="00424447">
        <w:t>S</w:t>
      </w:r>
      <w:bookmarkEnd w:id="323"/>
    </w:p>
    <w:bookmarkStart w:id="324" w:name="_Toc64385465"/>
    <w:bookmarkStart w:id="325" w:name="_Toc64529615"/>
    <w:p w14:paraId="0CDAB949" w14:textId="1C1B9E00" w:rsidR="006F0C0A" w:rsidRDefault="006F0C0A" w:rsidP="00A633CE">
      <w:pPr>
        <w:pStyle w:val="TH"/>
        <w:rPr>
          <w:lang w:val="en-US"/>
        </w:rPr>
      </w:pPr>
      <w:r>
        <w:object w:dxaOrig="16140" w:dyaOrig="9210" w14:anchorId="7F5C89B3">
          <v:shape id="_x0000_i1041" type="#_x0000_t75" style="width:480.2pt;height:4in" o:ole="">
            <v:imagedata r:id="rId46" o:title=""/>
          </v:shape>
          <o:OLEObject Type="Embed" ProgID="Visio.Drawing.15" ShapeID="_x0000_i1041" DrawAspect="Content" ObjectID="_1788335959" r:id="rId47"/>
        </w:object>
      </w:r>
    </w:p>
    <w:p w14:paraId="048BC26D" w14:textId="615ECC91" w:rsidR="00424447" w:rsidRDefault="00424447" w:rsidP="00424447">
      <w:pPr>
        <w:pStyle w:val="TF"/>
        <w:rPr>
          <w:lang w:val="en-US"/>
        </w:rPr>
      </w:pPr>
      <w:bookmarkStart w:id="326" w:name="_CRFigure5_2_4_41"/>
      <w:r>
        <w:rPr>
          <w:lang w:val="en-US"/>
        </w:rPr>
        <w:t xml:space="preserve">Figure </w:t>
      </w:r>
      <w:bookmarkEnd w:id="326"/>
      <w:r>
        <w:rPr>
          <w:lang w:val="en-US"/>
        </w:rPr>
        <w:t>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Nnef_Authentication_Notification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UAS NF/NEF sends a Nnef_Auth</w:t>
      </w:r>
      <w:r w:rsidR="00136D3E">
        <w:rPr>
          <w:lang w:val="en-US"/>
        </w:rPr>
        <w:t>entication</w:t>
      </w:r>
      <w:r>
        <w:rPr>
          <w:lang w:val="en-US"/>
        </w:rPr>
        <w:t>_Notification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2A65C6D3"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EA69D1">
        <w:rPr>
          <w:lang w:val="en-US"/>
        </w:rPr>
        <w:t>TS 23.401 [</w:t>
      </w:r>
      <w:r>
        <w:rPr>
          <w:lang w:val="en-US"/>
        </w:rPr>
        <w:t>6]) by sending Update Bearer Request message, including the Service Level Device Identity (e.g. CAA-Level UAV ID) and the authorization message in the PCO.</w:t>
      </w:r>
    </w:p>
    <w:p w14:paraId="4F25BC7D" w14:textId="3E8E7E0E"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EA69D1">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1F3BA65C" w:rsidR="00FF7EE0" w:rsidRPr="00CA32B7" w:rsidRDefault="00FF7EE0" w:rsidP="00FF7EE0">
      <w:pPr>
        <w:pStyle w:val="Heading3"/>
        <w:rPr>
          <w:lang w:val="en-US"/>
        </w:rPr>
      </w:pPr>
      <w:bookmarkStart w:id="327" w:name="_CR5_2_5"/>
      <w:bookmarkStart w:id="328" w:name="_Toc177722193"/>
      <w:bookmarkEnd w:id="327"/>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324"/>
      <w:bookmarkEnd w:id="325"/>
      <w:r w:rsidR="002A4046">
        <w:rPr>
          <w:lang w:val="en-US"/>
        </w:rPr>
        <w:t xml:space="preserve"> over Uu</w:t>
      </w:r>
      <w:bookmarkEnd w:id="328"/>
    </w:p>
    <w:p w14:paraId="06BC19A5" w14:textId="35DCEDCA" w:rsidR="009A2033" w:rsidRDefault="009A2033" w:rsidP="00B10B21">
      <w:pPr>
        <w:pStyle w:val="Heading4"/>
      </w:pPr>
      <w:bookmarkStart w:id="329" w:name="_CR5_2_5_1"/>
      <w:bookmarkStart w:id="330" w:name="_Toc177722194"/>
      <w:bookmarkEnd w:id="329"/>
      <w:r>
        <w:t>5.2.5.1</w:t>
      </w:r>
      <w:r>
        <w:tab/>
        <w:t>General</w:t>
      </w:r>
      <w:bookmarkEnd w:id="330"/>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331" w:name="_CR5_2_5_2"/>
      <w:bookmarkStart w:id="332" w:name="_Toc177722195"/>
      <w:bookmarkEnd w:id="331"/>
      <w:r>
        <w:rPr>
          <w:lang w:val="en-US"/>
        </w:rPr>
        <w:t>5.2.5.2</w:t>
      </w:r>
      <w:r>
        <w:rPr>
          <w:lang w:val="en-US"/>
        </w:rPr>
        <w:tab/>
        <w:t>Procedure for C2 authorization in 5GS</w:t>
      </w:r>
      <w:bookmarkEnd w:id="332"/>
    </w:p>
    <w:p w14:paraId="29E83DCB" w14:textId="5C3B1E2A" w:rsidR="00EA2D4B" w:rsidRPr="001417B8" w:rsidRDefault="00EA2D4B" w:rsidP="00EA2D4B">
      <w:pPr>
        <w:pStyle w:val="Heading5"/>
        <w:rPr>
          <w:lang w:val="en-US"/>
        </w:rPr>
      </w:pPr>
      <w:bookmarkStart w:id="333" w:name="_CR5_2_5_2_1"/>
      <w:bookmarkStart w:id="334" w:name="_Toc177722196"/>
      <w:bookmarkEnd w:id="333"/>
      <w:r>
        <w:rPr>
          <w:lang w:val="en-US"/>
        </w:rPr>
        <w:t>5.2.5.2.1</w:t>
      </w:r>
      <w:r w:rsidR="00424447">
        <w:rPr>
          <w:lang w:val="en-US"/>
        </w:rPr>
        <w:tab/>
        <w:t>C2 Authorization request during UUAA-SM procedure in 5GS</w:t>
      </w:r>
      <w:bookmarkEnd w:id="334"/>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Naf_Auth</w:t>
      </w:r>
      <w:r w:rsidR="005C01F1">
        <w:t>entication_AuthenticateAuthorize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335" w:name="_CR5_2_5_2_2"/>
      <w:bookmarkStart w:id="336" w:name="_Toc177722197"/>
      <w:bookmarkEnd w:id="335"/>
      <w:r>
        <w:rPr>
          <w:lang w:eastAsia="ja-JP"/>
        </w:rPr>
        <w:t>5.2.5.2.2</w:t>
      </w:r>
      <w:r>
        <w:rPr>
          <w:lang w:eastAsia="ja-JP"/>
        </w:rPr>
        <w:tab/>
        <w:t>UE initiated PDU Session Modification for C2 Communication</w:t>
      </w:r>
      <w:bookmarkEnd w:id="336"/>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B07897">
      <w:pPr>
        <w:pStyle w:val="TH"/>
      </w:pPr>
      <w:r>
        <w:object w:dxaOrig="11040" w:dyaOrig="6030" w14:anchorId="3A94E8C3">
          <v:shape id="_x0000_i1042" type="#_x0000_t75" style="width:481.45pt;height:261.7pt" o:ole="">
            <v:imagedata r:id="rId48" o:title=""/>
          </v:shape>
          <o:OLEObject Type="Embed" ProgID="Visio.Drawing.15" ShapeID="_x0000_i1042" DrawAspect="Content" ObjectID="_1788335960" r:id="rId49"/>
        </w:object>
      </w:r>
    </w:p>
    <w:p w14:paraId="6D42CF6F" w14:textId="52226B8E" w:rsidR="00322E68" w:rsidRPr="00CA32B7" w:rsidRDefault="00322E68" w:rsidP="00322E68">
      <w:pPr>
        <w:pStyle w:val="TF"/>
      </w:pPr>
      <w:bookmarkStart w:id="337" w:name="_CRFigure5_2_5_2_21"/>
      <w:r w:rsidRPr="00CA32B7">
        <w:t xml:space="preserve">Figure </w:t>
      </w:r>
      <w:bookmarkEnd w:id="337"/>
      <w:r w:rsidRPr="00CA32B7">
        <w:t>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t>4.</w:t>
      </w:r>
      <w:r>
        <w:rPr>
          <w:lang w:eastAsia="zh-CN"/>
        </w:rPr>
        <w:tab/>
        <w:t>The SMF determines that authorization is required based on that the DNN/S-NSSAI of the PDU session is dedicated for aerial services (have aerial service indicator set) and that the Service Level Device Identity (CAA-Level UAV ID) is included in the request and Then sends a Nnef_Authentication_AuthenticateAuthorize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The UAS-NF forwards the received authorization request as a Naf_Authentication_AuthenticateAuthorize request to the USS.</w:t>
      </w:r>
    </w:p>
    <w:p w14:paraId="21EC2D88" w14:textId="3A74A6FD"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30A31EDF" w:rsidR="00F724EA" w:rsidRDefault="00F724EA" w:rsidP="00326905">
      <w:pPr>
        <w:pStyle w:val="B1"/>
      </w:pPr>
      <w:r>
        <w:t>7.</w:t>
      </w:r>
      <w:r>
        <w:tab/>
        <w:t xml:space="preserve">PDU Session Modification procedure forwards the C2 authorization result to the UAV/UE and completes as in figure 4.3.3.2-1 of </w:t>
      </w:r>
      <w:r w:rsidR="00EA69D1">
        <w:t>TS 23.502 [</w:t>
      </w:r>
      <w:r>
        <w:t>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38" w:name="_CR5_2_5_2_3"/>
      <w:bookmarkStart w:id="339" w:name="_Toc177722198"/>
      <w:bookmarkEnd w:id="338"/>
      <w:r>
        <w:rPr>
          <w:lang w:eastAsia="ja-JP"/>
        </w:rPr>
        <w:t>5.2.5.2.3</w:t>
      </w:r>
      <w:r>
        <w:rPr>
          <w:lang w:eastAsia="ja-JP"/>
        </w:rPr>
        <w:tab/>
        <w:t>UE initiated PDU Session Establishment for C2 Communication</w:t>
      </w:r>
      <w:bookmarkEnd w:id="339"/>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3" type="#_x0000_t75" style="width:482.1pt;height:305.55pt" o:ole="">
            <v:imagedata r:id="rId50" o:title=""/>
          </v:shape>
          <o:OLEObject Type="Embed" ProgID="Visio.Drawing.15" ShapeID="_x0000_i1043" DrawAspect="Content" ObjectID="_1788335961" r:id="rId51"/>
        </w:object>
      </w:r>
    </w:p>
    <w:p w14:paraId="56F25CC7" w14:textId="536BF885" w:rsidR="00322E68" w:rsidRPr="00CA32B7" w:rsidRDefault="00322E68" w:rsidP="00322E68">
      <w:pPr>
        <w:pStyle w:val="TF"/>
      </w:pPr>
      <w:bookmarkStart w:id="340" w:name="_CRFigure5_2_5_2_31"/>
      <w:r w:rsidRPr="00CA32B7">
        <w:t xml:space="preserve">Figure </w:t>
      </w:r>
      <w:bookmarkEnd w:id="340"/>
      <w:r w:rsidRPr="00CA32B7">
        <w:t>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The SMF determines that authorization is required based on that the requested DNN/S-NSSAI combination dedicated for aerial services (have aerial service indicator set), and that the Service Level Device Identity (CAA-Level UAV ID) is included in the request. The SMF then sends a Nnef_Authentication_AuthenticateAuthorize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Naf_Authentication_AuthenticateAuthorize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Naf_Authentication_AuthenticateAuthorize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Nnef_Authentication_AuthenticateAuthorize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2865D423"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EA69D1">
        <w:t>TS 23.502 [</w:t>
      </w:r>
      <w:r>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41" w:name="_CR5_2_5_3"/>
      <w:bookmarkStart w:id="342" w:name="_Toc177722199"/>
      <w:bookmarkEnd w:id="341"/>
      <w:r>
        <w:rPr>
          <w:lang w:val="en-US"/>
        </w:rPr>
        <w:t>5.2.5.3</w:t>
      </w:r>
      <w:r>
        <w:rPr>
          <w:lang w:val="en-US"/>
        </w:rPr>
        <w:tab/>
        <w:t>Procedure for C2 authorization in EPS</w:t>
      </w:r>
      <w:bookmarkEnd w:id="342"/>
    </w:p>
    <w:p w14:paraId="5C3F3A68" w14:textId="28AB84A1" w:rsidR="00424447" w:rsidRDefault="00424447" w:rsidP="00442A81">
      <w:pPr>
        <w:pStyle w:val="Heading5"/>
      </w:pPr>
      <w:bookmarkStart w:id="343" w:name="_CR5_2_5_3_0"/>
      <w:bookmarkStart w:id="344" w:name="_Toc177722200"/>
      <w:bookmarkEnd w:id="343"/>
      <w:r>
        <w:t>5.2.5.3.0</w:t>
      </w:r>
      <w:r>
        <w:tab/>
        <w:t>C2 Authorization request during UUAA-SM procedure in EPS</w:t>
      </w:r>
      <w:bookmarkEnd w:id="344"/>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Naf_Authentication_AuthenticateAuthorize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45" w:name="_CR5_2_5_3_1"/>
      <w:bookmarkStart w:id="346" w:name="_Toc177722201"/>
      <w:bookmarkEnd w:id="345"/>
      <w:r w:rsidRPr="004B6F8A">
        <w:t>5.2.</w:t>
      </w:r>
      <w:r>
        <w:t>5</w:t>
      </w:r>
      <w:r w:rsidRPr="004B6F8A">
        <w:t>.</w:t>
      </w:r>
      <w:r>
        <w:t>3.1</w:t>
      </w:r>
      <w:r w:rsidRPr="004B6F8A">
        <w:tab/>
        <w:t>UE requested PDN connectivity</w:t>
      </w:r>
      <w:r w:rsidR="00424447">
        <w:t xml:space="preserve"> for C2 authorization</w:t>
      </w:r>
      <w:bookmarkEnd w:id="346"/>
    </w:p>
    <w:p w14:paraId="1B5D876D" w14:textId="12636EDF"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EA69D1">
        <w:rPr>
          <w:lang w:val="en-US" w:eastAsia="en-US"/>
        </w:rPr>
        <w:t>TS </w:t>
      </w:r>
      <w:r w:rsidR="00EA69D1" w:rsidRPr="004B6F8A">
        <w:rPr>
          <w:lang w:val="en-US" w:eastAsia="en-US"/>
        </w:rPr>
        <w:t>23.401</w:t>
      </w:r>
      <w:r w:rsidR="00EA69D1">
        <w:rPr>
          <w:lang w:val="en-US" w:eastAsia="en-US"/>
        </w:rPr>
        <w:t> </w:t>
      </w:r>
      <w:r w:rsidR="00EA69D1"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4" type="#_x0000_t75" style="width:480.2pt;height:265.45pt" o:ole="">
            <v:imagedata r:id="rId52" o:title=""/>
          </v:shape>
          <o:OLEObject Type="Embed" ProgID="Visio.Drawing.15" ShapeID="_x0000_i1044" DrawAspect="Content" ObjectID="_1788335962" r:id="rId53"/>
        </w:object>
      </w:r>
    </w:p>
    <w:p w14:paraId="2BE34305" w14:textId="3799901A" w:rsidR="00442A81" w:rsidRPr="004B6F8A" w:rsidRDefault="00442A81" w:rsidP="00B10B21">
      <w:pPr>
        <w:pStyle w:val="TF"/>
        <w:rPr>
          <w:lang w:val="en-US" w:eastAsia="en-US"/>
        </w:rPr>
      </w:pPr>
      <w:bookmarkStart w:id="347" w:name="_CRFigure5_2_5_3_11"/>
      <w:r w:rsidRPr="004B6F8A">
        <w:rPr>
          <w:lang w:val="en-US" w:eastAsia="en-US"/>
        </w:rPr>
        <w:t xml:space="preserve">Figure </w:t>
      </w:r>
      <w:bookmarkEnd w:id="347"/>
      <w:r w:rsidRPr="004B6F8A">
        <w:rPr>
          <w:lang w:val="en-US" w:eastAsia="en-US"/>
        </w:rPr>
        <w:t>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04E79FDE" w:rsidR="00424447" w:rsidRDefault="00424447" w:rsidP="00B10B21">
      <w:pPr>
        <w:pStyle w:val="B1"/>
        <w:rPr>
          <w:lang w:val="en-US"/>
        </w:rPr>
      </w:pPr>
      <w:r>
        <w:rPr>
          <w:lang w:val="en-US"/>
        </w:rPr>
        <w:t>1.</w:t>
      </w:r>
      <w:r>
        <w:rPr>
          <w:lang w:val="en-US"/>
        </w:rPr>
        <w:tab/>
        <w:t xml:space="preserve">Steps 1 - 3 performed as in Figure 5.10.2-1 of </w:t>
      </w:r>
      <w:r w:rsidR="00EA69D1">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If Service Level Device Identity (CAA-Level UAV ID) is provided with the request, the SMF+PGW-C retrieves (if not already available) the Session Management Subscription Data for the UE from the UDM+HSS using the Nudm_SDM_Get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Nnef_Authentication_AuthenticateAuthorize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Naf_Authentication_AuthenticateAuthorize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Naf_Authentication_AuthenticateAuthorize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Nnef_Authentication_AuthenticateAuthorize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6D4E62C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EA69D1">
        <w:rPr>
          <w:lang w:val="en-US"/>
        </w:rPr>
        <w:t>TS 23.502 [</w:t>
      </w:r>
      <w:r>
        <w:rPr>
          <w:lang w:val="en-US"/>
        </w:rPr>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348" w:name="_CR5_2_5_3_2"/>
      <w:bookmarkStart w:id="349" w:name="_Toc177722202"/>
      <w:bookmarkEnd w:id="348"/>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349"/>
    </w:p>
    <w:p w14:paraId="3ADA13EB" w14:textId="6C2D9FBC" w:rsidR="00424447" w:rsidRDefault="00424447" w:rsidP="00442A81">
      <w:r>
        <w:t xml:space="preserve">C2 authorization is requested at UE requested bearer resource modification (see clause 5.4.5 of </w:t>
      </w:r>
      <w:r w:rsidR="00EA69D1">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5" type="#_x0000_t75" style="width:481.45pt;height:241.65pt" o:ole="">
            <v:imagedata r:id="rId54" o:title=""/>
          </v:shape>
          <o:OLEObject Type="Embed" ProgID="Visio.Drawing.15" ShapeID="_x0000_i1045" DrawAspect="Content" ObjectID="_1788335963" r:id="rId55"/>
        </w:object>
      </w:r>
    </w:p>
    <w:p w14:paraId="5F10DF21" w14:textId="0EA1F390" w:rsidR="00442A81" w:rsidRPr="004B6F8A" w:rsidRDefault="00442A81" w:rsidP="00B10B21">
      <w:pPr>
        <w:pStyle w:val="TF"/>
        <w:rPr>
          <w:lang w:val="en-US" w:eastAsia="en-US"/>
        </w:rPr>
      </w:pPr>
      <w:bookmarkStart w:id="350" w:name="_CRFigure5_2_5_3_21"/>
      <w:r w:rsidRPr="004B6F8A">
        <w:rPr>
          <w:lang w:val="en-US" w:eastAsia="en-US"/>
        </w:rPr>
        <w:t xml:space="preserve">Figure </w:t>
      </w:r>
      <w:bookmarkEnd w:id="350"/>
      <w:r w:rsidRPr="004B6F8A">
        <w:rPr>
          <w:lang w:val="en-US" w:eastAsia="en-US"/>
        </w:rPr>
        <w:t>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03560F75"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EA69D1">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The SMF+PGW-C determines that authorization is required based on that the APN/DNN of the PDN Connection is dedicated for aerial services (have aerial service indicator set) and that the Service Level Device Identity (CAA-Level UAV ID) is included in the request and then sends a Nnef_Authentication_AuthenticateAuthorize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The UAS-NF forwards the received authorization request as a Naf_Authentication_AuthenticateAuthorize request to the USS.</w:t>
      </w:r>
    </w:p>
    <w:p w14:paraId="6BCCD3C0" w14:textId="150CD10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EA69D1">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351" w:name="_CR5_2_5_4"/>
      <w:bookmarkStart w:id="352" w:name="_Toc177722203"/>
      <w:bookmarkEnd w:id="351"/>
      <w:r w:rsidRPr="00CA32B7">
        <w:lastRenderedPageBreak/>
        <w:t>5.2.</w:t>
      </w:r>
      <w:r>
        <w:t>5.4</w:t>
      </w:r>
      <w:r w:rsidRPr="00CA32B7">
        <w:tab/>
      </w:r>
      <w:r>
        <w:t>USS initiated C2 pairing policy configuration</w:t>
      </w:r>
      <w:bookmarkEnd w:id="352"/>
    </w:p>
    <w:p w14:paraId="4FACD242" w14:textId="2615D379" w:rsidR="00EA2D4B" w:rsidRPr="00B27410" w:rsidRDefault="00EA2D4B" w:rsidP="00326905">
      <w:pPr>
        <w:pStyle w:val="Heading5"/>
      </w:pPr>
      <w:bookmarkStart w:id="353" w:name="_CR5_2_5_4_1"/>
      <w:bookmarkStart w:id="354" w:name="_Toc177722204"/>
      <w:bookmarkEnd w:id="353"/>
      <w:r w:rsidRPr="00B27410">
        <w:t>5.2.5.</w:t>
      </w:r>
      <w:r>
        <w:t>4</w:t>
      </w:r>
      <w:r w:rsidRPr="00B27410">
        <w:t>.1</w:t>
      </w:r>
      <w:r w:rsidRPr="00B27410">
        <w:tab/>
      </w:r>
      <w:r>
        <w:t>USS initiated C2 pairing policy configuration in 5GS</w:t>
      </w:r>
      <w:bookmarkEnd w:id="354"/>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6" type="#_x0000_t75" style="width:480.2pt;height:312.4pt" o:ole="">
            <v:imagedata r:id="rId56" o:title=""/>
          </v:shape>
          <o:OLEObject Type="Embed" ProgID="Visio.Drawing.15" ShapeID="_x0000_i1046" DrawAspect="Content" ObjectID="_1788335964" r:id="rId57"/>
        </w:object>
      </w:r>
    </w:p>
    <w:p w14:paraId="00E9A8E2" w14:textId="77777777" w:rsidR="00EA2D4B" w:rsidRDefault="00EA2D4B" w:rsidP="00326905">
      <w:pPr>
        <w:pStyle w:val="TF"/>
      </w:pPr>
      <w:bookmarkStart w:id="355" w:name="_CRFigure5_2_5_4_11"/>
      <w:r>
        <w:t xml:space="preserve">Figure </w:t>
      </w:r>
      <w:bookmarkEnd w:id="355"/>
      <w:r>
        <w:t xml:space="preserve">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381F86E8" w:rsidR="00EA2D4B" w:rsidRDefault="00EA2D4B" w:rsidP="00EA2D4B">
      <w:pPr>
        <w:pStyle w:val="B1"/>
      </w:pPr>
      <w:r>
        <w:t>1.</w:t>
      </w:r>
      <w:r>
        <w:tab/>
      </w:r>
      <w:r w:rsidR="00326905">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EA69D1">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UAS NF/NEF authorizes the request from the USS followed by interacting with PCF triggering a Npcf_PolicyAuthorization_Create request and provides relevant parameters to the PCF.</w:t>
      </w:r>
    </w:p>
    <w:p w14:paraId="0471B91C" w14:textId="37284B02"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Npcf_PolicyAuthorization_Create response. See steps 2 - 4 in figure 4.15.6.6.6-1 of </w:t>
      </w:r>
      <w:r w:rsidR="00EA69D1" w:rsidRPr="00326905">
        <w:t>TS</w:t>
      </w:r>
      <w:r w:rsidR="00EA69D1">
        <w:t> </w:t>
      </w:r>
      <w:r w:rsidR="00EA69D1" w:rsidRPr="00326905">
        <w:t>23.502</w:t>
      </w:r>
      <w:r w:rsidR="00EA69D1">
        <w:t> </w:t>
      </w:r>
      <w:r w:rsidR="00EA69D1" w:rsidRPr="00326905">
        <w:t>[</w:t>
      </w:r>
      <w:r w:rsidRPr="00326905">
        <w:t>3].</w:t>
      </w:r>
    </w:p>
    <w:p w14:paraId="0D8FE981" w14:textId="763A37F9" w:rsidR="00EA2D4B" w:rsidRPr="00194019" w:rsidRDefault="00EA2D4B" w:rsidP="00EA2D4B">
      <w:pPr>
        <w:pStyle w:val="B1"/>
      </w:pPr>
      <w:r w:rsidRPr="00194019">
        <w:t>3.</w:t>
      </w:r>
      <w:r w:rsidRPr="00194019">
        <w:tab/>
      </w:r>
      <w:r w:rsidR="00326905">
        <w:t xml:space="preserve">UAS NF/NEF sends a Nnef_AFsessionWithQoS_Create response message (Transaction Reference ID, Result) to the USS. Result indicates whether the request is granted or not. See step 5 in figure 4.15.6.6.6-1 of </w:t>
      </w:r>
      <w:r w:rsidR="00EA69D1">
        <w:t>TS 23.502 [</w:t>
      </w:r>
      <w:r w:rsidR="00326905">
        <w:t>3].</w:t>
      </w:r>
    </w:p>
    <w:p w14:paraId="64FDBD12" w14:textId="2C8B2D97" w:rsidR="00EA2D4B" w:rsidRPr="00194019" w:rsidRDefault="00EA2D4B" w:rsidP="00326905">
      <w:pPr>
        <w:pStyle w:val="NO"/>
      </w:pPr>
      <w:r w:rsidRPr="00194019">
        <w:t>NOTE:</w:t>
      </w:r>
      <w:r w:rsidR="00326905">
        <w:tab/>
      </w:r>
      <w:r w:rsidRPr="00194019">
        <w:t>Use of Nnef_AFSessionWithQoS_Create can be further evaluated with stage 3 work.</w:t>
      </w:r>
    </w:p>
    <w:p w14:paraId="754B591E" w14:textId="396873D1" w:rsidR="00EA2D4B" w:rsidRPr="00194019" w:rsidRDefault="00EA2D4B" w:rsidP="00EA2D4B">
      <w:pPr>
        <w:pStyle w:val="B1"/>
      </w:pPr>
      <w:r w:rsidRPr="00194019">
        <w:t>4.</w:t>
      </w:r>
      <w:r w:rsidRPr="00194019">
        <w:tab/>
      </w:r>
      <w:r w:rsidR="00326905">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EA69D1">
        <w:t>TS 23.502 [</w:t>
      </w:r>
      <w:r w:rsidR="00326905">
        <w:t>3].</w:t>
      </w:r>
    </w:p>
    <w:p w14:paraId="66A6BE38" w14:textId="76A36E3F"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EA69D1">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24C1B748" w:rsidR="00EA2D4B" w:rsidRDefault="00EA2D4B" w:rsidP="00EA2D4B">
      <w:pPr>
        <w:pStyle w:val="B1"/>
        <w:rPr>
          <w:lang w:eastAsia="zh-CN"/>
        </w:rPr>
      </w:pPr>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 xml:space="preserve">figure 4.15.6.6-1 of </w:t>
      </w:r>
      <w:r w:rsidR="00EA69D1">
        <w:rPr>
          <w:lang w:eastAsia="zh-CN"/>
        </w:rPr>
        <w:t>TS 23.502 [</w:t>
      </w:r>
      <w:r w:rsidR="00326905">
        <w:rPr>
          <w:lang w:eastAsia="zh-CN"/>
        </w:rPr>
        <w:t>3].</w:t>
      </w:r>
    </w:p>
    <w:p w14:paraId="12805F17" w14:textId="26F27B59" w:rsidR="00EA2D4B" w:rsidRDefault="00326905" w:rsidP="00326905">
      <w:pPr>
        <w:pStyle w:val="Heading5"/>
      </w:pPr>
      <w:bookmarkStart w:id="356" w:name="_CR5_2_5_4_2"/>
      <w:bookmarkStart w:id="357" w:name="_Toc177722205"/>
      <w:bookmarkEnd w:id="356"/>
      <w:r>
        <w:t>5.2.5.4</w:t>
      </w:r>
      <w:r w:rsidR="00EA2D4B">
        <w:t>.2</w:t>
      </w:r>
      <w:r w:rsidR="00EA2D4B" w:rsidRPr="00B27410">
        <w:tab/>
      </w:r>
      <w:r w:rsidR="00EA2D4B">
        <w:t>USS initiated C2 pairing policy configuration in EPS</w:t>
      </w:r>
      <w:bookmarkEnd w:id="357"/>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7" type="#_x0000_t75" style="width:480.2pt;height:327.45pt" o:ole="">
            <v:imagedata r:id="rId58" o:title=""/>
          </v:shape>
          <o:OLEObject Type="Embed" ProgID="Visio.Drawing.15" ShapeID="_x0000_i1047" DrawAspect="Content" ObjectID="_1788335965" r:id="rId59"/>
        </w:object>
      </w:r>
    </w:p>
    <w:p w14:paraId="1C2DCD2F" w14:textId="6D990F88" w:rsidR="00424447" w:rsidRDefault="00424447" w:rsidP="00424447">
      <w:pPr>
        <w:pStyle w:val="TF"/>
        <w:rPr>
          <w:lang w:val="en-US"/>
        </w:rPr>
      </w:pPr>
      <w:bookmarkStart w:id="358" w:name="_CRFigure5_2_5_4_21"/>
      <w:bookmarkStart w:id="359" w:name="_Toc64385466"/>
      <w:bookmarkStart w:id="360" w:name="_Toc64529616"/>
      <w:r>
        <w:rPr>
          <w:lang w:val="en-US"/>
        </w:rPr>
        <w:t xml:space="preserve">Figure </w:t>
      </w:r>
      <w:bookmarkEnd w:id="358"/>
      <w:r>
        <w:rPr>
          <w:lang w:val="en-US"/>
        </w:rPr>
        <w:t>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933DE9" w:rsidR="00424447" w:rsidRDefault="00424447" w:rsidP="00424447">
      <w:pPr>
        <w:pStyle w:val="B1"/>
        <w:rPr>
          <w:lang w:val="en-US"/>
        </w:rPr>
      </w:pPr>
      <w:r>
        <w:rPr>
          <w:lang w:val="en-US"/>
        </w:rPr>
        <w:t>1.</w:t>
      </w:r>
      <w:r>
        <w:rPr>
          <w:lang w:val="en-US"/>
        </w:rPr>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EA69D1">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UAS NF/NEF authorizes the request from the USS followed by interacting with PCF triggering a Npcf_PolicyAuthorization_Create request and provides relevant parameters to the PCF.</w:t>
      </w:r>
    </w:p>
    <w:p w14:paraId="55A648B2" w14:textId="2495E386"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Npcf_PolicyAuthorization_Create response. See steps 2 - 4 in figure 4.15.6.6.6-1 of </w:t>
      </w:r>
      <w:r w:rsidR="00EA69D1">
        <w:rPr>
          <w:lang w:val="en-US"/>
        </w:rPr>
        <w:t>TS 23.502 [</w:t>
      </w:r>
      <w:r>
        <w:rPr>
          <w:lang w:val="en-US"/>
        </w:rPr>
        <w:t>3].</w:t>
      </w:r>
    </w:p>
    <w:p w14:paraId="4948DE9D" w14:textId="13F65F54" w:rsidR="00424447" w:rsidRDefault="00424447" w:rsidP="00424447">
      <w:pPr>
        <w:pStyle w:val="B1"/>
        <w:rPr>
          <w:lang w:val="en-US"/>
        </w:rPr>
      </w:pPr>
      <w:r>
        <w:rPr>
          <w:lang w:val="en-US"/>
        </w:rPr>
        <w:t>3.</w:t>
      </w:r>
      <w:r>
        <w:rPr>
          <w:lang w:val="en-US"/>
        </w:rPr>
        <w:tab/>
        <w:t xml:space="preserve">UAS NF/NEF sends a Nnef_AFsessionWithQoS_Create response message (Transaction Reference ID, Result) to the USS. Result indicates whether the request is granted or not. See step 5 in figure 4.15.6.6.6-1 of </w:t>
      </w:r>
      <w:r w:rsidR="00EA69D1">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Use of Nnef_AFSessionWithQoS_Create can be further evaluated with stage 3 work.</w:t>
      </w:r>
    </w:p>
    <w:p w14:paraId="59D1ADC1" w14:textId="16CC4AB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EA69D1">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385691AD"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EA69D1">
        <w:rPr>
          <w:lang w:val="en-US"/>
        </w:rPr>
        <w:t>TS 23.401 [</w:t>
      </w:r>
      <w:r>
        <w:rPr>
          <w:lang w:val="en-US"/>
        </w:rPr>
        <w:t xml:space="preserve">6]) by sending Update Bearer Request message to the SGW. Steps 2 - 11 in clause 5.4.2.1-1 of </w:t>
      </w:r>
      <w:r w:rsidR="00EA69D1">
        <w:rPr>
          <w:lang w:val="en-US"/>
        </w:rPr>
        <w:t>TS 23.401 [</w:t>
      </w:r>
      <w:r>
        <w:rPr>
          <w:lang w:val="en-US"/>
        </w:rPr>
        <w:t>6] are executed to update QoS in the UE and the RAN.</w:t>
      </w:r>
    </w:p>
    <w:p w14:paraId="280AF72A" w14:textId="142DFBA7" w:rsidR="00424447" w:rsidRDefault="00424447" w:rsidP="00424447">
      <w:pPr>
        <w:pStyle w:val="B1"/>
        <w:rPr>
          <w:lang w:val="en-US"/>
        </w:rPr>
      </w:pPr>
      <w:r>
        <w:rPr>
          <w:lang w:val="en-US"/>
        </w:rPr>
        <w:t>7-8.</w:t>
      </w:r>
      <w:r>
        <w:rPr>
          <w:lang w:val="en-US"/>
        </w:rPr>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EA69D1">
        <w:rPr>
          <w:lang w:val="en-US"/>
        </w:rPr>
        <w:t>TS 23.502 [</w:t>
      </w:r>
      <w:r>
        <w:rPr>
          <w:lang w:val="en-US"/>
        </w:rPr>
        <w:t>3].</w:t>
      </w:r>
    </w:p>
    <w:p w14:paraId="5C2025E1" w14:textId="12C3F889" w:rsidR="00FF7EE0" w:rsidRPr="00CA32B7" w:rsidRDefault="00FF7EE0" w:rsidP="00FF7EE0">
      <w:pPr>
        <w:pStyle w:val="Heading3"/>
        <w:rPr>
          <w:lang w:val="en-US"/>
        </w:rPr>
      </w:pPr>
      <w:bookmarkStart w:id="361" w:name="_CR5_2_6"/>
      <w:bookmarkStart w:id="362" w:name="_Toc177722206"/>
      <w:bookmarkEnd w:id="361"/>
      <w:r w:rsidRPr="00CA32B7">
        <w:rPr>
          <w:lang w:val="en-US"/>
        </w:rPr>
        <w:t>5.2.6</w:t>
      </w:r>
      <w:r w:rsidR="006F0C0A">
        <w:rPr>
          <w:lang w:val="en-US"/>
        </w:rPr>
        <w:tab/>
        <w:t>Void</w:t>
      </w:r>
      <w:bookmarkEnd w:id="359"/>
      <w:bookmarkEnd w:id="360"/>
      <w:bookmarkEnd w:id="362"/>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363" w:name="_CR5_2_7"/>
      <w:bookmarkStart w:id="364" w:name="_Toc64385467"/>
      <w:bookmarkStart w:id="365" w:name="_Toc64529617"/>
      <w:bookmarkStart w:id="366" w:name="_Toc177722207"/>
      <w:bookmarkEnd w:id="363"/>
      <w:r w:rsidRPr="00CA32B7">
        <w:t>5.2.7</w:t>
      </w:r>
      <w:r w:rsidRPr="00CA32B7">
        <w:tab/>
        <w:t>UUAA Revocation by USS/UTM</w:t>
      </w:r>
      <w:bookmarkEnd w:id="364"/>
      <w:bookmarkEnd w:id="365"/>
      <w:bookmarkEnd w:id="366"/>
    </w:p>
    <w:bookmarkStart w:id="367" w:name="_CRFigure5_2_7_11"/>
    <w:p w14:paraId="7B6FDBC9" w14:textId="1AACEDC5" w:rsidR="007E6585" w:rsidRDefault="007E6585" w:rsidP="00341F88">
      <w:pPr>
        <w:pStyle w:val="TH"/>
      </w:pPr>
      <w:r>
        <w:object w:dxaOrig="15211" w:dyaOrig="10905" w14:anchorId="1E9D7C0E">
          <v:shape id="_x0000_i1048" type="#_x0000_t75" style="width:481.45pt;height:344.95pt" o:ole="">
            <v:imagedata r:id="rId60" o:title=""/>
          </v:shape>
          <o:OLEObject Type="Embed" ProgID="Visio.Drawing.15" ShapeID="_x0000_i1048" DrawAspect="Content" ObjectID="_1788335966" r:id="rId61"/>
        </w:object>
      </w:r>
    </w:p>
    <w:p w14:paraId="676C01D4" w14:textId="0A15A537" w:rsidR="00131F36" w:rsidRDefault="00131F36" w:rsidP="00131F36">
      <w:pPr>
        <w:pStyle w:val="TF"/>
      </w:pPr>
      <w:r w:rsidRPr="007220CC">
        <w:t xml:space="preserve">Figure </w:t>
      </w:r>
      <w:bookmarkEnd w:id="367"/>
      <w:r w:rsidRPr="007220CC">
        <w:t>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r w:rsidR="00B66D1E">
        <w:rPr>
          <w:lang w:val="en-US"/>
        </w:rPr>
        <w:t>Naf_Auth</w:t>
      </w:r>
      <w:r w:rsidR="00F82791">
        <w:rPr>
          <w:lang w:val="en-US"/>
        </w:rPr>
        <w:t>entication</w:t>
      </w:r>
      <w:r w:rsidR="00B66D1E">
        <w:rPr>
          <w:lang w:val="en-US"/>
        </w:rPr>
        <w:t>_</w:t>
      </w:r>
      <w:r w:rsidR="00F82791">
        <w:rPr>
          <w:lang w:val="en-US"/>
        </w:rPr>
        <w:t>N</w:t>
      </w:r>
      <w:r w:rsidR="00B66D1E">
        <w:rPr>
          <w:lang w:val="en-US"/>
        </w:rPr>
        <w:t xml:space="preserve">otification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The UAS NF sends Nnef_Auth</w:t>
      </w:r>
      <w:r w:rsidR="00F82791">
        <w:rPr>
          <w:lang w:val="en-US"/>
        </w:rPr>
        <w:t>entication</w:t>
      </w:r>
      <w:r>
        <w:rPr>
          <w:lang w:val="en-US"/>
        </w:rPr>
        <w:t>_Notification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39A22735"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EA69D1">
        <w:rPr>
          <w:lang w:val="en-US"/>
        </w:rPr>
        <w:t>TS 23.502 [</w:t>
      </w:r>
      <w:r w:rsidR="00B10B21">
        <w:rPr>
          <w:lang w:val="en-US"/>
        </w:rPr>
        <w:t>3].</w:t>
      </w:r>
    </w:p>
    <w:p w14:paraId="63454AAC" w14:textId="24C094E9" w:rsidR="00B10B21" w:rsidRDefault="0015032C" w:rsidP="00B10B21">
      <w:pPr>
        <w:pStyle w:val="B1"/>
        <w:rPr>
          <w:lang w:val="en-US"/>
        </w:rPr>
      </w:pPr>
      <w:r>
        <w:rPr>
          <w:lang w:val="en-US"/>
        </w:rPr>
        <w:t>7</w:t>
      </w:r>
      <w:r w:rsidR="00B10B21">
        <w:rPr>
          <w:lang w:val="en-US"/>
        </w:rPr>
        <w:t>a.</w:t>
      </w:r>
      <w:r w:rsidR="00B10B21">
        <w:rPr>
          <w:lang w:val="en-US"/>
        </w:rPr>
        <w:tab/>
        <w:t>If the target NF is AMF, the AMF</w:t>
      </w:r>
      <w:r w:rsidR="007E6585">
        <w:rPr>
          <w:lang w:val="en-US"/>
        </w:rPr>
        <w:t xml:space="preserve"> shall</w:t>
      </w:r>
      <w:r w:rsidR="00B10B21">
        <w:rPr>
          <w:lang w:val="en-US"/>
        </w:rPr>
        <w:t xml:space="preserve"> initiate</w:t>
      </w:r>
      <w:r w:rsidR="007E6585">
        <w:rPr>
          <w:lang w:val="en-US"/>
        </w:rPr>
        <w:t xml:space="preserve"> UE Configuration Update</w:t>
      </w:r>
      <w:r w:rsidR="00B10B21">
        <w:rPr>
          <w:lang w:val="en-US"/>
        </w:rPr>
        <w:t xml:space="preserve"> procedure</w:t>
      </w:r>
      <w:r w:rsidR="007E6585">
        <w:rPr>
          <w:lang w:val="en-US"/>
        </w:rPr>
        <w:t xml:space="preserve"> as described in clause 4.2.4.2 of TS 23.502 [3]</w:t>
      </w:r>
      <w:r w:rsidR="00B10B21">
        <w:rPr>
          <w:lang w:val="en-US"/>
        </w:rPr>
        <w:t xml:space="preserve"> to inform the UE that UUA</w:t>
      </w:r>
      <w:r w:rsidR="007E6585">
        <w:rPr>
          <w:lang w:val="en-US"/>
        </w:rPr>
        <w:t>A</w:t>
      </w:r>
      <w:r w:rsidR="00B10B21">
        <w:rPr>
          <w:lang w:val="en-US"/>
        </w:rPr>
        <w:t xml:space="preserve"> is revoked. The AMF shall also initiate the release of PDU Sessions related to UAS services.</w:t>
      </w:r>
    </w:p>
    <w:p w14:paraId="05CE4676" w14:textId="0A36993E"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EA69D1">
        <w:rPr>
          <w:lang w:val="en-US"/>
        </w:rPr>
        <w:t>TS 23.502 [</w:t>
      </w:r>
      <w:r w:rsidR="00B10B21">
        <w:rPr>
          <w:lang w:val="en-US"/>
        </w:rPr>
        <w:t>3].</w:t>
      </w:r>
    </w:p>
    <w:p w14:paraId="0316B965" w14:textId="4D3C0720"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EA69D1">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368" w:name="_CR5_2_8"/>
      <w:bookmarkStart w:id="369" w:name="_Toc64385468"/>
      <w:bookmarkStart w:id="370" w:name="_Toc64529618"/>
      <w:bookmarkStart w:id="371" w:name="_Toc177722208"/>
      <w:bookmarkEnd w:id="368"/>
      <w:r w:rsidRPr="00CA32B7">
        <w:t>5.2.8</w:t>
      </w:r>
      <w:r w:rsidRPr="00CA32B7">
        <w:tab/>
        <w:t>UAV Controller Replacement</w:t>
      </w:r>
      <w:bookmarkEnd w:id="369"/>
      <w:bookmarkEnd w:id="370"/>
      <w:bookmarkEnd w:id="371"/>
    </w:p>
    <w:p w14:paraId="5E73ABE1" w14:textId="78F3240B" w:rsidR="00F82791" w:rsidRDefault="00F82791" w:rsidP="00C15ADB">
      <w:pPr>
        <w:pStyle w:val="Heading4"/>
      </w:pPr>
      <w:bookmarkStart w:id="372" w:name="_CR5_2_8_1"/>
      <w:bookmarkStart w:id="373" w:name="_Toc64385469"/>
      <w:bookmarkStart w:id="374" w:name="_Toc64529619"/>
      <w:bookmarkStart w:id="375" w:name="_Toc177722209"/>
      <w:bookmarkEnd w:id="372"/>
      <w:r>
        <w:t>5.2.8.1</w:t>
      </w:r>
      <w:r>
        <w:tab/>
        <w:t>UAV controller replacement in 5GS</w:t>
      </w:r>
      <w:bookmarkEnd w:id="375"/>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9" type="#_x0000_t75" style="width:434.5pt;height:261.1pt" o:ole="">
            <v:imagedata r:id="rId62" o:title=""/>
          </v:shape>
          <o:OLEObject Type="Embed" ProgID="Visio.Drawing.15" ShapeID="_x0000_i1049" DrawAspect="Content" ObjectID="_1788335967" r:id="rId63"/>
        </w:object>
      </w:r>
    </w:p>
    <w:p w14:paraId="0C800DB1" w14:textId="4935D776" w:rsidR="00C613F4" w:rsidRPr="00326905" w:rsidRDefault="00C613F4" w:rsidP="00326905">
      <w:pPr>
        <w:pStyle w:val="TF"/>
      </w:pPr>
      <w:bookmarkStart w:id="376" w:name="_CRFigure5_2_81"/>
      <w:r w:rsidRPr="00326905">
        <w:t xml:space="preserve">Figure </w:t>
      </w:r>
      <w:bookmarkEnd w:id="376"/>
      <w:r w:rsidRPr="00326905">
        <w:t>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580E7F9B"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Nnef_AFSessionWithQoS_Update request including Transaction Reference ID, UAV-UAVC Pairing info/Flow description(s), QoS reference. See step 1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1D95458A"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45BE000"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Nnef_AFsessionWithQoS_Update response message (Transaction Reference ID, Result) to the USS. Result indicates whether the request is granted or not. See step 5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377" w:name="_CR5_2_8_2"/>
      <w:bookmarkStart w:id="378" w:name="_Toc177722210"/>
      <w:bookmarkEnd w:id="377"/>
      <w:r>
        <w:t>5.2.8.2</w:t>
      </w:r>
      <w:r>
        <w:tab/>
        <w:t>UAV controller replacement in EPS</w:t>
      </w:r>
      <w:bookmarkEnd w:id="378"/>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50" type="#_x0000_t75" style="width:481.45pt;height:266.1pt" o:ole="">
            <v:imagedata r:id="rId64" o:title=""/>
          </v:shape>
          <o:OLEObject Type="Embed" ProgID="Visio.Drawing.15" ShapeID="_x0000_i1050" DrawAspect="Content" ObjectID="_1788335968" r:id="rId65"/>
        </w:object>
      </w:r>
    </w:p>
    <w:p w14:paraId="1CF9CA86" w14:textId="0C2352FC" w:rsidR="00B2465B" w:rsidRDefault="00B2465B" w:rsidP="00B2465B">
      <w:pPr>
        <w:pStyle w:val="TF"/>
        <w:rPr>
          <w:lang w:eastAsia="en-US"/>
        </w:rPr>
      </w:pPr>
      <w:bookmarkStart w:id="379" w:name="_CRFigure5_2_8_21"/>
      <w:r>
        <w:rPr>
          <w:lang w:eastAsia="en-US"/>
        </w:rPr>
        <w:t xml:space="preserve">Figure </w:t>
      </w:r>
      <w:bookmarkEnd w:id="379"/>
      <w:r>
        <w:rPr>
          <w:lang w:eastAsia="en-US"/>
        </w:rPr>
        <w:t>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380" w:name="_CR5_2_9"/>
      <w:bookmarkStart w:id="381" w:name="_Toc177722211"/>
      <w:bookmarkEnd w:id="380"/>
      <w:r w:rsidRPr="00CA32B7">
        <w:t>5.2.9</w:t>
      </w:r>
      <w:r w:rsidRPr="00CA32B7">
        <w:tab/>
        <w:t>Revocation of C2 Connectivity</w:t>
      </w:r>
      <w:bookmarkEnd w:id="373"/>
      <w:bookmarkEnd w:id="374"/>
      <w:bookmarkEnd w:id="381"/>
    </w:p>
    <w:p w14:paraId="59897FD7" w14:textId="5990D042" w:rsidR="00FF7EE0" w:rsidRDefault="000021E7" w:rsidP="00A633CE">
      <w:pPr>
        <w:pStyle w:val="Heading4"/>
      </w:pPr>
      <w:bookmarkStart w:id="382" w:name="_CR5_2_9_1"/>
      <w:bookmarkStart w:id="383" w:name="_Toc177722212"/>
      <w:bookmarkEnd w:id="382"/>
      <w:r>
        <w:t>5.2.9.1</w:t>
      </w:r>
      <w:r>
        <w:tab/>
        <w:t>Revocation of C2 connectivity in 5GS</w:t>
      </w:r>
      <w:bookmarkEnd w:id="383"/>
    </w:p>
    <w:p w14:paraId="2BD5143D" w14:textId="24E2808A" w:rsidR="000021E7" w:rsidRPr="00CA32B7" w:rsidRDefault="000021E7" w:rsidP="00FF7EE0">
      <w:r>
        <w:t>When the USS decides to revoke an existing C2 connection between the UAV and UAV-C the USS invokes an Nnef_AFsessionWithQoS_Revoke request to NEF in order to revoke the AF request as described in Figure 5.2.9.1-1.</w:t>
      </w:r>
    </w:p>
    <w:bookmarkStart w:id="384" w:name="_Toc64385470"/>
    <w:bookmarkStart w:id="385" w:name="_Toc64529620"/>
    <w:bookmarkEnd w:id="282"/>
    <w:p w14:paraId="029796C0" w14:textId="0AC8060D" w:rsidR="000021E7" w:rsidRDefault="000021E7" w:rsidP="000021E7">
      <w:pPr>
        <w:pStyle w:val="TH"/>
        <w:rPr>
          <w:lang w:val="en-US"/>
        </w:rPr>
      </w:pPr>
      <w:r>
        <w:object w:dxaOrig="9761" w:dyaOrig="6120" w14:anchorId="77FEF348">
          <v:shape id="_x0000_i1051" type="#_x0000_t75" style="width:481.45pt;height:300.5pt" o:ole="">
            <v:imagedata r:id="rId66" o:title=""/>
          </v:shape>
          <o:OLEObject Type="Embed" ProgID="Visio.Drawing.15" ShapeID="_x0000_i1051" DrawAspect="Content" ObjectID="_1788335969" r:id="rId67"/>
        </w:object>
      </w:r>
    </w:p>
    <w:p w14:paraId="6EBB8DA9" w14:textId="162812B6" w:rsidR="000021E7" w:rsidRDefault="000021E7" w:rsidP="000021E7">
      <w:pPr>
        <w:pStyle w:val="TF"/>
        <w:rPr>
          <w:lang w:val="en-US"/>
        </w:rPr>
      </w:pPr>
      <w:bookmarkStart w:id="386" w:name="_CRFigure5_2_9_11"/>
      <w:r>
        <w:rPr>
          <w:lang w:val="en-US"/>
        </w:rPr>
        <w:t xml:space="preserve">Figure </w:t>
      </w:r>
      <w:bookmarkEnd w:id="386"/>
      <w:r>
        <w:rPr>
          <w:lang w:val="en-US"/>
        </w:rPr>
        <w:t>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USS identifies the AF session corresponding to the C2 connectivity and invokes an Nnef_AFSessionWithQoS_Revoke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UAS NF/NEF indicates to the PCF to delete the context of application level session information by invoking an Npcf_PolicyAuthorization_Delete request.</w:t>
      </w:r>
    </w:p>
    <w:p w14:paraId="094350C2" w14:textId="2B26ADA1"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EA69D1">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EA69D1">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The PCF acknowledge the request by sending an Npcf_PolicyAuthorization_Delete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The UAS NF/NEF acknowledge the USS request by sending an Nnef_AFSessionWithQoS_Revoke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387" w:name="_CR5_2_9_2"/>
      <w:bookmarkStart w:id="388" w:name="_Toc177722213"/>
      <w:bookmarkEnd w:id="387"/>
      <w:r>
        <w:rPr>
          <w:lang w:val="en-US"/>
        </w:rPr>
        <w:t>5.2.9.2</w:t>
      </w:r>
      <w:r>
        <w:rPr>
          <w:lang w:val="en-US"/>
        </w:rPr>
        <w:tab/>
        <w:t>Revocation of C2 connectivity in EPS</w:t>
      </w:r>
      <w:bookmarkEnd w:id="388"/>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2" type="#_x0000_t75" style="width:481.45pt;height:266.1pt" o:ole="">
            <v:imagedata r:id="rId68" o:title=""/>
          </v:shape>
          <o:OLEObject Type="Embed" ProgID="Visio.Drawing.15" ShapeID="_x0000_i1052" DrawAspect="Content" ObjectID="_1788335970" r:id="rId69"/>
        </w:object>
      </w:r>
    </w:p>
    <w:p w14:paraId="2A48EED8" w14:textId="09D3C29A" w:rsidR="000021E7" w:rsidRDefault="000021E7" w:rsidP="000021E7">
      <w:pPr>
        <w:pStyle w:val="TF"/>
        <w:rPr>
          <w:lang w:val="en-US" w:eastAsia="en-US"/>
        </w:rPr>
      </w:pPr>
      <w:bookmarkStart w:id="389" w:name="_CRFigure5_2_9_21"/>
      <w:r>
        <w:rPr>
          <w:lang w:val="en-US" w:eastAsia="en-US"/>
        </w:rPr>
        <w:t xml:space="preserve">Figure </w:t>
      </w:r>
      <w:bookmarkEnd w:id="389"/>
      <w:r>
        <w:rPr>
          <w:lang w:val="en-US" w:eastAsia="en-US"/>
        </w:rPr>
        <w:t>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390" w:name="_CR5_3"/>
      <w:bookmarkStart w:id="391" w:name="_Toc177722214"/>
      <w:bookmarkEnd w:id="390"/>
      <w:r w:rsidRPr="00CA32B7">
        <w:rPr>
          <w:lang w:val="en-US"/>
        </w:rPr>
        <w:t>5.3</w:t>
      </w:r>
      <w:r w:rsidRPr="00CA32B7">
        <w:rPr>
          <w:lang w:val="en-US"/>
        </w:rPr>
        <w:tab/>
        <w:t>UAV Tracking</w:t>
      </w:r>
      <w:bookmarkEnd w:id="384"/>
      <w:bookmarkEnd w:id="385"/>
      <w:bookmarkEnd w:id="391"/>
    </w:p>
    <w:p w14:paraId="44799CAA" w14:textId="77777777" w:rsidR="00FF7EE0" w:rsidRPr="00CA32B7" w:rsidRDefault="00FF7EE0" w:rsidP="00FF7EE0">
      <w:pPr>
        <w:pStyle w:val="Heading3"/>
        <w:rPr>
          <w:lang w:val="en-US"/>
        </w:rPr>
      </w:pPr>
      <w:bookmarkStart w:id="392" w:name="_CR5_3_1"/>
      <w:bookmarkStart w:id="393" w:name="_Toc64385471"/>
      <w:bookmarkStart w:id="394" w:name="_Toc64529621"/>
      <w:bookmarkStart w:id="395" w:name="_Toc177722215"/>
      <w:bookmarkEnd w:id="392"/>
      <w:r w:rsidRPr="00CA32B7">
        <w:rPr>
          <w:lang w:val="en-US"/>
        </w:rPr>
        <w:t>5.3.1</w:t>
      </w:r>
      <w:r w:rsidRPr="00CA32B7">
        <w:rPr>
          <w:lang w:val="en-US"/>
        </w:rPr>
        <w:tab/>
        <w:t>UAV Tracking Model</w:t>
      </w:r>
      <w:bookmarkEnd w:id="393"/>
      <w:bookmarkEnd w:id="394"/>
      <w:bookmarkEnd w:id="395"/>
    </w:p>
    <w:p w14:paraId="69C4CF68" w14:textId="6EA78C7A" w:rsidR="00322E68" w:rsidRPr="00CA32B7" w:rsidRDefault="00322E68" w:rsidP="00322E68">
      <w:bookmarkStart w:id="396" w:name="_Toc64385472"/>
      <w:bookmarkStart w:id="397"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398" w:name="_CR5_3_1_1"/>
      <w:bookmarkStart w:id="399" w:name="_Toc66381094"/>
      <w:bookmarkStart w:id="400" w:name="_Toc177722216"/>
      <w:bookmarkEnd w:id="398"/>
      <w:r w:rsidRPr="00CA32B7">
        <w:t>5.3.1.1</w:t>
      </w:r>
      <w:r w:rsidRPr="00CA32B7">
        <w:tab/>
        <w:t>UAV Location Reporting Mode</w:t>
      </w:r>
      <w:bookmarkEnd w:id="399"/>
      <w:bookmarkEnd w:id="400"/>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401" w:name="_CR5_3_1_2"/>
      <w:bookmarkStart w:id="402" w:name="_Toc66381095"/>
      <w:bookmarkStart w:id="403" w:name="_Toc177722217"/>
      <w:bookmarkEnd w:id="401"/>
      <w:r w:rsidRPr="00CA32B7">
        <w:t>5.3.1.2</w:t>
      </w:r>
      <w:r w:rsidRPr="00CA32B7">
        <w:tab/>
      </w:r>
      <w:r w:rsidRPr="00CA32B7">
        <w:rPr>
          <w:rFonts w:eastAsia="DengXian"/>
        </w:rPr>
        <w:t>UAV Presence Monitoring Mode</w:t>
      </w:r>
      <w:bookmarkEnd w:id="402"/>
      <w:bookmarkEnd w:id="403"/>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404" w:name="_CR5_3_1_3"/>
      <w:bookmarkStart w:id="405" w:name="_Toc66381096"/>
      <w:bookmarkStart w:id="406" w:name="_Toc177722218"/>
      <w:bookmarkEnd w:id="404"/>
      <w:r w:rsidRPr="00CA32B7">
        <w:t>5.3.1.3</w:t>
      </w:r>
      <w:r w:rsidRPr="00CA32B7">
        <w:tab/>
      </w:r>
      <w:r w:rsidR="00E77236">
        <w:t>List of Aerial UEs in a geographic area</w:t>
      </w:r>
      <w:bookmarkEnd w:id="405"/>
      <w:bookmarkEnd w:id="406"/>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"maximumNumberOfReports"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407" w:name="_CR5_3_2"/>
      <w:bookmarkStart w:id="408" w:name="_Toc177722219"/>
      <w:bookmarkEnd w:id="407"/>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396"/>
      <w:bookmarkEnd w:id="397"/>
      <w:bookmarkEnd w:id="408"/>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3" type="#_x0000_t75" style="width:479.6pt;height:224.15pt" o:ole="">
            <v:imagedata r:id="rId70" o:title=""/>
          </v:shape>
          <o:OLEObject Type="Embed" ProgID="Visio.Drawing.15" ShapeID="_x0000_i1053" DrawAspect="Content" ObjectID="_1788335971" r:id="rId71"/>
        </w:object>
      </w:r>
    </w:p>
    <w:p w14:paraId="747CCE33" w14:textId="77777777" w:rsidR="00310AC5" w:rsidRPr="00292177" w:rsidRDefault="00310AC5" w:rsidP="00310AC5">
      <w:pPr>
        <w:pStyle w:val="TF"/>
        <w:rPr>
          <w:rFonts w:eastAsia="DengXian"/>
        </w:rPr>
      </w:pPr>
      <w:bookmarkStart w:id="409" w:name="_CRFigure5_3_21"/>
      <w:r w:rsidRPr="007220CC">
        <w:t xml:space="preserve">Figure </w:t>
      </w:r>
      <w:bookmarkEnd w:id="409"/>
      <w:r w:rsidRPr="007220CC">
        <w:t>5.</w:t>
      </w:r>
      <w:r>
        <w:t>3.2</w:t>
      </w:r>
      <w:r w:rsidRPr="007220CC">
        <w:t xml:space="preserve">-1: </w:t>
      </w:r>
      <w:r>
        <w:t>UAV Location Reporting</w:t>
      </w:r>
    </w:p>
    <w:p w14:paraId="7C1BD3F5" w14:textId="3C7E7A8E" w:rsidR="00B10B21" w:rsidRDefault="00B10B21" w:rsidP="00B10B21">
      <w:pPr>
        <w:pStyle w:val="B1"/>
        <w:rPr>
          <w:lang w:val="en-US"/>
        </w:rPr>
      </w:pPr>
      <w:bookmarkStart w:id="410" w:name="_Toc64385473"/>
      <w:bookmarkStart w:id="411"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EA69D1">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EA69D1">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2BB17C13"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EA69D1">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EA69D1">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412" w:name="_CR5_3_3"/>
      <w:bookmarkStart w:id="413" w:name="_Toc177722220"/>
      <w:bookmarkEnd w:id="412"/>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410"/>
      <w:bookmarkEnd w:id="411"/>
      <w:bookmarkEnd w:id="413"/>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4" type="#_x0000_t75" style="width:481.45pt;height:299.25pt" o:ole="">
            <v:imagedata r:id="rId72" o:title=""/>
          </v:shape>
          <o:OLEObject Type="Embed" ProgID="Visio.Drawing.15" ShapeID="_x0000_i1054" DrawAspect="Content" ObjectID="_1788335972" r:id="rId73"/>
        </w:object>
      </w:r>
    </w:p>
    <w:p w14:paraId="50373228" w14:textId="77777777" w:rsidR="00310AC5" w:rsidRPr="00292177" w:rsidRDefault="00310AC5" w:rsidP="00310AC5">
      <w:pPr>
        <w:pStyle w:val="TF"/>
        <w:rPr>
          <w:rFonts w:eastAsia="DengXian"/>
        </w:rPr>
      </w:pPr>
      <w:bookmarkStart w:id="414" w:name="_CRFigure5_3_31"/>
      <w:r w:rsidRPr="007220CC">
        <w:t xml:space="preserve">Figure </w:t>
      </w:r>
      <w:bookmarkEnd w:id="414"/>
      <w:r w:rsidRPr="007220CC">
        <w:t>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Nnef_EventExposure_Subscribe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of interest that is represented by a list of Cell IDs, gNB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03AB1E18"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Npcf_PolicyAuthorization_Update service operation as described in clause 4.15.6.6.6a of </w:t>
      </w:r>
      <w:r w:rsidR="00EA69D1">
        <w:rPr>
          <w:lang w:eastAsia="zh-CN"/>
        </w:rPr>
        <w:t>TS 23.502 [</w:t>
      </w:r>
      <w:r w:rsidR="00326905">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415" w:name="_CR5_3_4"/>
      <w:bookmarkStart w:id="416" w:name="_Toc64385474"/>
      <w:bookmarkStart w:id="417" w:name="_Toc64529624"/>
      <w:bookmarkStart w:id="418" w:name="_Toc177722221"/>
      <w:bookmarkEnd w:id="415"/>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416"/>
      <w:bookmarkEnd w:id="417"/>
      <w:bookmarkEnd w:id="418"/>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5" type="#_x0000_t75" style="width:480.2pt;height:231.05pt" o:ole="">
            <v:imagedata r:id="rId74" o:title=""/>
          </v:shape>
          <o:OLEObject Type="Embed" ProgID="Visio.Drawing.15" ShapeID="_x0000_i1055" DrawAspect="Content" ObjectID="_1788335973" r:id="rId75"/>
        </w:object>
      </w:r>
    </w:p>
    <w:p w14:paraId="3AD9435F" w14:textId="562A5C94" w:rsidR="005E1118" w:rsidRPr="006E4BA7" w:rsidRDefault="005E1118" w:rsidP="005E1118">
      <w:pPr>
        <w:pStyle w:val="TF"/>
      </w:pPr>
      <w:bookmarkStart w:id="419" w:name="_CRFigure5_3_41"/>
      <w:r w:rsidRPr="006E4BA7">
        <w:t xml:space="preserve">Figure </w:t>
      </w:r>
      <w:bookmarkEnd w:id="419"/>
      <w:r w:rsidRPr="006E4BA7">
        <w:t xml:space="preserve">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1932F342" w14:textId="004EF18F" w:rsidR="002A4046" w:rsidRDefault="002A4046" w:rsidP="002A4046">
      <w:pPr>
        <w:pStyle w:val="Heading2"/>
      </w:pPr>
      <w:bookmarkStart w:id="420" w:name="_CR5_4"/>
      <w:bookmarkStart w:id="421" w:name="_Toc177722222"/>
      <w:bookmarkEnd w:id="420"/>
      <w:r>
        <w:t>5.4</w:t>
      </w:r>
      <w:r>
        <w:tab/>
        <w:t>Direct C2 Communication</w:t>
      </w:r>
      <w:bookmarkEnd w:id="421"/>
    </w:p>
    <w:p w14:paraId="6F959A0B" w14:textId="636CB070" w:rsidR="002A4046" w:rsidRDefault="002A4046" w:rsidP="002A4046">
      <w:pPr>
        <w:pStyle w:val="Heading3"/>
      </w:pPr>
      <w:bookmarkStart w:id="422" w:name="_CR5_4_1"/>
      <w:bookmarkStart w:id="423" w:name="_Toc177722223"/>
      <w:bookmarkEnd w:id="422"/>
      <w:r>
        <w:t>5.4.1</w:t>
      </w:r>
      <w:r>
        <w:tab/>
        <w:t>General</w:t>
      </w:r>
      <w:bookmarkEnd w:id="423"/>
    </w:p>
    <w:p w14:paraId="76739E75" w14:textId="49757866" w:rsidR="002A4046" w:rsidRDefault="002A4046" w:rsidP="002A4046">
      <w:r>
        <w:t>A UAV that supports Direct C2 Communication may establish direct PC5 link with a UAV-C. Only NR PC5 is supported for Direct C2 Communication. The UAV that is engaged in Direct C2 Communication may or may not be capable of connection with 3GPP network. The UAV is authorized by the USS for establishing Direct C2 Communication with the UAV-C. The UAV-C with which the UAV performs Direct C2 Communication may be pre-configured in the UAV or provided by the network as described in clause 5.4.3. The UAV may be preconfigured with the A2X service type for direct C2 Communication, direct C2 pairing information (e.g. Application Layer ID of the UAV-C), a default Destination Layer-2 ID for initial signalling to establish unicast connection, authorization policy for direct C2 Communication.</w:t>
      </w:r>
    </w:p>
    <w:p w14:paraId="387E0E4D" w14:textId="77777777" w:rsidR="002A4046" w:rsidRDefault="002A4046" w:rsidP="00B07897">
      <w:pPr>
        <w:pStyle w:val="Heading3"/>
      </w:pPr>
      <w:bookmarkStart w:id="424" w:name="_CR5_4_2"/>
      <w:bookmarkStart w:id="425" w:name="_Toc177722224"/>
      <w:bookmarkEnd w:id="424"/>
      <w:r>
        <w:t>5.4.2</w:t>
      </w:r>
      <w:r>
        <w:tab/>
        <w:t>Authorization policy for A2X Direct C2 Communication service</w:t>
      </w:r>
      <w:bookmarkEnd w:id="425"/>
    </w:p>
    <w:p w14:paraId="09A751E3" w14:textId="13DF5742" w:rsidR="007317F2" w:rsidRDefault="007317F2" w:rsidP="002A4046">
      <w:r>
        <w:t>Authorization policy parameters as described in clause 6.2.1.2.1 for A2X are leveraged using a service type indicating Direct C2 Communication where applicable.</w:t>
      </w:r>
    </w:p>
    <w:p w14:paraId="5BB9AA94" w14:textId="4F0F835E" w:rsidR="002A4046" w:rsidRDefault="002A4046" w:rsidP="002A4046">
      <w:pPr>
        <w:pStyle w:val="Heading3"/>
      </w:pPr>
      <w:bookmarkStart w:id="426" w:name="_CR5_4_3"/>
      <w:bookmarkStart w:id="427" w:name="_Toc177722225"/>
      <w:bookmarkEnd w:id="426"/>
      <w:r>
        <w:t>5.4.3</w:t>
      </w:r>
      <w:r>
        <w:tab/>
        <w:t>Procedure for C2 authorization by the USS for using the A2X Direct C2 Communication service</w:t>
      </w:r>
      <w:bookmarkEnd w:id="427"/>
    </w:p>
    <w:p w14:paraId="259F8942" w14:textId="3EFF81B7" w:rsidR="00DE0315" w:rsidRDefault="00DE0315" w:rsidP="00EA69D1">
      <w:pPr>
        <w:pStyle w:val="Heading4"/>
      </w:pPr>
      <w:bookmarkStart w:id="428" w:name="_CR5_4_3_1"/>
      <w:bookmarkStart w:id="429" w:name="_Toc177722226"/>
      <w:bookmarkEnd w:id="428"/>
      <w:r>
        <w:t>5.4.3.1</w:t>
      </w:r>
      <w:r>
        <w:tab/>
        <w:t>General</w:t>
      </w:r>
      <w:bookmarkEnd w:id="429"/>
    </w:p>
    <w:p w14:paraId="767568F3" w14:textId="6570E5A5" w:rsidR="00DE0315" w:rsidRDefault="00DE0315" w:rsidP="002A4046">
      <w:r>
        <w:t>If the UAV is capable of 3GPP network connection and is served by a PLMN, the UAV performs the Direct C2 Communication authorization either as part of the UUAA-MM procedure in 5GS described in clause 5.2.2 or as part of the</w:t>
      </w:r>
      <w:r w:rsidR="005C41BB">
        <w:t xml:space="preserve"> C2 Authorization during</w:t>
      </w:r>
      <w:r>
        <w:t xml:space="preserve"> UUAA-SM procedure described in clause 5.2.5. In either case, if the UAV supports Direct C2 Communication and intends to request C2 authorization for Direct C2 Communication to the USS, it shall include an indication for Direct C2 Communication authorization in the authorization request.</w:t>
      </w:r>
    </w:p>
    <w:p w14:paraId="38762D92" w14:textId="77777777" w:rsidR="00073185" w:rsidRDefault="00073185" w:rsidP="00073185">
      <w:r>
        <w:t>If the UAV is not capable of 3GPP network connection or is not in coverage of a PLMN at the moment of performing authorization of Direct C2 Communication, or when the UAV does not use any PLMN resources for UAS services, Direct C2 Communication is authorized based on pre-configured policies in the UAV (e.g. at the application layer).</w:t>
      </w:r>
    </w:p>
    <w:p w14:paraId="01B3B530" w14:textId="77777777" w:rsidR="00DE0315" w:rsidRDefault="00DE0315" w:rsidP="00EA69D1">
      <w:pPr>
        <w:pStyle w:val="Heading4"/>
      </w:pPr>
      <w:bookmarkStart w:id="430" w:name="_CR5_4_3_2"/>
      <w:bookmarkStart w:id="431" w:name="_Toc177722227"/>
      <w:bookmarkEnd w:id="430"/>
      <w:r>
        <w:t>5.4.3.2</w:t>
      </w:r>
      <w:r>
        <w:tab/>
        <w:t>Authorization of Direct C2 Communication service via UUAA-MM</w:t>
      </w:r>
      <w:bookmarkEnd w:id="431"/>
    </w:p>
    <w:p w14:paraId="70BCED8B" w14:textId="77777777" w:rsidR="00DE0315" w:rsidRDefault="00DE0315" w:rsidP="002A4046">
      <w:r>
        <w:t>In 5GS, the UUAA-MM procedure may be used to authorize direct C2 communication described in clause 5.2.2 with the following enhancements:</w:t>
      </w:r>
    </w:p>
    <w:p w14:paraId="272B4F9A" w14:textId="7088AD71" w:rsidR="00DE0315" w:rsidRDefault="00DE0315" w:rsidP="00EA69D1">
      <w:pPr>
        <w:pStyle w:val="B1"/>
      </w:pPr>
      <w:r>
        <w:t>-</w:t>
      </w:r>
      <w:r>
        <w:tab/>
        <w:t>In step 1 of clause 5.2.2.1: When the UAV needs to establish a direct PC5 link required for connectivity to UAV-C (i.e. Direct C2 Communication), the UAV may include an authorization request for Direct C2 Communication by providing a C2 Aviation Payload with an indication that the authorization is for Direct C2 Communication. In addition, the UAV includes the direct C2 pairing information (if available) in the C2 Aviation Payload.</w:t>
      </w:r>
    </w:p>
    <w:p w14:paraId="4A937471" w14:textId="6CEE8624" w:rsidR="00DE0315" w:rsidRDefault="00DE0315" w:rsidP="00EA69D1">
      <w:pPr>
        <w:pStyle w:val="B1"/>
      </w:pPr>
      <w:r>
        <w:t>-</w:t>
      </w:r>
      <w:r>
        <w:tab/>
        <w:t>In steps 2 and 3 of clause 5.2.2.2: if the UAV included the C2 Aviation Payload in step 1 of clause 5.2.2.1, the C2 Aviation Payload is also included</w:t>
      </w:r>
    </w:p>
    <w:p w14:paraId="5EA40E73" w14:textId="155AEF68" w:rsidR="00DE0315" w:rsidRDefault="00DE0315" w:rsidP="00EA69D1">
      <w:pPr>
        <w:pStyle w:val="B1"/>
      </w:pPr>
      <w:r>
        <w:lastRenderedPageBreak/>
        <w:t>-</w:t>
      </w:r>
      <w:r>
        <w:tab/>
        <w:t>In steps 5 and 6 of clause 5.2.2.2: If the authorization request for Direct C2 Communication was included in step 1 of clause 5.2.2.1, the USS</w:t>
      </w:r>
      <w:r w:rsidR="00354B05">
        <w:t xml:space="preserve"> sends the C2 Authorization result and in the case of success,</w:t>
      </w:r>
      <w:r>
        <w:t xml:space="preserve"> may include</w:t>
      </w:r>
      <w:r w:rsidR="00354B05">
        <w:t xml:space="preserve"> a</w:t>
      </w:r>
      <w:r>
        <w:t xml:space="preserve"> direct C2 pairing information containing the UAV-C's Application Layer ID in the C2 Authorization Payload</w:t>
      </w:r>
      <w:r w:rsidR="00354B05">
        <w:t>,</w:t>
      </w:r>
      <w:r>
        <w:t xml:space="preserve"> which </w:t>
      </w:r>
      <w:r w:rsidR="00354B05">
        <w:t xml:space="preserve">are </w:t>
      </w:r>
      <w:r>
        <w:t>further forwarded to the UAV/UE.</w:t>
      </w:r>
    </w:p>
    <w:p w14:paraId="4BF8F6B3" w14:textId="77777777" w:rsidR="00DE0315" w:rsidRDefault="00DE0315" w:rsidP="002A4046">
      <w:r>
        <w:t>If the UAV attempts Direct C2 Communication authorization via UUAA-MM and receives no response, the UAV shall perform Direct C2 Communication via UUAA-SM.</w:t>
      </w:r>
    </w:p>
    <w:p w14:paraId="474F70B9" w14:textId="77777777" w:rsidR="00DE0315" w:rsidRDefault="00DE0315" w:rsidP="00EA69D1">
      <w:pPr>
        <w:pStyle w:val="Heading4"/>
      </w:pPr>
      <w:bookmarkStart w:id="432" w:name="_CR5_4_3_3"/>
      <w:bookmarkStart w:id="433" w:name="_Toc177722228"/>
      <w:bookmarkEnd w:id="432"/>
      <w:r>
        <w:t>5.4.3.3</w:t>
      </w:r>
      <w:r>
        <w:tab/>
        <w:t>Authorization of Direct C2 Communication service via UUAA-SM</w:t>
      </w:r>
      <w:bookmarkEnd w:id="433"/>
    </w:p>
    <w:p w14:paraId="3D9A90B5" w14:textId="233C45B6" w:rsidR="002A4046" w:rsidRDefault="002A4046" w:rsidP="002A4046">
      <w:r>
        <w:t>In 5GS, the following procedures are used to request C2 authorization for Direct C2 Communication to the USS:</w:t>
      </w:r>
    </w:p>
    <w:p w14:paraId="625238CA" w14:textId="77777777" w:rsidR="002A4046" w:rsidRDefault="002A4046" w:rsidP="002A4046">
      <w:pPr>
        <w:pStyle w:val="B1"/>
      </w:pPr>
      <w:r>
        <w:t>-</w:t>
      </w:r>
      <w:r>
        <w:tab/>
        <w:t>The procedure for C2 Authorization request during UUAA-SM procedure in 5GS as specified in clause 5.2.5.2.1 with the following enhancements:</w:t>
      </w:r>
    </w:p>
    <w:p w14:paraId="6B498A5B" w14:textId="77777777" w:rsidR="002A4046" w:rsidRDefault="002A4046" w:rsidP="00B07897">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EC95CA3" w14:textId="3BEEF6D9" w:rsidR="002A4046" w:rsidRDefault="002A4046" w:rsidP="00B07897">
      <w:pPr>
        <w:pStyle w:val="B2"/>
      </w:pPr>
      <w:r>
        <w:t>-</w:t>
      </w:r>
      <w:r>
        <w:tab/>
        <w:t xml:space="preserve">In step 4: If the authorization request for Direct C2 Communication was included in step 0 and the C2 authorization is successful, the USS may include direct C2 pairing information containing the UAV-C's Application Layer ID in the C2 Authorization Payload which is further forwarded to the </w:t>
      </w:r>
      <w:r w:rsidR="00DE0315">
        <w:t>UAV/</w:t>
      </w:r>
      <w:r>
        <w:t>UE.</w:t>
      </w:r>
    </w:p>
    <w:p w14:paraId="2C0E9065" w14:textId="2C2EB4C1" w:rsidR="002A4046" w:rsidRDefault="002A4046" w:rsidP="002A4046">
      <w:pPr>
        <w:pStyle w:val="B1"/>
      </w:pPr>
      <w:r>
        <w:t>-</w:t>
      </w:r>
      <w:r>
        <w:tab/>
        <w:t>The procedure for UE initiated PDU Session Modification for C2 Communication as specified in clause 5.2.5.2.2 with the following enhancements:</w:t>
      </w:r>
    </w:p>
    <w:p w14:paraId="480A6ED4" w14:textId="77777777" w:rsidR="002A4046" w:rsidRDefault="002A4046" w:rsidP="00B07897">
      <w:pPr>
        <w:pStyle w:val="B2"/>
      </w:pPr>
      <w:r>
        <w:t>-</w:t>
      </w:r>
      <w:r>
        <w:tab/>
        <w:t>In step 2: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62DFC811" w14:textId="3A882785" w:rsidR="002A4046" w:rsidRDefault="002A4046" w:rsidP="00B07897">
      <w:pPr>
        <w:pStyle w:val="B2"/>
      </w:pPr>
      <w:r>
        <w:t>-</w:t>
      </w:r>
      <w:r>
        <w:tab/>
        <w:t>In step </w:t>
      </w:r>
      <w:r w:rsidR="00DE0315">
        <w:t>6</w:t>
      </w:r>
      <w:r>
        <w:t xml:space="preserve">: If the authorization request for Direct C2 Communication was included in step 2 and the C2 authorization is successful, the USS may include direct C2 pairing information containing the UAV-C's Application Layer ID in the C2 Authorization Payload which is further forwarded to the </w:t>
      </w:r>
      <w:r w:rsidR="00DE0315">
        <w:t>UAV/</w:t>
      </w:r>
      <w:r>
        <w:t>UE.</w:t>
      </w:r>
    </w:p>
    <w:p w14:paraId="481BBC1F" w14:textId="77777777" w:rsidR="002A4046" w:rsidRDefault="002A4046" w:rsidP="002A4046">
      <w:pPr>
        <w:pStyle w:val="B1"/>
      </w:pPr>
      <w:r>
        <w:t>-</w:t>
      </w:r>
      <w:r>
        <w:tab/>
        <w:t>The procedure for UE initiated PDU Session Establishment for C2 Communication as specified in clause 5.2.5.2.3 with the following enhancements:</w:t>
      </w:r>
    </w:p>
    <w:p w14:paraId="226FE3C8" w14:textId="77777777" w:rsidR="002A4046" w:rsidRDefault="002A4046" w:rsidP="00B07897">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7DCCFF5F" w14:textId="77777777" w:rsidR="002A4046" w:rsidRDefault="002A4046" w:rsidP="00B07897">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Naf_Authentication_AuthenticateAuthorize response.</w:t>
      </w:r>
    </w:p>
    <w:p w14:paraId="4F2C80F3" w14:textId="1460EAC4" w:rsidR="002A4046" w:rsidRDefault="002A4046" w:rsidP="002A4046">
      <w:r>
        <w:t>In EPS, the following procedure</w:t>
      </w:r>
      <w:r w:rsidR="00DE0315">
        <w:t>s are</w:t>
      </w:r>
      <w:r>
        <w:t xml:space="preserve"> used to request C2 authorization for Direct C2 Communication to the USS:</w:t>
      </w:r>
    </w:p>
    <w:p w14:paraId="1069807A" w14:textId="77777777" w:rsidR="00DE0315" w:rsidRDefault="00DE0315" w:rsidP="00B07897">
      <w:pPr>
        <w:pStyle w:val="B1"/>
      </w:pPr>
      <w:r>
        <w:t>-</w:t>
      </w:r>
      <w:r>
        <w:tab/>
        <w:t>The procedure for C2 Authorization request during UUAA-SM procedure in EPS as specified in clause 5.2.5.3.0 with the following enhancements:</w:t>
      </w:r>
    </w:p>
    <w:p w14:paraId="5557E8D8" w14:textId="77777777" w:rsidR="00DE0315" w:rsidRDefault="00DE0315" w:rsidP="00EA69D1">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107720DF" w14:textId="02A1F77C" w:rsidR="00DE0315" w:rsidRDefault="00DE0315" w:rsidP="00EA69D1">
      <w:pPr>
        <w:pStyle w:val="B2"/>
      </w:pPr>
      <w:r>
        <w:t>-</w:t>
      </w:r>
      <w:r>
        <w:tab/>
        <w:t>In step 5: If the authorization request for Direct C2 Communication was included in step 0 and the C2 authorization is successful, the USS may include direct C2 pairing information containing the UAV-C's Application Layer ID in the C2 Authorization Payload which is further forwarded to the UAV/UE.</w:t>
      </w:r>
    </w:p>
    <w:p w14:paraId="515CDA9D" w14:textId="4C03AEC5" w:rsidR="002A4046" w:rsidRDefault="002A4046" w:rsidP="00B07897">
      <w:pPr>
        <w:pStyle w:val="B1"/>
      </w:pPr>
      <w:r>
        <w:t>-</w:t>
      </w:r>
      <w:r>
        <w:tab/>
        <w:t>The procedure for UE requested PDN connectivity for C2 authorization as specified in clause 5.2.5.3.1 with the following enhancements:</w:t>
      </w:r>
    </w:p>
    <w:p w14:paraId="4FCEBC98" w14:textId="77777777" w:rsidR="002A4046" w:rsidRDefault="002A4046" w:rsidP="00B07897">
      <w:pPr>
        <w:pStyle w:val="B2"/>
      </w:pPr>
      <w:r>
        <w:lastRenderedPageBreak/>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C82B2B6" w14:textId="651B25B0" w:rsidR="002A4046" w:rsidRDefault="002A4046" w:rsidP="00B07897">
      <w:pPr>
        <w:pStyle w:val="B2"/>
      </w:pPr>
      <w:r>
        <w:t>-</w:t>
      </w:r>
      <w:r>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w:t>
      </w:r>
      <w:r w:rsidR="00DE0315">
        <w:t>UAV/</w:t>
      </w:r>
      <w:r>
        <w:t>UE.</w:t>
      </w:r>
    </w:p>
    <w:p w14:paraId="7506090C" w14:textId="77777777" w:rsidR="00DE0315" w:rsidRDefault="00DE0315" w:rsidP="00DE0315">
      <w:pPr>
        <w:pStyle w:val="B1"/>
      </w:pPr>
      <w:r>
        <w:t>-</w:t>
      </w:r>
      <w:r>
        <w:tab/>
        <w:t>The procedure for UE requested bearer resource modification of an existing PDN connection for C2 authorization as specified in clause 5.2.5.3.2 with the following enhancements:</w:t>
      </w:r>
    </w:p>
    <w:p w14:paraId="0396038E" w14:textId="77777777" w:rsidR="00DE0315" w:rsidRDefault="00DE0315" w:rsidP="00EA69D1">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2D13223F" w14:textId="7FE200EC" w:rsidR="00DE0315" w:rsidRDefault="00DE0315" w:rsidP="00EA69D1">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UAV/UE.</w:t>
      </w:r>
    </w:p>
    <w:p w14:paraId="212F8FAE" w14:textId="06D17E3E" w:rsidR="002A4046" w:rsidRDefault="002A4046" w:rsidP="002A4046">
      <w:pPr>
        <w:pStyle w:val="Heading3"/>
      </w:pPr>
      <w:bookmarkStart w:id="434" w:name="_CR5_4_4"/>
      <w:bookmarkStart w:id="435" w:name="_Toc177722229"/>
      <w:bookmarkEnd w:id="434"/>
      <w:r>
        <w:t>5.4.4</w:t>
      </w:r>
      <w:r>
        <w:tab/>
        <w:t>Procedure for Direct C2 Communication establishment</w:t>
      </w:r>
      <w:bookmarkEnd w:id="435"/>
    </w:p>
    <w:p w14:paraId="78492E88" w14:textId="77777777" w:rsidR="007317F2" w:rsidRDefault="007317F2" w:rsidP="002A4046">
      <w:r>
        <w:t>The procedures for Direct C2 Communication leverages A2X Unicast mode communication over PC5 reference point as defined in clause 6.2.2.1.3 and clause 6.3.3.2.</w:t>
      </w:r>
    </w:p>
    <w:p w14:paraId="0109BE5C" w14:textId="6FADA5B2" w:rsidR="007317F2" w:rsidRDefault="007317F2" w:rsidP="002A4046">
      <w:r>
        <w:t>To establish Direct C2 communication the procedure for A2X unicast mode Layer-2 link establishment over PC5 reference point as defined by clause 6.3.3.2 and the accordingly referred description in clause 6.3.3.1 of TS 23.287 [11] with the following enhancements and differences:</w:t>
      </w:r>
    </w:p>
    <w:p w14:paraId="6B3CDBE1" w14:textId="5BDD7C2D" w:rsidR="002A4046" w:rsidRDefault="002A4046" w:rsidP="00B07897">
      <w:pPr>
        <w:pStyle w:val="B1"/>
      </w:pPr>
      <w:r>
        <w:t>-</w:t>
      </w:r>
      <w:r>
        <w:tab/>
        <w:t>In step 3:</w:t>
      </w:r>
    </w:p>
    <w:p w14:paraId="5F288CFE" w14:textId="5700C75F" w:rsidR="002A4046" w:rsidRDefault="002A4046" w:rsidP="00B07897">
      <w:pPr>
        <w:pStyle w:val="B2"/>
      </w:pPr>
      <w:r>
        <w:t>-</w:t>
      </w:r>
      <w:r>
        <w:tab/>
        <w:t xml:space="preserve">the </w:t>
      </w:r>
      <w:r w:rsidR="007317F2">
        <w:t>A</w:t>
      </w:r>
      <w:r>
        <w:t>2X Service Info is set to A2X service type for direct C2 Communication. The A2X service type for direct C2 Communication may be preconfigured in the UAV.</w:t>
      </w:r>
    </w:p>
    <w:p w14:paraId="2874F611" w14:textId="77777777" w:rsidR="002A4046" w:rsidRDefault="002A4046" w:rsidP="00B07897">
      <w:pPr>
        <w:pStyle w:val="B2"/>
      </w:pPr>
      <w:r>
        <w:t>-</w:t>
      </w:r>
      <w:r>
        <w:tab/>
        <w:t>the Source User Info is set to the Application Layer ID of the UAV.</w:t>
      </w:r>
    </w:p>
    <w:p w14:paraId="386ED0CA" w14:textId="77777777" w:rsidR="002A4046" w:rsidRDefault="002A4046" w:rsidP="00B07897">
      <w:pPr>
        <w:pStyle w:val="B2"/>
      </w:pPr>
      <w:r>
        <w:t>-</w:t>
      </w:r>
      <w:r>
        <w:tab/>
        <w:t>the Target User Info is set to the Application Layer ID of the UAV-C. If the Application Layer ID of the UAV-C is provided by the network as described in clause 5.4.3, that Application Layer ID is used. Otherwise, the preconfigured Application Layer ID of the UAV-C is used.</w:t>
      </w:r>
    </w:p>
    <w:p w14:paraId="21A6B47C" w14:textId="77777777" w:rsidR="002A4046" w:rsidRDefault="002A4046" w:rsidP="00B07897">
      <w:pPr>
        <w:pStyle w:val="B2"/>
      </w:pPr>
      <w:r>
        <w:t>-</w:t>
      </w:r>
      <w:r>
        <w:tab/>
        <w:t>The destination Layer-2 ID is set to a default Destination Layer-2 ID for initial signalling to establish unicast connection as preconfigured in the UAV.</w:t>
      </w:r>
    </w:p>
    <w:p w14:paraId="6A2B2658" w14:textId="77777777" w:rsidR="002A4046" w:rsidRDefault="002A4046" w:rsidP="002A4046">
      <w:r>
        <w:t>In this Release, only Unicast mode communication over PC5 reference point is supported for Direct C2 Communication.</w:t>
      </w:r>
    </w:p>
    <w:p w14:paraId="2DD76D50" w14:textId="6D9FEBCA" w:rsidR="002A4046" w:rsidRDefault="002A4046" w:rsidP="00B07897">
      <w:pPr>
        <w:pStyle w:val="NO"/>
      </w:pPr>
      <w:r>
        <w:t>NOTE:</w:t>
      </w:r>
      <w:r>
        <w:tab/>
        <w:t>Security aspects of Direct C2 Communication is defined by SA WG3.</w:t>
      </w:r>
    </w:p>
    <w:p w14:paraId="40BA1460" w14:textId="741F0C96" w:rsidR="005F1707" w:rsidRDefault="005F1707" w:rsidP="005F1707">
      <w:pPr>
        <w:pStyle w:val="Heading2"/>
      </w:pPr>
      <w:bookmarkStart w:id="436" w:name="_CR5_5"/>
      <w:bookmarkStart w:id="437" w:name="_Toc177722230"/>
      <w:bookmarkEnd w:id="436"/>
      <w:r>
        <w:t>5.5</w:t>
      </w:r>
      <w:r>
        <w:tab/>
        <w:t>Broadcast Remote ID</w:t>
      </w:r>
      <w:bookmarkEnd w:id="437"/>
    </w:p>
    <w:p w14:paraId="6632CB3A" w14:textId="2262F368" w:rsidR="005F1707" w:rsidRDefault="005F1707" w:rsidP="005F1707">
      <w:pPr>
        <w:pStyle w:val="Heading3"/>
      </w:pPr>
      <w:bookmarkStart w:id="438" w:name="_CR5_5_1"/>
      <w:bookmarkStart w:id="439" w:name="_Toc177722231"/>
      <w:bookmarkEnd w:id="438"/>
      <w:r>
        <w:t>5.5.1</w:t>
      </w:r>
      <w:r>
        <w:tab/>
        <w:t>Broadcast Remote ID using PC5</w:t>
      </w:r>
      <w:bookmarkEnd w:id="439"/>
    </w:p>
    <w:p w14:paraId="37DAE99B" w14:textId="2E212B84" w:rsidR="005F1707" w:rsidRDefault="005F1707" w:rsidP="005F1707">
      <w:r>
        <w:t>Broadcast Remote ID leverages A2X broadcast communication mode as defined in clauses</w:t>
      </w:r>
      <w:r w:rsidR="000A3F71">
        <w:t xml:space="preserve"> 6.2.2.1.2 and 6.3.3.1</w:t>
      </w:r>
      <w:r>
        <w:t>, for both UAV UEs that register to the MNO network(s) and UAVs that operate out of coverage.</w:t>
      </w:r>
    </w:p>
    <w:p w14:paraId="238CF3F7" w14:textId="1611D04D" w:rsidR="005F1707" w:rsidRDefault="000A3F71" w:rsidP="00EA69D1">
      <w:r>
        <w:t xml:space="preserve">The </w:t>
      </w:r>
      <w:r w:rsidR="005F1707">
        <w:t>content of the messages for BRID is defined according to regional regulations for BRID (e.g. message set of ASTM F3411.19 [13] or ASD-STAN prEN 4709-002 P1 [1</w:t>
      </w:r>
      <w:r w:rsidR="00A942EF">
        <w:t>4</w:t>
      </w:r>
      <w:r w:rsidR="005F1707">
        <w:t>]) and optionally according to regional mean of compliance documents.</w:t>
      </w:r>
    </w:p>
    <w:p w14:paraId="2198F3FE" w14:textId="53ADDF1C" w:rsidR="007317F2" w:rsidRDefault="007317F2" w:rsidP="007317F2">
      <w:bookmarkStart w:id="440" w:name="_CR5_5_2"/>
      <w:bookmarkEnd w:id="440"/>
      <w:r>
        <w:t>Authorization and provisioning of policy parameters for A2X communication over PC5 reference point as described in clause 6.2.1.2 is leveraged. Where applicable, an A2X service type indicating Broadcast Remote ID is used.</w:t>
      </w:r>
    </w:p>
    <w:p w14:paraId="04A60965" w14:textId="14D27671" w:rsidR="00A65EA5" w:rsidRDefault="00A65EA5" w:rsidP="00A65EA5">
      <w:pPr>
        <w:pStyle w:val="Heading3"/>
      </w:pPr>
      <w:bookmarkStart w:id="441" w:name="_Toc177722232"/>
      <w:r>
        <w:lastRenderedPageBreak/>
        <w:t>5.5.2</w:t>
      </w:r>
      <w:r>
        <w:tab/>
        <w:t>Broadcast Remote ID using MBS</w:t>
      </w:r>
      <w:bookmarkEnd w:id="441"/>
    </w:p>
    <w:p w14:paraId="78006E6A" w14:textId="0ED3D445" w:rsidR="00A65EA5" w:rsidRDefault="00A65EA5" w:rsidP="00A65EA5">
      <w:pPr>
        <w:pStyle w:val="Heading4"/>
      </w:pPr>
      <w:bookmarkStart w:id="442" w:name="_CR5_5_2_1"/>
      <w:bookmarkStart w:id="443" w:name="_Toc177722233"/>
      <w:bookmarkEnd w:id="442"/>
      <w:r>
        <w:t>5.5.2.1</w:t>
      </w:r>
      <w:r>
        <w:tab/>
        <w:t>Policy/Parameter provisioning</w:t>
      </w:r>
      <w:bookmarkEnd w:id="443"/>
    </w:p>
    <w:p w14:paraId="3D70E465" w14:textId="2E2805E1" w:rsidR="007317F2" w:rsidRDefault="007317F2" w:rsidP="00A65EA5">
      <w:r>
        <w:t>Policy parameters provisioning as described in clause 6.2.1.3 for A2X communication over Uu reference point is leveraged. Where applicable an A2X service type indicating Broadcast Remote ID is used.</w:t>
      </w:r>
    </w:p>
    <w:p w14:paraId="739CAB87" w14:textId="7451DDD7" w:rsidR="00A65EA5" w:rsidRDefault="00A65EA5" w:rsidP="00A65EA5">
      <w:pPr>
        <w:pStyle w:val="Heading4"/>
      </w:pPr>
      <w:bookmarkStart w:id="444" w:name="_CR5_5_2_2"/>
      <w:bookmarkStart w:id="445" w:name="_Toc177722234"/>
      <w:bookmarkEnd w:id="444"/>
      <w:r>
        <w:t>5.5.2.2</w:t>
      </w:r>
      <w:r>
        <w:tab/>
        <w:t>Broadcast Remote ID reception via MBS</w:t>
      </w:r>
      <w:bookmarkEnd w:id="445"/>
    </w:p>
    <w:p w14:paraId="7C1F3075" w14:textId="77777777" w:rsidR="00650787" w:rsidRDefault="00650787" w:rsidP="00A65EA5">
      <w:r>
        <w:t>The A2X Broadcast Remote ID service is identified with a corresponding service type.</w:t>
      </w:r>
    </w:p>
    <w:p w14:paraId="1D76EBD2" w14:textId="77777777" w:rsidR="00650787" w:rsidRDefault="00650787" w:rsidP="00A65EA5">
      <w:r>
        <w:t>The Broadcast Remote ID sent by a UAV UE to an A2X application server identified by A2X service type set to Broadcast Remote ID is as a A2X message routed to UAV UEs via MBS sessions using the mechanisms and procedures described in clause 6.2.2.2.2.</w:t>
      </w:r>
    </w:p>
    <w:p w14:paraId="4EF06AC9" w14:textId="63688907" w:rsidR="00650787" w:rsidRDefault="00650787" w:rsidP="00A65EA5">
      <w:r>
        <w:t>The content of the A2X message is the Broadcast Remote ID, e.g. as defined in ASTM F3411.19 [13] or ASD</w:t>
      </w:r>
      <w:r>
        <w:noBreakHyphen/>
        <w:t>STAN prEN 4709-002 P1 [14].</w:t>
      </w:r>
    </w:p>
    <w:p w14:paraId="286B547B" w14:textId="5000100A" w:rsidR="00A65EA5" w:rsidRDefault="00A65EA5" w:rsidP="00A65EA5">
      <w:pPr>
        <w:pStyle w:val="Heading4"/>
      </w:pPr>
      <w:bookmarkStart w:id="446" w:name="_CR5_5_2_3"/>
      <w:bookmarkStart w:id="447" w:name="_Toc177722235"/>
      <w:bookmarkEnd w:id="446"/>
      <w:r>
        <w:t>5.5.2.3</w:t>
      </w:r>
      <w:r>
        <w:tab/>
        <w:t>QoS handling</w:t>
      </w:r>
      <w:bookmarkEnd w:id="447"/>
    </w:p>
    <w:p w14:paraId="1D477008" w14:textId="315084DD" w:rsidR="00650787" w:rsidRDefault="00650787" w:rsidP="00650787">
      <w:r>
        <w:t>QoS is handled as described in clause 6.2.4.2 for delivery of A2X message over MBS.</w:t>
      </w:r>
    </w:p>
    <w:p w14:paraId="033363B9" w14:textId="759234FA" w:rsidR="00073185" w:rsidRDefault="00073185" w:rsidP="00073185">
      <w:pPr>
        <w:pStyle w:val="Heading4"/>
        <w:rPr>
          <w:lang w:eastAsia="ko-KR"/>
        </w:rPr>
      </w:pPr>
      <w:bookmarkStart w:id="448" w:name="_CR5_5_2_4"/>
      <w:bookmarkStart w:id="449" w:name="_Toc177722236"/>
      <w:bookmarkEnd w:id="448"/>
      <w:r>
        <w:rPr>
          <w:rFonts w:hint="eastAsia"/>
          <w:lang w:eastAsia="ko-KR"/>
        </w:rPr>
        <w:t>5.5.2.4</w:t>
      </w:r>
      <w:r>
        <w:rPr>
          <w:lang w:eastAsia="ko-KR"/>
        </w:rPr>
        <w:tab/>
        <w:t>MBS service area mapping</w:t>
      </w:r>
      <w:bookmarkEnd w:id="449"/>
    </w:p>
    <w:p w14:paraId="65856E52" w14:textId="77777777" w:rsidR="00073185" w:rsidRDefault="00073185" w:rsidP="00073185">
      <w:r>
        <w:rPr>
          <w:lang w:eastAsia="ko-KR"/>
        </w:rPr>
        <w:t>Broadcast Remote ID using MBS facilitates p</w:t>
      </w:r>
      <w:r w:rsidRPr="00453B7C">
        <w:rPr>
          <w:lang w:eastAsia="ko-KR"/>
        </w:rPr>
        <w:t xml:space="preserve">rocedures and mechanisms for MBS service area mapping for </w:t>
      </w:r>
      <w:r>
        <w:rPr>
          <w:lang w:eastAsia="ko-KR"/>
        </w:rPr>
        <w:t>A</w:t>
      </w:r>
      <w:r w:rsidRPr="00453B7C">
        <w:rPr>
          <w:lang w:eastAsia="ko-KR"/>
        </w:rPr>
        <w:t xml:space="preserve">2X communication with MBS as </w:t>
      </w:r>
      <w:r w:rsidRPr="006334B3">
        <w:rPr>
          <w:lang w:eastAsia="ko-KR"/>
        </w:rPr>
        <w:t>specified in clause</w:t>
      </w:r>
      <w:r w:rsidRPr="006334B3">
        <w:t> 6</w:t>
      </w:r>
      <w:r>
        <w:t>.3.4.2.1 in accordance with:</w:t>
      </w:r>
    </w:p>
    <w:p w14:paraId="4AE62FE2" w14:textId="77777777" w:rsidR="00073185" w:rsidRDefault="00073185" w:rsidP="00073185">
      <w:pPr>
        <w:pStyle w:val="B1"/>
      </w:pPr>
      <w:r w:rsidRPr="00453B7C">
        <w:t>-</w:t>
      </w:r>
      <w:r w:rsidRPr="00453B7C">
        <w:tab/>
        <w:t xml:space="preserve">UE </w:t>
      </w:r>
      <w:r>
        <w:t xml:space="preserve">applies to a </w:t>
      </w:r>
      <w:r w:rsidRPr="00453B7C">
        <w:t>UAV UE.</w:t>
      </w:r>
    </w:p>
    <w:p w14:paraId="322F87CE" w14:textId="2F8F76CA" w:rsidR="005F1707" w:rsidRDefault="005F1707" w:rsidP="005F1707">
      <w:pPr>
        <w:pStyle w:val="Heading2"/>
      </w:pPr>
      <w:bookmarkStart w:id="450" w:name="_CR5_6"/>
      <w:bookmarkStart w:id="451" w:name="_Toc177722237"/>
      <w:bookmarkEnd w:id="450"/>
      <w:r>
        <w:t>5.6</w:t>
      </w:r>
      <w:r>
        <w:tab/>
        <w:t>Mechanisms for Detect and Avoid (DAA)</w:t>
      </w:r>
      <w:bookmarkEnd w:id="451"/>
    </w:p>
    <w:p w14:paraId="6479BD14" w14:textId="527E5542" w:rsidR="005F1707" w:rsidRDefault="005F1707" w:rsidP="005F1707">
      <w:pPr>
        <w:pStyle w:val="Heading3"/>
      </w:pPr>
      <w:bookmarkStart w:id="452" w:name="_CR5_6_1"/>
      <w:bookmarkStart w:id="453" w:name="_Toc177722238"/>
      <w:bookmarkEnd w:id="452"/>
      <w:r>
        <w:t>5.6.1</w:t>
      </w:r>
      <w:r>
        <w:tab/>
        <w:t>Mechanisms for Detect and Avoid (DAA) based on PC5</w:t>
      </w:r>
      <w:bookmarkEnd w:id="453"/>
    </w:p>
    <w:p w14:paraId="7EB7CCAC" w14:textId="52C12E17" w:rsidR="00650787" w:rsidRDefault="00650787" w:rsidP="00650787">
      <w:r>
        <w:t xml:space="preserve">DAA leverages procedures and mechanisms as defined for A2X in clause 6. This includes the corresponding references to </w:t>
      </w:r>
      <w:r w:rsidR="00EA69D1">
        <w:t>TS 23.287 [</w:t>
      </w:r>
      <w:r>
        <w:t>11] below.</w:t>
      </w:r>
    </w:p>
    <w:p w14:paraId="51C4D770" w14:textId="7708EE12" w:rsidR="005F1707" w:rsidRDefault="005F1707" w:rsidP="00B07897">
      <w:pPr>
        <w:pStyle w:val="NO"/>
      </w:pPr>
      <w:r>
        <w:t>NOTE 1:</w:t>
      </w:r>
      <w:r>
        <w:tab/>
        <w:t>The content of the messages for DAA are defined according to the regional regulations for DAA and is out of scope of 3GPP.</w:t>
      </w:r>
    </w:p>
    <w:p w14:paraId="3FB8972E" w14:textId="77777777" w:rsidR="005F1707" w:rsidRDefault="005F1707" w:rsidP="005F1707">
      <w:r>
        <w:t>The detection and deconfliction of potential collisions between UAVs is locally performed between UAVs using direct UAV to UAV communication over PC5. The USS may be informed of the potential collision situation.</w:t>
      </w:r>
    </w:p>
    <w:p w14:paraId="3F982892" w14:textId="77777777" w:rsidR="007317F2" w:rsidRDefault="007317F2" w:rsidP="005F1707">
      <w:r>
        <w:t>Deconflicting policy which indicates the communication mode (unicast or broadcast) used for deconflicting for A2X is defined in 6.2.1.2.1.</w:t>
      </w:r>
    </w:p>
    <w:p w14:paraId="264960E5" w14:textId="77777777" w:rsidR="007317F2" w:rsidRDefault="007317F2" w:rsidP="005F1707">
      <w:r>
        <w:t>Authorization and provisioning of policy parameters for A2X communication over PC5 reference point as described in clause 6.2.1.2 is leveraged.</w:t>
      </w:r>
    </w:p>
    <w:p w14:paraId="1B7DAC5F" w14:textId="306BD9F0" w:rsidR="005F1707" w:rsidRDefault="005F1707" w:rsidP="005F1707">
      <w:pPr>
        <w:pStyle w:val="TH"/>
      </w:pPr>
      <w:r>
        <w:object w:dxaOrig="13156" w:dyaOrig="15784" w14:anchorId="617714F5">
          <v:shape id="_x0000_i1056" type="#_x0000_t75" style="width:337.45pt;height:405.7pt" o:ole="">
            <v:imagedata r:id="rId76" o:title=""/>
          </v:shape>
          <o:OLEObject Type="Embed" ProgID="Visio.Drawing.15" ShapeID="_x0000_i1056" DrawAspect="Content" ObjectID="_1788335974" r:id="rId77"/>
        </w:object>
      </w:r>
    </w:p>
    <w:p w14:paraId="5399A782" w14:textId="47EAF8A7" w:rsidR="005F1707" w:rsidRDefault="005F1707" w:rsidP="005F1707">
      <w:pPr>
        <w:pStyle w:val="TF"/>
      </w:pPr>
      <w:bookmarkStart w:id="454" w:name="_CRFigure5_6_11"/>
      <w:r>
        <w:t xml:space="preserve">Figure </w:t>
      </w:r>
      <w:bookmarkEnd w:id="454"/>
      <w:r>
        <w:t>5.6.1-1: DAA procedure based on PC5</w:t>
      </w:r>
    </w:p>
    <w:p w14:paraId="1AFB4E11" w14:textId="77777777" w:rsidR="005F1707" w:rsidRDefault="005F1707" w:rsidP="005F1707">
      <w:pPr>
        <w:pStyle w:val="B1"/>
      </w:pPr>
      <w:r>
        <w:t>1.</w:t>
      </w:r>
      <w:r>
        <w:tab/>
        <w:t>UAV1 receives broadcast messages from UAV2 in PC5-U messages, that may include application layer DAA payload, e.g. CAA-level UAV ID, velocity, heading direction, position.</w:t>
      </w:r>
    </w:p>
    <w:p w14:paraId="088F492D" w14:textId="77777777" w:rsidR="005F1707" w:rsidRDefault="005F1707" w:rsidP="005F1707">
      <w:pPr>
        <w:pStyle w:val="B1"/>
      </w:pPr>
      <w:r>
        <w:t>2.</w:t>
      </w:r>
      <w:r>
        <w:tab/>
        <w:t>UAV1 passes the DAA payload to the upper layer. The application layer detects a conflict, based on the broadcast messages received from UAV2, e.g. by comparing it with its own trajectory and location. If the application layer in the UAV1 detects a potential collision situation, it initiates a collision avoidance/conflict resolution procedure with UAV2.</w:t>
      </w:r>
    </w:p>
    <w:p w14:paraId="4A7684B2" w14:textId="77777777" w:rsidR="005F1707" w:rsidRDefault="005F1707" w:rsidP="005F1707">
      <w:pPr>
        <w:pStyle w:val="B1"/>
      </w:pPr>
      <w:r>
        <w:t>3.</w:t>
      </w:r>
      <w:r>
        <w:tab/>
        <w:t>Optionally, UAV1 may inform its own USS about the detected potential collision by including peer UAV2 ID(s).</w:t>
      </w:r>
    </w:p>
    <w:p w14:paraId="31B79504" w14:textId="5D3427C3" w:rsidR="005F1707" w:rsidRDefault="005F1707" w:rsidP="00B07897">
      <w:pPr>
        <w:pStyle w:val="NO"/>
      </w:pPr>
      <w:r>
        <w:t>NOTE 2:</w:t>
      </w:r>
      <w:r>
        <w:tab/>
        <w:t>The communication between UAV and USS for potential collision notification is out of scope of this specification.</w:t>
      </w:r>
    </w:p>
    <w:p w14:paraId="7EABF0FF" w14:textId="2D41E092" w:rsidR="005F1707" w:rsidRDefault="005F1707" w:rsidP="005F1707">
      <w:pPr>
        <w:pStyle w:val="B1"/>
      </w:pPr>
      <w:r>
        <w:t>4.</w:t>
      </w:r>
      <w:r>
        <w:tab/>
        <w:t xml:space="preserve">UAV1 selects a communication mode (broadcast or unicast) for DAA deconfliction based on the input received from the application layer and A2X Policy. If unicast deconfliction mode is selected then step 4a is executed, otherwise, messages in steps 5 and 6 are exchanged using broadcast mode as defined in clause 6.3.1 of </w:t>
      </w:r>
      <w:r w:rsidR="00EA69D1">
        <w:t>TS 23.287 [</w:t>
      </w:r>
      <w:r>
        <w:t>11].</w:t>
      </w:r>
    </w:p>
    <w:p w14:paraId="6159F50C" w14:textId="0D175F78" w:rsidR="00354B05" w:rsidRDefault="005F1707" w:rsidP="005F1707">
      <w:pPr>
        <w:pStyle w:val="B1"/>
      </w:pPr>
      <w:r>
        <w:t>4a.</w:t>
      </w:r>
      <w:r>
        <w:tab/>
        <w:t xml:space="preserve">Optional: If unicast deconfliction mode is selected, then UAV1 triggers Layer-2 link establishment for unicast communication with UAV2 </w:t>
      </w:r>
      <w:r w:rsidR="00354B05">
        <w:t xml:space="preserve">by applying to A2X </w:t>
      </w:r>
      <w:r>
        <w:t xml:space="preserve">the procedure defined in clause 6.3.3.1 of </w:t>
      </w:r>
      <w:r w:rsidR="00EA69D1">
        <w:t>TS 23.287 [</w:t>
      </w:r>
      <w:r>
        <w:t>11]</w:t>
      </w:r>
      <w:r w:rsidR="00354B05">
        <w:t xml:space="preserve"> with the following clarifications:</w:t>
      </w:r>
    </w:p>
    <w:p w14:paraId="546F5716" w14:textId="69405FD4" w:rsidR="00354B05" w:rsidRDefault="00354B05" w:rsidP="005F1707">
      <w:pPr>
        <w:pStyle w:val="B1"/>
      </w:pPr>
      <w:r>
        <w:t>-</w:t>
      </w:r>
      <w:r>
        <w:tab/>
        <w:t>If the Target User Info is included in the Direct Communication Request message, Application layer ID of the target UE (UAV2) can be the one retrieved from the step 1, e.g. CAA-level UAV ID.</w:t>
      </w:r>
    </w:p>
    <w:p w14:paraId="6282EF3E" w14:textId="77777777" w:rsidR="00354B05" w:rsidRDefault="00354B05" w:rsidP="005F1707">
      <w:pPr>
        <w:pStyle w:val="B1"/>
      </w:pPr>
      <w:r>
        <w:lastRenderedPageBreak/>
        <w:t>-</w:t>
      </w:r>
      <w:r>
        <w:tab/>
        <w:t>If the Target User Info is not included in the Direct Communication Request message, the UEs that are interested in using the announced A2X service type(s) over a PC5 unicast link with UAV1 responds by establishing the security with the UAV1.</w:t>
      </w:r>
    </w:p>
    <w:p w14:paraId="2176E052" w14:textId="7BB53DCA" w:rsidR="005F1707" w:rsidRDefault="005F1707" w:rsidP="00341F88">
      <w:r>
        <w:t>The steps 5 and 6 are then exchanged over the established unicast link.</w:t>
      </w:r>
    </w:p>
    <w:p w14:paraId="55D8AE6D" w14:textId="77777777" w:rsidR="005F1707" w:rsidRDefault="005F1707" w:rsidP="005F1707">
      <w:pPr>
        <w:pStyle w:val="B1"/>
      </w:pPr>
      <w:r>
        <w:t>5.</w:t>
      </w:r>
      <w:r>
        <w:tab/>
        <w:t>UAV1 sends to UAV2 a DAA deconfliction message, e.g. deconfliction request message which may include collision detection alert, its CAA-level UAV IDs and the one(s) from other detected conflicting UAV(s), and deconflicting specific parameters (e.g. trajectory correction information to avoid collision).</w:t>
      </w:r>
    </w:p>
    <w:p w14:paraId="7DD47C9F" w14:textId="16FE6477" w:rsidR="005F1707" w:rsidRDefault="005F1707" w:rsidP="00B07897">
      <w:pPr>
        <w:pStyle w:val="NO"/>
      </w:pPr>
      <w:r>
        <w:t>NOTE 3:</w:t>
      </w:r>
      <w:r>
        <w:tab/>
        <w:t>The deconflicting specific parameters are application layer content and is out of scope of this specification.</w:t>
      </w:r>
    </w:p>
    <w:p w14:paraId="7C9AA304" w14:textId="77777777" w:rsidR="005F1707" w:rsidRDefault="005F1707" w:rsidP="005F1707">
      <w:pPr>
        <w:pStyle w:val="B1"/>
      </w:pPr>
      <w:r>
        <w:t>6.</w:t>
      </w:r>
      <w:r>
        <w:tab/>
        <w:t>UAV2 replies to provide agreed DAA deconflicting policy, its updated trajectory and other info, e.g. message deconfliction status response, conflict resolved alert, CAA-level UAV IDs of participating UAVs from the receiving UAV.</w:t>
      </w:r>
    </w:p>
    <w:p w14:paraId="10B00D3B" w14:textId="411967D8" w:rsidR="005F1707" w:rsidRDefault="005F1707" w:rsidP="005F1707">
      <w:pPr>
        <w:pStyle w:val="B1"/>
      </w:pPr>
      <w:r>
        <w:tab/>
        <w:t>Subsequent messages may be exchanged between UAVs until traffic conflict resolution is reached (e.g. for mutual position/trajectory monitoring) based on application layer mechanisms.</w:t>
      </w:r>
    </w:p>
    <w:p w14:paraId="7FF4A87B" w14:textId="5B8CA792" w:rsidR="005F1707" w:rsidRDefault="005F1707" w:rsidP="005F1707">
      <w:pPr>
        <w:pStyle w:val="B1"/>
      </w:pPr>
      <w:r>
        <w:t>7.</w:t>
      </w:r>
      <w:r>
        <w:tab/>
        <w:t xml:space="preserve">After the successful traffic conflict resolution, if unicast deconfliction mode was selected, the UAV1 triggers Layer-2 link release procedure as described in clause 6.3.3.3 of </w:t>
      </w:r>
      <w:r w:rsidR="00EA69D1">
        <w:t>TS 23.287 [</w:t>
      </w:r>
      <w:r>
        <w:t>11].</w:t>
      </w:r>
    </w:p>
    <w:p w14:paraId="0214DE4B" w14:textId="1B3D6FB6" w:rsidR="005F1707" w:rsidRDefault="005F1707" w:rsidP="00B07897">
      <w:pPr>
        <w:pStyle w:val="NO"/>
      </w:pPr>
      <w:r>
        <w:t>NOTE 4:</w:t>
      </w:r>
      <w:r>
        <w:tab/>
        <w:t>While it is assumed that all UAVs in the area can be involved for DAA, the procedure shows only two UAVs for simplicity.</w:t>
      </w:r>
    </w:p>
    <w:p w14:paraId="2BFDB3F5" w14:textId="6BC04128" w:rsidR="00DD21E9" w:rsidRDefault="00DD21E9" w:rsidP="00DD21E9">
      <w:pPr>
        <w:pStyle w:val="Heading2"/>
      </w:pPr>
      <w:bookmarkStart w:id="455" w:name="_CR5_7"/>
      <w:bookmarkStart w:id="456" w:name="_Toc177722239"/>
      <w:bookmarkEnd w:id="455"/>
      <w:r>
        <w:t>5.7</w:t>
      </w:r>
      <w:r>
        <w:tab/>
        <w:t>Ground-based DAA for an Area</w:t>
      </w:r>
      <w:bookmarkEnd w:id="456"/>
    </w:p>
    <w:p w14:paraId="13C530A7" w14:textId="3D1C2A36" w:rsidR="00DD21E9" w:rsidRDefault="00DD21E9" w:rsidP="00DD21E9">
      <w:pPr>
        <w:pStyle w:val="Heading3"/>
      </w:pPr>
      <w:bookmarkStart w:id="457" w:name="_CR5_7_1"/>
      <w:bookmarkStart w:id="458" w:name="_Toc177722240"/>
      <w:bookmarkEnd w:id="457"/>
      <w:r>
        <w:t>5.7.1</w:t>
      </w:r>
      <w:r>
        <w:tab/>
        <w:t>Functional Description</w:t>
      </w:r>
      <w:bookmarkEnd w:id="458"/>
    </w:p>
    <w:p w14:paraId="344F3FEB" w14:textId="49E8FD4E" w:rsidR="00DD21E9" w:rsidRDefault="00DD21E9" w:rsidP="00DD21E9">
      <w:r>
        <w:t>This clause provides a network-assisted (ground based) DAA mechanism. It is applicable for a specific area, such as a stadium or arena where UAVs are used e.g. for filming an event. It is based on a ground-based entity, Area Airspace Manager (AAM), that is able to detect UAVs in the specific area and provide local steering policies to the individual UASs in order to avoid the UAVs crashing into each other or different structures etc. The policy may e.g. include allowed flying zones and positions allowed for the specific UAV. The policy may also apply to a specific outdoor area, e.g. an event, where specific measures to avoid collision between drones are established locally.</w:t>
      </w:r>
    </w:p>
    <w:p w14:paraId="13D457D6" w14:textId="71052667" w:rsidR="00DD21E9" w:rsidRDefault="00DD21E9" w:rsidP="00B07897">
      <w:pPr>
        <w:pStyle w:val="NO"/>
      </w:pPr>
      <w:r>
        <w:t>NOTE 1:</w:t>
      </w:r>
      <w:r>
        <w:tab/>
        <w:t>The policies provided by the AAM is application specific steering/DAA policies that are out of scope of 3GPP. The same or different local policies can be provided to the UAVs in the arena. UAVs can, for example, be given different fly zones in the arena just like people have different seating in an arena.</w:t>
      </w:r>
    </w:p>
    <w:p w14:paraId="0029049D" w14:textId="77777777" w:rsidR="00DD21E9" w:rsidRDefault="00DD21E9" w:rsidP="00DD21E9">
      <w:r>
        <w:t>The high-level principles of the network-assisted (ground based) DAA are:</w:t>
      </w:r>
    </w:p>
    <w:p w14:paraId="0195C5ED" w14:textId="77777777" w:rsidR="00DD21E9" w:rsidRDefault="00DD21E9" w:rsidP="00DD21E9">
      <w:pPr>
        <w:pStyle w:val="B1"/>
      </w:pPr>
      <w:r>
        <w:t>-</w:t>
      </w:r>
      <w:r>
        <w:tab/>
        <w:t>The arena/area has a ground-based entity Area Airspace Manager (AAM). The AAM includes one or more UEs enabled for use of PC5. The AAM may also have a direct connection to the Data Network.</w:t>
      </w:r>
    </w:p>
    <w:p w14:paraId="2D7A8F1B" w14:textId="77777777" w:rsidR="00DD21E9" w:rsidRDefault="00DD21E9" w:rsidP="00DD21E9">
      <w:pPr>
        <w:pStyle w:val="B1"/>
      </w:pPr>
      <w:r>
        <w:t>-</w:t>
      </w:r>
      <w:r>
        <w:tab/>
        <w:t>For the applicable airspace of the area/arena the AAM defines individually adapted local collision avoidance rules for correspondingly located UAVs.</w:t>
      </w:r>
    </w:p>
    <w:p w14:paraId="7FFBD391" w14:textId="6C557217" w:rsidR="00DD21E9" w:rsidRDefault="00DD21E9" w:rsidP="00B07897">
      <w:pPr>
        <w:pStyle w:val="NO"/>
      </w:pPr>
      <w:r>
        <w:t>NOTE 2:</w:t>
      </w:r>
      <w:r>
        <w:tab/>
        <w:t>How the AAM can determine the local steering policy for collision avoidance is out of scope of 3GPP. It</w:t>
      </w:r>
      <w:r w:rsidR="007317F2">
        <w:t xml:space="preserve"> can</w:t>
      </w:r>
      <w:r>
        <w:t xml:space="preserve"> e.g. be based on maps of the area/arena and detailed information about the facilities together with an awareness of the current usage need for the airspace.</w:t>
      </w:r>
    </w:p>
    <w:p w14:paraId="78439E6D" w14:textId="68360C8D" w:rsidR="00DD21E9" w:rsidRDefault="00DD21E9" w:rsidP="00DD21E9">
      <w:pPr>
        <w:pStyle w:val="B1"/>
      </w:pPr>
      <w:r>
        <w:t>-</w:t>
      </w:r>
      <w:r>
        <w:tab/>
        <w:t>Provisioning of AAM local collision avoidance rules to a UAV/UE must comply with the policies for PC5 operations received from the 5GC or being preconfigured in the UE.</w:t>
      </w:r>
    </w:p>
    <w:p w14:paraId="08400F78" w14:textId="77777777" w:rsidR="00DD21E9" w:rsidRDefault="00DD21E9" w:rsidP="00DD21E9">
      <w:pPr>
        <w:pStyle w:val="B1"/>
      </w:pPr>
      <w:r>
        <w:t>-</w:t>
      </w:r>
      <w:r>
        <w:tab/>
        <w:t>Detected UAVs are identified by their coordinates and by the Remote ID as retrieved by Broadcast Remote ID (BRID) or Network Remote ID (NRID) mechanisms dependent on the method used by the UAV.</w:t>
      </w:r>
    </w:p>
    <w:p w14:paraId="5AC9B8CC" w14:textId="4A4D1A42" w:rsidR="00DD21E9" w:rsidRDefault="00DD21E9" w:rsidP="00B07897">
      <w:pPr>
        <w:pStyle w:val="NO"/>
      </w:pPr>
      <w:r>
        <w:t>NOTE 3:</w:t>
      </w:r>
      <w:r>
        <w:tab/>
        <w:t>How the AAM can scan the UAVs in specific area is out of scope of 3GPP.</w:t>
      </w:r>
    </w:p>
    <w:p w14:paraId="06B5699B" w14:textId="55E51CD0" w:rsidR="00DD21E9" w:rsidRDefault="00DD21E9" w:rsidP="00B07897">
      <w:pPr>
        <w:pStyle w:val="NO"/>
      </w:pPr>
      <w:r>
        <w:lastRenderedPageBreak/>
        <w:t>NOTE 4:</w:t>
      </w:r>
      <w:r>
        <w:tab/>
        <w:t>How the AAM retrieves the Remote ID for detected UAVs is out of scope of 3GPP. For example, in case of BRID different UAVs can use different methods, such as WLAN, Bluetooth or PC5 direct communication, for broadcasting the Remote ID and in case of NRID the AAM will</w:t>
      </w:r>
      <w:r w:rsidR="00476F36">
        <w:t>, based on the geolocation of the UAV,</w:t>
      </w:r>
      <w:r>
        <w:t xml:space="preserve"> retrieve the Remote ID from the USS at application layer</w:t>
      </w:r>
      <w:r w:rsidR="00476F36">
        <w:t>. For the NRID case the AAM will typically have to be authorized by the UTM to be allowed to retrieve the Remote ID</w:t>
      </w:r>
      <w:r>
        <w:t>.</w:t>
      </w:r>
    </w:p>
    <w:p w14:paraId="33E487BB" w14:textId="4BA21032" w:rsidR="00DD21E9" w:rsidRDefault="00DD21E9" w:rsidP="00DD21E9">
      <w:pPr>
        <w:pStyle w:val="B1"/>
      </w:pPr>
      <w:r>
        <w:t>-</w:t>
      </w:r>
      <w:r>
        <w:tab/>
        <w:t>Based on the retrieved Remote ID, the AAM activates PC5 communication with each detected UAV by triggering establishment of a</w:t>
      </w:r>
      <w:r w:rsidR="007317F2">
        <w:t>n A2X PC5</w:t>
      </w:r>
      <w:r>
        <w:t xml:space="preserve"> unicast link based on procedures</w:t>
      </w:r>
      <w:r w:rsidR="007317F2">
        <w:t xml:space="preserve"> described</w:t>
      </w:r>
      <w:r>
        <w:t xml:space="preserve"> in clause 6 using the UAV's Remote-ID as Application-Layer-ID (i.e. Target User Info) in the Direct Communication Request message.</w:t>
      </w:r>
    </w:p>
    <w:p w14:paraId="2FC6DDFC" w14:textId="77777777" w:rsidR="00DD21E9" w:rsidRDefault="00DD21E9" w:rsidP="00B07897">
      <w:r>
        <w:t>For Direct Communication over PC5 the UAV and AAM shall comply with the authorization and provisioning principles described in clause 4.2.1.2.2 including the following considerations:</w:t>
      </w:r>
    </w:p>
    <w:p w14:paraId="0F00B8DB" w14:textId="77777777" w:rsidR="00DD21E9" w:rsidRDefault="00DD21E9" w:rsidP="00DD21E9">
      <w:pPr>
        <w:pStyle w:val="B1"/>
      </w:pPr>
      <w:r>
        <w:t>-</w:t>
      </w:r>
      <w:r>
        <w:tab/>
        <w:t>The default destination Layer-2 ID to be used for initial signalling to establish a unicast connection for the A2X service.</w:t>
      </w:r>
    </w:p>
    <w:p w14:paraId="53BB1412" w14:textId="77777777" w:rsidR="00DD21E9" w:rsidRDefault="00DD21E9" w:rsidP="00DD21E9">
      <w:pPr>
        <w:pStyle w:val="B1"/>
      </w:pPr>
      <w:r>
        <w:t>-</w:t>
      </w:r>
      <w:r>
        <w:tab/>
        <w:t>Parameters for Groupcast are not applicable.</w:t>
      </w:r>
    </w:p>
    <w:p w14:paraId="486851E8" w14:textId="77777777" w:rsidR="007317F2" w:rsidRDefault="007317F2" w:rsidP="007317F2">
      <w:pPr>
        <w:pStyle w:val="NO"/>
      </w:pPr>
      <w:r>
        <w:t>NOTE 5:</w:t>
      </w:r>
      <w:r>
        <w:tab/>
        <w:t>Use of LTE PC5 for the unicast is not supported in this Release.</w:t>
      </w:r>
    </w:p>
    <w:p w14:paraId="5548F949" w14:textId="77777777" w:rsidR="00DD21E9" w:rsidRDefault="00DD21E9" w:rsidP="00DD21E9">
      <w:pPr>
        <w:pStyle w:val="B1"/>
      </w:pPr>
      <w:r>
        <w:t>-</w:t>
      </w:r>
      <w:r>
        <w:tab/>
        <w:t>The AAM uses PC5 unicast link to provide each UAV present in the arena/area with local DAA policies as user traffic.</w:t>
      </w:r>
    </w:p>
    <w:p w14:paraId="32C3CF56" w14:textId="77777777" w:rsidR="00DD21E9" w:rsidRDefault="00DD21E9" w:rsidP="00DD21E9">
      <w:pPr>
        <w:pStyle w:val="B1"/>
      </w:pPr>
      <w:r>
        <w:t>-</w:t>
      </w:r>
      <w:r>
        <w:tab/>
        <w:t>A UAV that receives local collision avoidance related policies from the AAM over PC5 may forward the policies to its UAV-C so that the UAV-C can steer the UAV accordingly by use of C2 communication (e.g. over Uu, PC5, or other means) in order to enforce the local policies and avoid collisions.</w:t>
      </w:r>
    </w:p>
    <w:p w14:paraId="25E6EC0C" w14:textId="77777777" w:rsidR="00DD21E9" w:rsidRDefault="00DD21E9" w:rsidP="00DD21E9">
      <w:pPr>
        <w:pStyle w:val="NO"/>
      </w:pPr>
      <w:r>
        <w:t>NOTE 6:</w:t>
      </w:r>
      <w:r>
        <w:tab/>
        <w:t>Whether and how to forward the policies from UAV to its UAV-C and how UAV-C uses the policies is out of scope of 3GPP.</w:t>
      </w:r>
    </w:p>
    <w:p w14:paraId="74969593" w14:textId="32ADFD5C" w:rsidR="00DD21E9" w:rsidRDefault="00DD21E9" w:rsidP="00B07897">
      <w:pPr>
        <w:pStyle w:val="NO"/>
      </w:pPr>
      <w:r>
        <w:t>NOTE 7:</w:t>
      </w:r>
      <w:r>
        <w:tab/>
        <w:t>A UAV-C that receives local collision avoidance policies from an AAM, can inform the AAM about its network address (e.g. IP address or URL) in order to enable direct AAM to UAV-C communication via Data Network. How a UAV-C communicates with the AAM is out of scope of 3GPP.</w:t>
      </w:r>
    </w:p>
    <w:p w14:paraId="7C8C2F68" w14:textId="021F32CE" w:rsidR="00DD21E9" w:rsidRDefault="00DD21E9" w:rsidP="00DD21E9">
      <w:pPr>
        <w:pStyle w:val="TH"/>
      </w:pPr>
      <w:r w:rsidRPr="00C36839">
        <w:rPr>
          <w:noProof/>
        </w:rPr>
        <w:object w:dxaOrig="7095" w:dyaOrig="3885" w14:anchorId="33FCBE59">
          <v:shape id="_x0000_i1057" type="#_x0000_t75" alt="" style="width:420.1pt;height:222.25pt;mso-width-percent:0;mso-height-percent:0;mso-width-percent:0;mso-height-percent:0" o:ole="">
            <v:imagedata r:id="rId78" o:title=""/>
          </v:shape>
          <o:OLEObject Type="Embed" ProgID="Visio.Drawing.15" ShapeID="_x0000_i1057" DrawAspect="Content" ObjectID="_1788335975" r:id="rId79"/>
        </w:object>
      </w:r>
    </w:p>
    <w:p w14:paraId="34476E8E" w14:textId="32E48822" w:rsidR="00DD21E9" w:rsidRDefault="00DD21E9" w:rsidP="00DD21E9">
      <w:pPr>
        <w:pStyle w:val="TF"/>
      </w:pPr>
      <w:bookmarkStart w:id="459" w:name="_CRFigure5_7_11"/>
      <w:r>
        <w:t xml:space="preserve">Figure </w:t>
      </w:r>
      <w:bookmarkEnd w:id="459"/>
      <w:r>
        <w:t>5.7.1-1: Logical architecture for ground based DAA</w:t>
      </w:r>
    </w:p>
    <w:p w14:paraId="04474C7C" w14:textId="06EF9A3E" w:rsidR="00DD21E9" w:rsidRDefault="00DD21E9" w:rsidP="00DD21E9">
      <w:pPr>
        <w:pStyle w:val="Heading3"/>
      </w:pPr>
      <w:bookmarkStart w:id="460" w:name="_CR5_7_2"/>
      <w:bookmarkStart w:id="461" w:name="_Toc177722241"/>
      <w:bookmarkEnd w:id="460"/>
      <w:r>
        <w:lastRenderedPageBreak/>
        <w:t>5.7.2</w:t>
      </w:r>
      <w:r>
        <w:tab/>
        <w:t>Procedures</w:t>
      </w:r>
      <w:bookmarkEnd w:id="461"/>
    </w:p>
    <w:bookmarkStart w:id="462" w:name="_MON_1743407345"/>
    <w:bookmarkEnd w:id="462"/>
    <w:p w14:paraId="6413CB08" w14:textId="28E14FDE" w:rsidR="00DD21E9" w:rsidRDefault="00476F36" w:rsidP="00476F36">
      <w:pPr>
        <w:pStyle w:val="TH"/>
      </w:pPr>
      <w:r w:rsidRPr="00580F7E">
        <w:rPr>
          <w:rFonts w:eastAsiaTheme="minorEastAsia"/>
          <w:noProof/>
          <w:lang w:eastAsia="zh-CN"/>
        </w:rPr>
        <w:object w:dxaOrig="7146" w:dyaOrig="7965" w14:anchorId="0E10783C">
          <v:shape id="_x0000_i1058" type="#_x0000_t75" alt="" style="width:358.1pt;height:398.8pt" o:ole="">
            <v:imagedata r:id="rId80" o:title=""/>
          </v:shape>
          <o:OLEObject Type="Embed" ProgID="Word.Document.12" ShapeID="_x0000_i1058" DrawAspect="Content" ObjectID="_1788335976" r:id="rId81">
            <o:FieldCodes>\s</o:FieldCodes>
          </o:OLEObject>
        </w:object>
      </w:r>
    </w:p>
    <w:p w14:paraId="3F1BF9F7" w14:textId="5D97E7C3" w:rsidR="00476F36" w:rsidRDefault="00476F36" w:rsidP="00EA69D1">
      <w:pPr>
        <w:pStyle w:val="TF"/>
      </w:pPr>
      <w:bookmarkStart w:id="463" w:name="_CRFigure5_7_21"/>
      <w:r>
        <w:t xml:space="preserve">Figure </w:t>
      </w:r>
      <w:bookmarkEnd w:id="463"/>
      <w:r>
        <w:t>5.7.2-1: High-level procedure for Ground-based DAA for an Area</w:t>
      </w:r>
    </w:p>
    <w:p w14:paraId="72B053F6" w14:textId="41E5AEA1" w:rsidR="007317F2" w:rsidRPr="007317F2" w:rsidRDefault="007317F2" w:rsidP="00341F88">
      <w:r>
        <w:t>Ground-based DAA for an area leverages the procedures and mechanisms defined for A2X. Any references to TS 23.287 [11] made in this clause shall be interpreted in accordance with corresponding definitions and descriptions for A2X in clause 6.</w:t>
      </w:r>
    </w:p>
    <w:p w14:paraId="1A22AD30" w14:textId="23D66368" w:rsidR="00476F36" w:rsidRPr="00DD21E9" w:rsidRDefault="00476F36" w:rsidP="00EA69D1">
      <w:pPr>
        <w:pStyle w:val="EX"/>
      </w:pPr>
      <w:r>
        <w:t>Prerequisites:</w:t>
      </w:r>
      <w:r>
        <w:tab/>
        <w:t>The AAM/UE and the UAVs/UEs are configured to use an A2X service for Ground-based DAA for an area.</w:t>
      </w:r>
    </w:p>
    <w:p w14:paraId="3E6729AC" w14:textId="3D134F7D" w:rsidR="00476F36" w:rsidRDefault="00476F36" w:rsidP="00476F36">
      <w:pPr>
        <w:pStyle w:val="B1"/>
      </w:pPr>
      <w:r>
        <w:t>1.</w:t>
      </w:r>
      <w:r>
        <w:tab/>
        <w:t xml:space="preserve">The UAVs/UEs listens for signals on the correspondingly destination Layer-2 ID configured for the used service type in accordance with clause 6.3.3.1 of </w:t>
      </w:r>
      <w:r w:rsidR="00EA69D1">
        <w:t>TS 23.287 [</w:t>
      </w:r>
      <w:r>
        <w:t>11] (Fig 6.3.3.1-1 step 1).</w:t>
      </w:r>
    </w:p>
    <w:p w14:paraId="2529E74E" w14:textId="22901F96" w:rsidR="00476F36" w:rsidRDefault="00476F36" w:rsidP="00476F36">
      <w:pPr>
        <w:pStyle w:val="B1"/>
      </w:pPr>
      <w:r>
        <w:t>2.</w:t>
      </w:r>
      <w:r>
        <w:tab/>
        <w:t>The AAM can scan the airspace over the area/arena for UAVs, e.g. by making use of upward pointing radars and cameras etc. For each detected UAV it determines the coordinates.</w:t>
      </w:r>
    </w:p>
    <w:p w14:paraId="402D265E" w14:textId="244CCB28" w:rsidR="00354B05" w:rsidRDefault="00354B05" w:rsidP="00341F88">
      <w:pPr>
        <w:pStyle w:val="NO"/>
      </w:pPr>
      <w:r>
        <w:t>NOTE 1:</w:t>
      </w:r>
      <w:r>
        <w:tab/>
        <w:t>How step 2 and step 3 are done is out of 3GPP scope.</w:t>
      </w:r>
    </w:p>
    <w:p w14:paraId="5880D5DF" w14:textId="7A20320D" w:rsidR="00476F36" w:rsidRDefault="00476F36" w:rsidP="00476F36">
      <w:pPr>
        <w:pStyle w:val="B1"/>
      </w:pPr>
      <w:r>
        <w:t>3.</w:t>
      </w:r>
      <w:r>
        <w:tab/>
        <w:t>The AAM retrieves for each detected UAV the corresponding Remote-ID using the method applicable for the specific UAV. Methods which may be used includes broadcast of Remote-ID via PC5, WiFi and Bluetooth and also Network Remote ID.</w:t>
      </w:r>
    </w:p>
    <w:p w14:paraId="60F1F18B" w14:textId="7CD6D7D3" w:rsidR="00476F36" w:rsidRDefault="00476F36" w:rsidP="00476F36">
      <w:pPr>
        <w:pStyle w:val="B1"/>
      </w:pPr>
      <w:r>
        <w:tab/>
        <w:t>How this is done is out of the 3GPP scope.</w:t>
      </w:r>
    </w:p>
    <w:p w14:paraId="3797BC5D" w14:textId="76076AF5" w:rsidR="00476F36" w:rsidRDefault="00476F36" w:rsidP="00476F36">
      <w:pPr>
        <w:pStyle w:val="B1"/>
      </w:pPr>
      <w:r>
        <w:t>4.</w:t>
      </w:r>
      <w:r>
        <w:tab/>
        <w:t xml:space="preserve">For each detected UAV/UE the AAM establishes a PC5 direct communication link with the discovered UAV for AAM to UAS interaction by performing the Layer-2 link establishment procedure as described when Target </w:t>
      </w:r>
      <w:r>
        <w:lastRenderedPageBreak/>
        <w:t xml:space="preserve">User Info is included in clause 6.3.3.1 of </w:t>
      </w:r>
      <w:r w:rsidR="00EA69D1">
        <w:t>TS 23.287 [</w:t>
      </w:r>
      <w:r>
        <w:t>11] (Fig 6.3.3.1-1 step 2, 3 4a, 5a and 6). The AAM application layer provides a service type indicating the A2X service "Ground-based DAA for an area" and the retrieved Remote-ID as target UE's Application Layer ID. As a result of this procedure a PC5 unicast direct communication link enabling bidirectional data exchange is set up between the application layer in the AAM and the UAV application layer of the UAV/UE having the specified Remote-ID.</w:t>
      </w:r>
    </w:p>
    <w:p w14:paraId="15736399" w14:textId="3FCCB281" w:rsidR="00476F36" w:rsidRDefault="00476F36" w:rsidP="00476F36">
      <w:pPr>
        <w:pStyle w:val="B1"/>
      </w:pPr>
      <w:r>
        <w:t>5.</w:t>
      </w:r>
      <w:r>
        <w:tab/>
        <w:t>Optionally the UAV/UE may, when the PC5 unicast direct communication link between the AAM and the UAV/UE has been set up for NR, activate a corresponding bidirectional communication connection extending the link from the UAV to the UAV-C using the specific communication technology used for C2 communication (may e.g. be LR Wi-Fi or PC5). This enables packets received on the link (i.e. from the AAM) to be forwarded to the UAV-C and packets received from the UAV-C to be forwarded on the link (i.e. towards the AAM). Implementation aspects for this step are out of scope for 3GPP.</w:t>
      </w:r>
    </w:p>
    <w:p w14:paraId="1BD55D5F" w14:textId="77777777" w:rsidR="00476F36" w:rsidRDefault="00476F36" w:rsidP="00476F36">
      <w:pPr>
        <w:pStyle w:val="B1"/>
      </w:pPr>
      <w:r>
        <w:t>6.</w:t>
      </w:r>
      <w:r>
        <w:tab/>
        <w:t>Using the PC5 unicast direct communication link the AAM and the UAV establishes a bidirectional communication channel for exchange of messages. Optionally this channel can be extended to involve the UAV-C using the bi-directional tunnel. The protocol and implementation aspects for this step are out of scope for 3GPP.</w:t>
      </w:r>
    </w:p>
    <w:p w14:paraId="070DCBDE" w14:textId="72A4C6CA" w:rsidR="00476F36" w:rsidRDefault="00476F36" w:rsidP="00EA69D1">
      <w:pPr>
        <w:pStyle w:val="NO"/>
      </w:pPr>
      <w:r>
        <w:t>NOTE </w:t>
      </w:r>
      <w:r w:rsidR="00354B05">
        <w:t>2</w:t>
      </w:r>
      <w:r>
        <w:t>:</w:t>
      </w:r>
      <w:r>
        <w:tab/>
        <w:t>The UAV-C and/or the UAV can use the communication channel to provide application specific information to the AAM, how and what information is out of 3GPP scope. Based on awareness of the current UAV traffic situation, local info and plans for the area/arena, the AAM determines locations and flight paths appropriate for the specific UAV such that collisions can be avoided and creates a corresponding application specific steering policy being out of scope of 3GPP.</w:t>
      </w:r>
    </w:p>
    <w:p w14:paraId="14DEC0BE" w14:textId="737E8C64" w:rsidR="00476F36" w:rsidRDefault="00476F36" w:rsidP="00476F36">
      <w:pPr>
        <w:pStyle w:val="B1"/>
      </w:pPr>
      <w:r>
        <w:t>7.</w:t>
      </w:r>
      <w:r>
        <w:tab/>
        <w:t>The AAM provides the determined steering policy to the specific UAV using the activated communication channel. Optionally it can be forwarded to the UAV-C which can return corresponding C2 commands. Protocols, semantics and syntax for handling this are application specific and out of 3GPP scope.</w:t>
      </w:r>
    </w:p>
    <w:p w14:paraId="2BCBE17A" w14:textId="6E6A0171" w:rsidR="00476F36" w:rsidRDefault="00476F36" w:rsidP="00476F36">
      <w:pPr>
        <w:pStyle w:val="B1"/>
      </w:pPr>
      <w:r>
        <w:t>8.</w:t>
      </w:r>
      <w:r>
        <w:tab/>
        <w:t>The UAV is steered to avoid collisions in accordance with received policy and using mechanisms that are out of scope for 3GPP.</w:t>
      </w:r>
    </w:p>
    <w:p w14:paraId="054E6513" w14:textId="366B213B" w:rsidR="00476F36" w:rsidRDefault="00476F36" w:rsidP="00EA69D1">
      <w:pPr>
        <w:pStyle w:val="NO"/>
      </w:pPr>
      <w:r>
        <w:t>NOTE </w:t>
      </w:r>
      <w:r w:rsidR="00354B05">
        <w:t>3</w:t>
      </w:r>
      <w:r>
        <w:t>:</w:t>
      </w:r>
      <w:r>
        <w:tab/>
        <w:t>A UAV-C that optionally receives local policies for DAA from an AAM, can inform the AAM of its address (e.g. IP address or URL) to enable direct AAM to UAV-C communication via Data Network.</w:t>
      </w:r>
    </w:p>
    <w:p w14:paraId="63D6C78A" w14:textId="03F6F53C" w:rsidR="00DD21E9" w:rsidRDefault="00DD21E9" w:rsidP="00DD21E9">
      <w:pPr>
        <w:pStyle w:val="Heading2"/>
      </w:pPr>
      <w:bookmarkStart w:id="464" w:name="_CR5_8"/>
      <w:bookmarkStart w:id="465" w:name="_Toc177722242"/>
      <w:bookmarkEnd w:id="464"/>
      <w:r>
        <w:t>5.8</w:t>
      </w:r>
      <w:r w:rsidR="00DF78FC">
        <w:tab/>
        <w:t>Void</w:t>
      </w:r>
      <w:bookmarkEnd w:id="465"/>
    </w:p>
    <w:p w14:paraId="7DED690A" w14:textId="342AB3D9" w:rsidR="00DD21E9" w:rsidRDefault="00DD21E9" w:rsidP="00DD21E9"/>
    <w:p w14:paraId="7F3A05D4" w14:textId="76479422" w:rsidR="00A77E70" w:rsidRDefault="00A77E70" w:rsidP="00A77E70">
      <w:pPr>
        <w:pStyle w:val="Heading2"/>
      </w:pPr>
      <w:bookmarkStart w:id="466" w:name="_CR5_9"/>
      <w:bookmarkStart w:id="467" w:name="_Toc177722243"/>
      <w:bookmarkEnd w:id="466"/>
      <w:r>
        <w:t>5.9</w:t>
      </w:r>
      <w:r w:rsidR="00DF78FC">
        <w:tab/>
        <w:t>Void</w:t>
      </w:r>
      <w:bookmarkEnd w:id="467"/>
    </w:p>
    <w:p w14:paraId="047427A7" w14:textId="3E95E053" w:rsidR="00A77E70" w:rsidRDefault="00A77E70" w:rsidP="00A77E70"/>
    <w:p w14:paraId="717FE6CC" w14:textId="1CE40CF6" w:rsidR="00A77E70" w:rsidRDefault="00A77E70" w:rsidP="00A77E70">
      <w:pPr>
        <w:pStyle w:val="Heading2"/>
      </w:pPr>
      <w:bookmarkStart w:id="468" w:name="_CR5_10"/>
      <w:bookmarkStart w:id="469" w:name="_Toc177722244"/>
      <w:bookmarkEnd w:id="468"/>
      <w:r>
        <w:t>5.10</w:t>
      </w:r>
      <w:r w:rsidR="00DF78FC">
        <w:tab/>
        <w:t>Void</w:t>
      </w:r>
      <w:bookmarkEnd w:id="469"/>
    </w:p>
    <w:p w14:paraId="50CF930E" w14:textId="36085083" w:rsidR="00A77E70" w:rsidRDefault="00A77E70" w:rsidP="00A77E70"/>
    <w:p w14:paraId="4226E9D1" w14:textId="246BED3D" w:rsidR="00A77E70" w:rsidRDefault="00A77E70" w:rsidP="00A77E70">
      <w:pPr>
        <w:pStyle w:val="Heading2"/>
      </w:pPr>
      <w:bookmarkStart w:id="470" w:name="_CR5_11"/>
      <w:bookmarkStart w:id="471" w:name="_Toc177722245"/>
      <w:bookmarkEnd w:id="470"/>
      <w:r>
        <w:t>5.11</w:t>
      </w:r>
      <w:r w:rsidR="00DF78FC">
        <w:tab/>
        <w:t>Void</w:t>
      </w:r>
      <w:bookmarkEnd w:id="471"/>
    </w:p>
    <w:p w14:paraId="3E7C8330" w14:textId="7CF3FAF5" w:rsidR="00A77E70" w:rsidRDefault="00A77E70" w:rsidP="00A77E70"/>
    <w:p w14:paraId="76CB1599" w14:textId="7EC59786" w:rsidR="002638F7" w:rsidRDefault="002638F7" w:rsidP="00375139">
      <w:pPr>
        <w:pStyle w:val="Heading2"/>
      </w:pPr>
      <w:bookmarkStart w:id="472" w:name="_CR6"/>
      <w:bookmarkStart w:id="473" w:name="_Toc177722246"/>
      <w:bookmarkEnd w:id="472"/>
      <w:r>
        <w:t>5.12</w:t>
      </w:r>
      <w:r>
        <w:tab/>
        <w:t>Pre-flight Planning and In-flight Monitoring for UAVs</w:t>
      </w:r>
      <w:bookmarkEnd w:id="473"/>
    </w:p>
    <w:p w14:paraId="0F4ED1EC" w14:textId="70C30C00" w:rsidR="002638F7" w:rsidRDefault="002638F7" w:rsidP="002638F7">
      <w:pPr>
        <w:pStyle w:val="Heading3"/>
      </w:pPr>
      <w:bookmarkStart w:id="474" w:name="_Toc177722247"/>
      <w:r>
        <w:t>5.12.1</w:t>
      </w:r>
      <w:r>
        <w:tab/>
        <w:t>General</w:t>
      </w:r>
      <w:bookmarkEnd w:id="474"/>
    </w:p>
    <w:p w14:paraId="0FB4AEF8" w14:textId="61F6E45E" w:rsidR="002638F7" w:rsidRDefault="002638F7" w:rsidP="002638F7">
      <w:r>
        <w:t>5G network may support pre-flight planning and in-flight monitoring for UAVs via the NEF service exposure. The USS/UTM may request assistance information to NEF of pre-flight planning and in-flight monitoring for UAV, after the UAV establishes user plane connection with the USS/UTM.</w:t>
      </w:r>
    </w:p>
    <w:p w14:paraId="6DA1724F" w14:textId="0E39D5B3" w:rsidR="002638F7" w:rsidRDefault="002638F7" w:rsidP="002638F7">
      <w:r>
        <w:lastRenderedPageBreak/>
        <w:t>In the case of pre-flight planning, USS/UTM may request assistance information to NEF for the following cases:</w:t>
      </w:r>
    </w:p>
    <w:p w14:paraId="73C7D814" w14:textId="4F84AC35" w:rsidR="002638F7" w:rsidRDefault="002638F7" w:rsidP="00EB2936">
      <w:pPr>
        <w:pStyle w:val="B1"/>
      </w:pPr>
      <w:r>
        <w:t>(1)</w:t>
      </w:r>
      <w:r>
        <w:tab/>
        <w:t>Determine the most suitable flight path among several candidate flight paths:</w:t>
      </w:r>
    </w:p>
    <w:p w14:paraId="24251F8A" w14:textId="6C023D3A" w:rsidR="002638F7" w:rsidRDefault="002638F7" w:rsidP="00EB2936">
      <w:pPr>
        <w:pStyle w:val="B2"/>
      </w:pPr>
      <w:r>
        <w:tab/>
        <w:t>USS/UTM provides multiple planned flight paths to the network, and network leverages the network analytics e.g. Movement Behaviour Analytics and/or QoS Sustainability Analytics, to determine the most suitable planned flight path among the candidates.</w:t>
      </w:r>
    </w:p>
    <w:p w14:paraId="30181595" w14:textId="0F256C51" w:rsidR="002638F7" w:rsidRDefault="002638F7" w:rsidP="00EB2936">
      <w:pPr>
        <w:pStyle w:val="B1"/>
      </w:pPr>
      <w:r>
        <w:t>(2)</w:t>
      </w:r>
      <w:r>
        <w:tab/>
        <w:t>Plan a flight path based on starting and ending point of the flight:</w:t>
      </w:r>
    </w:p>
    <w:p w14:paraId="611ED7A3" w14:textId="4CA97D1B" w:rsidR="002638F7" w:rsidRDefault="002638F7" w:rsidP="00EB2936">
      <w:pPr>
        <w:pStyle w:val="B2"/>
      </w:pPr>
      <w:r>
        <w:tab/>
        <w:t>USS/UTM provides location information of the starting and ending points for the flight to the network, and network leverages the network analytics e.g. Movement Behaviour Analytics and/or QoS Sustainability Analytics, to determine a detailed flight path. NEF responds the USS/UTM about the detailed flight path to assist the pre-flight planning.</w:t>
      </w:r>
    </w:p>
    <w:p w14:paraId="7103EE83" w14:textId="6B90EF10" w:rsidR="002638F7" w:rsidRDefault="002638F7" w:rsidP="00EB2936">
      <w:pPr>
        <w:pStyle w:val="B1"/>
      </w:pPr>
      <w:r>
        <w:t>(3)</w:t>
      </w:r>
      <w:r>
        <w:tab/>
        <w:t>Output QoS information along the flight path:</w:t>
      </w:r>
    </w:p>
    <w:p w14:paraId="042B6540" w14:textId="48E3A796" w:rsidR="002638F7" w:rsidRDefault="002638F7" w:rsidP="00EB2936">
      <w:pPr>
        <w:pStyle w:val="B2"/>
      </w:pPr>
      <w:r>
        <w:tab/>
        <w:t>USS/UTM provides multiple planned flight paths to the network, and network leverages QoS Sustainability Analytics to output QoS information for each flight path provided.</w:t>
      </w:r>
    </w:p>
    <w:p w14:paraId="153BEA4B" w14:textId="77777777" w:rsidR="002638F7" w:rsidRDefault="002638F7" w:rsidP="00EB2936">
      <w:pPr>
        <w:pStyle w:val="EditorsNote"/>
      </w:pPr>
      <w:r>
        <w:t>Editor's note:</w:t>
      </w:r>
      <w:r>
        <w:tab/>
        <w:t>What parameter e.g. polygon, is provided by the USS/UTM, to identify the UAV flight path, and how the network maps the parameter to the 3GPP defined area are FFS.</w:t>
      </w:r>
    </w:p>
    <w:p w14:paraId="490601DB" w14:textId="1A5B4555" w:rsidR="002638F7" w:rsidRDefault="002638F7" w:rsidP="002638F7">
      <w:r>
        <w:t>In the case of in-flight monitoring, in addition to QoS Sustainability Analytics request, USS/UTM can provide the UAV flight path and corresponding (arriving) time to the network, in order for the network to verify whether the UAV's exact location matches the scheduled location represented by the waypoint.</w:t>
      </w:r>
    </w:p>
    <w:p w14:paraId="5759FC8F" w14:textId="726ADAA2" w:rsidR="002638F7" w:rsidRDefault="002638F7" w:rsidP="002638F7">
      <w:pPr>
        <w:pStyle w:val="Heading3"/>
      </w:pPr>
      <w:bookmarkStart w:id="475" w:name="_Toc177722248"/>
      <w:r>
        <w:lastRenderedPageBreak/>
        <w:t>5.12.2</w:t>
      </w:r>
      <w:r>
        <w:tab/>
        <w:t>Procedure for NEF Assisted Pre-flight Planning</w:t>
      </w:r>
      <w:bookmarkEnd w:id="475"/>
    </w:p>
    <w:p w14:paraId="67E17313" w14:textId="5A94381F" w:rsidR="002638F7" w:rsidRDefault="002638F7" w:rsidP="002638F7">
      <w:pPr>
        <w:pStyle w:val="TH"/>
      </w:pPr>
      <w:r>
        <w:object w:dxaOrig="14236" w:dyaOrig="13021" w14:anchorId="121C1667">
          <v:shape id="_x0000_i1059" type="#_x0000_t75" style="width:482.1pt;height:440.75pt" o:ole="">
            <v:imagedata r:id="rId82" o:title=""/>
          </v:shape>
          <o:OLEObject Type="Embed" ProgID="Visio.Drawing.15" ShapeID="_x0000_i1059" DrawAspect="Content" ObjectID="_1788335977" r:id="rId83"/>
        </w:object>
      </w:r>
    </w:p>
    <w:p w14:paraId="4D8C86FC" w14:textId="6A3E4F23" w:rsidR="002638F7" w:rsidRDefault="002638F7" w:rsidP="002638F7">
      <w:pPr>
        <w:pStyle w:val="TF"/>
      </w:pPr>
      <w:r>
        <w:t>Figure 5.12.2-1: Procedure for NEF Assisted Pre-flight Planning</w:t>
      </w:r>
    </w:p>
    <w:p w14:paraId="39540E8B" w14:textId="6046B2B6" w:rsidR="002638F7" w:rsidRDefault="002638F7" w:rsidP="00EB2936">
      <w:pPr>
        <w:pStyle w:val="EditorsNote"/>
      </w:pPr>
      <w:r>
        <w:t>Editor's note:</w:t>
      </w:r>
      <w:r>
        <w:tab/>
        <w:t>The message names used in the procedures will be updated.</w:t>
      </w:r>
    </w:p>
    <w:p w14:paraId="566A4E4C" w14:textId="77777777" w:rsidR="002638F7" w:rsidRDefault="002638F7" w:rsidP="002638F7">
      <w:pPr>
        <w:pStyle w:val="B1"/>
      </w:pPr>
      <w:r>
        <w:t>1.</w:t>
      </w:r>
      <w:r>
        <w:tab/>
        <w:t>The UAV establishes a PDU Session for communication with the USS/UTM as described in clause 5.2.3.</w:t>
      </w:r>
    </w:p>
    <w:p w14:paraId="144F25B6" w14:textId="1213B049" w:rsidR="002638F7" w:rsidRDefault="002638F7" w:rsidP="002638F7">
      <w:pPr>
        <w:pStyle w:val="B1"/>
      </w:pPr>
      <w:r>
        <w:t>2.</w:t>
      </w:r>
      <w:r>
        <w:tab/>
        <w:t>(via application layer) The UAV requests pre-flight planning service from USS/UTM.</w:t>
      </w:r>
    </w:p>
    <w:p w14:paraId="3909DCA7" w14:textId="77777777" w:rsidR="002638F7" w:rsidRDefault="002638F7" w:rsidP="002638F7">
      <w:pPr>
        <w:pStyle w:val="B1"/>
      </w:pPr>
      <w:r>
        <w:t>3.</w:t>
      </w:r>
      <w:r>
        <w:tab/>
        <w:t>The USS/UTM derives information for the pre-flight planning request and decides to request assistance information from NEF.</w:t>
      </w:r>
    </w:p>
    <w:p w14:paraId="47E57015" w14:textId="2F8CD308" w:rsidR="002638F7" w:rsidRDefault="002638F7" w:rsidP="00EB2936">
      <w:pPr>
        <w:pStyle w:val="NO"/>
      </w:pPr>
      <w:r>
        <w:t>NOTE:</w:t>
      </w:r>
      <w:r>
        <w:tab/>
        <w:t>The content of pre-flight planning service information derived at USS is out of scope.</w:t>
      </w:r>
    </w:p>
    <w:p w14:paraId="1A5590B5" w14:textId="77777777" w:rsidR="002638F7" w:rsidRDefault="002638F7" w:rsidP="002638F7">
      <w:pPr>
        <w:pStyle w:val="B1"/>
      </w:pPr>
      <w:r>
        <w:t>4.</w:t>
      </w:r>
      <w:r>
        <w:tab/>
        <w:t>The USS/UTM sends pre-flight planning assist request to NEF. The request message includes identifier of the UAV (e.g. GPSI), information of the starting and ending points for the flight, requirements on the flight route (e.g. on time), candidate flight route(s) (received from the UAV or local derived at the USS/UTM), and accuracy level of predictions relevant to the flight planning.</w:t>
      </w:r>
    </w:p>
    <w:p w14:paraId="55B85C1A" w14:textId="77777777" w:rsidR="002638F7" w:rsidRDefault="002638F7" w:rsidP="002638F7">
      <w:pPr>
        <w:pStyle w:val="B1"/>
      </w:pPr>
      <w:r>
        <w:t>5.</w:t>
      </w:r>
      <w:r>
        <w:tab/>
        <w:t xml:space="preserve">The NEF maps parameters included in the request from the USS/UTM to information used by the 3GPP system (e.g. map the geographical area into an area of interest that is represented by a list of Cell IDs, gNB IDs or TAIs). The NEF determines services needed for the request and relevant NFs, e.g. NEF service on UAV tracking </w:t>
      </w:r>
      <w:r>
        <w:lastRenderedPageBreak/>
        <w:t>and mode (UAV location reporting mode, UAV presence monitoring mode, List of Aerial UEs in a geographic area), NWDAF analytics service (Movement Behaviour analytics, and/or QoS Sustainability Analytics), GMLC service (e.g. Ranging/Sidelink Positioning location).</w:t>
      </w:r>
    </w:p>
    <w:p w14:paraId="2D93C7BF" w14:textId="77777777" w:rsidR="002638F7" w:rsidRDefault="002638F7" w:rsidP="002638F7">
      <w:pPr>
        <w:pStyle w:val="B1"/>
      </w:pPr>
      <w:r>
        <w:t>6.</w:t>
      </w:r>
      <w:r>
        <w:tab/>
        <w:t>If the NEF cannot satisfy the requirements on flight planning (e.g. cannot get predictions relevant to the flight planning from NWDAF with the required accuracy level), the NEF responses to the USS/UTM to reject the pre-flight planning assist request, and may include the detail reason.</w:t>
      </w:r>
    </w:p>
    <w:p w14:paraId="1D688318" w14:textId="77777777" w:rsidR="002638F7" w:rsidRDefault="002638F7" w:rsidP="002638F7">
      <w:pPr>
        <w:pStyle w:val="B1"/>
      </w:pPr>
      <w:r>
        <w:t>7.</w:t>
      </w:r>
      <w:r>
        <w:tab/>
        <w:t>If being rejected in step 6, the USS/UTM may response to the UAV to reject the pre-flight planning request, may include the detail reason if available.</w:t>
      </w:r>
    </w:p>
    <w:p w14:paraId="59DF71E2" w14:textId="77777777" w:rsidR="002638F7" w:rsidRDefault="002638F7" w:rsidP="002638F7">
      <w:pPr>
        <w:pStyle w:val="B1"/>
      </w:pPr>
      <w:r>
        <w:t>8.</w:t>
      </w:r>
      <w:r>
        <w:tab/>
        <w:t>The NEF performs steps 2-5 in clause 5.3.4, and filter list of UAVs in the areas of interest.</w:t>
      </w:r>
    </w:p>
    <w:p w14:paraId="08C418E2" w14:textId="3434B149" w:rsidR="002638F7" w:rsidRDefault="002638F7" w:rsidP="002638F7">
      <w:pPr>
        <w:pStyle w:val="B1"/>
      </w:pPr>
      <w:r>
        <w:t>9.</w:t>
      </w:r>
      <w:r>
        <w:tab/>
        <w:t>The NEF subscribes/requests for notification on Movement Behaviour analytics provided by NWDAF as defined in clause 6.21.4 of TS 23.288 [20]. The subscribe request message include identifier of the UAV (e.g. GPSI) obtained in step 4 and height information of UAV. The other parameters included in the request are described in clause 6.21.4 of TS 23.288 [20]. The list of UAVs in the areas of interest output from step 8 can be used as inputs for the NEF to request the NWDAF on Movement Behaviour analytics.</w:t>
      </w:r>
    </w:p>
    <w:p w14:paraId="6E11DEFE" w14:textId="611E0A38" w:rsidR="002638F7" w:rsidRDefault="002638F7" w:rsidP="002638F7">
      <w:pPr>
        <w:pStyle w:val="B1"/>
      </w:pPr>
      <w:r>
        <w:t>10.</w:t>
      </w:r>
      <w:r>
        <w:tab/>
        <w:t>The NEF subscribes/requests for notification on QoS Sustainability analytics provided by NWDAF as defined in clause 6.9.1 of TS 23.288 [20]. The subscribe/request message include identifier of the UAV (e.g. GPSI) obtained in step 4 and the UAV flight path information defined as 3D location waypoints. The other parameters included in the request are described in clause 6.9.1 of TS 23.288 [20]. The list of UAVs in the areas of interest output from step 8 can be used as inputs for the NEF to request the NWDAF on QoS Sustainability analytics.</w:t>
      </w:r>
    </w:p>
    <w:p w14:paraId="2EC4967E" w14:textId="77777777" w:rsidR="002638F7" w:rsidRDefault="002638F7" w:rsidP="002638F7">
      <w:pPr>
        <w:pStyle w:val="B1"/>
      </w:pPr>
      <w:r>
        <w:t>11.</w:t>
      </w:r>
      <w:r>
        <w:tab/>
        <w:t>The NEF may request GMLC service(s), e.g. Ranging/Sidelink positioning location as defined in clause 6.20.3 of TS 23.273 [8]. The list of UAVs in the areas of interest output from step 8 can be used as inputs for the NEF to request the GLMC service on Ranging/Sidelink Positioning location.</w:t>
      </w:r>
    </w:p>
    <w:p w14:paraId="1B149258" w14:textId="77777777" w:rsidR="002638F7" w:rsidRDefault="002638F7" w:rsidP="002638F7">
      <w:pPr>
        <w:pStyle w:val="B1"/>
      </w:pPr>
      <w:r>
        <w:t>12.</w:t>
      </w:r>
      <w:r>
        <w:tab/>
        <w:t>The NEF generates assistance information for pre-flight planning based on the information and analytics from steps 8-10. The assistance information may be the best matched route among the ones provided from the USS/UTM in step 4, or potential flight route(s) if candidate flight route(s) is not provided in step 4.</w:t>
      </w:r>
    </w:p>
    <w:p w14:paraId="2D55D282" w14:textId="77777777" w:rsidR="002638F7" w:rsidRDefault="002638F7" w:rsidP="002638F7">
      <w:pPr>
        <w:pStyle w:val="B1"/>
      </w:pPr>
      <w:r>
        <w:t>13.</w:t>
      </w:r>
      <w:r>
        <w:tab/>
        <w:t>The NEF responses to the USS/UTM with the assistance information.</w:t>
      </w:r>
    </w:p>
    <w:p w14:paraId="632EB3FC" w14:textId="77777777" w:rsidR="002638F7" w:rsidRDefault="002638F7" w:rsidP="002638F7">
      <w:pPr>
        <w:pStyle w:val="B1"/>
      </w:pPr>
      <w:r>
        <w:t>14.</w:t>
      </w:r>
      <w:r>
        <w:tab/>
        <w:t>The USS/UTM decides flight planning by using the assistance information and flight planning mechanism which is out of scope.</w:t>
      </w:r>
    </w:p>
    <w:p w14:paraId="70427FF6" w14:textId="77777777" w:rsidR="002638F7" w:rsidRDefault="002638F7" w:rsidP="002638F7">
      <w:pPr>
        <w:pStyle w:val="B1"/>
      </w:pPr>
      <w:r>
        <w:t>15.</w:t>
      </w:r>
      <w:r>
        <w:tab/>
        <w:t>The USS/UTM sends response to the UAV with the planned flight route.</w:t>
      </w:r>
    </w:p>
    <w:p w14:paraId="655C0787" w14:textId="51943EB6" w:rsidR="002638F7" w:rsidRDefault="00C5405D" w:rsidP="00C5405D">
      <w:pPr>
        <w:pStyle w:val="Heading3"/>
      </w:pPr>
      <w:bookmarkStart w:id="476" w:name="_Toc177722249"/>
      <w:r>
        <w:lastRenderedPageBreak/>
        <w:t>5.12.3</w:t>
      </w:r>
      <w:r>
        <w:tab/>
        <w:t>Procedure for NEF Assisted In-flight Monitoring</w:t>
      </w:r>
      <w:bookmarkEnd w:id="476"/>
    </w:p>
    <w:p w14:paraId="7C2FB7E9" w14:textId="2BCE7985" w:rsidR="00C5405D" w:rsidRDefault="00C5405D" w:rsidP="00C5405D">
      <w:pPr>
        <w:pStyle w:val="TH"/>
      </w:pPr>
      <w:r>
        <w:object w:dxaOrig="10056" w:dyaOrig="9061" w14:anchorId="77C7171C">
          <v:shape id="_x0000_i1060" type="#_x0000_t75" style="width:481.45pt;height:433.9pt" o:ole="">
            <v:imagedata r:id="rId84" o:title=""/>
          </v:shape>
          <o:OLEObject Type="Embed" ProgID="Visio.Drawing.15" ShapeID="_x0000_i1060" DrawAspect="Content" ObjectID="_1788335978" r:id="rId85"/>
        </w:object>
      </w:r>
    </w:p>
    <w:p w14:paraId="178CAAA0" w14:textId="6194319A" w:rsidR="00C5405D" w:rsidRDefault="00C5405D" w:rsidP="00C5405D">
      <w:pPr>
        <w:pStyle w:val="TF"/>
      </w:pPr>
      <w:r>
        <w:t>Figure 5.12.3-1: Procedure for NEF Assisted In-flight Monitoring</w:t>
      </w:r>
    </w:p>
    <w:p w14:paraId="72D7EDF0" w14:textId="77777777" w:rsidR="00C5405D" w:rsidRDefault="00C5405D" w:rsidP="00EB2936">
      <w:pPr>
        <w:pStyle w:val="EditorsNote"/>
      </w:pPr>
      <w:r>
        <w:t>Editor's note:</w:t>
      </w:r>
      <w:r>
        <w:tab/>
        <w:t>The message names used in the procedures will be updated.</w:t>
      </w:r>
    </w:p>
    <w:p w14:paraId="2998B813" w14:textId="1E70AD74" w:rsidR="00C5405D" w:rsidRDefault="00C5405D" w:rsidP="00EB2936">
      <w:pPr>
        <w:pStyle w:val="NO"/>
      </w:pPr>
      <w:r>
        <w:t>NOTE:</w:t>
      </w:r>
      <w:r>
        <w:tab/>
        <w:t>The NFs in Figure 5.12.3-1 represents all the other NFs beside GMLC and NEF/UAS NF involved in the procedure.</w:t>
      </w:r>
    </w:p>
    <w:p w14:paraId="5D06B660" w14:textId="77777777" w:rsidR="00C5405D" w:rsidRDefault="00C5405D" w:rsidP="00C5405D">
      <w:pPr>
        <w:pStyle w:val="B1"/>
      </w:pPr>
      <w:r>
        <w:t>1.</w:t>
      </w:r>
      <w:r>
        <w:tab/>
        <w:t>The USS/UTM sends in-flight monitoring assist subscribe message to NEF. The message includes identifier of the UAV (e.g. GPSI) and information of the flight route, monitoring mode (e.g. UAV location monitoring, fight route monitoring, flight environment monitoring, Ranging/Sidelink positioning location monitoring, QoS Sustainability analytics), report requirements (e.g. report format (event triggered or periodically), assistance information (e.g. the monitoring results, information generated from the monitoring results)), and may include planned fight route if fight route monitoring, list of UAVs in the areas of interest if flight environment monitoring, preset value for distance if Ranging/Sidelink positioning location monitoring.</w:t>
      </w:r>
    </w:p>
    <w:p w14:paraId="71463466" w14:textId="77777777" w:rsidR="00C5405D" w:rsidRDefault="00C5405D" w:rsidP="00C5405D">
      <w:pPr>
        <w:pStyle w:val="B1"/>
      </w:pPr>
      <w:r>
        <w:t>2.</w:t>
      </w:r>
      <w:r>
        <w:tab/>
        <w:t>NEF maps the parameters in the message from the USS/UTM to information used by the 3GPP system. The NEF determines services needed for the message and relevant NFs, e.g. NEF service on UAV tracking (UAV location reporting mode, UAV presence monitoring mode, List of Aerial UEs in a geographic area), GMLC service (Ranging/Sidelink Positioning location), NWDAF analytics service (QoS Sustainability Analytics).</w:t>
      </w:r>
    </w:p>
    <w:p w14:paraId="52F6572E" w14:textId="77777777" w:rsidR="00C5405D" w:rsidRDefault="00C5405D" w:rsidP="00C5405D">
      <w:pPr>
        <w:pStyle w:val="B1"/>
      </w:pPr>
      <w:r>
        <w:lastRenderedPageBreak/>
        <w:t>3.</w:t>
      </w:r>
      <w:r>
        <w:tab/>
        <w:t>If the NEF cannot provide the requested assistance information for in-flight monitoring, the NEF responses to the USS/UTM to reject the in-flight monitoring assistance subscribe message, may include the detail reason if available.</w:t>
      </w:r>
    </w:p>
    <w:p w14:paraId="4CEA6814" w14:textId="77777777" w:rsidR="00C5405D" w:rsidRDefault="00C5405D" w:rsidP="00C5405D">
      <w:pPr>
        <w:pStyle w:val="B1"/>
      </w:pPr>
      <w:r>
        <w:t>4.</w:t>
      </w:r>
      <w:r>
        <w:tab/>
        <w:t>For UAV location monitoring, the NEF executes steps 2-5 in clause 5.3.2 to obtain the location of the target UAV.</w:t>
      </w:r>
    </w:p>
    <w:p w14:paraId="456BB386" w14:textId="77777777" w:rsidR="00C5405D" w:rsidRDefault="00C5405D" w:rsidP="00C5405D">
      <w:pPr>
        <w:pStyle w:val="B1"/>
      </w:pPr>
      <w:r>
        <w:t>5.</w:t>
      </w:r>
      <w:r>
        <w:tab/>
        <w:t>For fight route monitoring, the NEF executes steps 2-4 in clause 5.3.3. Upon to the subscribe message in step 1 for reporting, the NEF may compare the monitored flight route with the planned fight route (if provided in step 1) and generate assistance information on whether the UAV is flight in right route.</w:t>
      </w:r>
    </w:p>
    <w:p w14:paraId="6C41340E" w14:textId="77777777" w:rsidR="00C5405D" w:rsidRDefault="00C5405D" w:rsidP="00C5405D">
      <w:pPr>
        <w:pStyle w:val="B1"/>
      </w:pPr>
      <w:r>
        <w:t>6.</w:t>
      </w:r>
      <w:r>
        <w:tab/>
        <w:t>For flight environment monitoring, the NEF executes steps 2-5 in clause 5.3.4 to obtain the information of aerial UEs in the same geographic area of the target UAV.</w:t>
      </w:r>
    </w:p>
    <w:p w14:paraId="0B9579AC" w14:textId="77777777" w:rsidR="00C5405D" w:rsidRDefault="00C5405D" w:rsidP="00C5405D">
      <w:pPr>
        <w:pStyle w:val="B1"/>
      </w:pPr>
      <w:r>
        <w:t>7.</w:t>
      </w:r>
      <w:r>
        <w:tab/>
        <w:t>For QoS Sustainability analytics, the NEF requests NWDAF service for QoS results as described in clause 6.9.1 of TS 23.288 [20]. The subscribe/request message include identifier of the UAV (e.g. GPSI) obtained in step 4 and the UAV flight path information defined as 3D location waypoints. The other parameters included in the request are described in clause 6.9.1 of TS 23.288 [20]. The list of UAVs in the areas of interest output from step 8 can be used as inputs for the NEF to request the NWDAF on QoS Sustainability analytics.</w:t>
      </w:r>
    </w:p>
    <w:p w14:paraId="50759618" w14:textId="77777777" w:rsidR="00C5405D" w:rsidRDefault="00C5405D" w:rsidP="00C5405D">
      <w:pPr>
        <w:pStyle w:val="B1"/>
      </w:pPr>
      <w:r>
        <w:t>8.</w:t>
      </w:r>
      <w:r>
        <w:tab/>
        <w:t>For Ranging/Sidelink positioning location monitoring, the NEF requests GLMC service for Ranging/Sidelink Positioning location results as described in clause 6.20.4 of TS 23.273 [8], the procedure of SL-MT-LR for periodic, triggered Location Events (steps 1-20 for initiation the monitoring, steps 21-31 for monitoring periodic). The list of UAVs in the areas of interest output from step 6 can be used as inputs to step 7 for NEF to request GLMC service for Ranging/Sidelink Positioning location, if the UAVs is unknown in the areas of interest.</w:t>
      </w:r>
    </w:p>
    <w:p w14:paraId="34D9106F" w14:textId="77777777" w:rsidR="00C5405D" w:rsidRDefault="00C5405D" w:rsidP="00C5405D">
      <w:pPr>
        <w:pStyle w:val="B1"/>
      </w:pPr>
      <w:r>
        <w:t>9.</w:t>
      </w:r>
      <w:r>
        <w:tab/>
        <w:t>The NEF notifies the USS/UTM the monitoring results (e.g. the location of the target UAV, indication on whether the UAV is flight in right route, the target UAV presence in areas of interest, the information of aerial UEs in the same geographic area of the target UAV, the distance of other UAVs and the target UAV and whether the distance is smaller than a preset value).</w:t>
      </w:r>
    </w:p>
    <w:p w14:paraId="0499D6FE" w14:textId="77777777" w:rsidR="00C5405D" w:rsidRDefault="00C5405D" w:rsidP="00EB2936">
      <w:r>
        <w:t>Steps 4-9 may be repeated for report monitoring results periodically.</w:t>
      </w:r>
    </w:p>
    <w:p w14:paraId="0BBA3612" w14:textId="7AA2E9B5" w:rsidR="00BF1638" w:rsidRDefault="00BF1638" w:rsidP="00FA1FC5">
      <w:pPr>
        <w:pStyle w:val="Heading2"/>
      </w:pPr>
      <w:bookmarkStart w:id="477" w:name="_Toc177722250"/>
      <w:r>
        <w:t>5.13</w:t>
      </w:r>
      <w:r>
        <w:tab/>
        <w:t>Multiple USS serving different geographical areas</w:t>
      </w:r>
      <w:bookmarkEnd w:id="477"/>
    </w:p>
    <w:p w14:paraId="330D8160" w14:textId="62203106" w:rsidR="00BF1638" w:rsidRDefault="00BF1638" w:rsidP="00BF1638">
      <w:pPr>
        <w:pStyle w:val="Heading3"/>
      </w:pPr>
      <w:bookmarkStart w:id="478" w:name="_Toc177722251"/>
      <w:r>
        <w:t>5.13.1</w:t>
      </w:r>
      <w:r>
        <w:tab/>
        <w:t>USS changeover</w:t>
      </w:r>
      <w:bookmarkEnd w:id="478"/>
    </w:p>
    <w:p w14:paraId="09BD866F" w14:textId="5DC245A8" w:rsidR="00BF1638" w:rsidRDefault="00BF1638" w:rsidP="00BF1638">
      <w:r>
        <w:t>In cases when a UAV moves over geographical areas served by different USSs, a 3GPP network may assist the UAV UE to perform a changeover from one USS to another. The following describes the interactions in order to perform the changeover:</w:t>
      </w:r>
    </w:p>
    <w:p w14:paraId="5CB7BDF9" w14:textId="77777777" w:rsidR="00BF1638" w:rsidRDefault="00BF1638" w:rsidP="00EB2936">
      <w:pPr>
        <w:pStyle w:val="B1"/>
      </w:pPr>
      <w:r>
        <w:t>-</w:t>
      </w:r>
      <w:r>
        <w:tab/>
        <w:t>USS can serve the UAV within its geographical area, and each USS may have an overlap with a geographical area primally served by another USS, i.e. USS' areas may not be strictly separated. A geographical area of a USS does not necessary identically match to tracking areas or cells of a 3GPP network. However, TAI(s) or cell IDs can be used by NEF to translate/map this information and vice versa whenever required.</w:t>
      </w:r>
    </w:p>
    <w:p w14:paraId="3B1798DC" w14:textId="67992EF2" w:rsidR="00BF1638" w:rsidRDefault="00BF1638" w:rsidP="00EB2936">
      <w:pPr>
        <w:pStyle w:val="B1"/>
      </w:pPr>
      <w:r>
        <w:t>-</w:t>
      </w:r>
      <w:r>
        <w:tab/>
        <w:t>Each USS is aware of its neighbouring USSs, border area(s) that it has with its neighbour USSs and possible border-crossing points for UAV.</w:t>
      </w:r>
    </w:p>
    <w:p w14:paraId="7E294B50" w14:textId="445EA0FB" w:rsidR="00BF1638" w:rsidRDefault="00BF1638" w:rsidP="00EB2936">
      <w:pPr>
        <w:pStyle w:val="B1"/>
      </w:pPr>
      <w:r>
        <w:t>-</w:t>
      </w:r>
      <w:r>
        <w:tab/>
        <w:t>USSs can communicate with each other using means outside the scope of the 3GPP specification.</w:t>
      </w:r>
    </w:p>
    <w:p w14:paraId="696A9B4D" w14:textId="77777777" w:rsidR="00BF1638" w:rsidRDefault="00BF1638" w:rsidP="00EB2936">
      <w:pPr>
        <w:pStyle w:val="B1"/>
      </w:pPr>
      <w:r>
        <w:t>-</w:t>
      </w:r>
      <w:r>
        <w:tab/>
        <w:t>USS can trigger a changeover by determining that a UAV is approaching a border its service and requesting an NEF/UAS NF to assist with the changeover.</w:t>
      </w:r>
    </w:p>
    <w:p w14:paraId="421B9BAC" w14:textId="77777777" w:rsidR="00BF1638" w:rsidRDefault="00BF1638" w:rsidP="00EB2936">
      <w:pPr>
        <w:pStyle w:val="EditorsNote"/>
      </w:pPr>
      <w:r>
        <w:t>Editor's note:</w:t>
      </w:r>
      <w:r>
        <w:tab/>
        <w:t>Whether a new service operation needs to be introduced so that a USS can trigger a changeover procedure or the existing (e.g. Naf_Authentication_Notification) can be reused requires further evaluation.</w:t>
      </w:r>
    </w:p>
    <w:p w14:paraId="1C82FE58" w14:textId="77777777" w:rsidR="00BF1638" w:rsidRDefault="00BF1638" w:rsidP="00EB2936">
      <w:pPr>
        <w:pStyle w:val="B1"/>
      </w:pPr>
      <w:r>
        <w:t>-</w:t>
      </w:r>
      <w:r>
        <w:tab/>
        <w:t xml:space="preserve">USS can determine whether a changeover to another USS needs to take place. The determination can be based, for instance, on a notification from the network and/or information about a UAV's next point in the flight path in a pre-flight planning request. If the changeover is required, a serving USS is able to determine a possible USS </w:t>
      </w:r>
      <w:r>
        <w:lastRenderedPageBreak/>
        <w:t>(one or more) that can serve as a target USS and can trigger communication with them to determines candidate USS border-crossing point(s) for the UAV.</w:t>
      </w:r>
    </w:p>
    <w:p w14:paraId="15A56FD6" w14:textId="41621B91" w:rsidR="00BF1638" w:rsidRDefault="00BF1638" w:rsidP="00EB2936">
      <w:pPr>
        <w:pStyle w:val="NO"/>
      </w:pPr>
      <w:r>
        <w:t>NOTE:</w:t>
      </w:r>
      <w:r>
        <w:tab/>
        <w:t>For this purpose, the serving USS relies on the pre-established knowledge that are outside the scope of 3GPP.</w:t>
      </w:r>
    </w:p>
    <w:p w14:paraId="25CD5BFE" w14:textId="77777777" w:rsidR="00BF1638" w:rsidRDefault="00BF1638" w:rsidP="00EB2936">
      <w:pPr>
        <w:pStyle w:val="B1"/>
      </w:pPr>
      <w:r>
        <w:t>-</w:t>
      </w:r>
      <w:r>
        <w:tab/>
        <w:t>Alternatively, the determination can be based on a trigger from a UAV by sending, for example, a pre-flight planning request with a next point in the flight path outside an area of authority/responsibility of a serving USS.</w:t>
      </w:r>
    </w:p>
    <w:p w14:paraId="0D461FA9" w14:textId="62F3A60E" w:rsidR="00BF1638" w:rsidRDefault="00BF1638" w:rsidP="00BF1638">
      <w:r>
        <w:t>To determine a changeover needs to take place and collecting the required information from all suitable target USSs, a serving USS requests the core network to assist with a changeover. The request goes to the NEF/UAS NF and includes the information received from the suitable target USSs and any additional information the NEF might need to perform this task (e.g. addresses of the suitable target USSs, requirements on the flight path, candidate flight path(s), accuracy level of predictions relevant to the flight monitoring). Based on the information in the request,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NWDAF analytics service for Movement Behaviour analytics, GMLC service for Ranging/Sidelink Positioning location, AMF for UAV's presence in bordering cells/TAs, AMF service for UAV's deviation for the expected/assigned trajectory). The serving USS also subscribes to get notified when it is time to make the changeover.</w:t>
      </w:r>
    </w:p>
    <w:p w14:paraId="3FDF3E36" w14:textId="77777777" w:rsidR="00BF1638" w:rsidRDefault="00BF1638" w:rsidP="00BF1638">
      <w:r>
        <w:t>Once the serving USS detects that the UAV has left or is about to leave its service area (for instance, based on UAV's presence in a border TA/cell), the serving USS may determine to trigger USS changeover to a target USS to serve the UAV. The currently serving USS communicates with the selected target USS and passes the target USS the following information in order to establish communication towards UAV and 5GC:</w:t>
      </w:r>
    </w:p>
    <w:p w14:paraId="462339F6" w14:textId="77777777" w:rsidR="00BF1638" w:rsidRDefault="00BF1638" w:rsidP="00EB2936">
      <w:pPr>
        <w:pStyle w:val="B1"/>
      </w:pPr>
      <w:r>
        <w:t>-</w:t>
      </w:r>
      <w:r>
        <w:tab/>
        <w:t>which exposure services and notification are of relevance for the UAV;</w:t>
      </w:r>
    </w:p>
    <w:p w14:paraId="76D74140" w14:textId="77777777" w:rsidR="00BF1638" w:rsidRDefault="00BF1638" w:rsidP="00EB2936">
      <w:pPr>
        <w:pStyle w:val="B1"/>
      </w:pPr>
      <w:r>
        <w:t>-</w:t>
      </w:r>
      <w:r>
        <w:tab/>
        <w:t>UAV's identifiers;</w:t>
      </w:r>
    </w:p>
    <w:p w14:paraId="60ECB432" w14:textId="77777777" w:rsidR="00BF1638" w:rsidRDefault="00BF1638" w:rsidP="00EB2936">
      <w:pPr>
        <w:pStyle w:val="B1"/>
      </w:pPr>
      <w:r>
        <w:t>-</w:t>
      </w:r>
      <w:r>
        <w:tab/>
        <w:t>any other information required by the target USS or by the UAV itself to establish the connection and perform authorization (e.g. a token containing information about the serving USS, the UAV, the target USS, and some other parameters such as issue date, validity data, or expire date).</w:t>
      </w:r>
    </w:p>
    <w:p w14:paraId="0539A44E" w14:textId="77777777" w:rsidR="00BF1638" w:rsidRDefault="00BF1638" w:rsidP="00BF1638">
      <w:r>
        <w:t>The serving USS also informs the UAV about the changeover to the new target USS and may instruct the UAV (directly or via NEF/UAS NF) to reconnect and authorize with the target USS as well as trigger the exposure services towards 5GC NFs similar to what the previous serving USS had before the changeover. Once the changeover is complete and the UAV enters a TA/cell in the area served by a new USS, the new serving USS informs the old serving USS about the completion.</w:t>
      </w:r>
    </w:p>
    <w:p w14:paraId="6610C419" w14:textId="77777777" w:rsidR="00BF1638" w:rsidRDefault="00BF1638" w:rsidP="00BF1638">
      <w:r>
        <w:t>In order to continue with the changeover procedure, 3GPP system expects the new serving USS to respond to the notification in such a way confirming to the network about the completion of the changeover for the UAV. A UUAA authenticated context shall be established between the UAV and the new USS before the UAV interact with the new USS.</w:t>
      </w:r>
    </w:p>
    <w:p w14:paraId="4D5983D3" w14:textId="63A02535" w:rsidR="00BF1638" w:rsidRDefault="00BF1638" w:rsidP="00BF1638">
      <w:pPr>
        <w:pStyle w:val="Heading3"/>
      </w:pPr>
      <w:bookmarkStart w:id="479" w:name="_Toc177722252"/>
      <w:r>
        <w:t>5.13.2</w:t>
      </w:r>
      <w:r>
        <w:tab/>
        <w:t>Procedure for USS changeover during a UAV flight</w:t>
      </w:r>
      <w:bookmarkEnd w:id="479"/>
    </w:p>
    <w:p w14:paraId="2191F0D2" w14:textId="77777777" w:rsidR="00BF1638" w:rsidRDefault="00BF1638" w:rsidP="00BF1638">
      <w:r>
        <w:t>Procedure for USS changeover in cases when a UAV moves over geographical areas served by different USS is shown in Figure 5.13.2-1.</w:t>
      </w:r>
    </w:p>
    <w:p w14:paraId="33E9EE07" w14:textId="52B15DF2" w:rsidR="00BF1638" w:rsidRDefault="00BF1638" w:rsidP="00EB2936">
      <w:pPr>
        <w:pStyle w:val="NO"/>
      </w:pPr>
      <w:r>
        <w:t>NOTE 1:</w:t>
      </w:r>
      <w:r>
        <w:tab/>
        <w:t>This procedure can be used in conjunction with the NEF-assisted pre-flight planning as specified in clause 5.12.</w:t>
      </w:r>
    </w:p>
    <w:p w14:paraId="09FCEA8D" w14:textId="3BDF2F32" w:rsidR="00BF1638" w:rsidRDefault="00BF1638" w:rsidP="00BF1638">
      <w:pPr>
        <w:pStyle w:val="NO"/>
      </w:pPr>
      <w:r>
        <w:t>NOTE 2:</w:t>
      </w:r>
      <w:r>
        <w:tab/>
        <w:t>USS changeover is independent of AMF(s) or NEF(s) changes, i.e. both a serving USS and a target USS can be served by the same 5GC NFs (e.g. AMF, NEF/UAS NF) during the entire UAV flight from the starting point to the next point in the flight path via the USS-determined flight path(s).</w:t>
      </w:r>
    </w:p>
    <w:p w14:paraId="094137F5" w14:textId="5DBAB003" w:rsidR="00EB2936" w:rsidRDefault="00EB2936" w:rsidP="00EB2936">
      <w:pPr>
        <w:pStyle w:val="TH"/>
      </w:pPr>
      <w:r>
        <w:object w:dxaOrig="9356" w:dyaOrig="13322" w14:anchorId="1C0DEFF1">
          <v:shape id="_x0000_i1338" type="#_x0000_t75" style="width:468.3pt;height:660.5pt" o:ole="">
            <v:imagedata r:id="rId86" o:title=""/>
          </v:shape>
          <o:OLEObject Type="Embed" ProgID="Word.Picture.8" ShapeID="_x0000_i1338" DrawAspect="Content" ObjectID="_1788335979" r:id="rId87"/>
        </w:object>
      </w:r>
    </w:p>
    <w:p w14:paraId="2F6200DA" w14:textId="080D8202" w:rsidR="00BF1638" w:rsidRDefault="004A7B44" w:rsidP="00EB2936">
      <w:pPr>
        <w:pStyle w:val="TF"/>
      </w:pPr>
      <w:r>
        <w:t>Figure 5.13.2-1: Procedure for UAV changeover from one USS to another serving different geographical areas</w:t>
      </w:r>
    </w:p>
    <w:p w14:paraId="6DBB85D2" w14:textId="77777777" w:rsidR="004A7B44" w:rsidRDefault="004A7B44" w:rsidP="004A7B44">
      <w:pPr>
        <w:pStyle w:val="B1"/>
      </w:pPr>
      <w:r>
        <w:lastRenderedPageBreak/>
        <w:t>1.</w:t>
      </w:r>
      <w:r>
        <w:tab/>
        <w:t>The UAV establishes a PDU Session for communication with a serving USS (shown as USS 1 in Figure 5.13.2-1) as described in clause 5.2.3.</w:t>
      </w:r>
    </w:p>
    <w:p w14:paraId="34E391E5" w14:textId="77777777" w:rsidR="004A7B44" w:rsidRDefault="004A7B44" w:rsidP="004A7B44">
      <w:pPr>
        <w:pStyle w:val="B1"/>
      </w:pPr>
      <w:r>
        <w:t>2a.</w:t>
      </w:r>
      <w:r>
        <w:tab/>
        <w:t>The UAV requests the pre-flight planning service from the serving USS, if needed. The request message includes an identifier of the UAV (e.g. GPSI, CAA-Level UAV ID), information of the starting and next point for the flight, requirements on the flight route (e.g. on time, shortest, highest, the farthest from a no-transmit zone) and may include candidate flight path(s) if available.</w:t>
      </w:r>
    </w:p>
    <w:p w14:paraId="6BBBC9EF" w14:textId="77777777" w:rsidR="004A7B44" w:rsidRDefault="004A7B44" w:rsidP="004A7B44">
      <w:pPr>
        <w:pStyle w:val="B1"/>
      </w:pPr>
      <w:r>
        <w:t>2b.</w:t>
      </w:r>
      <w:r>
        <w:tab/>
        <w:t>The serving USS determines the need for the changeover to another USS based on the information about UAV's next point in the flight path or notification from the core network (e.g. UAV location reporting events from AMF/GMLC/LMF when serving USS has subscribed to such events).</w:t>
      </w:r>
    </w:p>
    <w:p w14:paraId="5B1D382E" w14:textId="0CDBA00D" w:rsidR="004A7B44" w:rsidRDefault="004A7B44" w:rsidP="004A7B44">
      <w:pPr>
        <w:pStyle w:val="B1"/>
      </w:pPr>
      <w:r>
        <w:t>3.</w:t>
      </w:r>
      <w:r>
        <w:tab/>
        <w:t>The serving USS determines neighbouring USSs (one or more) that can serve as a target USS and triggers communication with all suitable target USSs (USS 2 in Figure 5.1</w:t>
      </w:r>
      <w:r w:rsidR="00F165E5">
        <w:t>3</w:t>
      </w:r>
      <w:r>
        <w:t>.2-1) to determine candidate border-crossing point(s) for the UAV.</w:t>
      </w:r>
    </w:p>
    <w:p w14:paraId="10D43A05" w14:textId="244B75D6" w:rsidR="004A7B44" w:rsidRDefault="004A7B44" w:rsidP="00EB2936">
      <w:pPr>
        <w:pStyle w:val="NO"/>
      </w:pPr>
      <w:r>
        <w:t>NOTE 3:</w:t>
      </w:r>
      <w:r>
        <w:tab/>
        <w:t>The serving USS determines suitable target USSs as well as a candidate border-crossing points between the serving USS and potential target USSs by means outside the scope of the 3GPP; for this purpose several criteria/metrics can be used, e.g. location of the next point in the flight path, area that a specific USS serves, a number of UAVs in the area served by a specific USS, proximity to no-transmit zones, USS load, etc.</w:t>
      </w:r>
    </w:p>
    <w:p w14:paraId="3F999BE7" w14:textId="77777777" w:rsidR="004A7B44" w:rsidRDefault="004A7B44" w:rsidP="004A7B44">
      <w:pPr>
        <w:pStyle w:val="B1"/>
      </w:pPr>
      <w:r>
        <w:tab/>
        <w:t>The serving USS in cooperation with the UTM derives any other information (e.g. acceptable deviations from the assigned flight plan/route) that can be used by 5GC to assist with the USS changeover and/or to provide flight planning assistance information.</w:t>
      </w:r>
    </w:p>
    <w:p w14:paraId="7376D631" w14:textId="6C05F67E" w:rsidR="004A7B44" w:rsidRDefault="004A7B44" w:rsidP="00EB2936">
      <w:pPr>
        <w:pStyle w:val="NO"/>
      </w:pPr>
      <w:r>
        <w:t>NOTE 4:</w:t>
      </w:r>
      <w:r>
        <w:tab/>
        <w:t>The exact information that a USS can use for this purpose is outside the scope of the 3GPP, however, it can contain, for instance, information about UAV capability, geographical coordinates of the candidate border-crossing point(s), indication to reconnect to the network once the UAV enters a TA served by another USS, information about no-transmit zone (NTZ), etc.</w:t>
      </w:r>
    </w:p>
    <w:p w14:paraId="0B49CE46" w14:textId="77777777" w:rsidR="004A7B44" w:rsidRDefault="004A7B44" w:rsidP="004A7B44">
      <w:pPr>
        <w:pStyle w:val="B1"/>
      </w:pPr>
      <w:r>
        <w:t>4.</w:t>
      </w:r>
      <w:r>
        <w:tab/>
        <w:t>The USS invokes a Nnef_UAVFlightAssistance_Get request to the NEF/UAS NF to collect from the core network information for the changeover. Inside the request, the serving USS includes the information derived in step 3 (e.g. indication about USS changeover, list of addresses for suitable target USS, a list of candidate border-crossing point(s), acceptable deviations for flight plan/route), UAV's identifier (e.g. GPSI), and other parameters such as requirements on the flight path, candidate flight path(s), accuracy level of predictions relevant to the flight planning.</w:t>
      </w:r>
    </w:p>
    <w:p w14:paraId="0A1143EC" w14:textId="77777777" w:rsidR="004A7B44" w:rsidRDefault="004A7B44" w:rsidP="00EB2936">
      <w:pPr>
        <w:pStyle w:val="EditorsNote"/>
      </w:pPr>
      <w:r>
        <w:t>Editor's note:</w:t>
      </w:r>
      <w:r>
        <w:tab/>
        <w:t>Whether Nnef_UAVFlightAssistance_Get operation is needed or not is FFS.</w:t>
      </w:r>
    </w:p>
    <w:p w14:paraId="41D088E2" w14:textId="6A4CCD28" w:rsidR="004A7B44" w:rsidRDefault="004A7B44" w:rsidP="00EB2936">
      <w:pPr>
        <w:pStyle w:val="NO"/>
      </w:pPr>
      <w:r>
        <w:t>NOTE 5:</w:t>
      </w:r>
      <w:r>
        <w:tab/>
        <w:t>In this procedure mentioned service operations can be reused for pre-flight planning procedure as described in clause 5.12.</w:t>
      </w:r>
    </w:p>
    <w:p w14:paraId="30314973" w14:textId="77777777" w:rsidR="004A7B44" w:rsidRDefault="004A7B44" w:rsidP="004A7B44">
      <w:pPr>
        <w:pStyle w:val="B1"/>
      </w:pPr>
      <w:r>
        <w:t>5.</w:t>
      </w:r>
      <w:r>
        <w:tab/>
        <w:t>When the NEF/UAS NF receives the Nnef_UAVFlightAssistance_Get request from the serving USS with the indication about the USS changeover, the NEF/UAS NF translates/maps, if required, the parameters included in the USS request to 3GPP identifiers. For instance, the NEF determines a cell ID/tracking area identifier (TAI) of the cell/TA where the UAV-requested starting and next point in the flight path are located; similarly, if the request includes an indication that UAV will cross the USS-border and/or a list of the candidate border-crossing point(s) in form of geographical coordinates, the NEF maps them to a list of border cell IDs/TAIs.</w:t>
      </w:r>
    </w:p>
    <w:p w14:paraId="2678B47C" w14:textId="77777777" w:rsidR="004A7B44" w:rsidRDefault="004A7B44" w:rsidP="004A7B44">
      <w:pPr>
        <w:pStyle w:val="B1"/>
      </w:pPr>
      <w:r>
        <w:tab/>
        <w:t>The NEF determines the relevant NFs and specific service operations it needs to invoke to collect the required information for the serving USS for the purpose of UAV flight planning (e.g. NWDAF analytics service for Movement Behaviour analytics, GMLC service for Ranging/Sidelink Positioning location, AMF for UAV's presence in bordering TAs/cells, AMF service for UAV's deviation for the expected/assigned trajectory, UDM service for expected UE behaviour parameter provision).</w:t>
      </w:r>
    </w:p>
    <w:p w14:paraId="3B2FFBD0" w14:textId="77777777" w:rsidR="004A7B44" w:rsidRDefault="004A7B44" w:rsidP="004A7B44">
      <w:pPr>
        <w:pStyle w:val="B1"/>
      </w:pPr>
      <w:r>
        <w:t>6.</w:t>
      </w:r>
      <w:r>
        <w:tab/>
        <w:t>The NEF/UAS NF invokes service operations towards the identified NFs as described in Steps 8-12 of the procedure for the NEF-assisted pre-flight planning, see clause 5.12.</w:t>
      </w:r>
    </w:p>
    <w:p w14:paraId="62BBF72D" w14:textId="77777777" w:rsidR="004A7B44" w:rsidRDefault="004A7B44" w:rsidP="004A7B44">
      <w:pPr>
        <w:pStyle w:val="B1"/>
      </w:pPr>
      <w:r>
        <w:t>7.</w:t>
      </w:r>
      <w:r>
        <w:tab/>
        <w:t>If the NEF/UAS NF receives a list of candidate border-crossing points, the NEF/UAS NF identifies the AMFs serving NG-RAN nodes in all identified border TA(s)/cell(s); for that the NEF/UAS NF uses the Nnrf_NFDiscovery service from NRF. Once the AMF(s) information is retrieved, the NEF/UAS NF invokes an Namf_EventExposure_Subscribe request to subscribe to the UE/UAV's presence in area of interest wherein the area of interest is set to cell ID(s)/TAI(s) of the border cells(s)/TA(s).</w:t>
      </w:r>
    </w:p>
    <w:p w14:paraId="5E71D473" w14:textId="77777777" w:rsidR="004A7B44" w:rsidRDefault="004A7B44" w:rsidP="004A7B44">
      <w:pPr>
        <w:pStyle w:val="B1"/>
      </w:pPr>
      <w:r>
        <w:lastRenderedPageBreak/>
        <w:t>8.</w:t>
      </w:r>
      <w:r>
        <w:tab/>
        <w:t>The NEF/UAS NF responds to the Nnef_UAVFlightAssistance_Get request with the collected information from the 5GC NFs for UAV's flight path between the starting point and all candidate USS border-crossing point(s).</w:t>
      </w:r>
    </w:p>
    <w:p w14:paraId="71BEB236" w14:textId="23B81F54" w:rsidR="004A7B44" w:rsidRDefault="004A7B44" w:rsidP="004A7B44">
      <w:pPr>
        <w:pStyle w:val="B1"/>
      </w:pPr>
      <w:r>
        <w:t>9.</w:t>
      </w:r>
      <w:r>
        <w:tab/>
        <w:t>Based on the received information, the serving USS selects the target USS from the list of pre-selected suitable USSs (step 3) and starts communication to request the target USS (USS 2 in Figure 5.1</w:t>
      </w:r>
      <w:r w:rsidR="00F165E5">
        <w:t>3</w:t>
      </w:r>
      <w:r>
        <w:t>.2-1) to prepare for the USS changeover and, if required, to perform the flight planning for the UAV from the border-crossing point(s) to the next point in the flight path that is located in the geographical area served by the target USS.</w:t>
      </w:r>
    </w:p>
    <w:p w14:paraId="3FA9D220" w14:textId="77777777" w:rsidR="004A7B44" w:rsidRDefault="004A7B44" w:rsidP="004A7B44">
      <w:pPr>
        <w:pStyle w:val="B1"/>
      </w:pPr>
      <w:r>
        <w:t>10.</w:t>
      </w:r>
      <w:r>
        <w:tab/>
        <w:t>The target USS (USS 2) performs Steps 4 - 8 to plan the UAV flight across its geographical area towards the UAV's next point in the flight path.</w:t>
      </w:r>
    </w:p>
    <w:p w14:paraId="39965897" w14:textId="77777777" w:rsidR="004A7B44" w:rsidRDefault="004A7B44" w:rsidP="004A7B44">
      <w:pPr>
        <w:pStyle w:val="B1"/>
      </w:pPr>
      <w:r>
        <w:t>11.</w:t>
      </w:r>
      <w:r>
        <w:tab/>
        <w:t>The target USS (USS 2) provides the serving USS (USS 1) information about UAV's flight path(s) from a border cell(s)/TA(s) to the next point in the flight path (e.g. primary flight path, secondary/alternative flight path etc.).</w:t>
      </w:r>
    </w:p>
    <w:p w14:paraId="5CC5346A" w14:textId="0DCAC46F" w:rsidR="004A7B44" w:rsidRDefault="004A7B44" w:rsidP="004A7B44">
      <w:pPr>
        <w:pStyle w:val="B1"/>
      </w:pPr>
      <w:r>
        <w:t>12.</w:t>
      </w:r>
      <w:r>
        <w:tab/>
        <w:t>If the UAV requests a pre-mission flight planning in step 2a, the serving USS responds to this request with the planned flight routes and time schedule for the entire flight from the starting point to the next point in the flight path.</w:t>
      </w:r>
    </w:p>
    <w:p w14:paraId="4AE5EBFA" w14:textId="77777777" w:rsidR="004A7B44" w:rsidRDefault="004A7B44" w:rsidP="004A7B44">
      <w:pPr>
        <w:pStyle w:val="B1"/>
      </w:pPr>
      <w:r>
        <w:t>13.</w:t>
      </w:r>
      <w:r>
        <w:tab/>
        <w:t>The serving USS sends a Nnef_UAVFlightAssistance_Create request to the NEF/UAS NF with the information about the planned UAV flight path(s), see clause 4.4.1.1.3.3. In this request, the serving USS may also include additional flight path information for each of the segment of the paths (served by USS 1 and USS 2), for instance, UAV's speed, flight height/altitude and/or time schedule for crossing/spending at each of the TAs/cells.</w:t>
      </w:r>
    </w:p>
    <w:p w14:paraId="3BA186F7" w14:textId="77777777" w:rsidR="004A7B44" w:rsidRDefault="004A7B44" w:rsidP="004A7B44">
      <w:pPr>
        <w:pStyle w:val="B1"/>
      </w:pPr>
      <w:r>
        <w:t>14.</w:t>
      </w:r>
      <w:r>
        <w:tab/>
        <w:t>The NEF/UAS NF may invoke additional services with 5GC NFs: with AMF to determine the UAV deviation from the expected UAV's flight trajectory (e.g. primary/secondary flight paths); with UDM to update the Expected UE Behaviour parameters via the parameter provision; with the NWDAF for the Movement Behaviour analytics of the UE/UAV to determine whether the UAV will likely leave the USS area and continue following the flight path or not.</w:t>
      </w:r>
    </w:p>
    <w:p w14:paraId="00F77DF0" w14:textId="77777777" w:rsidR="004A7B44" w:rsidRDefault="004A7B44" w:rsidP="004A7B44">
      <w:pPr>
        <w:pStyle w:val="B1"/>
      </w:pPr>
      <w:r>
        <w:tab/>
        <w:t>The expected UAV's flight trajectory may possibly consist of multiple segments where each of the segments are identified by geographical areas that are served by a different USSs (e.g. the currently serving USS and the target USS for the changeover).</w:t>
      </w:r>
    </w:p>
    <w:p w14:paraId="5537D787" w14:textId="77777777" w:rsidR="004A7B44" w:rsidRDefault="004A7B44" w:rsidP="004A7B44">
      <w:pPr>
        <w:pStyle w:val="B1"/>
      </w:pPr>
      <w:r>
        <w:t>14a.</w:t>
      </w:r>
      <w:r>
        <w:tab/>
        <w:t>The NEF/UAS NF may use the AMF event exposure service to get notified when the UAV does not follow (i.e. deviates from) the assigned flight plan. In this case, the NEF/UAS NF sends a Namf_EventExposure_Subscribe request to the serving AMF with the planned flight path information, which consists of a list of 3GPP locations (i.e. TAIs or cell IDs), a time schedule describing when the UE shall be present at these locations, height/altitude range and, optionally, acceptable deviations, e.g. the UAV not arriving on time.</w:t>
      </w:r>
    </w:p>
    <w:p w14:paraId="775EA114" w14:textId="77777777" w:rsidR="004A7B44" w:rsidRDefault="004A7B44" w:rsidP="00EB2936">
      <w:pPr>
        <w:pStyle w:val="EditorsNote"/>
      </w:pPr>
      <w:r>
        <w:t>Editor's note:</w:t>
      </w:r>
      <w:r>
        <w:tab/>
        <w:t>A CR needs to be prepared for TS 23.502 [3] to add a new AMF event exposure filter in Table 5.2.2.3.1-1 of TS 23.502 [3]. The new event filter needs to support reporting when a UAV moves between different trajectory segments of the UAV.</w:t>
      </w:r>
    </w:p>
    <w:p w14:paraId="1EEF638C" w14:textId="77777777" w:rsidR="004A7B44" w:rsidRDefault="004A7B44" w:rsidP="004A7B44">
      <w:pPr>
        <w:pStyle w:val="B1"/>
      </w:pPr>
      <w:r>
        <w:t>14b.</w:t>
      </w:r>
      <w:r>
        <w:tab/>
        <w:t>The NEF/UAS NF invokes the parameter provisioning service from the UDM (i.e. Nudm_ParameterProvision_Update, see clause 4.15.6.3 of TS 23.502 [3]) to provision the planned flight path information, which consists of a list of 3GPP locations (i.e. TAIs or cell IDs and, optionally, height/altitude information) together with the time schedule describing when the UE shall be present at these locations, optionally, acceptable deviations, e.g. UAV is not arriving on time or UAV flies below/above the assigned flight altitude.</w:t>
      </w:r>
    </w:p>
    <w:p w14:paraId="2B0D612C" w14:textId="77777777" w:rsidR="004A7B44" w:rsidRDefault="004A7B44" w:rsidP="004A7B44">
      <w:pPr>
        <w:pStyle w:val="B1"/>
      </w:pPr>
      <w:r>
        <w:t>14c.</w:t>
      </w:r>
      <w:r>
        <w:tab/>
        <w:t>The NEF/UAS NF invokes a Nnwdaf_AnalyticsInfo_Request / Nnwdaf_AnalyticsSubscription_Subscribe service operation towards the NWDAF in order to obtain the Movement Behaviour analytics of the UE/UAV as described in clause 6.21 of TS 23.288 [20].</w:t>
      </w:r>
    </w:p>
    <w:p w14:paraId="52BC8750" w14:textId="77777777" w:rsidR="004A7B44" w:rsidRDefault="004A7B44" w:rsidP="004A7B44">
      <w:pPr>
        <w:pStyle w:val="B1"/>
      </w:pPr>
      <w:r>
        <w:t>15.</w:t>
      </w:r>
      <w:r>
        <w:tab/>
        <w:t>If the NEF/UAS NF subscribes (in step 7) to UAV's presence in the borders cell(s)/TA(s)s, the AMF notifies the NEF/UAS NF once the UAV enters a border cell/TA of the serving USS about the event (i.e. UAV enters the Area of Interest). Similarly, if the NEF/UAS NF subscribes for event reporting when the UAV deviating from the expected/assigned trajectory and/or moving across different trajectory segments, the AMF notifies the NEF/UAS NF when either of the events are detected.</w:t>
      </w:r>
    </w:p>
    <w:p w14:paraId="6E44E39E" w14:textId="77777777" w:rsidR="004A7B44" w:rsidRDefault="004A7B44" w:rsidP="004A7B44">
      <w:pPr>
        <w:pStyle w:val="B1"/>
      </w:pPr>
      <w:r>
        <w:t>16.</w:t>
      </w:r>
      <w:r>
        <w:tab/>
        <w:t xml:space="preserve">When the NEF/UAS NF receives a report from the AMF indicating the UAV is deviating the assigned flight plan, the NEF/UAS NF may invoke an Ngmlc_Location_ProvideLocation service request to a GMLC to get a accurate position of the UAV. In such case, the GMLC performs the 5G-MT-LR procedure to retrieve the </w:t>
      </w:r>
      <w:r>
        <w:lastRenderedPageBreak/>
        <w:t>accurate UAV location via AMF/LMF (as specified in TS 23.273 [8]) and provide the UAV location to the NEF/UAS NF in an Ngmlc_Location_ProvideLocation service response.</w:t>
      </w:r>
    </w:p>
    <w:p w14:paraId="27DA90F6" w14:textId="77777777" w:rsidR="004A7B44" w:rsidRDefault="004A7B44" w:rsidP="004A7B44">
      <w:pPr>
        <w:pStyle w:val="B1"/>
      </w:pPr>
      <w:r>
        <w:t>17.</w:t>
      </w:r>
      <w:r>
        <w:tab/>
        <w:t>If the NEF/UAS NF determines that the UAV is leaving the geographical area served by the serving USS (USS 1), the NEF/UAS NF sends a Nnef_UAVFlightAssistance_Notify (as described in clause 4.4.1.1.3.5) request to the serving USS in which it includes information about which/when border-crossing point will be used by the UAV so that the USS timely triggers the changeover.</w:t>
      </w:r>
    </w:p>
    <w:p w14:paraId="2ECD5081" w14:textId="77777777" w:rsidR="004A7B44" w:rsidRDefault="004A7B44" w:rsidP="004A7B44">
      <w:pPr>
        <w:pStyle w:val="B1"/>
      </w:pPr>
      <w:r>
        <w:t>18.</w:t>
      </w:r>
      <w:r>
        <w:tab/>
        <w:t>The serving USS communicates with the target USS to execute the changeover for the UAV; this communication and details are outside the scope of the 3GPP specification, however, it is expected that a serving USS pass the target USS the information on which exposure services/notifications are of relevance for the UAV (e.g. subscribed events and UAS NF address), UAV's identifiers (e.g. GPSI, CAA-Level UAV ID), and other information required by the target USS (or UAV itself) to establish the connection.</w:t>
      </w:r>
    </w:p>
    <w:p w14:paraId="0FCAEE9D" w14:textId="77777777" w:rsidR="004A7B44" w:rsidRDefault="004A7B44" w:rsidP="004A7B44">
      <w:pPr>
        <w:pStyle w:val="B1"/>
      </w:pPr>
      <w:r>
        <w:t>19.</w:t>
      </w:r>
      <w:r>
        <w:tab/>
        <w:t>The AMF serving a border TA/cell on the target USS's side (USS 2) notifies a serving NEF/UAS NF about the UAV's presence in the border TA/cell, and the NEF/UAS NF invokes the Nnef_UAVFlightAssistance_Notify service operation to further notify the target USS.</w:t>
      </w:r>
    </w:p>
    <w:p w14:paraId="54D329F3" w14:textId="77777777" w:rsidR="004A7B44" w:rsidRDefault="004A7B44" w:rsidP="004A7B44">
      <w:pPr>
        <w:pStyle w:val="B1"/>
      </w:pPr>
      <w:r>
        <w:t>20.</w:t>
      </w:r>
      <w:r>
        <w:tab/>
        <w:t>The serving USS (USS 1) informs the UAV about the changeover to the new USS (USS 2) and, if required, may instruct the UAV to execute the UUAA procedure with the new USS (USS 2) as well as to trigger the exposure services towards 5GC NFs similar to what the previous USS had before the changeover.</w:t>
      </w:r>
    </w:p>
    <w:p w14:paraId="2AD86B29" w14:textId="6CCAB29E" w:rsidR="004A7B44" w:rsidRDefault="004A7B44" w:rsidP="00EB2936">
      <w:pPr>
        <w:pStyle w:val="NO"/>
      </w:pPr>
      <w:r>
        <w:t>NOTE 6:</w:t>
      </w:r>
      <w:r>
        <w:tab/>
        <w:t>Steps 19 and 20 can continue in parallel and not intended to imply sequential processing.</w:t>
      </w:r>
    </w:p>
    <w:p w14:paraId="26C6E149" w14:textId="77777777" w:rsidR="004A7B44" w:rsidRDefault="004A7B44" w:rsidP="004A7B44">
      <w:pPr>
        <w:pStyle w:val="B1"/>
      </w:pPr>
      <w:r>
        <w:t>21.</w:t>
      </w:r>
      <w:r>
        <w:tab/>
        <w:t>After receiving the required information from the serving USS (the exact details are outside the scope of the 3GPP specification), the target USS responds to the Nnef_UAVFlightAssistance_Notify request from the NEF/UAS NF in such a way completing the changeover for the UAV.</w:t>
      </w:r>
    </w:p>
    <w:p w14:paraId="0D07BBBC" w14:textId="3DEDE321" w:rsidR="00E839B6" w:rsidRDefault="00E839B6" w:rsidP="00FA1FC5">
      <w:pPr>
        <w:pStyle w:val="Heading2"/>
      </w:pPr>
      <w:bookmarkStart w:id="480" w:name="_Toc177722253"/>
      <w:r>
        <w:t>5.14</w:t>
      </w:r>
      <w:r>
        <w:tab/>
        <w:t>Support of Network-Based/Assisted DAA</w:t>
      </w:r>
      <w:bookmarkEnd w:id="480"/>
    </w:p>
    <w:p w14:paraId="3533804B" w14:textId="38B2398A" w:rsidR="00E839B6" w:rsidRDefault="00E839B6" w:rsidP="00E839B6">
      <w:pPr>
        <w:pStyle w:val="Heading3"/>
      </w:pPr>
      <w:bookmarkStart w:id="481" w:name="_Toc177722254"/>
      <w:r>
        <w:t>5.14.1</w:t>
      </w:r>
      <w:r>
        <w:tab/>
        <w:t>Functional Description</w:t>
      </w:r>
      <w:bookmarkEnd w:id="481"/>
    </w:p>
    <w:p w14:paraId="63357D6F" w14:textId="33B45C45" w:rsidR="00E839B6" w:rsidRDefault="00E839B6" w:rsidP="00E839B6">
      <w:r>
        <w:t>This clause provides a network-based/assisted DAA mechanism. To enable NWDAA, the following information can be utilised:</w:t>
      </w:r>
    </w:p>
    <w:p w14:paraId="7F2AD7DE" w14:textId="77777777" w:rsidR="00E839B6" w:rsidRDefault="00E839B6" w:rsidP="00EB2936">
      <w:pPr>
        <w:pStyle w:val="B1"/>
      </w:pPr>
      <w:r>
        <w:t>-</w:t>
      </w:r>
      <w:r>
        <w:tab/>
        <w:t>Absolute location of a UAV provided by the LoCation Service;</w:t>
      </w:r>
    </w:p>
    <w:p w14:paraId="3BF07A41" w14:textId="77777777" w:rsidR="00E839B6" w:rsidRDefault="00E839B6" w:rsidP="00EB2936">
      <w:pPr>
        <w:pStyle w:val="B1"/>
      </w:pPr>
      <w:r>
        <w:t>-</w:t>
      </w:r>
      <w:r>
        <w:tab/>
        <w:t>Relative Location of UAVs provided by the Ranging Service;</w:t>
      </w:r>
    </w:p>
    <w:p w14:paraId="608C9A1C" w14:textId="77777777" w:rsidR="00E839B6" w:rsidRDefault="00E839B6" w:rsidP="00EB2936">
      <w:pPr>
        <w:pStyle w:val="B1"/>
      </w:pPr>
      <w:r>
        <w:t>-</w:t>
      </w:r>
      <w:r>
        <w:tab/>
        <w:t>Output of Relative Proximity Analytics provided by NWDAF.</w:t>
      </w:r>
    </w:p>
    <w:p w14:paraId="65A028A0" w14:textId="0236744A" w:rsidR="00E839B6" w:rsidRDefault="00E839B6" w:rsidP="00E839B6">
      <w:r>
        <w:t>Absolute location of a UAV is generated/derived in 5G network by using the existing LCS feature defined in TS 23.273 [8]. USS may request to GMLC to obtain one or multiple UAV location as defined in clauses 6.2.1,</w:t>
      </w:r>
      <w:r w:rsidRPr="00E839B6">
        <w:t xml:space="preserve"> </w:t>
      </w:r>
      <w:r>
        <w:t>6.3.1 or 6.20.5 of TS 23.273 [8]. As an example, USS may use the absolute location of the UAV(s) provided by the network to e.g. calculate relative distance of the pair of UAVs, and based on that to deal with the UAV tactical deconfliction, collision avoidance etc.</w:t>
      </w:r>
    </w:p>
    <w:p w14:paraId="0E5F48EC" w14:textId="1F71DB79" w:rsidR="00E839B6" w:rsidRDefault="00E839B6" w:rsidP="00E839B6">
      <w:r>
        <w:t>Relative location of a UAVs is provided in 5G network by using the existing LCS Ranging feature defined in TS 23.273 [8]. USS may send a Ranging request to GMLC to obtain relative location between one and multiple UAVs as defined in clauses 6.20.3 or 6.20.4 of TS 23.273 [8]. USS may use the relative location of the UAV(s) to avoid collision.</w:t>
      </w:r>
    </w:p>
    <w:p w14:paraId="76E33FF8" w14:textId="77777777" w:rsidR="00E839B6" w:rsidRDefault="00E839B6" w:rsidP="00E839B6">
      <w:r>
        <w:t>USS (acting as an AF) may request Relative Proximity Analytics provided by NWDAF for the purpose of DAA.</w:t>
      </w:r>
    </w:p>
    <w:p w14:paraId="4A7317BF" w14:textId="45B0D9E5" w:rsidR="00E839B6" w:rsidRDefault="00E839B6" w:rsidP="00EB2936">
      <w:pPr>
        <w:pStyle w:val="NO"/>
      </w:pPr>
      <w:r>
        <w:t>NOTE:</w:t>
      </w:r>
      <w:r>
        <w:tab/>
        <w:t>How USS uses the relative distance of UAVs or absolute location of a UAV or Output of Relative Proximity Analytics to determine the potential collisions is out of 3GPP scope.</w:t>
      </w:r>
    </w:p>
    <w:p w14:paraId="519AA713" w14:textId="37B875D4" w:rsidR="00E839B6" w:rsidRDefault="00E839B6" w:rsidP="00E839B6">
      <w:r>
        <w:t>To deconflict the potential collisions, the USS notifies the potential collision to the UAV UE or AAM or UAV-C which is responsible to inform the paired UAV about the collision. When the notification of the potential collision is received by AAM, it performs the deconfliction by triggering the mechanism specified for ground-based DAA for an area in clause 5.7.2. When the UAV UE receives the potential collision notification from USS or the paired UAV-C, it performs the deconfliction by triggering the mechanism specified for DAA based on PC5 in clause 5.6.1.</w:t>
      </w:r>
    </w:p>
    <w:p w14:paraId="3560BBFB" w14:textId="5B5D0B78" w:rsidR="00E839B6" w:rsidRDefault="00E839B6" w:rsidP="00E839B6">
      <w:pPr>
        <w:pStyle w:val="Heading3"/>
      </w:pPr>
      <w:bookmarkStart w:id="482" w:name="_Toc177722255"/>
      <w:r>
        <w:lastRenderedPageBreak/>
        <w:t>5.14.2</w:t>
      </w:r>
      <w:r>
        <w:tab/>
        <w:t>Procedure for UAV Triggered Network-assisted DAA</w:t>
      </w:r>
      <w:bookmarkEnd w:id="482"/>
    </w:p>
    <w:p w14:paraId="220CB7ED" w14:textId="2C783062" w:rsidR="00E839B6" w:rsidRDefault="00E839B6" w:rsidP="00E839B6">
      <w:pPr>
        <w:pStyle w:val="TH"/>
      </w:pPr>
      <w:r w:rsidRPr="003B31A5">
        <w:object w:dxaOrig="14021" w:dyaOrig="10681" w14:anchorId="4DBED181">
          <v:shape id="_x0000_i1062" type="#_x0000_t75" style="width:452.65pt;height:344.35pt" o:ole="">
            <v:imagedata r:id="rId88" o:title=""/>
          </v:shape>
          <o:OLEObject Type="Embed" ProgID="Visio.Drawing.15" ShapeID="_x0000_i1062" DrawAspect="Content" ObjectID="_1788335980" r:id="rId89"/>
        </w:object>
      </w:r>
    </w:p>
    <w:p w14:paraId="0D980ABC" w14:textId="3616C4FE" w:rsidR="00E839B6" w:rsidRDefault="00E839B6" w:rsidP="00E839B6">
      <w:pPr>
        <w:pStyle w:val="TF"/>
      </w:pPr>
      <w:r>
        <w:t>Figure 5.14.2-1: Procedure for UAV/UAV-C Triggered Network-assisted DAA</w:t>
      </w:r>
    </w:p>
    <w:p w14:paraId="634C638D" w14:textId="77777777" w:rsidR="00E839B6" w:rsidRDefault="00E839B6" w:rsidP="00E839B6">
      <w:pPr>
        <w:pStyle w:val="B1"/>
      </w:pPr>
      <w:r>
        <w:t>1.</w:t>
      </w:r>
      <w:r>
        <w:tab/>
        <w:t>The UAV establishes a PDU Session for communication with the USS as described in clause 5.2.3.</w:t>
      </w:r>
    </w:p>
    <w:p w14:paraId="2AD974B2" w14:textId="77777777" w:rsidR="00E839B6" w:rsidRDefault="00E839B6" w:rsidP="00E839B6">
      <w:pPr>
        <w:pStyle w:val="B1"/>
      </w:pPr>
      <w:r>
        <w:t>2.</w:t>
      </w:r>
      <w:r>
        <w:tab/>
        <w:t>The DAA service may be triggered by UAV(s). The UAV(s) (via its paired UAV-C) requests DAA service from USS. The request message includes identifier of the UAV(s) (e.g. GPSI(s), CAA-Level UAV ID(s)). USS derives information on DAA service and decides to subscribe/request to 5GC for GMLC service on Ranging/Sidelink Positioning location and/or Relative Proximity predictions on collision from NWDAF.</w:t>
      </w:r>
    </w:p>
    <w:p w14:paraId="2A0D2A6F" w14:textId="55A48FBF" w:rsidR="00E839B6" w:rsidRDefault="00E839B6" w:rsidP="00EB2936">
      <w:pPr>
        <w:pStyle w:val="NO"/>
      </w:pPr>
      <w:r>
        <w:t>NOTE 1:</w:t>
      </w:r>
      <w:r>
        <w:tab/>
        <w:t>The other content of DAA service information derived at USS is out of scope.</w:t>
      </w:r>
    </w:p>
    <w:p w14:paraId="6EE2A148" w14:textId="77777777" w:rsidR="00E839B6" w:rsidRDefault="00E839B6" w:rsidP="00EB2936">
      <w:pPr>
        <w:pStyle w:val="B2"/>
      </w:pPr>
      <w:r>
        <w:t>3a.</w:t>
      </w:r>
      <w:r>
        <w:tab/>
        <w:t>The USS may request GMLC service via NEF for Ranging/Sidelink Positioning location results, i.e. the relative positioning between UAV UEs as described in clause 6.20.3 of TS 23.273 [8] for one notification, or clause 6.20.4 of TS 23.273 [8] for notifications (steps 1-20 for initiation monitoring, steps 21-31 for monitoring periodic).</w:t>
      </w:r>
    </w:p>
    <w:p w14:paraId="77B55794" w14:textId="70BF1DAE" w:rsidR="00E839B6" w:rsidRDefault="00E839B6" w:rsidP="00EB2936">
      <w:pPr>
        <w:pStyle w:val="B2"/>
      </w:pPr>
      <w:r>
        <w:t>3b.</w:t>
      </w:r>
      <w:r>
        <w:tab/>
        <w:t>USS as AF/LCS client may send the absolute positioning request to GMLC, including UAV UE1 ID (UE1 GPSI) and UAV UE2 ID (UE2 GPSI) as described in clauses 6.2.1 and 6.3.1. GMLC replies to USS of the absolute location of UAV 1 and UAV 2. USS calculates the relative positioning result based on the UAV UE1 absolute location and UAV UE2 absolute location.</w:t>
      </w:r>
    </w:p>
    <w:p w14:paraId="789C9451" w14:textId="147783D1" w:rsidR="00E839B6" w:rsidRDefault="00E839B6" w:rsidP="00EB2936">
      <w:pPr>
        <w:pStyle w:val="NO"/>
      </w:pPr>
      <w:r>
        <w:t>NOTE 2:</w:t>
      </w:r>
      <w:r>
        <w:tab/>
        <w:t>USS can request same or different GMLC for the UAV1 and UAV 2 location, e.g. depending on which PLMN the UAV registers.</w:t>
      </w:r>
    </w:p>
    <w:p w14:paraId="66ECBD10" w14:textId="5419C0B5" w:rsidR="00E839B6" w:rsidRDefault="00E839B6" w:rsidP="00E839B6">
      <w:pPr>
        <w:pStyle w:val="B1"/>
      </w:pPr>
      <w:r>
        <w:t>4.</w:t>
      </w:r>
      <w:r>
        <w:tab/>
        <w:t>The USS may subscribe or request notification on Relative Proximity predictions provided by NWDAF via NEF by invoking Nnef_AnalyticsExposure_Subscribe service operation as defined in clause 6.1.1.2 of TS 23.288 [20] or Nnef_AnalyticsExposure_Fetch service operation as defined in clause 6.1.2.2 of TS 23.288 [20]. The subscribe/request message include identifier of the UAV(s) (e.g. GPSI(s)). The other parameters included in the request are described in clause 6.5.3.3.</w:t>
      </w:r>
    </w:p>
    <w:p w14:paraId="1F034C3E" w14:textId="32CA8B90" w:rsidR="00E839B6" w:rsidRDefault="00E839B6" w:rsidP="00E839B6">
      <w:pPr>
        <w:pStyle w:val="B1"/>
      </w:pPr>
      <w:r>
        <w:lastRenderedPageBreak/>
        <w:t>5.</w:t>
      </w:r>
      <w:r>
        <w:tab/>
        <w:t>After NEF receive the request from the USS, the NEF interacts with the NWDAF as described in the procedure in clause 6.19.4 of TS 23.288 [20]. The NEF maps the parameters in the request from the USS to information used by the 3GPP system.</w:t>
      </w:r>
    </w:p>
    <w:p w14:paraId="33F7B216" w14:textId="48C894B5" w:rsidR="00E839B6" w:rsidRDefault="00E839B6" w:rsidP="00EB2936">
      <w:pPr>
        <w:pStyle w:val="EditorsNote"/>
      </w:pPr>
      <w:r>
        <w:t>Editor's note:</w:t>
      </w:r>
      <w:r>
        <w:tab/>
        <w:t>If both step 3 and step 4 to step 6 happen, it is FFS how to reduce possible positioning signalling to same UEs.</w:t>
      </w:r>
    </w:p>
    <w:p w14:paraId="62A61247" w14:textId="3F38D592" w:rsidR="00E839B6" w:rsidRDefault="00E839B6" w:rsidP="00E839B6">
      <w:pPr>
        <w:pStyle w:val="B1"/>
      </w:pPr>
      <w:r>
        <w:t>6.</w:t>
      </w:r>
      <w:r>
        <w:tab/>
        <w:t>If the NEF receives the response from the NWDAF, the NEF notifies the USS with the Relative Proximity predictions by invoking Nnef_AnalyticsExposure_Notify service operation for a Subscribe-Notify model as defined in clause 6.1.1.2 of TS 23.288 [20] or Nnef_AnalyticsExposure_Fetch service operation for a Request-Response model as defined in clause 6.1.2.2 of TS 23.288 [20].</w:t>
      </w:r>
    </w:p>
    <w:p w14:paraId="66EE2768" w14:textId="77777777" w:rsidR="00E839B6" w:rsidRDefault="00E839B6" w:rsidP="00E839B6">
      <w:pPr>
        <w:pStyle w:val="B1"/>
      </w:pPr>
      <w:r>
        <w:t>7.</w:t>
      </w:r>
      <w:r>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6.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6A2AB263" w14:textId="77777777" w:rsidR="00E839B6" w:rsidRDefault="00E839B6" w:rsidP="00E839B6">
      <w:pPr>
        <w:pStyle w:val="B1"/>
      </w:pPr>
      <w:r>
        <w:tab/>
        <w:t>USS may be replaced by TPAE.</w:t>
      </w:r>
    </w:p>
    <w:p w14:paraId="127352E7" w14:textId="77777777" w:rsidR="00E839B6" w:rsidRDefault="00E839B6" w:rsidP="00E839B6">
      <w:pPr>
        <w:pStyle w:val="B1"/>
      </w:pPr>
      <w:r>
        <w:t>8.</w:t>
      </w:r>
      <w:r>
        <w:tab/>
        <w:t>The UAV-C(s) informs its paired UAV(s) the potential collision, and information received from the USS, include collision alert, predicted time of collision, CAA-level UAV IDs of the paired UAVs which may collision, and deconflicting specific parameters (e.g. trajectory correction information to avoid collision).</w:t>
      </w:r>
    </w:p>
    <w:p w14:paraId="09BA41F6" w14:textId="77777777" w:rsidR="00E839B6" w:rsidRDefault="00E839B6" w:rsidP="00E839B6">
      <w:pPr>
        <w:pStyle w:val="B1"/>
      </w:pPr>
      <w:r>
        <w:t>9.</w:t>
      </w:r>
      <w:r>
        <w:tab/>
        <w:t>UAVs performs operations to avoid collision.</w:t>
      </w:r>
    </w:p>
    <w:p w14:paraId="004ABEC6" w14:textId="77777777" w:rsidR="00E839B6" w:rsidRDefault="00E839B6" w:rsidP="00EB2936">
      <w:pPr>
        <w:pStyle w:val="B2"/>
      </w:pPr>
      <w:r>
        <w:t>9a.</w:t>
      </w:r>
      <w:r>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24BCC55D" w14:textId="77777777" w:rsidR="00E839B6" w:rsidRDefault="00E839B6" w:rsidP="00EB2936">
      <w:pPr>
        <w:pStyle w:val="B2"/>
      </w:pPr>
      <w:r>
        <w:t>9b.</w:t>
      </w:r>
      <w:r>
        <w:tab/>
        <w:t>If only one of the two UAVs which may collision (e.g. UAV 1) been informed by its paired UAV-C, the UAV 1 triggers conflict resolution procedure with UAV 2 as described in steps 4-7 in clause 5.6.1.</w:t>
      </w:r>
    </w:p>
    <w:p w14:paraId="0CA913F2" w14:textId="2FC2E3EF" w:rsidR="005375A8" w:rsidRDefault="005375A8" w:rsidP="005375A8">
      <w:pPr>
        <w:pStyle w:val="Heading3"/>
      </w:pPr>
      <w:bookmarkStart w:id="483" w:name="_Toc177722256"/>
      <w:r>
        <w:t>5.14.3</w:t>
      </w:r>
      <w:r>
        <w:tab/>
        <w:t>Procedure for AAM Triggered Network-assisted DAA</w:t>
      </w:r>
      <w:bookmarkEnd w:id="483"/>
    </w:p>
    <w:p w14:paraId="74382278" w14:textId="62730BC3" w:rsidR="005375A8" w:rsidRDefault="005375A8" w:rsidP="005375A8">
      <w:pPr>
        <w:pStyle w:val="TH"/>
      </w:pPr>
      <w:r w:rsidRPr="003B31A5">
        <w:object w:dxaOrig="11941" w:dyaOrig="6091" w14:anchorId="1F10CC1C">
          <v:shape id="_x0000_i1063" type="#_x0000_t75" style="width:452.05pt;height:232.3pt" o:ole="">
            <v:imagedata r:id="rId90" o:title=""/>
          </v:shape>
          <o:OLEObject Type="Embed" ProgID="Visio.Drawing.15" ShapeID="_x0000_i1063" DrawAspect="Content" ObjectID="_1788335981" r:id="rId91"/>
        </w:object>
      </w:r>
    </w:p>
    <w:p w14:paraId="492670C1" w14:textId="053A9FE8" w:rsidR="005375A8" w:rsidRDefault="005375A8" w:rsidP="005375A8">
      <w:pPr>
        <w:pStyle w:val="TF"/>
      </w:pPr>
      <w:r>
        <w:t>Figure 5.14.3-1: Procedure for AAM Triggered Network-assisted DAA</w:t>
      </w:r>
    </w:p>
    <w:p w14:paraId="17D0ADC6" w14:textId="77777777" w:rsidR="005375A8" w:rsidRDefault="005375A8" w:rsidP="005375A8">
      <w:pPr>
        <w:pStyle w:val="B1"/>
      </w:pPr>
      <w:r>
        <w:t>1.</w:t>
      </w:r>
      <w:r>
        <w:tab/>
        <w:t xml:space="preserve">As described in clause 5.7.2 steps 1-6, the UAV(s) listens for signals on the correspondingly destination Layer-2 ID configured for the used service type. The AAM scans the airspace over the area/arena for UAV(s), retrieves for each detected UAV the corresponding Remote-ID, and establishes a PC5 direct communication link with the </w:t>
      </w:r>
      <w:r>
        <w:lastRenderedPageBreak/>
        <w:t>discovered UAV. Using the PC5 unicast direct communication link the AAM and the UAV establishes a bidirectional communication channel for exchange of messages.</w:t>
      </w:r>
    </w:p>
    <w:p w14:paraId="554E6C67" w14:textId="77777777" w:rsidR="005375A8" w:rsidRDefault="005375A8" w:rsidP="005375A8">
      <w:pPr>
        <w:pStyle w:val="B1"/>
      </w:pPr>
      <w:r>
        <w:t>2.</w:t>
      </w:r>
      <w:r>
        <w:tab/>
        <w:t>The AAM establishes a PDU Session for communication with the USS as described in clause 5.2.3.</w:t>
      </w:r>
    </w:p>
    <w:p w14:paraId="6DE177F2" w14:textId="77777777" w:rsidR="005375A8" w:rsidRDefault="005375A8" w:rsidP="005375A8">
      <w:pPr>
        <w:pStyle w:val="B1"/>
      </w:pPr>
      <w:r>
        <w:t>3.</w:t>
      </w:r>
      <w:r>
        <w:tab/>
        <w:t>The AAM may request network assist DAA service from USS. The request message includes identifier of the UAV(s) (e.g. GPSI(s), CAA-Level UAV ID(s)). USS derives information on DAA service and decides, e.g. to request GMLC service for Ranging/Sidelink Positioning location, to subscribe/request to NWDAF for Relative Proximity predictions on collision.</w:t>
      </w:r>
    </w:p>
    <w:p w14:paraId="2B226DB6" w14:textId="77777777" w:rsidR="005375A8" w:rsidRDefault="005375A8" w:rsidP="00EB2936">
      <w:pPr>
        <w:pStyle w:val="NO"/>
      </w:pPr>
      <w:r>
        <w:t>NOTE:</w:t>
      </w:r>
      <w:r>
        <w:tab/>
        <w:t>The other content of DAA service information derived at USS is out of scope.</w:t>
      </w:r>
    </w:p>
    <w:p w14:paraId="056728A4" w14:textId="4B55AA11" w:rsidR="005375A8" w:rsidRDefault="005375A8" w:rsidP="005375A8">
      <w:pPr>
        <w:pStyle w:val="B1"/>
      </w:pPr>
      <w:r>
        <w:t>4.</w:t>
      </w:r>
      <w:r>
        <w:tab/>
        <w:t>The USS requests GMLC service for Ranging/Sidelink Positioning location, and/or subscribes/requests notification on Relative Proximity predictions provided by NWDAF via NEF, as described in steps 3-6 of clause 5.7.2.</w:t>
      </w:r>
    </w:p>
    <w:p w14:paraId="52FD59BB" w14:textId="77777777" w:rsidR="005375A8" w:rsidRDefault="005375A8" w:rsidP="005375A8">
      <w:pPr>
        <w:pStyle w:val="B1"/>
      </w:pPr>
      <w:r>
        <w:t>5.</w:t>
      </w:r>
      <w:r>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2BD06EFB" w14:textId="77777777" w:rsidR="005375A8" w:rsidRDefault="005375A8" w:rsidP="005375A8">
      <w:pPr>
        <w:pStyle w:val="B1"/>
      </w:pPr>
      <w:r>
        <w:t>6.</w:t>
      </w:r>
      <w:r>
        <w:tab/>
        <w:t>The AAM provides the determined steering policy to the specific UAVs (e.g. UAV 1 and UAV 2) according to the information received in step 5, and the UAVs are steered to avoid collisions in accordance with received policy and using mechanisms that are out of scope for 3GPP, as described in clause 5.7.2 steps 7-8.</w:t>
      </w:r>
    </w:p>
    <w:p w14:paraId="0F9CB4E5" w14:textId="319B0DB6" w:rsidR="005375A8" w:rsidRDefault="005375A8" w:rsidP="005375A8">
      <w:pPr>
        <w:pStyle w:val="Heading3"/>
      </w:pPr>
      <w:bookmarkStart w:id="484" w:name="_Toc177722257"/>
      <w:r>
        <w:t>5.14.4</w:t>
      </w:r>
      <w:r>
        <w:tab/>
        <w:t>Procedure for USS Triggered Network-assisted DAA</w:t>
      </w:r>
      <w:bookmarkEnd w:id="484"/>
    </w:p>
    <w:p w14:paraId="74BBF18E" w14:textId="681AF49A" w:rsidR="005375A8" w:rsidRDefault="005375A8" w:rsidP="005375A8">
      <w:pPr>
        <w:pStyle w:val="TH"/>
      </w:pPr>
      <w:r>
        <w:object w:dxaOrig="9197" w:dyaOrig="7567" w14:anchorId="2AFA8707">
          <v:shape id="_x0000_i1064" type="#_x0000_t75" style="width:459.55pt;height:378.15pt" o:ole="">
            <v:imagedata r:id="rId92" o:title=""/>
          </v:shape>
          <o:OLEObject Type="Embed" ProgID="Visio.Drawing.11" ShapeID="_x0000_i1064" DrawAspect="Content" ObjectID="_1788335982" r:id="rId93"/>
        </w:object>
      </w:r>
    </w:p>
    <w:p w14:paraId="53163276" w14:textId="7BA94BE7" w:rsidR="005375A8" w:rsidRDefault="005375A8" w:rsidP="005375A8">
      <w:pPr>
        <w:pStyle w:val="TF"/>
      </w:pPr>
      <w:r>
        <w:t>Figure 5.14.4-1: Procedure for USS Triggered Network-assisted DAA</w:t>
      </w:r>
    </w:p>
    <w:p w14:paraId="1FC4B214" w14:textId="77777777" w:rsidR="005375A8" w:rsidRDefault="005375A8" w:rsidP="005375A8">
      <w:pPr>
        <w:pStyle w:val="B1"/>
      </w:pPr>
      <w:r>
        <w:lastRenderedPageBreak/>
        <w:t>1.</w:t>
      </w:r>
      <w:r>
        <w:tab/>
        <w:t>The UAV and UAV-C establish PDU Session for communication with the USS as described in clause 5.2.3.</w:t>
      </w:r>
    </w:p>
    <w:p w14:paraId="3D75BBED" w14:textId="77777777" w:rsidR="005375A8" w:rsidRDefault="005375A8" w:rsidP="005375A8">
      <w:pPr>
        <w:pStyle w:val="B1"/>
      </w:pPr>
      <w:r>
        <w:t>2.</w:t>
      </w:r>
      <w:r>
        <w:tab/>
        <w:t>The USS may decide to trigger NWDAA based on application layer request.</w:t>
      </w:r>
    </w:p>
    <w:p w14:paraId="43AE9D32" w14:textId="3D2674E2" w:rsidR="005375A8" w:rsidRDefault="005375A8" w:rsidP="005375A8">
      <w:pPr>
        <w:pStyle w:val="B1"/>
      </w:pPr>
      <w:r>
        <w:t>3.</w:t>
      </w:r>
      <w:r>
        <w:tab/>
        <w:t>The USS requests absolute location of UAV(s) based on the identifiers received in step 2 by invoking the 5GC-MT-LR procedure for the commercial location service in clause 6.1.2 or Initial and Reporting of Location Events in clause 6.3.1 or 5GC-MT-LR procedure using SL positioning in clause 6.20.5 of TS 23.273 [8].</w:t>
      </w:r>
    </w:p>
    <w:p w14:paraId="7DA13810" w14:textId="77777777" w:rsidR="005375A8" w:rsidRDefault="005375A8" w:rsidP="005375A8">
      <w:pPr>
        <w:pStyle w:val="B1"/>
      </w:pPr>
      <w:r>
        <w:t>4.</w:t>
      </w:r>
      <w:r>
        <w:tab/>
        <w:t>[Optional] The USS may subscribe or request notification on Relative Proximity predictions provided by NWDAF via NEF by invoking Nnef_AnalyticsExposure_Subscribe service operation as defined in clause 6.1.1.2 of TS 23.288 [20] or Nnef_AnalyticsExposure_Fetch service operation as defined in clause 6.1.2.2 of TS 23.288 [20]. The subscribe/request message include identifier of the UAV(s) (e.g. GPSI(s)).</w:t>
      </w:r>
    </w:p>
    <w:p w14:paraId="4D95D55B" w14:textId="77777777" w:rsidR="005375A8" w:rsidRDefault="005375A8" w:rsidP="005375A8">
      <w:pPr>
        <w:pStyle w:val="B1"/>
      </w:pPr>
      <w:r>
        <w:t>5.</w:t>
      </w:r>
      <w:r>
        <w:tab/>
        <w:t>[Optional] If the step 4 is performed, after NEF receive the request from the USS, the NEF interacts with the NWDAF as described in the procedure in clause 6.19.4 of TS 23.288 [20]. The NEF maps the parameters in the request from the USS to information used by the 3GPP system.</w:t>
      </w:r>
    </w:p>
    <w:p w14:paraId="5A85A597" w14:textId="77777777" w:rsidR="005375A8" w:rsidRDefault="005375A8" w:rsidP="005375A8">
      <w:pPr>
        <w:pStyle w:val="B1"/>
      </w:pPr>
      <w:r>
        <w:t>6.</w:t>
      </w:r>
      <w:r>
        <w:tab/>
        <w:t>[Optional] If the NEF receives the response from the NWDAF, the NEF notifies the USS with the Relative Proximity predictions by invoking Nnef_AnalyticsExposure_Notify service operation for a Subscribe-Notify model as defined in clause 6.1.1.2 of TS 23.288 [20] or Nnef_AnalyticsExposure_Fetch service operation for a Request-Response model as defined in clause 6.1.2.2 of TS 23.288 [20].</w:t>
      </w:r>
    </w:p>
    <w:p w14:paraId="14875619" w14:textId="52CDD5F3" w:rsidR="005375A8" w:rsidRDefault="005375A8" w:rsidP="005375A8">
      <w:pPr>
        <w:pStyle w:val="B1"/>
      </w:pPr>
      <w:r>
        <w:t>7.</w:t>
      </w:r>
      <w:r>
        <w:tab/>
        <w:t>The USS performs step 7a and 7b or step 7C.</w:t>
      </w:r>
    </w:p>
    <w:p w14:paraId="139FF16F" w14:textId="77777777" w:rsidR="005375A8" w:rsidRDefault="005375A8" w:rsidP="005375A8">
      <w:pPr>
        <w:pStyle w:val="B1"/>
      </w:pPr>
      <w:r>
        <w:t>7a.</w:t>
      </w:r>
      <w:r>
        <w:tab/>
        <w:t>If the USS detects the potential collision based on the information received in step 3 and/or step 6, the USS notifies the potential collision to UAV-C.</w:t>
      </w:r>
    </w:p>
    <w:p w14:paraId="53E0356D" w14:textId="77777777" w:rsidR="005375A8" w:rsidRDefault="005375A8" w:rsidP="005375A8">
      <w:pPr>
        <w:pStyle w:val="B1"/>
      </w:pPr>
      <w:r>
        <w:t>7b.</w:t>
      </w:r>
      <w:r>
        <w:tab/>
        <w:t>[Conditional] If the step 7a is performed, the UAV-C further notifies the potential collision to UAV.</w:t>
      </w:r>
    </w:p>
    <w:p w14:paraId="3F8DF59E" w14:textId="77777777" w:rsidR="005375A8" w:rsidRDefault="005375A8" w:rsidP="005375A8">
      <w:pPr>
        <w:pStyle w:val="B1"/>
      </w:pPr>
      <w:r>
        <w:t>7c.</w:t>
      </w:r>
      <w:r>
        <w:tab/>
        <w:t>If the USS detects the potential collision based on the information received in step 3 and/or step 6 is performed, the USS notifies the potential collision to UAV UE.</w:t>
      </w:r>
    </w:p>
    <w:p w14:paraId="647BC9A8" w14:textId="77777777" w:rsidR="005375A8" w:rsidRDefault="005375A8" w:rsidP="005375A8">
      <w:pPr>
        <w:pStyle w:val="B1"/>
      </w:pPr>
      <w:r>
        <w:t>8.</w:t>
      </w:r>
      <w:r>
        <w:tab/>
        <w:t>If the USS detects the potential collision based on the information received in step 3 and/or step 6, the USS notifies to potential collision to AAM.</w:t>
      </w:r>
    </w:p>
    <w:p w14:paraId="600B510F" w14:textId="4C452378" w:rsidR="005375A8" w:rsidRDefault="005375A8" w:rsidP="00EB2936">
      <w:pPr>
        <w:pStyle w:val="NO"/>
      </w:pPr>
      <w:r>
        <w:t>NOTE:</w:t>
      </w:r>
      <w:r>
        <w:tab/>
        <w:t>The notification in steps 7a, 7b and 8 is out of 3GPP scope. As an example, the notification may include collision alert, predicted time of collision, CAA-level UAV IDs of the paired UAVs which may collision (e.g. UAV 1 and UAV 2), deconflicting specific parameters (e.g. trajectory correction information to avoid collision).</w:t>
      </w:r>
    </w:p>
    <w:p w14:paraId="66B78D69" w14:textId="77777777" w:rsidR="005375A8" w:rsidRDefault="005375A8" w:rsidP="005375A8">
      <w:pPr>
        <w:pStyle w:val="B1"/>
      </w:pPr>
      <w:r>
        <w:t>9.</w:t>
      </w:r>
      <w:r>
        <w:tab/>
        <w:t>[Conditional] If the step 8 is performed, to avoid confliction, steps 6-8 in high-level procedure for Ground-based DAA for an Area in clause 5.7.2 are performed.</w:t>
      </w:r>
    </w:p>
    <w:p w14:paraId="28E34FD1" w14:textId="77777777" w:rsidR="005375A8" w:rsidRDefault="005375A8" w:rsidP="005375A8">
      <w:pPr>
        <w:pStyle w:val="B1"/>
      </w:pPr>
      <w:r>
        <w:t>10.</w:t>
      </w:r>
      <w:r>
        <w:tab/>
        <w:t>[Conditional] If the step 7b or step 7c is performed, to avoid confliction, steps 4a-7 in DAA procedure based on PC5 in clause 5.6.1 are performed.</w:t>
      </w:r>
    </w:p>
    <w:p w14:paraId="3D66BBBF" w14:textId="73FEAFBE" w:rsidR="00A65EA5" w:rsidRDefault="006E4FC9" w:rsidP="00A65EA5">
      <w:pPr>
        <w:pStyle w:val="Heading1"/>
      </w:pPr>
      <w:bookmarkStart w:id="485" w:name="_Toc177722258"/>
      <w:r>
        <w:t>6</w:t>
      </w:r>
      <w:r>
        <w:tab/>
        <w:t>Aircraft-to-Everything (A2X) services</w:t>
      </w:r>
      <w:bookmarkEnd w:id="485"/>
    </w:p>
    <w:p w14:paraId="7DED88C9" w14:textId="4A0035DE" w:rsidR="006E4FC9" w:rsidRDefault="006E4FC9" w:rsidP="006E4FC9">
      <w:pPr>
        <w:pStyle w:val="Heading2"/>
      </w:pPr>
      <w:bookmarkStart w:id="486" w:name="_CR6_1"/>
      <w:bookmarkStart w:id="487" w:name="_Toc177722259"/>
      <w:bookmarkEnd w:id="486"/>
      <w:r>
        <w:t>6.1</w:t>
      </w:r>
      <w:r>
        <w:tab/>
        <w:t>Architecture model and concepts</w:t>
      </w:r>
      <w:bookmarkEnd w:id="487"/>
    </w:p>
    <w:p w14:paraId="43437474" w14:textId="37DEB92C" w:rsidR="006E4FC9" w:rsidRDefault="006E4FC9" w:rsidP="006E4FC9">
      <w:pPr>
        <w:pStyle w:val="Heading3"/>
      </w:pPr>
      <w:bookmarkStart w:id="488" w:name="_CR6_1_1"/>
      <w:bookmarkStart w:id="489" w:name="_Toc177722260"/>
      <w:bookmarkEnd w:id="488"/>
      <w:r>
        <w:t>6.1.1</w:t>
      </w:r>
      <w:r>
        <w:tab/>
        <w:t>General concept</w:t>
      </w:r>
      <w:bookmarkEnd w:id="489"/>
    </w:p>
    <w:p w14:paraId="2DD26B0D" w14:textId="77777777" w:rsidR="006E4FC9" w:rsidRDefault="006E4FC9" w:rsidP="006E4FC9">
      <w:r>
        <w:t>There are two modes of operation for A2X communication, namely A2X communication over PC5 reference point and A2X communication over Uu reference point. These two operation modes may be used by a UE independently of different A2X communications.</w:t>
      </w:r>
    </w:p>
    <w:p w14:paraId="2A64CDB2" w14:textId="77777777" w:rsidR="006E4FC9" w:rsidRDefault="006E4FC9" w:rsidP="006E4FC9">
      <w:r>
        <w:t>A2X communications over PC5 reference point are supported by LTE and/or NR.</w:t>
      </w:r>
    </w:p>
    <w:p w14:paraId="7E4DE47D" w14:textId="77777777" w:rsidR="006E4FC9" w:rsidRDefault="006E4FC9" w:rsidP="006E4FC9">
      <w:r>
        <w:t>A2X communications over Uu reference point are supported by NR connected to 5GC.</w:t>
      </w:r>
    </w:p>
    <w:p w14:paraId="6B9436C3" w14:textId="52A19844" w:rsidR="006E4FC9" w:rsidRPr="006E4FC9" w:rsidRDefault="006E4FC9" w:rsidP="00EA69D1">
      <w:r>
        <w:lastRenderedPageBreak/>
        <w:t xml:space="preserve">A2X leverages both LTE PC5 as defined in </w:t>
      </w:r>
      <w:r w:rsidR="00EA69D1">
        <w:t>TS 23.285 [</w:t>
      </w:r>
      <w:r>
        <w:t xml:space="preserve">12] and NR PC5. For LTE PC5 in EPS, the network scheduled operation mode defined in </w:t>
      </w:r>
      <w:r w:rsidR="00EA69D1">
        <w:t>TS 23.285 [</w:t>
      </w:r>
      <w:r>
        <w:t>12] is not supported and the A2X uses only the UE autonomous resources selection mode.</w:t>
      </w:r>
    </w:p>
    <w:p w14:paraId="3DEF9E13" w14:textId="46E69300" w:rsidR="006E4FC9" w:rsidRDefault="006E4FC9" w:rsidP="006E4FC9">
      <w:r>
        <w:t>Groupcast mode for NR based PC5 is not supported.</w:t>
      </w:r>
    </w:p>
    <w:p w14:paraId="30757BBD" w14:textId="50279BAE" w:rsidR="007317F2" w:rsidRDefault="007317F2" w:rsidP="006E4FC9">
      <w:r>
        <w:t>Subscription to A2X services based on the user's profile stored in the UDM is supported as described in clause 6.2.5.</w:t>
      </w:r>
    </w:p>
    <w:p w14:paraId="330BB319" w14:textId="77777777" w:rsidR="006E4FC9" w:rsidRDefault="006E4FC9" w:rsidP="006E4FC9">
      <w:r>
        <w:t>Both UAV UEs that utilize Uu connectivity and that do not utilize Uu connectivity (i.e. either UAV UEs that are Uu capable and do not use Uu) are supported. A UAV without utilizing Uu capabilities may use A2X for C2 communication, BRID and DDAA and be configured via A2X1 over a transport outside the scope of 3GPP.</w:t>
      </w:r>
    </w:p>
    <w:p w14:paraId="62E28266" w14:textId="77777777" w:rsidR="006E4FC9" w:rsidRDefault="006E4FC9" w:rsidP="006E4FC9">
      <w:pPr>
        <w:pStyle w:val="NO"/>
      </w:pPr>
      <w:r>
        <w:t>NOTE 1:</w:t>
      </w:r>
      <w:r>
        <w:tab/>
        <w:t>UAV UEs without utilizing Uu capabilities are part of the 3GPP ecosystem since they use A2X1 for configuration by a A2X Application Server and implement PC5 connectivity specified by 3GPP.</w:t>
      </w:r>
    </w:p>
    <w:p w14:paraId="26B1655D" w14:textId="77777777" w:rsidR="006E4FC9" w:rsidRDefault="006E4FC9" w:rsidP="006E4FC9">
      <w:r>
        <w:t>Both UAVs with UICC and UAVs without UICC (i.e. with no subscription to an MNO) are supported. UAVs with no UICC can only perform A2X communications when authorized for "not served by E-UTRA" and "not served by NR".</w:t>
      </w:r>
    </w:p>
    <w:p w14:paraId="7E8A603F" w14:textId="0F363FE2" w:rsidR="006E4FC9" w:rsidRDefault="006E4FC9" w:rsidP="006E4FC9">
      <w:r>
        <w:t>No specific authorization of the use of PC5 for</w:t>
      </w:r>
      <w:r w:rsidR="007317F2">
        <w:t xml:space="preserve"> A2X services (i.e. BRID, DDAA, Ground based DAA)</w:t>
      </w:r>
      <w:r>
        <w:t xml:space="preserve"> is required by the USS. For UAVs without UICC, or UAVs with UICC that are out of coverage or are served by a PLMN where UUAA has not been performed, the use of PC5-based communications for</w:t>
      </w:r>
      <w:r w:rsidR="007317F2">
        <w:t xml:space="preserve"> A2X services</w:t>
      </w:r>
      <w:r>
        <w:t xml:space="preserve"> is authorized only by A2XP via pre-configuration or A2X1.</w:t>
      </w:r>
    </w:p>
    <w:p w14:paraId="1D9B4B52" w14:textId="77777777" w:rsidR="006E4FC9" w:rsidRDefault="006E4FC9" w:rsidP="006E4FC9">
      <w:r>
        <w:t>In this version of the specification, UAV UEs may support A2X capability for A2X communication over PC5 reference point and/or A2X capability for A2X communication over Uu reference point.</w:t>
      </w:r>
    </w:p>
    <w:p w14:paraId="69A55B22" w14:textId="77777777" w:rsidR="006E4FC9" w:rsidRDefault="006E4FC9" w:rsidP="006E4FC9">
      <w:r>
        <w:t>In this Release, communication over PC5 between the UAV UEs served by different PLMNs is possible in NR when the UAV UEs use the same sidelink carrier.</w:t>
      </w:r>
    </w:p>
    <w:p w14:paraId="07A61919" w14:textId="3F3DBF78" w:rsidR="006E4FC9" w:rsidRDefault="006E4FC9" w:rsidP="006E4FC9">
      <w:r>
        <w:t xml:space="preserve">UAV UEs that use the UE autonomous resources selection based on pre-configuration for NR PC5 can communicate over NR PC5 independently of the serving PLMN. The UE shall support the procedures described in clause 5.1.2.2 of </w:t>
      </w:r>
      <w:r w:rsidR="00EA69D1">
        <w:t>TS 23.287 [</w:t>
      </w:r>
      <w:r>
        <w:t>11], for both E-UTRA and NR, so that the UE can perform A2X communications over PC5 reference point when "not served by E-UTRA" and "not served by NR". The UE, in order to perform these procedures, shall reliably locate itself in the corresponding Geographical Area. Otherwise, the UE is not authorized to transmit.</w:t>
      </w:r>
    </w:p>
    <w:p w14:paraId="0A1D7D39" w14:textId="77777777" w:rsidR="006E4FC9" w:rsidRDefault="006E4FC9" w:rsidP="006E4FC9">
      <w:pPr>
        <w:pStyle w:val="NO"/>
      </w:pPr>
      <w:r>
        <w:t>NOTE 2:</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8599C78" w14:textId="77777777" w:rsidR="006E4FC9" w:rsidRDefault="006E4FC9" w:rsidP="006E4FC9">
      <w:pPr>
        <w:pStyle w:val="NO"/>
      </w:pPr>
      <w:r>
        <w:t>NOTE 3:</w:t>
      </w:r>
      <w:r>
        <w:tab/>
        <w:t>It is assumed that any security of A2X solution is addressed by SA WG3.</w:t>
      </w:r>
    </w:p>
    <w:p w14:paraId="10D47A3E" w14:textId="77777777" w:rsidR="006E4FC9" w:rsidRDefault="006E4FC9" w:rsidP="006E4FC9">
      <w:pPr>
        <w:pStyle w:val="NO"/>
      </w:pPr>
      <w:r>
        <w:t>NOTE 4:</w:t>
      </w:r>
      <w:r>
        <w:tab/>
        <w:t>The A2X application layer schemes developed in other SDOs are outside the scope of this specification.</w:t>
      </w:r>
    </w:p>
    <w:p w14:paraId="7B344BE1" w14:textId="2BE78ED6" w:rsidR="006E4FC9" w:rsidRDefault="006E4FC9" w:rsidP="006E4FC9">
      <w:pPr>
        <w:pStyle w:val="Heading3"/>
      </w:pPr>
      <w:bookmarkStart w:id="490" w:name="_CR6_1_2"/>
      <w:bookmarkStart w:id="491" w:name="_Toc177722261"/>
      <w:bookmarkEnd w:id="490"/>
      <w:r>
        <w:t>6.1.2</w:t>
      </w:r>
      <w:r>
        <w:tab/>
        <w:t>Architectu</w:t>
      </w:r>
      <w:r w:rsidR="00722142">
        <w:t>r</w:t>
      </w:r>
      <w:r>
        <w:t>al reference model</w:t>
      </w:r>
      <w:bookmarkEnd w:id="491"/>
    </w:p>
    <w:p w14:paraId="69BECE84" w14:textId="1B6C8E12" w:rsidR="006E4FC9" w:rsidRPr="006E4FC9" w:rsidRDefault="006E4FC9" w:rsidP="00EA69D1">
      <w:pPr>
        <w:pStyle w:val="Heading4"/>
      </w:pPr>
      <w:bookmarkStart w:id="492" w:name="_CR6_1_2_1"/>
      <w:bookmarkStart w:id="493" w:name="_Toc177722262"/>
      <w:bookmarkEnd w:id="492"/>
      <w:r>
        <w:t>6.1.2.1</w:t>
      </w:r>
      <w:r>
        <w:tab/>
        <w:t>PC5 and Uu based A2X architecture reference model</w:t>
      </w:r>
      <w:bookmarkEnd w:id="493"/>
    </w:p>
    <w:p w14:paraId="337BA98D" w14:textId="0F2E5A52" w:rsidR="006E4FC9" w:rsidRDefault="006E4FC9" w:rsidP="006E4FC9">
      <w:pPr>
        <w:pStyle w:val="Heading5"/>
      </w:pPr>
      <w:bookmarkStart w:id="494" w:name="_CR6_1_2_1_1"/>
      <w:bookmarkStart w:id="495" w:name="_Toc177722263"/>
      <w:bookmarkEnd w:id="494"/>
      <w:r>
        <w:t>6.1.2.1.1</w:t>
      </w:r>
      <w:r>
        <w:tab/>
        <w:t>Non-roaming 5G System architecture for A2X communication over PC5 and Uu reference points</w:t>
      </w:r>
      <w:bookmarkEnd w:id="495"/>
    </w:p>
    <w:p w14:paraId="485E691D" w14:textId="64B6F076" w:rsidR="006E4FC9" w:rsidRDefault="006E4FC9" w:rsidP="006E4FC9">
      <w:r>
        <w:t>Clause 4.2.</w:t>
      </w:r>
      <w:r w:rsidR="00073185">
        <w:t>3</w:t>
      </w:r>
      <w:r>
        <w:t xml:space="preserve"> describes the non-roaming architectures for A2X communications.</w:t>
      </w:r>
    </w:p>
    <w:p w14:paraId="7BC30752" w14:textId="71100A62" w:rsidR="006E4FC9" w:rsidRDefault="006E4FC9" w:rsidP="006E4FC9">
      <w:pPr>
        <w:pStyle w:val="Heading5"/>
      </w:pPr>
      <w:bookmarkStart w:id="496" w:name="_CR6_1_2_1_2"/>
      <w:bookmarkStart w:id="497" w:name="_Toc177722264"/>
      <w:bookmarkEnd w:id="496"/>
      <w:r>
        <w:t>6.1.2.1.2</w:t>
      </w:r>
      <w:r>
        <w:tab/>
        <w:t>Roaming 5G System architecture for A2X communication over PC5 and Uu reference points</w:t>
      </w:r>
      <w:bookmarkEnd w:id="497"/>
    </w:p>
    <w:p w14:paraId="3B9083DC" w14:textId="70F2DCF3" w:rsidR="006E4FC9" w:rsidRDefault="006E4FC9" w:rsidP="006E4FC9">
      <w:r>
        <w:t>Clause 4.2.4 describes the roaming architectures for A2X communications.</w:t>
      </w:r>
    </w:p>
    <w:p w14:paraId="7BF04B5C" w14:textId="6728F39C" w:rsidR="006E4FC9" w:rsidRDefault="006E4FC9" w:rsidP="006E4FC9">
      <w:pPr>
        <w:pStyle w:val="Heading5"/>
      </w:pPr>
      <w:bookmarkStart w:id="498" w:name="_CR6_1_2_1_3"/>
      <w:bookmarkStart w:id="499" w:name="_Toc177722265"/>
      <w:bookmarkEnd w:id="498"/>
      <w:r>
        <w:lastRenderedPageBreak/>
        <w:t>6.1.2.1.3</w:t>
      </w:r>
      <w:r>
        <w:tab/>
        <w:t>Inter-PLMN 5G System architecture for A2X communication over PC5 reference point</w:t>
      </w:r>
      <w:bookmarkEnd w:id="499"/>
    </w:p>
    <w:p w14:paraId="520D3B85" w14:textId="493A4980" w:rsidR="006E4FC9" w:rsidRDefault="006E4FC9" w:rsidP="006E4FC9">
      <w:r>
        <w:t>In the case of inter-PLMN A2X communication over PC5 reference point, the PC5 parameters need to be configured in a consistent way among the UEs within a certain region. The architecture for the Inter-PLMN PC5 case is similar to the one defined in clauses 4.2.3 and 4.2.4.</w:t>
      </w:r>
    </w:p>
    <w:p w14:paraId="1FC68BBE" w14:textId="4F5D7923" w:rsidR="006E4FC9" w:rsidRDefault="006E4FC9" w:rsidP="00EA69D1">
      <w:pPr>
        <w:pStyle w:val="Heading4"/>
      </w:pPr>
      <w:bookmarkStart w:id="500" w:name="_CR6_1_2_2"/>
      <w:bookmarkStart w:id="501" w:name="_Toc177722266"/>
      <w:bookmarkEnd w:id="500"/>
      <w:r>
        <w:t>6.1.2.2</w:t>
      </w:r>
      <w:r>
        <w:tab/>
        <w:t>AF-based service parameter provisioning for A2X communication</w:t>
      </w:r>
      <w:bookmarkEnd w:id="501"/>
    </w:p>
    <w:p w14:paraId="00330559" w14:textId="5491C40A" w:rsidR="006E4FC9" w:rsidRDefault="00481078" w:rsidP="006E4FC9">
      <w:r>
        <w:t>The 5G System provides NEF services to enable communication between NFs in the PLMN and A2X Application Server. Figure 6.1.2.2-1 shows the high level view of AF-based service parameter provisioning for A2X communications. The A2X Application Server may provide A2X service parameters to the PLMN via NEF. The NEF stores the A2X service parameters in the UDR.</w:t>
      </w:r>
    </w:p>
    <w:p w14:paraId="3E1E9E89" w14:textId="4524488F" w:rsidR="00481078" w:rsidRDefault="00481078" w:rsidP="00481078">
      <w:pPr>
        <w:pStyle w:val="TH"/>
      </w:pPr>
      <w:r w:rsidRPr="00073185">
        <w:rPr>
          <w:noProof/>
        </w:rPr>
        <w:object w:dxaOrig="8497" w:dyaOrig="7093" w14:anchorId="5350283B">
          <v:shape id="_x0000_i1065" type="#_x0000_t75" style="width:353.75pt;height:297.4pt" o:ole="">
            <v:imagedata r:id="rId94" o:title=""/>
          </v:shape>
          <o:OLEObject Type="Embed" ProgID="Visio.Drawing.15" ShapeID="_x0000_i1065" DrawAspect="Content" ObjectID="_1788335983" r:id="rId95"/>
        </w:object>
      </w:r>
    </w:p>
    <w:p w14:paraId="3A3721CC" w14:textId="7D95C072" w:rsidR="00481078" w:rsidRDefault="00481078" w:rsidP="00481078">
      <w:pPr>
        <w:pStyle w:val="TF"/>
      </w:pPr>
      <w:bookmarkStart w:id="502" w:name="_CRFigure6_1_2_21"/>
      <w:r>
        <w:t xml:space="preserve">Figure </w:t>
      </w:r>
      <w:bookmarkEnd w:id="502"/>
      <w:r>
        <w:t>6.1.2.2-1: 5G System architecture for AF-based service parameter provisioning for A2X communications</w:t>
      </w:r>
    </w:p>
    <w:p w14:paraId="3B3713CA" w14:textId="128B3044" w:rsidR="00481078" w:rsidRDefault="00481078" w:rsidP="00EA69D1">
      <w:pPr>
        <w:pStyle w:val="Heading4"/>
      </w:pPr>
      <w:bookmarkStart w:id="503" w:name="_CR6_1_2_3"/>
      <w:bookmarkStart w:id="504" w:name="_Toc177722267"/>
      <w:bookmarkEnd w:id="503"/>
      <w:r>
        <w:t>6.1.2.3</w:t>
      </w:r>
      <w:r>
        <w:tab/>
        <w:t>MBS for Uu based A2X architecture reference model</w:t>
      </w:r>
      <w:bookmarkEnd w:id="504"/>
    </w:p>
    <w:p w14:paraId="3C9D3C91" w14:textId="5ACAE7DA" w:rsidR="00481078" w:rsidRDefault="00481078" w:rsidP="00481078">
      <w:r>
        <w:t xml:space="preserve">A2X leverages what is defined for V2X in </w:t>
      </w:r>
      <w:r w:rsidR="00EA69D1">
        <w:t>TS 23.287 [</w:t>
      </w:r>
      <w:r>
        <w:t>11] clause 4.2.2A with the following differences:</w:t>
      </w:r>
    </w:p>
    <w:p w14:paraId="07A24E10" w14:textId="77777777" w:rsidR="00481078" w:rsidRDefault="00481078" w:rsidP="00EA69D1">
      <w:pPr>
        <w:pStyle w:val="B1"/>
      </w:pPr>
      <w:r>
        <w:t>-</w:t>
      </w:r>
      <w:r>
        <w:tab/>
        <w:t>V2X is replaced by A2X.</w:t>
      </w:r>
    </w:p>
    <w:p w14:paraId="2F7DC230" w14:textId="1720C2D9" w:rsidR="00481078" w:rsidRDefault="00481078" w:rsidP="00EA69D1">
      <w:pPr>
        <w:pStyle w:val="Heading4"/>
      </w:pPr>
      <w:bookmarkStart w:id="505" w:name="_CR6_1_2_4"/>
      <w:bookmarkStart w:id="506" w:name="_Toc177722268"/>
      <w:bookmarkEnd w:id="505"/>
      <w:r>
        <w:t>6.1.2.4</w:t>
      </w:r>
      <w:r>
        <w:tab/>
        <w:t>Reference points</w:t>
      </w:r>
      <w:bookmarkEnd w:id="506"/>
    </w:p>
    <w:p w14:paraId="647228B3" w14:textId="3C2F84E3" w:rsidR="00481078" w:rsidRDefault="00481078" w:rsidP="00481078">
      <w:r>
        <w:t>See clause 4.2.6.</w:t>
      </w:r>
    </w:p>
    <w:p w14:paraId="553D608A" w14:textId="19EDA960" w:rsidR="00481078" w:rsidRDefault="00481078" w:rsidP="00EA69D1">
      <w:pPr>
        <w:pStyle w:val="Heading4"/>
      </w:pPr>
      <w:bookmarkStart w:id="507" w:name="_CR6_1_2_5"/>
      <w:bookmarkStart w:id="508" w:name="_Toc177722269"/>
      <w:bookmarkEnd w:id="507"/>
      <w:r>
        <w:t>6.1.2.5</w:t>
      </w:r>
      <w:r>
        <w:tab/>
        <w:t>Service-based interfaces</w:t>
      </w:r>
      <w:bookmarkEnd w:id="508"/>
    </w:p>
    <w:p w14:paraId="014C9552" w14:textId="40FB0A1F" w:rsidR="00481078" w:rsidRPr="00481078" w:rsidRDefault="00481078" w:rsidP="00481078">
      <w:r>
        <w:t>See clause 4.2.5.</w:t>
      </w:r>
    </w:p>
    <w:p w14:paraId="3073A39D" w14:textId="4BF2E5E4" w:rsidR="00481078" w:rsidRDefault="00481078" w:rsidP="00481078">
      <w:pPr>
        <w:pStyle w:val="Heading3"/>
      </w:pPr>
      <w:bookmarkStart w:id="509" w:name="_CR6_1_3"/>
      <w:bookmarkStart w:id="510" w:name="_Toc177722270"/>
      <w:bookmarkEnd w:id="509"/>
      <w:r>
        <w:lastRenderedPageBreak/>
        <w:t>6.1.3</w:t>
      </w:r>
      <w:r>
        <w:tab/>
        <w:t>Functional entities</w:t>
      </w:r>
      <w:bookmarkEnd w:id="510"/>
    </w:p>
    <w:p w14:paraId="3D20A86A" w14:textId="52BCEA95" w:rsidR="00481078" w:rsidRDefault="00481078" w:rsidP="00481078">
      <w:r>
        <w:t>See clause 4.3.</w:t>
      </w:r>
    </w:p>
    <w:p w14:paraId="4CD80551" w14:textId="24F836F6" w:rsidR="00481078" w:rsidRDefault="00481078" w:rsidP="00481078">
      <w:pPr>
        <w:pStyle w:val="Heading2"/>
      </w:pPr>
      <w:bookmarkStart w:id="511" w:name="_CR6_2"/>
      <w:bookmarkStart w:id="512" w:name="_Toc177722271"/>
      <w:bookmarkEnd w:id="511"/>
      <w:r>
        <w:t>6.2</w:t>
      </w:r>
      <w:r>
        <w:tab/>
        <w:t>High level functionality and features</w:t>
      </w:r>
      <w:bookmarkEnd w:id="512"/>
    </w:p>
    <w:p w14:paraId="5A2A6064" w14:textId="0D8EA66E" w:rsidR="00481078" w:rsidRDefault="00481078" w:rsidP="00481078">
      <w:pPr>
        <w:pStyle w:val="Heading3"/>
      </w:pPr>
      <w:bookmarkStart w:id="513" w:name="_CR6_2_1"/>
      <w:bookmarkStart w:id="514" w:name="_Toc177722272"/>
      <w:bookmarkEnd w:id="513"/>
      <w:r>
        <w:t>6.2.1</w:t>
      </w:r>
      <w:r>
        <w:tab/>
        <w:t>Authorization and Provisioning for A2X communications</w:t>
      </w:r>
      <w:bookmarkEnd w:id="514"/>
    </w:p>
    <w:p w14:paraId="752FCDD4" w14:textId="53A4645A" w:rsidR="00481078" w:rsidRDefault="00481078" w:rsidP="00481078">
      <w:pPr>
        <w:pStyle w:val="Heading4"/>
      </w:pPr>
      <w:bookmarkStart w:id="515" w:name="_CR6_2_1_1"/>
      <w:bookmarkStart w:id="516" w:name="_Toc177722273"/>
      <w:bookmarkEnd w:id="515"/>
      <w:r>
        <w:t>6.2.1.1</w:t>
      </w:r>
      <w:r>
        <w:tab/>
        <w:t>General</w:t>
      </w:r>
      <w:bookmarkEnd w:id="516"/>
    </w:p>
    <w:p w14:paraId="340E81A1" w14:textId="113B2A07" w:rsidR="00481078" w:rsidRDefault="00481078" w:rsidP="00481078">
      <w:r>
        <w:t xml:space="preserve">Authorization and provisioning of parameters for A2X communication leverages V2X mechanisms as defined in </w:t>
      </w:r>
      <w:r w:rsidR="00EA69D1">
        <w:t>TS 23.287 [</w:t>
      </w:r>
      <w:r>
        <w:t>11] clause 5.1.1 with the following differences:</w:t>
      </w:r>
    </w:p>
    <w:p w14:paraId="4495AD9B" w14:textId="77777777" w:rsidR="00481078" w:rsidRDefault="00481078" w:rsidP="00EA69D1">
      <w:pPr>
        <w:pStyle w:val="B1"/>
      </w:pPr>
      <w:r>
        <w:t>-</w:t>
      </w:r>
      <w:r>
        <w:tab/>
        <w:t>V2X is replaced by A2X.</w:t>
      </w:r>
    </w:p>
    <w:p w14:paraId="06D1F540" w14:textId="77777777" w:rsidR="00481078" w:rsidRDefault="00481078" w:rsidP="00EA69D1">
      <w:pPr>
        <w:pStyle w:val="B1"/>
      </w:pPr>
      <w:r>
        <w:t>-</w:t>
      </w:r>
      <w:r>
        <w:tab/>
        <w:t>The V1 reference point is replaced by the A2X1 reference point.</w:t>
      </w:r>
    </w:p>
    <w:p w14:paraId="67E11CC9" w14:textId="77777777" w:rsidR="00481078" w:rsidRDefault="00481078" w:rsidP="00EA69D1">
      <w:pPr>
        <w:pStyle w:val="B1"/>
      </w:pPr>
      <w:r>
        <w:t>-</w:t>
      </w:r>
      <w:r>
        <w:tab/>
        <w:t>The set of parameters defined for A2X are described in clause 6.2.1.2.1 and 6.2.1.3.1.</w:t>
      </w:r>
    </w:p>
    <w:p w14:paraId="5D325CC1" w14:textId="70A5D274" w:rsidR="00481078" w:rsidRDefault="00481078" w:rsidP="00EA69D1">
      <w:pPr>
        <w:pStyle w:val="B1"/>
      </w:pPr>
      <w:r>
        <w:t>-</w:t>
      </w:r>
      <w:r>
        <w:tab/>
        <w:t xml:space="preserve">The means for PCF including A2X policy/parameters into a Policy section identified by a Policy Section Identifier (PSI) as specified in clause 6.1.2.2.2 of </w:t>
      </w:r>
      <w:r w:rsidR="00EA69D1">
        <w:t>TS 23.503 [</w:t>
      </w:r>
      <w:r>
        <w:t>9].</w:t>
      </w:r>
    </w:p>
    <w:p w14:paraId="5670B5A8" w14:textId="6FF186A5" w:rsidR="00481078" w:rsidRDefault="00481078" w:rsidP="00481078">
      <w:pPr>
        <w:pStyle w:val="Heading4"/>
      </w:pPr>
      <w:bookmarkStart w:id="517" w:name="_CR6_2_1_2"/>
      <w:bookmarkStart w:id="518" w:name="_Toc177722274"/>
      <w:bookmarkEnd w:id="517"/>
      <w:r>
        <w:t>6.2.1.2</w:t>
      </w:r>
      <w:r>
        <w:tab/>
        <w:t>Authorization and Provisioning for A2X communications over PC5 reference point</w:t>
      </w:r>
      <w:bookmarkEnd w:id="518"/>
    </w:p>
    <w:p w14:paraId="1DEB4AF9" w14:textId="5C5CC568" w:rsidR="00481078" w:rsidRDefault="00481078" w:rsidP="00481078">
      <w:pPr>
        <w:pStyle w:val="Heading5"/>
      </w:pPr>
      <w:bookmarkStart w:id="519" w:name="_CR6_2_1_2_1"/>
      <w:bookmarkStart w:id="520" w:name="_Toc177722275"/>
      <w:bookmarkEnd w:id="519"/>
      <w:r>
        <w:t>6.2.1.2.1</w:t>
      </w:r>
      <w:r>
        <w:tab/>
        <w:t>Policy/Parameter provisioning</w:t>
      </w:r>
      <w:bookmarkEnd w:id="520"/>
    </w:p>
    <w:p w14:paraId="3E23024B" w14:textId="0DB0D57C" w:rsidR="00481078" w:rsidRDefault="00481078" w:rsidP="00481078">
      <w:r>
        <w:t xml:space="preserve">A2X leverages what is defined for V2X in </w:t>
      </w:r>
      <w:r w:rsidR="00EA69D1">
        <w:t>TS 23.287 [</w:t>
      </w:r>
      <w:r>
        <w:t>11] clause 5.1.2.1 with the following differences:</w:t>
      </w:r>
    </w:p>
    <w:p w14:paraId="2819B4AE" w14:textId="77777777" w:rsidR="00481078" w:rsidRDefault="00481078" w:rsidP="00EA69D1">
      <w:pPr>
        <w:pStyle w:val="B1"/>
      </w:pPr>
      <w:r>
        <w:t>-</w:t>
      </w:r>
      <w:r>
        <w:tab/>
        <w:t>V2X is replaced by A2X.</w:t>
      </w:r>
    </w:p>
    <w:p w14:paraId="7FE0C37F" w14:textId="77777777" w:rsidR="00481078" w:rsidRDefault="00481078" w:rsidP="00EA69D1">
      <w:pPr>
        <w:pStyle w:val="B1"/>
      </w:pPr>
      <w:r>
        <w:t>-</w:t>
      </w:r>
      <w:r>
        <w:tab/>
        <w:t>The V1 reference point is replaced by the A2X1 reference point.</w:t>
      </w:r>
    </w:p>
    <w:p w14:paraId="0B8ADC49" w14:textId="77777777" w:rsidR="00481078" w:rsidRDefault="00481078" w:rsidP="00EA69D1">
      <w:pPr>
        <w:pStyle w:val="B1"/>
      </w:pPr>
      <w:r>
        <w:t>-</w:t>
      </w:r>
      <w:r>
        <w:tab/>
        <w:t>Tx Profiles for LTE PC5 are not required.</w:t>
      </w:r>
    </w:p>
    <w:p w14:paraId="5F1ED5B9" w14:textId="77777777" w:rsidR="00481078" w:rsidRDefault="00481078" w:rsidP="00EA69D1">
      <w:pPr>
        <w:pStyle w:val="B1"/>
      </w:pPr>
      <w:r>
        <w:t>-</w:t>
      </w:r>
      <w:r>
        <w:tab/>
        <w:t>Groupcast related policy/parameters are not required.</w:t>
      </w:r>
    </w:p>
    <w:p w14:paraId="053D0AE0" w14:textId="017CA3AA" w:rsidR="00481078" w:rsidRDefault="00481078" w:rsidP="00EA69D1">
      <w:pPr>
        <w:pStyle w:val="B1"/>
      </w:pPr>
      <w:r>
        <w:t>-</w:t>
      </w:r>
      <w:r>
        <w:tab/>
        <w:t>In addition to existing parameters for V2X, the radio parameters per PC5 RAT (i.e. LTE PC5, NR PC5) can be configured with Altitude Range per Geographical Area. This additional information may be needed to enable policing the use of PC5 depending on the specific location of the UAV.</w:t>
      </w:r>
    </w:p>
    <w:p w14:paraId="0C5A840D" w14:textId="3E7FBDE4" w:rsidR="00481078" w:rsidRDefault="00481078" w:rsidP="00EA69D1">
      <w:pPr>
        <w:pStyle w:val="B1"/>
      </w:pPr>
      <w:r>
        <w:t>-</w:t>
      </w:r>
      <w:r>
        <w:tab/>
        <w:t>Addition of:</w:t>
      </w:r>
    </w:p>
    <w:p w14:paraId="57D65906" w14:textId="6FEA4732" w:rsidR="00481078" w:rsidRDefault="00481078" w:rsidP="00481078">
      <w:pPr>
        <w:pStyle w:val="B2"/>
      </w:pPr>
      <w:r>
        <w:t>-</w:t>
      </w:r>
      <w:r>
        <w:tab/>
        <w:t>Deconflicting policy which indicates the communication mode (unicast or broadcast) used for deconflicting is defined for A2X.</w:t>
      </w:r>
    </w:p>
    <w:p w14:paraId="1C10042F" w14:textId="2598DF77" w:rsidR="00481078" w:rsidRDefault="00481078" w:rsidP="00481078">
      <w:pPr>
        <w:pStyle w:val="NO"/>
      </w:pPr>
      <w:r>
        <w:t>NOTE:</w:t>
      </w:r>
      <w:r>
        <w:tab/>
        <w:t>How frequently a UAV sends deconfliction-related messages is an application layer aspect outside the scope of 3GPP.</w:t>
      </w:r>
    </w:p>
    <w:p w14:paraId="0C1EF528" w14:textId="52AB9FF9" w:rsidR="00481078" w:rsidRDefault="00481078" w:rsidP="00481078">
      <w:pPr>
        <w:pStyle w:val="Heading5"/>
      </w:pPr>
      <w:bookmarkStart w:id="521" w:name="_CR6_2_1_2_2"/>
      <w:bookmarkStart w:id="522" w:name="_Toc177722276"/>
      <w:bookmarkEnd w:id="521"/>
      <w:r>
        <w:t>6.2.1.2.2</w:t>
      </w:r>
      <w:r>
        <w:tab/>
        <w:t>Principles for applying parameters for A2X communications over PC5 reference point</w:t>
      </w:r>
      <w:bookmarkEnd w:id="522"/>
    </w:p>
    <w:p w14:paraId="13562FBF" w14:textId="0B1DF91E" w:rsidR="00481078" w:rsidRDefault="00481078" w:rsidP="00481078">
      <w:r>
        <w:t xml:space="preserve">A2X leverages what is defined for V2X in </w:t>
      </w:r>
      <w:r w:rsidR="00EA69D1">
        <w:t>TS 23.287 [</w:t>
      </w:r>
      <w:r>
        <w:t>11] clause 5.1.2.2 with the following differences:</w:t>
      </w:r>
    </w:p>
    <w:p w14:paraId="7FD6B19F" w14:textId="77777777" w:rsidR="00481078" w:rsidRDefault="00481078" w:rsidP="00EA69D1">
      <w:pPr>
        <w:pStyle w:val="B1"/>
      </w:pPr>
      <w:r>
        <w:t>-</w:t>
      </w:r>
      <w:r>
        <w:tab/>
        <w:t>V2X is replaced by A2X.</w:t>
      </w:r>
    </w:p>
    <w:p w14:paraId="5C3F8B34" w14:textId="77777777" w:rsidR="00481078" w:rsidRDefault="00481078" w:rsidP="00EA69D1">
      <w:pPr>
        <w:pStyle w:val="B1"/>
      </w:pPr>
      <w:r>
        <w:t>-</w:t>
      </w:r>
      <w:r>
        <w:tab/>
        <w:t>The V1 reference point is replaced by the A2X1 reference point.</w:t>
      </w:r>
    </w:p>
    <w:p w14:paraId="4EA39D41" w14:textId="38C6FA8A" w:rsidR="00481078" w:rsidRDefault="00C60AF0" w:rsidP="00C60AF0">
      <w:pPr>
        <w:pStyle w:val="Heading4"/>
      </w:pPr>
      <w:bookmarkStart w:id="523" w:name="_CR6_2_1_3"/>
      <w:bookmarkStart w:id="524" w:name="_Toc177722277"/>
      <w:bookmarkEnd w:id="523"/>
      <w:r>
        <w:lastRenderedPageBreak/>
        <w:t>6.2.1.3</w:t>
      </w:r>
      <w:r>
        <w:tab/>
        <w:t>Authorization and Provisioning for A2X communications over Uu reference point</w:t>
      </w:r>
      <w:bookmarkEnd w:id="524"/>
    </w:p>
    <w:p w14:paraId="7143427E" w14:textId="71FA112A" w:rsidR="00C60AF0" w:rsidRDefault="00C60AF0" w:rsidP="00C60AF0">
      <w:pPr>
        <w:pStyle w:val="Heading5"/>
      </w:pPr>
      <w:bookmarkStart w:id="525" w:name="_CR6_2_1_3_1"/>
      <w:bookmarkStart w:id="526" w:name="_Toc177722278"/>
      <w:bookmarkEnd w:id="525"/>
      <w:r>
        <w:t>6.2.1.3.1</w:t>
      </w:r>
      <w:r>
        <w:tab/>
        <w:t>Policy/Parameter provisioning</w:t>
      </w:r>
      <w:bookmarkEnd w:id="526"/>
    </w:p>
    <w:p w14:paraId="0DBB8238" w14:textId="72181600" w:rsidR="00C60AF0" w:rsidRDefault="00C60AF0" w:rsidP="00C60AF0">
      <w:r>
        <w:t>The following set of information may be provisioned to the UAV UE for A2X communication over the Uu reference point using MBS:</w:t>
      </w:r>
    </w:p>
    <w:p w14:paraId="6D7F6838" w14:textId="77777777" w:rsidR="00C60AF0" w:rsidRDefault="00C60AF0" w:rsidP="00C60AF0">
      <w:pPr>
        <w:pStyle w:val="B1"/>
      </w:pPr>
      <w:r>
        <w:t>1)</w:t>
      </w:r>
      <w:r>
        <w:tab/>
        <w:t>Mapping of the A2X service type to A2X Application Server address information (consisting of IP address/FQDN and transport layer port#) for unicast.</w:t>
      </w:r>
    </w:p>
    <w:p w14:paraId="4BCE304B" w14:textId="77777777" w:rsidR="00C60AF0" w:rsidRDefault="00C60AF0" w:rsidP="00C60AF0">
      <w:pPr>
        <w:pStyle w:val="B1"/>
      </w:pPr>
      <w:r>
        <w:t>2)</w:t>
      </w:r>
      <w:r>
        <w:tab/>
        <w:t>List of FQDNs or IP addresses of the A2X Application Servers, associated with served geographical area information and list of PLMNs that the configuration applies to.</w:t>
      </w:r>
    </w:p>
    <w:p w14:paraId="401F8224" w14:textId="2F3D892F" w:rsidR="00C60AF0" w:rsidRDefault="00C60AF0" w:rsidP="00C60AF0">
      <w:pPr>
        <w:pStyle w:val="B1"/>
      </w:pPr>
      <w:r>
        <w:t>3)</w:t>
      </w:r>
      <w:r>
        <w:tab/>
        <w:t>Mapping of the A2X service type to MBS session announcement for</w:t>
      </w:r>
      <w:r w:rsidR="00186F54">
        <w:t xml:space="preserve"> A2X message</w:t>
      </w:r>
      <w:r>
        <w:t xml:space="preserve"> reception via MBS.</w:t>
      </w:r>
    </w:p>
    <w:p w14:paraId="13D07134" w14:textId="77777777" w:rsidR="00C60AF0" w:rsidRDefault="00C60AF0" w:rsidP="00C60AF0">
      <w:pPr>
        <w:pStyle w:val="B1"/>
      </w:pPr>
      <w:r>
        <w:t>4)</w:t>
      </w:r>
      <w:r>
        <w:tab/>
        <w:t>MBS session announcement for receiving A2X Application Server information via MBS (i.e. for A2X Application Sever discovery using MBS).</w:t>
      </w:r>
    </w:p>
    <w:p w14:paraId="0CA301FA" w14:textId="7C89E720" w:rsidR="00C60AF0" w:rsidRDefault="00C60AF0" w:rsidP="00C60AF0">
      <w:pPr>
        <w:pStyle w:val="Heading3"/>
      </w:pPr>
      <w:bookmarkStart w:id="527" w:name="_CR6_2_2"/>
      <w:bookmarkStart w:id="528" w:name="_Toc177722279"/>
      <w:bookmarkEnd w:id="527"/>
      <w:r>
        <w:t>6.2.2</w:t>
      </w:r>
      <w:r>
        <w:tab/>
        <w:t>A2X communication</w:t>
      </w:r>
      <w:bookmarkEnd w:id="528"/>
    </w:p>
    <w:p w14:paraId="12CC1958" w14:textId="7FC806BA" w:rsidR="00C60AF0" w:rsidRDefault="00C60AF0" w:rsidP="00C60AF0">
      <w:pPr>
        <w:pStyle w:val="Heading4"/>
      </w:pPr>
      <w:bookmarkStart w:id="529" w:name="_CR6_2_2_1"/>
      <w:bookmarkStart w:id="530" w:name="_Toc177722280"/>
      <w:bookmarkEnd w:id="529"/>
      <w:r>
        <w:t>6.2.2.1</w:t>
      </w:r>
      <w:r>
        <w:tab/>
        <w:t>A2X communication over PC5 reference point</w:t>
      </w:r>
      <w:bookmarkEnd w:id="530"/>
    </w:p>
    <w:p w14:paraId="6C4A3F72" w14:textId="4400A59F" w:rsidR="00C60AF0" w:rsidRDefault="00C60AF0" w:rsidP="00C60AF0">
      <w:pPr>
        <w:pStyle w:val="Heading5"/>
      </w:pPr>
      <w:bookmarkStart w:id="531" w:name="_CR6_2_2_1_1"/>
      <w:bookmarkStart w:id="532" w:name="_Toc177722281"/>
      <w:bookmarkEnd w:id="531"/>
      <w:r>
        <w:t>6.2.2.1.1</w:t>
      </w:r>
      <w:r>
        <w:tab/>
        <w:t>General</w:t>
      </w:r>
      <w:bookmarkEnd w:id="532"/>
    </w:p>
    <w:p w14:paraId="0913CADC" w14:textId="0F0340B4" w:rsidR="00C60AF0" w:rsidRDefault="00C60AF0" w:rsidP="00C60AF0">
      <w:r>
        <w:t>A2X communication over PC5 reference point leverages V2X mechanisms to support Unicast communication mode for NR and Broadcast communication mode for both NR and LTE as defined in</w:t>
      </w:r>
      <w:r w:rsidRPr="00C60AF0">
        <w:t xml:space="preserve"> </w:t>
      </w:r>
      <w:r>
        <w:t xml:space="preserve">clause 5.2.1.1 of </w:t>
      </w:r>
      <w:r w:rsidR="00EA69D1">
        <w:t>TS 23.287 [</w:t>
      </w:r>
      <w:r>
        <w:t>11] with the following applicable differences:</w:t>
      </w:r>
    </w:p>
    <w:p w14:paraId="2967B73A" w14:textId="77777777" w:rsidR="00C60AF0" w:rsidRDefault="00C60AF0" w:rsidP="00EA69D1">
      <w:pPr>
        <w:pStyle w:val="B1"/>
      </w:pPr>
      <w:r>
        <w:t>-</w:t>
      </w:r>
      <w:r>
        <w:tab/>
        <w:t>V2X is replaced by A2X.</w:t>
      </w:r>
    </w:p>
    <w:p w14:paraId="41B25132" w14:textId="77777777" w:rsidR="00C60AF0" w:rsidRDefault="00C60AF0" w:rsidP="00EA69D1">
      <w:pPr>
        <w:pStyle w:val="B1"/>
      </w:pPr>
      <w:r>
        <w:t>-</w:t>
      </w:r>
      <w:r>
        <w:tab/>
        <w:t>The distinction between Vehicle UE and Pedestrian UE is not applicable to A2X.</w:t>
      </w:r>
    </w:p>
    <w:p w14:paraId="2185FB12" w14:textId="77777777" w:rsidR="00C60AF0" w:rsidRDefault="00C60AF0" w:rsidP="00EA69D1">
      <w:pPr>
        <w:pStyle w:val="B1"/>
      </w:pPr>
      <w:r>
        <w:t>-</w:t>
      </w:r>
      <w:r>
        <w:tab/>
        <w:t>Groupcast mode for NR based PC5 is not supported.</w:t>
      </w:r>
    </w:p>
    <w:p w14:paraId="7FF13B25" w14:textId="0BCE75B1" w:rsidR="00C60AF0" w:rsidRDefault="00C60AF0" w:rsidP="00EA69D1">
      <w:pPr>
        <w:pStyle w:val="B1"/>
      </w:pPr>
      <w:r>
        <w:t>-</w:t>
      </w:r>
      <w:r>
        <w:tab/>
        <w:t xml:space="preserve">For LTE PC5 in EPS, the network scheduled operation mode (defined in referred </w:t>
      </w:r>
      <w:r w:rsidR="00EA69D1">
        <w:t>TS 23.285 [</w:t>
      </w:r>
      <w:r>
        <w:t>12]) is not supported and A2X uses only the UE autonomous resources selection mode.</w:t>
      </w:r>
    </w:p>
    <w:p w14:paraId="00465389" w14:textId="728ED60E" w:rsidR="00C60AF0" w:rsidRDefault="00C60AF0" w:rsidP="00C60AF0">
      <w:pPr>
        <w:pStyle w:val="Heading5"/>
      </w:pPr>
      <w:bookmarkStart w:id="533" w:name="_CR6_2_2_1_2"/>
      <w:bookmarkStart w:id="534" w:name="_Toc177722282"/>
      <w:bookmarkEnd w:id="533"/>
      <w:r>
        <w:t>6.2.2.1.2</w:t>
      </w:r>
      <w:r>
        <w:tab/>
        <w:t>Broadcast mode communication over PC5 reference point</w:t>
      </w:r>
      <w:bookmarkEnd w:id="534"/>
    </w:p>
    <w:p w14:paraId="0ECB21CD" w14:textId="552A26B2" w:rsidR="00C60AF0" w:rsidRDefault="00C60AF0" w:rsidP="00C60AF0">
      <w:r>
        <w:t>A2X leverages what is defined for V2X in</w:t>
      </w:r>
      <w:r w:rsidRPr="00C60AF0">
        <w:t xml:space="preserve"> </w:t>
      </w:r>
      <w:r>
        <w:t xml:space="preserve">clause 5.2.1.2 of </w:t>
      </w:r>
      <w:r w:rsidR="00EA69D1">
        <w:t>TS 23.287 [</w:t>
      </w:r>
      <w:r>
        <w:t>11] with the following differences:</w:t>
      </w:r>
    </w:p>
    <w:p w14:paraId="1EFDEC19" w14:textId="77777777" w:rsidR="00C60AF0" w:rsidRDefault="00C60AF0" w:rsidP="00EA69D1">
      <w:pPr>
        <w:pStyle w:val="B1"/>
      </w:pPr>
      <w:r>
        <w:t>-</w:t>
      </w:r>
      <w:r>
        <w:tab/>
        <w:t>V2X is replaced by A2X.</w:t>
      </w:r>
    </w:p>
    <w:p w14:paraId="45FA6392" w14:textId="77777777" w:rsidR="00C60AF0" w:rsidRDefault="00C60AF0" w:rsidP="00EA69D1">
      <w:pPr>
        <w:pStyle w:val="B1"/>
      </w:pPr>
      <w:r>
        <w:t>-</w:t>
      </w:r>
      <w:r>
        <w:tab/>
        <w:t>The applicable configuration is described in clause 6.2.1.2.</w:t>
      </w:r>
    </w:p>
    <w:p w14:paraId="4A7B1ADD" w14:textId="77777777" w:rsidR="00C60AF0" w:rsidRDefault="00C60AF0" w:rsidP="00EA69D1">
      <w:pPr>
        <w:pStyle w:val="B1"/>
      </w:pPr>
      <w:r>
        <w:t>-</w:t>
      </w:r>
      <w:r>
        <w:tab/>
        <w:t>PC5 QoS parameters are described in clause 6.2.4.</w:t>
      </w:r>
    </w:p>
    <w:p w14:paraId="1CD44010" w14:textId="77777777" w:rsidR="00C60AF0" w:rsidRDefault="00C60AF0" w:rsidP="00EA69D1">
      <w:pPr>
        <w:pStyle w:val="B1"/>
      </w:pPr>
      <w:r>
        <w:t>-</w:t>
      </w:r>
      <w:r>
        <w:tab/>
        <w:t>Enhanced QoS handling for NR based PC5 reference point is described in clause 6.2.4.</w:t>
      </w:r>
    </w:p>
    <w:p w14:paraId="0931B31F" w14:textId="275ABEA2" w:rsidR="00C60AF0" w:rsidRDefault="00C60AF0" w:rsidP="00C60AF0">
      <w:pPr>
        <w:pStyle w:val="Heading5"/>
      </w:pPr>
      <w:bookmarkStart w:id="535" w:name="_CR6_2_2_1_3"/>
      <w:bookmarkStart w:id="536" w:name="_Toc177722283"/>
      <w:bookmarkEnd w:id="535"/>
      <w:r>
        <w:t>6.2.2.1.3</w:t>
      </w:r>
      <w:r>
        <w:tab/>
        <w:t>Unicast mode communication over PC5 reference point</w:t>
      </w:r>
      <w:bookmarkEnd w:id="536"/>
    </w:p>
    <w:p w14:paraId="69909995" w14:textId="570F371E" w:rsidR="00C60AF0" w:rsidRDefault="00C60AF0" w:rsidP="00C60AF0">
      <w:r>
        <w:t>A2X leverages what is defined for V2X in</w:t>
      </w:r>
      <w:r w:rsidRPr="00C60AF0">
        <w:t xml:space="preserve"> </w:t>
      </w:r>
      <w:r>
        <w:t xml:space="preserve">clause 5.1.1.3 of </w:t>
      </w:r>
      <w:r w:rsidR="00EA69D1">
        <w:t>TS 23.287 [</w:t>
      </w:r>
      <w:r>
        <w:t>11] with the following differences:</w:t>
      </w:r>
    </w:p>
    <w:p w14:paraId="7D7A2F5A" w14:textId="77777777" w:rsidR="00C60AF0" w:rsidRDefault="00C60AF0" w:rsidP="00EA69D1">
      <w:pPr>
        <w:pStyle w:val="B1"/>
      </w:pPr>
      <w:r>
        <w:t>-</w:t>
      </w:r>
      <w:r>
        <w:tab/>
        <w:t>V2X is replaced by A2X.</w:t>
      </w:r>
    </w:p>
    <w:p w14:paraId="2D56B69D" w14:textId="77777777" w:rsidR="00C60AF0" w:rsidRDefault="00C60AF0" w:rsidP="00EA69D1">
      <w:pPr>
        <w:pStyle w:val="B1"/>
      </w:pPr>
      <w:r>
        <w:t>-</w:t>
      </w:r>
      <w:r>
        <w:tab/>
        <w:t>Definitions for PC5 QoS flows are described in clause 6.2.4.</w:t>
      </w:r>
    </w:p>
    <w:p w14:paraId="0687A7FD" w14:textId="77777777" w:rsidR="00C60AF0" w:rsidRDefault="00C60AF0" w:rsidP="00EA69D1">
      <w:pPr>
        <w:pStyle w:val="B1"/>
      </w:pPr>
      <w:r>
        <w:t>-</w:t>
      </w:r>
      <w:r>
        <w:tab/>
        <w:t>Definitions for A2X identifiers are described in clause 6.2.6.</w:t>
      </w:r>
    </w:p>
    <w:p w14:paraId="6026A94C" w14:textId="78A17C4C" w:rsidR="00C60AF0" w:rsidRDefault="00C60AF0" w:rsidP="00EA69D1">
      <w:pPr>
        <w:pStyle w:val="B1"/>
      </w:pPr>
      <w:r>
        <w:t>-</w:t>
      </w:r>
      <w:r>
        <w:tab/>
        <w:t>Procedures for Unicast mode A2X communication over PC5 reference point are described in clause 6.3.3.2.</w:t>
      </w:r>
    </w:p>
    <w:p w14:paraId="57E40B46" w14:textId="0554EF13" w:rsidR="00C60AF0" w:rsidRDefault="00C60AF0" w:rsidP="00C60AF0">
      <w:pPr>
        <w:pStyle w:val="Heading5"/>
      </w:pPr>
      <w:bookmarkStart w:id="537" w:name="_CR6_2_2_1_4"/>
      <w:bookmarkStart w:id="538" w:name="_Toc177722284"/>
      <w:bookmarkEnd w:id="537"/>
      <w:r>
        <w:lastRenderedPageBreak/>
        <w:t>6.2.2.1.4</w:t>
      </w:r>
      <w:r>
        <w:tab/>
        <w:t>IP address allocation</w:t>
      </w:r>
      <w:bookmarkEnd w:id="538"/>
    </w:p>
    <w:p w14:paraId="707BEB58" w14:textId="6AFA3DFA" w:rsidR="00C60AF0" w:rsidRDefault="00C60AF0" w:rsidP="00C60AF0">
      <w:r>
        <w:t>A2X leverages what is defined for V2X in</w:t>
      </w:r>
      <w:r w:rsidRPr="00C60AF0">
        <w:t xml:space="preserve"> </w:t>
      </w:r>
      <w:r>
        <w:t xml:space="preserve">clause 5.2.1.5 of </w:t>
      </w:r>
      <w:r w:rsidR="00EA69D1">
        <w:t>TS 23.287 [</w:t>
      </w:r>
      <w:r>
        <w:t>11] with the following differences:</w:t>
      </w:r>
    </w:p>
    <w:p w14:paraId="77F4AE93" w14:textId="77777777" w:rsidR="00C60AF0" w:rsidRDefault="00C60AF0" w:rsidP="00EA69D1">
      <w:pPr>
        <w:pStyle w:val="B1"/>
      </w:pPr>
      <w:r>
        <w:t>-</w:t>
      </w:r>
      <w:r>
        <w:tab/>
        <w:t>V2X is replaced by A2X.</w:t>
      </w:r>
    </w:p>
    <w:p w14:paraId="4F71955E" w14:textId="7EDD6C75" w:rsidR="00C60AF0" w:rsidRDefault="00C60AF0" w:rsidP="00EA69D1">
      <w:pPr>
        <w:pStyle w:val="B1"/>
      </w:pPr>
      <w:r>
        <w:t>-</w:t>
      </w:r>
      <w:r>
        <w:tab/>
        <w:t>Procedures for Unicast mode A2X communication over PC5 reference point are described in clause 6.3.3.2.</w:t>
      </w:r>
    </w:p>
    <w:p w14:paraId="6E322BF4" w14:textId="27B6AA52" w:rsidR="00C60AF0" w:rsidRDefault="00761886" w:rsidP="00761886">
      <w:pPr>
        <w:pStyle w:val="Heading4"/>
      </w:pPr>
      <w:bookmarkStart w:id="539" w:name="_CR6_2_2_2"/>
      <w:bookmarkStart w:id="540" w:name="_Toc177722285"/>
      <w:bookmarkEnd w:id="539"/>
      <w:r>
        <w:t>6.2.2.2</w:t>
      </w:r>
      <w:r>
        <w:tab/>
        <w:t>A2X communication over Uu reference point</w:t>
      </w:r>
      <w:bookmarkEnd w:id="540"/>
    </w:p>
    <w:p w14:paraId="715F3F1C" w14:textId="2A7C302F" w:rsidR="00761886" w:rsidRDefault="00761886" w:rsidP="00761886">
      <w:pPr>
        <w:pStyle w:val="Heading5"/>
      </w:pPr>
      <w:bookmarkStart w:id="541" w:name="_CR6_2_2_2_1"/>
      <w:bookmarkStart w:id="542" w:name="_Toc177722286"/>
      <w:bookmarkEnd w:id="541"/>
      <w:r>
        <w:t>6.2.2.2.1</w:t>
      </w:r>
      <w:r>
        <w:tab/>
        <w:t>A2X communication via unicast</w:t>
      </w:r>
      <w:bookmarkEnd w:id="542"/>
    </w:p>
    <w:p w14:paraId="49F5673C" w14:textId="4E26896C" w:rsidR="00761886" w:rsidRDefault="00761886" w:rsidP="00761886">
      <w:r>
        <w:t xml:space="preserve">A2X leverages what is defined for V2X in clause 5.2.2.1 of </w:t>
      </w:r>
      <w:r w:rsidR="00EA69D1">
        <w:t>TS 23.287 [</w:t>
      </w:r>
      <w:r>
        <w:t>11] with the following differences:</w:t>
      </w:r>
    </w:p>
    <w:p w14:paraId="4AB0F69D" w14:textId="77777777" w:rsidR="00761886" w:rsidRDefault="00761886" w:rsidP="00EA69D1">
      <w:pPr>
        <w:pStyle w:val="B1"/>
      </w:pPr>
      <w:r>
        <w:t>-</w:t>
      </w:r>
      <w:r>
        <w:tab/>
        <w:t>V2X is replaced by A2X.</w:t>
      </w:r>
    </w:p>
    <w:p w14:paraId="1411D19B" w14:textId="77777777" w:rsidR="00761886" w:rsidRDefault="00761886" w:rsidP="00EA69D1">
      <w:pPr>
        <w:pStyle w:val="Heading5"/>
      </w:pPr>
      <w:bookmarkStart w:id="543" w:name="_CR6_2_2_2_2"/>
      <w:bookmarkStart w:id="544" w:name="_Toc177722287"/>
      <w:bookmarkEnd w:id="543"/>
      <w:r>
        <w:t>6.2.2.2.2</w:t>
      </w:r>
      <w:r>
        <w:tab/>
        <w:t>A2X reception via MBS</w:t>
      </w:r>
      <w:bookmarkEnd w:id="544"/>
    </w:p>
    <w:p w14:paraId="28DA92B7" w14:textId="4D3AB660" w:rsidR="00761886" w:rsidRDefault="00761886" w:rsidP="00761886">
      <w:r>
        <w:t xml:space="preserve">A2X leverages what is defined for V2X in clause 5.2.2.2 of </w:t>
      </w:r>
      <w:r w:rsidR="00EA69D1">
        <w:t>TS 23.287 [</w:t>
      </w:r>
      <w:r>
        <w:t>11] with the following differences:</w:t>
      </w:r>
    </w:p>
    <w:p w14:paraId="4D8BC4C0" w14:textId="77777777" w:rsidR="00761886" w:rsidRDefault="00761886" w:rsidP="00EA69D1">
      <w:pPr>
        <w:pStyle w:val="B1"/>
      </w:pPr>
      <w:r>
        <w:t>-</w:t>
      </w:r>
      <w:r>
        <w:tab/>
        <w:t>V2X is replaced by A2X.</w:t>
      </w:r>
    </w:p>
    <w:p w14:paraId="789D1360" w14:textId="77777777" w:rsidR="00761886" w:rsidRDefault="00761886" w:rsidP="00EA69D1">
      <w:pPr>
        <w:pStyle w:val="B1"/>
      </w:pPr>
      <w:r>
        <w:t>-</w:t>
      </w:r>
      <w:r>
        <w:tab/>
        <w:t>Multicast MBS session is not supported.</w:t>
      </w:r>
    </w:p>
    <w:p w14:paraId="3C91FBD4" w14:textId="77777777" w:rsidR="00761886" w:rsidRDefault="00761886" w:rsidP="00EA69D1">
      <w:pPr>
        <w:pStyle w:val="B1"/>
      </w:pPr>
      <w:r>
        <w:t>-</w:t>
      </w:r>
      <w:r>
        <w:tab/>
        <w:t>MBS session announcement is provisioned as described in clauses 6.2.1.1 and 6.2.1.3.1.</w:t>
      </w:r>
    </w:p>
    <w:p w14:paraId="353070D8" w14:textId="45D2C0FF" w:rsidR="00761886" w:rsidRDefault="00761886" w:rsidP="00EA69D1">
      <w:pPr>
        <w:pStyle w:val="Heading3"/>
      </w:pPr>
      <w:bookmarkStart w:id="545" w:name="_CR6_2_3"/>
      <w:bookmarkStart w:id="546" w:name="_Toc177722288"/>
      <w:bookmarkEnd w:id="545"/>
      <w:r>
        <w:t>6.2.3</w:t>
      </w:r>
      <w:r>
        <w:tab/>
        <w:t>A2X Application Server discovery</w:t>
      </w:r>
      <w:bookmarkEnd w:id="546"/>
    </w:p>
    <w:p w14:paraId="68A8F04D" w14:textId="40BC4C3D" w:rsidR="00761886" w:rsidRDefault="00761886" w:rsidP="00761886">
      <w:r>
        <w:t xml:space="preserve">Procedures and mechanisms for V2X Application Server discovery used for V2X communication over Uu operation mode as specified in clause 5.3 of </w:t>
      </w:r>
      <w:r w:rsidR="00EA69D1">
        <w:t>TS 23.287 [</w:t>
      </w:r>
      <w:r>
        <w:t>11] apply to A2X Application Server discovery used for A2X Broadcast MBS sessions with the following differences:</w:t>
      </w:r>
    </w:p>
    <w:p w14:paraId="3417AE30" w14:textId="61A93994" w:rsidR="00761886" w:rsidRDefault="00761886" w:rsidP="00761886">
      <w:pPr>
        <w:pStyle w:val="B1"/>
      </w:pPr>
      <w:r>
        <w:t>-</w:t>
      </w:r>
      <w:r>
        <w:tab/>
        <w:t>The A2X Application Server address information as specified in clause 6.2.1.3.1 may be configured on the UE or provisioned over N1 reference point.</w:t>
      </w:r>
    </w:p>
    <w:p w14:paraId="24FE1C40" w14:textId="651FA201" w:rsidR="009012FC" w:rsidRDefault="009012FC" w:rsidP="009012FC">
      <w:pPr>
        <w:pStyle w:val="B1"/>
      </w:pPr>
      <w:r>
        <w:t>-</w:t>
      </w:r>
      <w:r>
        <w:tab/>
        <w:t>V2X is replaced by A2X, e.g. V2X services to A2X services, V2X Application Server to A2X Application Server, etc.</w:t>
      </w:r>
    </w:p>
    <w:p w14:paraId="31157C61" w14:textId="421F0645" w:rsidR="00761886" w:rsidRDefault="00761886" w:rsidP="00761886">
      <w:pPr>
        <w:pStyle w:val="Heading3"/>
      </w:pPr>
      <w:bookmarkStart w:id="547" w:name="_CR6_2_4"/>
      <w:bookmarkStart w:id="548" w:name="_Toc177722289"/>
      <w:bookmarkEnd w:id="547"/>
      <w:r>
        <w:t>6.2.4</w:t>
      </w:r>
      <w:r>
        <w:tab/>
        <w:t>QoS handling for A2X communication</w:t>
      </w:r>
      <w:bookmarkEnd w:id="548"/>
    </w:p>
    <w:p w14:paraId="30932290" w14:textId="20361903" w:rsidR="00761886" w:rsidRDefault="00761886" w:rsidP="00761886">
      <w:pPr>
        <w:pStyle w:val="Heading4"/>
      </w:pPr>
      <w:bookmarkStart w:id="549" w:name="_CR6_2_4_1"/>
      <w:bookmarkStart w:id="550" w:name="_Toc177722290"/>
      <w:bookmarkEnd w:id="549"/>
      <w:r>
        <w:t>6.2.4.1</w:t>
      </w:r>
      <w:r>
        <w:tab/>
        <w:t xml:space="preserve">QoS handling for </w:t>
      </w:r>
      <w:r w:rsidR="005C41BB">
        <w:t>A</w:t>
      </w:r>
      <w:r>
        <w:t>2X communication over PC5 reference point</w:t>
      </w:r>
      <w:bookmarkEnd w:id="550"/>
    </w:p>
    <w:p w14:paraId="5F12F53A" w14:textId="566A4A40" w:rsidR="00A37C12" w:rsidRDefault="00A37C12" w:rsidP="00761886">
      <w:r>
        <w:t>A2X leverages what is defined for V2X in clause</w:t>
      </w:r>
      <w:r w:rsidR="005C41BB">
        <w:t xml:space="preserve">s </w:t>
      </w:r>
      <w:r>
        <w:t>5.4.1</w:t>
      </w:r>
      <w:r w:rsidR="005C41BB">
        <w:t xml:space="preserve"> to 5.4.3</w:t>
      </w:r>
      <w:r>
        <w:t xml:space="preserve"> of </w:t>
      </w:r>
      <w:r w:rsidR="00EA69D1">
        <w:t>TS 23.287 [</w:t>
      </w:r>
      <w:r>
        <w:t>11] with the following differences:</w:t>
      </w:r>
    </w:p>
    <w:p w14:paraId="1724FA15" w14:textId="77777777" w:rsidR="00A37C12" w:rsidRDefault="00A37C12" w:rsidP="00EA69D1">
      <w:pPr>
        <w:pStyle w:val="B1"/>
      </w:pPr>
      <w:r>
        <w:t>-</w:t>
      </w:r>
      <w:r>
        <w:tab/>
        <w:t>V2X is replaced by A2X.</w:t>
      </w:r>
    </w:p>
    <w:p w14:paraId="4AD66322" w14:textId="77777777" w:rsidR="00A37C12" w:rsidRDefault="00A37C12" w:rsidP="00EA69D1">
      <w:pPr>
        <w:pStyle w:val="B1"/>
      </w:pPr>
      <w:r>
        <w:t>-</w:t>
      </w:r>
      <w:r>
        <w:tab/>
        <w:t>Groupcast mode communication is not supported.</w:t>
      </w:r>
    </w:p>
    <w:p w14:paraId="008E1E57" w14:textId="77777777" w:rsidR="00A37C12" w:rsidRDefault="00A37C12" w:rsidP="00EA69D1">
      <w:pPr>
        <w:pStyle w:val="B1"/>
      </w:pPr>
      <w:r>
        <w:t>-</w:t>
      </w:r>
      <w:r>
        <w:tab/>
        <w:t>Definitions for PC5 QoS handling are described in clause 6.2.4.</w:t>
      </w:r>
    </w:p>
    <w:p w14:paraId="0379C6A6" w14:textId="77777777" w:rsidR="00A37C12" w:rsidRDefault="00A37C12" w:rsidP="00EA69D1">
      <w:pPr>
        <w:pStyle w:val="B1"/>
      </w:pPr>
      <w:r>
        <w:t>-</w:t>
      </w:r>
      <w:r>
        <w:tab/>
        <w:t>PC5 QoS configuration parameters are described in clause 6.2.1.2.1.</w:t>
      </w:r>
    </w:p>
    <w:p w14:paraId="65683E9B" w14:textId="77777777" w:rsidR="00A37C12" w:rsidRDefault="00A37C12" w:rsidP="00EA69D1">
      <w:pPr>
        <w:pStyle w:val="B1"/>
      </w:pPr>
      <w:r>
        <w:t>-</w:t>
      </w:r>
      <w:r>
        <w:tab/>
        <w:t>Definitions for A2X communication over PC5 Reference point are described in clause 6.2.2.1.</w:t>
      </w:r>
    </w:p>
    <w:p w14:paraId="7211207D" w14:textId="77777777" w:rsidR="00A37C12" w:rsidRDefault="00A37C12" w:rsidP="00EA69D1">
      <w:pPr>
        <w:pStyle w:val="B1"/>
      </w:pPr>
      <w:r>
        <w:t>-</w:t>
      </w:r>
      <w:r>
        <w:tab/>
        <w:t>Procedures for A2X unicast mode communication over PC5 Reference point are described in clause 6.3.3.2.</w:t>
      </w:r>
    </w:p>
    <w:p w14:paraId="3DC79BA5" w14:textId="06DCBD64" w:rsidR="00A37C12" w:rsidRDefault="00A37C12" w:rsidP="00EA69D1">
      <w:pPr>
        <w:pStyle w:val="B1"/>
      </w:pPr>
      <w:r>
        <w:t>-</w:t>
      </w:r>
      <w:r>
        <w:tab/>
        <w:t>Procedures for A2X Delivery of PC5 QoS parameters to NG-RAN are described in clause 6.3.5.</w:t>
      </w:r>
      <w:r w:rsidR="00073185">
        <w:t>7</w:t>
      </w:r>
      <w:r>
        <w:t>.</w:t>
      </w:r>
    </w:p>
    <w:p w14:paraId="60090F41" w14:textId="77777777" w:rsidR="005C41BB" w:rsidRDefault="005C41BB" w:rsidP="005C41BB">
      <w:pPr>
        <w:pStyle w:val="B1"/>
      </w:pPr>
      <w:r>
        <w:t>-</w:t>
      </w:r>
      <w:r>
        <w:tab/>
        <w:t>PQI values are defined for A2X communication over PC5 reference point. The one-to-one mapping of standardized PQI values that are defined to PC5 QoS characteristics is specified in table 6.2.4.1-1.</w:t>
      </w:r>
    </w:p>
    <w:p w14:paraId="569B0EB9" w14:textId="77777777" w:rsidR="005C41BB" w:rsidRDefault="005C41BB" w:rsidP="00341F88">
      <w:pPr>
        <w:pStyle w:val="TH"/>
      </w:pPr>
      <w:bookmarkStart w:id="551" w:name="_CRTable6_2_4_11"/>
      <w:r>
        <w:lastRenderedPageBreak/>
        <w:t xml:space="preserve">Table </w:t>
      </w:r>
      <w:bookmarkEnd w:id="551"/>
      <w:r>
        <w:t>6.2.4.1-1: Standardized PQI values to QoS characteristics mapping</w:t>
      </w:r>
    </w:p>
    <w:tbl>
      <w:tblPr>
        <w:tblStyle w:val="TableGrid"/>
        <w:tblW w:w="9512" w:type="dxa"/>
        <w:jc w:val="center"/>
        <w:tblLayout w:type="fixed"/>
        <w:tblLook w:val="04A0" w:firstRow="1" w:lastRow="0" w:firstColumn="1" w:lastColumn="0" w:noHBand="0" w:noVBand="1"/>
      </w:tblPr>
      <w:tblGrid>
        <w:gridCol w:w="1079"/>
        <w:gridCol w:w="1079"/>
        <w:gridCol w:w="1078"/>
        <w:gridCol w:w="1078"/>
        <w:gridCol w:w="1078"/>
        <w:gridCol w:w="1078"/>
        <w:gridCol w:w="1069"/>
        <w:gridCol w:w="1973"/>
      </w:tblGrid>
      <w:tr w:rsidR="001E3B37" w14:paraId="01977384" w14:textId="77777777" w:rsidTr="00341F88">
        <w:trPr>
          <w:cantSplit/>
          <w:jc w:val="center"/>
        </w:trPr>
        <w:tc>
          <w:tcPr>
            <w:tcW w:w="1079" w:type="dxa"/>
          </w:tcPr>
          <w:p w14:paraId="430F5130" w14:textId="77777777" w:rsidR="005C41BB" w:rsidRDefault="005C41BB" w:rsidP="005C41BB">
            <w:pPr>
              <w:pStyle w:val="TAH"/>
            </w:pPr>
            <w:r>
              <w:t>PQI</w:t>
            </w:r>
          </w:p>
          <w:p w14:paraId="3A594DDC" w14:textId="4CF2F3BD" w:rsidR="005C41BB" w:rsidRDefault="005C41BB" w:rsidP="00341F88">
            <w:pPr>
              <w:pStyle w:val="TAH"/>
            </w:pPr>
            <w:r>
              <w:t>Value</w:t>
            </w:r>
          </w:p>
        </w:tc>
        <w:tc>
          <w:tcPr>
            <w:tcW w:w="1079" w:type="dxa"/>
            <w:tcBorders>
              <w:bottom w:val="single" w:sz="4" w:space="0" w:color="auto"/>
            </w:tcBorders>
          </w:tcPr>
          <w:p w14:paraId="0F0CBA48" w14:textId="7CFF669A" w:rsidR="005C41BB" w:rsidRDefault="005C41BB" w:rsidP="00341F88">
            <w:pPr>
              <w:pStyle w:val="TAH"/>
            </w:pPr>
            <w:r>
              <w:t>Resource Type</w:t>
            </w:r>
          </w:p>
        </w:tc>
        <w:tc>
          <w:tcPr>
            <w:tcW w:w="1078" w:type="dxa"/>
          </w:tcPr>
          <w:p w14:paraId="765308F6" w14:textId="0DC8B46E" w:rsidR="005C41BB" w:rsidRDefault="005C41BB" w:rsidP="00341F88">
            <w:pPr>
              <w:pStyle w:val="TAH"/>
            </w:pPr>
            <w:r>
              <w:t>Default Priority Level</w:t>
            </w:r>
          </w:p>
        </w:tc>
        <w:tc>
          <w:tcPr>
            <w:tcW w:w="1078" w:type="dxa"/>
          </w:tcPr>
          <w:p w14:paraId="6A8BB708" w14:textId="640F6453" w:rsidR="005C41BB" w:rsidRDefault="005C41BB" w:rsidP="00341F88">
            <w:pPr>
              <w:pStyle w:val="TAH"/>
            </w:pPr>
            <w:r>
              <w:t>Packet Delay Budget</w:t>
            </w:r>
          </w:p>
        </w:tc>
        <w:tc>
          <w:tcPr>
            <w:tcW w:w="1078" w:type="dxa"/>
          </w:tcPr>
          <w:p w14:paraId="64E3A8FA" w14:textId="77777777" w:rsidR="005C41BB" w:rsidRDefault="005C41BB" w:rsidP="005C41BB">
            <w:pPr>
              <w:pStyle w:val="TAH"/>
            </w:pPr>
            <w:r>
              <w:t>Packet Error</w:t>
            </w:r>
          </w:p>
          <w:p w14:paraId="0CF99CE1" w14:textId="43408D55" w:rsidR="005C41BB" w:rsidRDefault="005C41BB" w:rsidP="00341F88">
            <w:pPr>
              <w:pStyle w:val="TAH"/>
            </w:pPr>
            <w:r>
              <w:t>Rate</w:t>
            </w:r>
          </w:p>
        </w:tc>
        <w:tc>
          <w:tcPr>
            <w:tcW w:w="1078" w:type="dxa"/>
          </w:tcPr>
          <w:p w14:paraId="3698BFEA" w14:textId="30100B1C" w:rsidR="005C41BB" w:rsidRDefault="005C41BB" w:rsidP="005C41BB">
            <w:pPr>
              <w:pStyle w:val="TAH"/>
            </w:pPr>
            <w:r>
              <w:t>Default Maximum Data Burst Volume</w:t>
            </w:r>
          </w:p>
        </w:tc>
        <w:tc>
          <w:tcPr>
            <w:tcW w:w="1069" w:type="dxa"/>
          </w:tcPr>
          <w:p w14:paraId="7A883890" w14:textId="77777777" w:rsidR="005C41BB" w:rsidRDefault="005C41BB" w:rsidP="005C41BB">
            <w:pPr>
              <w:pStyle w:val="TAH"/>
            </w:pPr>
            <w:r>
              <w:t>Default</w:t>
            </w:r>
          </w:p>
          <w:p w14:paraId="5F041796" w14:textId="6646ABA2" w:rsidR="005C41BB" w:rsidRDefault="005C41BB" w:rsidP="00341F88">
            <w:pPr>
              <w:pStyle w:val="TAH"/>
            </w:pPr>
            <w:r>
              <w:t>Averaging Window</w:t>
            </w:r>
          </w:p>
        </w:tc>
        <w:tc>
          <w:tcPr>
            <w:tcW w:w="1973" w:type="dxa"/>
          </w:tcPr>
          <w:p w14:paraId="3B09CA02" w14:textId="6B95057C" w:rsidR="005C41BB" w:rsidRDefault="005C41BB" w:rsidP="00341F88">
            <w:pPr>
              <w:pStyle w:val="TAH"/>
            </w:pPr>
            <w:r>
              <w:t>Example Services</w:t>
            </w:r>
          </w:p>
        </w:tc>
      </w:tr>
      <w:tr w:rsidR="001E3B37" w14:paraId="3FFA08AB" w14:textId="77777777" w:rsidTr="00341F88">
        <w:trPr>
          <w:cantSplit/>
          <w:jc w:val="center"/>
        </w:trPr>
        <w:tc>
          <w:tcPr>
            <w:tcW w:w="1079" w:type="dxa"/>
          </w:tcPr>
          <w:p w14:paraId="2A3738B1" w14:textId="2E32815D" w:rsidR="001E3B37" w:rsidRDefault="001E3B37" w:rsidP="00341F88">
            <w:pPr>
              <w:pStyle w:val="TAC"/>
            </w:pPr>
            <w:r w:rsidRPr="001427CA">
              <w:rPr>
                <w:rFonts w:hint="eastAsia"/>
              </w:rPr>
              <w:t>4</w:t>
            </w:r>
            <w:r w:rsidRPr="001427CA">
              <w:t>0</w:t>
            </w:r>
          </w:p>
        </w:tc>
        <w:tc>
          <w:tcPr>
            <w:tcW w:w="1079" w:type="dxa"/>
            <w:tcBorders>
              <w:bottom w:val="nil"/>
            </w:tcBorders>
            <w:shd w:val="clear" w:color="auto" w:fill="auto"/>
          </w:tcPr>
          <w:p w14:paraId="7107A8B2" w14:textId="17F99C08" w:rsidR="001E3B37" w:rsidRPr="001427CA" w:rsidRDefault="001E3B37" w:rsidP="001E3B37">
            <w:pPr>
              <w:pStyle w:val="TAC"/>
            </w:pPr>
            <w:r>
              <w:br/>
            </w:r>
            <w:r w:rsidRPr="001427CA">
              <w:t>GBR</w:t>
            </w:r>
          </w:p>
          <w:p w14:paraId="23869873" w14:textId="4DDF9732" w:rsidR="001E3B37" w:rsidRDefault="001E3B37" w:rsidP="00341F88">
            <w:pPr>
              <w:pStyle w:val="TAC"/>
            </w:pPr>
            <w:r w:rsidRPr="001427CA">
              <w:t>(NOTE 1)</w:t>
            </w:r>
          </w:p>
        </w:tc>
        <w:tc>
          <w:tcPr>
            <w:tcW w:w="1078" w:type="dxa"/>
          </w:tcPr>
          <w:p w14:paraId="7D9330F4" w14:textId="13EB8C22" w:rsidR="001E3B37" w:rsidRDefault="001E3B37" w:rsidP="00341F88">
            <w:pPr>
              <w:pStyle w:val="TAC"/>
            </w:pPr>
            <w:r w:rsidRPr="001427CA">
              <w:t>4</w:t>
            </w:r>
          </w:p>
        </w:tc>
        <w:tc>
          <w:tcPr>
            <w:tcW w:w="1078" w:type="dxa"/>
          </w:tcPr>
          <w:p w14:paraId="12C9F98A" w14:textId="4E6BC32D" w:rsidR="001E3B37" w:rsidRDefault="001E3B37" w:rsidP="00341F88">
            <w:pPr>
              <w:pStyle w:val="TAC"/>
            </w:pPr>
            <w:r w:rsidRPr="001427CA">
              <w:t>50 ms</w:t>
            </w:r>
          </w:p>
        </w:tc>
        <w:tc>
          <w:tcPr>
            <w:tcW w:w="1078" w:type="dxa"/>
          </w:tcPr>
          <w:p w14:paraId="6976ECC9" w14:textId="172B727D" w:rsidR="001E3B37" w:rsidRDefault="001E3B37" w:rsidP="00341F88">
            <w:pPr>
              <w:pStyle w:val="TAC"/>
            </w:pPr>
            <w:r w:rsidRPr="001427CA">
              <w:t>10-2</w:t>
            </w:r>
          </w:p>
        </w:tc>
        <w:tc>
          <w:tcPr>
            <w:tcW w:w="1078" w:type="dxa"/>
          </w:tcPr>
          <w:p w14:paraId="38FDEC24" w14:textId="78D3D06A" w:rsidR="001E3B37" w:rsidRDefault="001E3B37" w:rsidP="001E3B37">
            <w:pPr>
              <w:pStyle w:val="TAC"/>
            </w:pPr>
            <w:r w:rsidRPr="001427CA">
              <w:t>N/A</w:t>
            </w:r>
          </w:p>
        </w:tc>
        <w:tc>
          <w:tcPr>
            <w:tcW w:w="1069" w:type="dxa"/>
          </w:tcPr>
          <w:p w14:paraId="1266CA11" w14:textId="70EF7CBF" w:rsidR="001E3B37" w:rsidRDefault="001E3B37" w:rsidP="00341F88">
            <w:pPr>
              <w:pStyle w:val="TAC"/>
            </w:pPr>
            <w:r w:rsidRPr="001427CA">
              <w:t>2000 ms</w:t>
            </w:r>
          </w:p>
        </w:tc>
        <w:tc>
          <w:tcPr>
            <w:tcW w:w="1973" w:type="dxa"/>
          </w:tcPr>
          <w:p w14:paraId="0C62A8FF" w14:textId="3A3454FF" w:rsidR="001E3B37" w:rsidRDefault="001E3B37" w:rsidP="00341F88">
            <w:pPr>
              <w:pStyle w:val="TAL"/>
            </w:pPr>
            <w:r w:rsidRPr="001427CA">
              <w:t>Unicast mode Detect and Avoid with lower latency requirement</w:t>
            </w:r>
          </w:p>
        </w:tc>
      </w:tr>
      <w:tr w:rsidR="001E3B37" w14:paraId="7A410EFD" w14:textId="77777777" w:rsidTr="00341F88">
        <w:trPr>
          <w:cantSplit/>
          <w:jc w:val="center"/>
        </w:trPr>
        <w:tc>
          <w:tcPr>
            <w:tcW w:w="1079" w:type="dxa"/>
          </w:tcPr>
          <w:p w14:paraId="762B4D47" w14:textId="6299A5A6" w:rsidR="001E3B37" w:rsidRDefault="001E3B37" w:rsidP="00341F88">
            <w:pPr>
              <w:pStyle w:val="TAC"/>
            </w:pPr>
            <w:r w:rsidRPr="001427CA">
              <w:t>41</w:t>
            </w:r>
          </w:p>
        </w:tc>
        <w:tc>
          <w:tcPr>
            <w:tcW w:w="1079" w:type="dxa"/>
            <w:tcBorders>
              <w:top w:val="nil"/>
              <w:bottom w:val="nil"/>
            </w:tcBorders>
            <w:shd w:val="clear" w:color="auto" w:fill="auto"/>
          </w:tcPr>
          <w:p w14:paraId="76408FBB" w14:textId="77777777" w:rsidR="001E3B37" w:rsidRDefault="001E3B37" w:rsidP="00341F88">
            <w:pPr>
              <w:pStyle w:val="TAC"/>
            </w:pPr>
          </w:p>
        </w:tc>
        <w:tc>
          <w:tcPr>
            <w:tcW w:w="1078" w:type="dxa"/>
          </w:tcPr>
          <w:p w14:paraId="25D6EB5A" w14:textId="2E91B089" w:rsidR="001E3B37" w:rsidRDefault="001E3B37" w:rsidP="00341F88">
            <w:pPr>
              <w:pStyle w:val="TAC"/>
            </w:pPr>
            <w:r w:rsidRPr="001427CA">
              <w:t>4</w:t>
            </w:r>
          </w:p>
        </w:tc>
        <w:tc>
          <w:tcPr>
            <w:tcW w:w="1078" w:type="dxa"/>
          </w:tcPr>
          <w:p w14:paraId="410F9D42" w14:textId="262E4912" w:rsidR="001E3B37" w:rsidRDefault="001E3B37" w:rsidP="00341F88">
            <w:pPr>
              <w:pStyle w:val="TAC"/>
            </w:pPr>
            <w:r w:rsidRPr="001427CA">
              <w:t>100 ms</w:t>
            </w:r>
          </w:p>
        </w:tc>
        <w:tc>
          <w:tcPr>
            <w:tcW w:w="1078" w:type="dxa"/>
          </w:tcPr>
          <w:p w14:paraId="0F10C459" w14:textId="58B5EE16" w:rsidR="001E3B37" w:rsidRDefault="001E3B37" w:rsidP="00341F88">
            <w:pPr>
              <w:pStyle w:val="TAC"/>
            </w:pPr>
            <w:r w:rsidRPr="001427CA">
              <w:t>10-2</w:t>
            </w:r>
          </w:p>
        </w:tc>
        <w:tc>
          <w:tcPr>
            <w:tcW w:w="1078" w:type="dxa"/>
          </w:tcPr>
          <w:p w14:paraId="70B01A44" w14:textId="567BA4D2" w:rsidR="001E3B37" w:rsidRDefault="001E3B37" w:rsidP="001E3B37">
            <w:pPr>
              <w:pStyle w:val="TAC"/>
            </w:pPr>
            <w:r w:rsidRPr="001427CA">
              <w:t>N/A</w:t>
            </w:r>
          </w:p>
        </w:tc>
        <w:tc>
          <w:tcPr>
            <w:tcW w:w="1069" w:type="dxa"/>
          </w:tcPr>
          <w:p w14:paraId="114935DE" w14:textId="606EFC88" w:rsidR="001E3B37" w:rsidRDefault="001E3B37" w:rsidP="00341F88">
            <w:pPr>
              <w:pStyle w:val="TAC"/>
            </w:pPr>
            <w:r w:rsidRPr="001427CA">
              <w:t>2000 ms</w:t>
            </w:r>
          </w:p>
        </w:tc>
        <w:tc>
          <w:tcPr>
            <w:tcW w:w="1973" w:type="dxa"/>
          </w:tcPr>
          <w:p w14:paraId="40A44D94" w14:textId="04AD81D3" w:rsidR="001E3B37" w:rsidRDefault="001E3B37" w:rsidP="00341F88">
            <w:pPr>
              <w:pStyle w:val="TAL"/>
            </w:pPr>
            <w:r w:rsidRPr="001427CA">
              <w:t>Unicast mode Detect and Avoid</w:t>
            </w:r>
          </w:p>
        </w:tc>
      </w:tr>
      <w:tr w:rsidR="001E3B37" w14:paraId="4642F27F" w14:textId="77777777" w:rsidTr="00341F88">
        <w:trPr>
          <w:cantSplit/>
          <w:jc w:val="center"/>
        </w:trPr>
        <w:tc>
          <w:tcPr>
            <w:tcW w:w="1079" w:type="dxa"/>
          </w:tcPr>
          <w:p w14:paraId="0A0EDD3C" w14:textId="115DBE58" w:rsidR="001E3B37" w:rsidRPr="001427CA" w:rsidRDefault="001E3B37" w:rsidP="001E3B37">
            <w:pPr>
              <w:pStyle w:val="TAC"/>
            </w:pPr>
            <w:r w:rsidRPr="001427CA">
              <w:t>42</w:t>
            </w:r>
          </w:p>
        </w:tc>
        <w:tc>
          <w:tcPr>
            <w:tcW w:w="1079" w:type="dxa"/>
            <w:tcBorders>
              <w:top w:val="nil"/>
              <w:bottom w:val="nil"/>
            </w:tcBorders>
            <w:shd w:val="clear" w:color="auto" w:fill="auto"/>
          </w:tcPr>
          <w:p w14:paraId="7749ED15" w14:textId="77777777" w:rsidR="001E3B37" w:rsidRDefault="001E3B37" w:rsidP="001E3B37">
            <w:pPr>
              <w:pStyle w:val="TAC"/>
            </w:pPr>
          </w:p>
        </w:tc>
        <w:tc>
          <w:tcPr>
            <w:tcW w:w="1078" w:type="dxa"/>
          </w:tcPr>
          <w:p w14:paraId="6A1937DC" w14:textId="1CDACAFF" w:rsidR="001E3B37" w:rsidRDefault="001E3B37" w:rsidP="001E3B37">
            <w:pPr>
              <w:pStyle w:val="TAC"/>
            </w:pPr>
            <w:r w:rsidRPr="001427CA">
              <w:t>3</w:t>
            </w:r>
          </w:p>
        </w:tc>
        <w:tc>
          <w:tcPr>
            <w:tcW w:w="1078" w:type="dxa"/>
          </w:tcPr>
          <w:p w14:paraId="6480EF3A" w14:textId="10AA4718" w:rsidR="001E3B37" w:rsidRDefault="001E3B37" w:rsidP="001E3B37">
            <w:pPr>
              <w:pStyle w:val="TAC"/>
            </w:pPr>
            <w:r w:rsidRPr="001427CA">
              <w:t>1000 ms</w:t>
            </w:r>
          </w:p>
        </w:tc>
        <w:tc>
          <w:tcPr>
            <w:tcW w:w="1078" w:type="dxa"/>
          </w:tcPr>
          <w:p w14:paraId="41666B06" w14:textId="6F762EDF" w:rsidR="001E3B37" w:rsidRDefault="001E3B37" w:rsidP="001E3B37">
            <w:pPr>
              <w:pStyle w:val="TAC"/>
            </w:pPr>
            <w:r w:rsidRPr="001427CA">
              <w:t>10-3</w:t>
            </w:r>
          </w:p>
        </w:tc>
        <w:tc>
          <w:tcPr>
            <w:tcW w:w="1078" w:type="dxa"/>
          </w:tcPr>
          <w:p w14:paraId="11248EB0" w14:textId="23F101F9" w:rsidR="001E3B37" w:rsidRDefault="001E3B37" w:rsidP="001E3B37">
            <w:pPr>
              <w:pStyle w:val="TAC"/>
            </w:pPr>
            <w:r w:rsidRPr="001427CA">
              <w:t>N/A</w:t>
            </w:r>
          </w:p>
        </w:tc>
        <w:tc>
          <w:tcPr>
            <w:tcW w:w="1069" w:type="dxa"/>
          </w:tcPr>
          <w:p w14:paraId="4282B0AE" w14:textId="6FE562BA" w:rsidR="001E3B37" w:rsidRDefault="001E3B37" w:rsidP="001E3B37">
            <w:pPr>
              <w:pStyle w:val="TAC"/>
            </w:pPr>
            <w:r w:rsidRPr="001427CA">
              <w:t>2000 ms</w:t>
            </w:r>
          </w:p>
        </w:tc>
        <w:tc>
          <w:tcPr>
            <w:tcW w:w="1973" w:type="dxa"/>
          </w:tcPr>
          <w:p w14:paraId="0F5A1E33" w14:textId="263331A1" w:rsidR="001E3B37" w:rsidRPr="001427CA" w:rsidRDefault="001E3B37" w:rsidP="001E3B37">
            <w:pPr>
              <w:pStyle w:val="TAL"/>
            </w:pPr>
            <w:r w:rsidRPr="001427CA">
              <w:t xml:space="preserve">C2 Communication </w:t>
            </w:r>
            <w:r>
              <w:t>-</w:t>
            </w:r>
            <w:r w:rsidRPr="001427CA">
              <w:t xml:space="preserve"> Steer to waypoints; </w:t>
            </w:r>
          </w:p>
          <w:p w14:paraId="2AC0ECA3" w14:textId="4B5BCA39" w:rsidR="001E3B37" w:rsidRDefault="001E3B37" w:rsidP="001E3B37">
            <w:pPr>
              <w:pStyle w:val="TAL"/>
            </w:pPr>
            <w:r w:rsidRPr="001427CA">
              <w:t xml:space="preserve">C2 Communication </w:t>
            </w:r>
            <w:r>
              <w:t>-</w:t>
            </w:r>
            <w:r w:rsidRPr="001427CA">
              <w:t xml:space="preserve"> video used to aid UAV control (VLOS)</w:t>
            </w:r>
          </w:p>
        </w:tc>
      </w:tr>
      <w:tr w:rsidR="001E3B37" w14:paraId="213578B7" w14:textId="77777777" w:rsidTr="00341F88">
        <w:trPr>
          <w:cantSplit/>
          <w:jc w:val="center"/>
        </w:trPr>
        <w:tc>
          <w:tcPr>
            <w:tcW w:w="1079" w:type="dxa"/>
          </w:tcPr>
          <w:p w14:paraId="4BA2D697" w14:textId="1B64D781" w:rsidR="001E3B37" w:rsidRPr="001427CA" w:rsidRDefault="001E3B37" w:rsidP="001E3B37">
            <w:pPr>
              <w:pStyle w:val="TAC"/>
            </w:pPr>
            <w:r w:rsidRPr="001427CA">
              <w:t>43</w:t>
            </w:r>
          </w:p>
        </w:tc>
        <w:tc>
          <w:tcPr>
            <w:tcW w:w="1079" w:type="dxa"/>
            <w:tcBorders>
              <w:top w:val="nil"/>
              <w:bottom w:val="nil"/>
            </w:tcBorders>
            <w:shd w:val="clear" w:color="auto" w:fill="auto"/>
          </w:tcPr>
          <w:p w14:paraId="410F3E2A" w14:textId="77777777" w:rsidR="001E3B37" w:rsidRDefault="001E3B37" w:rsidP="001E3B37">
            <w:pPr>
              <w:pStyle w:val="TAC"/>
            </w:pPr>
          </w:p>
        </w:tc>
        <w:tc>
          <w:tcPr>
            <w:tcW w:w="1078" w:type="dxa"/>
          </w:tcPr>
          <w:p w14:paraId="00D0ACE6" w14:textId="4E097F64" w:rsidR="001E3B37" w:rsidRDefault="001E3B37" w:rsidP="001E3B37">
            <w:pPr>
              <w:pStyle w:val="TAC"/>
            </w:pPr>
            <w:r w:rsidRPr="001427CA">
              <w:t>3</w:t>
            </w:r>
          </w:p>
        </w:tc>
        <w:tc>
          <w:tcPr>
            <w:tcW w:w="1078" w:type="dxa"/>
          </w:tcPr>
          <w:p w14:paraId="6085ACA6" w14:textId="5D69090D" w:rsidR="001E3B37" w:rsidRDefault="001E3B37" w:rsidP="001E3B37">
            <w:pPr>
              <w:pStyle w:val="TAC"/>
            </w:pPr>
            <w:r w:rsidRPr="001427CA">
              <w:t>40 ms</w:t>
            </w:r>
          </w:p>
        </w:tc>
        <w:tc>
          <w:tcPr>
            <w:tcW w:w="1078" w:type="dxa"/>
          </w:tcPr>
          <w:p w14:paraId="033D45E2" w14:textId="218D1CE1" w:rsidR="001E3B37" w:rsidRDefault="001E3B37" w:rsidP="001E3B37">
            <w:pPr>
              <w:pStyle w:val="TAC"/>
            </w:pPr>
            <w:r w:rsidRPr="001427CA">
              <w:t>10-3</w:t>
            </w:r>
          </w:p>
        </w:tc>
        <w:tc>
          <w:tcPr>
            <w:tcW w:w="1078" w:type="dxa"/>
          </w:tcPr>
          <w:p w14:paraId="60AEAB6B" w14:textId="3D999F75" w:rsidR="001E3B37" w:rsidRDefault="001E3B37" w:rsidP="001E3B37">
            <w:pPr>
              <w:pStyle w:val="TAC"/>
            </w:pPr>
            <w:r w:rsidRPr="001427CA">
              <w:t>N/A</w:t>
            </w:r>
          </w:p>
        </w:tc>
        <w:tc>
          <w:tcPr>
            <w:tcW w:w="1069" w:type="dxa"/>
          </w:tcPr>
          <w:p w14:paraId="27F30A2E" w14:textId="49871C6D" w:rsidR="001E3B37" w:rsidRDefault="001E3B37" w:rsidP="001E3B37">
            <w:pPr>
              <w:pStyle w:val="TAC"/>
            </w:pPr>
            <w:r w:rsidRPr="001427CA">
              <w:t>2000 ms</w:t>
            </w:r>
          </w:p>
        </w:tc>
        <w:tc>
          <w:tcPr>
            <w:tcW w:w="1973" w:type="dxa"/>
          </w:tcPr>
          <w:p w14:paraId="31DA5D2E" w14:textId="45C2F5AF" w:rsidR="001E3B37" w:rsidRDefault="001E3B37" w:rsidP="001E3B37">
            <w:pPr>
              <w:pStyle w:val="TAL"/>
            </w:pPr>
            <w:r w:rsidRPr="001427CA">
              <w:t xml:space="preserve">C2 Communication </w:t>
            </w:r>
            <w:r>
              <w:t>-</w:t>
            </w:r>
            <w:r w:rsidRPr="001427CA">
              <w:t xml:space="preserve"> Direct stick steering</w:t>
            </w:r>
          </w:p>
        </w:tc>
      </w:tr>
      <w:tr w:rsidR="001E3B37" w14:paraId="5159FAF9" w14:textId="77777777" w:rsidTr="00341F88">
        <w:trPr>
          <w:cantSplit/>
          <w:jc w:val="center"/>
        </w:trPr>
        <w:tc>
          <w:tcPr>
            <w:tcW w:w="1079" w:type="dxa"/>
          </w:tcPr>
          <w:p w14:paraId="1CD0B73C" w14:textId="03FE0F1B" w:rsidR="001E3B37" w:rsidRPr="001427CA" w:rsidRDefault="001E3B37" w:rsidP="001E3B37">
            <w:pPr>
              <w:pStyle w:val="TAC"/>
            </w:pPr>
            <w:r w:rsidRPr="001427CA">
              <w:rPr>
                <w:rFonts w:hint="eastAsia"/>
              </w:rPr>
              <w:t>4</w:t>
            </w:r>
            <w:r w:rsidRPr="001427CA">
              <w:t>4</w:t>
            </w:r>
          </w:p>
        </w:tc>
        <w:tc>
          <w:tcPr>
            <w:tcW w:w="1079" w:type="dxa"/>
            <w:tcBorders>
              <w:top w:val="nil"/>
              <w:bottom w:val="single" w:sz="4" w:space="0" w:color="auto"/>
            </w:tcBorders>
            <w:shd w:val="clear" w:color="auto" w:fill="auto"/>
          </w:tcPr>
          <w:p w14:paraId="0E124D52" w14:textId="77777777" w:rsidR="001E3B37" w:rsidRDefault="001E3B37" w:rsidP="001E3B37">
            <w:pPr>
              <w:pStyle w:val="TAC"/>
            </w:pPr>
          </w:p>
        </w:tc>
        <w:tc>
          <w:tcPr>
            <w:tcW w:w="1078" w:type="dxa"/>
          </w:tcPr>
          <w:p w14:paraId="6F2CF211" w14:textId="5F5A6207" w:rsidR="001E3B37" w:rsidRDefault="001E3B37" w:rsidP="001E3B37">
            <w:pPr>
              <w:pStyle w:val="TAC"/>
            </w:pPr>
            <w:r w:rsidRPr="001427CA">
              <w:rPr>
                <w:rFonts w:hint="eastAsia"/>
              </w:rPr>
              <w:t>3</w:t>
            </w:r>
          </w:p>
        </w:tc>
        <w:tc>
          <w:tcPr>
            <w:tcW w:w="1078" w:type="dxa"/>
          </w:tcPr>
          <w:p w14:paraId="2A4F679E" w14:textId="296F9DFB" w:rsidR="001E3B37" w:rsidRDefault="001E3B37" w:rsidP="001E3B37">
            <w:pPr>
              <w:pStyle w:val="TAC"/>
            </w:pPr>
            <w:r w:rsidRPr="001427CA">
              <w:rPr>
                <w:rFonts w:hint="eastAsia"/>
              </w:rPr>
              <w:t>1</w:t>
            </w:r>
            <w:r w:rsidRPr="001427CA">
              <w:t>40 ms</w:t>
            </w:r>
          </w:p>
        </w:tc>
        <w:tc>
          <w:tcPr>
            <w:tcW w:w="1078" w:type="dxa"/>
          </w:tcPr>
          <w:p w14:paraId="4346F28A" w14:textId="3A0C6E31" w:rsidR="001E3B37" w:rsidRDefault="001E3B37" w:rsidP="001E3B37">
            <w:pPr>
              <w:pStyle w:val="TAC"/>
            </w:pPr>
            <w:r w:rsidRPr="001427CA">
              <w:t>10-4</w:t>
            </w:r>
          </w:p>
        </w:tc>
        <w:tc>
          <w:tcPr>
            <w:tcW w:w="1078" w:type="dxa"/>
          </w:tcPr>
          <w:p w14:paraId="13D35F51" w14:textId="09EC16A2" w:rsidR="001E3B37" w:rsidRDefault="001E3B37" w:rsidP="001E3B37">
            <w:pPr>
              <w:pStyle w:val="TAC"/>
            </w:pPr>
            <w:r w:rsidRPr="001427CA">
              <w:t>N/A</w:t>
            </w:r>
          </w:p>
        </w:tc>
        <w:tc>
          <w:tcPr>
            <w:tcW w:w="1069" w:type="dxa"/>
          </w:tcPr>
          <w:p w14:paraId="2EFC6F55" w14:textId="412D0D9B" w:rsidR="001E3B37" w:rsidRDefault="001E3B37" w:rsidP="001E3B37">
            <w:pPr>
              <w:pStyle w:val="TAC"/>
            </w:pPr>
            <w:r w:rsidRPr="001427CA">
              <w:t>2000 ms</w:t>
            </w:r>
          </w:p>
        </w:tc>
        <w:tc>
          <w:tcPr>
            <w:tcW w:w="1973" w:type="dxa"/>
          </w:tcPr>
          <w:p w14:paraId="2547DF9B" w14:textId="43874A07" w:rsidR="001E3B37" w:rsidRDefault="001E3B37" w:rsidP="001E3B37">
            <w:pPr>
              <w:pStyle w:val="TAL"/>
            </w:pPr>
            <w:r w:rsidRPr="001427CA">
              <w:t xml:space="preserve">C2 Communication </w:t>
            </w:r>
            <w:r>
              <w:t>-</w:t>
            </w:r>
            <w:r w:rsidRPr="001427CA">
              <w:t xml:space="preserve"> video used to aid UAV control (Non-VLOS)</w:t>
            </w:r>
          </w:p>
        </w:tc>
      </w:tr>
      <w:tr w:rsidR="001E3B37" w14:paraId="19B40DBA" w14:textId="77777777" w:rsidTr="00341F88">
        <w:trPr>
          <w:cantSplit/>
          <w:jc w:val="center"/>
        </w:trPr>
        <w:tc>
          <w:tcPr>
            <w:tcW w:w="1079" w:type="dxa"/>
          </w:tcPr>
          <w:p w14:paraId="13B52144" w14:textId="2B7F48FA" w:rsidR="001E3B37" w:rsidRPr="001427CA" w:rsidRDefault="001E3B37" w:rsidP="001E3B37">
            <w:pPr>
              <w:pStyle w:val="TAC"/>
            </w:pPr>
            <w:r w:rsidRPr="001427CA">
              <w:t>62</w:t>
            </w:r>
          </w:p>
        </w:tc>
        <w:tc>
          <w:tcPr>
            <w:tcW w:w="1079" w:type="dxa"/>
            <w:tcBorders>
              <w:bottom w:val="nil"/>
            </w:tcBorders>
            <w:shd w:val="clear" w:color="auto" w:fill="auto"/>
          </w:tcPr>
          <w:p w14:paraId="26C9EE4B" w14:textId="1C39E12C" w:rsidR="001E3B37" w:rsidRDefault="001E3B37" w:rsidP="001E3B37">
            <w:pPr>
              <w:pStyle w:val="TAC"/>
            </w:pPr>
            <w:r>
              <w:br/>
            </w:r>
            <w:r w:rsidRPr="001427CA">
              <w:t>Non-GBR</w:t>
            </w:r>
          </w:p>
        </w:tc>
        <w:tc>
          <w:tcPr>
            <w:tcW w:w="1078" w:type="dxa"/>
          </w:tcPr>
          <w:p w14:paraId="2BC77CC1" w14:textId="786FDB75" w:rsidR="001E3B37" w:rsidRDefault="001E3B37" w:rsidP="001E3B37">
            <w:pPr>
              <w:pStyle w:val="TAC"/>
            </w:pPr>
            <w:r w:rsidRPr="001427CA">
              <w:t>4</w:t>
            </w:r>
          </w:p>
        </w:tc>
        <w:tc>
          <w:tcPr>
            <w:tcW w:w="1078" w:type="dxa"/>
          </w:tcPr>
          <w:p w14:paraId="1F09B2DC" w14:textId="764303C6" w:rsidR="001E3B37" w:rsidRDefault="001E3B37" w:rsidP="001E3B37">
            <w:pPr>
              <w:pStyle w:val="TAC"/>
            </w:pPr>
            <w:r w:rsidRPr="001427CA">
              <w:t xml:space="preserve">100 ms </w:t>
            </w:r>
          </w:p>
        </w:tc>
        <w:tc>
          <w:tcPr>
            <w:tcW w:w="1078" w:type="dxa"/>
          </w:tcPr>
          <w:p w14:paraId="521F64FB" w14:textId="03F4AEE8" w:rsidR="001E3B37" w:rsidRDefault="001E3B37" w:rsidP="001E3B37">
            <w:pPr>
              <w:pStyle w:val="TAC"/>
            </w:pPr>
            <w:r w:rsidRPr="001427CA">
              <w:t>10-2</w:t>
            </w:r>
          </w:p>
        </w:tc>
        <w:tc>
          <w:tcPr>
            <w:tcW w:w="1078" w:type="dxa"/>
          </w:tcPr>
          <w:p w14:paraId="1971E0D4" w14:textId="5CE6A404" w:rsidR="001E3B37" w:rsidRDefault="001E3B37" w:rsidP="001E3B37">
            <w:pPr>
              <w:pStyle w:val="TAC"/>
            </w:pPr>
            <w:r w:rsidRPr="001427CA">
              <w:t>N/A</w:t>
            </w:r>
          </w:p>
        </w:tc>
        <w:tc>
          <w:tcPr>
            <w:tcW w:w="1069" w:type="dxa"/>
          </w:tcPr>
          <w:p w14:paraId="40CAF138" w14:textId="172F0DF7" w:rsidR="001E3B37" w:rsidRDefault="001E3B37" w:rsidP="001E3B37">
            <w:pPr>
              <w:pStyle w:val="TAC"/>
            </w:pPr>
            <w:r w:rsidRPr="001427CA">
              <w:t>N/A</w:t>
            </w:r>
          </w:p>
        </w:tc>
        <w:tc>
          <w:tcPr>
            <w:tcW w:w="1973" w:type="dxa"/>
          </w:tcPr>
          <w:p w14:paraId="4494C0C5" w14:textId="248CEE66" w:rsidR="001E3B37" w:rsidRDefault="001E3B37" w:rsidP="001E3B37">
            <w:pPr>
              <w:pStyle w:val="TAL"/>
            </w:pPr>
            <w:r w:rsidRPr="001427CA">
              <w:t>Broadcast Remote ID with lower latency requirement</w:t>
            </w:r>
          </w:p>
        </w:tc>
      </w:tr>
      <w:tr w:rsidR="001E3B37" w14:paraId="763D9582" w14:textId="77777777" w:rsidTr="00341F88">
        <w:trPr>
          <w:cantSplit/>
          <w:jc w:val="center"/>
        </w:trPr>
        <w:tc>
          <w:tcPr>
            <w:tcW w:w="1079" w:type="dxa"/>
          </w:tcPr>
          <w:p w14:paraId="3F0A273F" w14:textId="339D89FF" w:rsidR="001E3B37" w:rsidRPr="001427CA" w:rsidRDefault="001E3B37" w:rsidP="001E3B37">
            <w:pPr>
              <w:pStyle w:val="TAC"/>
            </w:pPr>
            <w:r w:rsidRPr="001427CA">
              <w:rPr>
                <w:rFonts w:hint="eastAsia"/>
              </w:rPr>
              <w:t>6</w:t>
            </w:r>
            <w:r w:rsidRPr="001427CA">
              <w:t>3</w:t>
            </w:r>
          </w:p>
        </w:tc>
        <w:tc>
          <w:tcPr>
            <w:tcW w:w="1079" w:type="dxa"/>
            <w:tcBorders>
              <w:top w:val="nil"/>
              <w:bottom w:val="nil"/>
            </w:tcBorders>
            <w:shd w:val="clear" w:color="auto" w:fill="auto"/>
          </w:tcPr>
          <w:p w14:paraId="039075E1" w14:textId="77777777" w:rsidR="001E3B37" w:rsidRDefault="001E3B37" w:rsidP="001E3B37">
            <w:pPr>
              <w:pStyle w:val="TAC"/>
            </w:pPr>
          </w:p>
        </w:tc>
        <w:tc>
          <w:tcPr>
            <w:tcW w:w="1078" w:type="dxa"/>
          </w:tcPr>
          <w:p w14:paraId="5806F1FB" w14:textId="03376E69" w:rsidR="001E3B37" w:rsidRDefault="001E3B37" w:rsidP="001E3B37">
            <w:pPr>
              <w:pStyle w:val="TAC"/>
            </w:pPr>
            <w:r w:rsidRPr="001427CA">
              <w:rPr>
                <w:rFonts w:hint="eastAsia"/>
              </w:rPr>
              <w:t>4</w:t>
            </w:r>
          </w:p>
        </w:tc>
        <w:tc>
          <w:tcPr>
            <w:tcW w:w="1078" w:type="dxa"/>
          </w:tcPr>
          <w:p w14:paraId="1D7E21B2" w14:textId="00937609" w:rsidR="001E3B37" w:rsidRDefault="001E3B37" w:rsidP="001E3B37">
            <w:pPr>
              <w:pStyle w:val="TAC"/>
            </w:pPr>
            <w:r w:rsidRPr="001427CA">
              <w:t xml:space="preserve">500 ms </w:t>
            </w:r>
          </w:p>
        </w:tc>
        <w:tc>
          <w:tcPr>
            <w:tcW w:w="1078" w:type="dxa"/>
          </w:tcPr>
          <w:p w14:paraId="0ADF78A4" w14:textId="3423DA1D" w:rsidR="001E3B37" w:rsidRDefault="001E3B37" w:rsidP="001E3B37">
            <w:pPr>
              <w:pStyle w:val="TAC"/>
            </w:pPr>
            <w:r w:rsidRPr="001427CA">
              <w:t>10-2</w:t>
            </w:r>
          </w:p>
        </w:tc>
        <w:tc>
          <w:tcPr>
            <w:tcW w:w="1078" w:type="dxa"/>
          </w:tcPr>
          <w:p w14:paraId="3A23F04A" w14:textId="5E7366C4" w:rsidR="001E3B37" w:rsidRDefault="001E3B37" w:rsidP="001E3B37">
            <w:pPr>
              <w:pStyle w:val="TAC"/>
            </w:pPr>
            <w:r w:rsidRPr="001427CA">
              <w:t>N/A</w:t>
            </w:r>
          </w:p>
        </w:tc>
        <w:tc>
          <w:tcPr>
            <w:tcW w:w="1069" w:type="dxa"/>
          </w:tcPr>
          <w:p w14:paraId="0FC61004" w14:textId="0C3A4AE8" w:rsidR="001E3B37" w:rsidRDefault="001E3B37" w:rsidP="001E3B37">
            <w:pPr>
              <w:pStyle w:val="TAC"/>
            </w:pPr>
            <w:r w:rsidRPr="001427CA">
              <w:t>N/A</w:t>
            </w:r>
          </w:p>
        </w:tc>
        <w:tc>
          <w:tcPr>
            <w:tcW w:w="1973" w:type="dxa"/>
          </w:tcPr>
          <w:p w14:paraId="3C6127B8" w14:textId="4DA28171" w:rsidR="001E3B37" w:rsidRDefault="001E3B37" w:rsidP="001E3B37">
            <w:pPr>
              <w:pStyle w:val="TAL"/>
            </w:pPr>
            <w:r w:rsidRPr="001427CA">
              <w:t>Broadcast Remote ID</w:t>
            </w:r>
          </w:p>
        </w:tc>
      </w:tr>
      <w:tr w:rsidR="001E3B37" w14:paraId="39EA139F" w14:textId="77777777" w:rsidTr="00341F88">
        <w:trPr>
          <w:cantSplit/>
          <w:jc w:val="center"/>
        </w:trPr>
        <w:tc>
          <w:tcPr>
            <w:tcW w:w="1079" w:type="dxa"/>
          </w:tcPr>
          <w:p w14:paraId="23556F3C" w14:textId="63FF8D8E" w:rsidR="001E3B37" w:rsidRPr="001427CA" w:rsidRDefault="001E3B37" w:rsidP="001E3B37">
            <w:pPr>
              <w:pStyle w:val="TAC"/>
            </w:pPr>
            <w:r w:rsidRPr="001427CA">
              <w:rPr>
                <w:rFonts w:hint="eastAsia"/>
              </w:rPr>
              <w:t>6</w:t>
            </w:r>
            <w:r w:rsidRPr="001427CA">
              <w:t>4</w:t>
            </w:r>
          </w:p>
        </w:tc>
        <w:tc>
          <w:tcPr>
            <w:tcW w:w="1079" w:type="dxa"/>
            <w:tcBorders>
              <w:top w:val="nil"/>
              <w:bottom w:val="nil"/>
            </w:tcBorders>
            <w:shd w:val="clear" w:color="auto" w:fill="auto"/>
          </w:tcPr>
          <w:p w14:paraId="1F9922FF" w14:textId="77777777" w:rsidR="001E3B37" w:rsidRDefault="001E3B37" w:rsidP="001E3B37">
            <w:pPr>
              <w:pStyle w:val="TAC"/>
            </w:pPr>
          </w:p>
        </w:tc>
        <w:tc>
          <w:tcPr>
            <w:tcW w:w="1078" w:type="dxa"/>
          </w:tcPr>
          <w:p w14:paraId="50E04E14" w14:textId="33584C0C" w:rsidR="001E3B37" w:rsidRDefault="001E3B37" w:rsidP="001E3B37">
            <w:pPr>
              <w:pStyle w:val="TAC"/>
            </w:pPr>
            <w:r w:rsidRPr="001427CA">
              <w:t>4</w:t>
            </w:r>
          </w:p>
        </w:tc>
        <w:tc>
          <w:tcPr>
            <w:tcW w:w="1078" w:type="dxa"/>
          </w:tcPr>
          <w:p w14:paraId="48202D02" w14:textId="5D6A30D0" w:rsidR="001E3B37" w:rsidRDefault="001E3B37" w:rsidP="001E3B37">
            <w:pPr>
              <w:pStyle w:val="TAC"/>
            </w:pPr>
            <w:r w:rsidRPr="001427CA">
              <w:t xml:space="preserve">50 ms </w:t>
            </w:r>
          </w:p>
        </w:tc>
        <w:tc>
          <w:tcPr>
            <w:tcW w:w="1078" w:type="dxa"/>
          </w:tcPr>
          <w:p w14:paraId="156B741B" w14:textId="4DDF8E34" w:rsidR="001E3B37" w:rsidRDefault="001E3B37" w:rsidP="001E3B37">
            <w:pPr>
              <w:pStyle w:val="TAC"/>
            </w:pPr>
            <w:r w:rsidRPr="001427CA">
              <w:t>10-2</w:t>
            </w:r>
          </w:p>
        </w:tc>
        <w:tc>
          <w:tcPr>
            <w:tcW w:w="1078" w:type="dxa"/>
          </w:tcPr>
          <w:p w14:paraId="5651E322" w14:textId="145F3749" w:rsidR="001E3B37" w:rsidRDefault="001E3B37" w:rsidP="001E3B37">
            <w:pPr>
              <w:pStyle w:val="TAC"/>
            </w:pPr>
            <w:r w:rsidRPr="001427CA">
              <w:t>N/A</w:t>
            </w:r>
          </w:p>
        </w:tc>
        <w:tc>
          <w:tcPr>
            <w:tcW w:w="1069" w:type="dxa"/>
          </w:tcPr>
          <w:p w14:paraId="1E837974" w14:textId="23D8AF8E" w:rsidR="001E3B37" w:rsidRDefault="001E3B37" w:rsidP="001E3B37">
            <w:pPr>
              <w:pStyle w:val="TAC"/>
            </w:pPr>
            <w:r w:rsidRPr="001427CA">
              <w:t>N/A</w:t>
            </w:r>
          </w:p>
        </w:tc>
        <w:tc>
          <w:tcPr>
            <w:tcW w:w="1973" w:type="dxa"/>
          </w:tcPr>
          <w:p w14:paraId="34D71269" w14:textId="6E4CA357" w:rsidR="001E3B37" w:rsidRDefault="001E3B37" w:rsidP="001E3B37">
            <w:pPr>
              <w:pStyle w:val="TAL"/>
            </w:pPr>
            <w:r w:rsidRPr="001427CA">
              <w:t>Broadcast mode Detect and Avoid with lower latency requirement</w:t>
            </w:r>
          </w:p>
        </w:tc>
      </w:tr>
      <w:tr w:rsidR="001E3B37" w14:paraId="7216108B" w14:textId="77777777" w:rsidTr="00341F88">
        <w:trPr>
          <w:cantSplit/>
          <w:jc w:val="center"/>
        </w:trPr>
        <w:tc>
          <w:tcPr>
            <w:tcW w:w="1079" w:type="dxa"/>
          </w:tcPr>
          <w:p w14:paraId="5247EC91" w14:textId="53858B39" w:rsidR="001E3B37" w:rsidRPr="001427CA" w:rsidRDefault="001E3B37" w:rsidP="001E3B37">
            <w:pPr>
              <w:pStyle w:val="TAC"/>
            </w:pPr>
            <w:r w:rsidRPr="001427CA">
              <w:rPr>
                <w:rFonts w:hint="eastAsia"/>
              </w:rPr>
              <w:t>6</w:t>
            </w:r>
            <w:r w:rsidRPr="001427CA">
              <w:t>5</w:t>
            </w:r>
          </w:p>
        </w:tc>
        <w:tc>
          <w:tcPr>
            <w:tcW w:w="1079" w:type="dxa"/>
            <w:tcBorders>
              <w:top w:val="nil"/>
            </w:tcBorders>
            <w:shd w:val="clear" w:color="auto" w:fill="auto"/>
          </w:tcPr>
          <w:p w14:paraId="2C4B5802" w14:textId="77777777" w:rsidR="001E3B37" w:rsidRDefault="001E3B37" w:rsidP="001E3B37">
            <w:pPr>
              <w:pStyle w:val="TAC"/>
            </w:pPr>
          </w:p>
        </w:tc>
        <w:tc>
          <w:tcPr>
            <w:tcW w:w="1078" w:type="dxa"/>
          </w:tcPr>
          <w:p w14:paraId="617C1CB1" w14:textId="4AD3B1BA" w:rsidR="001E3B37" w:rsidRDefault="001E3B37" w:rsidP="001E3B37">
            <w:pPr>
              <w:pStyle w:val="TAC"/>
            </w:pPr>
            <w:r w:rsidRPr="001427CA">
              <w:t>4</w:t>
            </w:r>
          </w:p>
        </w:tc>
        <w:tc>
          <w:tcPr>
            <w:tcW w:w="1078" w:type="dxa"/>
          </w:tcPr>
          <w:p w14:paraId="71659594" w14:textId="36560FED" w:rsidR="001E3B37" w:rsidRDefault="001E3B37" w:rsidP="001E3B37">
            <w:pPr>
              <w:pStyle w:val="TAC"/>
            </w:pPr>
            <w:r w:rsidRPr="001427CA">
              <w:t xml:space="preserve">100 ms </w:t>
            </w:r>
          </w:p>
        </w:tc>
        <w:tc>
          <w:tcPr>
            <w:tcW w:w="1078" w:type="dxa"/>
          </w:tcPr>
          <w:p w14:paraId="61284274" w14:textId="1EADCB65" w:rsidR="001E3B37" w:rsidRDefault="001E3B37" w:rsidP="001E3B37">
            <w:pPr>
              <w:pStyle w:val="TAC"/>
            </w:pPr>
            <w:r w:rsidRPr="001427CA">
              <w:t>10-2</w:t>
            </w:r>
          </w:p>
        </w:tc>
        <w:tc>
          <w:tcPr>
            <w:tcW w:w="1078" w:type="dxa"/>
          </w:tcPr>
          <w:p w14:paraId="608A475D" w14:textId="0C60A26F" w:rsidR="001E3B37" w:rsidRDefault="001E3B37" w:rsidP="001E3B37">
            <w:pPr>
              <w:pStyle w:val="TAC"/>
            </w:pPr>
            <w:r w:rsidRPr="001427CA">
              <w:t>N/A</w:t>
            </w:r>
          </w:p>
        </w:tc>
        <w:tc>
          <w:tcPr>
            <w:tcW w:w="1069" w:type="dxa"/>
          </w:tcPr>
          <w:p w14:paraId="33E091DA" w14:textId="72442D66" w:rsidR="001E3B37" w:rsidRDefault="001E3B37" w:rsidP="001E3B37">
            <w:pPr>
              <w:pStyle w:val="TAC"/>
            </w:pPr>
            <w:r w:rsidRPr="001427CA">
              <w:t>N/A</w:t>
            </w:r>
          </w:p>
        </w:tc>
        <w:tc>
          <w:tcPr>
            <w:tcW w:w="1973" w:type="dxa"/>
          </w:tcPr>
          <w:p w14:paraId="49483495" w14:textId="0D2331E7" w:rsidR="001E3B37" w:rsidRDefault="001E3B37" w:rsidP="001E3B37">
            <w:pPr>
              <w:pStyle w:val="TAL"/>
            </w:pPr>
            <w:r w:rsidRPr="001427CA">
              <w:t>Broadcast mode Detect and Avoid</w:t>
            </w:r>
          </w:p>
        </w:tc>
      </w:tr>
      <w:tr w:rsidR="001E3B37" w14:paraId="5D2D44DB" w14:textId="77777777" w:rsidTr="00C14DAA">
        <w:trPr>
          <w:cantSplit/>
          <w:jc w:val="center"/>
        </w:trPr>
        <w:tc>
          <w:tcPr>
            <w:tcW w:w="9512" w:type="dxa"/>
            <w:gridSpan w:val="8"/>
          </w:tcPr>
          <w:p w14:paraId="0C0955CD" w14:textId="0A8BB5B7" w:rsidR="001E3B37" w:rsidRDefault="001E3B37" w:rsidP="00341F88">
            <w:pPr>
              <w:pStyle w:val="TAN"/>
            </w:pPr>
            <w:r>
              <w:t>NOTE 1:</w:t>
            </w:r>
            <w:r>
              <w:tab/>
              <w:t>GBR PQIs can only be used for unicast PC5 communications.</w:t>
            </w:r>
          </w:p>
        </w:tc>
      </w:tr>
    </w:tbl>
    <w:p w14:paraId="67FD59F8" w14:textId="77777777" w:rsidR="005C41BB" w:rsidRDefault="005C41BB" w:rsidP="00341F88"/>
    <w:p w14:paraId="35CB11F1" w14:textId="46AF6200" w:rsidR="00761886" w:rsidRDefault="00A37C12" w:rsidP="00A37C12">
      <w:pPr>
        <w:pStyle w:val="Heading4"/>
      </w:pPr>
      <w:bookmarkStart w:id="552" w:name="_CR6_2_4_2"/>
      <w:bookmarkStart w:id="553" w:name="_Toc177722291"/>
      <w:bookmarkEnd w:id="552"/>
      <w:r>
        <w:t>6.2.4.2</w:t>
      </w:r>
      <w:r>
        <w:tab/>
        <w:t xml:space="preserve">QoS handling for </w:t>
      </w:r>
      <w:r w:rsidR="004344C2">
        <w:t>A</w:t>
      </w:r>
      <w:r>
        <w:t>2X communication over Uu reference point</w:t>
      </w:r>
      <w:bookmarkEnd w:id="553"/>
    </w:p>
    <w:p w14:paraId="179096D3" w14:textId="1AB34737" w:rsidR="00A37C12" w:rsidRDefault="00A37C12" w:rsidP="00A37C12">
      <w:r>
        <w:t xml:space="preserve">A2X leverages what is defined for V2X in clause 5.4.5 of </w:t>
      </w:r>
      <w:r w:rsidR="00EA69D1">
        <w:t>TS 23.287 [</w:t>
      </w:r>
      <w:r>
        <w:t>11] with the following differences:</w:t>
      </w:r>
    </w:p>
    <w:p w14:paraId="387B8993" w14:textId="77777777" w:rsidR="00A37C12" w:rsidRDefault="00A37C12" w:rsidP="00EA69D1">
      <w:pPr>
        <w:pStyle w:val="B1"/>
      </w:pPr>
      <w:r>
        <w:t>-</w:t>
      </w:r>
      <w:r>
        <w:tab/>
        <w:t>V2X is replaced by A2X.</w:t>
      </w:r>
    </w:p>
    <w:p w14:paraId="660C840F" w14:textId="77777777" w:rsidR="00A37C12" w:rsidRDefault="00A37C12" w:rsidP="00EA69D1">
      <w:pPr>
        <w:pStyle w:val="B1"/>
      </w:pPr>
      <w:r>
        <w:t>-</w:t>
      </w:r>
      <w:r>
        <w:tab/>
        <w:t>Notification on QoS Sustainability Analytics to the V2X Application Server is not supported in this release.</w:t>
      </w:r>
    </w:p>
    <w:p w14:paraId="370C8B4C" w14:textId="7C3A7E9B" w:rsidR="00A37C12" w:rsidRDefault="00A37C12" w:rsidP="00EA69D1">
      <w:pPr>
        <w:pStyle w:val="B1"/>
      </w:pPr>
      <w:r>
        <w:t>-</w:t>
      </w:r>
      <w:r>
        <w:tab/>
        <w:t>QoS Change based on extended NG-RAN Notification to support Alternative Service Requirements is not supported in this Release.</w:t>
      </w:r>
    </w:p>
    <w:p w14:paraId="77FEDE0A" w14:textId="2A6315D4" w:rsidR="004344C2" w:rsidRDefault="004344C2" w:rsidP="004344C2">
      <w:pPr>
        <w:pStyle w:val="B1"/>
      </w:pPr>
      <w:r>
        <w:t>-</w:t>
      </w:r>
      <w:r>
        <w:tab/>
        <w:t>5QI 75 specified in TS 23.501 [2] is intended to be also used for the delivery of A2X messages over MBS.</w:t>
      </w:r>
    </w:p>
    <w:p w14:paraId="145D5A79" w14:textId="1C2B1106" w:rsidR="00A37C12" w:rsidRDefault="00A37C12" w:rsidP="00A37C12">
      <w:pPr>
        <w:pStyle w:val="Heading3"/>
      </w:pPr>
      <w:bookmarkStart w:id="554" w:name="_CR6_2_5"/>
      <w:bookmarkStart w:id="555" w:name="_Toc177722292"/>
      <w:bookmarkEnd w:id="554"/>
      <w:r>
        <w:t>6.2.5</w:t>
      </w:r>
      <w:r>
        <w:tab/>
        <w:t>Subscription to A2X service</w:t>
      </w:r>
      <w:bookmarkEnd w:id="555"/>
    </w:p>
    <w:p w14:paraId="476FC6CE" w14:textId="736C9862" w:rsidR="00A37C12" w:rsidRDefault="00A37C12" w:rsidP="00A37C12">
      <w:r>
        <w:t xml:space="preserve">A2X leverages what is defined for V2X in clause 5.5 of </w:t>
      </w:r>
      <w:r w:rsidR="00EA69D1">
        <w:t>TS 23.287 [</w:t>
      </w:r>
      <w:r>
        <w:t>11] with the following differences:</w:t>
      </w:r>
    </w:p>
    <w:p w14:paraId="4DD8C60D" w14:textId="77777777" w:rsidR="00A37C12" w:rsidRDefault="00A37C12" w:rsidP="00EA69D1">
      <w:pPr>
        <w:pStyle w:val="B1"/>
      </w:pPr>
      <w:r>
        <w:t>-</w:t>
      </w:r>
      <w:r>
        <w:tab/>
        <w:t>V2X is replaced by A2X.</w:t>
      </w:r>
    </w:p>
    <w:p w14:paraId="08B84F1F" w14:textId="77777777" w:rsidR="00A37C12" w:rsidRDefault="00A37C12" w:rsidP="00EA69D1">
      <w:pPr>
        <w:pStyle w:val="B1"/>
      </w:pPr>
      <w:r>
        <w:t>-</w:t>
      </w:r>
      <w:r>
        <w:tab/>
        <w:t>The distinction between Vehicle and Pedestrian UE is not supported.</w:t>
      </w:r>
    </w:p>
    <w:p w14:paraId="0B5866DE" w14:textId="77777777" w:rsidR="00A37C12" w:rsidRDefault="00A37C12" w:rsidP="00EA69D1">
      <w:pPr>
        <w:pStyle w:val="B1"/>
      </w:pPr>
      <w:r>
        <w:t>-</w:t>
      </w:r>
      <w:r>
        <w:tab/>
        <w:t>Definitions for PC5 QoS parameters are described in clause 6.2.4.</w:t>
      </w:r>
    </w:p>
    <w:p w14:paraId="12C9711F" w14:textId="530EBD5F" w:rsidR="00A37C12" w:rsidRDefault="00A37C12" w:rsidP="00EA69D1">
      <w:pPr>
        <w:pStyle w:val="B1"/>
      </w:pPr>
      <w:r>
        <w:t>-</w:t>
      </w:r>
      <w:r>
        <w:tab/>
        <w:t>The procedure PCF based A2X Service Authorization and provisioning to UE is described in clause 6.3.2.2.</w:t>
      </w:r>
    </w:p>
    <w:p w14:paraId="75E3EB60" w14:textId="14F822AB" w:rsidR="00A37C12" w:rsidRDefault="00A37C12" w:rsidP="00A37C12">
      <w:pPr>
        <w:pStyle w:val="Heading3"/>
      </w:pPr>
      <w:bookmarkStart w:id="556" w:name="_CR6_2_6"/>
      <w:bookmarkStart w:id="557" w:name="_Toc177722293"/>
      <w:bookmarkEnd w:id="556"/>
      <w:r>
        <w:lastRenderedPageBreak/>
        <w:t>6.2.6</w:t>
      </w:r>
      <w:r>
        <w:tab/>
        <w:t>Identifiers</w:t>
      </w:r>
      <w:bookmarkEnd w:id="557"/>
    </w:p>
    <w:p w14:paraId="14BAF484" w14:textId="1DAEE699" w:rsidR="00A37C12" w:rsidRDefault="00A37C12" w:rsidP="00A37C12">
      <w:pPr>
        <w:pStyle w:val="Heading4"/>
      </w:pPr>
      <w:bookmarkStart w:id="558" w:name="_CR6_2_6_1"/>
      <w:bookmarkStart w:id="559" w:name="_Toc177722294"/>
      <w:bookmarkEnd w:id="558"/>
      <w:r>
        <w:t>6.2.6.1</w:t>
      </w:r>
      <w:r>
        <w:tab/>
        <w:t>Identifiers for A2X communication over PC5 reference point</w:t>
      </w:r>
      <w:bookmarkEnd w:id="559"/>
    </w:p>
    <w:p w14:paraId="00843CE3" w14:textId="744B9DCC" w:rsidR="00A37C12" w:rsidRDefault="00A37C12" w:rsidP="00A37C12">
      <w:r>
        <w:t>A2X leverages what is defined for V2X in</w:t>
      </w:r>
      <w:r w:rsidRPr="00A37C12">
        <w:t xml:space="preserve"> </w:t>
      </w:r>
      <w:r>
        <w:t xml:space="preserve">clause 5.6.1 of </w:t>
      </w:r>
      <w:r w:rsidR="00EA69D1">
        <w:t>TS 23.287 [</w:t>
      </w:r>
      <w:r>
        <w:t>11] with the following differences:</w:t>
      </w:r>
    </w:p>
    <w:p w14:paraId="33228C60" w14:textId="77777777" w:rsidR="00A37C12" w:rsidRDefault="00A37C12" w:rsidP="00EA69D1">
      <w:pPr>
        <w:pStyle w:val="B1"/>
      </w:pPr>
      <w:r>
        <w:t>-</w:t>
      </w:r>
      <w:r>
        <w:tab/>
        <w:t>V2X is replaced by A2X.</w:t>
      </w:r>
    </w:p>
    <w:p w14:paraId="1A543773" w14:textId="77777777" w:rsidR="00A37C12" w:rsidRDefault="00A37C12" w:rsidP="00EA69D1">
      <w:pPr>
        <w:pStyle w:val="B1"/>
      </w:pPr>
      <w:r>
        <w:t>-</w:t>
      </w:r>
      <w:r>
        <w:tab/>
        <w:t>Groupcast mode communication and corresponding identifiers are not supported.</w:t>
      </w:r>
    </w:p>
    <w:p w14:paraId="6CE1B368" w14:textId="77777777" w:rsidR="00A37C12" w:rsidRDefault="00A37C12" w:rsidP="00EA69D1">
      <w:pPr>
        <w:pStyle w:val="B1"/>
      </w:pPr>
      <w:r>
        <w:t>-</w:t>
      </w:r>
      <w:r>
        <w:tab/>
        <w:t>IP address allocation for A2X is described in clause 6.2.2.1.4.</w:t>
      </w:r>
    </w:p>
    <w:p w14:paraId="5E1DA092" w14:textId="77777777" w:rsidR="00A37C12" w:rsidRDefault="00A37C12" w:rsidP="00EA69D1">
      <w:pPr>
        <w:pStyle w:val="B1"/>
      </w:pPr>
      <w:r>
        <w:t>-</w:t>
      </w:r>
      <w:r>
        <w:tab/>
        <w:t>A2X configuration parameters are described in clause 6.2.1.2.1.</w:t>
      </w:r>
    </w:p>
    <w:p w14:paraId="4562BD89" w14:textId="46D6D680" w:rsidR="00A37C12" w:rsidRDefault="00A37C12" w:rsidP="00EA69D1">
      <w:pPr>
        <w:pStyle w:val="B1"/>
      </w:pPr>
      <w:r>
        <w:t>-</w:t>
      </w:r>
      <w:r>
        <w:tab/>
        <w:t>Procedures for Unicast mode A2X communication over PC5 reference point are described in clause 6.3.3.2.</w:t>
      </w:r>
    </w:p>
    <w:p w14:paraId="589CC99F" w14:textId="77777777" w:rsidR="00A37C12" w:rsidRDefault="00A37C12" w:rsidP="00EA69D1">
      <w:pPr>
        <w:pStyle w:val="Heading3"/>
      </w:pPr>
      <w:bookmarkStart w:id="560" w:name="_CR6_2_7"/>
      <w:bookmarkStart w:id="561" w:name="_Toc177722295"/>
      <w:bookmarkEnd w:id="560"/>
      <w:r>
        <w:t>6.2.7</w:t>
      </w:r>
      <w:r>
        <w:tab/>
        <w:t>Interworking between EPS A2X and 5GS A2X</w:t>
      </w:r>
      <w:bookmarkEnd w:id="561"/>
    </w:p>
    <w:p w14:paraId="33A66F7D" w14:textId="77777777" w:rsidR="00A37C12" w:rsidRDefault="00A37C12" w:rsidP="00EA69D1">
      <w:pPr>
        <w:pStyle w:val="Heading4"/>
      </w:pPr>
      <w:bookmarkStart w:id="562" w:name="_CR6_2_7_1"/>
      <w:bookmarkStart w:id="563" w:name="_Toc177722296"/>
      <w:bookmarkEnd w:id="562"/>
      <w:r>
        <w:t>6.2.7.1</w:t>
      </w:r>
      <w:r>
        <w:tab/>
        <w:t>A2X Policy and parameter provisioning</w:t>
      </w:r>
      <w:bookmarkEnd w:id="563"/>
    </w:p>
    <w:p w14:paraId="639E58CF" w14:textId="57352578" w:rsidR="00A37C12" w:rsidRDefault="00A37C12" w:rsidP="00A37C12">
      <w:r>
        <w:t xml:space="preserve">A2X leverages what is defined for V2X in clause 5.8.1 of </w:t>
      </w:r>
      <w:r w:rsidR="00EA69D1">
        <w:t>TS 23.287 [</w:t>
      </w:r>
      <w:r>
        <w:t>11] with the following differences:</w:t>
      </w:r>
    </w:p>
    <w:p w14:paraId="467FA87B" w14:textId="77777777" w:rsidR="00A37C12" w:rsidRDefault="00A37C12" w:rsidP="00EA69D1">
      <w:pPr>
        <w:pStyle w:val="B1"/>
      </w:pPr>
      <w:r>
        <w:t>-</w:t>
      </w:r>
      <w:r>
        <w:tab/>
        <w:t>V2X is replaced by A2X.</w:t>
      </w:r>
    </w:p>
    <w:p w14:paraId="0CC706F7" w14:textId="77777777" w:rsidR="00A37C12" w:rsidRDefault="00A37C12" w:rsidP="00EA69D1">
      <w:pPr>
        <w:pStyle w:val="Heading4"/>
      </w:pPr>
      <w:bookmarkStart w:id="564" w:name="_CR6_2_7_2"/>
      <w:bookmarkStart w:id="565" w:name="_Toc177722297"/>
      <w:bookmarkEnd w:id="564"/>
      <w:r>
        <w:t>6.2.7.2</w:t>
      </w:r>
      <w:r>
        <w:tab/>
        <w:t>PC5 operation</w:t>
      </w:r>
      <w:bookmarkEnd w:id="565"/>
    </w:p>
    <w:p w14:paraId="071F1303" w14:textId="2BF5F9FC" w:rsidR="00A37C12" w:rsidRDefault="00A37C12" w:rsidP="00A37C12">
      <w:r>
        <w:t xml:space="preserve">A2X leverages what is defined for V2X in clause 5.8.1 of </w:t>
      </w:r>
      <w:r w:rsidR="00EA69D1">
        <w:t>TS 23.287 [</w:t>
      </w:r>
      <w:r>
        <w:t>11] with the following differences:</w:t>
      </w:r>
    </w:p>
    <w:p w14:paraId="166217B7" w14:textId="77777777" w:rsidR="00A37C12" w:rsidRDefault="00A37C12" w:rsidP="00EA69D1">
      <w:pPr>
        <w:pStyle w:val="B1"/>
      </w:pPr>
      <w:r>
        <w:t>-</w:t>
      </w:r>
      <w:r>
        <w:tab/>
        <w:t>V2X is replaced by A2X.</w:t>
      </w:r>
    </w:p>
    <w:p w14:paraId="2D969522" w14:textId="1495583C" w:rsidR="00A37C12" w:rsidRDefault="00A37C12" w:rsidP="00EA69D1">
      <w:pPr>
        <w:pStyle w:val="Heading3"/>
      </w:pPr>
      <w:bookmarkStart w:id="566" w:name="_CR6_2_8"/>
      <w:bookmarkStart w:id="567" w:name="_Toc177722298"/>
      <w:bookmarkEnd w:id="566"/>
      <w:r>
        <w:t>6.2.8</w:t>
      </w:r>
      <w:r>
        <w:tab/>
        <w:t>MBS Service Description for A2X use</w:t>
      </w:r>
      <w:bookmarkEnd w:id="567"/>
    </w:p>
    <w:p w14:paraId="47D2777F" w14:textId="2925CBA3" w:rsidR="0016049F" w:rsidRDefault="0016049F" w:rsidP="00A37C12">
      <w:r>
        <w:t xml:space="preserve">The announced service information for V2X use as specified in clauses 5.10.2 and 5.10.3 of </w:t>
      </w:r>
      <w:r w:rsidR="00EA69D1">
        <w:t>TS 23.287 [</w:t>
      </w:r>
      <w:r>
        <w:t>11] is used for the announced service information for A2X use with the following difference:</w:t>
      </w:r>
    </w:p>
    <w:p w14:paraId="54EEFC4A" w14:textId="77777777" w:rsidR="0016049F" w:rsidRDefault="0016049F" w:rsidP="00EA69D1">
      <w:pPr>
        <w:pStyle w:val="B1"/>
      </w:pPr>
      <w:r>
        <w:t>-</w:t>
      </w:r>
      <w:r>
        <w:tab/>
        <w:t>V2X is replaced by A2X, e.g. V2X communication to A2X communication, V2X Application Server to A2X Application Server, etc.</w:t>
      </w:r>
    </w:p>
    <w:p w14:paraId="266C5CE3" w14:textId="10A5F8D2" w:rsidR="0016049F" w:rsidRDefault="0016049F" w:rsidP="00EA69D1">
      <w:pPr>
        <w:pStyle w:val="B1"/>
      </w:pPr>
      <w:r>
        <w:t>-</w:t>
      </w:r>
      <w:r>
        <w:tab/>
        <w:t xml:space="preserve">Only broadcast is used as the MBS Service Type in Table 5.10.2-1 of </w:t>
      </w:r>
      <w:r w:rsidR="00EA69D1">
        <w:t>TS 23.287 [</w:t>
      </w:r>
      <w:r>
        <w:t>11].</w:t>
      </w:r>
    </w:p>
    <w:p w14:paraId="771234C0" w14:textId="09FB65B5" w:rsidR="00A37C12" w:rsidRDefault="0016049F" w:rsidP="00EA69D1">
      <w:pPr>
        <w:pStyle w:val="B1"/>
      </w:pPr>
      <w:r>
        <w:t>-</w:t>
      </w:r>
      <w:r>
        <w:tab/>
      </w:r>
      <w:r w:rsidR="00A37C12">
        <w:t>For MBS session announcement for A2X Application Server Discovery, the local Service Information contained in the broadcast is as described in clauses 6.2.3 and 6.3.4.1 and should include similar information defined in clause 6.2.1.3.1.</w:t>
      </w:r>
    </w:p>
    <w:p w14:paraId="39F6CC5E" w14:textId="77777777" w:rsidR="00A37C12" w:rsidRDefault="00A37C12" w:rsidP="00EA69D1">
      <w:pPr>
        <w:pStyle w:val="Heading2"/>
      </w:pPr>
      <w:bookmarkStart w:id="568" w:name="_CR6_3"/>
      <w:bookmarkStart w:id="569" w:name="_Toc177722299"/>
      <w:bookmarkEnd w:id="568"/>
      <w:r>
        <w:t>6.3</w:t>
      </w:r>
      <w:r>
        <w:tab/>
        <w:t>Functional description and information flows</w:t>
      </w:r>
      <w:bookmarkEnd w:id="569"/>
    </w:p>
    <w:p w14:paraId="5E92BDAF" w14:textId="77777777" w:rsidR="00A37C12" w:rsidRDefault="00A37C12" w:rsidP="00EA69D1">
      <w:pPr>
        <w:pStyle w:val="Heading3"/>
      </w:pPr>
      <w:bookmarkStart w:id="570" w:name="_CR6_3_1"/>
      <w:bookmarkStart w:id="571" w:name="_Toc177722300"/>
      <w:bookmarkEnd w:id="570"/>
      <w:r>
        <w:t>6.3.1</w:t>
      </w:r>
      <w:r>
        <w:tab/>
        <w:t>Control and user plane stacks for NR PC5 reference point supporting A2X services</w:t>
      </w:r>
      <w:bookmarkEnd w:id="571"/>
    </w:p>
    <w:p w14:paraId="62219AAC" w14:textId="77777777" w:rsidR="00A37C12" w:rsidRDefault="00A37C12" w:rsidP="00EA69D1">
      <w:pPr>
        <w:pStyle w:val="Heading4"/>
      </w:pPr>
      <w:bookmarkStart w:id="572" w:name="_CR6_3_1_1"/>
      <w:bookmarkStart w:id="573" w:name="_Toc177722301"/>
      <w:bookmarkEnd w:id="572"/>
      <w:r>
        <w:t>6.3.1.1</w:t>
      </w:r>
      <w:r>
        <w:tab/>
        <w:t>User plane for PC5 reference point supporting A2X services</w:t>
      </w:r>
      <w:bookmarkEnd w:id="573"/>
    </w:p>
    <w:p w14:paraId="5F23C03E" w14:textId="77777777" w:rsidR="00A37C12" w:rsidRDefault="00A37C12" w:rsidP="00A37C12">
      <w:r>
        <w:t>Figure 6.3.1.1-1 depicts a user plane for NR PC5 reference point, i.e. PC5 User Plane Protocol stack.</w:t>
      </w:r>
    </w:p>
    <w:p w14:paraId="5428C764" w14:textId="0D21B3D5" w:rsidR="00A37C12" w:rsidRDefault="00D46043" w:rsidP="00A37C12">
      <w:pPr>
        <w:pStyle w:val="TH"/>
      </w:pPr>
      <w:r w:rsidRPr="0094281B">
        <w:rPr>
          <w:noProof/>
        </w:rPr>
        <w:object w:dxaOrig="9691" w:dyaOrig="8881" w14:anchorId="2A8360B4">
          <v:shape id="_x0000_i1066" type="#_x0000_t75" style="width:206pt;height:190.95pt" o:ole="">
            <v:imagedata r:id="rId96" o:title=""/>
          </v:shape>
          <o:OLEObject Type="Embed" ProgID="Visio.Drawing.11" ShapeID="_x0000_i1066" DrawAspect="Content" ObjectID="_1788335984" r:id="rId97"/>
        </w:object>
      </w:r>
    </w:p>
    <w:p w14:paraId="24174108" w14:textId="77777777" w:rsidR="00D46043" w:rsidRPr="00EA69D1" w:rsidRDefault="00D46043" w:rsidP="00A37C12">
      <w:pPr>
        <w:pStyle w:val="NF"/>
        <w:rPr>
          <w:b/>
          <w:bCs/>
        </w:rPr>
      </w:pPr>
      <w:r w:rsidRPr="00EA69D1">
        <w:rPr>
          <w:b/>
          <w:bCs/>
        </w:rPr>
        <w:t>Legend:</w:t>
      </w:r>
    </w:p>
    <w:p w14:paraId="0090AC82" w14:textId="77777777" w:rsidR="00D46043" w:rsidRDefault="00D46043" w:rsidP="00A37C12">
      <w:pPr>
        <w:pStyle w:val="NF"/>
      </w:pPr>
      <w:r>
        <w:t>-</w:t>
      </w:r>
      <w:r>
        <w:tab/>
        <w:t>PC5-U: The SDAP/PDCP/RLC/MAC/PHY functionality is specified in TS 38.300 [15].</w:t>
      </w:r>
    </w:p>
    <w:p w14:paraId="020E99C1" w14:textId="77777777" w:rsidR="00D46043" w:rsidRDefault="00D46043" w:rsidP="00A37C12">
      <w:pPr>
        <w:pStyle w:val="NF"/>
      </w:pPr>
      <w:r>
        <w:t>-</w:t>
      </w:r>
      <w:r>
        <w:tab/>
        <w:t>For PDCP SDU type "Non-IP", a "Non-IP Type" header included in the SDU by upper layer to indicate the type of non-IP messages carried will be specified in stage 3 specification.</w:t>
      </w:r>
    </w:p>
    <w:p w14:paraId="025C367D" w14:textId="5278DEF7" w:rsidR="00A37C12" w:rsidRDefault="00A37C12" w:rsidP="00A37C12">
      <w:pPr>
        <w:pStyle w:val="NF"/>
      </w:pPr>
    </w:p>
    <w:p w14:paraId="0643112C" w14:textId="2D699F2C" w:rsidR="00A37C12" w:rsidRDefault="00D46043" w:rsidP="00EA69D1">
      <w:pPr>
        <w:pStyle w:val="TF"/>
      </w:pPr>
      <w:bookmarkStart w:id="574" w:name="_CRFigure6_3_1_11"/>
      <w:r>
        <w:t xml:space="preserve">Figure </w:t>
      </w:r>
      <w:bookmarkEnd w:id="574"/>
      <w:r>
        <w:t>6.3.1.1-1: User Plane for NR PC5 reference point</w:t>
      </w:r>
    </w:p>
    <w:p w14:paraId="632BE4FD" w14:textId="77777777" w:rsidR="00D46043" w:rsidRDefault="00D46043" w:rsidP="00A37C12">
      <w:r>
        <w:t>IP and Non-IP PDCP SDU types are supported for the A2X communication over PC5 reference point.</w:t>
      </w:r>
    </w:p>
    <w:p w14:paraId="6B94D606" w14:textId="251A6B06" w:rsidR="00D46043" w:rsidRDefault="00D46043" w:rsidP="00A37C12">
      <w:r>
        <w:t xml:space="preserve">For IP PDCP SDU type, only IPv6 is supported. The IP address allocation and configuration are as defined in clause 5.6.1.1 of </w:t>
      </w:r>
      <w:r w:rsidR="00EA69D1">
        <w:t>TS 23.287 [</w:t>
      </w:r>
      <w:r>
        <w:t>11].</w:t>
      </w:r>
    </w:p>
    <w:p w14:paraId="340353C5" w14:textId="77777777" w:rsidR="00D46043" w:rsidRDefault="00D46043" w:rsidP="00A37C12">
      <w:r>
        <w:t>The Non-IP PDCP SDU contains a Non-IP Type header, which indicates the A2X message family used by the application layer.</w:t>
      </w:r>
    </w:p>
    <w:p w14:paraId="7A647920" w14:textId="77777777" w:rsidR="00D46043" w:rsidRDefault="00D46043" w:rsidP="00EA69D1">
      <w:pPr>
        <w:pStyle w:val="NO"/>
      </w:pPr>
      <w:r>
        <w:t>NOTE:</w:t>
      </w:r>
      <w:r>
        <w:tab/>
        <w:t>The Non-IP Type header and allowed values are defined in Stage 3.</w:t>
      </w:r>
    </w:p>
    <w:p w14:paraId="1691E788" w14:textId="77777777" w:rsidR="00D46043" w:rsidRDefault="00D46043" w:rsidP="00A37C12">
      <w:r>
        <w:t>The packets from A2X application layer are handled by the A2X layer before transmitting them to the AS layer, e.g. A2X layer maps the IP/Non IP packets to PC5 QoS Flow and marks the corresponding PFI.</w:t>
      </w:r>
    </w:p>
    <w:p w14:paraId="32D059ED" w14:textId="77777777" w:rsidR="00D46043" w:rsidRDefault="00D46043" w:rsidP="00EA69D1">
      <w:pPr>
        <w:pStyle w:val="Heading4"/>
      </w:pPr>
      <w:bookmarkStart w:id="575" w:name="_CR6_3_1_2"/>
      <w:bookmarkStart w:id="576" w:name="_Toc177722302"/>
      <w:bookmarkEnd w:id="575"/>
      <w:r>
        <w:t>6.3.1.2</w:t>
      </w:r>
      <w:r>
        <w:tab/>
        <w:t>Control plane for NR PC5 reference point supporting A2X services</w:t>
      </w:r>
      <w:bookmarkEnd w:id="576"/>
    </w:p>
    <w:p w14:paraId="449F981B" w14:textId="582ED723" w:rsidR="00D46043" w:rsidRDefault="00D46043" w:rsidP="00A37C12">
      <w:r>
        <w:t xml:space="preserve">The protocol stack of clause 6.1.2 of </w:t>
      </w:r>
      <w:r w:rsidR="00EA69D1">
        <w:t>TS 23.287 [</w:t>
      </w:r>
      <w:r>
        <w:t>11] applies.</w:t>
      </w:r>
    </w:p>
    <w:p w14:paraId="38C869BF" w14:textId="77777777" w:rsidR="00D46043" w:rsidRDefault="00D46043" w:rsidP="00EA69D1">
      <w:pPr>
        <w:pStyle w:val="Heading3"/>
      </w:pPr>
      <w:bookmarkStart w:id="577" w:name="_CR6_3_2"/>
      <w:bookmarkStart w:id="578" w:name="_Toc177722303"/>
      <w:bookmarkEnd w:id="577"/>
      <w:r>
        <w:t>6.3.2</w:t>
      </w:r>
      <w:r>
        <w:tab/>
        <w:t>Procedures for A2X service authorization and provisioning to UE</w:t>
      </w:r>
      <w:bookmarkEnd w:id="578"/>
    </w:p>
    <w:p w14:paraId="019498E9" w14:textId="77777777" w:rsidR="00D46043" w:rsidRDefault="00D46043" w:rsidP="00EA69D1">
      <w:pPr>
        <w:pStyle w:val="Heading4"/>
      </w:pPr>
      <w:bookmarkStart w:id="579" w:name="_CR6_3_2_1"/>
      <w:bookmarkStart w:id="580" w:name="_Toc177722304"/>
      <w:bookmarkEnd w:id="579"/>
      <w:r>
        <w:t>6.3.2.1</w:t>
      </w:r>
      <w:r>
        <w:tab/>
        <w:t>General</w:t>
      </w:r>
      <w:bookmarkEnd w:id="580"/>
    </w:p>
    <w:p w14:paraId="7F991E47" w14:textId="77777777" w:rsidR="00D46043" w:rsidRDefault="00D46043" w:rsidP="00A37C12">
      <w:r>
        <w:t>The procedures for service authorization and provisioning to UE may be initiated by the PCF (as described in clause 6.3.2.2), by the UE (as described in clause 6.3.2.3), or by the AF (as described in clause 6.3.2.4).</w:t>
      </w:r>
    </w:p>
    <w:p w14:paraId="06A76F2B" w14:textId="397EB4C9" w:rsidR="00A37C12" w:rsidRDefault="00D46043" w:rsidP="00D46043">
      <w:pPr>
        <w:pStyle w:val="Heading4"/>
      </w:pPr>
      <w:bookmarkStart w:id="581" w:name="_CR6_3_2_2"/>
      <w:bookmarkStart w:id="582" w:name="_Toc177722305"/>
      <w:bookmarkEnd w:id="581"/>
      <w:r>
        <w:t>6.3.2.2</w:t>
      </w:r>
      <w:r>
        <w:tab/>
        <w:t>PCF based A2X Service Authorization and Provisioning to UE</w:t>
      </w:r>
      <w:bookmarkEnd w:id="582"/>
    </w:p>
    <w:p w14:paraId="1A06FF7C" w14:textId="7F5D1B23" w:rsidR="00D46043" w:rsidRDefault="00D46043" w:rsidP="00D46043">
      <w:r>
        <w:t xml:space="preserve">For PCF based Service Authorization and Provisioning to UE, the Registration procedures as defined in clause 4.2.2.2 of </w:t>
      </w:r>
      <w:r w:rsidR="00EA69D1">
        <w:t>TS 23.502 [</w:t>
      </w:r>
      <w:r>
        <w:t xml:space="preserve">3], UE Policy Association Establishment procedure as defined in clause 4.16.11 of </w:t>
      </w:r>
      <w:r w:rsidR="00EA69D1">
        <w:t>TS 23.502 [</w:t>
      </w:r>
      <w:r>
        <w:t xml:space="preserve">3] and UE Policy Association Modification procedure as defined in clause 4.16.12 of </w:t>
      </w:r>
      <w:r w:rsidR="00EA69D1">
        <w:t>TS 23.502 [</w:t>
      </w:r>
      <w:r>
        <w:t>3] apply with the following additions:</w:t>
      </w:r>
    </w:p>
    <w:p w14:paraId="393E6B6A" w14:textId="34AD75D0" w:rsidR="00D46043" w:rsidRDefault="00D46043" w:rsidP="00EA69D1">
      <w:pPr>
        <w:pStyle w:val="B1"/>
      </w:pPr>
      <w:r>
        <w:t>-</w:t>
      </w:r>
      <w:r>
        <w:tab/>
        <w:t xml:space="preserve">If the UE indicates A2X capability in the Registration Request message and if the UE is authorized to use A2X service based on subscription data, the AMF selects the PCF which supports A2X Policy/Parameter provisioning and establishes a UE policy association with the PCF for A2X Policy/Parameter delivery. PCF discovery and selection mechanism defined in clause 6.3.7.1 of </w:t>
      </w:r>
      <w:r w:rsidR="00EA69D1">
        <w:t>TS 23.501 [</w:t>
      </w:r>
      <w:r>
        <w:t>2] applies and the AMF may include the A2X capability indication in the Nnrf_NFDiscovery_Request message as the optional input parameter. If provided, the NRF takes the information into account for discovering the PCF instance.</w:t>
      </w:r>
    </w:p>
    <w:p w14:paraId="64395592" w14:textId="77777777" w:rsidR="00D46043" w:rsidRDefault="00D46043" w:rsidP="00EA69D1">
      <w:pPr>
        <w:pStyle w:val="B1"/>
      </w:pPr>
      <w:r>
        <w:lastRenderedPageBreak/>
        <w:t>-</w:t>
      </w:r>
      <w:r>
        <w:tab/>
        <w:t>If the AMF receives the PC5 capability for A2X in the Registration Request message from UE, the AMF further reports the PC5 capability for A2X to the selected PCF. The PCF may determine the A2X Policy/Parameter for specific PC5 RAT based on the received UE's PC5 capability for A2X.</w:t>
      </w:r>
    </w:p>
    <w:p w14:paraId="51BFEA3A" w14:textId="77777777" w:rsidR="00D46043" w:rsidRDefault="00D46043" w:rsidP="00D46043">
      <w:r>
        <w:t>The PCF may update the A2X Policy/parameters to the UE in following conditions:</w:t>
      </w:r>
    </w:p>
    <w:p w14:paraId="0D37D7A5" w14:textId="10A4E1ED" w:rsidR="00D46043" w:rsidRDefault="00D46043" w:rsidP="00EA69D1">
      <w:pPr>
        <w:pStyle w:val="B1"/>
      </w:pPr>
      <w:r>
        <w:t>-</w:t>
      </w:r>
      <w:r>
        <w:tab/>
        <w:t xml:space="preserve">UE Mobility, e.g. UE moves from one PLMN to another PLMN. This is achieved by using the procedure of UE Policy Association Modification initiated by the AMF, as defined in clause 4.16.12.1 of </w:t>
      </w:r>
      <w:r w:rsidR="00EA69D1">
        <w:t>TS 23.502 [</w:t>
      </w:r>
      <w:r>
        <w:t>3].</w:t>
      </w:r>
    </w:p>
    <w:p w14:paraId="795D60E6" w14:textId="61D209DD" w:rsidR="00D46043" w:rsidRDefault="00D46043" w:rsidP="00EA69D1">
      <w:pPr>
        <w:pStyle w:val="B1"/>
      </w:pPr>
      <w:r>
        <w:t>-</w:t>
      </w:r>
      <w:r>
        <w:tab/>
        <w:t xml:space="preserve">When there is a subscription change in the list of PLMNs where the UE is authorized to perform A2X communication over PC5 reference point. This is achieved by using UE Policy Association Modification initiated by the PCF procedure as defined in clause 4.16.12.2 of </w:t>
      </w:r>
      <w:r w:rsidR="00EA69D1">
        <w:t>TS 23.502 [</w:t>
      </w:r>
      <w:r>
        <w:t>3].</w:t>
      </w:r>
    </w:p>
    <w:p w14:paraId="60064D73" w14:textId="5EA66F58" w:rsidR="00D46043" w:rsidRDefault="00D46043" w:rsidP="00EA69D1">
      <w:pPr>
        <w:pStyle w:val="B1"/>
      </w:pPr>
      <w:r>
        <w:t>-</w:t>
      </w:r>
      <w:r>
        <w:tab/>
        <w:t xml:space="preserve">When there is a change of service specific parameter as described in clause 4.15.6.7 of </w:t>
      </w:r>
      <w:r w:rsidR="00EA69D1">
        <w:t>TS 23.502 [</w:t>
      </w:r>
      <w:r>
        <w:t>3].</w:t>
      </w:r>
    </w:p>
    <w:p w14:paraId="4CA5C7C5" w14:textId="77777777" w:rsidR="00D46043" w:rsidRDefault="00D46043" w:rsidP="00D46043">
      <w:r>
        <w:t>If the serving PLMN is removed from the list of PLMNs in the service authorization parameters, the service authorization is revoked in the UE.</w:t>
      </w:r>
    </w:p>
    <w:p w14:paraId="4D9B35DE" w14:textId="77777777" w:rsidR="00D46043" w:rsidRDefault="00D46043" w:rsidP="00D46043">
      <w:r>
        <w:t>When the UE is roaming, the change of subscription resulting in updates of the service authorization parameters are transferred to the UE by H-PCF via V-PCF.</w:t>
      </w:r>
    </w:p>
    <w:p w14:paraId="349B822E" w14:textId="1DDAD110" w:rsidR="00D46043" w:rsidRDefault="00D46043" w:rsidP="00D46043">
      <w:r>
        <w:t>The UE may perform UE triggered Policy Provisioning procedure to the PCF</w:t>
      </w:r>
      <w:r w:rsidR="009012FC">
        <w:t>, after Registration procedure has been completed,</w:t>
      </w:r>
      <w:r>
        <w:t xml:space="preserve"> as specified in clause 6.3.2.3 when the UE determines the A2X Policy/Parameter is invalid (e.g. Policy/Parameter is outdated, missing or invalid).</w:t>
      </w:r>
    </w:p>
    <w:p w14:paraId="72F79729" w14:textId="35BDD736" w:rsidR="00D46043" w:rsidRDefault="00D46043" w:rsidP="00D46043">
      <w:pPr>
        <w:pStyle w:val="Heading4"/>
      </w:pPr>
      <w:bookmarkStart w:id="583" w:name="_CR6_3_2_3"/>
      <w:bookmarkStart w:id="584" w:name="_Toc177722306"/>
      <w:bookmarkEnd w:id="583"/>
      <w:r>
        <w:t>6.3.2.3</w:t>
      </w:r>
      <w:r>
        <w:tab/>
        <w:t>Procedure for UE triggered A2X Policy provisioning</w:t>
      </w:r>
      <w:bookmarkEnd w:id="584"/>
    </w:p>
    <w:p w14:paraId="013D054B" w14:textId="77777777" w:rsidR="00D46043" w:rsidRDefault="00D46043" w:rsidP="00D46043">
      <w:r>
        <w:t>The UE triggered Policy Provisioning procedure is initiated by the UE to request A2X Policy/Parameter from the PCF when UE determines the A2X Policy/Parameter is invalid in the following cases:</w:t>
      </w:r>
    </w:p>
    <w:p w14:paraId="0F479B63" w14:textId="77777777" w:rsidR="00D46043" w:rsidRDefault="00D46043" w:rsidP="00EA69D1">
      <w:pPr>
        <w:pStyle w:val="B1"/>
      </w:pPr>
      <w:r>
        <w:t>-</w:t>
      </w:r>
      <w:r>
        <w:tab/>
        <w:t>if the validity timer indicated in the A2X Policy/Parameter expires;</w:t>
      </w:r>
    </w:p>
    <w:p w14:paraId="0D1C0D37" w14:textId="77777777" w:rsidR="00D46043" w:rsidRDefault="00D46043" w:rsidP="00EA69D1">
      <w:pPr>
        <w:pStyle w:val="B1"/>
      </w:pPr>
      <w:r>
        <w:t>-</w:t>
      </w:r>
      <w:r>
        <w:tab/>
        <w:t>if there are no valid parameters, e.g. for the A2X service type a UE wants to use, for current area, or due to abnormal situation.</w:t>
      </w:r>
    </w:p>
    <w:p w14:paraId="56EE7572" w14:textId="7E00153E" w:rsidR="00D46043" w:rsidRDefault="00D46043" w:rsidP="00D46043">
      <w:pPr>
        <w:pStyle w:val="TH"/>
      </w:pPr>
      <w:r w:rsidRPr="0094281B">
        <w:rPr>
          <w:noProof/>
        </w:rPr>
        <w:object w:dxaOrig="7711" w:dyaOrig="2931" w14:anchorId="5ED07407">
          <v:shape id="_x0000_i1067" type="#_x0000_t75" style="width:381.3pt;height:2in" o:ole="">
            <v:imagedata r:id="rId98" o:title=""/>
          </v:shape>
          <o:OLEObject Type="Embed" ProgID="Visio.Drawing.15" ShapeID="_x0000_i1067" DrawAspect="Content" ObjectID="_1788335985" r:id="rId99"/>
        </w:object>
      </w:r>
    </w:p>
    <w:p w14:paraId="0881BB99" w14:textId="1D42869F" w:rsidR="00D46043" w:rsidRDefault="00D46043" w:rsidP="00D46043">
      <w:pPr>
        <w:pStyle w:val="TF"/>
      </w:pPr>
      <w:bookmarkStart w:id="585" w:name="_CRFigure6_3_2_31"/>
      <w:r>
        <w:t xml:space="preserve">Figure </w:t>
      </w:r>
      <w:bookmarkEnd w:id="585"/>
      <w:r>
        <w:t>6.3.2.3-1: UE triggered A2X Policy provisioning procedure</w:t>
      </w:r>
    </w:p>
    <w:p w14:paraId="4D478583" w14:textId="77777777" w:rsidR="00D46043" w:rsidRDefault="00D46043" w:rsidP="00D46043">
      <w:pPr>
        <w:pStyle w:val="B1"/>
      </w:pPr>
      <w:r>
        <w:t>1.</w:t>
      </w:r>
      <w:r>
        <w:tab/>
        <w:t>The UE sends UL NAS TRANSPORT message carrying the UE Policy Container (UE A2X Policy Provisioning Request to request A2X policies) to the AMF.</w:t>
      </w:r>
    </w:p>
    <w:p w14:paraId="4447E5D5" w14:textId="77777777" w:rsidR="00D46043" w:rsidRDefault="00D46043" w:rsidP="00D46043">
      <w:pPr>
        <w:pStyle w:val="B1"/>
      </w:pPr>
      <w:r>
        <w:t>2.</w:t>
      </w:r>
      <w:r>
        <w:tab/>
        <w:t>The AMF sends the Namf_Communication_N1MessageNotify request to the PCF including the UE Policy Container received from UE.</w:t>
      </w:r>
    </w:p>
    <w:p w14:paraId="76626EA8" w14:textId="62C26EC3" w:rsidR="00D46043" w:rsidRDefault="00D46043" w:rsidP="00D46043">
      <w:pPr>
        <w:pStyle w:val="B1"/>
      </w:pPr>
      <w:r>
        <w:t>3.</w:t>
      </w:r>
      <w:r>
        <w:tab/>
        <w:t xml:space="preserve">The PCF receives UE Policy Container which indicates UE Policy Provisioning Request to request A2X policies. If the A2X policies are authorized based on AMF input as specified in clause 6.3.5.2 the PCF performs the UE Policy delivery procedure defined in clause 4.2.4.3 of </w:t>
      </w:r>
      <w:r w:rsidR="00EA69D1">
        <w:t>TS 23.502 [</w:t>
      </w:r>
      <w:r>
        <w:t>3].</w:t>
      </w:r>
    </w:p>
    <w:p w14:paraId="5B7C09E5" w14:textId="4FED21B8" w:rsidR="00D46043" w:rsidRDefault="00D46043" w:rsidP="00D46043">
      <w:pPr>
        <w:pStyle w:val="Heading4"/>
      </w:pPr>
      <w:bookmarkStart w:id="586" w:name="_CR6_3_2_4"/>
      <w:bookmarkStart w:id="587" w:name="_Toc177722307"/>
      <w:bookmarkEnd w:id="586"/>
      <w:r>
        <w:lastRenderedPageBreak/>
        <w:t>6.3.2.4</w:t>
      </w:r>
      <w:r>
        <w:tab/>
        <w:t>AF-based service parameter provisioning for A2X communications over control plane</w:t>
      </w:r>
      <w:bookmarkEnd w:id="587"/>
    </w:p>
    <w:p w14:paraId="519F748B" w14:textId="795EE561" w:rsidR="00D46043" w:rsidRDefault="00D46043" w:rsidP="00D46043">
      <w:r>
        <w:t xml:space="preserve">The A2X Application Server can provision the 5GC with A2X service parameters via NEF using the procedure defined in clause 4.15.6.7 of </w:t>
      </w:r>
      <w:r w:rsidR="00EA69D1">
        <w:t>TS 23.502 [</w:t>
      </w:r>
      <w:r>
        <w:t>3] with the following considerations:</w:t>
      </w:r>
    </w:p>
    <w:p w14:paraId="32B3B2CF" w14:textId="45B0A84F" w:rsidR="00D46043" w:rsidRDefault="00D46043" w:rsidP="00EA69D1">
      <w:pPr>
        <w:pStyle w:val="B1"/>
      </w:pPr>
      <w:r>
        <w:t>-</w:t>
      </w:r>
      <w:r>
        <w:tab/>
        <w:t xml:space="preserve">The AF in </w:t>
      </w:r>
      <w:r w:rsidR="00EA69D1">
        <w:t>TS 23.502 [</w:t>
      </w:r>
      <w:r>
        <w:t>3] is considered as A2X Application Server in this specification.</w:t>
      </w:r>
    </w:p>
    <w:p w14:paraId="42F8490F" w14:textId="77777777" w:rsidR="00D46043" w:rsidRPr="00EB2936" w:rsidRDefault="00D46043" w:rsidP="00EA69D1">
      <w:pPr>
        <w:pStyle w:val="B1"/>
        <w:rPr>
          <w:lang w:val="fr-FR"/>
        </w:rPr>
      </w:pPr>
      <w:r w:rsidRPr="00EB2936">
        <w:rPr>
          <w:lang w:val="fr-FR"/>
        </w:rPr>
        <w:t>-</w:t>
      </w:r>
      <w:r w:rsidRPr="00EB2936">
        <w:rPr>
          <w:lang w:val="fr-FR"/>
        </w:rPr>
        <w:tab/>
        <w:t>Service Description indicates A2X service domain information.</w:t>
      </w:r>
    </w:p>
    <w:p w14:paraId="049F4B66" w14:textId="77777777" w:rsidR="00D46043" w:rsidRDefault="00D46043" w:rsidP="00EA69D1">
      <w:pPr>
        <w:pStyle w:val="B1"/>
      </w:pPr>
      <w:r>
        <w:t>-</w:t>
      </w:r>
      <w:r>
        <w:tab/>
        <w:t>Service Parameters include policy/provisioning parameters for A2X communications over PC5 and/or Uu.</w:t>
      </w:r>
    </w:p>
    <w:p w14:paraId="3670B3E7" w14:textId="77777777" w:rsidR="00D46043" w:rsidRDefault="00D46043" w:rsidP="00EA69D1">
      <w:pPr>
        <w:pStyle w:val="NO"/>
      </w:pPr>
      <w:r>
        <w:t>NOTE:</w:t>
      </w:r>
      <w:r>
        <w:tab/>
        <w:t>It is assumed that the A2X service domain information is set based on the Service Level Agreement with the operator.</w:t>
      </w:r>
    </w:p>
    <w:p w14:paraId="11544EB1" w14:textId="77777777" w:rsidR="00D46043" w:rsidRDefault="00D46043" w:rsidP="00EA69D1">
      <w:pPr>
        <w:pStyle w:val="Heading3"/>
      </w:pPr>
      <w:bookmarkStart w:id="588" w:name="_CR6_3_3"/>
      <w:bookmarkStart w:id="589" w:name="_Toc177722308"/>
      <w:bookmarkEnd w:id="588"/>
      <w:r>
        <w:t>6.3.3</w:t>
      </w:r>
      <w:r>
        <w:tab/>
        <w:t>Procedures for A2X communication over PC5 reference point</w:t>
      </w:r>
      <w:bookmarkEnd w:id="589"/>
    </w:p>
    <w:p w14:paraId="577C21E2" w14:textId="77777777" w:rsidR="00D46043" w:rsidRDefault="00D46043" w:rsidP="00EA69D1">
      <w:pPr>
        <w:pStyle w:val="Heading4"/>
      </w:pPr>
      <w:bookmarkStart w:id="590" w:name="_CR6_3_3_1"/>
      <w:bookmarkStart w:id="591" w:name="_Toc177722309"/>
      <w:bookmarkEnd w:id="590"/>
      <w:r>
        <w:t>6.3.3.1</w:t>
      </w:r>
      <w:r>
        <w:tab/>
        <w:t>Broadcast mode A2X communication over NR PC5 reference point</w:t>
      </w:r>
      <w:bookmarkEnd w:id="591"/>
    </w:p>
    <w:p w14:paraId="60E69389" w14:textId="4BEB35C1" w:rsidR="00D46043" w:rsidRDefault="00D46043" w:rsidP="00D46043">
      <w:r>
        <w:t xml:space="preserve">A2X leverages what is defined for V2X in clause 6.3.1 of </w:t>
      </w:r>
      <w:r w:rsidR="00EA69D1">
        <w:t>TS 23.287 [</w:t>
      </w:r>
      <w:r>
        <w:t>11] with the following differences:</w:t>
      </w:r>
    </w:p>
    <w:p w14:paraId="182F1BDC" w14:textId="77777777" w:rsidR="00D46043" w:rsidRDefault="00D46043" w:rsidP="00EA69D1">
      <w:pPr>
        <w:pStyle w:val="B1"/>
      </w:pPr>
      <w:r>
        <w:t>-</w:t>
      </w:r>
      <w:r>
        <w:tab/>
        <w:t>V2X is replaced by A2X.</w:t>
      </w:r>
    </w:p>
    <w:p w14:paraId="2B4569A0" w14:textId="77777777" w:rsidR="00D46043" w:rsidRDefault="00D46043" w:rsidP="00EA69D1">
      <w:pPr>
        <w:pStyle w:val="B1"/>
      </w:pPr>
      <w:r>
        <w:t>-</w:t>
      </w:r>
      <w:r>
        <w:tab/>
        <w:t>The applicable configuration is described in clause 6.2.1.2.</w:t>
      </w:r>
    </w:p>
    <w:p w14:paraId="7A84D475" w14:textId="77777777" w:rsidR="00D46043" w:rsidRDefault="00D46043" w:rsidP="00EA69D1">
      <w:pPr>
        <w:pStyle w:val="B1"/>
      </w:pPr>
      <w:r>
        <w:t>-</w:t>
      </w:r>
      <w:r>
        <w:tab/>
        <w:t>PC5 QoS parameters are described in clause 6.2.4.</w:t>
      </w:r>
    </w:p>
    <w:p w14:paraId="68F67343" w14:textId="77777777" w:rsidR="00D46043" w:rsidRDefault="00D46043" w:rsidP="00EA69D1">
      <w:pPr>
        <w:pStyle w:val="B1"/>
      </w:pPr>
      <w:r>
        <w:t>-</w:t>
      </w:r>
      <w:r>
        <w:tab/>
        <w:t>QoS handling for NR based PC5 reference point is described in clause 6.2.4.1.</w:t>
      </w:r>
    </w:p>
    <w:p w14:paraId="7AE1A9EC" w14:textId="77777777" w:rsidR="00D46043" w:rsidRDefault="00D46043" w:rsidP="00EA69D1">
      <w:pPr>
        <w:pStyle w:val="B1"/>
      </w:pPr>
      <w:r>
        <w:t>-</w:t>
      </w:r>
      <w:r>
        <w:tab/>
        <w:t>Identifiers for A2X communication over PC5 reference points are described in clause 6.2.6.1.</w:t>
      </w:r>
    </w:p>
    <w:p w14:paraId="51F6EBCD" w14:textId="77777777" w:rsidR="00D46043" w:rsidRDefault="00D46043" w:rsidP="00EA69D1">
      <w:pPr>
        <w:pStyle w:val="B1"/>
      </w:pPr>
      <w:r>
        <w:t>-</w:t>
      </w:r>
      <w:r>
        <w:tab/>
        <w:t>Pedestrian UE's and corresponding pedestrian UE power saving as described in clause 5.9 is not supported.</w:t>
      </w:r>
    </w:p>
    <w:p w14:paraId="1837BDE4" w14:textId="77777777" w:rsidR="00D46043" w:rsidRDefault="00D46043" w:rsidP="00EA69D1">
      <w:pPr>
        <w:pStyle w:val="Heading4"/>
      </w:pPr>
      <w:bookmarkStart w:id="592" w:name="_CR6_3_3_2"/>
      <w:bookmarkStart w:id="593" w:name="_Toc177722310"/>
      <w:bookmarkEnd w:id="592"/>
      <w:r>
        <w:t>6.3.3.2</w:t>
      </w:r>
      <w:r>
        <w:tab/>
        <w:t>Unicast mode A2X communication over PC5 reference point</w:t>
      </w:r>
      <w:bookmarkEnd w:id="593"/>
    </w:p>
    <w:p w14:paraId="212B214C" w14:textId="684AC5F7" w:rsidR="00D46043" w:rsidRDefault="00D46043" w:rsidP="00D46043">
      <w:r>
        <w:t xml:space="preserve">A2X leverages what is defined for V2X in clause 6.3.3 of </w:t>
      </w:r>
      <w:r w:rsidR="00EA69D1">
        <w:t>TS 23.287 [</w:t>
      </w:r>
      <w:r>
        <w:t>11] with the following differences:</w:t>
      </w:r>
    </w:p>
    <w:p w14:paraId="0B5CB4AA" w14:textId="77777777" w:rsidR="00D46043" w:rsidRDefault="00D46043" w:rsidP="00EA69D1">
      <w:pPr>
        <w:pStyle w:val="B1"/>
      </w:pPr>
      <w:r>
        <w:t>-</w:t>
      </w:r>
      <w:r>
        <w:tab/>
        <w:t>V2X is replaced by A2X.</w:t>
      </w:r>
    </w:p>
    <w:p w14:paraId="490AD698" w14:textId="77777777" w:rsidR="00D46043" w:rsidRDefault="00D46043" w:rsidP="00EA69D1">
      <w:pPr>
        <w:pStyle w:val="B1"/>
      </w:pPr>
      <w:r>
        <w:t>-</w:t>
      </w:r>
      <w:r>
        <w:tab/>
        <w:t>The applicable configuration is described in clause 6.2.1.2.</w:t>
      </w:r>
    </w:p>
    <w:p w14:paraId="424B1425" w14:textId="77777777" w:rsidR="00D46043" w:rsidRDefault="00D46043" w:rsidP="00EA69D1">
      <w:pPr>
        <w:pStyle w:val="B1"/>
      </w:pPr>
      <w:r>
        <w:t>-</w:t>
      </w:r>
      <w:r>
        <w:tab/>
        <w:t>PC5 QoS parameters are described in clause 6.2.4.</w:t>
      </w:r>
    </w:p>
    <w:p w14:paraId="134157E8" w14:textId="77777777" w:rsidR="00D46043" w:rsidRDefault="00D46043" w:rsidP="00EA69D1">
      <w:pPr>
        <w:pStyle w:val="B1"/>
      </w:pPr>
      <w:r>
        <w:t>-</w:t>
      </w:r>
      <w:r>
        <w:tab/>
        <w:t>A PC5 unicast link is described in clause 6.2.2.1.3.</w:t>
      </w:r>
    </w:p>
    <w:p w14:paraId="4EEA67FF" w14:textId="77777777" w:rsidR="00D46043" w:rsidRDefault="00D46043" w:rsidP="00EA69D1">
      <w:pPr>
        <w:pStyle w:val="B1"/>
      </w:pPr>
      <w:r>
        <w:t>-</w:t>
      </w:r>
      <w:r>
        <w:tab/>
        <w:t>IP address allocation for A2X is described in clause 6.2.2.1.4.</w:t>
      </w:r>
    </w:p>
    <w:p w14:paraId="093DDAF0" w14:textId="77777777" w:rsidR="00D46043" w:rsidRDefault="00D46043" w:rsidP="00EA69D1">
      <w:pPr>
        <w:pStyle w:val="B1"/>
      </w:pPr>
      <w:r>
        <w:t>-</w:t>
      </w:r>
      <w:r>
        <w:tab/>
        <w:t>Identifiers for A2X communication over PC5 reference points are described in clause 6.2.6.1.</w:t>
      </w:r>
    </w:p>
    <w:p w14:paraId="180BB399" w14:textId="07211223" w:rsidR="00D46043" w:rsidRDefault="00D46043" w:rsidP="00D46043">
      <w:pPr>
        <w:pStyle w:val="Heading3"/>
      </w:pPr>
      <w:bookmarkStart w:id="594" w:name="_CR6_3_4"/>
      <w:bookmarkStart w:id="595" w:name="_Toc177722311"/>
      <w:bookmarkEnd w:id="594"/>
      <w:r>
        <w:t>6.3.4</w:t>
      </w:r>
      <w:r>
        <w:tab/>
        <w:t>Procedures for A2X communication over Uu reference point</w:t>
      </w:r>
      <w:bookmarkEnd w:id="595"/>
    </w:p>
    <w:p w14:paraId="694977C8" w14:textId="07906743" w:rsidR="00D46043" w:rsidRDefault="00D46043" w:rsidP="00D46043">
      <w:pPr>
        <w:pStyle w:val="Heading4"/>
      </w:pPr>
      <w:bookmarkStart w:id="596" w:name="_CR6_3_4_1"/>
      <w:bookmarkStart w:id="597" w:name="_Toc177722312"/>
      <w:bookmarkEnd w:id="596"/>
      <w:r>
        <w:t>6.3.4.1</w:t>
      </w:r>
      <w:r>
        <w:tab/>
        <w:t>A2X Application server discovery using broadcast MBS session</w:t>
      </w:r>
      <w:bookmarkEnd w:id="597"/>
    </w:p>
    <w:p w14:paraId="00741F41" w14:textId="2D53FB14" w:rsidR="00D46043" w:rsidRDefault="00D46043" w:rsidP="00D46043">
      <w:r>
        <w:t xml:space="preserve">The procedure for V2X Application Server discovery using broadcast MBS session as specified in clause 6.4.2 of </w:t>
      </w:r>
      <w:r w:rsidR="00EA69D1">
        <w:t>TS 23.287 [</w:t>
      </w:r>
      <w:r>
        <w:t>11] is used for A2X Application Server discovery using broadcast MBS session with the following difference:</w:t>
      </w:r>
    </w:p>
    <w:p w14:paraId="01DFAD46" w14:textId="1CC8BCA2" w:rsidR="00D46043" w:rsidRDefault="00D46043" w:rsidP="00D46043">
      <w:pPr>
        <w:pStyle w:val="B1"/>
      </w:pPr>
      <w:r>
        <w:t>-</w:t>
      </w:r>
      <w:r>
        <w:tab/>
        <w:t>V2X is replaced by A2X, e.g. V2X message to A2X message, V2X Application Server to A2X Application Server, etc.</w:t>
      </w:r>
    </w:p>
    <w:p w14:paraId="7D0713CB" w14:textId="6401D2E7" w:rsidR="00D46043" w:rsidRDefault="00D46043" w:rsidP="00D46043">
      <w:r>
        <w:t>The procedure for A2X Application Server discovery using broadcast MBS session may be used by the UE only when it is configured with the information to receive A2X Application Server information via MBS as specified in clause 6.2.1.3.1.</w:t>
      </w:r>
    </w:p>
    <w:p w14:paraId="551EE984" w14:textId="73236C93" w:rsidR="00D46043" w:rsidRDefault="000A3F71" w:rsidP="000A3F71">
      <w:pPr>
        <w:pStyle w:val="Heading4"/>
      </w:pPr>
      <w:bookmarkStart w:id="598" w:name="_CR6_3_4_2"/>
      <w:bookmarkStart w:id="599" w:name="_Toc177722313"/>
      <w:bookmarkEnd w:id="598"/>
      <w:r>
        <w:lastRenderedPageBreak/>
        <w:t>6.3.4.2</w:t>
      </w:r>
      <w:r>
        <w:tab/>
        <w:t>Procedures for A2X communication with MBS</w:t>
      </w:r>
      <w:bookmarkEnd w:id="599"/>
    </w:p>
    <w:p w14:paraId="36C7FBF7" w14:textId="447A3520" w:rsidR="000A3F71" w:rsidRDefault="000A3F71" w:rsidP="000A3F71">
      <w:pPr>
        <w:pStyle w:val="Heading5"/>
      </w:pPr>
      <w:bookmarkStart w:id="600" w:name="_CR6_3_4_2_1"/>
      <w:bookmarkStart w:id="601" w:name="_Toc177722314"/>
      <w:bookmarkEnd w:id="600"/>
      <w:r>
        <w:t>6.3.4.2.1</w:t>
      </w:r>
      <w:r>
        <w:tab/>
        <w:t>MBS service area mapping</w:t>
      </w:r>
      <w:bookmarkEnd w:id="601"/>
    </w:p>
    <w:p w14:paraId="36417E3B" w14:textId="6F3C042C" w:rsidR="000A3F71" w:rsidRDefault="000A3F71" w:rsidP="000A3F71">
      <w:r>
        <w:t xml:space="preserve">Procedures and mechanisms for MBS service area mapping for V2X communication with MBS as specified in clause 6.4.3.1 of </w:t>
      </w:r>
      <w:r w:rsidR="00EA69D1">
        <w:t>TS 23.287 [</w:t>
      </w:r>
      <w:r>
        <w:t>11] apply to MBS service area mapping for Broadcast Remote ID using MBS with the following differences:</w:t>
      </w:r>
    </w:p>
    <w:p w14:paraId="09946ECF" w14:textId="15B7691B" w:rsidR="000A3F71" w:rsidRDefault="000A3F71" w:rsidP="000A3F71">
      <w:pPr>
        <w:pStyle w:val="B1"/>
      </w:pPr>
      <w:r>
        <w:t>-</w:t>
      </w:r>
      <w:r>
        <w:tab/>
        <w:t>V2X is replaced by A2X, e.g. V2X services to A2X services, V2X Application Server to A2X Application Server, etc.</w:t>
      </w:r>
    </w:p>
    <w:p w14:paraId="1E6BB8B8" w14:textId="21F0C4C9" w:rsidR="000A3F71" w:rsidRDefault="000A3F71" w:rsidP="000A3F71">
      <w:pPr>
        <w:pStyle w:val="B1"/>
      </w:pPr>
      <w:r>
        <w:t>-</w:t>
      </w:r>
      <w:r>
        <w:tab/>
        <w:t>V1 reference point is replaced by A2X1 reference point.</w:t>
      </w:r>
    </w:p>
    <w:p w14:paraId="74464955" w14:textId="0133BD60" w:rsidR="000A3F71" w:rsidRDefault="000A3F71" w:rsidP="000A3F71">
      <w:pPr>
        <w:pStyle w:val="Heading3"/>
      </w:pPr>
      <w:bookmarkStart w:id="602" w:name="_CR6_3_5"/>
      <w:bookmarkStart w:id="603" w:name="_Toc177722315"/>
      <w:bookmarkEnd w:id="602"/>
      <w:r>
        <w:t>6.3.5</w:t>
      </w:r>
      <w:r>
        <w:tab/>
        <w:t>Procedures for Service Authorization to NG-RAN for A2X communications over PC5 reference point</w:t>
      </w:r>
      <w:bookmarkEnd w:id="603"/>
    </w:p>
    <w:p w14:paraId="3B053412" w14:textId="2D56A50B" w:rsidR="000A3F71" w:rsidRDefault="000A3F71" w:rsidP="00EA69D1">
      <w:pPr>
        <w:pStyle w:val="EditorsNote"/>
      </w:pPr>
      <w:r>
        <w:t>Editor's note:</w:t>
      </w:r>
      <w:r>
        <w:tab/>
        <w:t>The description related to Service Authorization to NG-RAN for A2X communications over PC5 can be updated based on RAN WG feedbacks.</w:t>
      </w:r>
    </w:p>
    <w:p w14:paraId="277336F2" w14:textId="77777777" w:rsidR="000A3F71" w:rsidRDefault="000A3F71" w:rsidP="00EA69D1">
      <w:pPr>
        <w:pStyle w:val="Heading4"/>
      </w:pPr>
      <w:bookmarkStart w:id="604" w:name="_CR6_3_5_1"/>
      <w:bookmarkStart w:id="605" w:name="_Toc177722316"/>
      <w:bookmarkEnd w:id="604"/>
      <w:r>
        <w:t>6.3.5.1</w:t>
      </w:r>
      <w:r>
        <w:tab/>
        <w:t>General</w:t>
      </w:r>
      <w:bookmarkEnd w:id="605"/>
    </w:p>
    <w:p w14:paraId="1467148C" w14:textId="77777777" w:rsidR="000A3F71" w:rsidRDefault="000A3F71" w:rsidP="000A3F71">
      <w:r>
        <w:t>In order to enable PC5 radio resource control in NG-RAN, per PC5 RAT A2X service authorization information and PC5 QoS parameters need to be made available in NG-RAN, this clause describes the corresponding procedures and aspects.</w:t>
      </w:r>
    </w:p>
    <w:p w14:paraId="14694EC9" w14:textId="60CFEF1E" w:rsidR="0016049F" w:rsidRDefault="0016049F" w:rsidP="00EA69D1">
      <w:pPr>
        <w:pStyle w:val="NO"/>
      </w:pPr>
      <w:r>
        <w:t>NOTE:</w:t>
      </w:r>
      <w:r>
        <w:tab/>
        <w:t>LTE Uu can control LTE PC5 and/or NR PC5 resource management from the cellular network and NR Uu can control LTE PC5 and/or NR PC5 resource management from the cellular network.</w:t>
      </w:r>
    </w:p>
    <w:p w14:paraId="4DFE4267" w14:textId="7BA56D91" w:rsidR="000A3F71" w:rsidRDefault="000A3F71" w:rsidP="00EA69D1">
      <w:pPr>
        <w:pStyle w:val="Heading4"/>
      </w:pPr>
      <w:bookmarkStart w:id="606" w:name="_CR6_3_5_2"/>
      <w:bookmarkStart w:id="607" w:name="_Toc177722317"/>
      <w:bookmarkEnd w:id="606"/>
      <w:r>
        <w:t>6.3.5.2</w:t>
      </w:r>
      <w:r>
        <w:tab/>
        <w:t>Registration procedure</w:t>
      </w:r>
      <w:bookmarkEnd w:id="607"/>
    </w:p>
    <w:p w14:paraId="5907A6A8" w14:textId="03AB319A" w:rsidR="000A3F71" w:rsidRDefault="000A3F71" w:rsidP="000A3F71">
      <w:r>
        <w:t xml:space="preserve">The Registration procedure for UE is performed as defined in </w:t>
      </w:r>
      <w:r w:rsidR="00EA69D1">
        <w:t>TS 23.502 [</w:t>
      </w:r>
      <w:r>
        <w:t>3] with the following additions:</w:t>
      </w:r>
    </w:p>
    <w:p w14:paraId="418960E1" w14:textId="77777777" w:rsidR="000A3F71" w:rsidRDefault="000A3F71" w:rsidP="00EA69D1">
      <w:pPr>
        <w:pStyle w:val="B1"/>
      </w:pPr>
      <w:r>
        <w:t>-</w:t>
      </w:r>
      <w:r>
        <w:tab/>
        <w:t>The UE includes the PC5 Capability for A2X (i.e. LTE PC5 only, NR PC5 only, both LTE and NR PC5) as part of the "5GMM capability" in the Registration Request message. The AMF stores this information for A2X operation. The PC5 Capability for A2X indicates whether the UE is capable of A2X communication over PC5 reference point and which specific PC5 RAT(s) it supports.</w:t>
      </w:r>
    </w:p>
    <w:p w14:paraId="7E7E168D" w14:textId="247608A0" w:rsidR="000A3F71" w:rsidRDefault="000A3F71" w:rsidP="00EA69D1">
      <w:pPr>
        <w:pStyle w:val="B1"/>
      </w:pPr>
      <w:r>
        <w:t>-</w:t>
      </w:r>
      <w:r>
        <w:tab/>
        <w:t xml:space="preserve">The AMF obtains the A2X Subscription data as part of the user subscription data from UDM during UE Registration procedure using Nudm_SDM service as defined in clause 4.2.2.2.2 of </w:t>
      </w:r>
      <w:r w:rsidR="00EA69D1">
        <w:t>TS 23.502 [</w:t>
      </w:r>
      <w:r>
        <w:t>3].</w:t>
      </w:r>
    </w:p>
    <w:p w14:paraId="2E03EF7D" w14:textId="5D0DDAFD" w:rsidR="000A3F71" w:rsidRDefault="000A3F71" w:rsidP="00EA69D1">
      <w:pPr>
        <w:pStyle w:val="B1"/>
      </w:pPr>
      <w:r>
        <w:t>-</w:t>
      </w:r>
      <w:r>
        <w:tab/>
        <w:t>The AMF determines whether the UE is authorized to use A2X communication over PC5 reference point based on UE's PC5 Capability for A2X and the subscription data related to A2X service authorization information (i.e. "A2X services authorized" indication</w:t>
      </w:r>
      <w:r w:rsidR="0016049F">
        <w:t xml:space="preserve"> per PC5 RAT and</w:t>
      </w:r>
      <w:r>
        <w:t xml:space="preserve"> UE-PC5-AMBR per PC5 RAT</w:t>
      </w:r>
      <w:r w:rsidR="0016049F">
        <w:t>)</w:t>
      </w:r>
      <w:r>
        <w:t xml:space="preserve"> received from UDM, and stores the A2X service authorization information as part of the UE context.</w:t>
      </w:r>
    </w:p>
    <w:p w14:paraId="7BFE3609" w14:textId="77777777" w:rsidR="000A3F71" w:rsidRDefault="000A3F71" w:rsidP="00EA69D1">
      <w:pPr>
        <w:pStyle w:val="B1"/>
      </w:pPr>
      <w:r>
        <w:t>-</w:t>
      </w:r>
      <w:r>
        <w:tab/>
        <w:t>The PCF provides the PC5 QoS parameters to AMF, and the AMF stores them in the UE context.</w:t>
      </w:r>
    </w:p>
    <w:p w14:paraId="430677CA" w14:textId="77777777" w:rsidR="000A3F71" w:rsidRDefault="000A3F71" w:rsidP="00EA69D1">
      <w:pPr>
        <w:pStyle w:val="B1"/>
      </w:pPr>
      <w:r>
        <w:t>-</w:t>
      </w:r>
      <w:r>
        <w:tab/>
        <w:t>If the UE is PC5 capable for A2X, and the UE is authorized to use A2X communication over PC5 reference point based on the subscription data, then the AMF shall include the following information in the NGAP message sent to NG-RAN:</w:t>
      </w:r>
    </w:p>
    <w:p w14:paraId="72664C76" w14:textId="628F963E" w:rsidR="000A3F71" w:rsidRDefault="000A3F71" w:rsidP="00EA69D1">
      <w:pPr>
        <w:pStyle w:val="B2"/>
      </w:pPr>
      <w:r>
        <w:t>-</w:t>
      </w:r>
      <w:r>
        <w:tab/>
        <w:t>a "A2X services authorized" indication</w:t>
      </w:r>
      <w:r w:rsidR="0016049F">
        <w:t xml:space="preserve"> per PC5 RAT</w:t>
      </w:r>
      <w:r>
        <w:t>, indicating the UE is authorized to use A2X communication over PC5 reference point.</w:t>
      </w:r>
    </w:p>
    <w:p w14:paraId="0D217FF2" w14:textId="40D1A2EE" w:rsidR="000A3F71" w:rsidRDefault="000A3F71" w:rsidP="00EA69D1">
      <w:pPr>
        <w:pStyle w:val="B2"/>
      </w:pPr>
      <w:r>
        <w:t>-</w:t>
      </w:r>
      <w:r>
        <w:tab/>
        <w:t>UE-PC5-AMBR per PC5 RAT, used by NG-RAN for the resource management of UE's PC5 transmission for A2X services in network scheduled mode.</w:t>
      </w:r>
    </w:p>
    <w:p w14:paraId="36548A40" w14:textId="77777777" w:rsidR="000A3F71" w:rsidRDefault="000A3F71" w:rsidP="00EA69D1">
      <w:pPr>
        <w:pStyle w:val="B2"/>
      </w:pPr>
      <w:r>
        <w:t>-</w:t>
      </w:r>
      <w:r>
        <w:tab/>
        <w:t>the PC5 QoS parameters used by the NG-RAN for the resource management of UE's PC5 transmission for A2X services in network scheduled mode.</w:t>
      </w:r>
    </w:p>
    <w:p w14:paraId="4E921C2F" w14:textId="42EE7E0D" w:rsidR="000A3F71" w:rsidRDefault="000A3F71" w:rsidP="00EA69D1">
      <w:pPr>
        <w:pStyle w:val="B1"/>
      </w:pPr>
      <w:r>
        <w:lastRenderedPageBreak/>
        <w:t>-</w:t>
      </w:r>
      <w:r>
        <w:tab/>
        <w:t xml:space="preserve">If the UE is authorized to use A2X communication over PC5 reference point, then the AMF should not initiate the release of the signalling connection after the completion of the Registration procedure. The release of the NAS signalling relies on the decision of NG-RAN, as specified in </w:t>
      </w:r>
      <w:r w:rsidR="00EA69D1">
        <w:t>TS 23.502 [</w:t>
      </w:r>
      <w:r>
        <w:t>3].</w:t>
      </w:r>
    </w:p>
    <w:p w14:paraId="15738E5F" w14:textId="77777777" w:rsidR="000A3F71" w:rsidRDefault="000A3F71" w:rsidP="00EA69D1">
      <w:pPr>
        <w:pStyle w:val="Heading4"/>
      </w:pPr>
      <w:bookmarkStart w:id="608" w:name="_CR6_3_5_3"/>
      <w:bookmarkStart w:id="609" w:name="_Toc177722318"/>
      <w:bookmarkEnd w:id="608"/>
      <w:r>
        <w:t>6.3.5.3</w:t>
      </w:r>
      <w:r>
        <w:tab/>
        <w:t>Service Request procedure</w:t>
      </w:r>
      <w:bookmarkEnd w:id="609"/>
    </w:p>
    <w:p w14:paraId="0ECF1806" w14:textId="791B6808" w:rsidR="000A3F71" w:rsidRDefault="000A3F71" w:rsidP="000A3F71">
      <w:r>
        <w:t xml:space="preserve">The Service Request procedure for UE in CM-IDLE state is performed as defined in </w:t>
      </w:r>
      <w:r w:rsidR="00EA69D1">
        <w:t>TS 23.502 [</w:t>
      </w:r>
      <w:r>
        <w:t>3] with the following additions:</w:t>
      </w:r>
    </w:p>
    <w:p w14:paraId="282940EC" w14:textId="62EAE9E2" w:rsidR="000A3F71" w:rsidRDefault="000A3F71" w:rsidP="00EA69D1">
      <w:pPr>
        <w:pStyle w:val="B1"/>
      </w:pPr>
      <w:r>
        <w:t>-</w:t>
      </w:r>
      <w:r>
        <w:tab/>
        <w:t>If the UE is PC5 capable for A2X, and the UE is authorized to use A2X communication over PC5 reference point, then the AMF shall include a "A2X services authorized" indication</w:t>
      </w:r>
      <w:r w:rsidR="0016049F">
        <w:t xml:space="preserve"> per PC5 RAT</w:t>
      </w:r>
      <w:r>
        <w:t xml:space="preserve"> in the NGAP message.</w:t>
      </w:r>
    </w:p>
    <w:p w14:paraId="60EDA4EE" w14:textId="6713C3EE" w:rsidR="000A3F71" w:rsidRDefault="000A3F71" w:rsidP="00EA69D1">
      <w:pPr>
        <w:pStyle w:val="B1"/>
      </w:pPr>
      <w:r>
        <w:t>-</w:t>
      </w:r>
      <w:r>
        <w:tab/>
        <w:t>The AMF includes the UE-PC5-AMBR for A2X</w:t>
      </w:r>
      <w:r w:rsidR="0016049F">
        <w:t xml:space="preserve"> per PC5 RAT</w:t>
      </w:r>
      <w:r>
        <w:t xml:space="preserve"> in the NGAP message to the NG-RAN as part of the UE context and NG-RAN may use in resource management of UE's PC5 transmission for A2X services in network scheduled mode.</w:t>
      </w:r>
    </w:p>
    <w:p w14:paraId="6EF6AE94" w14:textId="77777777" w:rsidR="000A3F71" w:rsidRDefault="000A3F71" w:rsidP="00EA69D1">
      <w:pPr>
        <w:pStyle w:val="B1"/>
      </w:pPr>
      <w:r>
        <w:t>-</w:t>
      </w:r>
      <w:r>
        <w:tab/>
        <w:t>The AMF sends the PC5 QoS parameters for A2X to NG-RAN via N2 signalling. The PC5 QoS parameters may be stored in the UE context after the registration procedure. If the UE is authorized to use A2X communication over PC5 reference point but AMF does not have PC5 QoS parameters available, the AMF fetches the PC5 QoS parameters from the PCF.</w:t>
      </w:r>
    </w:p>
    <w:p w14:paraId="2BF96D30" w14:textId="77777777" w:rsidR="0016049F" w:rsidRDefault="0016049F" w:rsidP="00EA69D1">
      <w:pPr>
        <w:pStyle w:val="Heading4"/>
      </w:pPr>
      <w:bookmarkStart w:id="610" w:name="_CR6_3_5_4"/>
      <w:bookmarkStart w:id="611" w:name="_Toc177722319"/>
      <w:bookmarkEnd w:id="610"/>
      <w:r>
        <w:t>6.3.5.4</w:t>
      </w:r>
      <w:r>
        <w:tab/>
        <w:t>N2 Handover procedure</w:t>
      </w:r>
      <w:bookmarkEnd w:id="611"/>
    </w:p>
    <w:p w14:paraId="1ADE9957" w14:textId="197590D5" w:rsidR="0016049F" w:rsidRDefault="0016049F" w:rsidP="0016049F">
      <w:r>
        <w:t xml:space="preserve">The N2 based handover or the Inter-RAT to NG-RAN handover procedures for UE are performed as defined in </w:t>
      </w:r>
      <w:r w:rsidR="00EA69D1">
        <w:t>TS 23.502 [</w:t>
      </w:r>
      <w:r>
        <w:t>3] with the following additions:</w:t>
      </w:r>
    </w:p>
    <w:p w14:paraId="68AD5C58" w14:textId="77777777" w:rsidR="0016049F" w:rsidRDefault="0016049F" w:rsidP="0016049F">
      <w:pPr>
        <w:pStyle w:val="B1"/>
      </w:pPr>
      <w:r>
        <w:t>-</w:t>
      </w:r>
      <w:r>
        <w:tab/>
        <w:t>If the UE is PC5 capable for A2X, and the UE is authorized to use A2X communication over PC5 reference point, then the target AMF shall send the "A2X services authorized" indication per PC5 RAT, UE-PC5-AMBR per PC5 RAT and PC5 QoS parameters to the target NG-RAN as follows:</w:t>
      </w:r>
    </w:p>
    <w:p w14:paraId="5DBC8F95" w14:textId="77777777" w:rsidR="0016049F" w:rsidRDefault="0016049F" w:rsidP="0016049F">
      <w:pPr>
        <w:pStyle w:val="B2"/>
      </w:pPr>
      <w:r>
        <w:t>-</w:t>
      </w:r>
      <w:r>
        <w:tab/>
        <w:t>For the intra AMF handover, the "A2X services authorized" indication per PC5 RAT, UE-PC5-AMBR per PC5 RAT and PC5 QoS parameters are included in the NGAP Handover Request message.</w:t>
      </w:r>
    </w:p>
    <w:p w14:paraId="25DD2B63" w14:textId="77777777" w:rsidR="0016049F" w:rsidRDefault="0016049F" w:rsidP="0016049F">
      <w:pPr>
        <w:pStyle w:val="B2"/>
      </w:pPr>
      <w:r>
        <w:t>-</w:t>
      </w:r>
      <w:r>
        <w:tab/>
        <w:t>For the inter AMF handover or Inter-RAT handover to NG-RAN, the "A2X services authorized" indication per PC5 RAT, UE-PC5-AMBR per PC5 RAT and PC5 QoS parameters are included in the NGAP Handover Request message sent to the target NG-RAN.</w:t>
      </w:r>
    </w:p>
    <w:p w14:paraId="30D629CA" w14:textId="77777777" w:rsidR="0016049F" w:rsidRDefault="0016049F" w:rsidP="00EA69D1">
      <w:pPr>
        <w:pStyle w:val="Heading4"/>
      </w:pPr>
      <w:bookmarkStart w:id="612" w:name="_CR6_3_5_5"/>
      <w:bookmarkStart w:id="613" w:name="_Toc177722320"/>
      <w:bookmarkEnd w:id="612"/>
      <w:r>
        <w:t>6.3.5.5</w:t>
      </w:r>
      <w:r>
        <w:tab/>
        <w:t>Xn Handover procedure</w:t>
      </w:r>
      <w:bookmarkEnd w:id="613"/>
    </w:p>
    <w:p w14:paraId="230E0666" w14:textId="253F425E" w:rsidR="0016049F" w:rsidRDefault="0016049F" w:rsidP="0016049F">
      <w:r>
        <w:t xml:space="preserve">The Xn based handover procedures for UE are performed as defined in </w:t>
      </w:r>
      <w:r w:rsidR="00EA69D1">
        <w:t>TS 23.502 [</w:t>
      </w:r>
      <w:r>
        <w:t>3] with the following additions:</w:t>
      </w:r>
    </w:p>
    <w:p w14:paraId="6C182CA0" w14:textId="788F0288" w:rsidR="0016049F" w:rsidRDefault="0016049F" w:rsidP="0016049F">
      <w:pPr>
        <w:pStyle w:val="B1"/>
      </w:pPr>
      <w:r>
        <w:t>-</w:t>
      </w:r>
      <w:r>
        <w:tab/>
        <w:t xml:space="preserve">If the "A2X services authorized" indication is included in the UE context (as described in </w:t>
      </w:r>
      <w:r w:rsidR="00EA69D1">
        <w:t>TS 38.423 [</w:t>
      </w:r>
      <w:r>
        <w:t>16]), then the source NG-RAN shall include a "A2X services authorized" indication per PC5 RAT, UE-PC5-AMBR per PC5 RAT and PC5 QoS parameters in the XnAP Handover Request message to the target NG-RAN.</w:t>
      </w:r>
    </w:p>
    <w:p w14:paraId="7674F174" w14:textId="77777777" w:rsidR="0016049F" w:rsidRDefault="0016049F" w:rsidP="0016049F">
      <w:pPr>
        <w:pStyle w:val="B1"/>
      </w:pPr>
      <w:r>
        <w:t>-</w:t>
      </w:r>
      <w:r>
        <w:tab/>
        <w:t>If the UE is PC5 capable for A2X, and the UE is authorized to use A2X communication over PC5 reference point, then the AMF shall send the "A2X services authorized" indication per PC5 RAT, the UE-PC5-AMBR per PC5 RAT and PC5 QoS parameters to the target NG-RAN in the Path Switch Request Acknowledge message.</w:t>
      </w:r>
    </w:p>
    <w:p w14:paraId="2DCDDA29" w14:textId="7CF5194E" w:rsidR="000A3F71" w:rsidRDefault="000A3F71" w:rsidP="00EA69D1">
      <w:pPr>
        <w:pStyle w:val="Heading4"/>
      </w:pPr>
      <w:bookmarkStart w:id="614" w:name="_CR6_3_5_6"/>
      <w:bookmarkStart w:id="615" w:name="_Toc177722321"/>
      <w:bookmarkEnd w:id="614"/>
      <w:r>
        <w:t>6.3.5.</w:t>
      </w:r>
      <w:r w:rsidR="00073185">
        <w:t>6</w:t>
      </w:r>
      <w:r>
        <w:tab/>
        <w:t>Subscriber Data Update Notification to AMF</w:t>
      </w:r>
      <w:bookmarkEnd w:id="615"/>
    </w:p>
    <w:p w14:paraId="573066AB" w14:textId="099F2B2A" w:rsidR="000A3F71" w:rsidRDefault="000A3F71" w:rsidP="000A3F71">
      <w:r>
        <w:t xml:space="preserve">The procedure of Subscriber Data Update Notification to AMF is performed as defined in </w:t>
      </w:r>
      <w:r w:rsidR="00EA69D1">
        <w:t>TS 23.502 [</w:t>
      </w:r>
      <w:r>
        <w:t>3] with the following additions:</w:t>
      </w:r>
    </w:p>
    <w:p w14:paraId="027E0CC8" w14:textId="6B0D2DBF" w:rsidR="000A3F71" w:rsidRDefault="000A3F71" w:rsidP="00EA69D1">
      <w:pPr>
        <w:pStyle w:val="B1"/>
      </w:pPr>
      <w:r>
        <w:t>-</w:t>
      </w:r>
      <w:r>
        <w:tab/>
        <w:t xml:space="preserve">The Nudm_SDM_Notification service operation may contain the "A2X services authorized" indication </w:t>
      </w:r>
      <w:r w:rsidR="0016049F">
        <w:t>per PC5 RAT and/</w:t>
      </w:r>
      <w:r>
        <w:t>or the UE-PC5-AMBR</w:t>
      </w:r>
      <w:r w:rsidR="0016049F">
        <w:t xml:space="preserve"> per PC5 RAT.</w:t>
      </w:r>
    </w:p>
    <w:p w14:paraId="494976DE" w14:textId="77777777" w:rsidR="000A3F71" w:rsidRDefault="000A3F71" w:rsidP="00EA69D1">
      <w:pPr>
        <w:pStyle w:val="B1"/>
      </w:pPr>
      <w:r>
        <w:t>-</w:t>
      </w:r>
      <w:r>
        <w:tab/>
        <w:t>The AMF updates the UE Context with the above new A2X subscription data.</w:t>
      </w:r>
    </w:p>
    <w:p w14:paraId="748F4860" w14:textId="77777777" w:rsidR="000A3F71" w:rsidRDefault="000A3F71" w:rsidP="00EA69D1">
      <w:pPr>
        <w:pStyle w:val="B1"/>
      </w:pPr>
      <w:r>
        <w:t>-</w:t>
      </w:r>
      <w:r>
        <w:tab/>
        <w:t>When the AMF updates UE context stored at NG-RAN, the UE context contains the A2X subscription data.</w:t>
      </w:r>
    </w:p>
    <w:p w14:paraId="514AA56F" w14:textId="19053061" w:rsidR="000A3F71" w:rsidRDefault="000A3F71" w:rsidP="00EA69D1">
      <w:pPr>
        <w:pStyle w:val="Heading4"/>
      </w:pPr>
      <w:bookmarkStart w:id="616" w:name="_CR6_3_5_7"/>
      <w:bookmarkStart w:id="617" w:name="_Toc177722322"/>
      <w:bookmarkEnd w:id="616"/>
      <w:r>
        <w:lastRenderedPageBreak/>
        <w:t>6.3.5.</w:t>
      </w:r>
      <w:r w:rsidR="00073185">
        <w:t>7</w:t>
      </w:r>
      <w:r>
        <w:tab/>
        <w:t>Delivery of PC5 QoS parameters to NG-RAN</w:t>
      </w:r>
      <w:bookmarkEnd w:id="617"/>
    </w:p>
    <w:p w14:paraId="09076440" w14:textId="1E91352B" w:rsidR="000A3F71" w:rsidRDefault="000A3F71" w:rsidP="000A3F71">
      <w:r>
        <w:t xml:space="preserve">The UE Policy Association Establishment procedure and UE Policy Association Modification procedure, as defined in </w:t>
      </w:r>
      <w:r w:rsidR="00EA69D1">
        <w:t>TS 23.502 [</w:t>
      </w:r>
      <w:r>
        <w:t>3], is used to provide to the AMF PC5 QoS parameters used by NG-RAN. When receiving Npcf_UEPolicyControl_Create Request from the AMF which includes the PC5 capability for A2X or when receiving the updated subscription data from UDR, the PCF generates the PC5 QoS parameters used by NG-RAN corresponding to a UE.</w:t>
      </w:r>
    </w:p>
    <w:p w14:paraId="6B7C36CF" w14:textId="77777777" w:rsidR="000A3F71" w:rsidRDefault="000A3F71" w:rsidP="000A3F71">
      <w:r>
        <w:t>The (V-)PCF provides the information to the AMF as follows:</w:t>
      </w:r>
    </w:p>
    <w:p w14:paraId="3296ADF8" w14:textId="77777777" w:rsidR="000A3F71" w:rsidRDefault="000A3F71" w:rsidP="00EA69D1">
      <w:pPr>
        <w:pStyle w:val="B1"/>
      </w:pPr>
      <w:r>
        <w:t>-</w:t>
      </w:r>
      <w:r>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19F8D6F0" w14:textId="77777777" w:rsidR="000A3F71" w:rsidRDefault="000A3F71" w:rsidP="00EA69D1">
      <w:pPr>
        <w:pStyle w:val="B1"/>
      </w:pPr>
      <w:r>
        <w:t>-</w:t>
      </w:r>
      <w:r>
        <w:tab/>
        <w:t>In the non-roaming case, the PCF includes the PC5 QoS parameters used by NG-RAN in an N2 container in Namf_Communication_N1N2MessageTransfer message sent to AMF.</w:t>
      </w:r>
    </w:p>
    <w:p w14:paraId="3E1F993E" w14:textId="77777777" w:rsidR="000A3F71" w:rsidRDefault="000A3F71" w:rsidP="000A3F71">
      <w:r>
        <w:t>When the AMF determines that the N2 PC5 policy container comes from (V-)PCF, the AMF stores such information as part of the UE context.</w:t>
      </w:r>
    </w:p>
    <w:p w14:paraId="5094ED3A" w14:textId="77777777" w:rsidR="000A3F71" w:rsidRDefault="000A3F71" w:rsidP="000A3F71">
      <w:r>
        <w:t>In the UE Configuration Update procedure triggered by UE Policy Association Establishment or UE Policy Association Modification:</w:t>
      </w:r>
    </w:p>
    <w:p w14:paraId="328ACF1B" w14:textId="77777777" w:rsidR="000A3F71" w:rsidRDefault="000A3F71" w:rsidP="00EA69D1">
      <w:pPr>
        <w:pStyle w:val="B1"/>
      </w:pPr>
      <w:r>
        <w:t>-</w:t>
      </w:r>
      <w:r>
        <w:tab/>
        <w:t>The AMF forwards the PC5 QoS parameters in the NGAP message to the NG-RAN if a N2 PC5 policy container is received in the Namf_Communication_N1N2MessageTransfer message.</w:t>
      </w:r>
    </w:p>
    <w:p w14:paraId="3BD24205" w14:textId="0F1D2B69" w:rsidR="000A3F71" w:rsidRDefault="000A3F71" w:rsidP="00EA69D1">
      <w:pPr>
        <w:pStyle w:val="B1"/>
      </w:pPr>
      <w:r>
        <w:t>-</w:t>
      </w:r>
      <w:r>
        <w:tab/>
        <w:t xml:space="preserve">The AMF forwards the PC5 QoS parameters in the NAS message to UE by using the UE Configuration Update procedure for transparent UE Policy delivery procedure defined in clause 4.2.4.3 of </w:t>
      </w:r>
      <w:r w:rsidR="00EA69D1">
        <w:t>TS 23.502 [</w:t>
      </w:r>
      <w:r>
        <w:t>3] if a UE Policy Container is received in the Namf_Communication_N1N2MessageTransfer message.</w:t>
      </w:r>
    </w:p>
    <w:p w14:paraId="62A52ECD" w14:textId="300D6ACB" w:rsidR="000A3F71" w:rsidRDefault="000A3F71" w:rsidP="00EA69D1">
      <w:pPr>
        <w:pStyle w:val="NO"/>
      </w:pPr>
      <w:r>
        <w:t>NOTE 1:</w:t>
      </w:r>
      <w:r>
        <w:tab/>
        <w:t>If the PC5 QoS parameters are provided to both NG-RAN and UE, both the N2 PC5 Policy Container and the UE Policy Container are included in the Namf_Communication_N1N2MessageTransfer message.</w:t>
      </w:r>
    </w:p>
    <w:p w14:paraId="33DCD5B8" w14:textId="63E55F78" w:rsidR="000A3F71" w:rsidRDefault="000A3F71" w:rsidP="00EA69D1">
      <w:pPr>
        <w:pStyle w:val="NO"/>
      </w:pPr>
      <w:r>
        <w:t>NOTE 2:</w:t>
      </w:r>
      <w:r>
        <w:tab/>
        <w:t>Non-UE specific PC5 QoS parameters, e.g. default PC5 QoS parameters, can also be locally configured in NG-RAN. How such configuration is performed is out of scope of this specification.</w:t>
      </w:r>
    </w:p>
    <w:p w14:paraId="5AE89076" w14:textId="77777777" w:rsidR="00C5405D" w:rsidRDefault="00C5405D">
      <w:pPr>
        <w:overflowPunct/>
        <w:autoSpaceDE/>
        <w:autoSpaceDN/>
        <w:adjustRightInd/>
        <w:spacing w:after="0"/>
        <w:textAlignment w:val="auto"/>
        <w:rPr>
          <w:rFonts w:ascii="Arial" w:hAnsi="Arial"/>
          <w:sz w:val="36"/>
        </w:rPr>
      </w:pPr>
      <w:bookmarkStart w:id="618" w:name="_CRAnnexAinformative"/>
      <w:bookmarkEnd w:id="618"/>
      <w:r>
        <w:br w:type="page"/>
      </w:r>
    </w:p>
    <w:p w14:paraId="0A4109A7" w14:textId="0F443F03" w:rsidR="00C5405D" w:rsidRDefault="00C5405D" w:rsidP="00B10B21">
      <w:pPr>
        <w:pStyle w:val="Heading8"/>
      </w:pPr>
      <w:bookmarkStart w:id="619" w:name="_Toc177722323"/>
      <w:r>
        <w:lastRenderedPageBreak/>
        <w:t>Annex A (informative):</w:t>
      </w:r>
      <w:r>
        <w:br/>
        <w:t>Methods to support C2 communication reliability</w:t>
      </w:r>
      <w:bookmarkEnd w:id="619"/>
    </w:p>
    <w:p w14:paraId="3D7F2378" w14:textId="51ABFB3A" w:rsidR="00C5405D" w:rsidRDefault="00C5405D" w:rsidP="00C5405D">
      <w:pPr>
        <w:pStyle w:val="Heading1"/>
      </w:pPr>
      <w:bookmarkStart w:id="620" w:name="_Toc177722324"/>
      <w:r>
        <w:t>A.1</w:t>
      </w:r>
      <w:r>
        <w:tab/>
        <w:t>Methods to establish redundant C2 connenctions for C2 communication reliability</w:t>
      </w:r>
      <w:bookmarkEnd w:id="620"/>
    </w:p>
    <w:p w14:paraId="3AB6F7F0" w14:textId="77777777" w:rsidR="00C5405D" w:rsidRDefault="00C5405D" w:rsidP="00C5405D">
      <w:r>
        <w:t>Existing redundant transmission mechanism defined in TS 23.501 [2] can be used for the End-to-End C2 communication reliability with additional redundant information in C2 aviation payload and C2 authorization payload to allow UAV or UTM to synchronize information regarding the usage of redundant C2 connections via 5G system, because existing paring information within the aviation payload only includes one C2 connection.</w:t>
      </w:r>
    </w:p>
    <w:p w14:paraId="2BD5DC9D" w14:textId="57433B22" w:rsidR="00C5405D" w:rsidRDefault="00C5405D" w:rsidP="00C5405D">
      <w:r>
        <w:t>Following principles applies to establish redundant C2 connections for C2 communication reliability:</w:t>
      </w:r>
    </w:p>
    <w:p w14:paraId="4C1CDDBD" w14:textId="77777777" w:rsidR="00C5405D" w:rsidRDefault="00C5405D" w:rsidP="00C5405D">
      <w:pPr>
        <w:pStyle w:val="B1"/>
      </w:pPr>
      <w:r>
        <w:t>1.</w:t>
      </w:r>
      <w:r>
        <w:tab/>
        <w:t>UAV and 5G system support the redundant transmission mechanism defined in clause 5.33.2 of TS 23.501 [2] to be able to establish two redundant C2 connection with a UAV-C or UTM within one network.</w:t>
      </w:r>
    </w:p>
    <w:p w14:paraId="405A29EC" w14:textId="77777777" w:rsidR="00C5405D" w:rsidRDefault="00C5405D" w:rsidP="00C5405D">
      <w:pPr>
        <w:pStyle w:val="B1"/>
      </w:pPr>
      <w:r>
        <w:t>2.</w:t>
      </w:r>
      <w:r>
        <w:tab/>
        <w:t>The C2 redundant information is added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3A132199" w14:textId="77777777" w:rsidR="00C5405D" w:rsidRDefault="00C5405D" w:rsidP="00C5405D">
      <w:pPr>
        <w:pStyle w:val="B1"/>
      </w:pPr>
      <w:r>
        <w:tab/>
        <w:t>It is up to UAV and UTM to decide which C2 PDU session is primary or secondary. 5G system is only aware of two C2 redundant connections being established and has no knowledge of the primary and secondary C2 connection.</w:t>
      </w:r>
    </w:p>
    <w:p w14:paraId="305A0C2F" w14:textId="77777777" w:rsidR="00C5405D" w:rsidRDefault="00C5405D" w:rsidP="00C5405D">
      <w:pPr>
        <w:pStyle w:val="B1"/>
      </w:pPr>
      <w:r>
        <w:t>3.</w:t>
      </w:r>
      <w:r>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46591627" w14:textId="77777777" w:rsidR="00C5405D" w:rsidRDefault="00C5405D" w:rsidP="00C5405D">
      <w:r>
        <w:t>In the figure A.1-1, the UE initiation PDU session establishment for 2 redundant PDU sessions for C2 communications with a UAV-C is specified.</w:t>
      </w:r>
    </w:p>
    <w:bookmarkStart w:id="621" w:name="_MON_1684549432"/>
    <w:bookmarkEnd w:id="621"/>
    <w:p w14:paraId="17D90748" w14:textId="6E420090" w:rsidR="00C5405D" w:rsidRDefault="00C5405D" w:rsidP="00C76F30">
      <w:pPr>
        <w:pStyle w:val="TH"/>
      </w:pPr>
      <w:r>
        <w:object w:dxaOrig="9645" w:dyaOrig="5675" w14:anchorId="6C47C18C">
          <v:shape id="_x0000_i1068" type="#_x0000_t75" style="width:479.6pt;height:281.1pt" o:ole="">
            <v:imagedata r:id="rId100" o:title=""/>
          </v:shape>
          <o:OLEObject Type="Embed" ProgID="Word.Picture.8" ShapeID="_x0000_i1068" DrawAspect="Content" ObjectID="_1788335986" r:id="rId101"/>
        </w:object>
      </w:r>
    </w:p>
    <w:p w14:paraId="29900B2F" w14:textId="4F903248" w:rsidR="00C5405D" w:rsidRDefault="00C5405D" w:rsidP="00C5405D">
      <w:pPr>
        <w:pStyle w:val="TF"/>
      </w:pPr>
      <w:r>
        <w:t>Figure A.1-1: Procedure for PDU Session establishment for C2 redundant</w:t>
      </w:r>
    </w:p>
    <w:p w14:paraId="267BE5D6" w14:textId="77777777" w:rsidR="00C5405D" w:rsidRDefault="00C5405D" w:rsidP="00C5405D">
      <w:pPr>
        <w:pStyle w:val="B1"/>
      </w:pPr>
      <w:r>
        <w:lastRenderedPageBreak/>
        <w:t>0.</w:t>
      </w:r>
      <w:r>
        <w:tab/>
        <w:t>The UAV has performed a successful UUAA with the USS.</w:t>
      </w:r>
    </w:p>
    <w:p w14:paraId="1ADAB223" w14:textId="77777777" w:rsidR="00C5405D" w:rsidRDefault="00C5405D" w:rsidP="00C5405D">
      <w:pPr>
        <w:pStyle w:val="B1"/>
      </w:pPr>
      <w:r>
        <w:t>1.</w:t>
      </w:r>
      <w:r>
        <w:tab/>
        <w:t>The UE first initiates PDU session establishment request for establishing the first PDU session for C2 connection with the UAV-C. In the PDU Session establishment request CAA-Level UAV ID, a C2 Aviation Payload to be used for C2 authorization which includes the C2 redundant information.</w:t>
      </w:r>
    </w:p>
    <w:p w14:paraId="7A2417B3" w14:textId="77777777" w:rsidR="00C5405D" w:rsidRDefault="00C5405D" w:rsidP="00C5405D">
      <w:pPr>
        <w:pStyle w:val="B1"/>
      </w:pPr>
      <w:r>
        <w:t>2.</w:t>
      </w:r>
      <w:r>
        <w:tab/>
        <w:t>The SMF then sends a Nnef_Authentication_AuthenticateAuthorize request including the C2 Aviation Payload, which is used to request authorization redundant C2 communication with 2 redundant C2 connections.</w:t>
      </w:r>
    </w:p>
    <w:p w14:paraId="177250B3" w14:textId="77777777" w:rsidR="00C5405D" w:rsidRDefault="00C5405D" w:rsidP="00C5405D">
      <w:pPr>
        <w:pStyle w:val="B1"/>
      </w:pPr>
      <w:r>
        <w:t>3.</w:t>
      </w:r>
      <w:r>
        <w:tab/>
        <w:t>The UAS NF/NEF forwards the received authorization request as a Naf_Authentication_AuthenticateAuthorize request to the UTM.</w:t>
      </w:r>
    </w:p>
    <w:p w14:paraId="7EAC5364" w14:textId="77777777" w:rsidR="00C5405D" w:rsidRDefault="00C5405D" w:rsidP="00C5405D">
      <w:pPr>
        <w:pStyle w:val="B1"/>
      </w:pPr>
      <w:r>
        <w:t>4.</w:t>
      </w:r>
      <w:r>
        <w:tab/>
        <w:t>The UTM performs C2 authorization based on the received information and sends the Naf_Authentication_AuthenticateAuthorize response to the UAS NF/NEF including the Service Level Device Identity (e.g. the CAA-Level UAV-ID), the C2 Authorization Result, and the C2 Authorization Payload (e.g. C2 redundant pairing information).</w:t>
      </w:r>
    </w:p>
    <w:p w14:paraId="03F174AA" w14:textId="77777777" w:rsidR="00C5405D" w:rsidRDefault="00C5405D" w:rsidP="00C5405D">
      <w:pPr>
        <w:pStyle w:val="B1"/>
      </w:pPr>
      <w:r>
        <w:t>5.</w:t>
      </w:r>
      <w:r>
        <w:tab/>
        <w:t>The UAS-NF/NEF forwards the information received from the UTM in the Nnef_Authentication_AuthenticateAuthorize response sent to the SMF.</w:t>
      </w:r>
    </w:p>
    <w:p w14:paraId="47F1D691" w14:textId="77777777" w:rsidR="00C5405D" w:rsidRDefault="00C5405D" w:rsidP="00C5405D">
      <w:pPr>
        <w:pStyle w:val="B1"/>
      </w:pPr>
      <w:r>
        <w:t>6.</w:t>
      </w:r>
      <w:r>
        <w:tab/>
        <w:t>SMF informs the UE about the C2 Authorization Result. SMF conducts PDU session establishment procedure until finalized for the establishment of the first C2 PDU session for the UAV-C.</w:t>
      </w:r>
    </w:p>
    <w:p w14:paraId="7C1D12F5" w14:textId="77777777" w:rsidR="00C5405D" w:rsidRDefault="00C5405D" w:rsidP="00C5405D">
      <w:pPr>
        <w:pStyle w:val="B1"/>
      </w:pPr>
      <w:r>
        <w:t>7.</w:t>
      </w:r>
      <w:r>
        <w:tab/>
        <w:t>[Conditional] If the C2 authorization is successful, the UTM subscribes via the UAS-NF to a PDU Session Status event for the PDU sessions used for the C2. The UAS NF determines DNN, S-NSSAI corresponding to the PDU session used for the C2 communication and uses this DNN, S-NSSAI to subscribe to SMF for PDU Session Status event. The SMF detects, as described in steps 6-7 of figure 4.15.3.2.3-1 in TS 23.502 [3], when the PDU Session is established and send the PDU Session Status event report to the UTM via UAS NF/NEF including GPSI and the C2 PDU session IP Address.</w:t>
      </w:r>
    </w:p>
    <w:p w14:paraId="35EF6E9E" w14:textId="77777777" w:rsidR="00C5405D" w:rsidRDefault="00C5405D" w:rsidP="00C5405D">
      <w:pPr>
        <w:pStyle w:val="B1"/>
      </w:pPr>
      <w:r>
        <w:t>8.</w:t>
      </w:r>
      <w:r>
        <w:tab/>
        <w:t>Repeat steps 1-7 to establish the second C2 PDU session.</w:t>
      </w:r>
    </w:p>
    <w:p w14:paraId="52BF897C" w14:textId="77777777" w:rsidR="00C5405D" w:rsidRDefault="00C5405D" w:rsidP="00C5405D">
      <w:pPr>
        <w:pStyle w:val="B1"/>
      </w:pPr>
      <w:r>
        <w:t>9.</w:t>
      </w:r>
      <w:r>
        <w:tab/>
        <w:t>(optional), The UTM stores the received two PDU session IP addresses and invokes the UTM initiated pairing policy configuration procedure (see figure 5.2.5.4.1-1) for the primary C2 connection.</w:t>
      </w:r>
    </w:p>
    <w:p w14:paraId="37447F56" w14:textId="77777777" w:rsidR="00C5405D" w:rsidRDefault="00C5405D" w:rsidP="00C5405D">
      <w:pPr>
        <w:pStyle w:val="B1"/>
      </w:pPr>
      <w:r>
        <w:t>10.</w:t>
      </w:r>
      <w:r>
        <w:tab/>
        <w:t>(optional), The UTM initiates C2 pairing policy configuration for the secondary C2 connection.</w:t>
      </w:r>
    </w:p>
    <w:p w14:paraId="62412972" w14:textId="2CF1148E" w:rsidR="00FF7EE0" w:rsidRPr="00CA32B7" w:rsidRDefault="00FF7EE0" w:rsidP="00B10B21">
      <w:pPr>
        <w:pStyle w:val="Heading8"/>
      </w:pPr>
      <w:r w:rsidRPr="00CA32B7">
        <w:br w:type="page"/>
      </w:r>
      <w:bookmarkStart w:id="622" w:name="_Toc354562240"/>
      <w:bookmarkStart w:id="623" w:name="_Toc435670443"/>
      <w:bookmarkStart w:id="624" w:name="_Toc64385475"/>
      <w:bookmarkStart w:id="625" w:name="_Toc64529625"/>
      <w:bookmarkStart w:id="626" w:name="_Toc177722325"/>
      <w:r w:rsidRPr="00CA32B7">
        <w:lastRenderedPageBreak/>
        <w:t>Annex</w:t>
      </w:r>
      <w:r w:rsidR="00C5405D">
        <w:t xml:space="preserve"> B</w:t>
      </w:r>
      <w:r w:rsidRPr="00CA32B7">
        <w:rPr>
          <w:rFonts w:eastAsia="Malgun Gothic" w:hint="eastAsia"/>
          <w:lang w:eastAsia="ko-KR"/>
        </w:rPr>
        <w:t xml:space="preserve"> </w:t>
      </w:r>
      <w:r w:rsidRPr="00CA32B7">
        <w:t>(informative):</w:t>
      </w:r>
      <w:r w:rsidRPr="00CA32B7">
        <w:br/>
        <w:t>Change history</w:t>
      </w:r>
      <w:bookmarkEnd w:id="622"/>
      <w:bookmarkEnd w:id="623"/>
      <w:bookmarkEnd w:id="624"/>
      <w:bookmarkEnd w:id="625"/>
      <w:bookmarkEnd w:id="6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lastRenderedPageBreak/>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6"/>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Corrections on usage of Nnef_AFsessionWithQoS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Corrections to Nnef_Authentication_AuthenticateAuthorize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Naf(Nnef)_Authentication_AuthenticateAuthorize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A4046" w:rsidRPr="00C15ADB" w14:paraId="69FF66DA" w14:textId="77777777" w:rsidTr="00424447">
        <w:tc>
          <w:tcPr>
            <w:tcW w:w="800" w:type="dxa"/>
            <w:shd w:val="solid" w:color="FFFFFF" w:fill="auto"/>
          </w:tcPr>
          <w:p w14:paraId="4F1A124D" w14:textId="0619B01C" w:rsidR="002A4046" w:rsidRDefault="002A4046" w:rsidP="00A2185B">
            <w:pPr>
              <w:pStyle w:val="TAL"/>
              <w:rPr>
                <w:sz w:val="16"/>
                <w:szCs w:val="16"/>
              </w:rPr>
            </w:pPr>
            <w:r>
              <w:rPr>
                <w:sz w:val="16"/>
                <w:szCs w:val="16"/>
              </w:rPr>
              <w:t>2023-03</w:t>
            </w:r>
          </w:p>
        </w:tc>
        <w:tc>
          <w:tcPr>
            <w:tcW w:w="853" w:type="dxa"/>
            <w:shd w:val="solid" w:color="FFFFFF" w:fill="auto"/>
          </w:tcPr>
          <w:p w14:paraId="363CF24F" w14:textId="2285DFC4" w:rsidR="002A4046" w:rsidRDefault="002A4046" w:rsidP="00A2185B">
            <w:pPr>
              <w:pStyle w:val="TAL"/>
              <w:rPr>
                <w:sz w:val="16"/>
                <w:szCs w:val="16"/>
              </w:rPr>
            </w:pPr>
            <w:r>
              <w:rPr>
                <w:sz w:val="16"/>
                <w:szCs w:val="16"/>
              </w:rPr>
              <w:t>SA#99</w:t>
            </w:r>
          </w:p>
        </w:tc>
        <w:tc>
          <w:tcPr>
            <w:tcW w:w="1041" w:type="dxa"/>
            <w:shd w:val="solid" w:color="FFFFFF" w:fill="auto"/>
          </w:tcPr>
          <w:p w14:paraId="5B288E79" w14:textId="44C186DE" w:rsidR="002A4046" w:rsidRDefault="002A4046" w:rsidP="00A2185B">
            <w:pPr>
              <w:pStyle w:val="TAL"/>
              <w:rPr>
                <w:sz w:val="16"/>
                <w:szCs w:val="16"/>
              </w:rPr>
            </w:pPr>
            <w:r>
              <w:rPr>
                <w:sz w:val="16"/>
                <w:szCs w:val="16"/>
              </w:rPr>
              <w:t>SP-230076</w:t>
            </w:r>
          </w:p>
        </w:tc>
        <w:tc>
          <w:tcPr>
            <w:tcW w:w="519" w:type="dxa"/>
            <w:shd w:val="solid" w:color="FFFFFF" w:fill="auto"/>
          </w:tcPr>
          <w:p w14:paraId="3DEEA6A0" w14:textId="04E62185" w:rsidR="002A4046" w:rsidRDefault="002A4046" w:rsidP="00A2185B">
            <w:pPr>
              <w:pStyle w:val="TAL"/>
              <w:rPr>
                <w:sz w:val="16"/>
                <w:szCs w:val="16"/>
              </w:rPr>
            </w:pPr>
            <w:r>
              <w:rPr>
                <w:sz w:val="16"/>
                <w:szCs w:val="16"/>
              </w:rPr>
              <w:t>0075</w:t>
            </w:r>
          </w:p>
        </w:tc>
        <w:tc>
          <w:tcPr>
            <w:tcW w:w="425" w:type="dxa"/>
            <w:shd w:val="solid" w:color="FFFFFF" w:fill="auto"/>
          </w:tcPr>
          <w:p w14:paraId="077B2CD5" w14:textId="0BA0B174" w:rsidR="002A4046" w:rsidRDefault="002A4046" w:rsidP="00A2185B">
            <w:pPr>
              <w:pStyle w:val="TAL"/>
              <w:rPr>
                <w:sz w:val="16"/>
                <w:szCs w:val="16"/>
              </w:rPr>
            </w:pPr>
            <w:r>
              <w:rPr>
                <w:sz w:val="16"/>
                <w:szCs w:val="16"/>
              </w:rPr>
              <w:t>6</w:t>
            </w:r>
          </w:p>
        </w:tc>
        <w:tc>
          <w:tcPr>
            <w:tcW w:w="425" w:type="dxa"/>
            <w:shd w:val="solid" w:color="FFFFFF" w:fill="auto"/>
          </w:tcPr>
          <w:p w14:paraId="1B739FA7" w14:textId="2EC46338" w:rsidR="002A4046" w:rsidRDefault="002A4046" w:rsidP="00A2185B">
            <w:pPr>
              <w:pStyle w:val="TAL"/>
              <w:rPr>
                <w:sz w:val="16"/>
                <w:szCs w:val="16"/>
              </w:rPr>
            </w:pPr>
            <w:r>
              <w:rPr>
                <w:sz w:val="16"/>
                <w:szCs w:val="16"/>
              </w:rPr>
              <w:t>B</w:t>
            </w:r>
          </w:p>
        </w:tc>
        <w:tc>
          <w:tcPr>
            <w:tcW w:w="4868" w:type="dxa"/>
            <w:shd w:val="solid" w:color="FFFFFF" w:fill="auto"/>
          </w:tcPr>
          <w:p w14:paraId="3DC08CF4" w14:textId="3F1F1809" w:rsidR="002A4046" w:rsidRDefault="002A4046" w:rsidP="00A2185B">
            <w:pPr>
              <w:pStyle w:val="TAL"/>
              <w:rPr>
                <w:sz w:val="16"/>
                <w:szCs w:val="16"/>
              </w:rPr>
            </w:pPr>
            <w:r>
              <w:rPr>
                <w:sz w:val="16"/>
                <w:szCs w:val="16"/>
              </w:rPr>
              <w:t>Support for direct C2 communication</w:t>
            </w:r>
          </w:p>
        </w:tc>
        <w:tc>
          <w:tcPr>
            <w:tcW w:w="708" w:type="dxa"/>
            <w:shd w:val="solid" w:color="FFFFFF" w:fill="auto"/>
          </w:tcPr>
          <w:p w14:paraId="1EEC4AD4" w14:textId="6BEFFE0E" w:rsidR="002A4046" w:rsidRPr="00B07897" w:rsidRDefault="002A4046" w:rsidP="00A2185B">
            <w:pPr>
              <w:pStyle w:val="TAL"/>
              <w:rPr>
                <w:b/>
                <w:bCs/>
                <w:sz w:val="16"/>
                <w:szCs w:val="16"/>
              </w:rPr>
            </w:pPr>
            <w:r w:rsidRPr="00B07897">
              <w:rPr>
                <w:b/>
                <w:bCs/>
                <w:sz w:val="16"/>
                <w:szCs w:val="16"/>
              </w:rPr>
              <w:t>18.0.0</w:t>
            </w:r>
          </w:p>
        </w:tc>
      </w:tr>
      <w:tr w:rsidR="002A4046" w:rsidRPr="00C15ADB" w14:paraId="425B39BB" w14:textId="77777777" w:rsidTr="00424447">
        <w:tc>
          <w:tcPr>
            <w:tcW w:w="800" w:type="dxa"/>
            <w:shd w:val="solid" w:color="FFFFFF" w:fill="auto"/>
          </w:tcPr>
          <w:p w14:paraId="10BE14BE" w14:textId="40C28CAE" w:rsidR="002A4046" w:rsidRDefault="002A4046" w:rsidP="00A2185B">
            <w:pPr>
              <w:pStyle w:val="TAL"/>
              <w:rPr>
                <w:sz w:val="16"/>
                <w:szCs w:val="16"/>
              </w:rPr>
            </w:pPr>
            <w:r>
              <w:rPr>
                <w:sz w:val="16"/>
                <w:szCs w:val="16"/>
              </w:rPr>
              <w:t>2023-03</w:t>
            </w:r>
          </w:p>
        </w:tc>
        <w:tc>
          <w:tcPr>
            <w:tcW w:w="853" w:type="dxa"/>
            <w:shd w:val="solid" w:color="FFFFFF" w:fill="auto"/>
          </w:tcPr>
          <w:p w14:paraId="672E89BF" w14:textId="029BCF93" w:rsidR="002A4046" w:rsidRDefault="002A4046" w:rsidP="00A2185B">
            <w:pPr>
              <w:pStyle w:val="TAL"/>
              <w:rPr>
                <w:sz w:val="16"/>
                <w:szCs w:val="16"/>
              </w:rPr>
            </w:pPr>
            <w:r>
              <w:rPr>
                <w:sz w:val="16"/>
                <w:szCs w:val="16"/>
              </w:rPr>
              <w:t>SA#99</w:t>
            </w:r>
          </w:p>
        </w:tc>
        <w:tc>
          <w:tcPr>
            <w:tcW w:w="1041" w:type="dxa"/>
            <w:shd w:val="solid" w:color="FFFFFF" w:fill="auto"/>
          </w:tcPr>
          <w:p w14:paraId="7F676496" w14:textId="599E18A8" w:rsidR="002A4046" w:rsidRDefault="00DB5C66" w:rsidP="00A2185B">
            <w:pPr>
              <w:pStyle w:val="TAL"/>
              <w:rPr>
                <w:sz w:val="16"/>
                <w:szCs w:val="16"/>
              </w:rPr>
            </w:pPr>
            <w:r>
              <w:rPr>
                <w:sz w:val="16"/>
                <w:szCs w:val="16"/>
              </w:rPr>
              <w:t>SP-230076</w:t>
            </w:r>
          </w:p>
        </w:tc>
        <w:tc>
          <w:tcPr>
            <w:tcW w:w="519" w:type="dxa"/>
            <w:shd w:val="solid" w:color="FFFFFF" w:fill="auto"/>
          </w:tcPr>
          <w:p w14:paraId="3C8AC687" w14:textId="2E76DE25" w:rsidR="002A4046" w:rsidRDefault="002A4046" w:rsidP="00A2185B">
            <w:pPr>
              <w:pStyle w:val="TAL"/>
              <w:rPr>
                <w:sz w:val="16"/>
                <w:szCs w:val="16"/>
              </w:rPr>
            </w:pPr>
            <w:r>
              <w:rPr>
                <w:sz w:val="16"/>
                <w:szCs w:val="16"/>
              </w:rPr>
              <w:t>0076</w:t>
            </w:r>
          </w:p>
        </w:tc>
        <w:tc>
          <w:tcPr>
            <w:tcW w:w="425" w:type="dxa"/>
            <w:shd w:val="solid" w:color="FFFFFF" w:fill="auto"/>
          </w:tcPr>
          <w:p w14:paraId="32EF0295" w14:textId="38E69E83" w:rsidR="002A4046" w:rsidRDefault="00DB5C66" w:rsidP="00A2185B">
            <w:pPr>
              <w:pStyle w:val="TAL"/>
              <w:rPr>
                <w:sz w:val="16"/>
                <w:szCs w:val="16"/>
              </w:rPr>
            </w:pPr>
            <w:r>
              <w:rPr>
                <w:sz w:val="16"/>
                <w:szCs w:val="16"/>
              </w:rPr>
              <w:t>4</w:t>
            </w:r>
          </w:p>
        </w:tc>
        <w:tc>
          <w:tcPr>
            <w:tcW w:w="425" w:type="dxa"/>
            <w:shd w:val="solid" w:color="FFFFFF" w:fill="auto"/>
          </w:tcPr>
          <w:p w14:paraId="1642EA4B" w14:textId="08F0A980" w:rsidR="002A4046" w:rsidRDefault="002A4046" w:rsidP="00A2185B">
            <w:pPr>
              <w:pStyle w:val="TAL"/>
              <w:rPr>
                <w:sz w:val="16"/>
                <w:szCs w:val="16"/>
              </w:rPr>
            </w:pPr>
            <w:r>
              <w:rPr>
                <w:sz w:val="16"/>
                <w:szCs w:val="16"/>
              </w:rPr>
              <w:t>B</w:t>
            </w:r>
          </w:p>
        </w:tc>
        <w:tc>
          <w:tcPr>
            <w:tcW w:w="4868" w:type="dxa"/>
            <w:shd w:val="solid" w:color="FFFFFF" w:fill="auto"/>
          </w:tcPr>
          <w:p w14:paraId="202302C2" w14:textId="13A356B7" w:rsidR="002A4046" w:rsidRDefault="002A4046" w:rsidP="00A2185B">
            <w:pPr>
              <w:pStyle w:val="TAL"/>
              <w:rPr>
                <w:sz w:val="16"/>
                <w:szCs w:val="16"/>
              </w:rPr>
            </w:pPr>
            <w:r>
              <w:rPr>
                <w:sz w:val="16"/>
                <w:szCs w:val="16"/>
              </w:rPr>
              <w:t>Architectural enhancements for Rel. 18 UAS features</w:t>
            </w:r>
          </w:p>
        </w:tc>
        <w:tc>
          <w:tcPr>
            <w:tcW w:w="708" w:type="dxa"/>
            <w:shd w:val="solid" w:color="FFFFFF" w:fill="auto"/>
          </w:tcPr>
          <w:p w14:paraId="7A2D9933" w14:textId="7C425B55" w:rsidR="002A4046" w:rsidRPr="002A4046" w:rsidRDefault="002A4046" w:rsidP="00A2185B">
            <w:pPr>
              <w:pStyle w:val="TAL"/>
              <w:rPr>
                <w:b/>
                <w:bCs/>
                <w:sz w:val="16"/>
                <w:szCs w:val="16"/>
              </w:rPr>
            </w:pPr>
            <w:r>
              <w:rPr>
                <w:b/>
                <w:bCs/>
                <w:sz w:val="16"/>
                <w:szCs w:val="16"/>
              </w:rPr>
              <w:t>18.0.0</w:t>
            </w:r>
          </w:p>
        </w:tc>
      </w:tr>
      <w:tr w:rsidR="005F1707" w:rsidRPr="00C15ADB" w14:paraId="39515F7A" w14:textId="77777777" w:rsidTr="00424447">
        <w:tc>
          <w:tcPr>
            <w:tcW w:w="800" w:type="dxa"/>
            <w:shd w:val="solid" w:color="FFFFFF" w:fill="auto"/>
          </w:tcPr>
          <w:p w14:paraId="2435A3E8" w14:textId="01C892F5" w:rsidR="005F1707" w:rsidRDefault="005F1707" w:rsidP="00A2185B">
            <w:pPr>
              <w:pStyle w:val="TAL"/>
              <w:rPr>
                <w:sz w:val="16"/>
                <w:szCs w:val="16"/>
              </w:rPr>
            </w:pPr>
            <w:r>
              <w:rPr>
                <w:sz w:val="16"/>
                <w:szCs w:val="16"/>
              </w:rPr>
              <w:t>2023-03</w:t>
            </w:r>
          </w:p>
        </w:tc>
        <w:tc>
          <w:tcPr>
            <w:tcW w:w="853" w:type="dxa"/>
            <w:shd w:val="solid" w:color="FFFFFF" w:fill="auto"/>
          </w:tcPr>
          <w:p w14:paraId="38DDB188" w14:textId="06BA66FF" w:rsidR="005F1707" w:rsidRDefault="005F1707" w:rsidP="00A2185B">
            <w:pPr>
              <w:pStyle w:val="TAL"/>
              <w:rPr>
                <w:sz w:val="16"/>
                <w:szCs w:val="16"/>
              </w:rPr>
            </w:pPr>
            <w:r>
              <w:rPr>
                <w:sz w:val="16"/>
                <w:szCs w:val="16"/>
              </w:rPr>
              <w:t>SA#99</w:t>
            </w:r>
          </w:p>
        </w:tc>
        <w:tc>
          <w:tcPr>
            <w:tcW w:w="1041" w:type="dxa"/>
            <w:shd w:val="solid" w:color="FFFFFF" w:fill="auto"/>
          </w:tcPr>
          <w:p w14:paraId="2BF0755D" w14:textId="07D19EE8" w:rsidR="005F1707" w:rsidRDefault="005F1707" w:rsidP="00A2185B">
            <w:pPr>
              <w:pStyle w:val="TAL"/>
              <w:rPr>
                <w:sz w:val="16"/>
                <w:szCs w:val="16"/>
              </w:rPr>
            </w:pPr>
            <w:r>
              <w:rPr>
                <w:sz w:val="16"/>
                <w:szCs w:val="16"/>
              </w:rPr>
              <w:t>SP-230076</w:t>
            </w:r>
          </w:p>
        </w:tc>
        <w:tc>
          <w:tcPr>
            <w:tcW w:w="519" w:type="dxa"/>
            <w:shd w:val="solid" w:color="FFFFFF" w:fill="auto"/>
          </w:tcPr>
          <w:p w14:paraId="42D34B26" w14:textId="380DFBA3" w:rsidR="005F1707" w:rsidRDefault="005F1707" w:rsidP="00A2185B">
            <w:pPr>
              <w:pStyle w:val="TAL"/>
              <w:rPr>
                <w:sz w:val="16"/>
                <w:szCs w:val="16"/>
              </w:rPr>
            </w:pPr>
            <w:r>
              <w:rPr>
                <w:sz w:val="16"/>
                <w:szCs w:val="16"/>
              </w:rPr>
              <w:t>0077</w:t>
            </w:r>
          </w:p>
        </w:tc>
        <w:tc>
          <w:tcPr>
            <w:tcW w:w="425" w:type="dxa"/>
            <w:shd w:val="solid" w:color="FFFFFF" w:fill="auto"/>
          </w:tcPr>
          <w:p w14:paraId="3EF6CCE4" w14:textId="0B7B7320" w:rsidR="005F1707" w:rsidRDefault="005F1707" w:rsidP="00A2185B">
            <w:pPr>
              <w:pStyle w:val="TAL"/>
              <w:rPr>
                <w:sz w:val="16"/>
                <w:szCs w:val="16"/>
              </w:rPr>
            </w:pPr>
            <w:r>
              <w:rPr>
                <w:sz w:val="16"/>
                <w:szCs w:val="16"/>
              </w:rPr>
              <w:t>1</w:t>
            </w:r>
          </w:p>
        </w:tc>
        <w:tc>
          <w:tcPr>
            <w:tcW w:w="425" w:type="dxa"/>
            <w:shd w:val="solid" w:color="FFFFFF" w:fill="auto"/>
          </w:tcPr>
          <w:p w14:paraId="1D1F29BC" w14:textId="19FC51CB" w:rsidR="005F1707" w:rsidRDefault="005F1707" w:rsidP="00A2185B">
            <w:pPr>
              <w:pStyle w:val="TAL"/>
              <w:rPr>
                <w:sz w:val="16"/>
                <w:szCs w:val="16"/>
              </w:rPr>
            </w:pPr>
            <w:r>
              <w:rPr>
                <w:sz w:val="16"/>
                <w:szCs w:val="16"/>
              </w:rPr>
              <w:t>B</w:t>
            </w:r>
          </w:p>
        </w:tc>
        <w:tc>
          <w:tcPr>
            <w:tcW w:w="4868" w:type="dxa"/>
            <w:shd w:val="solid" w:color="FFFFFF" w:fill="auto"/>
          </w:tcPr>
          <w:p w14:paraId="4F90E225" w14:textId="7FDA90F0" w:rsidR="005F1707" w:rsidRDefault="005F1707" w:rsidP="00A2185B">
            <w:pPr>
              <w:pStyle w:val="TAL"/>
              <w:rPr>
                <w:sz w:val="16"/>
                <w:szCs w:val="16"/>
              </w:rPr>
            </w:pPr>
            <w:r>
              <w:rPr>
                <w:sz w:val="16"/>
                <w:szCs w:val="16"/>
              </w:rPr>
              <w:t>Architectural enhancements for support of Broadcast Remote ID</w:t>
            </w:r>
          </w:p>
        </w:tc>
        <w:tc>
          <w:tcPr>
            <w:tcW w:w="708" w:type="dxa"/>
            <w:shd w:val="solid" w:color="FFFFFF" w:fill="auto"/>
          </w:tcPr>
          <w:p w14:paraId="04407EE9" w14:textId="7EF7503A" w:rsidR="005F1707" w:rsidRDefault="005F1707" w:rsidP="00A2185B">
            <w:pPr>
              <w:pStyle w:val="TAL"/>
              <w:rPr>
                <w:b/>
                <w:bCs/>
                <w:sz w:val="16"/>
                <w:szCs w:val="16"/>
              </w:rPr>
            </w:pPr>
            <w:r>
              <w:rPr>
                <w:b/>
                <w:bCs/>
                <w:sz w:val="16"/>
                <w:szCs w:val="16"/>
              </w:rPr>
              <w:t>18.0.0</w:t>
            </w:r>
          </w:p>
        </w:tc>
      </w:tr>
      <w:tr w:rsidR="005F1707" w:rsidRPr="00C15ADB" w14:paraId="73C8131A" w14:textId="77777777" w:rsidTr="00424447">
        <w:tc>
          <w:tcPr>
            <w:tcW w:w="800" w:type="dxa"/>
            <w:shd w:val="solid" w:color="FFFFFF" w:fill="auto"/>
          </w:tcPr>
          <w:p w14:paraId="64370DA6" w14:textId="5D91C561" w:rsidR="005F1707" w:rsidRDefault="005F1707" w:rsidP="00A2185B">
            <w:pPr>
              <w:pStyle w:val="TAL"/>
              <w:rPr>
                <w:sz w:val="16"/>
                <w:szCs w:val="16"/>
              </w:rPr>
            </w:pPr>
            <w:r>
              <w:rPr>
                <w:sz w:val="16"/>
                <w:szCs w:val="16"/>
              </w:rPr>
              <w:t>2023-03</w:t>
            </w:r>
          </w:p>
        </w:tc>
        <w:tc>
          <w:tcPr>
            <w:tcW w:w="853" w:type="dxa"/>
            <w:shd w:val="solid" w:color="FFFFFF" w:fill="auto"/>
          </w:tcPr>
          <w:p w14:paraId="2F137E16" w14:textId="3C4DFAAC" w:rsidR="005F1707" w:rsidRDefault="005F1707" w:rsidP="00A2185B">
            <w:pPr>
              <w:pStyle w:val="TAL"/>
              <w:rPr>
                <w:sz w:val="16"/>
                <w:szCs w:val="16"/>
              </w:rPr>
            </w:pPr>
            <w:r>
              <w:rPr>
                <w:sz w:val="16"/>
                <w:szCs w:val="16"/>
              </w:rPr>
              <w:t>SA#99</w:t>
            </w:r>
          </w:p>
        </w:tc>
        <w:tc>
          <w:tcPr>
            <w:tcW w:w="1041" w:type="dxa"/>
            <w:shd w:val="solid" w:color="FFFFFF" w:fill="auto"/>
          </w:tcPr>
          <w:p w14:paraId="19D8D13C" w14:textId="153C3509" w:rsidR="005F1707" w:rsidRDefault="005F1707" w:rsidP="00A2185B">
            <w:pPr>
              <w:pStyle w:val="TAL"/>
              <w:rPr>
                <w:sz w:val="16"/>
                <w:szCs w:val="16"/>
              </w:rPr>
            </w:pPr>
            <w:r>
              <w:rPr>
                <w:sz w:val="16"/>
                <w:szCs w:val="16"/>
              </w:rPr>
              <w:t>SP-230076</w:t>
            </w:r>
          </w:p>
        </w:tc>
        <w:tc>
          <w:tcPr>
            <w:tcW w:w="519" w:type="dxa"/>
            <w:shd w:val="solid" w:color="FFFFFF" w:fill="auto"/>
          </w:tcPr>
          <w:p w14:paraId="2DDFA9F6" w14:textId="1696698F" w:rsidR="005F1707" w:rsidRDefault="005F1707" w:rsidP="00A2185B">
            <w:pPr>
              <w:pStyle w:val="TAL"/>
              <w:rPr>
                <w:sz w:val="16"/>
                <w:szCs w:val="16"/>
              </w:rPr>
            </w:pPr>
            <w:r>
              <w:rPr>
                <w:sz w:val="16"/>
                <w:szCs w:val="16"/>
              </w:rPr>
              <w:t>0078</w:t>
            </w:r>
          </w:p>
        </w:tc>
        <w:tc>
          <w:tcPr>
            <w:tcW w:w="425" w:type="dxa"/>
            <w:shd w:val="solid" w:color="FFFFFF" w:fill="auto"/>
          </w:tcPr>
          <w:p w14:paraId="788820EC" w14:textId="235C5AF5" w:rsidR="005F1707" w:rsidRDefault="005F1707" w:rsidP="00A2185B">
            <w:pPr>
              <w:pStyle w:val="TAL"/>
              <w:rPr>
                <w:sz w:val="16"/>
                <w:szCs w:val="16"/>
              </w:rPr>
            </w:pPr>
            <w:r>
              <w:rPr>
                <w:sz w:val="16"/>
                <w:szCs w:val="16"/>
              </w:rPr>
              <w:t>3</w:t>
            </w:r>
          </w:p>
        </w:tc>
        <w:tc>
          <w:tcPr>
            <w:tcW w:w="425" w:type="dxa"/>
            <w:shd w:val="solid" w:color="FFFFFF" w:fill="auto"/>
          </w:tcPr>
          <w:p w14:paraId="196406C8" w14:textId="291A31D6" w:rsidR="005F1707" w:rsidRDefault="005F1707" w:rsidP="00A2185B">
            <w:pPr>
              <w:pStyle w:val="TAL"/>
              <w:rPr>
                <w:sz w:val="16"/>
                <w:szCs w:val="16"/>
              </w:rPr>
            </w:pPr>
            <w:r>
              <w:rPr>
                <w:sz w:val="16"/>
                <w:szCs w:val="16"/>
              </w:rPr>
              <w:t>B</w:t>
            </w:r>
          </w:p>
        </w:tc>
        <w:tc>
          <w:tcPr>
            <w:tcW w:w="4868" w:type="dxa"/>
            <w:shd w:val="solid" w:color="FFFFFF" w:fill="auto"/>
          </w:tcPr>
          <w:p w14:paraId="2D64E2AD" w14:textId="6CF6A77F" w:rsidR="005F1707" w:rsidRDefault="005F1707" w:rsidP="00A2185B">
            <w:pPr>
              <w:pStyle w:val="TAL"/>
              <w:rPr>
                <w:sz w:val="16"/>
                <w:szCs w:val="16"/>
              </w:rPr>
            </w:pPr>
            <w:r>
              <w:rPr>
                <w:sz w:val="16"/>
                <w:szCs w:val="16"/>
              </w:rPr>
              <w:t>Architectural enhancements for support of Detect And Avoid</w:t>
            </w:r>
          </w:p>
        </w:tc>
        <w:tc>
          <w:tcPr>
            <w:tcW w:w="708" w:type="dxa"/>
            <w:shd w:val="solid" w:color="FFFFFF" w:fill="auto"/>
          </w:tcPr>
          <w:p w14:paraId="1258CD49" w14:textId="4D849B49" w:rsidR="005F1707" w:rsidRDefault="005F1707" w:rsidP="00A2185B">
            <w:pPr>
              <w:pStyle w:val="TAL"/>
              <w:rPr>
                <w:b/>
                <w:bCs/>
                <w:sz w:val="16"/>
                <w:szCs w:val="16"/>
              </w:rPr>
            </w:pPr>
            <w:r>
              <w:rPr>
                <w:b/>
                <w:bCs/>
                <w:sz w:val="16"/>
                <w:szCs w:val="16"/>
              </w:rPr>
              <w:t>18.0.0</w:t>
            </w:r>
          </w:p>
        </w:tc>
      </w:tr>
      <w:tr w:rsidR="00DD21E9" w:rsidRPr="00C15ADB" w14:paraId="235E67CC" w14:textId="77777777" w:rsidTr="00424447">
        <w:tc>
          <w:tcPr>
            <w:tcW w:w="800" w:type="dxa"/>
            <w:shd w:val="solid" w:color="FFFFFF" w:fill="auto"/>
          </w:tcPr>
          <w:p w14:paraId="0A2C64E3" w14:textId="77C0D1ED" w:rsidR="00DD21E9" w:rsidRDefault="00DD21E9" w:rsidP="00A2185B">
            <w:pPr>
              <w:pStyle w:val="TAL"/>
              <w:rPr>
                <w:sz w:val="16"/>
                <w:szCs w:val="16"/>
              </w:rPr>
            </w:pPr>
            <w:r>
              <w:rPr>
                <w:sz w:val="16"/>
                <w:szCs w:val="16"/>
              </w:rPr>
              <w:t>2023-03</w:t>
            </w:r>
          </w:p>
        </w:tc>
        <w:tc>
          <w:tcPr>
            <w:tcW w:w="853" w:type="dxa"/>
            <w:shd w:val="solid" w:color="FFFFFF" w:fill="auto"/>
          </w:tcPr>
          <w:p w14:paraId="64271BE6" w14:textId="3B42629D" w:rsidR="00DD21E9" w:rsidRDefault="00DD21E9" w:rsidP="00A2185B">
            <w:pPr>
              <w:pStyle w:val="TAL"/>
              <w:rPr>
                <w:sz w:val="16"/>
                <w:szCs w:val="16"/>
              </w:rPr>
            </w:pPr>
            <w:r>
              <w:rPr>
                <w:sz w:val="16"/>
                <w:szCs w:val="16"/>
              </w:rPr>
              <w:t>SA#99</w:t>
            </w:r>
          </w:p>
        </w:tc>
        <w:tc>
          <w:tcPr>
            <w:tcW w:w="1041" w:type="dxa"/>
            <w:shd w:val="solid" w:color="FFFFFF" w:fill="auto"/>
          </w:tcPr>
          <w:p w14:paraId="4B6632AD" w14:textId="410F511A" w:rsidR="00DD21E9" w:rsidRDefault="00DD21E9" w:rsidP="00A2185B">
            <w:pPr>
              <w:pStyle w:val="TAL"/>
              <w:rPr>
                <w:sz w:val="16"/>
                <w:szCs w:val="16"/>
              </w:rPr>
            </w:pPr>
            <w:r>
              <w:rPr>
                <w:sz w:val="16"/>
                <w:szCs w:val="16"/>
              </w:rPr>
              <w:t>SP-230076</w:t>
            </w:r>
          </w:p>
        </w:tc>
        <w:tc>
          <w:tcPr>
            <w:tcW w:w="519" w:type="dxa"/>
            <w:shd w:val="solid" w:color="FFFFFF" w:fill="auto"/>
          </w:tcPr>
          <w:p w14:paraId="2AB2F4CF" w14:textId="7CCE0210" w:rsidR="00DD21E9" w:rsidRDefault="00DD21E9" w:rsidP="00A2185B">
            <w:pPr>
              <w:pStyle w:val="TAL"/>
              <w:rPr>
                <w:sz w:val="16"/>
                <w:szCs w:val="16"/>
              </w:rPr>
            </w:pPr>
            <w:r>
              <w:rPr>
                <w:sz w:val="16"/>
                <w:szCs w:val="16"/>
              </w:rPr>
              <w:t>0079</w:t>
            </w:r>
          </w:p>
        </w:tc>
        <w:tc>
          <w:tcPr>
            <w:tcW w:w="425" w:type="dxa"/>
            <w:shd w:val="solid" w:color="FFFFFF" w:fill="auto"/>
          </w:tcPr>
          <w:p w14:paraId="2E667A7F" w14:textId="063228A3" w:rsidR="00DD21E9" w:rsidRDefault="00DD21E9" w:rsidP="00A2185B">
            <w:pPr>
              <w:pStyle w:val="TAL"/>
              <w:rPr>
                <w:sz w:val="16"/>
                <w:szCs w:val="16"/>
              </w:rPr>
            </w:pPr>
            <w:r>
              <w:rPr>
                <w:sz w:val="16"/>
                <w:szCs w:val="16"/>
              </w:rPr>
              <w:t>1</w:t>
            </w:r>
          </w:p>
        </w:tc>
        <w:tc>
          <w:tcPr>
            <w:tcW w:w="425" w:type="dxa"/>
            <w:shd w:val="solid" w:color="FFFFFF" w:fill="auto"/>
          </w:tcPr>
          <w:p w14:paraId="2C76370D" w14:textId="4D4D9C67" w:rsidR="00DD21E9" w:rsidRDefault="00DD21E9" w:rsidP="00A2185B">
            <w:pPr>
              <w:pStyle w:val="TAL"/>
              <w:rPr>
                <w:sz w:val="16"/>
                <w:szCs w:val="16"/>
              </w:rPr>
            </w:pPr>
            <w:r>
              <w:rPr>
                <w:sz w:val="16"/>
                <w:szCs w:val="16"/>
              </w:rPr>
              <w:t>B</w:t>
            </w:r>
          </w:p>
        </w:tc>
        <w:tc>
          <w:tcPr>
            <w:tcW w:w="4868" w:type="dxa"/>
            <w:shd w:val="solid" w:color="FFFFFF" w:fill="auto"/>
          </w:tcPr>
          <w:p w14:paraId="4E2AAA30" w14:textId="3575F52F" w:rsidR="00DD21E9" w:rsidRDefault="00DD21E9" w:rsidP="00A2185B">
            <w:pPr>
              <w:pStyle w:val="TAL"/>
              <w:rPr>
                <w:sz w:val="16"/>
                <w:szCs w:val="16"/>
              </w:rPr>
            </w:pPr>
            <w:r>
              <w:rPr>
                <w:sz w:val="16"/>
                <w:szCs w:val="16"/>
              </w:rPr>
              <w:t>Ground based DAA for an area (Sol#7)</w:t>
            </w:r>
          </w:p>
        </w:tc>
        <w:tc>
          <w:tcPr>
            <w:tcW w:w="708" w:type="dxa"/>
            <w:shd w:val="solid" w:color="FFFFFF" w:fill="auto"/>
          </w:tcPr>
          <w:p w14:paraId="55CFE3AE" w14:textId="094BD6C8" w:rsidR="00DD21E9" w:rsidRDefault="00DD21E9" w:rsidP="00A2185B">
            <w:pPr>
              <w:pStyle w:val="TAL"/>
              <w:rPr>
                <w:b/>
                <w:bCs/>
                <w:sz w:val="16"/>
                <w:szCs w:val="16"/>
              </w:rPr>
            </w:pPr>
            <w:r>
              <w:rPr>
                <w:b/>
                <w:bCs/>
                <w:sz w:val="16"/>
                <w:szCs w:val="16"/>
              </w:rPr>
              <w:t>18.0.0</w:t>
            </w:r>
          </w:p>
        </w:tc>
      </w:tr>
      <w:tr w:rsidR="00DD21E9" w:rsidRPr="00C15ADB" w14:paraId="5A3692D3" w14:textId="77777777" w:rsidTr="00424447">
        <w:tc>
          <w:tcPr>
            <w:tcW w:w="800" w:type="dxa"/>
            <w:shd w:val="solid" w:color="FFFFFF" w:fill="auto"/>
          </w:tcPr>
          <w:p w14:paraId="048E31D7" w14:textId="7AABA1E2" w:rsidR="00DD21E9" w:rsidRDefault="00DD21E9" w:rsidP="00A2185B">
            <w:pPr>
              <w:pStyle w:val="TAL"/>
              <w:rPr>
                <w:sz w:val="16"/>
                <w:szCs w:val="16"/>
              </w:rPr>
            </w:pPr>
            <w:r>
              <w:rPr>
                <w:sz w:val="16"/>
                <w:szCs w:val="16"/>
              </w:rPr>
              <w:t>2023-03</w:t>
            </w:r>
          </w:p>
        </w:tc>
        <w:tc>
          <w:tcPr>
            <w:tcW w:w="853" w:type="dxa"/>
            <w:shd w:val="solid" w:color="FFFFFF" w:fill="auto"/>
          </w:tcPr>
          <w:p w14:paraId="5E1ABA3A" w14:textId="256E5742" w:rsidR="00DD21E9" w:rsidRDefault="00DD21E9" w:rsidP="00A2185B">
            <w:pPr>
              <w:pStyle w:val="TAL"/>
              <w:rPr>
                <w:sz w:val="16"/>
                <w:szCs w:val="16"/>
              </w:rPr>
            </w:pPr>
            <w:r>
              <w:rPr>
                <w:sz w:val="16"/>
                <w:szCs w:val="16"/>
              </w:rPr>
              <w:t>SA#99</w:t>
            </w:r>
          </w:p>
        </w:tc>
        <w:tc>
          <w:tcPr>
            <w:tcW w:w="1041" w:type="dxa"/>
            <w:shd w:val="solid" w:color="FFFFFF" w:fill="auto"/>
          </w:tcPr>
          <w:p w14:paraId="42673AF5" w14:textId="080E69A8" w:rsidR="00DD21E9" w:rsidRDefault="00DD21E9" w:rsidP="00A2185B">
            <w:pPr>
              <w:pStyle w:val="TAL"/>
              <w:rPr>
                <w:sz w:val="16"/>
                <w:szCs w:val="16"/>
              </w:rPr>
            </w:pPr>
            <w:r>
              <w:rPr>
                <w:sz w:val="16"/>
                <w:szCs w:val="16"/>
              </w:rPr>
              <w:t>SP-230076</w:t>
            </w:r>
          </w:p>
        </w:tc>
        <w:tc>
          <w:tcPr>
            <w:tcW w:w="519" w:type="dxa"/>
            <w:shd w:val="solid" w:color="FFFFFF" w:fill="auto"/>
          </w:tcPr>
          <w:p w14:paraId="0D4D9476" w14:textId="15165812" w:rsidR="00DD21E9" w:rsidRDefault="00DD21E9" w:rsidP="00A2185B">
            <w:pPr>
              <w:pStyle w:val="TAL"/>
              <w:rPr>
                <w:sz w:val="16"/>
                <w:szCs w:val="16"/>
              </w:rPr>
            </w:pPr>
            <w:r>
              <w:rPr>
                <w:sz w:val="16"/>
                <w:szCs w:val="16"/>
              </w:rPr>
              <w:t>0081</w:t>
            </w:r>
          </w:p>
        </w:tc>
        <w:tc>
          <w:tcPr>
            <w:tcW w:w="425" w:type="dxa"/>
            <w:shd w:val="solid" w:color="FFFFFF" w:fill="auto"/>
          </w:tcPr>
          <w:p w14:paraId="744522F8" w14:textId="153D5CE5" w:rsidR="00DD21E9" w:rsidRDefault="00DD21E9" w:rsidP="00A2185B">
            <w:pPr>
              <w:pStyle w:val="TAL"/>
              <w:rPr>
                <w:sz w:val="16"/>
                <w:szCs w:val="16"/>
              </w:rPr>
            </w:pPr>
            <w:r>
              <w:rPr>
                <w:sz w:val="16"/>
                <w:szCs w:val="16"/>
              </w:rPr>
              <w:t>2</w:t>
            </w:r>
          </w:p>
        </w:tc>
        <w:tc>
          <w:tcPr>
            <w:tcW w:w="425" w:type="dxa"/>
            <w:shd w:val="solid" w:color="FFFFFF" w:fill="auto"/>
          </w:tcPr>
          <w:p w14:paraId="1B5B7576" w14:textId="6E217310" w:rsidR="00DD21E9" w:rsidRDefault="00DD21E9" w:rsidP="00A2185B">
            <w:pPr>
              <w:pStyle w:val="TAL"/>
              <w:rPr>
                <w:sz w:val="16"/>
                <w:szCs w:val="16"/>
              </w:rPr>
            </w:pPr>
            <w:r>
              <w:rPr>
                <w:sz w:val="16"/>
                <w:szCs w:val="16"/>
              </w:rPr>
              <w:t>B</w:t>
            </w:r>
          </w:p>
        </w:tc>
        <w:tc>
          <w:tcPr>
            <w:tcW w:w="4868" w:type="dxa"/>
            <w:shd w:val="solid" w:color="FFFFFF" w:fill="auto"/>
          </w:tcPr>
          <w:p w14:paraId="1EB602F7" w14:textId="14481DA8" w:rsidR="00DD21E9" w:rsidRDefault="00DD21E9" w:rsidP="00A2185B">
            <w:pPr>
              <w:pStyle w:val="TAL"/>
              <w:rPr>
                <w:sz w:val="16"/>
                <w:szCs w:val="16"/>
              </w:rPr>
            </w:pPr>
            <w:r>
              <w:rPr>
                <w:sz w:val="16"/>
                <w:szCs w:val="16"/>
              </w:rPr>
              <w:t>Additional architectural enhancements for Rel. 18 UAS features</w:t>
            </w:r>
          </w:p>
        </w:tc>
        <w:tc>
          <w:tcPr>
            <w:tcW w:w="708" w:type="dxa"/>
            <w:shd w:val="solid" w:color="FFFFFF" w:fill="auto"/>
          </w:tcPr>
          <w:p w14:paraId="479C8211" w14:textId="2DA67ECA" w:rsidR="00DD21E9" w:rsidRDefault="00DD21E9" w:rsidP="00A2185B">
            <w:pPr>
              <w:pStyle w:val="TAL"/>
              <w:rPr>
                <w:b/>
                <w:bCs/>
                <w:sz w:val="16"/>
                <w:szCs w:val="16"/>
              </w:rPr>
            </w:pPr>
            <w:r>
              <w:rPr>
                <w:b/>
                <w:bCs/>
                <w:sz w:val="16"/>
                <w:szCs w:val="16"/>
              </w:rPr>
              <w:t>18.0.0</w:t>
            </w:r>
          </w:p>
        </w:tc>
      </w:tr>
      <w:tr w:rsidR="00A77E70" w:rsidRPr="00C15ADB" w14:paraId="7507EB01" w14:textId="77777777" w:rsidTr="00424447">
        <w:tc>
          <w:tcPr>
            <w:tcW w:w="800" w:type="dxa"/>
            <w:shd w:val="solid" w:color="FFFFFF" w:fill="auto"/>
          </w:tcPr>
          <w:p w14:paraId="67731047" w14:textId="4BCF8497" w:rsidR="00A77E70" w:rsidRDefault="00A77E70" w:rsidP="00A2185B">
            <w:pPr>
              <w:pStyle w:val="TAL"/>
              <w:rPr>
                <w:sz w:val="16"/>
                <w:szCs w:val="16"/>
              </w:rPr>
            </w:pPr>
            <w:r>
              <w:rPr>
                <w:sz w:val="16"/>
                <w:szCs w:val="16"/>
              </w:rPr>
              <w:t>2023-03</w:t>
            </w:r>
          </w:p>
        </w:tc>
        <w:tc>
          <w:tcPr>
            <w:tcW w:w="853" w:type="dxa"/>
            <w:shd w:val="solid" w:color="FFFFFF" w:fill="auto"/>
          </w:tcPr>
          <w:p w14:paraId="444461DD" w14:textId="731E7F2D" w:rsidR="00A77E70" w:rsidRDefault="00A77E70" w:rsidP="00A2185B">
            <w:pPr>
              <w:pStyle w:val="TAL"/>
              <w:rPr>
                <w:sz w:val="16"/>
                <w:szCs w:val="16"/>
              </w:rPr>
            </w:pPr>
            <w:r>
              <w:rPr>
                <w:sz w:val="16"/>
                <w:szCs w:val="16"/>
              </w:rPr>
              <w:t>SA#99</w:t>
            </w:r>
          </w:p>
        </w:tc>
        <w:tc>
          <w:tcPr>
            <w:tcW w:w="1041" w:type="dxa"/>
            <w:shd w:val="solid" w:color="FFFFFF" w:fill="auto"/>
          </w:tcPr>
          <w:p w14:paraId="0E6B2E9C" w14:textId="21B1EB27" w:rsidR="00A77E70" w:rsidRDefault="00A77E70" w:rsidP="00A2185B">
            <w:pPr>
              <w:pStyle w:val="TAL"/>
              <w:rPr>
                <w:sz w:val="16"/>
                <w:szCs w:val="16"/>
              </w:rPr>
            </w:pPr>
            <w:r>
              <w:rPr>
                <w:sz w:val="16"/>
                <w:szCs w:val="16"/>
              </w:rPr>
              <w:t>SP-230076</w:t>
            </w:r>
          </w:p>
        </w:tc>
        <w:tc>
          <w:tcPr>
            <w:tcW w:w="519" w:type="dxa"/>
            <w:shd w:val="solid" w:color="FFFFFF" w:fill="auto"/>
          </w:tcPr>
          <w:p w14:paraId="40E7C98C" w14:textId="7401D7E2" w:rsidR="00A77E70" w:rsidRDefault="00A77E70" w:rsidP="00A2185B">
            <w:pPr>
              <w:pStyle w:val="TAL"/>
              <w:rPr>
                <w:sz w:val="16"/>
                <w:szCs w:val="16"/>
              </w:rPr>
            </w:pPr>
            <w:r>
              <w:rPr>
                <w:sz w:val="16"/>
                <w:szCs w:val="16"/>
              </w:rPr>
              <w:t>0082</w:t>
            </w:r>
          </w:p>
        </w:tc>
        <w:tc>
          <w:tcPr>
            <w:tcW w:w="425" w:type="dxa"/>
            <w:shd w:val="solid" w:color="FFFFFF" w:fill="auto"/>
          </w:tcPr>
          <w:p w14:paraId="172BE684" w14:textId="05C3E0BB" w:rsidR="00A77E70" w:rsidRDefault="00A77E70" w:rsidP="00A2185B">
            <w:pPr>
              <w:pStyle w:val="TAL"/>
              <w:rPr>
                <w:sz w:val="16"/>
                <w:szCs w:val="16"/>
              </w:rPr>
            </w:pPr>
            <w:r>
              <w:rPr>
                <w:sz w:val="16"/>
                <w:szCs w:val="16"/>
              </w:rPr>
              <w:t>1</w:t>
            </w:r>
          </w:p>
        </w:tc>
        <w:tc>
          <w:tcPr>
            <w:tcW w:w="425" w:type="dxa"/>
            <w:shd w:val="solid" w:color="FFFFFF" w:fill="auto"/>
          </w:tcPr>
          <w:p w14:paraId="0A370397" w14:textId="46912180" w:rsidR="00A77E70" w:rsidRDefault="00A77E70" w:rsidP="00A2185B">
            <w:pPr>
              <w:pStyle w:val="TAL"/>
              <w:rPr>
                <w:sz w:val="16"/>
                <w:szCs w:val="16"/>
              </w:rPr>
            </w:pPr>
            <w:r>
              <w:rPr>
                <w:sz w:val="16"/>
                <w:szCs w:val="16"/>
              </w:rPr>
              <w:t>F</w:t>
            </w:r>
          </w:p>
        </w:tc>
        <w:tc>
          <w:tcPr>
            <w:tcW w:w="4868" w:type="dxa"/>
            <w:shd w:val="solid" w:color="FFFFFF" w:fill="auto"/>
          </w:tcPr>
          <w:p w14:paraId="7B915CB8" w14:textId="48BF14D9" w:rsidR="00A77E70" w:rsidRDefault="00A77E70" w:rsidP="00A2185B">
            <w:pPr>
              <w:pStyle w:val="TAL"/>
              <w:rPr>
                <w:sz w:val="16"/>
                <w:szCs w:val="16"/>
              </w:rPr>
            </w:pPr>
            <w:r>
              <w:rPr>
                <w:sz w:val="16"/>
                <w:szCs w:val="16"/>
              </w:rPr>
              <w:t>Clarification on ProSe capability support for UAV UEs</w:t>
            </w:r>
          </w:p>
        </w:tc>
        <w:tc>
          <w:tcPr>
            <w:tcW w:w="708" w:type="dxa"/>
            <w:shd w:val="solid" w:color="FFFFFF" w:fill="auto"/>
          </w:tcPr>
          <w:p w14:paraId="129EE6C6" w14:textId="658FB181" w:rsidR="00A77E70" w:rsidRDefault="00A77E70" w:rsidP="00A2185B">
            <w:pPr>
              <w:pStyle w:val="TAL"/>
              <w:rPr>
                <w:b/>
                <w:bCs/>
                <w:sz w:val="16"/>
                <w:szCs w:val="16"/>
              </w:rPr>
            </w:pPr>
            <w:r>
              <w:rPr>
                <w:b/>
                <w:bCs/>
                <w:sz w:val="16"/>
                <w:szCs w:val="16"/>
              </w:rPr>
              <w:t>18.0.0</w:t>
            </w:r>
          </w:p>
        </w:tc>
      </w:tr>
      <w:tr w:rsidR="00DE0315" w:rsidRPr="00C15ADB" w14:paraId="29EDBFA8" w14:textId="77777777" w:rsidTr="00424447">
        <w:tc>
          <w:tcPr>
            <w:tcW w:w="800" w:type="dxa"/>
            <w:shd w:val="solid" w:color="FFFFFF" w:fill="auto"/>
          </w:tcPr>
          <w:p w14:paraId="2159DC7E" w14:textId="20DE624E" w:rsidR="00DE0315" w:rsidRDefault="00DE0315" w:rsidP="00A2185B">
            <w:pPr>
              <w:pStyle w:val="TAL"/>
              <w:rPr>
                <w:sz w:val="16"/>
                <w:szCs w:val="16"/>
              </w:rPr>
            </w:pPr>
            <w:r>
              <w:rPr>
                <w:sz w:val="16"/>
                <w:szCs w:val="16"/>
              </w:rPr>
              <w:t>2023-06</w:t>
            </w:r>
          </w:p>
        </w:tc>
        <w:tc>
          <w:tcPr>
            <w:tcW w:w="853" w:type="dxa"/>
            <w:shd w:val="solid" w:color="FFFFFF" w:fill="auto"/>
          </w:tcPr>
          <w:p w14:paraId="0F6C8047" w14:textId="0E6E0EC0" w:rsidR="00DE0315" w:rsidRDefault="00DE0315" w:rsidP="00A2185B">
            <w:pPr>
              <w:pStyle w:val="TAL"/>
              <w:rPr>
                <w:sz w:val="16"/>
                <w:szCs w:val="16"/>
              </w:rPr>
            </w:pPr>
            <w:r>
              <w:rPr>
                <w:sz w:val="16"/>
                <w:szCs w:val="16"/>
              </w:rPr>
              <w:t>SA#100</w:t>
            </w:r>
          </w:p>
        </w:tc>
        <w:tc>
          <w:tcPr>
            <w:tcW w:w="1041" w:type="dxa"/>
            <w:shd w:val="solid" w:color="FFFFFF" w:fill="auto"/>
          </w:tcPr>
          <w:p w14:paraId="5081E79A" w14:textId="5F681E6E" w:rsidR="00DE0315" w:rsidRDefault="00DE0315" w:rsidP="00A2185B">
            <w:pPr>
              <w:pStyle w:val="TAL"/>
              <w:rPr>
                <w:sz w:val="16"/>
                <w:szCs w:val="16"/>
              </w:rPr>
            </w:pPr>
            <w:r>
              <w:rPr>
                <w:sz w:val="16"/>
                <w:szCs w:val="16"/>
              </w:rPr>
              <w:t>SP-230494</w:t>
            </w:r>
          </w:p>
        </w:tc>
        <w:tc>
          <w:tcPr>
            <w:tcW w:w="519" w:type="dxa"/>
            <w:shd w:val="solid" w:color="FFFFFF" w:fill="auto"/>
          </w:tcPr>
          <w:p w14:paraId="229EE78C" w14:textId="2F388902" w:rsidR="00DE0315" w:rsidRDefault="00DE0315" w:rsidP="00A2185B">
            <w:pPr>
              <w:pStyle w:val="TAL"/>
              <w:rPr>
                <w:sz w:val="16"/>
                <w:szCs w:val="16"/>
              </w:rPr>
            </w:pPr>
            <w:r>
              <w:rPr>
                <w:sz w:val="16"/>
                <w:szCs w:val="16"/>
              </w:rPr>
              <w:t>0084</w:t>
            </w:r>
          </w:p>
        </w:tc>
        <w:tc>
          <w:tcPr>
            <w:tcW w:w="425" w:type="dxa"/>
            <w:shd w:val="solid" w:color="FFFFFF" w:fill="auto"/>
          </w:tcPr>
          <w:p w14:paraId="4525AF37" w14:textId="26ECE07A" w:rsidR="00DE0315" w:rsidRDefault="00DE0315" w:rsidP="00A2185B">
            <w:pPr>
              <w:pStyle w:val="TAL"/>
              <w:rPr>
                <w:sz w:val="16"/>
                <w:szCs w:val="16"/>
              </w:rPr>
            </w:pPr>
            <w:r>
              <w:rPr>
                <w:sz w:val="16"/>
                <w:szCs w:val="16"/>
              </w:rPr>
              <w:t>1</w:t>
            </w:r>
          </w:p>
        </w:tc>
        <w:tc>
          <w:tcPr>
            <w:tcW w:w="425" w:type="dxa"/>
            <w:shd w:val="solid" w:color="FFFFFF" w:fill="auto"/>
          </w:tcPr>
          <w:p w14:paraId="51BFA426" w14:textId="686C7E7C" w:rsidR="00DE0315" w:rsidRDefault="00DE0315" w:rsidP="00A2185B">
            <w:pPr>
              <w:pStyle w:val="TAL"/>
              <w:rPr>
                <w:sz w:val="16"/>
                <w:szCs w:val="16"/>
              </w:rPr>
            </w:pPr>
            <w:r>
              <w:rPr>
                <w:sz w:val="16"/>
                <w:szCs w:val="16"/>
              </w:rPr>
              <w:t>F</w:t>
            </w:r>
          </w:p>
        </w:tc>
        <w:tc>
          <w:tcPr>
            <w:tcW w:w="4868" w:type="dxa"/>
            <w:shd w:val="solid" w:color="FFFFFF" w:fill="auto"/>
          </w:tcPr>
          <w:p w14:paraId="40093779" w14:textId="253D56E8" w:rsidR="00DE0315" w:rsidRDefault="00DE0315" w:rsidP="00A2185B">
            <w:pPr>
              <w:pStyle w:val="TAL"/>
              <w:rPr>
                <w:sz w:val="16"/>
                <w:szCs w:val="16"/>
              </w:rPr>
            </w:pPr>
            <w:r>
              <w:rPr>
                <w:sz w:val="16"/>
                <w:szCs w:val="16"/>
              </w:rPr>
              <w:t>Corrections to Direct C2 authorization via UUAA procedure</w:t>
            </w:r>
          </w:p>
        </w:tc>
        <w:tc>
          <w:tcPr>
            <w:tcW w:w="708" w:type="dxa"/>
            <w:shd w:val="solid" w:color="FFFFFF" w:fill="auto"/>
          </w:tcPr>
          <w:p w14:paraId="3CA1E57D" w14:textId="3D3BBF6C" w:rsidR="00DE0315" w:rsidRPr="00EA69D1" w:rsidRDefault="00DE0315" w:rsidP="00A2185B">
            <w:pPr>
              <w:pStyle w:val="TAL"/>
              <w:rPr>
                <w:sz w:val="16"/>
                <w:szCs w:val="16"/>
              </w:rPr>
            </w:pPr>
            <w:r w:rsidRPr="00EA69D1">
              <w:rPr>
                <w:sz w:val="16"/>
                <w:szCs w:val="16"/>
              </w:rPr>
              <w:t>18.1.0</w:t>
            </w:r>
          </w:p>
        </w:tc>
      </w:tr>
      <w:tr w:rsidR="001511F5" w:rsidRPr="00C15ADB" w14:paraId="7A77DA0B" w14:textId="77777777" w:rsidTr="00424447">
        <w:tc>
          <w:tcPr>
            <w:tcW w:w="800" w:type="dxa"/>
            <w:shd w:val="solid" w:color="FFFFFF" w:fill="auto"/>
          </w:tcPr>
          <w:p w14:paraId="3846B003" w14:textId="26B22B6C" w:rsidR="001511F5" w:rsidRDefault="001511F5" w:rsidP="001511F5">
            <w:pPr>
              <w:pStyle w:val="TAL"/>
              <w:rPr>
                <w:sz w:val="16"/>
                <w:szCs w:val="16"/>
              </w:rPr>
            </w:pPr>
            <w:r>
              <w:rPr>
                <w:sz w:val="16"/>
                <w:szCs w:val="16"/>
              </w:rPr>
              <w:lastRenderedPageBreak/>
              <w:t>2023-06</w:t>
            </w:r>
          </w:p>
        </w:tc>
        <w:tc>
          <w:tcPr>
            <w:tcW w:w="853" w:type="dxa"/>
            <w:shd w:val="solid" w:color="FFFFFF" w:fill="auto"/>
          </w:tcPr>
          <w:p w14:paraId="0ADB300B" w14:textId="6508BA6E" w:rsidR="001511F5" w:rsidRDefault="001511F5" w:rsidP="001511F5">
            <w:pPr>
              <w:pStyle w:val="TAL"/>
              <w:rPr>
                <w:sz w:val="16"/>
                <w:szCs w:val="16"/>
              </w:rPr>
            </w:pPr>
            <w:r>
              <w:rPr>
                <w:sz w:val="16"/>
                <w:szCs w:val="16"/>
              </w:rPr>
              <w:t>SA#100</w:t>
            </w:r>
          </w:p>
        </w:tc>
        <w:tc>
          <w:tcPr>
            <w:tcW w:w="1041" w:type="dxa"/>
            <w:shd w:val="solid" w:color="FFFFFF" w:fill="auto"/>
          </w:tcPr>
          <w:p w14:paraId="15CEDE61" w14:textId="1FE6E063" w:rsidR="001511F5" w:rsidRDefault="001511F5" w:rsidP="001511F5">
            <w:pPr>
              <w:pStyle w:val="TAL"/>
              <w:rPr>
                <w:sz w:val="16"/>
                <w:szCs w:val="16"/>
              </w:rPr>
            </w:pPr>
            <w:r>
              <w:rPr>
                <w:sz w:val="16"/>
                <w:szCs w:val="16"/>
              </w:rPr>
              <w:t>SP-230494</w:t>
            </w:r>
          </w:p>
        </w:tc>
        <w:tc>
          <w:tcPr>
            <w:tcW w:w="519" w:type="dxa"/>
            <w:shd w:val="solid" w:color="FFFFFF" w:fill="auto"/>
          </w:tcPr>
          <w:p w14:paraId="3C35F48C" w14:textId="1AE4F211" w:rsidR="001511F5" w:rsidRDefault="001511F5" w:rsidP="001511F5">
            <w:pPr>
              <w:pStyle w:val="TAL"/>
              <w:rPr>
                <w:sz w:val="16"/>
                <w:szCs w:val="16"/>
              </w:rPr>
            </w:pPr>
            <w:r>
              <w:rPr>
                <w:sz w:val="16"/>
                <w:szCs w:val="16"/>
              </w:rPr>
              <w:t>0085</w:t>
            </w:r>
          </w:p>
        </w:tc>
        <w:tc>
          <w:tcPr>
            <w:tcW w:w="425" w:type="dxa"/>
            <w:shd w:val="solid" w:color="FFFFFF" w:fill="auto"/>
          </w:tcPr>
          <w:p w14:paraId="7CF3795F" w14:textId="5C27436D" w:rsidR="001511F5" w:rsidRDefault="001511F5" w:rsidP="001511F5">
            <w:pPr>
              <w:pStyle w:val="TAL"/>
              <w:rPr>
                <w:sz w:val="16"/>
                <w:szCs w:val="16"/>
              </w:rPr>
            </w:pPr>
            <w:r>
              <w:rPr>
                <w:sz w:val="16"/>
                <w:szCs w:val="16"/>
              </w:rPr>
              <w:t>5</w:t>
            </w:r>
          </w:p>
        </w:tc>
        <w:tc>
          <w:tcPr>
            <w:tcW w:w="425" w:type="dxa"/>
            <w:shd w:val="solid" w:color="FFFFFF" w:fill="auto"/>
          </w:tcPr>
          <w:p w14:paraId="23841B8A" w14:textId="695290D9" w:rsidR="001511F5" w:rsidRDefault="001511F5" w:rsidP="001511F5">
            <w:pPr>
              <w:pStyle w:val="TAL"/>
              <w:rPr>
                <w:sz w:val="16"/>
                <w:szCs w:val="16"/>
              </w:rPr>
            </w:pPr>
            <w:r>
              <w:rPr>
                <w:sz w:val="16"/>
                <w:szCs w:val="16"/>
              </w:rPr>
              <w:t>F</w:t>
            </w:r>
          </w:p>
        </w:tc>
        <w:tc>
          <w:tcPr>
            <w:tcW w:w="4868" w:type="dxa"/>
            <w:shd w:val="solid" w:color="FFFFFF" w:fill="auto"/>
          </w:tcPr>
          <w:p w14:paraId="1E213183" w14:textId="1F8BD663" w:rsidR="001511F5" w:rsidRDefault="001511F5" w:rsidP="001511F5">
            <w:pPr>
              <w:pStyle w:val="TAL"/>
              <w:rPr>
                <w:sz w:val="16"/>
                <w:szCs w:val="16"/>
              </w:rPr>
            </w:pPr>
            <w:r>
              <w:rPr>
                <w:sz w:val="16"/>
                <w:szCs w:val="16"/>
              </w:rPr>
              <w:t>Direct C2 authorization exceptions</w:t>
            </w:r>
          </w:p>
        </w:tc>
        <w:tc>
          <w:tcPr>
            <w:tcW w:w="708" w:type="dxa"/>
            <w:shd w:val="solid" w:color="FFFFFF" w:fill="auto"/>
          </w:tcPr>
          <w:p w14:paraId="7A7520CA" w14:textId="52AC499D" w:rsidR="001511F5" w:rsidRPr="00DE0315" w:rsidRDefault="001511F5" w:rsidP="001511F5">
            <w:pPr>
              <w:pStyle w:val="TAL"/>
              <w:rPr>
                <w:sz w:val="16"/>
                <w:szCs w:val="16"/>
              </w:rPr>
            </w:pPr>
            <w:r>
              <w:rPr>
                <w:sz w:val="16"/>
                <w:szCs w:val="16"/>
              </w:rPr>
              <w:t>18.1.0</w:t>
            </w:r>
          </w:p>
        </w:tc>
      </w:tr>
      <w:tr w:rsidR="001511F5" w:rsidRPr="00C15ADB" w14:paraId="3BA001D6" w14:textId="77777777" w:rsidTr="00424447">
        <w:tc>
          <w:tcPr>
            <w:tcW w:w="800" w:type="dxa"/>
            <w:shd w:val="solid" w:color="FFFFFF" w:fill="auto"/>
          </w:tcPr>
          <w:p w14:paraId="42BE2385" w14:textId="5AC58925" w:rsidR="001511F5" w:rsidRDefault="001511F5" w:rsidP="001511F5">
            <w:pPr>
              <w:pStyle w:val="TAL"/>
              <w:rPr>
                <w:sz w:val="16"/>
                <w:szCs w:val="16"/>
              </w:rPr>
            </w:pPr>
            <w:r>
              <w:rPr>
                <w:sz w:val="16"/>
                <w:szCs w:val="16"/>
              </w:rPr>
              <w:t>2023-06</w:t>
            </w:r>
          </w:p>
        </w:tc>
        <w:tc>
          <w:tcPr>
            <w:tcW w:w="853" w:type="dxa"/>
            <w:shd w:val="solid" w:color="FFFFFF" w:fill="auto"/>
          </w:tcPr>
          <w:p w14:paraId="1365744B" w14:textId="57665A45" w:rsidR="001511F5" w:rsidRDefault="001511F5" w:rsidP="001511F5">
            <w:pPr>
              <w:pStyle w:val="TAL"/>
              <w:rPr>
                <w:sz w:val="16"/>
                <w:szCs w:val="16"/>
              </w:rPr>
            </w:pPr>
            <w:r>
              <w:rPr>
                <w:sz w:val="16"/>
                <w:szCs w:val="16"/>
              </w:rPr>
              <w:t>SA#100</w:t>
            </w:r>
          </w:p>
        </w:tc>
        <w:tc>
          <w:tcPr>
            <w:tcW w:w="1041" w:type="dxa"/>
            <w:shd w:val="solid" w:color="FFFFFF" w:fill="auto"/>
          </w:tcPr>
          <w:p w14:paraId="362B25F5" w14:textId="4CB7F96A" w:rsidR="001511F5" w:rsidRDefault="001511F5" w:rsidP="001511F5">
            <w:pPr>
              <w:pStyle w:val="TAL"/>
              <w:rPr>
                <w:sz w:val="16"/>
                <w:szCs w:val="16"/>
              </w:rPr>
            </w:pPr>
            <w:r>
              <w:rPr>
                <w:sz w:val="16"/>
                <w:szCs w:val="16"/>
              </w:rPr>
              <w:t>SP-230494</w:t>
            </w:r>
          </w:p>
        </w:tc>
        <w:tc>
          <w:tcPr>
            <w:tcW w:w="519" w:type="dxa"/>
            <w:shd w:val="solid" w:color="FFFFFF" w:fill="auto"/>
          </w:tcPr>
          <w:p w14:paraId="305BF123" w14:textId="0CA2005B" w:rsidR="001511F5" w:rsidRDefault="001511F5" w:rsidP="001511F5">
            <w:pPr>
              <w:pStyle w:val="TAL"/>
              <w:rPr>
                <w:sz w:val="16"/>
                <w:szCs w:val="16"/>
              </w:rPr>
            </w:pPr>
            <w:r>
              <w:rPr>
                <w:sz w:val="16"/>
                <w:szCs w:val="16"/>
              </w:rPr>
              <w:t>0086</w:t>
            </w:r>
          </w:p>
        </w:tc>
        <w:tc>
          <w:tcPr>
            <w:tcW w:w="425" w:type="dxa"/>
            <w:shd w:val="solid" w:color="FFFFFF" w:fill="auto"/>
          </w:tcPr>
          <w:p w14:paraId="523E89FB" w14:textId="3DF45D21" w:rsidR="001511F5" w:rsidRDefault="001511F5" w:rsidP="001511F5">
            <w:pPr>
              <w:pStyle w:val="TAL"/>
              <w:rPr>
                <w:sz w:val="16"/>
                <w:szCs w:val="16"/>
              </w:rPr>
            </w:pPr>
            <w:r>
              <w:rPr>
                <w:sz w:val="16"/>
                <w:szCs w:val="16"/>
              </w:rPr>
              <w:t>1</w:t>
            </w:r>
          </w:p>
        </w:tc>
        <w:tc>
          <w:tcPr>
            <w:tcW w:w="425" w:type="dxa"/>
            <w:shd w:val="solid" w:color="FFFFFF" w:fill="auto"/>
          </w:tcPr>
          <w:p w14:paraId="444039DA" w14:textId="62A58C0F" w:rsidR="001511F5" w:rsidRDefault="001511F5" w:rsidP="001511F5">
            <w:pPr>
              <w:pStyle w:val="TAL"/>
              <w:rPr>
                <w:sz w:val="16"/>
                <w:szCs w:val="16"/>
              </w:rPr>
            </w:pPr>
            <w:r>
              <w:rPr>
                <w:sz w:val="16"/>
                <w:szCs w:val="16"/>
              </w:rPr>
              <w:t>F</w:t>
            </w:r>
          </w:p>
        </w:tc>
        <w:tc>
          <w:tcPr>
            <w:tcW w:w="4868" w:type="dxa"/>
            <w:shd w:val="solid" w:color="FFFFFF" w:fill="auto"/>
          </w:tcPr>
          <w:p w14:paraId="6EF82799" w14:textId="03FB09D3" w:rsidR="001511F5" w:rsidRDefault="001511F5" w:rsidP="001511F5">
            <w:pPr>
              <w:pStyle w:val="TAL"/>
              <w:rPr>
                <w:sz w:val="16"/>
                <w:szCs w:val="16"/>
              </w:rPr>
            </w:pPr>
            <w:r>
              <w:rPr>
                <w:sz w:val="16"/>
                <w:szCs w:val="16"/>
              </w:rPr>
              <w:t>Clarification of EN on inter-PLMN A2X</w:t>
            </w:r>
          </w:p>
        </w:tc>
        <w:tc>
          <w:tcPr>
            <w:tcW w:w="708" w:type="dxa"/>
            <w:shd w:val="solid" w:color="FFFFFF" w:fill="auto"/>
          </w:tcPr>
          <w:p w14:paraId="41141CC1" w14:textId="50B4861E" w:rsidR="001511F5" w:rsidRDefault="001511F5" w:rsidP="001511F5">
            <w:pPr>
              <w:pStyle w:val="TAL"/>
              <w:rPr>
                <w:sz w:val="16"/>
                <w:szCs w:val="16"/>
              </w:rPr>
            </w:pPr>
            <w:r>
              <w:rPr>
                <w:sz w:val="16"/>
                <w:szCs w:val="16"/>
              </w:rPr>
              <w:t>18.1.0</w:t>
            </w:r>
          </w:p>
        </w:tc>
      </w:tr>
      <w:tr w:rsidR="001511F5" w:rsidRPr="00C15ADB" w14:paraId="2D5F0177" w14:textId="77777777" w:rsidTr="00424447">
        <w:tc>
          <w:tcPr>
            <w:tcW w:w="800" w:type="dxa"/>
            <w:shd w:val="solid" w:color="FFFFFF" w:fill="auto"/>
          </w:tcPr>
          <w:p w14:paraId="1C8A20CC" w14:textId="15FDE8E7" w:rsidR="001511F5" w:rsidRDefault="001511F5" w:rsidP="001511F5">
            <w:pPr>
              <w:pStyle w:val="TAL"/>
              <w:rPr>
                <w:sz w:val="16"/>
                <w:szCs w:val="16"/>
              </w:rPr>
            </w:pPr>
            <w:r>
              <w:rPr>
                <w:sz w:val="16"/>
                <w:szCs w:val="16"/>
              </w:rPr>
              <w:t>2023-06</w:t>
            </w:r>
          </w:p>
        </w:tc>
        <w:tc>
          <w:tcPr>
            <w:tcW w:w="853" w:type="dxa"/>
            <w:shd w:val="solid" w:color="FFFFFF" w:fill="auto"/>
          </w:tcPr>
          <w:p w14:paraId="7A18E0DD" w14:textId="03F45231" w:rsidR="001511F5" w:rsidRDefault="001511F5" w:rsidP="001511F5">
            <w:pPr>
              <w:pStyle w:val="TAL"/>
              <w:rPr>
                <w:sz w:val="16"/>
                <w:szCs w:val="16"/>
              </w:rPr>
            </w:pPr>
            <w:r>
              <w:rPr>
                <w:sz w:val="16"/>
                <w:szCs w:val="16"/>
              </w:rPr>
              <w:t>SA#100</w:t>
            </w:r>
          </w:p>
        </w:tc>
        <w:tc>
          <w:tcPr>
            <w:tcW w:w="1041" w:type="dxa"/>
            <w:shd w:val="solid" w:color="FFFFFF" w:fill="auto"/>
          </w:tcPr>
          <w:p w14:paraId="27776550" w14:textId="17B53289" w:rsidR="001511F5" w:rsidRDefault="001511F5" w:rsidP="001511F5">
            <w:pPr>
              <w:pStyle w:val="TAL"/>
              <w:rPr>
                <w:sz w:val="16"/>
                <w:szCs w:val="16"/>
              </w:rPr>
            </w:pPr>
            <w:r>
              <w:rPr>
                <w:sz w:val="16"/>
                <w:szCs w:val="16"/>
              </w:rPr>
              <w:t>SP-230494</w:t>
            </w:r>
          </w:p>
        </w:tc>
        <w:tc>
          <w:tcPr>
            <w:tcW w:w="519" w:type="dxa"/>
            <w:shd w:val="solid" w:color="FFFFFF" w:fill="auto"/>
          </w:tcPr>
          <w:p w14:paraId="2A767E9D" w14:textId="4F01D234" w:rsidR="001511F5" w:rsidRDefault="001511F5" w:rsidP="001511F5">
            <w:pPr>
              <w:pStyle w:val="TAL"/>
              <w:rPr>
                <w:sz w:val="16"/>
                <w:szCs w:val="16"/>
              </w:rPr>
            </w:pPr>
            <w:r>
              <w:rPr>
                <w:sz w:val="16"/>
                <w:szCs w:val="16"/>
              </w:rPr>
              <w:t>0087</w:t>
            </w:r>
          </w:p>
        </w:tc>
        <w:tc>
          <w:tcPr>
            <w:tcW w:w="425" w:type="dxa"/>
            <w:shd w:val="solid" w:color="FFFFFF" w:fill="auto"/>
          </w:tcPr>
          <w:p w14:paraId="1EE40AA1" w14:textId="13E9FBC5" w:rsidR="001511F5" w:rsidRDefault="001511F5" w:rsidP="001511F5">
            <w:pPr>
              <w:pStyle w:val="TAL"/>
              <w:rPr>
                <w:sz w:val="16"/>
                <w:szCs w:val="16"/>
              </w:rPr>
            </w:pPr>
            <w:r>
              <w:rPr>
                <w:sz w:val="16"/>
                <w:szCs w:val="16"/>
              </w:rPr>
              <w:t>1</w:t>
            </w:r>
          </w:p>
        </w:tc>
        <w:tc>
          <w:tcPr>
            <w:tcW w:w="425" w:type="dxa"/>
            <w:shd w:val="solid" w:color="FFFFFF" w:fill="auto"/>
          </w:tcPr>
          <w:p w14:paraId="2D7881CE" w14:textId="126C771B" w:rsidR="001511F5" w:rsidRDefault="001511F5" w:rsidP="001511F5">
            <w:pPr>
              <w:pStyle w:val="TAL"/>
              <w:rPr>
                <w:sz w:val="16"/>
                <w:szCs w:val="16"/>
              </w:rPr>
            </w:pPr>
            <w:r>
              <w:rPr>
                <w:sz w:val="16"/>
                <w:szCs w:val="16"/>
              </w:rPr>
              <w:t>F</w:t>
            </w:r>
          </w:p>
        </w:tc>
        <w:tc>
          <w:tcPr>
            <w:tcW w:w="4868" w:type="dxa"/>
            <w:shd w:val="solid" w:color="FFFFFF" w:fill="auto"/>
          </w:tcPr>
          <w:p w14:paraId="031881F9" w14:textId="662205AC" w:rsidR="001511F5" w:rsidRDefault="001511F5" w:rsidP="001511F5">
            <w:pPr>
              <w:pStyle w:val="TAL"/>
              <w:rPr>
                <w:sz w:val="16"/>
                <w:szCs w:val="16"/>
              </w:rPr>
            </w:pPr>
            <w:r>
              <w:rPr>
                <w:sz w:val="16"/>
                <w:szCs w:val="16"/>
              </w:rPr>
              <w:t>Corrections to authorization of A2X</w:t>
            </w:r>
          </w:p>
        </w:tc>
        <w:tc>
          <w:tcPr>
            <w:tcW w:w="708" w:type="dxa"/>
            <w:shd w:val="solid" w:color="FFFFFF" w:fill="auto"/>
          </w:tcPr>
          <w:p w14:paraId="5E3EE188" w14:textId="42408089" w:rsidR="001511F5" w:rsidRDefault="001511F5" w:rsidP="001511F5">
            <w:pPr>
              <w:pStyle w:val="TAL"/>
              <w:rPr>
                <w:sz w:val="16"/>
                <w:szCs w:val="16"/>
              </w:rPr>
            </w:pPr>
            <w:r>
              <w:rPr>
                <w:sz w:val="16"/>
                <w:szCs w:val="16"/>
              </w:rPr>
              <w:t>18.1.0</w:t>
            </w:r>
          </w:p>
        </w:tc>
      </w:tr>
      <w:tr w:rsidR="001511F5" w:rsidRPr="00C15ADB" w14:paraId="2FE5E1A7" w14:textId="77777777" w:rsidTr="00424447">
        <w:tc>
          <w:tcPr>
            <w:tcW w:w="800" w:type="dxa"/>
            <w:shd w:val="solid" w:color="FFFFFF" w:fill="auto"/>
          </w:tcPr>
          <w:p w14:paraId="1E0AD81A" w14:textId="537C8EC7" w:rsidR="001511F5" w:rsidRDefault="001511F5" w:rsidP="001511F5">
            <w:pPr>
              <w:pStyle w:val="TAL"/>
              <w:rPr>
                <w:sz w:val="16"/>
                <w:szCs w:val="16"/>
              </w:rPr>
            </w:pPr>
            <w:r>
              <w:rPr>
                <w:sz w:val="16"/>
                <w:szCs w:val="16"/>
              </w:rPr>
              <w:t>2023-06</w:t>
            </w:r>
          </w:p>
        </w:tc>
        <w:tc>
          <w:tcPr>
            <w:tcW w:w="853" w:type="dxa"/>
            <w:shd w:val="solid" w:color="FFFFFF" w:fill="auto"/>
          </w:tcPr>
          <w:p w14:paraId="21111A70" w14:textId="473C273A" w:rsidR="001511F5" w:rsidRDefault="001511F5" w:rsidP="001511F5">
            <w:pPr>
              <w:pStyle w:val="TAL"/>
              <w:rPr>
                <w:sz w:val="16"/>
                <w:szCs w:val="16"/>
              </w:rPr>
            </w:pPr>
            <w:r>
              <w:rPr>
                <w:sz w:val="16"/>
                <w:szCs w:val="16"/>
              </w:rPr>
              <w:t>SA#100</w:t>
            </w:r>
          </w:p>
        </w:tc>
        <w:tc>
          <w:tcPr>
            <w:tcW w:w="1041" w:type="dxa"/>
            <w:shd w:val="solid" w:color="FFFFFF" w:fill="auto"/>
          </w:tcPr>
          <w:p w14:paraId="28300EFC" w14:textId="46CA34FD" w:rsidR="001511F5" w:rsidRDefault="001511F5" w:rsidP="001511F5">
            <w:pPr>
              <w:pStyle w:val="TAL"/>
              <w:rPr>
                <w:sz w:val="16"/>
                <w:szCs w:val="16"/>
              </w:rPr>
            </w:pPr>
            <w:r>
              <w:rPr>
                <w:sz w:val="16"/>
                <w:szCs w:val="16"/>
              </w:rPr>
              <w:t>SP-230494</w:t>
            </w:r>
          </w:p>
        </w:tc>
        <w:tc>
          <w:tcPr>
            <w:tcW w:w="519" w:type="dxa"/>
            <w:shd w:val="solid" w:color="FFFFFF" w:fill="auto"/>
          </w:tcPr>
          <w:p w14:paraId="56BB9A49" w14:textId="69B9C498" w:rsidR="001511F5" w:rsidRDefault="001511F5" w:rsidP="001511F5">
            <w:pPr>
              <w:pStyle w:val="TAL"/>
              <w:rPr>
                <w:sz w:val="16"/>
                <w:szCs w:val="16"/>
              </w:rPr>
            </w:pPr>
            <w:r>
              <w:rPr>
                <w:sz w:val="16"/>
                <w:szCs w:val="16"/>
              </w:rPr>
              <w:t>0088</w:t>
            </w:r>
          </w:p>
        </w:tc>
        <w:tc>
          <w:tcPr>
            <w:tcW w:w="425" w:type="dxa"/>
            <w:shd w:val="solid" w:color="FFFFFF" w:fill="auto"/>
          </w:tcPr>
          <w:p w14:paraId="761AB9F5" w14:textId="16B7E3F9" w:rsidR="001511F5" w:rsidRDefault="001511F5" w:rsidP="001511F5">
            <w:pPr>
              <w:pStyle w:val="TAL"/>
              <w:rPr>
                <w:sz w:val="16"/>
                <w:szCs w:val="16"/>
              </w:rPr>
            </w:pPr>
            <w:r>
              <w:rPr>
                <w:sz w:val="16"/>
                <w:szCs w:val="16"/>
              </w:rPr>
              <w:t>-</w:t>
            </w:r>
          </w:p>
        </w:tc>
        <w:tc>
          <w:tcPr>
            <w:tcW w:w="425" w:type="dxa"/>
            <w:shd w:val="solid" w:color="FFFFFF" w:fill="auto"/>
          </w:tcPr>
          <w:p w14:paraId="7A5CEB3B" w14:textId="27B17863" w:rsidR="001511F5" w:rsidRDefault="001511F5" w:rsidP="001511F5">
            <w:pPr>
              <w:pStyle w:val="TAL"/>
              <w:rPr>
                <w:sz w:val="16"/>
                <w:szCs w:val="16"/>
              </w:rPr>
            </w:pPr>
            <w:r>
              <w:rPr>
                <w:sz w:val="16"/>
                <w:szCs w:val="16"/>
              </w:rPr>
              <w:t>F</w:t>
            </w:r>
          </w:p>
        </w:tc>
        <w:tc>
          <w:tcPr>
            <w:tcW w:w="4868" w:type="dxa"/>
            <w:shd w:val="solid" w:color="FFFFFF" w:fill="auto"/>
          </w:tcPr>
          <w:p w14:paraId="59B920C1" w14:textId="5E6438E4" w:rsidR="001511F5" w:rsidRDefault="001511F5" w:rsidP="001511F5">
            <w:pPr>
              <w:pStyle w:val="TAL"/>
              <w:rPr>
                <w:sz w:val="16"/>
                <w:szCs w:val="16"/>
              </w:rPr>
            </w:pPr>
            <w:r>
              <w:rPr>
                <w:sz w:val="16"/>
                <w:szCs w:val="16"/>
              </w:rPr>
              <w:t>Clarification on differences when referring to TS 23.287</w:t>
            </w:r>
          </w:p>
        </w:tc>
        <w:tc>
          <w:tcPr>
            <w:tcW w:w="708" w:type="dxa"/>
            <w:shd w:val="solid" w:color="FFFFFF" w:fill="auto"/>
          </w:tcPr>
          <w:p w14:paraId="2E2A82BA" w14:textId="45E7753E" w:rsidR="001511F5" w:rsidRDefault="001511F5" w:rsidP="001511F5">
            <w:pPr>
              <w:pStyle w:val="TAL"/>
              <w:rPr>
                <w:sz w:val="16"/>
                <w:szCs w:val="16"/>
              </w:rPr>
            </w:pPr>
            <w:r>
              <w:rPr>
                <w:sz w:val="16"/>
                <w:szCs w:val="16"/>
              </w:rPr>
              <w:t>18.1.0</w:t>
            </w:r>
          </w:p>
        </w:tc>
      </w:tr>
      <w:tr w:rsidR="001511F5" w:rsidRPr="00C15ADB" w14:paraId="13A1E941" w14:textId="77777777" w:rsidTr="00424447">
        <w:tc>
          <w:tcPr>
            <w:tcW w:w="800" w:type="dxa"/>
            <w:shd w:val="solid" w:color="FFFFFF" w:fill="auto"/>
          </w:tcPr>
          <w:p w14:paraId="5B038359" w14:textId="438DBA95" w:rsidR="001511F5" w:rsidRDefault="001511F5" w:rsidP="001511F5">
            <w:pPr>
              <w:pStyle w:val="TAL"/>
              <w:rPr>
                <w:sz w:val="16"/>
                <w:szCs w:val="16"/>
              </w:rPr>
            </w:pPr>
            <w:r>
              <w:rPr>
                <w:sz w:val="16"/>
                <w:szCs w:val="16"/>
              </w:rPr>
              <w:t>2023-06</w:t>
            </w:r>
          </w:p>
        </w:tc>
        <w:tc>
          <w:tcPr>
            <w:tcW w:w="853" w:type="dxa"/>
            <w:shd w:val="solid" w:color="FFFFFF" w:fill="auto"/>
          </w:tcPr>
          <w:p w14:paraId="30D2D974" w14:textId="14AE992A" w:rsidR="001511F5" w:rsidRDefault="001511F5" w:rsidP="001511F5">
            <w:pPr>
              <w:pStyle w:val="TAL"/>
              <w:rPr>
                <w:sz w:val="16"/>
                <w:szCs w:val="16"/>
              </w:rPr>
            </w:pPr>
            <w:r>
              <w:rPr>
                <w:sz w:val="16"/>
                <w:szCs w:val="16"/>
              </w:rPr>
              <w:t>SA#100</w:t>
            </w:r>
          </w:p>
        </w:tc>
        <w:tc>
          <w:tcPr>
            <w:tcW w:w="1041" w:type="dxa"/>
            <w:shd w:val="solid" w:color="FFFFFF" w:fill="auto"/>
          </w:tcPr>
          <w:p w14:paraId="23ED151A" w14:textId="0F4EE69C" w:rsidR="001511F5" w:rsidRDefault="001511F5" w:rsidP="001511F5">
            <w:pPr>
              <w:pStyle w:val="TAL"/>
              <w:rPr>
                <w:sz w:val="16"/>
                <w:szCs w:val="16"/>
              </w:rPr>
            </w:pPr>
            <w:r>
              <w:rPr>
                <w:sz w:val="16"/>
                <w:szCs w:val="16"/>
              </w:rPr>
              <w:t>SP-230494</w:t>
            </w:r>
          </w:p>
        </w:tc>
        <w:tc>
          <w:tcPr>
            <w:tcW w:w="519" w:type="dxa"/>
            <w:shd w:val="solid" w:color="FFFFFF" w:fill="auto"/>
          </w:tcPr>
          <w:p w14:paraId="594F57BE" w14:textId="09369563" w:rsidR="001511F5" w:rsidRDefault="001511F5" w:rsidP="001511F5">
            <w:pPr>
              <w:pStyle w:val="TAL"/>
              <w:rPr>
                <w:sz w:val="16"/>
                <w:szCs w:val="16"/>
              </w:rPr>
            </w:pPr>
            <w:r>
              <w:rPr>
                <w:sz w:val="16"/>
                <w:szCs w:val="16"/>
              </w:rPr>
              <w:t>0090</w:t>
            </w:r>
          </w:p>
        </w:tc>
        <w:tc>
          <w:tcPr>
            <w:tcW w:w="425" w:type="dxa"/>
            <w:shd w:val="solid" w:color="FFFFFF" w:fill="auto"/>
          </w:tcPr>
          <w:p w14:paraId="53E5F0EF" w14:textId="0E0DA220" w:rsidR="001511F5" w:rsidRDefault="001511F5" w:rsidP="001511F5">
            <w:pPr>
              <w:pStyle w:val="TAL"/>
              <w:rPr>
                <w:sz w:val="16"/>
                <w:szCs w:val="16"/>
              </w:rPr>
            </w:pPr>
            <w:r>
              <w:rPr>
                <w:sz w:val="16"/>
                <w:szCs w:val="16"/>
              </w:rPr>
              <w:t>-</w:t>
            </w:r>
          </w:p>
        </w:tc>
        <w:tc>
          <w:tcPr>
            <w:tcW w:w="425" w:type="dxa"/>
            <w:shd w:val="solid" w:color="FFFFFF" w:fill="auto"/>
          </w:tcPr>
          <w:p w14:paraId="3758E3A8" w14:textId="3C117114" w:rsidR="001511F5" w:rsidRDefault="001511F5" w:rsidP="001511F5">
            <w:pPr>
              <w:pStyle w:val="TAL"/>
              <w:rPr>
                <w:sz w:val="16"/>
                <w:szCs w:val="16"/>
              </w:rPr>
            </w:pPr>
            <w:r>
              <w:rPr>
                <w:sz w:val="16"/>
                <w:szCs w:val="16"/>
              </w:rPr>
              <w:t>F</w:t>
            </w:r>
          </w:p>
        </w:tc>
        <w:tc>
          <w:tcPr>
            <w:tcW w:w="4868" w:type="dxa"/>
            <w:shd w:val="solid" w:color="FFFFFF" w:fill="auto"/>
          </w:tcPr>
          <w:p w14:paraId="68226DE9" w14:textId="042BE2BD" w:rsidR="001511F5" w:rsidRDefault="001511F5" w:rsidP="001511F5">
            <w:pPr>
              <w:pStyle w:val="TAL"/>
              <w:rPr>
                <w:sz w:val="16"/>
                <w:szCs w:val="16"/>
              </w:rPr>
            </w:pPr>
            <w:r>
              <w:rPr>
                <w:sz w:val="16"/>
                <w:szCs w:val="16"/>
              </w:rPr>
              <w:t>Clarification on general concept related to PC5 based functionalities</w:t>
            </w:r>
          </w:p>
        </w:tc>
        <w:tc>
          <w:tcPr>
            <w:tcW w:w="708" w:type="dxa"/>
            <w:shd w:val="solid" w:color="FFFFFF" w:fill="auto"/>
          </w:tcPr>
          <w:p w14:paraId="0BDF613C" w14:textId="22A6114D" w:rsidR="001511F5" w:rsidRDefault="001511F5" w:rsidP="001511F5">
            <w:pPr>
              <w:pStyle w:val="TAL"/>
              <w:rPr>
                <w:sz w:val="16"/>
                <w:szCs w:val="16"/>
              </w:rPr>
            </w:pPr>
            <w:r>
              <w:rPr>
                <w:sz w:val="16"/>
                <w:szCs w:val="16"/>
              </w:rPr>
              <w:t>18.1.0</w:t>
            </w:r>
          </w:p>
        </w:tc>
      </w:tr>
      <w:tr w:rsidR="001511F5" w:rsidRPr="00C15ADB" w14:paraId="7BEA9106" w14:textId="77777777" w:rsidTr="00424447">
        <w:tc>
          <w:tcPr>
            <w:tcW w:w="800" w:type="dxa"/>
            <w:shd w:val="solid" w:color="FFFFFF" w:fill="auto"/>
          </w:tcPr>
          <w:p w14:paraId="527D5A65" w14:textId="5F925E64" w:rsidR="001511F5" w:rsidRDefault="001511F5" w:rsidP="001511F5">
            <w:pPr>
              <w:pStyle w:val="TAL"/>
              <w:rPr>
                <w:sz w:val="16"/>
                <w:szCs w:val="16"/>
              </w:rPr>
            </w:pPr>
            <w:r>
              <w:rPr>
                <w:sz w:val="16"/>
                <w:szCs w:val="16"/>
              </w:rPr>
              <w:t>2023-06</w:t>
            </w:r>
          </w:p>
        </w:tc>
        <w:tc>
          <w:tcPr>
            <w:tcW w:w="853" w:type="dxa"/>
            <w:shd w:val="solid" w:color="FFFFFF" w:fill="auto"/>
          </w:tcPr>
          <w:p w14:paraId="2E01BABF" w14:textId="275F5E85" w:rsidR="001511F5" w:rsidRDefault="001511F5" w:rsidP="001511F5">
            <w:pPr>
              <w:pStyle w:val="TAL"/>
              <w:rPr>
                <w:sz w:val="16"/>
                <w:szCs w:val="16"/>
              </w:rPr>
            </w:pPr>
            <w:r>
              <w:rPr>
                <w:sz w:val="16"/>
                <w:szCs w:val="16"/>
              </w:rPr>
              <w:t>SA#100</w:t>
            </w:r>
          </w:p>
        </w:tc>
        <w:tc>
          <w:tcPr>
            <w:tcW w:w="1041" w:type="dxa"/>
            <w:shd w:val="solid" w:color="FFFFFF" w:fill="auto"/>
          </w:tcPr>
          <w:p w14:paraId="1365F400" w14:textId="0CCF144B" w:rsidR="001511F5" w:rsidRDefault="001511F5" w:rsidP="001511F5">
            <w:pPr>
              <w:pStyle w:val="TAL"/>
              <w:rPr>
                <w:sz w:val="16"/>
                <w:szCs w:val="16"/>
              </w:rPr>
            </w:pPr>
            <w:r>
              <w:rPr>
                <w:sz w:val="16"/>
                <w:szCs w:val="16"/>
              </w:rPr>
              <w:t>SP-230494</w:t>
            </w:r>
          </w:p>
        </w:tc>
        <w:tc>
          <w:tcPr>
            <w:tcW w:w="519" w:type="dxa"/>
            <w:shd w:val="solid" w:color="FFFFFF" w:fill="auto"/>
          </w:tcPr>
          <w:p w14:paraId="494E69D5" w14:textId="10B9EE75" w:rsidR="001511F5" w:rsidRDefault="001511F5" w:rsidP="001511F5">
            <w:pPr>
              <w:pStyle w:val="TAL"/>
              <w:rPr>
                <w:sz w:val="16"/>
                <w:szCs w:val="16"/>
              </w:rPr>
            </w:pPr>
            <w:r>
              <w:rPr>
                <w:sz w:val="16"/>
                <w:szCs w:val="16"/>
              </w:rPr>
              <w:t>0091</w:t>
            </w:r>
          </w:p>
        </w:tc>
        <w:tc>
          <w:tcPr>
            <w:tcW w:w="425" w:type="dxa"/>
            <w:shd w:val="solid" w:color="FFFFFF" w:fill="auto"/>
          </w:tcPr>
          <w:p w14:paraId="603EF54E" w14:textId="1635DF28" w:rsidR="001511F5" w:rsidRDefault="001511F5" w:rsidP="001511F5">
            <w:pPr>
              <w:pStyle w:val="TAL"/>
              <w:rPr>
                <w:sz w:val="16"/>
                <w:szCs w:val="16"/>
              </w:rPr>
            </w:pPr>
            <w:r>
              <w:rPr>
                <w:sz w:val="16"/>
                <w:szCs w:val="16"/>
              </w:rPr>
              <w:t>-</w:t>
            </w:r>
          </w:p>
        </w:tc>
        <w:tc>
          <w:tcPr>
            <w:tcW w:w="425" w:type="dxa"/>
            <w:shd w:val="solid" w:color="FFFFFF" w:fill="auto"/>
          </w:tcPr>
          <w:p w14:paraId="6A55A4E0" w14:textId="47FDC5B0" w:rsidR="001511F5" w:rsidRDefault="001511F5" w:rsidP="001511F5">
            <w:pPr>
              <w:pStyle w:val="TAL"/>
              <w:rPr>
                <w:sz w:val="16"/>
                <w:szCs w:val="16"/>
              </w:rPr>
            </w:pPr>
            <w:r>
              <w:rPr>
                <w:sz w:val="16"/>
                <w:szCs w:val="16"/>
              </w:rPr>
              <w:t>F</w:t>
            </w:r>
          </w:p>
        </w:tc>
        <w:tc>
          <w:tcPr>
            <w:tcW w:w="4868" w:type="dxa"/>
            <w:shd w:val="solid" w:color="FFFFFF" w:fill="auto"/>
          </w:tcPr>
          <w:p w14:paraId="72A302A8" w14:textId="6D95B9D7" w:rsidR="001511F5" w:rsidRPr="00EB2936" w:rsidRDefault="001511F5" w:rsidP="001511F5">
            <w:pPr>
              <w:pStyle w:val="TAL"/>
              <w:rPr>
                <w:sz w:val="16"/>
                <w:szCs w:val="16"/>
                <w:lang w:val="fr-FR"/>
              </w:rPr>
            </w:pPr>
            <w:r w:rsidRPr="00EB2936">
              <w:rPr>
                <w:sz w:val="16"/>
                <w:szCs w:val="16"/>
                <w:lang w:val="fr-FR"/>
              </w:rPr>
              <w:t>Clarification on A2X Communication modes</w:t>
            </w:r>
          </w:p>
        </w:tc>
        <w:tc>
          <w:tcPr>
            <w:tcW w:w="708" w:type="dxa"/>
            <w:shd w:val="solid" w:color="FFFFFF" w:fill="auto"/>
          </w:tcPr>
          <w:p w14:paraId="72A9ECB3" w14:textId="24076332" w:rsidR="001511F5" w:rsidRDefault="001511F5" w:rsidP="001511F5">
            <w:pPr>
              <w:pStyle w:val="TAL"/>
              <w:rPr>
                <w:sz w:val="16"/>
                <w:szCs w:val="16"/>
              </w:rPr>
            </w:pPr>
            <w:r>
              <w:rPr>
                <w:sz w:val="16"/>
                <w:szCs w:val="16"/>
              </w:rPr>
              <w:t>18.1.0</w:t>
            </w:r>
          </w:p>
        </w:tc>
      </w:tr>
      <w:tr w:rsidR="001511F5" w:rsidRPr="00C15ADB" w14:paraId="1984AB53" w14:textId="77777777" w:rsidTr="00424447">
        <w:tc>
          <w:tcPr>
            <w:tcW w:w="800" w:type="dxa"/>
            <w:shd w:val="solid" w:color="FFFFFF" w:fill="auto"/>
          </w:tcPr>
          <w:p w14:paraId="286ED5B7" w14:textId="536DB676" w:rsidR="001511F5" w:rsidRDefault="001511F5" w:rsidP="001511F5">
            <w:pPr>
              <w:pStyle w:val="TAL"/>
              <w:rPr>
                <w:sz w:val="16"/>
                <w:szCs w:val="16"/>
              </w:rPr>
            </w:pPr>
            <w:r>
              <w:rPr>
                <w:sz w:val="16"/>
                <w:szCs w:val="16"/>
              </w:rPr>
              <w:t>2023-06</w:t>
            </w:r>
          </w:p>
        </w:tc>
        <w:tc>
          <w:tcPr>
            <w:tcW w:w="853" w:type="dxa"/>
            <w:shd w:val="solid" w:color="FFFFFF" w:fill="auto"/>
          </w:tcPr>
          <w:p w14:paraId="3F0993D7" w14:textId="409C983F" w:rsidR="001511F5" w:rsidRDefault="001511F5" w:rsidP="001511F5">
            <w:pPr>
              <w:pStyle w:val="TAL"/>
              <w:rPr>
                <w:sz w:val="16"/>
                <w:szCs w:val="16"/>
              </w:rPr>
            </w:pPr>
            <w:r>
              <w:rPr>
                <w:sz w:val="16"/>
                <w:szCs w:val="16"/>
              </w:rPr>
              <w:t>SA#100</w:t>
            </w:r>
          </w:p>
        </w:tc>
        <w:tc>
          <w:tcPr>
            <w:tcW w:w="1041" w:type="dxa"/>
            <w:shd w:val="solid" w:color="FFFFFF" w:fill="auto"/>
          </w:tcPr>
          <w:p w14:paraId="6D796815" w14:textId="0B3E8E8C" w:rsidR="001511F5" w:rsidRDefault="001511F5" w:rsidP="001511F5">
            <w:pPr>
              <w:pStyle w:val="TAL"/>
              <w:rPr>
                <w:sz w:val="16"/>
                <w:szCs w:val="16"/>
              </w:rPr>
            </w:pPr>
            <w:r>
              <w:rPr>
                <w:sz w:val="16"/>
                <w:szCs w:val="16"/>
              </w:rPr>
              <w:t>SP-230494</w:t>
            </w:r>
          </w:p>
        </w:tc>
        <w:tc>
          <w:tcPr>
            <w:tcW w:w="519" w:type="dxa"/>
            <w:shd w:val="solid" w:color="FFFFFF" w:fill="auto"/>
          </w:tcPr>
          <w:p w14:paraId="659AEAAF" w14:textId="52896D72" w:rsidR="001511F5" w:rsidRDefault="001511F5" w:rsidP="001511F5">
            <w:pPr>
              <w:pStyle w:val="TAL"/>
              <w:rPr>
                <w:sz w:val="16"/>
                <w:szCs w:val="16"/>
              </w:rPr>
            </w:pPr>
            <w:r>
              <w:rPr>
                <w:sz w:val="16"/>
                <w:szCs w:val="16"/>
              </w:rPr>
              <w:t>0092</w:t>
            </w:r>
          </w:p>
        </w:tc>
        <w:tc>
          <w:tcPr>
            <w:tcW w:w="425" w:type="dxa"/>
            <w:shd w:val="solid" w:color="FFFFFF" w:fill="auto"/>
          </w:tcPr>
          <w:p w14:paraId="032A1B90" w14:textId="5585F66A" w:rsidR="001511F5" w:rsidRDefault="001511F5" w:rsidP="001511F5">
            <w:pPr>
              <w:pStyle w:val="TAL"/>
              <w:rPr>
                <w:sz w:val="16"/>
                <w:szCs w:val="16"/>
              </w:rPr>
            </w:pPr>
            <w:r>
              <w:rPr>
                <w:sz w:val="16"/>
                <w:szCs w:val="16"/>
              </w:rPr>
              <w:t>-</w:t>
            </w:r>
          </w:p>
        </w:tc>
        <w:tc>
          <w:tcPr>
            <w:tcW w:w="425" w:type="dxa"/>
            <w:shd w:val="solid" w:color="FFFFFF" w:fill="auto"/>
          </w:tcPr>
          <w:p w14:paraId="01700A94" w14:textId="7D388FF8" w:rsidR="001511F5" w:rsidRDefault="001511F5" w:rsidP="001511F5">
            <w:pPr>
              <w:pStyle w:val="TAL"/>
              <w:rPr>
                <w:sz w:val="16"/>
                <w:szCs w:val="16"/>
              </w:rPr>
            </w:pPr>
            <w:r>
              <w:rPr>
                <w:sz w:val="16"/>
                <w:szCs w:val="16"/>
              </w:rPr>
              <w:t>F</w:t>
            </w:r>
          </w:p>
        </w:tc>
        <w:tc>
          <w:tcPr>
            <w:tcW w:w="4868" w:type="dxa"/>
            <w:shd w:val="solid" w:color="FFFFFF" w:fill="auto"/>
          </w:tcPr>
          <w:p w14:paraId="42528A23" w14:textId="7DF809F6" w:rsidR="001511F5" w:rsidRDefault="001511F5" w:rsidP="001511F5">
            <w:pPr>
              <w:pStyle w:val="TAL"/>
              <w:rPr>
                <w:sz w:val="16"/>
                <w:szCs w:val="16"/>
              </w:rPr>
            </w:pPr>
            <w:r>
              <w:rPr>
                <w:sz w:val="16"/>
                <w:szCs w:val="16"/>
              </w:rPr>
              <w:t xml:space="preserve">Clarification on A2X Policy </w:t>
            </w:r>
          </w:p>
        </w:tc>
        <w:tc>
          <w:tcPr>
            <w:tcW w:w="708" w:type="dxa"/>
            <w:shd w:val="solid" w:color="FFFFFF" w:fill="auto"/>
          </w:tcPr>
          <w:p w14:paraId="738A3E4B" w14:textId="2FA31FB9" w:rsidR="001511F5" w:rsidRDefault="001511F5" w:rsidP="001511F5">
            <w:pPr>
              <w:pStyle w:val="TAL"/>
              <w:rPr>
                <w:sz w:val="16"/>
                <w:szCs w:val="16"/>
              </w:rPr>
            </w:pPr>
            <w:r>
              <w:rPr>
                <w:sz w:val="16"/>
                <w:szCs w:val="16"/>
              </w:rPr>
              <w:t>18.1.0</w:t>
            </w:r>
          </w:p>
        </w:tc>
      </w:tr>
      <w:tr w:rsidR="001511F5" w:rsidRPr="00C15ADB" w14:paraId="5A99A803" w14:textId="77777777" w:rsidTr="00424447">
        <w:tc>
          <w:tcPr>
            <w:tcW w:w="800" w:type="dxa"/>
            <w:shd w:val="solid" w:color="FFFFFF" w:fill="auto"/>
          </w:tcPr>
          <w:p w14:paraId="7A5EB647" w14:textId="4A07E75F" w:rsidR="001511F5" w:rsidRDefault="001511F5" w:rsidP="001511F5">
            <w:pPr>
              <w:pStyle w:val="TAL"/>
              <w:rPr>
                <w:sz w:val="16"/>
                <w:szCs w:val="16"/>
              </w:rPr>
            </w:pPr>
            <w:r>
              <w:rPr>
                <w:sz w:val="16"/>
                <w:szCs w:val="16"/>
              </w:rPr>
              <w:t>2023-06</w:t>
            </w:r>
          </w:p>
        </w:tc>
        <w:tc>
          <w:tcPr>
            <w:tcW w:w="853" w:type="dxa"/>
            <w:shd w:val="solid" w:color="FFFFFF" w:fill="auto"/>
          </w:tcPr>
          <w:p w14:paraId="1E83B9D5" w14:textId="57FC31F6" w:rsidR="001511F5" w:rsidRDefault="001511F5" w:rsidP="001511F5">
            <w:pPr>
              <w:pStyle w:val="TAL"/>
              <w:rPr>
                <w:sz w:val="16"/>
                <w:szCs w:val="16"/>
              </w:rPr>
            </w:pPr>
            <w:r>
              <w:rPr>
                <w:sz w:val="16"/>
                <w:szCs w:val="16"/>
              </w:rPr>
              <w:t>SA#100</w:t>
            </w:r>
          </w:p>
        </w:tc>
        <w:tc>
          <w:tcPr>
            <w:tcW w:w="1041" w:type="dxa"/>
            <w:shd w:val="solid" w:color="FFFFFF" w:fill="auto"/>
          </w:tcPr>
          <w:p w14:paraId="3E7CD38E" w14:textId="038DFE9A" w:rsidR="001511F5" w:rsidRDefault="001511F5" w:rsidP="001511F5">
            <w:pPr>
              <w:pStyle w:val="TAL"/>
              <w:rPr>
                <w:sz w:val="16"/>
                <w:szCs w:val="16"/>
              </w:rPr>
            </w:pPr>
            <w:r>
              <w:rPr>
                <w:sz w:val="16"/>
                <w:szCs w:val="16"/>
              </w:rPr>
              <w:t>SP-230494</w:t>
            </w:r>
          </w:p>
        </w:tc>
        <w:tc>
          <w:tcPr>
            <w:tcW w:w="519" w:type="dxa"/>
            <w:shd w:val="solid" w:color="FFFFFF" w:fill="auto"/>
          </w:tcPr>
          <w:p w14:paraId="55CCCABF" w14:textId="01159CB6" w:rsidR="001511F5" w:rsidRDefault="001511F5" w:rsidP="001511F5">
            <w:pPr>
              <w:pStyle w:val="TAL"/>
              <w:rPr>
                <w:sz w:val="16"/>
                <w:szCs w:val="16"/>
              </w:rPr>
            </w:pPr>
            <w:r>
              <w:rPr>
                <w:sz w:val="16"/>
                <w:szCs w:val="16"/>
              </w:rPr>
              <w:t>0094</w:t>
            </w:r>
          </w:p>
        </w:tc>
        <w:tc>
          <w:tcPr>
            <w:tcW w:w="425" w:type="dxa"/>
            <w:shd w:val="solid" w:color="FFFFFF" w:fill="auto"/>
          </w:tcPr>
          <w:p w14:paraId="2C8AEB43" w14:textId="3529ACA3" w:rsidR="001511F5" w:rsidRDefault="001511F5" w:rsidP="001511F5">
            <w:pPr>
              <w:pStyle w:val="TAL"/>
              <w:rPr>
                <w:sz w:val="16"/>
                <w:szCs w:val="16"/>
              </w:rPr>
            </w:pPr>
            <w:r>
              <w:rPr>
                <w:sz w:val="16"/>
                <w:szCs w:val="16"/>
              </w:rPr>
              <w:t>1</w:t>
            </w:r>
          </w:p>
        </w:tc>
        <w:tc>
          <w:tcPr>
            <w:tcW w:w="425" w:type="dxa"/>
            <w:shd w:val="solid" w:color="FFFFFF" w:fill="auto"/>
          </w:tcPr>
          <w:p w14:paraId="68703610" w14:textId="1AD0BDBD" w:rsidR="001511F5" w:rsidRDefault="001511F5" w:rsidP="001511F5">
            <w:pPr>
              <w:pStyle w:val="TAL"/>
              <w:rPr>
                <w:sz w:val="16"/>
                <w:szCs w:val="16"/>
              </w:rPr>
            </w:pPr>
            <w:r>
              <w:rPr>
                <w:sz w:val="16"/>
                <w:szCs w:val="16"/>
              </w:rPr>
              <w:t>F</w:t>
            </w:r>
          </w:p>
        </w:tc>
        <w:tc>
          <w:tcPr>
            <w:tcW w:w="4868" w:type="dxa"/>
            <w:shd w:val="solid" w:color="FFFFFF" w:fill="auto"/>
          </w:tcPr>
          <w:p w14:paraId="33D70404" w14:textId="550BB671" w:rsidR="001511F5" w:rsidRDefault="001511F5" w:rsidP="001511F5">
            <w:pPr>
              <w:pStyle w:val="TAL"/>
              <w:rPr>
                <w:sz w:val="16"/>
                <w:szCs w:val="16"/>
              </w:rPr>
            </w:pPr>
            <w:r>
              <w:rPr>
                <w:sz w:val="16"/>
                <w:szCs w:val="16"/>
              </w:rPr>
              <w:t xml:space="preserve">Removal of cross-rat authorization </w:t>
            </w:r>
          </w:p>
        </w:tc>
        <w:tc>
          <w:tcPr>
            <w:tcW w:w="708" w:type="dxa"/>
            <w:shd w:val="solid" w:color="FFFFFF" w:fill="auto"/>
          </w:tcPr>
          <w:p w14:paraId="5AC1DF20" w14:textId="3D62E6C7" w:rsidR="001511F5" w:rsidRDefault="001511F5" w:rsidP="001511F5">
            <w:pPr>
              <w:pStyle w:val="TAL"/>
              <w:rPr>
                <w:sz w:val="16"/>
                <w:szCs w:val="16"/>
              </w:rPr>
            </w:pPr>
            <w:r>
              <w:rPr>
                <w:sz w:val="16"/>
                <w:szCs w:val="16"/>
              </w:rPr>
              <w:t>18.1.0</w:t>
            </w:r>
          </w:p>
        </w:tc>
      </w:tr>
      <w:tr w:rsidR="001511F5" w:rsidRPr="00C15ADB" w14:paraId="5DDADDB3" w14:textId="77777777" w:rsidTr="00424447">
        <w:tc>
          <w:tcPr>
            <w:tcW w:w="800" w:type="dxa"/>
            <w:shd w:val="solid" w:color="FFFFFF" w:fill="auto"/>
          </w:tcPr>
          <w:p w14:paraId="75DF33C8" w14:textId="48002ADA" w:rsidR="001511F5" w:rsidRDefault="001511F5" w:rsidP="001511F5">
            <w:pPr>
              <w:pStyle w:val="TAL"/>
              <w:rPr>
                <w:sz w:val="16"/>
                <w:szCs w:val="16"/>
              </w:rPr>
            </w:pPr>
            <w:r>
              <w:rPr>
                <w:sz w:val="16"/>
                <w:szCs w:val="16"/>
              </w:rPr>
              <w:t>2023-06</w:t>
            </w:r>
          </w:p>
        </w:tc>
        <w:tc>
          <w:tcPr>
            <w:tcW w:w="853" w:type="dxa"/>
            <w:shd w:val="solid" w:color="FFFFFF" w:fill="auto"/>
          </w:tcPr>
          <w:p w14:paraId="0ED26A0F" w14:textId="06BE04B4" w:rsidR="001511F5" w:rsidRDefault="001511F5" w:rsidP="001511F5">
            <w:pPr>
              <w:pStyle w:val="TAL"/>
              <w:rPr>
                <w:sz w:val="16"/>
                <w:szCs w:val="16"/>
              </w:rPr>
            </w:pPr>
            <w:r>
              <w:rPr>
                <w:sz w:val="16"/>
                <w:szCs w:val="16"/>
              </w:rPr>
              <w:t>SA#100</w:t>
            </w:r>
          </w:p>
        </w:tc>
        <w:tc>
          <w:tcPr>
            <w:tcW w:w="1041" w:type="dxa"/>
            <w:shd w:val="solid" w:color="FFFFFF" w:fill="auto"/>
          </w:tcPr>
          <w:p w14:paraId="393B723A" w14:textId="37E03536" w:rsidR="001511F5" w:rsidRDefault="001511F5" w:rsidP="001511F5">
            <w:pPr>
              <w:pStyle w:val="TAL"/>
              <w:rPr>
                <w:sz w:val="16"/>
                <w:szCs w:val="16"/>
              </w:rPr>
            </w:pPr>
            <w:r>
              <w:rPr>
                <w:sz w:val="16"/>
                <w:szCs w:val="16"/>
              </w:rPr>
              <w:t>SP-230494</w:t>
            </w:r>
          </w:p>
        </w:tc>
        <w:tc>
          <w:tcPr>
            <w:tcW w:w="519" w:type="dxa"/>
            <w:shd w:val="solid" w:color="FFFFFF" w:fill="auto"/>
          </w:tcPr>
          <w:p w14:paraId="3899FE6D" w14:textId="42C70E6F" w:rsidR="001511F5" w:rsidRDefault="001511F5" w:rsidP="001511F5">
            <w:pPr>
              <w:pStyle w:val="TAL"/>
              <w:rPr>
                <w:sz w:val="16"/>
                <w:szCs w:val="16"/>
              </w:rPr>
            </w:pPr>
            <w:r>
              <w:rPr>
                <w:sz w:val="16"/>
                <w:szCs w:val="16"/>
              </w:rPr>
              <w:t>0095</w:t>
            </w:r>
          </w:p>
        </w:tc>
        <w:tc>
          <w:tcPr>
            <w:tcW w:w="425" w:type="dxa"/>
            <w:shd w:val="solid" w:color="FFFFFF" w:fill="auto"/>
          </w:tcPr>
          <w:p w14:paraId="06C26FE5" w14:textId="69819622" w:rsidR="001511F5" w:rsidRDefault="001511F5" w:rsidP="001511F5">
            <w:pPr>
              <w:pStyle w:val="TAL"/>
              <w:rPr>
                <w:sz w:val="16"/>
                <w:szCs w:val="16"/>
              </w:rPr>
            </w:pPr>
            <w:r>
              <w:rPr>
                <w:sz w:val="16"/>
                <w:szCs w:val="16"/>
              </w:rPr>
              <w:t>-</w:t>
            </w:r>
          </w:p>
        </w:tc>
        <w:tc>
          <w:tcPr>
            <w:tcW w:w="425" w:type="dxa"/>
            <w:shd w:val="solid" w:color="FFFFFF" w:fill="auto"/>
          </w:tcPr>
          <w:p w14:paraId="6C4B64ED" w14:textId="2B698014" w:rsidR="001511F5" w:rsidRDefault="001511F5" w:rsidP="001511F5">
            <w:pPr>
              <w:pStyle w:val="TAL"/>
              <w:rPr>
                <w:sz w:val="16"/>
                <w:szCs w:val="16"/>
              </w:rPr>
            </w:pPr>
            <w:r>
              <w:rPr>
                <w:sz w:val="16"/>
                <w:szCs w:val="16"/>
              </w:rPr>
              <w:t>C</w:t>
            </w:r>
          </w:p>
        </w:tc>
        <w:tc>
          <w:tcPr>
            <w:tcW w:w="4868" w:type="dxa"/>
            <w:shd w:val="solid" w:color="FFFFFF" w:fill="auto"/>
          </w:tcPr>
          <w:p w14:paraId="236BD5E8" w14:textId="09633E0F" w:rsidR="001511F5" w:rsidRDefault="001511F5" w:rsidP="001511F5">
            <w:pPr>
              <w:pStyle w:val="TAL"/>
              <w:rPr>
                <w:sz w:val="16"/>
                <w:szCs w:val="16"/>
              </w:rPr>
            </w:pPr>
            <w:r>
              <w:rPr>
                <w:sz w:val="16"/>
                <w:szCs w:val="16"/>
              </w:rPr>
              <w:t>Removal of UE requesting UE policies from PCF in REGISTRATION REQUEST</w:t>
            </w:r>
          </w:p>
        </w:tc>
        <w:tc>
          <w:tcPr>
            <w:tcW w:w="708" w:type="dxa"/>
            <w:shd w:val="solid" w:color="FFFFFF" w:fill="auto"/>
          </w:tcPr>
          <w:p w14:paraId="7AF9D7DB" w14:textId="3F50812B" w:rsidR="001511F5" w:rsidRDefault="001511F5" w:rsidP="001511F5">
            <w:pPr>
              <w:pStyle w:val="TAL"/>
              <w:rPr>
                <w:sz w:val="16"/>
                <w:szCs w:val="16"/>
              </w:rPr>
            </w:pPr>
            <w:r>
              <w:rPr>
                <w:sz w:val="16"/>
                <w:szCs w:val="16"/>
              </w:rPr>
              <w:t>18.1.0</w:t>
            </w:r>
          </w:p>
        </w:tc>
      </w:tr>
      <w:tr w:rsidR="001511F5" w:rsidRPr="00C15ADB" w14:paraId="3384AA95" w14:textId="77777777" w:rsidTr="00424447">
        <w:tc>
          <w:tcPr>
            <w:tcW w:w="800" w:type="dxa"/>
            <w:shd w:val="solid" w:color="FFFFFF" w:fill="auto"/>
          </w:tcPr>
          <w:p w14:paraId="392865DE" w14:textId="36EED32B" w:rsidR="001511F5" w:rsidRDefault="001511F5" w:rsidP="001511F5">
            <w:pPr>
              <w:pStyle w:val="TAL"/>
              <w:rPr>
                <w:sz w:val="16"/>
                <w:szCs w:val="16"/>
              </w:rPr>
            </w:pPr>
            <w:r>
              <w:rPr>
                <w:sz w:val="16"/>
                <w:szCs w:val="16"/>
              </w:rPr>
              <w:t>2023-06</w:t>
            </w:r>
          </w:p>
        </w:tc>
        <w:tc>
          <w:tcPr>
            <w:tcW w:w="853" w:type="dxa"/>
            <w:shd w:val="solid" w:color="FFFFFF" w:fill="auto"/>
          </w:tcPr>
          <w:p w14:paraId="5DD8CE96" w14:textId="6AFF4701" w:rsidR="001511F5" w:rsidRDefault="001511F5" w:rsidP="001511F5">
            <w:pPr>
              <w:pStyle w:val="TAL"/>
              <w:rPr>
                <w:sz w:val="16"/>
                <w:szCs w:val="16"/>
              </w:rPr>
            </w:pPr>
            <w:r>
              <w:rPr>
                <w:sz w:val="16"/>
                <w:szCs w:val="16"/>
              </w:rPr>
              <w:t>SA#100</w:t>
            </w:r>
          </w:p>
        </w:tc>
        <w:tc>
          <w:tcPr>
            <w:tcW w:w="1041" w:type="dxa"/>
            <w:shd w:val="solid" w:color="FFFFFF" w:fill="auto"/>
          </w:tcPr>
          <w:p w14:paraId="617A41A2" w14:textId="32B90A5E" w:rsidR="001511F5" w:rsidRDefault="001511F5" w:rsidP="001511F5">
            <w:pPr>
              <w:pStyle w:val="TAL"/>
              <w:rPr>
                <w:sz w:val="16"/>
                <w:szCs w:val="16"/>
              </w:rPr>
            </w:pPr>
            <w:r>
              <w:rPr>
                <w:sz w:val="16"/>
                <w:szCs w:val="16"/>
              </w:rPr>
              <w:t>SP-230494</w:t>
            </w:r>
          </w:p>
        </w:tc>
        <w:tc>
          <w:tcPr>
            <w:tcW w:w="519" w:type="dxa"/>
            <w:shd w:val="solid" w:color="FFFFFF" w:fill="auto"/>
          </w:tcPr>
          <w:p w14:paraId="2A34C855" w14:textId="5E53E008" w:rsidR="001511F5" w:rsidRDefault="001511F5" w:rsidP="001511F5">
            <w:pPr>
              <w:pStyle w:val="TAL"/>
              <w:rPr>
                <w:sz w:val="16"/>
                <w:szCs w:val="16"/>
              </w:rPr>
            </w:pPr>
            <w:r>
              <w:rPr>
                <w:sz w:val="16"/>
                <w:szCs w:val="16"/>
              </w:rPr>
              <w:t>0097</w:t>
            </w:r>
          </w:p>
        </w:tc>
        <w:tc>
          <w:tcPr>
            <w:tcW w:w="425" w:type="dxa"/>
            <w:shd w:val="solid" w:color="FFFFFF" w:fill="auto"/>
          </w:tcPr>
          <w:p w14:paraId="45F62E9C" w14:textId="52C677AF" w:rsidR="001511F5" w:rsidRDefault="001511F5" w:rsidP="001511F5">
            <w:pPr>
              <w:pStyle w:val="TAL"/>
              <w:rPr>
                <w:sz w:val="16"/>
                <w:szCs w:val="16"/>
              </w:rPr>
            </w:pPr>
            <w:r>
              <w:rPr>
                <w:sz w:val="16"/>
                <w:szCs w:val="16"/>
              </w:rPr>
              <w:t>1</w:t>
            </w:r>
          </w:p>
        </w:tc>
        <w:tc>
          <w:tcPr>
            <w:tcW w:w="425" w:type="dxa"/>
            <w:shd w:val="solid" w:color="FFFFFF" w:fill="auto"/>
          </w:tcPr>
          <w:p w14:paraId="1066E653" w14:textId="22EA5A2E" w:rsidR="001511F5" w:rsidRDefault="001511F5" w:rsidP="001511F5">
            <w:pPr>
              <w:pStyle w:val="TAL"/>
              <w:rPr>
                <w:sz w:val="16"/>
                <w:szCs w:val="16"/>
              </w:rPr>
            </w:pPr>
            <w:r>
              <w:rPr>
                <w:sz w:val="16"/>
                <w:szCs w:val="16"/>
              </w:rPr>
              <w:t>C</w:t>
            </w:r>
          </w:p>
        </w:tc>
        <w:tc>
          <w:tcPr>
            <w:tcW w:w="4868" w:type="dxa"/>
            <w:shd w:val="solid" w:color="FFFFFF" w:fill="auto"/>
          </w:tcPr>
          <w:p w14:paraId="569EB4D9" w14:textId="139255E1" w:rsidR="001511F5" w:rsidRDefault="001511F5" w:rsidP="001511F5">
            <w:pPr>
              <w:pStyle w:val="TAL"/>
              <w:rPr>
                <w:sz w:val="16"/>
                <w:szCs w:val="16"/>
              </w:rPr>
            </w:pPr>
            <w:r>
              <w:rPr>
                <w:sz w:val="16"/>
                <w:szCs w:val="16"/>
              </w:rPr>
              <w:t>Ground-based DAA for an area enhancements</w:t>
            </w:r>
          </w:p>
        </w:tc>
        <w:tc>
          <w:tcPr>
            <w:tcW w:w="708" w:type="dxa"/>
            <w:shd w:val="solid" w:color="FFFFFF" w:fill="auto"/>
          </w:tcPr>
          <w:p w14:paraId="218CD99A" w14:textId="6FF550EF" w:rsidR="001511F5" w:rsidRDefault="001511F5" w:rsidP="001511F5">
            <w:pPr>
              <w:pStyle w:val="TAL"/>
              <w:rPr>
                <w:sz w:val="16"/>
                <w:szCs w:val="16"/>
              </w:rPr>
            </w:pPr>
            <w:r>
              <w:rPr>
                <w:sz w:val="16"/>
                <w:szCs w:val="16"/>
              </w:rPr>
              <w:t>18.1.0</w:t>
            </w:r>
          </w:p>
        </w:tc>
      </w:tr>
      <w:tr w:rsidR="001511F5" w:rsidRPr="00C15ADB" w14:paraId="6B493BDD" w14:textId="77777777" w:rsidTr="00424447">
        <w:tc>
          <w:tcPr>
            <w:tcW w:w="800" w:type="dxa"/>
            <w:shd w:val="solid" w:color="FFFFFF" w:fill="auto"/>
          </w:tcPr>
          <w:p w14:paraId="0ACF8CFC" w14:textId="301458F4" w:rsidR="001511F5" w:rsidRDefault="001511F5" w:rsidP="001511F5">
            <w:pPr>
              <w:pStyle w:val="TAL"/>
              <w:rPr>
                <w:sz w:val="16"/>
                <w:szCs w:val="16"/>
              </w:rPr>
            </w:pPr>
            <w:r>
              <w:rPr>
                <w:sz w:val="16"/>
                <w:szCs w:val="16"/>
              </w:rPr>
              <w:t>2023-06</w:t>
            </w:r>
          </w:p>
        </w:tc>
        <w:tc>
          <w:tcPr>
            <w:tcW w:w="853" w:type="dxa"/>
            <w:shd w:val="solid" w:color="FFFFFF" w:fill="auto"/>
          </w:tcPr>
          <w:p w14:paraId="57605006" w14:textId="217D52F6" w:rsidR="001511F5" w:rsidRDefault="001511F5" w:rsidP="001511F5">
            <w:pPr>
              <w:pStyle w:val="TAL"/>
              <w:rPr>
                <w:sz w:val="16"/>
                <w:szCs w:val="16"/>
              </w:rPr>
            </w:pPr>
            <w:r>
              <w:rPr>
                <w:sz w:val="16"/>
                <w:szCs w:val="16"/>
              </w:rPr>
              <w:t>SA#100</w:t>
            </w:r>
          </w:p>
        </w:tc>
        <w:tc>
          <w:tcPr>
            <w:tcW w:w="1041" w:type="dxa"/>
            <w:shd w:val="solid" w:color="FFFFFF" w:fill="auto"/>
          </w:tcPr>
          <w:p w14:paraId="24EAE407" w14:textId="02C5478A" w:rsidR="001511F5" w:rsidRDefault="001511F5" w:rsidP="001511F5">
            <w:pPr>
              <w:pStyle w:val="TAL"/>
              <w:rPr>
                <w:sz w:val="16"/>
                <w:szCs w:val="16"/>
              </w:rPr>
            </w:pPr>
            <w:r>
              <w:rPr>
                <w:sz w:val="16"/>
                <w:szCs w:val="16"/>
              </w:rPr>
              <w:t>SP-230494</w:t>
            </w:r>
          </w:p>
        </w:tc>
        <w:tc>
          <w:tcPr>
            <w:tcW w:w="519" w:type="dxa"/>
            <w:shd w:val="solid" w:color="FFFFFF" w:fill="auto"/>
          </w:tcPr>
          <w:p w14:paraId="623A9EF5" w14:textId="5FE46508" w:rsidR="001511F5" w:rsidRDefault="001511F5" w:rsidP="001511F5">
            <w:pPr>
              <w:pStyle w:val="TAL"/>
              <w:rPr>
                <w:sz w:val="16"/>
                <w:szCs w:val="16"/>
              </w:rPr>
            </w:pPr>
            <w:r>
              <w:rPr>
                <w:sz w:val="16"/>
                <w:szCs w:val="16"/>
              </w:rPr>
              <w:t>0098</w:t>
            </w:r>
          </w:p>
        </w:tc>
        <w:tc>
          <w:tcPr>
            <w:tcW w:w="425" w:type="dxa"/>
            <w:shd w:val="solid" w:color="FFFFFF" w:fill="auto"/>
          </w:tcPr>
          <w:p w14:paraId="7DF1029A" w14:textId="5804D08D" w:rsidR="001511F5" w:rsidRDefault="001511F5" w:rsidP="001511F5">
            <w:pPr>
              <w:pStyle w:val="TAL"/>
              <w:rPr>
                <w:sz w:val="16"/>
                <w:szCs w:val="16"/>
              </w:rPr>
            </w:pPr>
            <w:r>
              <w:rPr>
                <w:sz w:val="16"/>
                <w:szCs w:val="16"/>
              </w:rPr>
              <w:t>3</w:t>
            </w:r>
          </w:p>
        </w:tc>
        <w:tc>
          <w:tcPr>
            <w:tcW w:w="425" w:type="dxa"/>
            <w:shd w:val="solid" w:color="FFFFFF" w:fill="auto"/>
          </w:tcPr>
          <w:p w14:paraId="21FDD9D7" w14:textId="4BC19999" w:rsidR="001511F5" w:rsidRDefault="001511F5" w:rsidP="001511F5">
            <w:pPr>
              <w:pStyle w:val="TAL"/>
              <w:rPr>
                <w:sz w:val="16"/>
                <w:szCs w:val="16"/>
              </w:rPr>
            </w:pPr>
            <w:r>
              <w:rPr>
                <w:sz w:val="16"/>
                <w:szCs w:val="16"/>
              </w:rPr>
              <w:t>B</w:t>
            </w:r>
          </w:p>
        </w:tc>
        <w:tc>
          <w:tcPr>
            <w:tcW w:w="4868" w:type="dxa"/>
            <w:shd w:val="solid" w:color="FFFFFF" w:fill="auto"/>
          </w:tcPr>
          <w:p w14:paraId="229AC561" w14:textId="5D2E5D65" w:rsidR="001511F5" w:rsidRDefault="001511F5" w:rsidP="001511F5">
            <w:pPr>
              <w:pStyle w:val="TAL"/>
              <w:rPr>
                <w:sz w:val="16"/>
                <w:szCs w:val="16"/>
              </w:rPr>
            </w:pPr>
            <w:r>
              <w:rPr>
                <w:sz w:val="16"/>
                <w:szCs w:val="16"/>
              </w:rPr>
              <w:t>N2 and Xn based HO for UAV</w:t>
            </w:r>
          </w:p>
        </w:tc>
        <w:tc>
          <w:tcPr>
            <w:tcW w:w="708" w:type="dxa"/>
            <w:shd w:val="solid" w:color="FFFFFF" w:fill="auto"/>
          </w:tcPr>
          <w:p w14:paraId="2692DD87" w14:textId="56C1CB39" w:rsidR="001511F5" w:rsidRDefault="001511F5" w:rsidP="001511F5">
            <w:pPr>
              <w:pStyle w:val="TAL"/>
              <w:rPr>
                <w:sz w:val="16"/>
                <w:szCs w:val="16"/>
              </w:rPr>
            </w:pPr>
            <w:r>
              <w:rPr>
                <w:sz w:val="16"/>
                <w:szCs w:val="16"/>
              </w:rPr>
              <w:t>18.1.0</w:t>
            </w:r>
          </w:p>
        </w:tc>
      </w:tr>
      <w:tr w:rsidR="001511F5" w:rsidRPr="00C15ADB" w14:paraId="06FD0D76" w14:textId="77777777" w:rsidTr="00424447">
        <w:tc>
          <w:tcPr>
            <w:tcW w:w="800" w:type="dxa"/>
            <w:shd w:val="solid" w:color="FFFFFF" w:fill="auto"/>
          </w:tcPr>
          <w:p w14:paraId="17783D33" w14:textId="766ED078" w:rsidR="001511F5" w:rsidRDefault="001511F5" w:rsidP="001511F5">
            <w:pPr>
              <w:pStyle w:val="TAL"/>
              <w:rPr>
                <w:sz w:val="16"/>
                <w:szCs w:val="16"/>
              </w:rPr>
            </w:pPr>
            <w:r>
              <w:rPr>
                <w:sz w:val="16"/>
                <w:szCs w:val="16"/>
              </w:rPr>
              <w:t>2023-06</w:t>
            </w:r>
          </w:p>
        </w:tc>
        <w:tc>
          <w:tcPr>
            <w:tcW w:w="853" w:type="dxa"/>
            <w:shd w:val="solid" w:color="FFFFFF" w:fill="auto"/>
          </w:tcPr>
          <w:p w14:paraId="7AD08A97" w14:textId="7B5C409A" w:rsidR="001511F5" w:rsidRDefault="001511F5" w:rsidP="001511F5">
            <w:pPr>
              <w:pStyle w:val="TAL"/>
              <w:rPr>
                <w:sz w:val="16"/>
                <w:szCs w:val="16"/>
              </w:rPr>
            </w:pPr>
            <w:r>
              <w:rPr>
                <w:sz w:val="16"/>
                <w:szCs w:val="16"/>
              </w:rPr>
              <w:t>SA#100</w:t>
            </w:r>
          </w:p>
        </w:tc>
        <w:tc>
          <w:tcPr>
            <w:tcW w:w="1041" w:type="dxa"/>
            <w:shd w:val="solid" w:color="FFFFFF" w:fill="auto"/>
          </w:tcPr>
          <w:p w14:paraId="2D61C47C" w14:textId="2987257E" w:rsidR="001511F5" w:rsidRDefault="001511F5" w:rsidP="001511F5">
            <w:pPr>
              <w:pStyle w:val="TAL"/>
              <w:rPr>
                <w:sz w:val="16"/>
                <w:szCs w:val="16"/>
              </w:rPr>
            </w:pPr>
            <w:r>
              <w:rPr>
                <w:sz w:val="16"/>
                <w:szCs w:val="16"/>
              </w:rPr>
              <w:t>SP-230494</w:t>
            </w:r>
          </w:p>
        </w:tc>
        <w:tc>
          <w:tcPr>
            <w:tcW w:w="519" w:type="dxa"/>
            <w:shd w:val="solid" w:color="FFFFFF" w:fill="auto"/>
          </w:tcPr>
          <w:p w14:paraId="1ABB85D1" w14:textId="1D27476A" w:rsidR="001511F5" w:rsidRDefault="001511F5" w:rsidP="001511F5">
            <w:pPr>
              <w:pStyle w:val="TAL"/>
              <w:rPr>
                <w:sz w:val="16"/>
                <w:szCs w:val="16"/>
              </w:rPr>
            </w:pPr>
            <w:r>
              <w:rPr>
                <w:sz w:val="16"/>
                <w:szCs w:val="16"/>
              </w:rPr>
              <w:t>0100</w:t>
            </w:r>
          </w:p>
        </w:tc>
        <w:tc>
          <w:tcPr>
            <w:tcW w:w="425" w:type="dxa"/>
            <w:shd w:val="solid" w:color="FFFFFF" w:fill="auto"/>
          </w:tcPr>
          <w:p w14:paraId="27096251" w14:textId="06EB5D8A" w:rsidR="001511F5" w:rsidRDefault="001511F5" w:rsidP="001511F5">
            <w:pPr>
              <w:pStyle w:val="TAL"/>
              <w:rPr>
                <w:sz w:val="16"/>
                <w:szCs w:val="16"/>
              </w:rPr>
            </w:pPr>
            <w:r>
              <w:rPr>
                <w:sz w:val="16"/>
                <w:szCs w:val="16"/>
              </w:rPr>
              <w:t>2</w:t>
            </w:r>
          </w:p>
        </w:tc>
        <w:tc>
          <w:tcPr>
            <w:tcW w:w="425" w:type="dxa"/>
            <w:shd w:val="solid" w:color="FFFFFF" w:fill="auto"/>
          </w:tcPr>
          <w:p w14:paraId="2E0D8A87" w14:textId="0E703B2C" w:rsidR="001511F5" w:rsidRDefault="001511F5" w:rsidP="001511F5">
            <w:pPr>
              <w:pStyle w:val="TAL"/>
              <w:rPr>
                <w:sz w:val="16"/>
                <w:szCs w:val="16"/>
              </w:rPr>
            </w:pPr>
            <w:r>
              <w:rPr>
                <w:sz w:val="16"/>
                <w:szCs w:val="16"/>
              </w:rPr>
              <w:t>F</w:t>
            </w:r>
          </w:p>
        </w:tc>
        <w:tc>
          <w:tcPr>
            <w:tcW w:w="4868" w:type="dxa"/>
            <w:shd w:val="solid" w:color="FFFFFF" w:fill="auto"/>
          </w:tcPr>
          <w:p w14:paraId="5888335C" w14:textId="029AB7C4" w:rsidR="001511F5" w:rsidRDefault="001511F5" w:rsidP="001511F5">
            <w:pPr>
              <w:pStyle w:val="TAL"/>
              <w:rPr>
                <w:sz w:val="16"/>
                <w:szCs w:val="16"/>
              </w:rPr>
            </w:pPr>
            <w:r>
              <w:rPr>
                <w:sz w:val="16"/>
                <w:szCs w:val="16"/>
              </w:rPr>
              <w:t>Clarification of support of A2X capability of UAV UE</w:t>
            </w:r>
          </w:p>
        </w:tc>
        <w:tc>
          <w:tcPr>
            <w:tcW w:w="708" w:type="dxa"/>
            <w:shd w:val="solid" w:color="FFFFFF" w:fill="auto"/>
          </w:tcPr>
          <w:p w14:paraId="7C2733D9" w14:textId="04889733" w:rsidR="001511F5" w:rsidRDefault="001511F5" w:rsidP="001511F5">
            <w:pPr>
              <w:pStyle w:val="TAL"/>
              <w:rPr>
                <w:sz w:val="16"/>
                <w:szCs w:val="16"/>
              </w:rPr>
            </w:pPr>
            <w:r>
              <w:rPr>
                <w:sz w:val="16"/>
                <w:szCs w:val="16"/>
              </w:rPr>
              <w:t>18.1.0</w:t>
            </w:r>
          </w:p>
        </w:tc>
      </w:tr>
      <w:tr w:rsidR="001511F5" w:rsidRPr="00C15ADB" w14:paraId="06170D56" w14:textId="77777777" w:rsidTr="00424447">
        <w:tc>
          <w:tcPr>
            <w:tcW w:w="800" w:type="dxa"/>
            <w:shd w:val="solid" w:color="FFFFFF" w:fill="auto"/>
          </w:tcPr>
          <w:p w14:paraId="04FA671D" w14:textId="0C202450" w:rsidR="001511F5" w:rsidRDefault="001511F5" w:rsidP="001511F5">
            <w:pPr>
              <w:pStyle w:val="TAL"/>
              <w:rPr>
                <w:sz w:val="16"/>
                <w:szCs w:val="16"/>
              </w:rPr>
            </w:pPr>
            <w:r>
              <w:rPr>
                <w:sz w:val="16"/>
                <w:szCs w:val="16"/>
              </w:rPr>
              <w:t>2023-06</w:t>
            </w:r>
          </w:p>
        </w:tc>
        <w:tc>
          <w:tcPr>
            <w:tcW w:w="853" w:type="dxa"/>
            <w:shd w:val="solid" w:color="FFFFFF" w:fill="auto"/>
          </w:tcPr>
          <w:p w14:paraId="155271C5" w14:textId="3ED77E1D" w:rsidR="001511F5" w:rsidRDefault="001511F5" w:rsidP="001511F5">
            <w:pPr>
              <w:pStyle w:val="TAL"/>
              <w:rPr>
                <w:sz w:val="16"/>
                <w:szCs w:val="16"/>
              </w:rPr>
            </w:pPr>
            <w:r>
              <w:rPr>
                <w:sz w:val="16"/>
                <w:szCs w:val="16"/>
              </w:rPr>
              <w:t>SA#100</w:t>
            </w:r>
          </w:p>
        </w:tc>
        <w:tc>
          <w:tcPr>
            <w:tcW w:w="1041" w:type="dxa"/>
            <w:shd w:val="solid" w:color="FFFFFF" w:fill="auto"/>
          </w:tcPr>
          <w:p w14:paraId="16E348D1" w14:textId="2C179EE7" w:rsidR="001511F5" w:rsidRDefault="001511F5" w:rsidP="001511F5">
            <w:pPr>
              <w:pStyle w:val="TAL"/>
              <w:rPr>
                <w:sz w:val="16"/>
                <w:szCs w:val="16"/>
              </w:rPr>
            </w:pPr>
            <w:r>
              <w:rPr>
                <w:sz w:val="16"/>
                <w:szCs w:val="16"/>
              </w:rPr>
              <w:t>SP-230494</w:t>
            </w:r>
          </w:p>
        </w:tc>
        <w:tc>
          <w:tcPr>
            <w:tcW w:w="519" w:type="dxa"/>
            <w:shd w:val="solid" w:color="FFFFFF" w:fill="auto"/>
          </w:tcPr>
          <w:p w14:paraId="286D40E2" w14:textId="6C0DE3EB" w:rsidR="001511F5" w:rsidRDefault="001511F5" w:rsidP="001511F5">
            <w:pPr>
              <w:pStyle w:val="TAL"/>
              <w:rPr>
                <w:sz w:val="16"/>
                <w:szCs w:val="16"/>
              </w:rPr>
            </w:pPr>
            <w:r>
              <w:rPr>
                <w:sz w:val="16"/>
                <w:szCs w:val="16"/>
              </w:rPr>
              <w:t>0102</w:t>
            </w:r>
          </w:p>
        </w:tc>
        <w:tc>
          <w:tcPr>
            <w:tcW w:w="425" w:type="dxa"/>
            <w:shd w:val="solid" w:color="FFFFFF" w:fill="auto"/>
          </w:tcPr>
          <w:p w14:paraId="025EF878" w14:textId="6BED8FDA" w:rsidR="001511F5" w:rsidRDefault="001511F5" w:rsidP="001511F5">
            <w:pPr>
              <w:pStyle w:val="TAL"/>
              <w:rPr>
                <w:sz w:val="16"/>
                <w:szCs w:val="16"/>
              </w:rPr>
            </w:pPr>
            <w:r>
              <w:rPr>
                <w:sz w:val="16"/>
                <w:szCs w:val="16"/>
              </w:rPr>
              <w:t>1</w:t>
            </w:r>
          </w:p>
        </w:tc>
        <w:tc>
          <w:tcPr>
            <w:tcW w:w="425" w:type="dxa"/>
            <w:shd w:val="solid" w:color="FFFFFF" w:fill="auto"/>
          </w:tcPr>
          <w:p w14:paraId="106EC952" w14:textId="13B4842D" w:rsidR="001511F5" w:rsidRDefault="001511F5" w:rsidP="001511F5">
            <w:pPr>
              <w:pStyle w:val="TAL"/>
              <w:rPr>
                <w:sz w:val="16"/>
                <w:szCs w:val="16"/>
              </w:rPr>
            </w:pPr>
            <w:r>
              <w:rPr>
                <w:sz w:val="16"/>
                <w:szCs w:val="16"/>
              </w:rPr>
              <w:t>F</w:t>
            </w:r>
          </w:p>
        </w:tc>
        <w:tc>
          <w:tcPr>
            <w:tcW w:w="4868" w:type="dxa"/>
            <w:shd w:val="solid" w:color="FFFFFF" w:fill="auto"/>
          </w:tcPr>
          <w:p w14:paraId="052E0B56" w14:textId="0F3F6E12" w:rsidR="001511F5" w:rsidRDefault="001511F5" w:rsidP="001511F5">
            <w:pPr>
              <w:pStyle w:val="TAL"/>
              <w:rPr>
                <w:sz w:val="16"/>
                <w:szCs w:val="16"/>
              </w:rPr>
            </w:pPr>
            <w:r>
              <w:rPr>
                <w:sz w:val="16"/>
                <w:szCs w:val="16"/>
              </w:rPr>
              <w:t>Correction to Abbreviation for A2X and A2X definition</w:t>
            </w:r>
          </w:p>
        </w:tc>
        <w:tc>
          <w:tcPr>
            <w:tcW w:w="708" w:type="dxa"/>
            <w:shd w:val="solid" w:color="FFFFFF" w:fill="auto"/>
          </w:tcPr>
          <w:p w14:paraId="5275A3BB" w14:textId="0F6E531A" w:rsidR="001511F5" w:rsidRDefault="001511F5" w:rsidP="001511F5">
            <w:pPr>
              <w:pStyle w:val="TAL"/>
              <w:rPr>
                <w:sz w:val="16"/>
                <w:szCs w:val="16"/>
              </w:rPr>
            </w:pPr>
            <w:r>
              <w:rPr>
                <w:sz w:val="16"/>
                <w:szCs w:val="16"/>
              </w:rPr>
              <w:t>18.1.0</w:t>
            </w:r>
          </w:p>
        </w:tc>
      </w:tr>
      <w:tr w:rsidR="001511F5" w:rsidRPr="00C15ADB" w14:paraId="4A990F6A" w14:textId="77777777" w:rsidTr="00424447">
        <w:tc>
          <w:tcPr>
            <w:tcW w:w="800" w:type="dxa"/>
            <w:shd w:val="solid" w:color="FFFFFF" w:fill="auto"/>
          </w:tcPr>
          <w:p w14:paraId="567D60B1" w14:textId="5CDDC0C9" w:rsidR="001511F5" w:rsidRDefault="001511F5" w:rsidP="001511F5">
            <w:pPr>
              <w:pStyle w:val="TAL"/>
              <w:rPr>
                <w:sz w:val="16"/>
                <w:szCs w:val="16"/>
              </w:rPr>
            </w:pPr>
            <w:r>
              <w:rPr>
                <w:sz w:val="16"/>
                <w:szCs w:val="16"/>
              </w:rPr>
              <w:t>2023-06</w:t>
            </w:r>
          </w:p>
        </w:tc>
        <w:tc>
          <w:tcPr>
            <w:tcW w:w="853" w:type="dxa"/>
            <w:shd w:val="solid" w:color="FFFFFF" w:fill="auto"/>
          </w:tcPr>
          <w:p w14:paraId="22F35832" w14:textId="7A4AEB2B" w:rsidR="001511F5" w:rsidRDefault="001511F5" w:rsidP="001511F5">
            <w:pPr>
              <w:pStyle w:val="TAL"/>
              <w:rPr>
                <w:sz w:val="16"/>
                <w:szCs w:val="16"/>
              </w:rPr>
            </w:pPr>
            <w:r>
              <w:rPr>
                <w:sz w:val="16"/>
                <w:szCs w:val="16"/>
              </w:rPr>
              <w:t>SA#100</w:t>
            </w:r>
          </w:p>
        </w:tc>
        <w:tc>
          <w:tcPr>
            <w:tcW w:w="1041" w:type="dxa"/>
            <w:shd w:val="solid" w:color="FFFFFF" w:fill="auto"/>
          </w:tcPr>
          <w:p w14:paraId="6C8B2D3C" w14:textId="4CE45CF8" w:rsidR="001511F5" w:rsidRDefault="001511F5" w:rsidP="001511F5">
            <w:pPr>
              <w:pStyle w:val="TAL"/>
              <w:rPr>
                <w:sz w:val="16"/>
                <w:szCs w:val="16"/>
              </w:rPr>
            </w:pPr>
            <w:r>
              <w:rPr>
                <w:sz w:val="16"/>
                <w:szCs w:val="16"/>
              </w:rPr>
              <w:t>SP-230494</w:t>
            </w:r>
          </w:p>
        </w:tc>
        <w:tc>
          <w:tcPr>
            <w:tcW w:w="519" w:type="dxa"/>
            <w:shd w:val="solid" w:color="FFFFFF" w:fill="auto"/>
          </w:tcPr>
          <w:p w14:paraId="3253440B" w14:textId="272CBA7F" w:rsidR="001511F5" w:rsidRDefault="001511F5" w:rsidP="001511F5">
            <w:pPr>
              <w:pStyle w:val="TAL"/>
              <w:rPr>
                <w:sz w:val="16"/>
                <w:szCs w:val="16"/>
              </w:rPr>
            </w:pPr>
            <w:r>
              <w:rPr>
                <w:sz w:val="16"/>
                <w:szCs w:val="16"/>
              </w:rPr>
              <w:t>0089</w:t>
            </w:r>
          </w:p>
        </w:tc>
        <w:tc>
          <w:tcPr>
            <w:tcW w:w="425" w:type="dxa"/>
            <w:shd w:val="solid" w:color="FFFFFF" w:fill="auto"/>
          </w:tcPr>
          <w:p w14:paraId="3F662D8B" w14:textId="79FB66EF" w:rsidR="001511F5" w:rsidRDefault="001511F5" w:rsidP="001511F5">
            <w:pPr>
              <w:pStyle w:val="TAL"/>
              <w:rPr>
                <w:sz w:val="16"/>
                <w:szCs w:val="16"/>
              </w:rPr>
            </w:pPr>
            <w:r>
              <w:rPr>
                <w:sz w:val="16"/>
                <w:szCs w:val="16"/>
              </w:rPr>
              <w:t>1</w:t>
            </w:r>
          </w:p>
        </w:tc>
        <w:tc>
          <w:tcPr>
            <w:tcW w:w="425" w:type="dxa"/>
            <w:shd w:val="solid" w:color="FFFFFF" w:fill="auto"/>
          </w:tcPr>
          <w:p w14:paraId="4DEDF547" w14:textId="3CA8E5FF" w:rsidR="001511F5" w:rsidRDefault="001511F5" w:rsidP="001511F5">
            <w:pPr>
              <w:pStyle w:val="TAL"/>
              <w:rPr>
                <w:sz w:val="16"/>
                <w:szCs w:val="16"/>
              </w:rPr>
            </w:pPr>
            <w:r>
              <w:rPr>
                <w:sz w:val="16"/>
                <w:szCs w:val="16"/>
              </w:rPr>
              <w:t>B</w:t>
            </w:r>
          </w:p>
        </w:tc>
        <w:tc>
          <w:tcPr>
            <w:tcW w:w="4868" w:type="dxa"/>
            <w:shd w:val="solid" w:color="FFFFFF" w:fill="auto"/>
          </w:tcPr>
          <w:p w14:paraId="3CE77F15" w14:textId="368C3530" w:rsidR="001511F5" w:rsidRDefault="001511F5" w:rsidP="001511F5">
            <w:pPr>
              <w:pStyle w:val="TAL"/>
              <w:rPr>
                <w:sz w:val="16"/>
                <w:szCs w:val="16"/>
              </w:rPr>
            </w:pPr>
            <w:r>
              <w:rPr>
                <w:sz w:val="16"/>
                <w:szCs w:val="16"/>
              </w:rPr>
              <w:t>MBS support for Broadcast Remote ID</w:t>
            </w:r>
          </w:p>
        </w:tc>
        <w:tc>
          <w:tcPr>
            <w:tcW w:w="708" w:type="dxa"/>
            <w:shd w:val="solid" w:color="FFFFFF" w:fill="auto"/>
          </w:tcPr>
          <w:p w14:paraId="18031DC0" w14:textId="3BE14C34" w:rsidR="001511F5" w:rsidRDefault="001511F5" w:rsidP="001511F5">
            <w:pPr>
              <w:pStyle w:val="TAL"/>
              <w:rPr>
                <w:sz w:val="16"/>
                <w:szCs w:val="16"/>
              </w:rPr>
            </w:pPr>
            <w:r>
              <w:rPr>
                <w:sz w:val="16"/>
                <w:szCs w:val="16"/>
              </w:rPr>
              <w:t>18.1.0</w:t>
            </w:r>
          </w:p>
        </w:tc>
      </w:tr>
      <w:tr w:rsidR="001511F5" w:rsidRPr="00C15ADB" w14:paraId="33FB7DEB" w14:textId="77777777" w:rsidTr="00424447">
        <w:tc>
          <w:tcPr>
            <w:tcW w:w="800" w:type="dxa"/>
            <w:shd w:val="solid" w:color="FFFFFF" w:fill="auto"/>
          </w:tcPr>
          <w:p w14:paraId="0DF93209" w14:textId="3F18F7B1" w:rsidR="001511F5" w:rsidRDefault="001511F5" w:rsidP="001511F5">
            <w:pPr>
              <w:pStyle w:val="TAL"/>
              <w:rPr>
                <w:sz w:val="16"/>
                <w:szCs w:val="16"/>
              </w:rPr>
            </w:pPr>
            <w:r>
              <w:rPr>
                <w:sz w:val="16"/>
                <w:szCs w:val="16"/>
              </w:rPr>
              <w:t>2023-06</w:t>
            </w:r>
          </w:p>
        </w:tc>
        <w:tc>
          <w:tcPr>
            <w:tcW w:w="853" w:type="dxa"/>
            <w:shd w:val="solid" w:color="FFFFFF" w:fill="auto"/>
          </w:tcPr>
          <w:p w14:paraId="2C013014" w14:textId="5C4261A0" w:rsidR="001511F5" w:rsidRDefault="001511F5" w:rsidP="001511F5">
            <w:pPr>
              <w:pStyle w:val="TAL"/>
              <w:rPr>
                <w:sz w:val="16"/>
                <w:szCs w:val="16"/>
              </w:rPr>
            </w:pPr>
            <w:r>
              <w:rPr>
                <w:sz w:val="16"/>
                <w:szCs w:val="16"/>
              </w:rPr>
              <w:t>SA#100</w:t>
            </w:r>
          </w:p>
        </w:tc>
        <w:tc>
          <w:tcPr>
            <w:tcW w:w="1041" w:type="dxa"/>
            <w:shd w:val="solid" w:color="FFFFFF" w:fill="auto"/>
          </w:tcPr>
          <w:p w14:paraId="449E3A92" w14:textId="34623AE4" w:rsidR="001511F5" w:rsidRDefault="001511F5" w:rsidP="001511F5">
            <w:pPr>
              <w:pStyle w:val="TAL"/>
              <w:rPr>
                <w:sz w:val="16"/>
                <w:szCs w:val="16"/>
              </w:rPr>
            </w:pPr>
            <w:r>
              <w:rPr>
                <w:sz w:val="16"/>
                <w:szCs w:val="16"/>
              </w:rPr>
              <w:t>SP-230494</w:t>
            </w:r>
          </w:p>
        </w:tc>
        <w:tc>
          <w:tcPr>
            <w:tcW w:w="519" w:type="dxa"/>
            <w:shd w:val="solid" w:color="FFFFFF" w:fill="auto"/>
          </w:tcPr>
          <w:p w14:paraId="0539BB93" w14:textId="79A81AA0" w:rsidR="001511F5" w:rsidRDefault="001511F5" w:rsidP="001511F5">
            <w:pPr>
              <w:pStyle w:val="TAL"/>
              <w:rPr>
                <w:sz w:val="16"/>
                <w:szCs w:val="16"/>
              </w:rPr>
            </w:pPr>
            <w:r>
              <w:rPr>
                <w:sz w:val="16"/>
                <w:szCs w:val="16"/>
              </w:rPr>
              <w:t>0103</w:t>
            </w:r>
          </w:p>
        </w:tc>
        <w:tc>
          <w:tcPr>
            <w:tcW w:w="425" w:type="dxa"/>
            <w:shd w:val="solid" w:color="FFFFFF" w:fill="auto"/>
          </w:tcPr>
          <w:p w14:paraId="12DDA34A" w14:textId="411274B8" w:rsidR="001511F5" w:rsidRDefault="001511F5" w:rsidP="001511F5">
            <w:pPr>
              <w:pStyle w:val="TAL"/>
              <w:rPr>
                <w:sz w:val="16"/>
                <w:szCs w:val="16"/>
              </w:rPr>
            </w:pPr>
            <w:r>
              <w:rPr>
                <w:sz w:val="16"/>
                <w:szCs w:val="16"/>
              </w:rPr>
              <w:t>2</w:t>
            </w:r>
          </w:p>
        </w:tc>
        <w:tc>
          <w:tcPr>
            <w:tcW w:w="425" w:type="dxa"/>
            <w:shd w:val="solid" w:color="FFFFFF" w:fill="auto"/>
          </w:tcPr>
          <w:p w14:paraId="5BCDF9CA" w14:textId="7C1495C6" w:rsidR="001511F5" w:rsidRDefault="001511F5" w:rsidP="001511F5">
            <w:pPr>
              <w:pStyle w:val="TAL"/>
              <w:rPr>
                <w:sz w:val="16"/>
                <w:szCs w:val="16"/>
              </w:rPr>
            </w:pPr>
            <w:r>
              <w:rPr>
                <w:sz w:val="16"/>
                <w:szCs w:val="16"/>
              </w:rPr>
              <w:t>F</w:t>
            </w:r>
          </w:p>
        </w:tc>
        <w:tc>
          <w:tcPr>
            <w:tcW w:w="4868" w:type="dxa"/>
            <w:shd w:val="solid" w:color="FFFFFF" w:fill="auto"/>
          </w:tcPr>
          <w:p w14:paraId="07F4A529" w14:textId="3CC2D274" w:rsidR="001511F5" w:rsidRDefault="001511F5" w:rsidP="001511F5">
            <w:pPr>
              <w:pStyle w:val="TAL"/>
              <w:rPr>
                <w:sz w:val="16"/>
                <w:szCs w:val="16"/>
              </w:rPr>
            </w:pPr>
            <w:r>
              <w:rPr>
                <w:sz w:val="16"/>
                <w:szCs w:val="16"/>
              </w:rPr>
              <w:t>Restructuring to clarify A2X Service</w:t>
            </w:r>
          </w:p>
        </w:tc>
        <w:tc>
          <w:tcPr>
            <w:tcW w:w="708" w:type="dxa"/>
            <w:shd w:val="solid" w:color="FFFFFF" w:fill="auto"/>
          </w:tcPr>
          <w:p w14:paraId="4F70C327" w14:textId="191079FE" w:rsidR="001511F5" w:rsidRDefault="001511F5" w:rsidP="001511F5">
            <w:pPr>
              <w:pStyle w:val="TAL"/>
              <w:rPr>
                <w:sz w:val="16"/>
                <w:szCs w:val="16"/>
              </w:rPr>
            </w:pPr>
            <w:r>
              <w:rPr>
                <w:sz w:val="16"/>
                <w:szCs w:val="16"/>
              </w:rPr>
              <w:t>18.1.0</w:t>
            </w:r>
          </w:p>
        </w:tc>
      </w:tr>
      <w:tr w:rsidR="005C41BB" w:rsidRPr="00C15ADB" w14:paraId="0E7AF39E" w14:textId="77777777" w:rsidTr="00424447">
        <w:tc>
          <w:tcPr>
            <w:tcW w:w="800" w:type="dxa"/>
            <w:shd w:val="solid" w:color="FFFFFF" w:fill="auto"/>
          </w:tcPr>
          <w:p w14:paraId="1C81B846" w14:textId="1DE0ADA5" w:rsidR="005C41BB" w:rsidRDefault="005C41BB" w:rsidP="001511F5">
            <w:pPr>
              <w:pStyle w:val="TAL"/>
              <w:rPr>
                <w:sz w:val="16"/>
                <w:szCs w:val="16"/>
              </w:rPr>
            </w:pPr>
            <w:r>
              <w:rPr>
                <w:sz w:val="16"/>
                <w:szCs w:val="16"/>
              </w:rPr>
              <w:t>2023-12</w:t>
            </w:r>
          </w:p>
        </w:tc>
        <w:tc>
          <w:tcPr>
            <w:tcW w:w="853" w:type="dxa"/>
            <w:shd w:val="solid" w:color="FFFFFF" w:fill="auto"/>
          </w:tcPr>
          <w:p w14:paraId="378727B4" w14:textId="4F726417" w:rsidR="005C41BB" w:rsidRDefault="005C41BB" w:rsidP="001511F5">
            <w:pPr>
              <w:pStyle w:val="TAL"/>
              <w:rPr>
                <w:sz w:val="16"/>
                <w:szCs w:val="16"/>
              </w:rPr>
            </w:pPr>
            <w:r>
              <w:rPr>
                <w:sz w:val="16"/>
                <w:szCs w:val="16"/>
              </w:rPr>
              <w:t>SA#102</w:t>
            </w:r>
          </w:p>
        </w:tc>
        <w:tc>
          <w:tcPr>
            <w:tcW w:w="1041" w:type="dxa"/>
            <w:shd w:val="solid" w:color="FFFFFF" w:fill="auto"/>
          </w:tcPr>
          <w:p w14:paraId="570AE8CD" w14:textId="79153595" w:rsidR="005C41BB" w:rsidRDefault="005C41BB" w:rsidP="001511F5">
            <w:pPr>
              <w:pStyle w:val="TAL"/>
              <w:rPr>
                <w:sz w:val="16"/>
                <w:szCs w:val="16"/>
              </w:rPr>
            </w:pPr>
            <w:r>
              <w:rPr>
                <w:sz w:val="16"/>
                <w:szCs w:val="16"/>
              </w:rPr>
              <w:t>SP-231274</w:t>
            </w:r>
          </w:p>
        </w:tc>
        <w:tc>
          <w:tcPr>
            <w:tcW w:w="519" w:type="dxa"/>
            <w:shd w:val="solid" w:color="FFFFFF" w:fill="auto"/>
          </w:tcPr>
          <w:p w14:paraId="5891D417" w14:textId="72769554" w:rsidR="005C41BB" w:rsidRDefault="005C41BB" w:rsidP="001511F5">
            <w:pPr>
              <w:pStyle w:val="TAL"/>
              <w:rPr>
                <w:sz w:val="16"/>
                <w:szCs w:val="16"/>
              </w:rPr>
            </w:pPr>
            <w:r>
              <w:rPr>
                <w:sz w:val="16"/>
                <w:szCs w:val="16"/>
              </w:rPr>
              <w:t>0108</w:t>
            </w:r>
          </w:p>
        </w:tc>
        <w:tc>
          <w:tcPr>
            <w:tcW w:w="425" w:type="dxa"/>
            <w:shd w:val="solid" w:color="FFFFFF" w:fill="auto"/>
          </w:tcPr>
          <w:p w14:paraId="6D826B77" w14:textId="4A4BA296" w:rsidR="005C41BB" w:rsidRDefault="005C41BB" w:rsidP="001511F5">
            <w:pPr>
              <w:pStyle w:val="TAL"/>
              <w:rPr>
                <w:sz w:val="16"/>
                <w:szCs w:val="16"/>
              </w:rPr>
            </w:pPr>
            <w:r>
              <w:rPr>
                <w:sz w:val="16"/>
                <w:szCs w:val="16"/>
              </w:rPr>
              <w:t>-</w:t>
            </w:r>
          </w:p>
        </w:tc>
        <w:tc>
          <w:tcPr>
            <w:tcW w:w="425" w:type="dxa"/>
            <w:shd w:val="solid" w:color="FFFFFF" w:fill="auto"/>
          </w:tcPr>
          <w:p w14:paraId="3F61B0C3" w14:textId="52A9440F" w:rsidR="005C41BB" w:rsidRDefault="005C41BB" w:rsidP="001511F5">
            <w:pPr>
              <w:pStyle w:val="TAL"/>
              <w:rPr>
                <w:sz w:val="16"/>
                <w:szCs w:val="16"/>
              </w:rPr>
            </w:pPr>
            <w:r>
              <w:rPr>
                <w:sz w:val="16"/>
                <w:szCs w:val="16"/>
              </w:rPr>
              <w:t>F</w:t>
            </w:r>
          </w:p>
        </w:tc>
        <w:tc>
          <w:tcPr>
            <w:tcW w:w="4868" w:type="dxa"/>
            <w:shd w:val="solid" w:color="FFFFFF" w:fill="auto"/>
          </w:tcPr>
          <w:p w14:paraId="21C6FE7C" w14:textId="42A4DF0C" w:rsidR="005C41BB" w:rsidRDefault="005C41BB" w:rsidP="001511F5">
            <w:pPr>
              <w:pStyle w:val="TAL"/>
              <w:rPr>
                <w:sz w:val="16"/>
                <w:szCs w:val="16"/>
              </w:rPr>
            </w:pPr>
            <w:r>
              <w:rPr>
                <w:sz w:val="16"/>
                <w:szCs w:val="16"/>
              </w:rPr>
              <w:t>Fixing reference towards UUAA-SM procedure for Direct C2</w:t>
            </w:r>
          </w:p>
        </w:tc>
        <w:tc>
          <w:tcPr>
            <w:tcW w:w="708" w:type="dxa"/>
            <w:shd w:val="solid" w:color="FFFFFF" w:fill="auto"/>
          </w:tcPr>
          <w:p w14:paraId="6A1DA61F" w14:textId="4A0DA2E7" w:rsidR="005C41BB" w:rsidRDefault="005C41BB" w:rsidP="001511F5">
            <w:pPr>
              <w:pStyle w:val="TAL"/>
              <w:rPr>
                <w:sz w:val="16"/>
                <w:szCs w:val="16"/>
              </w:rPr>
            </w:pPr>
            <w:r>
              <w:rPr>
                <w:sz w:val="16"/>
                <w:szCs w:val="16"/>
              </w:rPr>
              <w:t>18.2.0</w:t>
            </w:r>
          </w:p>
        </w:tc>
      </w:tr>
      <w:tr w:rsidR="005C41BB" w:rsidRPr="00C15ADB" w14:paraId="740EA12B" w14:textId="77777777" w:rsidTr="00424447">
        <w:tc>
          <w:tcPr>
            <w:tcW w:w="800" w:type="dxa"/>
            <w:shd w:val="solid" w:color="FFFFFF" w:fill="auto"/>
          </w:tcPr>
          <w:p w14:paraId="1D320327" w14:textId="7049E96D" w:rsidR="005C41BB" w:rsidRDefault="005C41BB" w:rsidP="001511F5">
            <w:pPr>
              <w:pStyle w:val="TAL"/>
              <w:rPr>
                <w:sz w:val="16"/>
                <w:szCs w:val="16"/>
              </w:rPr>
            </w:pPr>
            <w:r>
              <w:rPr>
                <w:sz w:val="16"/>
                <w:szCs w:val="16"/>
              </w:rPr>
              <w:t>2023-12</w:t>
            </w:r>
          </w:p>
        </w:tc>
        <w:tc>
          <w:tcPr>
            <w:tcW w:w="853" w:type="dxa"/>
            <w:shd w:val="solid" w:color="FFFFFF" w:fill="auto"/>
          </w:tcPr>
          <w:p w14:paraId="22AFA172" w14:textId="5E8CEFB6" w:rsidR="005C41BB" w:rsidRDefault="005C41BB" w:rsidP="001511F5">
            <w:pPr>
              <w:pStyle w:val="TAL"/>
              <w:rPr>
                <w:sz w:val="16"/>
                <w:szCs w:val="16"/>
              </w:rPr>
            </w:pPr>
            <w:r>
              <w:rPr>
                <w:sz w:val="16"/>
                <w:szCs w:val="16"/>
              </w:rPr>
              <w:t>SA#102</w:t>
            </w:r>
          </w:p>
        </w:tc>
        <w:tc>
          <w:tcPr>
            <w:tcW w:w="1041" w:type="dxa"/>
            <w:shd w:val="solid" w:color="FFFFFF" w:fill="auto"/>
          </w:tcPr>
          <w:p w14:paraId="46D167AF" w14:textId="1A11FA7B" w:rsidR="005C41BB" w:rsidRDefault="005C41BB" w:rsidP="001511F5">
            <w:pPr>
              <w:pStyle w:val="TAL"/>
              <w:rPr>
                <w:sz w:val="16"/>
                <w:szCs w:val="16"/>
              </w:rPr>
            </w:pPr>
            <w:r>
              <w:rPr>
                <w:sz w:val="16"/>
                <w:szCs w:val="16"/>
              </w:rPr>
              <w:t>SP-231274</w:t>
            </w:r>
          </w:p>
        </w:tc>
        <w:tc>
          <w:tcPr>
            <w:tcW w:w="519" w:type="dxa"/>
            <w:shd w:val="solid" w:color="FFFFFF" w:fill="auto"/>
          </w:tcPr>
          <w:p w14:paraId="6A83732C" w14:textId="5FD4EF5C" w:rsidR="005C41BB" w:rsidRDefault="005C41BB" w:rsidP="001511F5">
            <w:pPr>
              <w:pStyle w:val="TAL"/>
              <w:rPr>
                <w:sz w:val="16"/>
                <w:szCs w:val="16"/>
              </w:rPr>
            </w:pPr>
            <w:r>
              <w:rPr>
                <w:sz w:val="16"/>
                <w:szCs w:val="16"/>
              </w:rPr>
              <w:t>0109</w:t>
            </w:r>
          </w:p>
        </w:tc>
        <w:tc>
          <w:tcPr>
            <w:tcW w:w="425" w:type="dxa"/>
            <w:shd w:val="solid" w:color="FFFFFF" w:fill="auto"/>
          </w:tcPr>
          <w:p w14:paraId="4FE64D94" w14:textId="06EF78E3" w:rsidR="005C41BB" w:rsidRDefault="005C41BB" w:rsidP="001511F5">
            <w:pPr>
              <w:pStyle w:val="TAL"/>
              <w:rPr>
                <w:sz w:val="16"/>
                <w:szCs w:val="16"/>
              </w:rPr>
            </w:pPr>
            <w:r>
              <w:rPr>
                <w:sz w:val="16"/>
                <w:szCs w:val="16"/>
              </w:rPr>
              <w:t>1</w:t>
            </w:r>
          </w:p>
        </w:tc>
        <w:tc>
          <w:tcPr>
            <w:tcW w:w="425" w:type="dxa"/>
            <w:shd w:val="solid" w:color="FFFFFF" w:fill="auto"/>
          </w:tcPr>
          <w:p w14:paraId="513B0480" w14:textId="2BFD557D" w:rsidR="005C41BB" w:rsidRDefault="005C41BB" w:rsidP="001511F5">
            <w:pPr>
              <w:pStyle w:val="TAL"/>
              <w:rPr>
                <w:sz w:val="16"/>
                <w:szCs w:val="16"/>
              </w:rPr>
            </w:pPr>
            <w:r>
              <w:rPr>
                <w:sz w:val="16"/>
                <w:szCs w:val="16"/>
              </w:rPr>
              <w:t>F</w:t>
            </w:r>
          </w:p>
        </w:tc>
        <w:tc>
          <w:tcPr>
            <w:tcW w:w="4868" w:type="dxa"/>
            <w:shd w:val="solid" w:color="FFFFFF" w:fill="auto"/>
          </w:tcPr>
          <w:p w14:paraId="60288541" w14:textId="30C558A7" w:rsidR="005C41BB" w:rsidRDefault="005C41BB" w:rsidP="001511F5">
            <w:pPr>
              <w:pStyle w:val="TAL"/>
              <w:rPr>
                <w:sz w:val="16"/>
                <w:szCs w:val="16"/>
              </w:rPr>
            </w:pPr>
            <w:r>
              <w:rPr>
                <w:sz w:val="16"/>
                <w:szCs w:val="16"/>
              </w:rPr>
              <w:t>New PQI values for A2X communication over PC5 reference point</w:t>
            </w:r>
          </w:p>
        </w:tc>
        <w:tc>
          <w:tcPr>
            <w:tcW w:w="708" w:type="dxa"/>
            <w:shd w:val="solid" w:color="FFFFFF" w:fill="auto"/>
          </w:tcPr>
          <w:p w14:paraId="0D8CF7E4" w14:textId="1DE6DA02" w:rsidR="005C41BB" w:rsidRDefault="005C41BB" w:rsidP="001511F5">
            <w:pPr>
              <w:pStyle w:val="TAL"/>
              <w:rPr>
                <w:sz w:val="16"/>
                <w:szCs w:val="16"/>
              </w:rPr>
            </w:pPr>
            <w:r>
              <w:rPr>
                <w:sz w:val="16"/>
                <w:szCs w:val="16"/>
              </w:rPr>
              <w:t>18.2.0</w:t>
            </w:r>
          </w:p>
        </w:tc>
      </w:tr>
      <w:tr w:rsidR="001E3B37" w:rsidRPr="00C15ADB" w14:paraId="0FFB9F39" w14:textId="77777777" w:rsidTr="00424447">
        <w:tc>
          <w:tcPr>
            <w:tcW w:w="800" w:type="dxa"/>
            <w:shd w:val="solid" w:color="FFFFFF" w:fill="auto"/>
          </w:tcPr>
          <w:p w14:paraId="3FDB4E53" w14:textId="431811BE" w:rsidR="001E3B37" w:rsidRDefault="001E3B37" w:rsidP="001511F5">
            <w:pPr>
              <w:pStyle w:val="TAL"/>
              <w:rPr>
                <w:sz w:val="16"/>
                <w:szCs w:val="16"/>
              </w:rPr>
            </w:pPr>
            <w:r>
              <w:rPr>
                <w:sz w:val="16"/>
                <w:szCs w:val="16"/>
              </w:rPr>
              <w:t>2023-12</w:t>
            </w:r>
          </w:p>
        </w:tc>
        <w:tc>
          <w:tcPr>
            <w:tcW w:w="853" w:type="dxa"/>
            <w:shd w:val="solid" w:color="FFFFFF" w:fill="auto"/>
          </w:tcPr>
          <w:p w14:paraId="5B588FCE" w14:textId="0D6D7D2B" w:rsidR="001E3B37" w:rsidRDefault="001E3B37" w:rsidP="001511F5">
            <w:pPr>
              <w:pStyle w:val="TAL"/>
              <w:rPr>
                <w:sz w:val="16"/>
                <w:szCs w:val="16"/>
              </w:rPr>
            </w:pPr>
            <w:r>
              <w:rPr>
                <w:sz w:val="16"/>
                <w:szCs w:val="16"/>
              </w:rPr>
              <w:t>SA#102</w:t>
            </w:r>
          </w:p>
        </w:tc>
        <w:tc>
          <w:tcPr>
            <w:tcW w:w="1041" w:type="dxa"/>
            <w:shd w:val="solid" w:color="FFFFFF" w:fill="auto"/>
          </w:tcPr>
          <w:p w14:paraId="6F91C0E1" w14:textId="5B7639EB" w:rsidR="001E3B37" w:rsidRDefault="001E3B37" w:rsidP="001511F5">
            <w:pPr>
              <w:pStyle w:val="TAL"/>
              <w:rPr>
                <w:sz w:val="16"/>
                <w:szCs w:val="16"/>
              </w:rPr>
            </w:pPr>
            <w:r>
              <w:rPr>
                <w:sz w:val="16"/>
                <w:szCs w:val="16"/>
              </w:rPr>
              <w:t>SP-231274</w:t>
            </w:r>
          </w:p>
        </w:tc>
        <w:tc>
          <w:tcPr>
            <w:tcW w:w="519" w:type="dxa"/>
            <w:shd w:val="solid" w:color="FFFFFF" w:fill="auto"/>
          </w:tcPr>
          <w:p w14:paraId="45A158EC" w14:textId="3C67979D" w:rsidR="001E3B37" w:rsidRDefault="001E3B37" w:rsidP="001511F5">
            <w:pPr>
              <w:pStyle w:val="TAL"/>
              <w:rPr>
                <w:sz w:val="16"/>
                <w:szCs w:val="16"/>
              </w:rPr>
            </w:pPr>
            <w:r>
              <w:rPr>
                <w:sz w:val="16"/>
                <w:szCs w:val="16"/>
              </w:rPr>
              <w:t>0110</w:t>
            </w:r>
          </w:p>
        </w:tc>
        <w:tc>
          <w:tcPr>
            <w:tcW w:w="425" w:type="dxa"/>
            <w:shd w:val="solid" w:color="FFFFFF" w:fill="auto"/>
          </w:tcPr>
          <w:p w14:paraId="59DD1FD6" w14:textId="6D303654" w:rsidR="001E3B37" w:rsidRDefault="001E3B37" w:rsidP="001511F5">
            <w:pPr>
              <w:pStyle w:val="TAL"/>
              <w:rPr>
                <w:sz w:val="16"/>
                <w:szCs w:val="16"/>
              </w:rPr>
            </w:pPr>
            <w:r>
              <w:rPr>
                <w:sz w:val="16"/>
                <w:szCs w:val="16"/>
              </w:rPr>
              <w:t>-</w:t>
            </w:r>
          </w:p>
        </w:tc>
        <w:tc>
          <w:tcPr>
            <w:tcW w:w="425" w:type="dxa"/>
            <w:shd w:val="solid" w:color="FFFFFF" w:fill="auto"/>
          </w:tcPr>
          <w:p w14:paraId="131B473C" w14:textId="6DA11B9D" w:rsidR="001E3B37" w:rsidRDefault="001E3B37" w:rsidP="001511F5">
            <w:pPr>
              <w:pStyle w:val="TAL"/>
              <w:rPr>
                <w:sz w:val="16"/>
                <w:szCs w:val="16"/>
              </w:rPr>
            </w:pPr>
            <w:r>
              <w:rPr>
                <w:sz w:val="16"/>
                <w:szCs w:val="16"/>
              </w:rPr>
              <w:t>F</w:t>
            </w:r>
          </w:p>
        </w:tc>
        <w:tc>
          <w:tcPr>
            <w:tcW w:w="4868" w:type="dxa"/>
            <w:shd w:val="solid" w:color="FFFFFF" w:fill="auto"/>
          </w:tcPr>
          <w:p w14:paraId="18889141" w14:textId="58AD53D7" w:rsidR="001E3B37" w:rsidRDefault="001E3B37" w:rsidP="001511F5">
            <w:pPr>
              <w:pStyle w:val="TAL"/>
              <w:rPr>
                <w:sz w:val="16"/>
                <w:szCs w:val="16"/>
              </w:rPr>
            </w:pPr>
            <w:r>
              <w:rPr>
                <w:sz w:val="16"/>
                <w:szCs w:val="16"/>
              </w:rPr>
              <w:t>Clarification on A2X communication over MBS</w:t>
            </w:r>
          </w:p>
        </w:tc>
        <w:tc>
          <w:tcPr>
            <w:tcW w:w="708" w:type="dxa"/>
            <w:shd w:val="solid" w:color="FFFFFF" w:fill="auto"/>
          </w:tcPr>
          <w:p w14:paraId="4A3936E4" w14:textId="0C76380C" w:rsidR="001E3B37" w:rsidRDefault="001E3B37" w:rsidP="001511F5">
            <w:pPr>
              <w:pStyle w:val="TAL"/>
              <w:rPr>
                <w:sz w:val="16"/>
                <w:szCs w:val="16"/>
              </w:rPr>
            </w:pPr>
            <w:r>
              <w:rPr>
                <w:sz w:val="16"/>
                <w:szCs w:val="16"/>
              </w:rPr>
              <w:t>18.2.0</w:t>
            </w:r>
          </w:p>
        </w:tc>
      </w:tr>
      <w:tr w:rsidR="007317F2" w:rsidRPr="00C15ADB" w14:paraId="6D9AE87A" w14:textId="77777777" w:rsidTr="00424447">
        <w:tc>
          <w:tcPr>
            <w:tcW w:w="800" w:type="dxa"/>
            <w:shd w:val="solid" w:color="FFFFFF" w:fill="auto"/>
          </w:tcPr>
          <w:p w14:paraId="441CC432" w14:textId="6AD57399" w:rsidR="007317F2" w:rsidRDefault="007317F2" w:rsidP="001511F5">
            <w:pPr>
              <w:pStyle w:val="TAL"/>
              <w:rPr>
                <w:sz w:val="16"/>
                <w:szCs w:val="16"/>
              </w:rPr>
            </w:pPr>
            <w:r>
              <w:rPr>
                <w:sz w:val="16"/>
                <w:szCs w:val="16"/>
              </w:rPr>
              <w:t>2023-12</w:t>
            </w:r>
          </w:p>
        </w:tc>
        <w:tc>
          <w:tcPr>
            <w:tcW w:w="853" w:type="dxa"/>
            <w:shd w:val="solid" w:color="FFFFFF" w:fill="auto"/>
          </w:tcPr>
          <w:p w14:paraId="1E9F9AFE" w14:textId="19C0A859" w:rsidR="007317F2" w:rsidRDefault="007317F2" w:rsidP="001511F5">
            <w:pPr>
              <w:pStyle w:val="TAL"/>
              <w:rPr>
                <w:sz w:val="16"/>
                <w:szCs w:val="16"/>
              </w:rPr>
            </w:pPr>
            <w:r>
              <w:rPr>
                <w:sz w:val="16"/>
                <w:szCs w:val="16"/>
              </w:rPr>
              <w:t>SA#102</w:t>
            </w:r>
          </w:p>
        </w:tc>
        <w:tc>
          <w:tcPr>
            <w:tcW w:w="1041" w:type="dxa"/>
            <w:shd w:val="solid" w:color="FFFFFF" w:fill="auto"/>
          </w:tcPr>
          <w:p w14:paraId="6C09BA2B" w14:textId="4873F99C" w:rsidR="007317F2" w:rsidRDefault="007317F2" w:rsidP="001511F5">
            <w:pPr>
              <w:pStyle w:val="TAL"/>
              <w:rPr>
                <w:sz w:val="16"/>
                <w:szCs w:val="16"/>
              </w:rPr>
            </w:pPr>
            <w:r>
              <w:rPr>
                <w:sz w:val="16"/>
                <w:szCs w:val="16"/>
              </w:rPr>
              <w:t>SP-231274</w:t>
            </w:r>
          </w:p>
        </w:tc>
        <w:tc>
          <w:tcPr>
            <w:tcW w:w="519" w:type="dxa"/>
            <w:shd w:val="solid" w:color="FFFFFF" w:fill="auto"/>
          </w:tcPr>
          <w:p w14:paraId="4C37F0CB" w14:textId="0F072A3D" w:rsidR="007317F2" w:rsidRDefault="007317F2" w:rsidP="001511F5">
            <w:pPr>
              <w:pStyle w:val="TAL"/>
              <w:rPr>
                <w:sz w:val="16"/>
                <w:szCs w:val="16"/>
              </w:rPr>
            </w:pPr>
            <w:r>
              <w:rPr>
                <w:sz w:val="16"/>
                <w:szCs w:val="16"/>
              </w:rPr>
              <w:t>0111</w:t>
            </w:r>
          </w:p>
        </w:tc>
        <w:tc>
          <w:tcPr>
            <w:tcW w:w="425" w:type="dxa"/>
            <w:shd w:val="solid" w:color="FFFFFF" w:fill="auto"/>
          </w:tcPr>
          <w:p w14:paraId="191D6840" w14:textId="20EC19B7" w:rsidR="007317F2" w:rsidRDefault="007317F2" w:rsidP="001511F5">
            <w:pPr>
              <w:pStyle w:val="TAL"/>
              <w:rPr>
                <w:sz w:val="16"/>
                <w:szCs w:val="16"/>
              </w:rPr>
            </w:pPr>
            <w:r>
              <w:rPr>
                <w:sz w:val="16"/>
                <w:szCs w:val="16"/>
              </w:rPr>
              <w:t>2</w:t>
            </w:r>
          </w:p>
        </w:tc>
        <w:tc>
          <w:tcPr>
            <w:tcW w:w="425" w:type="dxa"/>
            <w:shd w:val="solid" w:color="FFFFFF" w:fill="auto"/>
          </w:tcPr>
          <w:p w14:paraId="18352430" w14:textId="1CA333C3" w:rsidR="007317F2" w:rsidRDefault="007317F2" w:rsidP="001511F5">
            <w:pPr>
              <w:pStyle w:val="TAL"/>
              <w:rPr>
                <w:sz w:val="16"/>
                <w:szCs w:val="16"/>
              </w:rPr>
            </w:pPr>
            <w:r>
              <w:rPr>
                <w:sz w:val="16"/>
                <w:szCs w:val="16"/>
              </w:rPr>
              <w:t>F</w:t>
            </w:r>
          </w:p>
        </w:tc>
        <w:tc>
          <w:tcPr>
            <w:tcW w:w="4868" w:type="dxa"/>
            <w:shd w:val="solid" w:color="FFFFFF" w:fill="auto"/>
          </w:tcPr>
          <w:p w14:paraId="49B9FD1C" w14:textId="62B183C6" w:rsidR="007317F2" w:rsidRDefault="007317F2" w:rsidP="001511F5">
            <w:pPr>
              <w:pStyle w:val="TAL"/>
              <w:rPr>
                <w:sz w:val="16"/>
                <w:szCs w:val="16"/>
              </w:rPr>
            </w:pPr>
            <w:r>
              <w:rPr>
                <w:sz w:val="16"/>
                <w:szCs w:val="16"/>
              </w:rPr>
              <w:t>Clarifying separation between Common A2X and A2X Service specific descriptions</w:t>
            </w:r>
          </w:p>
        </w:tc>
        <w:tc>
          <w:tcPr>
            <w:tcW w:w="708" w:type="dxa"/>
            <w:shd w:val="solid" w:color="FFFFFF" w:fill="auto"/>
          </w:tcPr>
          <w:p w14:paraId="7F2FF36F" w14:textId="377663FD" w:rsidR="007317F2" w:rsidRDefault="007317F2" w:rsidP="001511F5">
            <w:pPr>
              <w:pStyle w:val="TAL"/>
              <w:rPr>
                <w:sz w:val="16"/>
                <w:szCs w:val="16"/>
              </w:rPr>
            </w:pPr>
            <w:r>
              <w:rPr>
                <w:sz w:val="16"/>
                <w:szCs w:val="16"/>
              </w:rPr>
              <w:t>18.2.0</w:t>
            </w:r>
          </w:p>
        </w:tc>
      </w:tr>
      <w:tr w:rsidR="00354B05" w:rsidRPr="00C15ADB" w14:paraId="14742E9E" w14:textId="77777777" w:rsidTr="00424447">
        <w:tc>
          <w:tcPr>
            <w:tcW w:w="800" w:type="dxa"/>
            <w:shd w:val="solid" w:color="FFFFFF" w:fill="auto"/>
          </w:tcPr>
          <w:p w14:paraId="5050E708" w14:textId="482D2290" w:rsidR="00354B05" w:rsidRDefault="00354B05" w:rsidP="001511F5">
            <w:pPr>
              <w:pStyle w:val="TAL"/>
              <w:rPr>
                <w:sz w:val="16"/>
                <w:szCs w:val="16"/>
              </w:rPr>
            </w:pPr>
            <w:r>
              <w:rPr>
                <w:sz w:val="16"/>
                <w:szCs w:val="16"/>
              </w:rPr>
              <w:t>2023-12</w:t>
            </w:r>
          </w:p>
        </w:tc>
        <w:tc>
          <w:tcPr>
            <w:tcW w:w="853" w:type="dxa"/>
            <w:shd w:val="solid" w:color="FFFFFF" w:fill="auto"/>
          </w:tcPr>
          <w:p w14:paraId="4ABBFE0A" w14:textId="0693CCE0" w:rsidR="00354B05" w:rsidRDefault="00354B05" w:rsidP="001511F5">
            <w:pPr>
              <w:pStyle w:val="TAL"/>
              <w:rPr>
                <w:sz w:val="16"/>
                <w:szCs w:val="16"/>
              </w:rPr>
            </w:pPr>
            <w:r>
              <w:rPr>
                <w:sz w:val="16"/>
                <w:szCs w:val="16"/>
              </w:rPr>
              <w:t>SA#102</w:t>
            </w:r>
          </w:p>
        </w:tc>
        <w:tc>
          <w:tcPr>
            <w:tcW w:w="1041" w:type="dxa"/>
            <w:shd w:val="solid" w:color="FFFFFF" w:fill="auto"/>
          </w:tcPr>
          <w:p w14:paraId="290DA132" w14:textId="6C54F1B4" w:rsidR="00354B05" w:rsidRDefault="00354B05" w:rsidP="001511F5">
            <w:pPr>
              <w:pStyle w:val="TAL"/>
              <w:rPr>
                <w:sz w:val="16"/>
                <w:szCs w:val="16"/>
              </w:rPr>
            </w:pPr>
            <w:r>
              <w:rPr>
                <w:sz w:val="16"/>
                <w:szCs w:val="16"/>
              </w:rPr>
              <w:t>SP-231244</w:t>
            </w:r>
          </w:p>
        </w:tc>
        <w:tc>
          <w:tcPr>
            <w:tcW w:w="519" w:type="dxa"/>
            <w:shd w:val="solid" w:color="FFFFFF" w:fill="auto"/>
          </w:tcPr>
          <w:p w14:paraId="0AEDD3A8" w14:textId="6F2769B1" w:rsidR="00354B05" w:rsidRDefault="00354B05" w:rsidP="001511F5">
            <w:pPr>
              <w:pStyle w:val="TAL"/>
              <w:rPr>
                <w:sz w:val="16"/>
                <w:szCs w:val="16"/>
              </w:rPr>
            </w:pPr>
            <w:r>
              <w:rPr>
                <w:sz w:val="16"/>
                <w:szCs w:val="16"/>
              </w:rPr>
              <w:t>0113</w:t>
            </w:r>
          </w:p>
        </w:tc>
        <w:tc>
          <w:tcPr>
            <w:tcW w:w="425" w:type="dxa"/>
            <w:shd w:val="solid" w:color="FFFFFF" w:fill="auto"/>
          </w:tcPr>
          <w:p w14:paraId="60DD9B5C" w14:textId="560E8D9B" w:rsidR="00354B05" w:rsidRDefault="00354B05" w:rsidP="001511F5">
            <w:pPr>
              <w:pStyle w:val="TAL"/>
              <w:rPr>
                <w:sz w:val="16"/>
                <w:szCs w:val="16"/>
              </w:rPr>
            </w:pPr>
            <w:r>
              <w:rPr>
                <w:sz w:val="16"/>
                <w:szCs w:val="16"/>
              </w:rPr>
              <w:t>-</w:t>
            </w:r>
          </w:p>
        </w:tc>
        <w:tc>
          <w:tcPr>
            <w:tcW w:w="425" w:type="dxa"/>
            <w:shd w:val="solid" w:color="FFFFFF" w:fill="auto"/>
          </w:tcPr>
          <w:p w14:paraId="309E15A1" w14:textId="075B5924" w:rsidR="00354B05" w:rsidRDefault="00354B05" w:rsidP="001511F5">
            <w:pPr>
              <w:pStyle w:val="TAL"/>
              <w:rPr>
                <w:sz w:val="16"/>
                <w:szCs w:val="16"/>
              </w:rPr>
            </w:pPr>
            <w:r>
              <w:rPr>
                <w:sz w:val="16"/>
                <w:szCs w:val="16"/>
              </w:rPr>
              <w:t>A</w:t>
            </w:r>
          </w:p>
        </w:tc>
        <w:tc>
          <w:tcPr>
            <w:tcW w:w="4868" w:type="dxa"/>
            <w:shd w:val="solid" w:color="FFFFFF" w:fill="auto"/>
          </w:tcPr>
          <w:p w14:paraId="3BB088F8" w14:textId="567767C9" w:rsidR="00354B05" w:rsidRDefault="00354B05" w:rsidP="001511F5">
            <w:pPr>
              <w:pStyle w:val="TAL"/>
              <w:rPr>
                <w:sz w:val="16"/>
                <w:szCs w:val="16"/>
              </w:rPr>
            </w:pPr>
            <w:r>
              <w:rPr>
                <w:sz w:val="16"/>
                <w:szCs w:val="16"/>
              </w:rPr>
              <w:t>Cleanup of UUAA-MM and UUAA-SM relation</w:t>
            </w:r>
          </w:p>
        </w:tc>
        <w:tc>
          <w:tcPr>
            <w:tcW w:w="708" w:type="dxa"/>
            <w:shd w:val="solid" w:color="FFFFFF" w:fill="auto"/>
          </w:tcPr>
          <w:p w14:paraId="7E8376DE" w14:textId="3DD55C37" w:rsidR="00354B05" w:rsidRDefault="00354B05" w:rsidP="001511F5">
            <w:pPr>
              <w:pStyle w:val="TAL"/>
              <w:rPr>
                <w:sz w:val="16"/>
                <w:szCs w:val="16"/>
              </w:rPr>
            </w:pPr>
            <w:r>
              <w:rPr>
                <w:sz w:val="16"/>
                <w:szCs w:val="16"/>
              </w:rPr>
              <w:t>18.2.0</w:t>
            </w:r>
          </w:p>
        </w:tc>
      </w:tr>
      <w:tr w:rsidR="00354B05" w:rsidRPr="00C15ADB" w14:paraId="767160AA" w14:textId="77777777" w:rsidTr="00424447">
        <w:tc>
          <w:tcPr>
            <w:tcW w:w="800" w:type="dxa"/>
            <w:shd w:val="solid" w:color="FFFFFF" w:fill="auto"/>
          </w:tcPr>
          <w:p w14:paraId="5975EAE6" w14:textId="769640EE" w:rsidR="00354B05" w:rsidRDefault="00354B05" w:rsidP="001511F5">
            <w:pPr>
              <w:pStyle w:val="TAL"/>
              <w:rPr>
                <w:sz w:val="16"/>
                <w:szCs w:val="16"/>
              </w:rPr>
            </w:pPr>
            <w:r>
              <w:rPr>
                <w:sz w:val="16"/>
                <w:szCs w:val="16"/>
              </w:rPr>
              <w:t>2023-12</w:t>
            </w:r>
          </w:p>
        </w:tc>
        <w:tc>
          <w:tcPr>
            <w:tcW w:w="853" w:type="dxa"/>
            <w:shd w:val="solid" w:color="FFFFFF" w:fill="auto"/>
          </w:tcPr>
          <w:p w14:paraId="1BC159FD" w14:textId="7D45EF4E" w:rsidR="00354B05" w:rsidRDefault="00354B05" w:rsidP="001511F5">
            <w:pPr>
              <w:pStyle w:val="TAL"/>
              <w:rPr>
                <w:sz w:val="16"/>
                <w:szCs w:val="16"/>
              </w:rPr>
            </w:pPr>
            <w:r>
              <w:rPr>
                <w:sz w:val="16"/>
                <w:szCs w:val="16"/>
              </w:rPr>
              <w:t>SA#102</w:t>
            </w:r>
          </w:p>
        </w:tc>
        <w:tc>
          <w:tcPr>
            <w:tcW w:w="1041" w:type="dxa"/>
            <w:shd w:val="solid" w:color="FFFFFF" w:fill="auto"/>
          </w:tcPr>
          <w:p w14:paraId="63A60FFB" w14:textId="6F84F6FC" w:rsidR="00354B05" w:rsidRDefault="00354B05" w:rsidP="001511F5">
            <w:pPr>
              <w:pStyle w:val="TAL"/>
              <w:rPr>
                <w:sz w:val="16"/>
                <w:szCs w:val="16"/>
              </w:rPr>
            </w:pPr>
            <w:r>
              <w:rPr>
                <w:sz w:val="16"/>
                <w:szCs w:val="16"/>
              </w:rPr>
              <w:t>SP-231274</w:t>
            </w:r>
          </w:p>
        </w:tc>
        <w:tc>
          <w:tcPr>
            <w:tcW w:w="519" w:type="dxa"/>
            <w:shd w:val="solid" w:color="FFFFFF" w:fill="auto"/>
          </w:tcPr>
          <w:p w14:paraId="74BFFE8D" w14:textId="7EFA857C" w:rsidR="00354B05" w:rsidRDefault="00354B05" w:rsidP="001511F5">
            <w:pPr>
              <w:pStyle w:val="TAL"/>
              <w:rPr>
                <w:sz w:val="16"/>
                <w:szCs w:val="16"/>
              </w:rPr>
            </w:pPr>
            <w:r>
              <w:rPr>
                <w:sz w:val="16"/>
                <w:szCs w:val="16"/>
              </w:rPr>
              <w:t>0114</w:t>
            </w:r>
          </w:p>
        </w:tc>
        <w:tc>
          <w:tcPr>
            <w:tcW w:w="425" w:type="dxa"/>
            <w:shd w:val="solid" w:color="FFFFFF" w:fill="auto"/>
          </w:tcPr>
          <w:p w14:paraId="0495566C" w14:textId="6BDFD384" w:rsidR="00354B05" w:rsidRDefault="00354B05" w:rsidP="001511F5">
            <w:pPr>
              <w:pStyle w:val="TAL"/>
              <w:rPr>
                <w:sz w:val="16"/>
                <w:szCs w:val="16"/>
              </w:rPr>
            </w:pPr>
            <w:r>
              <w:rPr>
                <w:sz w:val="16"/>
                <w:szCs w:val="16"/>
              </w:rPr>
              <w:t>1</w:t>
            </w:r>
          </w:p>
        </w:tc>
        <w:tc>
          <w:tcPr>
            <w:tcW w:w="425" w:type="dxa"/>
            <w:shd w:val="solid" w:color="FFFFFF" w:fill="auto"/>
          </w:tcPr>
          <w:p w14:paraId="70210FA0" w14:textId="04C25755" w:rsidR="00354B05" w:rsidRDefault="00354B05" w:rsidP="001511F5">
            <w:pPr>
              <w:pStyle w:val="TAL"/>
              <w:rPr>
                <w:sz w:val="16"/>
                <w:szCs w:val="16"/>
              </w:rPr>
            </w:pPr>
            <w:r>
              <w:rPr>
                <w:sz w:val="16"/>
                <w:szCs w:val="16"/>
              </w:rPr>
              <w:t>F</w:t>
            </w:r>
          </w:p>
        </w:tc>
        <w:tc>
          <w:tcPr>
            <w:tcW w:w="4868" w:type="dxa"/>
            <w:shd w:val="solid" w:color="FFFFFF" w:fill="auto"/>
          </w:tcPr>
          <w:p w14:paraId="3F615547" w14:textId="2E9D0C68" w:rsidR="00354B05" w:rsidRDefault="00354B05" w:rsidP="001511F5">
            <w:pPr>
              <w:pStyle w:val="TAL"/>
              <w:rPr>
                <w:sz w:val="16"/>
                <w:szCs w:val="16"/>
              </w:rPr>
            </w:pPr>
            <w:r>
              <w:rPr>
                <w:sz w:val="16"/>
                <w:szCs w:val="16"/>
              </w:rPr>
              <w:t>Correction for UAS_Ph2</w:t>
            </w:r>
          </w:p>
        </w:tc>
        <w:tc>
          <w:tcPr>
            <w:tcW w:w="708" w:type="dxa"/>
            <w:shd w:val="solid" w:color="FFFFFF" w:fill="auto"/>
          </w:tcPr>
          <w:p w14:paraId="14114ADB" w14:textId="59F1B1EB" w:rsidR="00354B05" w:rsidRDefault="00354B05" w:rsidP="001511F5">
            <w:pPr>
              <w:pStyle w:val="TAL"/>
              <w:rPr>
                <w:sz w:val="16"/>
                <w:szCs w:val="16"/>
              </w:rPr>
            </w:pPr>
            <w:r>
              <w:rPr>
                <w:sz w:val="16"/>
                <w:szCs w:val="16"/>
              </w:rPr>
              <w:t>18.2.0</w:t>
            </w:r>
          </w:p>
        </w:tc>
      </w:tr>
      <w:tr w:rsidR="00354B05" w:rsidRPr="00C15ADB" w14:paraId="4D8B1365" w14:textId="77777777" w:rsidTr="00424447">
        <w:tc>
          <w:tcPr>
            <w:tcW w:w="800" w:type="dxa"/>
            <w:shd w:val="solid" w:color="FFFFFF" w:fill="auto"/>
          </w:tcPr>
          <w:p w14:paraId="170269D7" w14:textId="6B73EBEC" w:rsidR="00354B05" w:rsidRDefault="00354B05" w:rsidP="001511F5">
            <w:pPr>
              <w:pStyle w:val="TAL"/>
              <w:rPr>
                <w:sz w:val="16"/>
                <w:szCs w:val="16"/>
              </w:rPr>
            </w:pPr>
            <w:r>
              <w:rPr>
                <w:sz w:val="16"/>
                <w:szCs w:val="16"/>
              </w:rPr>
              <w:t>2023-12</w:t>
            </w:r>
          </w:p>
        </w:tc>
        <w:tc>
          <w:tcPr>
            <w:tcW w:w="853" w:type="dxa"/>
            <w:shd w:val="solid" w:color="FFFFFF" w:fill="auto"/>
          </w:tcPr>
          <w:p w14:paraId="52A309FD" w14:textId="592E9B98" w:rsidR="00354B05" w:rsidRDefault="00354B05" w:rsidP="001511F5">
            <w:pPr>
              <w:pStyle w:val="TAL"/>
              <w:rPr>
                <w:sz w:val="16"/>
                <w:szCs w:val="16"/>
              </w:rPr>
            </w:pPr>
            <w:r>
              <w:rPr>
                <w:sz w:val="16"/>
                <w:szCs w:val="16"/>
              </w:rPr>
              <w:t>SA#102</w:t>
            </w:r>
          </w:p>
        </w:tc>
        <w:tc>
          <w:tcPr>
            <w:tcW w:w="1041" w:type="dxa"/>
            <w:shd w:val="solid" w:color="FFFFFF" w:fill="auto"/>
          </w:tcPr>
          <w:p w14:paraId="53C3012E" w14:textId="5D676314" w:rsidR="00354B05" w:rsidRDefault="00354B05" w:rsidP="001511F5">
            <w:pPr>
              <w:pStyle w:val="TAL"/>
              <w:rPr>
                <w:sz w:val="16"/>
                <w:szCs w:val="16"/>
              </w:rPr>
            </w:pPr>
            <w:r>
              <w:rPr>
                <w:sz w:val="16"/>
                <w:szCs w:val="16"/>
              </w:rPr>
              <w:t>SP-231274</w:t>
            </w:r>
          </w:p>
        </w:tc>
        <w:tc>
          <w:tcPr>
            <w:tcW w:w="519" w:type="dxa"/>
            <w:shd w:val="solid" w:color="FFFFFF" w:fill="auto"/>
          </w:tcPr>
          <w:p w14:paraId="7B112C7B" w14:textId="6C13EE8F" w:rsidR="00354B05" w:rsidRDefault="00354B05" w:rsidP="001511F5">
            <w:pPr>
              <w:pStyle w:val="TAL"/>
              <w:rPr>
                <w:sz w:val="16"/>
                <w:szCs w:val="16"/>
              </w:rPr>
            </w:pPr>
            <w:r>
              <w:rPr>
                <w:sz w:val="16"/>
                <w:szCs w:val="16"/>
              </w:rPr>
              <w:t>0115</w:t>
            </w:r>
          </w:p>
        </w:tc>
        <w:tc>
          <w:tcPr>
            <w:tcW w:w="425" w:type="dxa"/>
            <w:shd w:val="solid" w:color="FFFFFF" w:fill="auto"/>
          </w:tcPr>
          <w:p w14:paraId="5CE464AA" w14:textId="53B3C3B5" w:rsidR="00354B05" w:rsidRDefault="00354B05" w:rsidP="001511F5">
            <w:pPr>
              <w:pStyle w:val="TAL"/>
              <w:rPr>
                <w:sz w:val="16"/>
                <w:szCs w:val="16"/>
              </w:rPr>
            </w:pPr>
            <w:r>
              <w:rPr>
                <w:sz w:val="16"/>
                <w:szCs w:val="16"/>
              </w:rPr>
              <w:t>1</w:t>
            </w:r>
          </w:p>
        </w:tc>
        <w:tc>
          <w:tcPr>
            <w:tcW w:w="425" w:type="dxa"/>
            <w:shd w:val="solid" w:color="FFFFFF" w:fill="auto"/>
          </w:tcPr>
          <w:p w14:paraId="40F6C2DF" w14:textId="3267D5FD" w:rsidR="00354B05" w:rsidRDefault="00354B05" w:rsidP="001511F5">
            <w:pPr>
              <w:pStyle w:val="TAL"/>
              <w:rPr>
                <w:sz w:val="16"/>
                <w:szCs w:val="16"/>
              </w:rPr>
            </w:pPr>
            <w:r>
              <w:rPr>
                <w:sz w:val="16"/>
                <w:szCs w:val="16"/>
              </w:rPr>
              <w:t>F</w:t>
            </w:r>
          </w:p>
        </w:tc>
        <w:tc>
          <w:tcPr>
            <w:tcW w:w="4868" w:type="dxa"/>
            <w:shd w:val="solid" w:color="FFFFFF" w:fill="auto"/>
          </w:tcPr>
          <w:p w14:paraId="559EBB2E" w14:textId="54891F94" w:rsidR="00354B05" w:rsidRDefault="00354B05" w:rsidP="001511F5">
            <w:pPr>
              <w:pStyle w:val="TAL"/>
              <w:rPr>
                <w:sz w:val="16"/>
                <w:szCs w:val="16"/>
              </w:rPr>
            </w:pPr>
            <w:r>
              <w:rPr>
                <w:sz w:val="16"/>
                <w:szCs w:val="16"/>
              </w:rPr>
              <w:t>Correction to authorization for Direct C2 communication</w:t>
            </w:r>
          </w:p>
        </w:tc>
        <w:tc>
          <w:tcPr>
            <w:tcW w:w="708" w:type="dxa"/>
            <w:shd w:val="solid" w:color="FFFFFF" w:fill="auto"/>
          </w:tcPr>
          <w:p w14:paraId="457FA934" w14:textId="2B8D5459" w:rsidR="00354B05" w:rsidRDefault="00354B05" w:rsidP="001511F5">
            <w:pPr>
              <w:pStyle w:val="TAL"/>
              <w:rPr>
                <w:sz w:val="16"/>
                <w:szCs w:val="16"/>
              </w:rPr>
            </w:pPr>
            <w:r>
              <w:rPr>
                <w:sz w:val="16"/>
                <w:szCs w:val="16"/>
              </w:rPr>
              <w:t>18.2.0</w:t>
            </w:r>
          </w:p>
        </w:tc>
      </w:tr>
      <w:tr w:rsidR="00354B05" w:rsidRPr="00C15ADB" w14:paraId="324C767C" w14:textId="77777777" w:rsidTr="00424447">
        <w:tc>
          <w:tcPr>
            <w:tcW w:w="800" w:type="dxa"/>
            <w:shd w:val="solid" w:color="FFFFFF" w:fill="auto"/>
          </w:tcPr>
          <w:p w14:paraId="5ACFC610" w14:textId="3A6A47DE" w:rsidR="00354B05" w:rsidRDefault="00354B05" w:rsidP="001511F5">
            <w:pPr>
              <w:pStyle w:val="TAL"/>
              <w:rPr>
                <w:sz w:val="16"/>
                <w:szCs w:val="16"/>
              </w:rPr>
            </w:pPr>
            <w:r>
              <w:rPr>
                <w:sz w:val="16"/>
                <w:szCs w:val="16"/>
              </w:rPr>
              <w:t>2023-12</w:t>
            </w:r>
          </w:p>
        </w:tc>
        <w:tc>
          <w:tcPr>
            <w:tcW w:w="853" w:type="dxa"/>
            <w:shd w:val="solid" w:color="FFFFFF" w:fill="auto"/>
          </w:tcPr>
          <w:p w14:paraId="6FEE45ED" w14:textId="1A53DACE" w:rsidR="00354B05" w:rsidRDefault="00354B05" w:rsidP="001511F5">
            <w:pPr>
              <w:pStyle w:val="TAL"/>
              <w:rPr>
                <w:sz w:val="16"/>
                <w:szCs w:val="16"/>
              </w:rPr>
            </w:pPr>
            <w:r>
              <w:rPr>
                <w:sz w:val="16"/>
                <w:szCs w:val="16"/>
              </w:rPr>
              <w:t>SA#102</w:t>
            </w:r>
          </w:p>
        </w:tc>
        <w:tc>
          <w:tcPr>
            <w:tcW w:w="1041" w:type="dxa"/>
            <w:shd w:val="solid" w:color="FFFFFF" w:fill="auto"/>
          </w:tcPr>
          <w:p w14:paraId="22FD8771" w14:textId="05F9B593" w:rsidR="00354B05" w:rsidRDefault="00354B05" w:rsidP="001511F5">
            <w:pPr>
              <w:pStyle w:val="TAL"/>
              <w:rPr>
                <w:sz w:val="16"/>
                <w:szCs w:val="16"/>
              </w:rPr>
            </w:pPr>
            <w:r>
              <w:rPr>
                <w:sz w:val="16"/>
                <w:szCs w:val="16"/>
              </w:rPr>
              <w:t>SP-231274</w:t>
            </w:r>
          </w:p>
        </w:tc>
        <w:tc>
          <w:tcPr>
            <w:tcW w:w="519" w:type="dxa"/>
            <w:shd w:val="solid" w:color="FFFFFF" w:fill="auto"/>
          </w:tcPr>
          <w:p w14:paraId="7341B4B8" w14:textId="1DFDCB6F" w:rsidR="00354B05" w:rsidRDefault="00354B05" w:rsidP="001511F5">
            <w:pPr>
              <w:pStyle w:val="TAL"/>
              <w:rPr>
                <w:sz w:val="16"/>
                <w:szCs w:val="16"/>
              </w:rPr>
            </w:pPr>
            <w:r>
              <w:rPr>
                <w:sz w:val="16"/>
                <w:szCs w:val="16"/>
              </w:rPr>
              <w:t>0116</w:t>
            </w:r>
          </w:p>
        </w:tc>
        <w:tc>
          <w:tcPr>
            <w:tcW w:w="425" w:type="dxa"/>
            <w:shd w:val="solid" w:color="FFFFFF" w:fill="auto"/>
          </w:tcPr>
          <w:p w14:paraId="3ABED94D" w14:textId="2C721673" w:rsidR="00354B05" w:rsidRDefault="00354B05" w:rsidP="001511F5">
            <w:pPr>
              <w:pStyle w:val="TAL"/>
              <w:rPr>
                <w:sz w:val="16"/>
                <w:szCs w:val="16"/>
              </w:rPr>
            </w:pPr>
            <w:r>
              <w:rPr>
                <w:sz w:val="16"/>
                <w:szCs w:val="16"/>
              </w:rPr>
              <w:t>1</w:t>
            </w:r>
          </w:p>
        </w:tc>
        <w:tc>
          <w:tcPr>
            <w:tcW w:w="425" w:type="dxa"/>
            <w:shd w:val="solid" w:color="FFFFFF" w:fill="auto"/>
          </w:tcPr>
          <w:p w14:paraId="46A32C86" w14:textId="2FD40B4D" w:rsidR="00354B05" w:rsidRDefault="00354B05" w:rsidP="001511F5">
            <w:pPr>
              <w:pStyle w:val="TAL"/>
              <w:rPr>
                <w:sz w:val="16"/>
                <w:szCs w:val="16"/>
              </w:rPr>
            </w:pPr>
            <w:r>
              <w:rPr>
                <w:sz w:val="16"/>
                <w:szCs w:val="16"/>
              </w:rPr>
              <w:t>F</w:t>
            </w:r>
          </w:p>
        </w:tc>
        <w:tc>
          <w:tcPr>
            <w:tcW w:w="4868" w:type="dxa"/>
            <w:shd w:val="solid" w:color="FFFFFF" w:fill="auto"/>
          </w:tcPr>
          <w:p w14:paraId="7CEFEA71" w14:textId="74C2546C" w:rsidR="00354B05" w:rsidRDefault="00354B05" w:rsidP="001511F5">
            <w:pPr>
              <w:pStyle w:val="TAL"/>
              <w:rPr>
                <w:sz w:val="16"/>
                <w:szCs w:val="16"/>
              </w:rPr>
            </w:pPr>
            <w:r>
              <w:rPr>
                <w:sz w:val="16"/>
                <w:szCs w:val="16"/>
              </w:rPr>
              <w:t>Clarification on use of A2X Application Layer ID for Direct DAA</w:t>
            </w:r>
          </w:p>
        </w:tc>
        <w:tc>
          <w:tcPr>
            <w:tcW w:w="708" w:type="dxa"/>
            <w:shd w:val="solid" w:color="FFFFFF" w:fill="auto"/>
          </w:tcPr>
          <w:p w14:paraId="1B01E21F" w14:textId="5E2DB010" w:rsidR="00354B05" w:rsidRDefault="00354B05" w:rsidP="001511F5">
            <w:pPr>
              <w:pStyle w:val="TAL"/>
              <w:rPr>
                <w:sz w:val="16"/>
                <w:szCs w:val="16"/>
              </w:rPr>
            </w:pPr>
            <w:r>
              <w:rPr>
                <w:sz w:val="16"/>
                <w:szCs w:val="16"/>
              </w:rPr>
              <w:t>18.2.0</w:t>
            </w:r>
          </w:p>
        </w:tc>
      </w:tr>
      <w:tr w:rsidR="007E6585" w:rsidRPr="00C15ADB" w14:paraId="52E94D34" w14:textId="77777777" w:rsidTr="00424447">
        <w:tc>
          <w:tcPr>
            <w:tcW w:w="800" w:type="dxa"/>
            <w:shd w:val="solid" w:color="FFFFFF" w:fill="auto"/>
          </w:tcPr>
          <w:p w14:paraId="6825C9AF" w14:textId="5B439E54" w:rsidR="007E6585" w:rsidRDefault="007E6585" w:rsidP="001511F5">
            <w:pPr>
              <w:pStyle w:val="TAL"/>
              <w:rPr>
                <w:sz w:val="16"/>
                <w:szCs w:val="16"/>
              </w:rPr>
            </w:pPr>
            <w:r>
              <w:rPr>
                <w:sz w:val="16"/>
                <w:szCs w:val="16"/>
              </w:rPr>
              <w:t>2023-12</w:t>
            </w:r>
          </w:p>
        </w:tc>
        <w:tc>
          <w:tcPr>
            <w:tcW w:w="853" w:type="dxa"/>
            <w:shd w:val="solid" w:color="FFFFFF" w:fill="auto"/>
          </w:tcPr>
          <w:p w14:paraId="0CB71A24" w14:textId="4C1DDF92" w:rsidR="007E6585" w:rsidRDefault="007E6585" w:rsidP="001511F5">
            <w:pPr>
              <w:pStyle w:val="TAL"/>
              <w:rPr>
                <w:sz w:val="16"/>
                <w:szCs w:val="16"/>
              </w:rPr>
            </w:pPr>
            <w:r>
              <w:rPr>
                <w:sz w:val="16"/>
                <w:szCs w:val="16"/>
              </w:rPr>
              <w:t>SA#102</w:t>
            </w:r>
          </w:p>
        </w:tc>
        <w:tc>
          <w:tcPr>
            <w:tcW w:w="1041" w:type="dxa"/>
            <w:shd w:val="solid" w:color="FFFFFF" w:fill="auto"/>
          </w:tcPr>
          <w:p w14:paraId="67728934" w14:textId="56302100" w:rsidR="007E6585" w:rsidRDefault="007E6585" w:rsidP="001511F5">
            <w:pPr>
              <w:pStyle w:val="TAL"/>
              <w:rPr>
                <w:sz w:val="16"/>
                <w:szCs w:val="16"/>
              </w:rPr>
            </w:pPr>
            <w:r>
              <w:rPr>
                <w:sz w:val="16"/>
                <w:szCs w:val="16"/>
              </w:rPr>
              <w:t>SP-231274</w:t>
            </w:r>
          </w:p>
        </w:tc>
        <w:tc>
          <w:tcPr>
            <w:tcW w:w="519" w:type="dxa"/>
            <w:shd w:val="solid" w:color="FFFFFF" w:fill="auto"/>
          </w:tcPr>
          <w:p w14:paraId="30067D96" w14:textId="3116C2D3" w:rsidR="007E6585" w:rsidRDefault="007E6585" w:rsidP="001511F5">
            <w:pPr>
              <w:pStyle w:val="TAL"/>
              <w:rPr>
                <w:sz w:val="16"/>
                <w:szCs w:val="16"/>
              </w:rPr>
            </w:pPr>
            <w:r>
              <w:rPr>
                <w:sz w:val="16"/>
                <w:szCs w:val="16"/>
              </w:rPr>
              <w:t>0117</w:t>
            </w:r>
          </w:p>
        </w:tc>
        <w:tc>
          <w:tcPr>
            <w:tcW w:w="425" w:type="dxa"/>
            <w:shd w:val="solid" w:color="FFFFFF" w:fill="auto"/>
          </w:tcPr>
          <w:p w14:paraId="040CBA57" w14:textId="513CE9E0" w:rsidR="007E6585" w:rsidRDefault="007E6585" w:rsidP="001511F5">
            <w:pPr>
              <w:pStyle w:val="TAL"/>
              <w:rPr>
                <w:sz w:val="16"/>
                <w:szCs w:val="16"/>
              </w:rPr>
            </w:pPr>
            <w:r>
              <w:rPr>
                <w:sz w:val="16"/>
                <w:szCs w:val="16"/>
              </w:rPr>
              <w:t>1</w:t>
            </w:r>
          </w:p>
        </w:tc>
        <w:tc>
          <w:tcPr>
            <w:tcW w:w="425" w:type="dxa"/>
            <w:shd w:val="solid" w:color="FFFFFF" w:fill="auto"/>
          </w:tcPr>
          <w:p w14:paraId="77553CB9" w14:textId="28E50C52" w:rsidR="007E6585" w:rsidRDefault="007E6585" w:rsidP="001511F5">
            <w:pPr>
              <w:pStyle w:val="TAL"/>
              <w:rPr>
                <w:sz w:val="16"/>
                <w:szCs w:val="16"/>
              </w:rPr>
            </w:pPr>
            <w:r>
              <w:rPr>
                <w:sz w:val="16"/>
                <w:szCs w:val="16"/>
              </w:rPr>
              <w:t>F</w:t>
            </w:r>
          </w:p>
        </w:tc>
        <w:tc>
          <w:tcPr>
            <w:tcW w:w="4868" w:type="dxa"/>
            <w:shd w:val="solid" w:color="FFFFFF" w:fill="auto"/>
          </w:tcPr>
          <w:p w14:paraId="1C0769FD" w14:textId="76166660" w:rsidR="007E6585" w:rsidRDefault="007E6585" w:rsidP="001511F5">
            <w:pPr>
              <w:pStyle w:val="TAL"/>
              <w:rPr>
                <w:sz w:val="16"/>
                <w:szCs w:val="16"/>
              </w:rPr>
            </w:pPr>
            <w:r>
              <w:rPr>
                <w:sz w:val="16"/>
                <w:szCs w:val="16"/>
              </w:rPr>
              <w:t>Reference correction in UUAA Revocation</w:t>
            </w:r>
          </w:p>
        </w:tc>
        <w:tc>
          <w:tcPr>
            <w:tcW w:w="708" w:type="dxa"/>
            <w:shd w:val="solid" w:color="FFFFFF" w:fill="auto"/>
          </w:tcPr>
          <w:p w14:paraId="6379CE39" w14:textId="546260BE" w:rsidR="007E6585" w:rsidRDefault="007E6585" w:rsidP="001511F5">
            <w:pPr>
              <w:pStyle w:val="TAL"/>
              <w:rPr>
                <w:sz w:val="16"/>
                <w:szCs w:val="16"/>
              </w:rPr>
            </w:pPr>
            <w:r>
              <w:rPr>
                <w:sz w:val="16"/>
                <w:szCs w:val="16"/>
              </w:rPr>
              <w:t>18.2.0</w:t>
            </w:r>
          </w:p>
        </w:tc>
      </w:tr>
      <w:tr w:rsidR="007E6585" w:rsidRPr="00C15ADB" w14:paraId="6ACE538B" w14:textId="77777777" w:rsidTr="00424447">
        <w:tc>
          <w:tcPr>
            <w:tcW w:w="800" w:type="dxa"/>
            <w:shd w:val="solid" w:color="FFFFFF" w:fill="auto"/>
          </w:tcPr>
          <w:p w14:paraId="1DDA9959" w14:textId="0867DE1B" w:rsidR="007E6585" w:rsidRDefault="007E6585" w:rsidP="001511F5">
            <w:pPr>
              <w:pStyle w:val="TAL"/>
              <w:rPr>
                <w:sz w:val="16"/>
                <w:szCs w:val="16"/>
              </w:rPr>
            </w:pPr>
            <w:r>
              <w:rPr>
                <w:sz w:val="16"/>
                <w:szCs w:val="16"/>
              </w:rPr>
              <w:t>2023-12</w:t>
            </w:r>
          </w:p>
        </w:tc>
        <w:tc>
          <w:tcPr>
            <w:tcW w:w="853" w:type="dxa"/>
            <w:shd w:val="solid" w:color="FFFFFF" w:fill="auto"/>
          </w:tcPr>
          <w:p w14:paraId="6639A95F" w14:textId="13C066C9" w:rsidR="007E6585" w:rsidRDefault="007E6585" w:rsidP="001511F5">
            <w:pPr>
              <w:pStyle w:val="TAL"/>
              <w:rPr>
                <w:sz w:val="16"/>
                <w:szCs w:val="16"/>
              </w:rPr>
            </w:pPr>
            <w:r>
              <w:rPr>
                <w:sz w:val="16"/>
                <w:szCs w:val="16"/>
              </w:rPr>
              <w:t>SA#102</w:t>
            </w:r>
          </w:p>
        </w:tc>
        <w:tc>
          <w:tcPr>
            <w:tcW w:w="1041" w:type="dxa"/>
            <w:shd w:val="solid" w:color="FFFFFF" w:fill="auto"/>
          </w:tcPr>
          <w:p w14:paraId="4D238AA3" w14:textId="043D302A" w:rsidR="007E6585" w:rsidRDefault="007E6585" w:rsidP="001511F5">
            <w:pPr>
              <w:pStyle w:val="TAL"/>
              <w:rPr>
                <w:sz w:val="16"/>
                <w:szCs w:val="16"/>
              </w:rPr>
            </w:pPr>
            <w:r>
              <w:rPr>
                <w:sz w:val="16"/>
                <w:szCs w:val="16"/>
              </w:rPr>
              <w:t>SP-231274</w:t>
            </w:r>
          </w:p>
        </w:tc>
        <w:tc>
          <w:tcPr>
            <w:tcW w:w="519" w:type="dxa"/>
            <w:shd w:val="solid" w:color="FFFFFF" w:fill="auto"/>
          </w:tcPr>
          <w:p w14:paraId="678A62FC" w14:textId="5733F09B" w:rsidR="007E6585" w:rsidRDefault="007E6585" w:rsidP="001511F5">
            <w:pPr>
              <w:pStyle w:val="TAL"/>
              <w:rPr>
                <w:sz w:val="16"/>
                <w:szCs w:val="16"/>
              </w:rPr>
            </w:pPr>
            <w:r>
              <w:rPr>
                <w:sz w:val="16"/>
                <w:szCs w:val="16"/>
              </w:rPr>
              <w:t>0118</w:t>
            </w:r>
          </w:p>
        </w:tc>
        <w:tc>
          <w:tcPr>
            <w:tcW w:w="425" w:type="dxa"/>
            <w:shd w:val="solid" w:color="FFFFFF" w:fill="auto"/>
          </w:tcPr>
          <w:p w14:paraId="43043A3C" w14:textId="7EA23E00" w:rsidR="007E6585" w:rsidRDefault="007E6585" w:rsidP="001511F5">
            <w:pPr>
              <w:pStyle w:val="TAL"/>
              <w:rPr>
                <w:sz w:val="16"/>
                <w:szCs w:val="16"/>
              </w:rPr>
            </w:pPr>
            <w:r>
              <w:rPr>
                <w:sz w:val="16"/>
                <w:szCs w:val="16"/>
              </w:rPr>
              <w:t>1</w:t>
            </w:r>
          </w:p>
        </w:tc>
        <w:tc>
          <w:tcPr>
            <w:tcW w:w="425" w:type="dxa"/>
            <w:shd w:val="solid" w:color="FFFFFF" w:fill="auto"/>
          </w:tcPr>
          <w:p w14:paraId="143ADDBA" w14:textId="31318215" w:rsidR="007E6585" w:rsidRDefault="007E6585" w:rsidP="001511F5">
            <w:pPr>
              <w:pStyle w:val="TAL"/>
              <w:rPr>
                <w:sz w:val="16"/>
                <w:szCs w:val="16"/>
              </w:rPr>
            </w:pPr>
            <w:r>
              <w:rPr>
                <w:sz w:val="16"/>
                <w:szCs w:val="16"/>
              </w:rPr>
              <w:t>F</w:t>
            </w:r>
          </w:p>
        </w:tc>
        <w:tc>
          <w:tcPr>
            <w:tcW w:w="4868" w:type="dxa"/>
            <w:shd w:val="solid" w:color="FFFFFF" w:fill="auto"/>
          </w:tcPr>
          <w:p w14:paraId="3158D873" w14:textId="535831AD" w:rsidR="007E6585" w:rsidRDefault="007E6585" w:rsidP="001511F5">
            <w:pPr>
              <w:pStyle w:val="TAL"/>
              <w:rPr>
                <w:sz w:val="16"/>
                <w:szCs w:val="16"/>
              </w:rPr>
            </w:pPr>
            <w:r>
              <w:rPr>
                <w:sz w:val="16"/>
                <w:szCs w:val="16"/>
              </w:rPr>
              <w:t>Minor clarification in USS Discovery</w:t>
            </w:r>
          </w:p>
        </w:tc>
        <w:tc>
          <w:tcPr>
            <w:tcW w:w="708" w:type="dxa"/>
            <w:shd w:val="solid" w:color="FFFFFF" w:fill="auto"/>
          </w:tcPr>
          <w:p w14:paraId="3874903D" w14:textId="79768FB6" w:rsidR="007E6585" w:rsidRDefault="007E6585" w:rsidP="001511F5">
            <w:pPr>
              <w:pStyle w:val="TAL"/>
              <w:rPr>
                <w:sz w:val="16"/>
                <w:szCs w:val="16"/>
              </w:rPr>
            </w:pPr>
            <w:r>
              <w:rPr>
                <w:sz w:val="16"/>
                <w:szCs w:val="16"/>
              </w:rPr>
              <w:t>18.2.0</w:t>
            </w:r>
          </w:p>
        </w:tc>
      </w:tr>
      <w:tr w:rsidR="00AF3813" w:rsidRPr="00C15ADB" w14:paraId="67F9C93E" w14:textId="77777777" w:rsidTr="00424447">
        <w:tc>
          <w:tcPr>
            <w:tcW w:w="800" w:type="dxa"/>
            <w:shd w:val="solid" w:color="FFFFFF" w:fill="auto"/>
          </w:tcPr>
          <w:p w14:paraId="48C3B3E1" w14:textId="0673F9B5" w:rsidR="00AF3813" w:rsidRDefault="00AF3813" w:rsidP="001511F5">
            <w:pPr>
              <w:pStyle w:val="TAL"/>
              <w:rPr>
                <w:sz w:val="16"/>
                <w:szCs w:val="16"/>
              </w:rPr>
            </w:pPr>
            <w:r>
              <w:rPr>
                <w:sz w:val="16"/>
                <w:szCs w:val="16"/>
              </w:rPr>
              <w:t>2024-06</w:t>
            </w:r>
          </w:p>
        </w:tc>
        <w:tc>
          <w:tcPr>
            <w:tcW w:w="853" w:type="dxa"/>
            <w:shd w:val="solid" w:color="FFFFFF" w:fill="auto"/>
          </w:tcPr>
          <w:p w14:paraId="16D8A77E" w14:textId="2A3F52F2" w:rsidR="00AF3813" w:rsidRDefault="00AF3813" w:rsidP="001511F5">
            <w:pPr>
              <w:pStyle w:val="TAL"/>
              <w:rPr>
                <w:sz w:val="16"/>
                <w:szCs w:val="16"/>
              </w:rPr>
            </w:pPr>
            <w:r>
              <w:rPr>
                <w:sz w:val="16"/>
                <w:szCs w:val="16"/>
              </w:rPr>
              <w:t>SA#104</w:t>
            </w:r>
          </w:p>
        </w:tc>
        <w:tc>
          <w:tcPr>
            <w:tcW w:w="1041" w:type="dxa"/>
            <w:shd w:val="solid" w:color="FFFFFF" w:fill="auto"/>
          </w:tcPr>
          <w:p w14:paraId="109E3DB4" w14:textId="28BA4AD2" w:rsidR="00AF3813" w:rsidRDefault="00AF3813" w:rsidP="001511F5">
            <w:pPr>
              <w:pStyle w:val="TAL"/>
              <w:rPr>
                <w:sz w:val="16"/>
                <w:szCs w:val="16"/>
              </w:rPr>
            </w:pPr>
            <w:r>
              <w:rPr>
                <w:sz w:val="16"/>
                <w:szCs w:val="16"/>
              </w:rPr>
              <w:t>SP-240585</w:t>
            </w:r>
          </w:p>
        </w:tc>
        <w:tc>
          <w:tcPr>
            <w:tcW w:w="519" w:type="dxa"/>
            <w:shd w:val="solid" w:color="FFFFFF" w:fill="auto"/>
          </w:tcPr>
          <w:p w14:paraId="21B1ED52" w14:textId="5A5DDE9C" w:rsidR="00AF3813" w:rsidRDefault="00AF3813" w:rsidP="001511F5">
            <w:pPr>
              <w:pStyle w:val="TAL"/>
              <w:rPr>
                <w:sz w:val="16"/>
                <w:szCs w:val="16"/>
              </w:rPr>
            </w:pPr>
            <w:r>
              <w:rPr>
                <w:sz w:val="16"/>
                <w:szCs w:val="16"/>
              </w:rPr>
              <w:t>0120</w:t>
            </w:r>
          </w:p>
        </w:tc>
        <w:tc>
          <w:tcPr>
            <w:tcW w:w="425" w:type="dxa"/>
            <w:shd w:val="solid" w:color="FFFFFF" w:fill="auto"/>
          </w:tcPr>
          <w:p w14:paraId="41EA2ED7" w14:textId="5E31F890" w:rsidR="00AF3813" w:rsidRDefault="00AF3813" w:rsidP="001511F5">
            <w:pPr>
              <w:pStyle w:val="TAL"/>
              <w:rPr>
                <w:sz w:val="16"/>
                <w:szCs w:val="16"/>
              </w:rPr>
            </w:pPr>
            <w:r>
              <w:rPr>
                <w:sz w:val="16"/>
                <w:szCs w:val="16"/>
              </w:rPr>
              <w:t>3</w:t>
            </w:r>
          </w:p>
        </w:tc>
        <w:tc>
          <w:tcPr>
            <w:tcW w:w="425" w:type="dxa"/>
            <w:shd w:val="solid" w:color="FFFFFF" w:fill="auto"/>
          </w:tcPr>
          <w:p w14:paraId="5013D5F5" w14:textId="3E1989C0" w:rsidR="00AF3813" w:rsidRDefault="00AF3813" w:rsidP="001511F5">
            <w:pPr>
              <w:pStyle w:val="TAL"/>
              <w:rPr>
                <w:sz w:val="16"/>
                <w:szCs w:val="16"/>
              </w:rPr>
            </w:pPr>
            <w:r>
              <w:rPr>
                <w:sz w:val="16"/>
                <w:szCs w:val="16"/>
              </w:rPr>
              <w:t>A</w:t>
            </w:r>
          </w:p>
        </w:tc>
        <w:tc>
          <w:tcPr>
            <w:tcW w:w="4868" w:type="dxa"/>
            <w:shd w:val="solid" w:color="FFFFFF" w:fill="auto"/>
          </w:tcPr>
          <w:p w14:paraId="2403E867" w14:textId="74C651A1" w:rsidR="00AF3813" w:rsidRDefault="00AF3813" w:rsidP="001511F5">
            <w:pPr>
              <w:pStyle w:val="TAL"/>
              <w:rPr>
                <w:sz w:val="16"/>
                <w:szCs w:val="16"/>
              </w:rPr>
            </w:pPr>
            <w:r>
              <w:rPr>
                <w:sz w:val="16"/>
                <w:szCs w:val="16"/>
              </w:rPr>
              <w:t>Correction to UUAA-SM for PDN connection establishment</w:t>
            </w:r>
          </w:p>
        </w:tc>
        <w:tc>
          <w:tcPr>
            <w:tcW w:w="708" w:type="dxa"/>
            <w:shd w:val="solid" w:color="FFFFFF" w:fill="auto"/>
          </w:tcPr>
          <w:p w14:paraId="44F78D70" w14:textId="7736873E" w:rsidR="00AF3813" w:rsidRDefault="00AF3813" w:rsidP="001511F5">
            <w:pPr>
              <w:pStyle w:val="TAL"/>
              <w:rPr>
                <w:sz w:val="16"/>
                <w:szCs w:val="16"/>
              </w:rPr>
            </w:pPr>
            <w:r>
              <w:rPr>
                <w:sz w:val="16"/>
                <w:szCs w:val="16"/>
              </w:rPr>
              <w:t>18.3.0</w:t>
            </w:r>
          </w:p>
        </w:tc>
      </w:tr>
      <w:tr w:rsidR="00126669" w:rsidRPr="00C15ADB" w14:paraId="710A6B2F" w14:textId="77777777" w:rsidTr="00424447">
        <w:tc>
          <w:tcPr>
            <w:tcW w:w="800" w:type="dxa"/>
            <w:shd w:val="solid" w:color="FFFFFF" w:fill="auto"/>
          </w:tcPr>
          <w:p w14:paraId="1770024F" w14:textId="37BECC15" w:rsidR="00126669" w:rsidRDefault="00126669" w:rsidP="001511F5">
            <w:pPr>
              <w:pStyle w:val="TAL"/>
              <w:rPr>
                <w:sz w:val="16"/>
                <w:szCs w:val="16"/>
              </w:rPr>
            </w:pPr>
            <w:r>
              <w:rPr>
                <w:sz w:val="16"/>
                <w:szCs w:val="16"/>
              </w:rPr>
              <w:t>2024-09</w:t>
            </w:r>
          </w:p>
        </w:tc>
        <w:tc>
          <w:tcPr>
            <w:tcW w:w="853" w:type="dxa"/>
            <w:shd w:val="solid" w:color="FFFFFF" w:fill="auto"/>
          </w:tcPr>
          <w:p w14:paraId="3F156153" w14:textId="2DA80B96" w:rsidR="00126669" w:rsidRDefault="00126669" w:rsidP="001511F5">
            <w:pPr>
              <w:pStyle w:val="TAL"/>
              <w:rPr>
                <w:sz w:val="16"/>
                <w:szCs w:val="16"/>
              </w:rPr>
            </w:pPr>
            <w:r>
              <w:rPr>
                <w:sz w:val="16"/>
                <w:szCs w:val="16"/>
              </w:rPr>
              <w:t>SA#105</w:t>
            </w:r>
          </w:p>
        </w:tc>
        <w:tc>
          <w:tcPr>
            <w:tcW w:w="1041" w:type="dxa"/>
            <w:shd w:val="solid" w:color="FFFFFF" w:fill="auto"/>
          </w:tcPr>
          <w:p w14:paraId="324371B7" w14:textId="7976CF47" w:rsidR="00126669" w:rsidRDefault="00126669" w:rsidP="001511F5">
            <w:pPr>
              <w:pStyle w:val="TAL"/>
              <w:rPr>
                <w:sz w:val="16"/>
                <w:szCs w:val="16"/>
              </w:rPr>
            </w:pPr>
            <w:r>
              <w:rPr>
                <w:sz w:val="16"/>
                <w:szCs w:val="16"/>
              </w:rPr>
              <w:t>SP-241268</w:t>
            </w:r>
          </w:p>
        </w:tc>
        <w:tc>
          <w:tcPr>
            <w:tcW w:w="519" w:type="dxa"/>
            <w:shd w:val="solid" w:color="FFFFFF" w:fill="auto"/>
          </w:tcPr>
          <w:p w14:paraId="606E34AC" w14:textId="22D137AF" w:rsidR="00126669" w:rsidRDefault="00126669" w:rsidP="001511F5">
            <w:pPr>
              <w:pStyle w:val="TAL"/>
              <w:rPr>
                <w:sz w:val="16"/>
                <w:szCs w:val="16"/>
              </w:rPr>
            </w:pPr>
            <w:r>
              <w:rPr>
                <w:sz w:val="16"/>
                <w:szCs w:val="16"/>
              </w:rPr>
              <w:t>0122</w:t>
            </w:r>
          </w:p>
        </w:tc>
        <w:tc>
          <w:tcPr>
            <w:tcW w:w="425" w:type="dxa"/>
            <w:shd w:val="solid" w:color="FFFFFF" w:fill="auto"/>
          </w:tcPr>
          <w:p w14:paraId="7EE7975A" w14:textId="4F520545" w:rsidR="00126669" w:rsidRDefault="00126669" w:rsidP="001511F5">
            <w:pPr>
              <w:pStyle w:val="TAL"/>
              <w:rPr>
                <w:sz w:val="16"/>
                <w:szCs w:val="16"/>
              </w:rPr>
            </w:pPr>
            <w:r>
              <w:rPr>
                <w:sz w:val="16"/>
                <w:szCs w:val="16"/>
              </w:rPr>
              <w:t>2</w:t>
            </w:r>
          </w:p>
        </w:tc>
        <w:tc>
          <w:tcPr>
            <w:tcW w:w="425" w:type="dxa"/>
            <w:shd w:val="solid" w:color="FFFFFF" w:fill="auto"/>
          </w:tcPr>
          <w:p w14:paraId="15A654FA" w14:textId="18A119F6" w:rsidR="00126669" w:rsidRDefault="00126669" w:rsidP="001511F5">
            <w:pPr>
              <w:pStyle w:val="TAL"/>
              <w:rPr>
                <w:sz w:val="16"/>
                <w:szCs w:val="16"/>
              </w:rPr>
            </w:pPr>
            <w:r>
              <w:rPr>
                <w:sz w:val="16"/>
                <w:szCs w:val="16"/>
              </w:rPr>
              <w:t>B</w:t>
            </w:r>
          </w:p>
        </w:tc>
        <w:tc>
          <w:tcPr>
            <w:tcW w:w="4868" w:type="dxa"/>
            <w:shd w:val="solid" w:color="FFFFFF" w:fill="auto"/>
          </w:tcPr>
          <w:p w14:paraId="2916C946" w14:textId="776DA970" w:rsidR="00126669" w:rsidRDefault="00126669" w:rsidP="001511F5">
            <w:pPr>
              <w:pStyle w:val="TAL"/>
              <w:rPr>
                <w:sz w:val="16"/>
                <w:szCs w:val="16"/>
              </w:rPr>
            </w:pPr>
            <w:r>
              <w:rPr>
                <w:sz w:val="16"/>
                <w:szCs w:val="16"/>
              </w:rPr>
              <w:t>Addition of functionalities for UAS_Ph3 to General concept</w:t>
            </w:r>
          </w:p>
        </w:tc>
        <w:tc>
          <w:tcPr>
            <w:tcW w:w="708" w:type="dxa"/>
            <w:shd w:val="solid" w:color="FFFFFF" w:fill="auto"/>
          </w:tcPr>
          <w:p w14:paraId="6A343CB9" w14:textId="5441D6A5" w:rsidR="00126669" w:rsidRPr="00EB2936" w:rsidRDefault="00126669" w:rsidP="001511F5">
            <w:pPr>
              <w:pStyle w:val="TAL"/>
              <w:rPr>
                <w:b/>
                <w:bCs/>
                <w:sz w:val="16"/>
                <w:szCs w:val="16"/>
              </w:rPr>
            </w:pPr>
            <w:r w:rsidRPr="00EB2936">
              <w:rPr>
                <w:b/>
                <w:bCs/>
                <w:sz w:val="16"/>
                <w:szCs w:val="16"/>
              </w:rPr>
              <w:t>19.0.0</w:t>
            </w:r>
          </w:p>
        </w:tc>
      </w:tr>
      <w:tr w:rsidR="00126669" w:rsidRPr="00C15ADB" w14:paraId="12E7D330" w14:textId="77777777" w:rsidTr="00424447">
        <w:tc>
          <w:tcPr>
            <w:tcW w:w="800" w:type="dxa"/>
            <w:shd w:val="solid" w:color="FFFFFF" w:fill="auto"/>
          </w:tcPr>
          <w:p w14:paraId="29B73874" w14:textId="629D8D8F" w:rsidR="00126669" w:rsidRDefault="00126669" w:rsidP="001511F5">
            <w:pPr>
              <w:pStyle w:val="TAL"/>
              <w:rPr>
                <w:sz w:val="16"/>
                <w:szCs w:val="16"/>
              </w:rPr>
            </w:pPr>
            <w:r>
              <w:rPr>
                <w:sz w:val="16"/>
                <w:szCs w:val="16"/>
              </w:rPr>
              <w:t>2024-09</w:t>
            </w:r>
          </w:p>
        </w:tc>
        <w:tc>
          <w:tcPr>
            <w:tcW w:w="853" w:type="dxa"/>
            <w:shd w:val="solid" w:color="FFFFFF" w:fill="auto"/>
          </w:tcPr>
          <w:p w14:paraId="74FD794D" w14:textId="514C9ED5" w:rsidR="00126669" w:rsidRDefault="00126669" w:rsidP="001511F5">
            <w:pPr>
              <w:pStyle w:val="TAL"/>
              <w:rPr>
                <w:sz w:val="16"/>
                <w:szCs w:val="16"/>
              </w:rPr>
            </w:pPr>
            <w:r>
              <w:rPr>
                <w:sz w:val="16"/>
                <w:szCs w:val="16"/>
              </w:rPr>
              <w:t>SA#105</w:t>
            </w:r>
          </w:p>
        </w:tc>
        <w:tc>
          <w:tcPr>
            <w:tcW w:w="1041" w:type="dxa"/>
            <w:shd w:val="solid" w:color="FFFFFF" w:fill="auto"/>
          </w:tcPr>
          <w:p w14:paraId="3B2383E5" w14:textId="678B14BB" w:rsidR="00126669" w:rsidRDefault="00126669" w:rsidP="001511F5">
            <w:pPr>
              <w:pStyle w:val="TAL"/>
              <w:rPr>
                <w:sz w:val="16"/>
                <w:szCs w:val="16"/>
              </w:rPr>
            </w:pPr>
            <w:r>
              <w:rPr>
                <w:sz w:val="16"/>
                <w:szCs w:val="16"/>
              </w:rPr>
              <w:t>SP-241268</w:t>
            </w:r>
          </w:p>
        </w:tc>
        <w:tc>
          <w:tcPr>
            <w:tcW w:w="519" w:type="dxa"/>
            <w:shd w:val="solid" w:color="FFFFFF" w:fill="auto"/>
          </w:tcPr>
          <w:p w14:paraId="5C87CB05" w14:textId="03764333" w:rsidR="00126669" w:rsidRDefault="00126669" w:rsidP="001511F5">
            <w:pPr>
              <w:pStyle w:val="TAL"/>
              <w:rPr>
                <w:sz w:val="16"/>
                <w:szCs w:val="16"/>
              </w:rPr>
            </w:pPr>
            <w:r>
              <w:rPr>
                <w:sz w:val="16"/>
                <w:szCs w:val="16"/>
              </w:rPr>
              <w:t>0125</w:t>
            </w:r>
          </w:p>
        </w:tc>
        <w:tc>
          <w:tcPr>
            <w:tcW w:w="425" w:type="dxa"/>
            <w:shd w:val="solid" w:color="FFFFFF" w:fill="auto"/>
          </w:tcPr>
          <w:p w14:paraId="60846F0F" w14:textId="6AFCABA1" w:rsidR="00126669" w:rsidRDefault="00126669" w:rsidP="001511F5">
            <w:pPr>
              <w:pStyle w:val="TAL"/>
              <w:rPr>
                <w:sz w:val="16"/>
                <w:szCs w:val="16"/>
              </w:rPr>
            </w:pPr>
            <w:r>
              <w:rPr>
                <w:sz w:val="16"/>
                <w:szCs w:val="16"/>
              </w:rPr>
              <w:t>2</w:t>
            </w:r>
          </w:p>
        </w:tc>
        <w:tc>
          <w:tcPr>
            <w:tcW w:w="425" w:type="dxa"/>
            <w:shd w:val="solid" w:color="FFFFFF" w:fill="auto"/>
          </w:tcPr>
          <w:p w14:paraId="53A57009" w14:textId="7A5130DA" w:rsidR="00126669" w:rsidRDefault="00126669" w:rsidP="001511F5">
            <w:pPr>
              <w:pStyle w:val="TAL"/>
              <w:rPr>
                <w:sz w:val="16"/>
                <w:szCs w:val="16"/>
              </w:rPr>
            </w:pPr>
            <w:r>
              <w:rPr>
                <w:sz w:val="16"/>
                <w:szCs w:val="16"/>
              </w:rPr>
              <w:t>B</w:t>
            </w:r>
          </w:p>
        </w:tc>
        <w:tc>
          <w:tcPr>
            <w:tcW w:w="4868" w:type="dxa"/>
            <w:shd w:val="solid" w:color="FFFFFF" w:fill="auto"/>
          </w:tcPr>
          <w:p w14:paraId="0CC7DE18" w14:textId="17CC14A8" w:rsidR="00126669" w:rsidRDefault="00126669" w:rsidP="001511F5">
            <w:pPr>
              <w:pStyle w:val="TAL"/>
              <w:rPr>
                <w:sz w:val="16"/>
                <w:szCs w:val="16"/>
              </w:rPr>
            </w:pPr>
            <w:r>
              <w:rPr>
                <w:sz w:val="16"/>
                <w:szCs w:val="16"/>
              </w:rPr>
              <w:t xml:space="preserve">Support new functionalities of UAV NF </w:t>
            </w:r>
          </w:p>
        </w:tc>
        <w:tc>
          <w:tcPr>
            <w:tcW w:w="708" w:type="dxa"/>
            <w:shd w:val="solid" w:color="FFFFFF" w:fill="auto"/>
          </w:tcPr>
          <w:p w14:paraId="6A9FE382" w14:textId="0B413572" w:rsidR="00126669" w:rsidRPr="00EB2936" w:rsidRDefault="00126669" w:rsidP="001511F5">
            <w:pPr>
              <w:pStyle w:val="TAL"/>
              <w:rPr>
                <w:sz w:val="16"/>
                <w:szCs w:val="16"/>
              </w:rPr>
            </w:pPr>
            <w:r w:rsidRPr="00EB2936">
              <w:rPr>
                <w:sz w:val="16"/>
                <w:szCs w:val="16"/>
              </w:rPr>
              <w:t>19.0.0</w:t>
            </w:r>
          </w:p>
        </w:tc>
      </w:tr>
      <w:tr w:rsidR="00126669" w:rsidRPr="00C15ADB" w14:paraId="566E085A" w14:textId="77777777" w:rsidTr="00424447">
        <w:tc>
          <w:tcPr>
            <w:tcW w:w="800" w:type="dxa"/>
            <w:shd w:val="solid" w:color="FFFFFF" w:fill="auto"/>
          </w:tcPr>
          <w:p w14:paraId="5442DB9F" w14:textId="564346C7" w:rsidR="00126669" w:rsidRDefault="00126669" w:rsidP="001511F5">
            <w:pPr>
              <w:pStyle w:val="TAL"/>
              <w:rPr>
                <w:sz w:val="16"/>
                <w:szCs w:val="16"/>
              </w:rPr>
            </w:pPr>
            <w:r>
              <w:rPr>
                <w:sz w:val="16"/>
                <w:szCs w:val="16"/>
              </w:rPr>
              <w:t>2024-09</w:t>
            </w:r>
          </w:p>
        </w:tc>
        <w:tc>
          <w:tcPr>
            <w:tcW w:w="853" w:type="dxa"/>
            <w:shd w:val="solid" w:color="FFFFFF" w:fill="auto"/>
          </w:tcPr>
          <w:p w14:paraId="23F04DD6" w14:textId="6DFF1137" w:rsidR="00126669" w:rsidRDefault="00126669" w:rsidP="001511F5">
            <w:pPr>
              <w:pStyle w:val="TAL"/>
              <w:rPr>
                <w:sz w:val="16"/>
                <w:szCs w:val="16"/>
              </w:rPr>
            </w:pPr>
            <w:r>
              <w:rPr>
                <w:sz w:val="16"/>
                <w:szCs w:val="16"/>
              </w:rPr>
              <w:t>SA#105</w:t>
            </w:r>
          </w:p>
        </w:tc>
        <w:tc>
          <w:tcPr>
            <w:tcW w:w="1041" w:type="dxa"/>
            <w:shd w:val="solid" w:color="FFFFFF" w:fill="auto"/>
          </w:tcPr>
          <w:p w14:paraId="54E6D3DF" w14:textId="6843B4D2" w:rsidR="00126669" w:rsidRDefault="00126669" w:rsidP="001511F5">
            <w:pPr>
              <w:pStyle w:val="TAL"/>
              <w:rPr>
                <w:sz w:val="16"/>
                <w:szCs w:val="16"/>
              </w:rPr>
            </w:pPr>
            <w:r>
              <w:rPr>
                <w:sz w:val="16"/>
                <w:szCs w:val="16"/>
              </w:rPr>
              <w:t>SP-241268</w:t>
            </w:r>
          </w:p>
        </w:tc>
        <w:tc>
          <w:tcPr>
            <w:tcW w:w="519" w:type="dxa"/>
            <w:shd w:val="solid" w:color="FFFFFF" w:fill="auto"/>
          </w:tcPr>
          <w:p w14:paraId="365AF6A4" w14:textId="6D444B69" w:rsidR="00126669" w:rsidRDefault="00126669" w:rsidP="001511F5">
            <w:pPr>
              <w:pStyle w:val="TAL"/>
              <w:rPr>
                <w:sz w:val="16"/>
                <w:szCs w:val="16"/>
              </w:rPr>
            </w:pPr>
            <w:r>
              <w:rPr>
                <w:sz w:val="16"/>
                <w:szCs w:val="16"/>
              </w:rPr>
              <w:t>0127</w:t>
            </w:r>
          </w:p>
        </w:tc>
        <w:tc>
          <w:tcPr>
            <w:tcW w:w="425" w:type="dxa"/>
            <w:shd w:val="solid" w:color="FFFFFF" w:fill="auto"/>
          </w:tcPr>
          <w:p w14:paraId="5AB4C93E" w14:textId="700DF2A7" w:rsidR="00126669" w:rsidRDefault="00126669" w:rsidP="001511F5">
            <w:pPr>
              <w:pStyle w:val="TAL"/>
              <w:rPr>
                <w:sz w:val="16"/>
                <w:szCs w:val="16"/>
              </w:rPr>
            </w:pPr>
            <w:r>
              <w:rPr>
                <w:sz w:val="16"/>
                <w:szCs w:val="16"/>
              </w:rPr>
              <w:t>3</w:t>
            </w:r>
          </w:p>
        </w:tc>
        <w:tc>
          <w:tcPr>
            <w:tcW w:w="425" w:type="dxa"/>
            <w:shd w:val="solid" w:color="FFFFFF" w:fill="auto"/>
          </w:tcPr>
          <w:p w14:paraId="64993D4B" w14:textId="6222E614" w:rsidR="00126669" w:rsidRDefault="00126669" w:rsidP="001511F5">
            <w:pPr>
              <w:pStyle w:val="TAL"/>
              <w:rPr>
                <w:sz w:val="16"/>
                <w:szCs w:val="16"/>
              </w:rPr>
            </w:pPr>
            <w:r>
              <w:rPr>
                <w:sz w:val="16"/>
                <w:szCs w:val="16"/>
              </w:rPr>
              <w:t>B</w:t>
            </w:r>
          </w:p>
        </w:tc>
        <w:tc>
          <w:tcPr>
            <w:tcW w:w="4868" w:type="dxa"/>
            <w:shd w:val="solid" w:color="FFFFFF" w:fill="auto"/>
          </w:tcPr>
          <w:p w14:paraId="65D1440E" w14:textId="6FE17F61" w:rsidR="00126669" w:rsidRDefault="00126669" w:rsidP="001511F5">
            <w:pPr>
              <w:pStyle w:val="TAL"/>
              <w:rPr>
                <w:sz w:val="16"/>
                <w:szCs w:val="16"/>
              </w:rPr>
            </w:pPr>
            <w:r>
              <w:rPr>
                <w:sz w:val="16"/>
                <w:szCs w:val="16"/>
              </w:rPr>
              <w:t xml:space="preserve">KI#1.2: Support for multiple USS serving different geographical areas </w:t>
            </w:r>
          </w:p>
        </w:tc>
        <w:tc>
          <w:tcPr>
            <w:tcW w:w="708" w:type="dxa"/>
            <w:shd w:val="solid" w:color="FFFFFF" w:fill="auto"/>
          </w:tcPr>
          <w:p w14:paraId="282CB6D0" w14:textId="38E09E94" w:rsidR="00126669" w:rsidRPr="00126669" w:rsidRDefault="00126669" w:rsidP="001511F5">
            <w:pPr>
              <w:pStyle w:val="TAL"/>
              <w:rPr>
                <w:sz w:val="16"/>
                <w:szCs w:val="16"/>
              </w:rPr>
            </w:pPr>
            <w:r>
              <w:rPr>
                <w:sz w:val="16"/>
                <w:szCs w:val="16"/>
              </w:rPr>
              <w:t>19.0.0</w:t>
            </w:r>
          </w:p>
        </w:tc>
      </w:tr>
      <w:tr w:rsidR="00C92CC8" w:rsidRPr="00C15ADB" w14:paraId="3DFFD06C" w14:textId="77777777" w:rsidTr="00424447">
        <w:tc>
          <w:tcPr>
            <w:tcW w:w="800" w:type="dxa"/>
            <w:shd w:val="solid" w:color="FFFFFF" w:fill="auto"/>
          </w:tcPr>
          <w:p w14:paraId="1DDF1073" w14:textId="19EBA0F2" w:rsidR="00C92CC8" w:rsidRDefault="00C92CC8" w:rsidP="001511F5">
            <w:pPr>
              <w:pStyle w:val="TAL"/>
              <w:rPr>
                <w:sz w:val="16"/>
                <w:szCs w:val="16"/>
              </w:rPr>
            </w:pPr>
            <w:r>
              <w:rPr>
                <w:sz w:val="16"/>
                <w:szCs w:val="16"/>
              </w:rPr>
              <w:t>2024-09</w:t>
            </w:r>
          </w:p>
        </w:tc>
        <w:tc>
          <w:tcPr>
            <w:tcW w:w="853" w:type="dxa"/>
            <w:shd w:val="solid" w:color="FFFFFF" w:fill="auto"/>
          </w:tcPr>
          <w:p w14:paraId="1186D656" w14:textId="7F8A11FE" w:rsidR="00C92CC8" w:rsidRDefault="00C92CC8" w:rsidP="001511F5">
            <w:pPr>
              <w:pStyle w:val="TAL"/>
              <w:rPr>
                <w:sz w:val="16"/>
                <w:szCs w:val="16"/>
              </w:rPr>
            </w:pPr>
            <w:r>
              <w:rPr>
                <w:sz w:val="16"/>
                <w:szCs w:val="16"/>
              </w:rPr>
              <w:t>SA#105</w:t>
            </w:r>
          </w:p>
        </w:tc>
        <w:tc>
          <w:tcPr>
            <w:tcW w:w="1041" w:type="dxa"/>
            <w:shd w:val="solid" w:color="FFFFFF" w:fill="auto"/>
          </w:tcPr>
          <w:p w14:paraId="7CD94A73" w14:textId="65FA468B" w:rsidR="00C92CC8" w:rsidRDefault="00C92CC8" w:rsidP="001511F5">
            <w:pPr>
              <w:pStyle w:val="TAL"/>
              <w:rPr>
                <w:sz w:val="16"/>
                <w:szCs w:val="16"/>
              </w:rPr>
            </w:pPr>
            <w:r>
              <w:rPr>
                <w:sz w:val="16"/>
                <w:szCs w:val="16"/>
              </w:rPr>
              <w:t>SP-241268</w:t>
            </w:r>
          </w:p>
        </w:tc>
        <w:tc>
          <w:tcPr>
            <w:tcW w:w="519" w:type="dxa"/>
            <w:shd w:val="solid" w:color="FFFFFF" w:fill="auto"/>
          </w:tcPr>
          <w:p w14:paraId="370A1A3C" w14:textId="6EE1324F" w:rsidR="00C92CC8" w:rsidRDefault="00C92CC8" w:rsidP="001511F5">
            <w:pPr>
              <w:pStyle w:val="TAL"/>
              <w:rPr>
                <w:sz w:val="16"/>
                <w:szCs w:val="16"/>
              </w:rPr>
            </w:pPr>
            <w:r>
              <w:rPr>
                <w:sz w:val="16"/>
                <w:szCs w:val="16"/>
              </w:rPr>
              <w:t>0128</w:t>
            </w:r>
          </w:p>
        </w:tc>
        <w:tc>
          <w:tcPr>
            <w:tcW w:w="425" w:type="dxa"/>
            <w:shd w:val="solid" w:color="FFFFFF" w:fill="auto"/>
          </w:tcPr>
          <w:p w14:paraId="199D3E66" w14:textId="5053F669" w:rsidR="00C92CC8" w:rsidRDefault="00C92CC8" w:rsidP="001511F5">
            <w:pPr>
              <w:pStyle w:val="TAL"/>
              <w:rPr>
                <w:sz w:val="16"/>
                <w:szCs w:val="16"/>
              </w:rPr>
            </w:pPr>
            <w:r>
              <w:rPr>
                <w:sz w:val="16"/>
                <w:szCs w:val="16"/>
              </w:rPr>
              <w:t>2</w:t>
            </w:r>
          </w:p>
        </w:tc>
        <w:tc>
          <w:tcPr>
            <w:tcW w:w="425" w:type="dxa"/>
            <w:shd w:val="solid" w:color="FFFFFF" w:fill="auto"/>
          </w:tcPr>
          <w:p w14:paraId="406F9749" w14:textId="402101C5" w:rsidR="00C92CC8" w:rsidRDefault="00C92CC8" w:rsidP="001511F5">
            <w:pPr>
              <w:pStyle w:val="TAL"/>
              <w:rPr>
                <w:sz w:val="16"/>
                <w:szCs w:val="16"/>
              </w:rPr>
            </w:pPr>
            <w:r>
              <w:rPr>
                <w:sz w:val="16"/>
                <w:szCs w:val="16"/>
              </w:rPr>
              <w:t>B</w:t>
            </w:r>
          </w:p>
        </w:tc>
        <w:tc>
          <w:tcPr>
            <w:tcW w:w="4868" w:type="dxa"/>
            <w:shd w:val="solid" w:color="FFFFFF" w:fill="auto"/>
          </w:tcPr>
          <w:p w14:paraId="140BA942" w14:textId="4D4DC46C" w:rsidR="00C92CC8" w:rsidRDefault="00C92CC8" w:rsidP="001511F5">
            <w:pPr>
              <w:pStyle w:val="TAL"/>
              <w:rPr>
                <w:sz w:val="16"/>
                <w:szCs w:val="16"/>
              </w:rPr>
            </w:pPr>
            <w:r>
              <w:rPr>
                <w:sz w:val="16"/>
                <w:szCs w:val="16"/>
              </w:rPr>
              <w:t xml:space="preserve">KI#1.2: Adding a new NEF service operations for USS </w:t>
            </w:r>
          </w:p>
        </w:tc>
        <w:tc>
          <w:tcPr>
            <w:tcW w:w="708" w:type="dxa"/>
            <w:shd w:val="solid" w:color="FFFFFF" w:fill="auto"/>
          </w:tcPr>
          <w:p w14:paraId="1E69055F" w14:textId="3B75459E" w:rsidR="00C92CC8" w:rsidRDefault="00C92CC8" w:rsidP="001511F5">
            <w:pPr>
              <w:pStyle w:val="TAL"/>
              <w:rPr>
                <w:sz w:val="16"/>
                <w:szCs w:val="16"/>
              </w:rPr>
            </w:pPr>
            <w:r>
              <w:rPr>
                <w:sz w:val="16"/>
                <w:szCs w:val="16"/>
              </w:rPr>
              <w:t>19.0.0</w:t>
            </w:r>
          </w:p>
        </w:tc>
      </w:tr>
      <w:tr w:rsidR="002638F7" w:rsidRPr="00C15ADB" w14:paraId="43EE64CF" w14:textId="77777777" w:rsidTr="00424447">
        <w:tc>
          <w:tcPr>
            <w:tcW w:w="800" w:type="dxa"/>
            <w:shd w:val="solid" w:color="FFFFFF" w:fill="auto"/>
          </w:tcPr>
          <w:p w14:paraId="6B11BA10" w14:textId="2B9E34EA" w:rsidR="002638F7" w:rsidRDefault="002638F7" w:rsidP="001511F5">
            <w:pPr>
              <w:pStyle w:val="TAL"/>
              <w:rPr>
                <w:sz w:val="16"/>
                <w:szCs w:val="16"/>
              </w:rPr>
            </w:pPr>
            <w:r>
              <w:rPr>
                <w:sz w:val="16"/>
                <w:szCs w:val="16"/>
              </w:rPr>
              <w:t>2024-09</w:t>
            </w:r>
          </w:p>
        </w:tc>
        <w:tc>
          <w:tcPr>
            <w:tcW w:w="853" w:type="dxa"/>
            <w:shd w:val="solid" w:color="FFFFFF" w:fill="auto"/>
          </w:tcPr>
          <w:p w14:paraId="221BF219" w14:textId="6F60B512" w:rsidR="002638F7" w:rsidRDefault="002638F7" w:rsidP="001511F5">
            <w:pPr>
              <w:pStyle w:val="TAL"/>
              <w:rPr>
                <w:sz w:val="16"/>
                <w:szCs w:val="16"/>
              </w:rPr>
            </w:pPr>
            <w:r>
              <w:rPr>
                <w:sz w:val="16"/>
                <w:szCs w:val="16"/>
              </w:rPr>
              <w:t>SA#105</w:t>
            </w:r>
          </w:p>
        </w:tc>
        <w:tc>
          <w:tcPr>
            <w:tcW w:w="1041" w:type="dxa"/>
            <w:shd w:val="solid" w:color="FFFFFF" w:fill="auto"/>
          </w:tcPr>
          <w:p w14:paraId="25236D58" w14:textId="37A94EED" w:rsidR="002638F7" w:rsidRDefault="002638F7" w:rsidP="001511F5">
            <w:pPr>
              <w:pStyle w:val="TAL"/>
              <w:rPr>
                <w:sz w:val="16"/>
                <w:szCs w:val="16"/>
              </w:rPr>
            </w:pPr>
            <w:r>
              <w:rPr>
                <w:sz w:val="16"/>
                <w:szCs w:val="16"/>
              </w:rPr>
              <w:t>SP-241268</w:t>
            </w:r>
          </w:p>
        </w:tc>
        <w:tc>
          <w:tcPr>
            <w:tcW w:w="519" w:type="dxa"/>
            <w:shd w:val="solid" w:color="FFFFFF" w:fill="auto"/>
          </w:tcPr>
          <w:p w14:paraId="5B268EA7" w14:textId="6C0F58FD" w:rsidR="002638F7" w:rsidRDefault="002638F7" w:rsidP="001511F5">
            <w:pPr>
              <w:pStyle w:val="TAL"/>
              <w:rPr>
                <w:sz w:val="16"/>
                <w:szCs w:val="16"/>
              </w:rPr>
            </w:pPr>
            <w:r>
              <w:rPr>
                <w:sz w:val="16"/>
                <w:szCs w:val="16"/>
              </w:rPr>
              <w:t>0130</w:t>
            </w:r>
          </w:p>
        </w:tc>
        <w:tc>
          <w:tcPr>
            <w:tcW w:w="425" w:type="dxa"/>
            <w:shd w:val="solid" w:color="FFFFFF" w:fill="auto"/>
          </w:tcPr>
          <w:p w14:paraId="713B73A8" w14:textId="23D5E004" w:rsidR="002638F7" w:rsidRDefault="002638F7" w:rsidP="001511F5">
            <w:pPr>
              <w:pStyle w:val="TAL"/>
              <w:rPr>
                <w:sz w:val="16"/>
                <w:szCs w:val="16"/>
              </w:rPr>
            </w:pPr>
            <w:r>
              <w:rPr>
                <w:sz w:val="16"/>
                <w:szCs w:val="16"/>
              </w:rPr>
              <w:t>2</w:t>
            </w:r>
          </w:p>
        </w:tc>
        <w:tc>
          <w:tcPr>
            <w:tcW w:w="425" w:type="dxa"/>
            <w:shd w:val="solid" w:color="FFFFFF" w:fill="auto"/>
          </w:tcPr>
          <w:p w14:paraId="10D0EFD1" w14:textId="5EFFC7E7" w:rsidR="002638F7" w:rsidRDefault="002638F7" w:rsidP="001511F5">
            <w:pPr>
              <w:pStyle w:val="TAL"/>
              <w:rPr>
                <w:sz w:val="16"/>
                <w:szCs w:val="16"/>
              </w:rPr>
            </w:pPr>
            <w:r>
              <w:rPr>
                <w:sz w:val="16"/>
                <w:szCs w:val="16"/>
              </w:rPr>
              <w:t>B</w:t>
            </w:r>
          </w:p>
        </w:tc>
        <w:tc>
          <w:tcPr>
            <w:tcW w:w="4868" w:type="dxa"/>
            <w:shd w:val="solid" w:color="FFFFFF" w:fill="auto"/>
          </w:tcPr>
          <w:p w14:paraId="3A8CDB19" w14:textId="15A4C994" w:rsidR="002638F7" w:rsidRDefault="002638F7" w:rsidP="001511F5">
            <w:pPr>
              <w:pStyle w:val="TAL"/>
              <w:rPr>
                <w:sz w:val="16"/>
                <w:szCs w:val="16"/>
              </w:rPr>
            </w:pPr>
            <w:r>
              <w:rPr>
                <w:sz w:val="16"/>
                <w:szCs w:val="16"/>
              </w:rPr>
              <w:t>USS discovery in multiple USS deployment</w:t>
            </w:r>
          </w:p>
        </w:tc>
        <w:tc>
          <w:tcPr>
            <w:tcW w:w="708" w:type="dxa"/>
            <w:shd w:val="solid" w:color="FFFFFF" w:fill="auto"/>
          </w:tcPr>
          <w:p w14:paraId="48BE346F" w14:textId="6DD5F261" w:rsidR="002638F7" w:rsidRDefault="002638F7" w:rsidP="001511F5">
            <w:pPr>
              <w:pStyle w:val="TAL"/>
              <w:rPr>
                <w:sz w:val="16"/>
                <w:szCs w:val="16"/>
              </w:rPr>
            </w:pPr>
            <w:r>
              <w:rPr>
                <w:sz w:val="16"/>
                <w:szCs w:val="16"/>
              </w:rPr>
              <w:t>19.0.0</w:t>
            </w:r>
          </w:p>
        </w:tc>
      </w:tr>
      <w:tr w:rsidR="002638F7" w:rsidRPr="00C15ADB" w14:paraId="44683F9D" w14:textId="77777777" w:rsidTr="00424447">
        <w:tc>
          <w:tcPr>
            <w:tcW w:w="800" w:type="dxa"/>
            <w:shd w:val="solid" w:color="FFFFFF" w:fill="auto"/>
          </w:tcPr>
          <w:p w14:paraId="194EFB6A" w14:textId="6E5D50D6" w:rsidR="002638F7" w:rsidRDefault="002638F7" w:rsidP="001511F5">
            <w:pPr>
              <w:pStyle w:val="TAL"/>
              <w:rPr>
                <w:sz w:val="16"/>
                <w:szCs w:val="16"/>
              </w:rPr>
            </w:pPr>
            <w:r>
              <w:rPr>
                <w:sz w:val="16"/>
                <w:szCs w:val="16"/>
              </w:rPr>
              <w:t>2024-09</w:t>
            </w:r>
          </w:p>
        </w:tc>
        <w:tc>
          <w:tcPr>
            <w:tcW w:w="853" w:type="dxa"/>
            <w:shd w:val="solid" w:color="FFFFFF" w:fill="auto"/>
          </w:tcPr>
          <w:p w14:paraId="060FC091" w14:textId="0CF303AD" w:rsidR="002638F7" w:rsidRDefault="002638F7" w:rsidP="001511F5">
            <w:pPr>
              <w:pStyle w:val="TAL"/>
              <w:rPr>
                <w:sz w:val="16"/>
                <w:szCs w:val="16"/>
              </w:rPr>
            </w:pPr>
            <w:r>
              <w:rPr>
                <w:sz w:val="16"/>
                <w:szCs w:val="16"/>
              </w:rPr>
              <w:t>SA#105</w:t>
            </w:r>
          </w:p>
        </w:tc>
        <w:tc>
          <w:tcPr>
            <w:tcW w:w="1041" w:type="dxa"/>
            <w:shd w:val="solid" w:color="FFFFFF" w:fill="auto"/>
          </w:tcPr>
          <w:p w14:paraId="255B30DA" w14:textId="14E54934" w:rsidR="002638F7" w:rsidRDefault="002638F7" w:rsidP="001511F5">
            <w:pPr>
              <w:pStyle w:val="TAL"/>
              <w:rPr>
                <w:sz w:val="16"/>
                <w:szCs w:val="16"/>
              </w:rPr>
            </w:pPr>
            <w:r>
              <w:rPr>
                <w:sz w:val="16"/>
                <w:szCs w:val="16"/>
              </w:rPr>
              <w:t>SP-241268</w:t>
            </w:r>
          </w:p>
        </w:tc>
        <w:tc>
          <w:tcPr>
            <w:tcW w:w="519" w:type="dxa"/>
            <w:shd w:val="solid" w:color="FFFFFF" w:fill="auto"/>
          </w:tcPr>
          <w:p w14:paraId="366DDB2F" w14:textId="61E0C6E8" w:rsidR="002638F7" w:rsidRDefault="002638F7" w:rsidP="001511F5">
            <w:pPr>
              <w:pStyle w:val="TAL"/>
              <w:rPr>
                <w:sz w:val="16"/>
                <w:szCs w:val="16"/>
              </w:rPr>
            </w:pPr>
            <w:r>
              <w:rPr>
                <w:sz w:val="16"/>
                <w:szCs w:val="16"/>
              </w:rPr>
              <w:t>0131</w:t>
            </w:r>
          </w:p>
        </w:tc>
        <w:tc>
          <w:tcPr>
            <w:tcW w:w="425" w:type="dxa"/>
            <w:shd w:val="solid" w:color="FFFFFF" w:fill="auto"/>
          </w:tcPr>
          <w:p w14:paraId="2F7E788F" w14:textId="073BA1EE" w:rsidR="002638F7" w:rsidRDefault="002638F7" w:rsidP="001511F5">
            <w:pPr>
              <w:pStyle w:val="TAL"/>
              <w:rPr>
                <w:sz w:val="16"/>
                <w:szCs w:val="16"/>
              </w:rPr>
            </w:pPr>
            <w:r>
              <w:rPr>
                <w:sz w:val="16"/>
                <w:szCs w:val="16"/>
              </w:rPr>
              <w:t>3</w:t>
            </w:r>
          </w:p>
        </w:tc>
        <w:tc>
          <w:tcPr>
            <w:tcW w:w="425" w:type="dxa"/>
            <w:shd w:val="solid" w:color="FFFFFF" w:fill="auto"/>
          </w:tcPr>
          <w:p w14:paraId="21E3E1AA" w14:textId="15BFCD4D" w:rsidR="002638F7" w:rsidRDefault="002638F7" w:rsidP="001511F5">
            <w:pPr>
              <w:pStyle w:val="TAL"/>
              <w:rPr>
                <w:sz w:val="16"/>
                <w:szCs w:val="16"/>
              </w:rPr>
            </w:pPr>
            <w:r>
              <w:rPr>
                <w:sz w:val="16"/>
                <w:szCs w:val="16"/>
              </w:rPr>
              <w:t>B</w:t>
            </w:r>
          </w:p>
        </w:tc>
        <w:tc>
          <w:tcPr>
            <w:tcW w:w="4868" w:type="dxa"/>
            <w:shd w:val="solid" w:color="FFFFFF" w:fill="auto"/>
          </w:tcPr>
          <w:p w14:paraId="3E54F6D2" w14:textId="7A33D265" w:rsidR="002638F7" w:rsidRDefault="002638F7" w:rsidP="001511F5">
            <w:pPr>
              <w:pStyle w:val="TAL"/>
              <w:rPr>
                <w:sz w:val="16"/>
                <w:szCs w:val="16"/>
              </w:rPr>
            </w:pPr>
            <w:r>
              <w:rPr>
                <w:sz w:val="16"/>
                <w:szCs w:val="16"/>
              </w:rPr>
              <w:t>Support of UAV flight planning and monitoring</w:t>
            </w:r>
          </w:p>
        </w:tc>
        <w:tc>
          <w:tcPr>
            <w:tcW w:w="708" w:type="dxa"/>
            <w:shd w:val="solid" w:color="FFFFFF" w:fill="auto"/>
          </w:tcPr>
          <w:p w14:paraId="5C8DBBBE" w14:textId="311B5B36" w:rsidR="002638F7" w:rsidRDefault="002638F7" w:rsidP="001511F5">
            <w:pPr>
              <w:pStyle w:val="TAL"/>
              <w:rPr>
                <w:sz w:val="16"/>
                <w:szCs w:val="16"/>
              </w:rPr>
            </w:pPr>
            <w:r>
              <w:rPr>
                <w:sz w:val="16"/>
                <w:szCs w:val="16"/>
              </w:rPr>
              <w:t>19.0.0</w:t>
            </w:r>
          </w:p>
        </w:tc>
      </w:tr>
      <w:tr w:rsidR="00C5405D" w:rsidRPr="00C15ADB" w14:paraId="27F69EAC" w14:textId="77777777" w:rsidTr="00424447">
        <w:tc>
          <w:tcPr>
            <w:tcW w:w="800" w:type="dxa"/>
            <w:shd w:val="solid" w:color="FFFFFF" w:fill="auto"/>
          </w:tcPr>
          <w:p w14:paraId="0CD5A17C" w14:textId="3B31FEC2" w:rsidR="00C5405D" w:rsidRDefault="00C5405D" w:rsidP="001511F5">
            <w:pPr>
              <w:pStyle w:val="TAL"/>
              <w:rPr>
                <w:sz w:val="16"/>
                <w:szCs w:val="16"/>
              </w:rPr>
            </w:pPr>
            <w:r>
              <w:rPr>
                <w:sz w:val="16"/>
                <w:szCs w:val="16"/>
              </w:rPr>
              <w:t>2024-09</w:t>
            </w:r>
          </w:p>
        </w:tc>
        <w:tc>
          <w:tcPr>
            <w:tcW w:w="853" w:type="dxa"/>
            <w:shd w:val="solid" w:color="FFFFFF" w:fill="auto"/>
          </w:tcPr>
          <w:p w14:paraId="7AA0D182" w14:textId="08071CE4" w:rsidR="00C5405D" w:rsidRDefault="00C5405D" w:rsidP="001511F5">
            <w:pPr>
              <w:pStyle w:val="TAL"/>
              <w:rPr>
                <w:sz w:val="16"/>
                <w:szCs w:val="16"/>
              </w:rPr>
            </w:pPr>
            <w:r>
              <w:rPr>
                <w:sz w:val="16"/>
                <w:szCs w:val="16"/>
              </w:rPr>
              <w:t>SA#105</w:t>
            </w:r>
          </w:p>
        </w:tc>
        <w:tc>
          <w:tcPr>
            <w:tcW w:w="1041" w:type="dxa"/>
            <w:shd w:val="solid" w:color="FFFFFF" w:fill="auto"/>
          </w:tcPr>
          <w:p w14:paraId="069262AA" w14:textId="49D8508F" w:rsidR="00C5405D" w:rsidRDefault="00C5405D" w:rsidP="001511F5">
            <w:pPr>
              <w:pStyle w:val="TAL"/>
              <w:rPr>
                <w:sz w:val="16"/>
                <w:szCs w:val="16"/>
              </w:rPr>
            </w:pPr>
            <w:r>
              <w:rPr>
                <w:sz w:val="16"/>
                <w:szCs w:val="16"/>
              </w:rPr>
              <w:t>SP-241268</w:t>
            </w:r>
          </w:p>
        </w:tc>
        <w:tc>
          <w:tcPr>
            <w:tcW w:w="519" w:type="dxa"/>
            <w:shd w:val="solid" w:color="FFFFFF" w:fill="auto"/>
          </w:tcPr>
          <w:p w14:paraId="38DFBFBE" w14:textId="13EC0416" w:rsidR="00C5405D" w:rsidRDefault="00C5405D" w:rsidP="001511F5">
            <w:pPr>
              <w:pStyle w:val="TAL"/>
              <w:rPr>
                <w:sz w:val="16"/>
                <w:szCs w:val="16"/>
              </w:rPr>
            </w:pPr>
            <w:r>
              <w:rPr>
                <w:sz w:val="16"/>
                <w:szCs w:val="16"/>
              </w:rPr>
              <w:t>0132</w:t>
            </w:r>
          </w:p>
        </w:tc>
        <w:tc>
          <w:tcPr>
            <w:tcW w:w="425" w:type="dxa"/>
            <w:shd w:val="solid" w:color="FFFFFF" w:fill="auto"/>
          </w:tcPr>
          <w:p w14:paraId="7ACBA766" w14:textId="60658EBD" w:rsidR="00C5405D" w:rsidRDefault="00C5405D" w:rsidP="001511F5">
            <w:pPr>
              <w:pStyle w:val="TAL"/>
              <w:rPr>
                <w:sz w:val="16"/>
                <w:szCs w:val="16"/>
              </w:rPr>
            </w:pPr>
            <w:r>
              <w:rPr>
                <w:sz w:val="16"/>
                <w:szCs w:val="16"/>
              </w:rPr>
              <w:t>2</w:t>
            </w:r>
          </w:p>
        </w:tc>
        <w:tc>
          <w:tcPr>
            <w:tcW w:w="425" w:type="dxa"/>
            <w:shd w:val="solid" w:color="FFFFFF" w:fill="auto"/>
          </w:tcPr>
          <w:p w14:paraId="71E1E9EA" w14:textId="3321E531" w:rsidR="00C5405D" w:rsidRDefault="00C5405D" w:rsidP="001511F5">
            <w:pPr>
              <w:pStyle w:val="TAL"/>
              <w:rPr>
                <w:sz w:val="16"/>
                <w:szCs w:val="16"/>
              </w:rPr>
            </w:pPr>
            <w:r>
              <w:rPr>
                <w:sz w:val="16"/>
                <w:szCs w:val="16"/>
              </w:rPr>
              <w:t>B</w:t>
            </w:r>
          </w:p>
        </w:tc>
        <w:tc>
          <w:tcPr>
            <w:tcW w:w="4868" w:type="dxa"/>
            <w:shd w:val="solid" w:color="FFFFFF" w:fill="auto"/>
          </w:tcPr>
          <w:p w14:paraId="02D7AB93" w14:textId="36625E4B" w:rsidR="00C5405D" w:rsidRDefault="00C5405D" w:rsidP="001511F5">
            <w:pPr>
              <w:pStyle w:val="TAL"/>
              <w:rPr>
                <w:sz w:val="16"/>
                <w:szCs w:val="16"/>
              </w:rPr>
            </w:pPr>
            <w:r>
              <w:rPr>
                <w:sz w:val="16"/>
                <w:szCs w:val="16"/>
              </w:rPr>
              <w:t>Support of C2 communication reliability</w:t>
            </w:r>
          </w:p>
        </w:tc>
        <w:tc>
          <w:tcPr>
            <w:tcW w:w="708" w:type="dxa"/>
            <w:shd w:val="solid" w:color="FFFFFF" w:fill="auto"/>
          </w:tcPr>
          <w:p w14:paraId="26DDD9BB" w14:textId="76C846BF" w:rsidR="00C5405D" w:rsidRDefault="00C5405D" w:rsidP="001511F5">
            <w:pPr>
              <w:pStyle w:val="TAL"/>
              <w:rPr>
                <w:sz w:val="16"/>
                <w:szCs w:val="16"/>
              </w:rPr>
            </w:pPr>
            <w:r>
              <w:rPr>
                <w:sz w:val="16"/>
                <w:szCs w:val="16"/>
              </w:rPr>
              <w:t>19.0.0</w:t>
            </w:r>
          </w:p>
        </w:tc>
      </w:tr>
      <w:tr w:rsidR="00C5405D" w:rsidRPr="00C15ADB" w14:paraId="246B4C83" w14:textId="77777777" w:rsidTr="00424447">
        <w:tc>
          <w:tcPr>
            <w:tcW w:w="800" w:type="dxa"/>
            <w:shd w:val="solid" w:color="FFFFFF" w:fill="auto"/>
          </w:tcPr>
          <w:p w14:paraId="73213989" w14:textId="436311BC" w:rsidR="00C5405D" w:rsidRDefault="00C5405D" w:rsidP="001511F5">
            <w:pPr>
              <w:pStyle w:val="TAL"/>
              <w:rPr>
                <w:sz w:val="16"/>
                <w:szCs w:val="16"/>
              </w:rPr>
            </w:pPr>
            <w:r>
              <w:rPr>
                <w:sz w:val="16"/>
                <w:szCs w:val="16"/>
              </w:rPr>
              <w:t>2024-09</w:t>
            </w:r>
          </w:p>
        </w:tc>
        <w:tc>
          <w:tcPr>
            <w:tcW w:w="853" w:type="dxa"/>
            <w:shd w:val="solid" w:color="FFFFFF" w:fill="auto"/>
          </w:tcPr>
          <w:p w14:paraId="5CA9224C" w14:textId="4AAC3276" w:rsidR="00C5405D" w:rsidRDefault="00C5405D" w:rsidP="001511F5">
            <w:pPr>
              <w:pStyle w:val="TAL"/>
              <w:rPr>
                <w:sz w:val="16"/>
                <w:szCs w:val="16"/>
              </w:rPr>
            </w:pPr>
            <w:r>
              <w:rPr>
                <w:sz w:val="16"/>
                <w:szCs w:val="16"/>
              </w:rPr>
              <w:t>SA#105</w:t>
            </w:r>
          </w:p>
        </w:tc>
        <w:tc>
          <w:tcPr>
            <w:tcW w:w="1041" w:type="dxa"/>
            <w:shd w:val="solid" w:color="FFFFFF" w:fill="auto"/>
          </w:tcPr>
          <w:p w14:paraId="5F959C3E" w14:textId="6A9B7190" w:rsidR="00C5405D" w:rsidRDefault="00C5405D" w:rsidP="001511F5">
            <w:pPr>
              <w:pStyle w:val="TAL"/>
              <w:rPr>
                <w:sz w:val="16"/>
                <w:szCs w:val="16"/>
              </w:rPr>
            </w:pPr>
            <w:r>
              <w:rPr>
                <w:sz w:val="16"/>
                <w:szCs w:val="16"/>
              </w:rPr>
              <w:t>SP-241268</w:t>
            </w:r>
          </w:p>
        </w:tc>
        <w:tc>
          <w:tcPr>
            <w:tcW w:w="519" w:type="dxa"/>
            <w:shd w:val="solid" w:color="FFFFFF" w:fill="auto"/>
          </w:tcPr>
          <w:p w14:paraId="0997E02D" w14:textId="4B18B88D" w:rsidR="00C5405D" w:rsidRDefault="00C5405D" w:rsidP="001511F5">
            <w:pPr>
              <w:pStyle w:val="TAL"/>
              <w:rPr>
                <w:sz w:val="16"/>
                <w:szCs w:val="16"/>
              </w:rPr>
            </w:pPr>
            <w:r>
              <w:rPr>
                <w:sz w:val="16"/>
                <w:szCs w:val="16"/>
              </w:rPr>
              <w:t>0135</w:t>
            </w:r>
          </w:p>
        </w:tc>
        <w:tc>
          <w:tcPr>
            <w:tcW w:w="425" w:type="dxa"/>
            <w:shd w:val="solid" w:color="FFFFFF" w:fill="auto"/>
          </w:tcPr>
          <w:p w14:paraId="227FD62C" w14:textId="0E6CD157" w:rsidR="00C5405D" w:rsidRDefault="00C5405D" w:rsidP="001511F5">
            <w:pPr>
              <w:pStyle w:val="TAL"/>
              <w:rPr>
                <w:sz w:val="16"/>
                <w:szCs w:val="16"/>
              </w:rPr>
            </w:pPr>
            <w:r>
              <w:rPr>
                <w:sz w:val="16"/>
                <w:szCs w:val="16"/>
              </w:rPr>
              <w:t>2</w:t>
            </w:r>
          </w:p>
        </w:tc>
        <w:tc>
          <w:tcPr>
            <w:tcW w:w="425" w:type="dxa"/>
            <w:shd w:val="solid" w:color="FFFFFF" w:fill="auto"/>
          </w:tcPr>
          <w:p w14:paraId="1D4815D3" w14:textId="7FA7C175" w:rsidR="00C5405D" w:rsidRDefault="00C5405D" w:rsidP="001511F5">
            <w:pPr>
              <w:pStyle w:val="TAL"/>
              <w:rPr>
                <w:sz w:val="16"/>
                <w:szCs w:val="16"/>
              </w:rPr>
            </w:pPr>
            <w:r>
              <w:rPr>
                <w:sz w:val="16"/>
                <w:szCs w:val="16"/>
              </w:rPr>
              <w:t>B</w:t>
            </w:r>
          </w:p>
        </w:tc>
        <w:tc>
          <w:tcPr>
            <w:tcW w:w="4868" w:type="dxa"/>
            <w:shd w:val="solid" w:color="FFFFFF" w:fill="auto"/>
          </w:tcPr>
          <w:p w14:paraId="717A1033" w14:textId="61B590F3" w:rsidR="00C5405D" w:rsidRDefault="00C5405D" w:rsidP="001511F5">
            <w:pPr>
              <w:pStyle w:val="TAL"/>
              <w:rPr>
                <w:sz w:val="16"/>
                <w:szCs w:val="16"/>
              </w:rPr>
            </w:pPr>
            <w:r>
              <w:rPr>
                <w:sz w:val="16"/>
                <w:szCs w:val="16"/>
              </w:rPr>
              <w:t>Adding support of network-assisted/ground-based mechanism for Detect And Avoid with 5GS information</w:t>
            </w:r>
          </w:p>
        </w:tc>
        <w:tc>
          <w:tcPr>
            <w:tcW w:w="708" w:type="dxa"/>
            <w:shd w:val="solid" w:color="FFFFFF" w:fill="auto"/>
          </w:tcPr>
          <w:p w14:paraId="72CC587B" w14:textId="0D86A667" w:rsidR="00C5405D" w:rsidRDefault="00C5405D" w:rsidP="001511F5">
            <w:pPr>
              <w:pStyle w:val="TAL"/>
              <w:rPr>
                <w:sz w:val="16"/>
                <w:szCs w:val="16"/>
              </w:rPr>
            </w:pPr>
            <w:r>
              <w:rPr>
                <w:sz w:val="16"/>
                <w:szCs w:val="16"/>
              </w:rPr>
              <w:t>19.0.0</w:t>
            </w:r>
          </w:p>
        </w:tc>
      </w:tr>
    </w:tbl>
    <w:p w14:paraId="366FF5F3" w14:textId="77777777" w:rsidR="00080512" w:rsidRDefault="00080512"/>
    <w:sectPr w:rsidR="00080512">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69EDC8" w14:textId="77777777" w:rsidR="009B28E9" w:rsidRDefault="009B28E9">
      <w:r>
        <w:separator/>
      </w:r>
    </w:p>
  </w:endnote>
  <w:endnote w:type="continuationSeparator" w:id="0">
    <w:p w14:paraId="612F9923" w14:textId="77777777" w:rsidR="009B28E9" w:rsidRDefault="009B28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7539D9" w:rsidRDefault="00CC6256" w:rsidP="007539D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7539D9" w:rsidRDefault="00CC6256" w:rsidP="007539D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7539D9" w:rsidRDefault="0001498C" w:rsidP="007539D9">
    <w:pPr>
      <w:jc w:val="center"/>
      <w:rPr>
        <w:rFonts w:ascii="Arial" w:hAnsi="Arial" w:cs="Arial"/>
        <w:b/>
        <w:i/>
      </w:rPr>
    </w:pPr>
    <w:r w:rsidRPr="007539D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172C37" w14:textId="77777777" w:rsidR="009B28E9" w:rsidRDefault="009B28E9">
      <w:r>
        <w:separator/>
      </w:r>
    </w:p>
  </w:footnote>
  <w:footnote w:type="continuationSeparator" w:id="0">
    <w:p w14:paraId="1D8F2EC8" w14:textId="77777777" w:rsidR="009B28E9" w:rsidRDefault="009B28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68A3358A" w:rsidR="0001498C" w:rsidRDefault="0001498C">
    <w:pPr>
      <w:framePr w:h="284" w:hRule="exact" w:wrap="around" w:vAnchor="text" w:hAnchor="margin" w:xAlign="right" w:y="1"/>
      <w:rPr>
        <w:rFonts w:ascii="Arial" w:hAnsi="Arial" w:cs="Arial"/>
        <w:b/>
        <w:sz w:val="18"/>
        <w:szCs w:val="18"/>
      </w:rPr>
    </w:pPr>
    <w:r w:rsidRPr="007539D9">
      <w:rPr>
        <w:rFonts w:ascii="Arial" w:hAnsi="Arial" w:cs="Arial"/>
        <w:b/>
        <w:szCs w:val="18"/>
      </w:rPr>
      <w:fldChar w:fldCharType="begin"/>
    </w:r>
    <w:r w:rsidRPr="007539D9">
      <w:rPr>
        <w:rFonts w:ascii="Arial" w:hAnsi="Arial" w:cs="Arial"/>
        <w:b/>
        <w:szCs w:val="18"/>
      </w:rPr>
      <w:instrText xml:space="preserve"> STYLEREF ZA </w:instrText>
    </w:r>
    <w:r w:rsidRPr="007539D9">
      <w:rPr>
        <w:rFonts w:ascii="Arial" w:hAnsi="Arial" w:cs="Arial"/>
        <w:b/>
        <w:szCs w:val="18"/>
      </w:rPr>
      <w:fldChar w:fldCharType="separate"/>
    </w:r>
    <w:r w:rsidR="007539D9">
      <w:rPr>
        <w:rFonts w:ascii="Arial" w:hAnsi="Arial" w:cs="Arial"/>
        <w:b/>
        <w:noProof/>
        <w:szCs w:val="18"/>
      </w:rPr>
      <w:t>3GPP TS 23.256 V19.0.0 (2024-09)</w:t>
    </w:r>
    <w:r w:rsidRPr="007539D9">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7539D9">
      <w:rPr>
        <w:rFonts w:ascii="Arial" w:hAnsi="Arial" w:cs="Arial"/>
        <w:b/>
        <w:szCs w:val="18"/>
      </w:rPr>
      <w:fldChar w:fldCharType="begin"/>
    </w:r>
    <w:r w:rsidRPr="007539D9">
      <w:rPr>
        <w:rFonts w:ascii="Arial" w:hAnsi="Arial" w:cs="Arial"/>
        <w:b/>
        <w:szCs w:val="18"/>
      </w:rPr>
      <w:instrText xml:space="preserve"> PAGE </w:instrText>
    </w:r>
    <w:r w:rsidRPr="007539D9">
      <w:rPr>
        <w:rFonts w:ascii="Arial" w:hAnsi="Arial" w:cs="Arial"/>
        <w:b/>
        <w:szCs w:val="18"/>
      </w:rPr>
      <w:fldChar w:fldCharType="separate"/>
    </w:r>
    <w:r w:rsidRPr="007539D9">
      <w:rPr>
        <w:rFonts w:ascii="Arial" w:hAnsi="Arial" w:cs="Arial"/>
        <w:b/>
        <w:noProof/>
        <w:szCs w:val="18"/>
      </w:rPr>
      <w:t>14</w:t>
    </w:r>
    <w:r w:rsidRPr="007539D9">
      <w:rPr>
        <w:rFonts w:ascii="Arial" w:hAnsi="Arial" w:cs="Arial"/>
        <w:b/>
        <w:szCs w:val="18"/>
      </w:rPr>
      <w:fldChar w:fldCharType="end"/>
    </w:r>
  </w:p>
  <w:p w14:paraId="18B5F41A" w14:textId="226D8198" w:rsidR="0001498C" w:rsidRDefault="0001498C">
    <w:pPr>
      <w:framePr w:h="284" w:hRule="exact" w:wrap="around" w:vAnchor="text" w:hAnchor="margin" w:y="7"/>
      <w:rPr>
        <w:rFonts w:ascii="Arial" w:hAnsi="Arial" w:cs="Arial"/>
        <w:b/>
        <w:sz w:val="18"/>
        <w:szCs w:val="18"/>
      </w:rPr>
    </w:pPr>
    <w:r w:rsidRPr="007539D9">
      <w:rPr>
        <w:rFonts w:ascii="Arial" w:hAnsi="Arial" w:cs="Arial"/>
        <w:b/>
        <w:szCs w:val="18"/>
      </w:rPr>
      <w:fldChar w:fldCharType="begin"/>
    </w:r>
    <w:r w:rsidRPr="007539D9">
      <w:rPr>
        <w:rFonts w:ascii="Arial" w:hAnsi="Arial" w:cs="Arial"/>
        <w:b/>
        <w:szCs w:val="18"/>
      </w:rPr>
      <w:instrText xml:space="preserve"> STYLEREF ZGSM </w:instrText>
    </w:r>
    <w:r w:rsidRPr="007539D9">
      <w:rPr>
        <w:rFonts w:ascii="Arial" w:hAnsi="Arial" w:cs="Arial"/>
        <w:b/>
        <w:szCs w:val="18"/>
      </w:rPr>
      <w:fldChar w:fldCharType="separate"/>
    </w:r>
    <w:r w:rsidR="007539D9">
      <w:rPr>
        <w:rFonts w:ascii="Arial" w:hAnsi="Arial" w:cs="Arial"/>
        <w:b/>
        <w:noProof/>
        <w:szCs w:val="18"/>
      </w:rPr>
      <w:t>Release 19</w:t>
    </w:r>
    <w:r w:rsidRPr="007539D9">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653485125">
    <w:abstractNumId w:val="8"/>
  </w:num>
  <w:num w:numId="2" w16cid:durableId="956763900">
    <w:abstractNumId w:val="11"/>
  </w:num>
  <w:num w:numId="3" w16cid:durableId="308750567">
    <w:abstractNumId w:val="15"/>
  </w:num>
  <w:num w:numId="4" w16cid:durableId="701709153">
    <w:abstractNumId w:val="17"/>
  </w:num>
  <w:num w:numId="5" w16cid:durableId="101415151">
    <w:abstractNumId w:val="23"/>
  </w:num>
  <w:num w:numId="6" w16cid:durableId="909387521">
    <w:abstractNumId w:val="12"/>
  </w:num>
  <w:num w:numId="7" w16cid:durableId="1572932423">
    <w:abstractNumId w:val="31"/>
  </w:num>
  <w:num w:numId="8" w16cid:durableId="1458448072">
    <w:abstractNumId w:val="19"/>
  </w:num>
  <w:num w:numId="9" w16cid:durableId="1426417158">
    <w:abstractNumId w:val="13"/>
  </w:num>
  <w:num w:numId="10" w16cid:durableId="1735546828">
    <w:abstractNumId w:val="10"/>
  </w:num>
  <w:num w:numId="11" w16cid:durableId="2114209329">
    <w:abstractNumId w:val="18"/>
  </w:num>
  <w:num w:numId="12" w16cid:durableId="1326931788">
    <w:abstractNumId w:val="27"/>
  </w:num>
  <w:num w:numId="13" w16cid:durableId="1496997859">
    <w:abstractNumId w:val="14"/>
  </w:num>
  <w:num w:numId="14" w16cid:durableId="1153644924">
    <w:abstractNumId w:val="26"/>
  </w:num>
  <w:num w:numId="15" w16cid:durableId="1158687339">
    <w:abstractNumId w:val="30"/>
  </w:num>
  <w:num w:numId="16" w16cid:durableId="48580274">
    <w:abstractNumId w:val="22"/>
  </w:num>
  <w:num w:numId="17" w16cid:durableId="809178173">
    <w:abstractNumId w:val="28"/>
  </w:num>
  <w:num w:numId="18" w16cid:durableId="1197045759">
    <w:abstractNumId w:val="25"/>
  </w:num>
  <w:num w:numId="19" w16cid:durableId="1271737258">
    <w:abstractNumId w:val="21"/>
  </w:num>
  <w:num w:numId="20" w16cid:durableId="822284159">
    <w:abstractNumId w:val="29"/>
  </w:num>
  <w:num w:numId="21" w16cid:durableId="1769620857">
    <w:abstractNumId w:val="24"/>
  </w:num>
  <w:num w:numId="22" w16cid:durableId="674772768">
    <w:abstractNumId w:val="20"/>
  </w:num>
  <w:num w:numId="23" w16cid:durableId="955016940">
    <w:abstractNumId w:val="16"/>
  </w:num>
  <w:num w:numId="24" w16cid:durableId="1313874389">
    <w:abstractNumId w:val="9"/>
  </w:num>
  <w:num w:numId="25" w16cid:durableId="146288489">
    <w:abstractNumId w:val="7"/>
  </w:num>
  <w:num w:numId="26" w16cid:durableId="84494159">
    <w:abstractNumId w:val="6"/>
  </w:num>
  <w:num w:numId="27" w16cid:durableId="1041829277">
    <w:abstractNumId w:val="5"/>
  </w:num>
  <w:num w:numId="28" w16cid:durableId="934706667">
    <w:abstractNumId w:val="4"/>
  </w:num>
  <w:num w:numId="29" w16cid:durableId="1790516084">
    <w:abstractNumId w:val="3"/>
  </w:num>
  <w:num w:numId="30" w16cid:durableId="120417061">
    <w:abstractNumId w:val="2"/>
  </w:num>
  <w:num w:numId="31" w16cid:durableId="2014650297">
    <w:abstractNumId w:val="1"/>
  </w:num>
  <w:num w:numId="32" w16cid:durableId="180604225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3185"/>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3F71"/>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5A1"/>
    <w:rsid w:val="000C6828"/>
    <w:rsid w:val="000C68D6"/>
    <w:rsid w:val="000C69FB"/>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26669"/>
    <w:rsid w:val="001304CE"/>
    <w:rsid w:val="00131B86"/>
    <w:rsid w:val="00131F36"/>
    <w:rsid w:val="001320C4"/>
    <w:rsid w:val="00132B5A"/>
    <w:rsid w:val="00133525"/>
    <w:rsid w:val="00133A11"/>
    <w:rsid w:val="001343AD"/>
    <w:rsid w:val="001347EA"/>
    <w:rsid w:val="00134DBC"/>
    <w:rsid w:val="0013527F"/>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11F5"/>
    <w:rsid w:val="00152667"/>
    <w:rsid w:val="001532C0"/>
    <w:rsid w:val="00154D12"/>
    <w:rsid w:val="001560C9"/>
    <w:rsid w:val="0015684B"/>
    <w:rsid w:val="00156A72"/>
    <w:rsid w:val="001574C0"/>
    <w:rsid w:val="0016049F"/>
    <w:rsid w:val="00161EC2"/>
    <w:rsid w:val="0016442B"/>
    <w:rsid w:val="0016468B"/>
    <w:rsid w:val="00164CAA"/>
    <w:rsid w:val="00165992"/>
    <w:rsid w:val="001660D6"/>
    <w:rsid w:val="0017044E"/>
    <w:rsid w:val="00170636"/>
    <w:rsid w:val="0017068C"/>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6F54"/>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3B3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8F7"/>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4046"/>
    <w:rsid w:val="002A614A"/>
    <w:rsid w:val="002A6174"/>
    <w:rsid w:val="002A71AA"/>
    <w:rsid w:val="002B0025"/>
    <w:rsid w:val="002B14F4"/>
    <w:rsid w:val="002B1C8A"/>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1F88"/>
    <w:rsid w:val="00342513"/>
    <w:rsid w:val="003446B5"/>
    <w:rsid w:val="00346240"/>
    <w:rsid w:val="00346250"/>
    <w:rsid w:val="00347342"/>
    <w:rsid w:val="00350F52"/>
    <w:rsid w:val="00351652"/>
    <w:rsid w:val="0035221A"/>
    <w:rsid w:val="00353246"/>
    <w:rsid w:val="0035461D"/>
    <w:rsid w:val="0035462D"/>
    <w:rsid w:val="00354B05"/>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5139"/>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4C2"/>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2FF1"/>
    <w:rsid w:val="00474966"/>
    <w:rsid w:val="00474B44"/>
    <w:rsid w:val="00474FFB"/>
    <w:rsid w:val="00475214"/>
    <w:rsid w:val="00476050"/>
    <w:rsid w:val="004760E3"/>
    <w:rsid w:val="00476511"/>
    <w:rsid w:val="00476F36"/>
    <w:rsid w:val="00481078"/>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B44"/>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4A6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5A8"/>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0C30"/>
    <w:rsid w:val="00551577"/>
    <w:rsid w:val="00551D2C"/>
    <w:rsid w:val="005523BA"/>
    <w:rsid w:val="005530AF"/>
    <w:rsid w:val="00554851"/>
    <w:rsid w:val="00556459"/>
    <w:rsid w:val="005566B7"/>
    <w:rsid w:val="00560B5A"/>
    <w:rsid w:val="00562192"/>
    <w:rsid w:val="005632A2"/>
    <w:rsid w:val="0056376B"/>
    <w:rsid w:val="00565087"/>
    <w:rsid w:val="005653EB"/>
    <w:rsid w:val="00570CCA"/>
    <w:rsid w:val="005716C2"/>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41BB"/>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07"/>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0621C"/>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78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7B0"/>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719"/>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4FC9"/>
    <w:rsid w:val="006E5C86"/>
    <w:rsid w:val="006E5E82"/>
    <w:rsid w:val="006F0031"/>
    <w:rsid w:val="006F0C0A"/>
    <w:rsid w:val="006F34B5"/>
    <w:rsid w:val="006F376A"/>
    <w:rsid w:val="006F451C"/>
    <w:rsid w:val="006F5148"/>
    <w:rsid w:val="006F68F2"/>
    <w:rsid w:val="006F6C72"/>
    <w:rsid w:val="006F7525"/>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1EB"/>
    <w:rsid w:val="007126D7"/>
    <w:rsid w:val="007138FB"/>
    <w:rsid w:val="00713B43"/>
    <w:rsid w:val="00713BA4"/>
    <w:rsid w:val="00713C44"/>
    <w:rsid w:val="00715D6C"/>
    <w:rsid w:val="00716C7B"/>
    <w:rsid w:val="00716ECF"/>
    <w:rsid w:val="00720E82"/>
    <w:rsid w:val="00721517"/>
    <w:rsid w:val="00722142"/>
    <w:rsid w:val="00723B75"/>
    <w:rsid w:val="00723D2B"/>
    <w:rsid w:val="00724609"/>
    <w:rsid w:val="0072469A"/>
    <w:rsid w:val="00724AC0"/>
    <w:rsid w:val="007263FB"/>
    <w:rsid w:val="007270FF"/>
    <w:rsid w:val="00727E42"/>
    <w:rsid w:val="007307EC"/>
    <w:rsid w:val="00730FFE"/>
    <w:rsid w:val="007310E7"/>
    <w:rsid w:val="007317F2"/>
    <w:rsid w:val="00732222"/>
    <w:rsid w:val="00732617"/>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9D9"/>
    <w:rsid w:val="00753C85"/>
    <w:rsid w:val="00754061"/>
    <w:rsid w:val="00756709"/>
    <w:rsid w:val="00756905"/>
    <w:rsid w:val="00757964"/>
    <w:rsid w:val="00757DE8"/>
    <w:rsid w:val="00757E1A"/>
    <w:rsid w:val="00761886"/>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028"/>
    <w:rsid w:val="007A2455"/>
    <w:rsid w:val="007A287A"/>
    <w:rsid w:val="007A2BE2"/>
    <w:rsid w:val="007A359A"/>
    <w:rsid w:val="007A4B19"/>
    <w:rsid w:val="007A4EA6"/>
    <w:rsid w:val="007A5725"/>
    <w:rsid w:val="007A5C90"/>
    <w:rsid w:val="007A5CD5"/>
    <w:rsid w:val="007A5E10"/>
    <w:rsid w:val="007A5E8B"/>
    <w:rsid w:val="007B0A54"/>
    <w:rsid w:val="007B25B6"/>
    <w:rsid w:val="007B2673"/>
    <w:rsid w:val="007B2698"/>
    <w:rsid w:val="007B5FD6"/>
    <w:rsid w:val="007B600E"/>
    <w:rsid w:val="007B609D"/>
    <w:rsid w:val="007B60E5"/>
    <w:rsid w:val="007B6A2E"/>
    <w:rsid w:val="007B6D24"/>
    <w:rsid w:val="007C1CB2"/>
    <w:rsid w:val="007C33D2"/>
    <w:rsid w:val="007C48DF"/>
    <w:rsid w:val="007C59E0"/>
    <w:rsid w:val="007D1221"/>
    <w:rsid w:val="007D169B"/>
    <w:rsid w:val="007D3272"/>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6585"/>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2FC"/>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28E9"/>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2BC5"/>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83C"/>
    <w:rsid w:val="009F793B"/>
    <w:rsid w:val="00A005DE"/>
    <w:rsid w:val="00A0098A"/>
    <w:rsid w:val="00A00F07"/>
    <w:rsid w:val="00A017C3"/>
    <w:rsid w:val="00A01B48"/>
    <w:rsid w:val="00A035F4"/>
    <w:rsid w:val="00A0378A"/>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37C12"/>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5EA5"/>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77E70"/>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2EF"/>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43C8"/>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813"/>
    <w:rsid w:val="00AF3E77"/>
    <w:rsid w:val="00AF41C0"/>
    <w:rsid w:val="00AF42E4"/>
    <w:rsid w:val="00AF50B1"/>
    <w:rsid w:val="00AF6665"/>
    <w:rsid w:val="00AF75A8"/>
    <w:rsid w:val="00B02182"/>
    <w:rsid w:val="00B025F8"/>
    <w:rsid w:val="00B02987"/>
    <w:rsid w:val="00B031D9"/>
    <w:rsid w:val="00B04C0C"/>
    <w:rsid w:val="00B052C5"/>
    <w:rsid w:val="00B07659"/>
    <w:rsid w:val="00B07897"/>
    <w:rsid w:val="00B10146"/>
    <w:rsid w:val="00B10B21"/>
    <w:rsid w:val="00B10E54"/>
    <w:rsid w:val="00B12FB7"/>
    <w:rsid w:val="00B1306F"/>
    <w:rsid w:val="00B13487"/>
    <w:rsid w:val="00B13EB9"/>
    <w:rsid w:val="00B15449"/>
    <w:rsid w:val="00B15577"/>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638"/>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05D"/>
    <w:rsid w:val="00C5420C"/>
    <w:rsid w:val="00C54AFA"/>
    <w:rsid w:val="00C55D88"/>
    <w:rsid w:val="00C56F6D"/>
    <w:rsid w:val="00C57027"/>
    <w:rsid w:val="00C5710D"/>
    <w:rsid w:val="00C579BC"/>
    <w:rsid w:val="00C60AF0"/>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2CC8"/>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24CC"/>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1F80"/>
    <w:rsid w:val="00D43014"/>
    <w:rsid w:val="00D43449"/>
    <w:rsid w:val="00D45F7A"/>
    <w:rsid w:val="00D46043"/>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5C66"/>
    <w:rsid w:val="00DB7676"/>
    <w:rsid w:val="00DC0BFA"/>
    <w:rsid w:val="00DC309B"/>
    <w:rsid w:val="00DC3525"/>
    <w:rsid w:val="00DC41B5"/>
    <w:rsid w:val="00DC4DA2"/>
    <w:rsid w:val="00DC6B30"/>
    <w:rsid w:val="00DC75B6"/>
    <w:rsid w:val="00DD17AA"/>
    <w:rsid w:val="00DD21E9"/>
    <w:rsid w:val="00DD22F6"/>
    <w:rsid w:val="00DD2342"/>
    <w:rsid w:val="00DD493B"/>
    <w:rsid w:val="00DD4C17"/>
    <w:rsid w:val="00DD6787"/>
    <w:rsid w:val="00DD74A5"/>
    <w:rsid w:val="00DD7DBC"/>
    <w:rsid w:val="00DE0315"/>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8FC"/>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278E4"/>
    <w:rsid w:val="00E27A96"/>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573A7"/>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9B6"/>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69D1"/>
    <w:rsid w:val="00EA7DC4"/>
    <w:rsid w:val="00EB0A7D"/>
    <w:rsid w:val="00EB2936"/>
    <w:rsid w:val="00EB2B59"/>
    <w:rsid w:val="00EB4D9F"/>
    <w:rsid w:val="00EB5388"/>
    <w:rsid w:val="00EB612B"/>
    <w:rsid w:val="00EC253B"/>
    <w:rsid w:val="00EC38D2"/>
    <w:rsid w:val="00EC4A25"/>
    <w:rsid w:val="00EC52CE"/>
    <w:rsid w:val="00EC53C6"/>
    <w:rsid w:val="00EC5664"/>
    <w:rsid w:val="00EC605D"/>
    <w:rsid w:val="00EC6E89"/>
    <w:rsid w:val="00EC6EC6"/>
    <w:rsid w:val="00ED0AB7"/>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165E5"/>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2F43"/>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1FC5"/>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39D9"/>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7539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7539D9"/>
    <w:pPr>
      <w:pBdr>
        <w:top w:val="none" w:sz="0" w:space="0" w:color="auto"/>
      </w:pBdr>
      <w:spacing w:before="180"/>
      <w:outlineLvl w:val="1"/>
    </w:pPr>
    <w:rPr>
      <w:sz w:val="32"/>
    </w:rPr>
  </w:style>
  <w:style w:type="paragraph" w:styleId="Heading3">
    <w:name w:val="heading 3"/>
    <w:basedOn w:val="Heading2"/>
    <w:next w:val="Normal"/>
    <w:link w:val="Heading3Char"/>
    <w:qFormat/>
    <w:rsid w:val="007539D9"/>
    <w:pPr>
      <w:spacing w:before="120"/>
      <w:outlineLvl w:val="2"/>
    </w:pPr>
    <w:rPr>
      <w:sz w:val="28"/>
    </w:rPr>
  </w:style>
  <w:style w:type="paragraph" w:styleId="Heading4">
    <w:name w:val="heading 4"/>
    <w:basedOn w:val="Heading3"/>
    <w:next w:val="Normal"/>
    <w:link w:val="Heading4Char"/>
    <w:qFormat/>
    <w:rsid w:val="007539D9"/>
    <w:pPr>
      <w:ind w:left="1418" w:hanging="1418"/>
      <w:outlineLvl w:val="3"/>
    </w:pPr>
    <w:rPr>
      <w:sz w:val="24"/>
    </w:rPr>
  </w:style>
  <w:style w:type="paragraph" w:styleId="Heading5">
    <w:name w:val="heading 5"/>
    <w:basedOn w:val="Heading4"/>
    <w:next w:val="Normal"/>
    <w:qFormat/>
    <w:rsid w:val="007539D9"/>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7539D9"/>
    <w:pPr>
      <w:ind w:left="0" w:firstLine="0"/>
      <w:outlineLvl w:val="7"/>
    </w:pPr>
  </w:style>
  <w:style w:type="paragraph" w:styleId="Heading9">
    <w:name w:val="heading 9"/>
    <w:basedOn w:val="Heading8"/>
    <w:next w:val="Normal"/>
    <w:qFormat/>
    <w:rsid w:val="007539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7539D9"/>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7539D9"/>
    <w:pPr>
      <w:spacing w:before="180"/>
      <w:ind w:left="2693" w:hanging="2693"/>
    </w:pPr>
    <w:rPr>
      <w:b/>
    </w:rPr>
  </w:style>
  <w:style w:type="paragraph" w:styleId="TOC1">
    <w:name w:val="toc 1"/>
    <w:uiPriority w:val="39"/>
    <w:rsid w:val="007539D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7539D9"/>
    <w:pPr>
      <w:keepLines/>
      <w:tabs>
        <w:tab w:val="center" w:pos="4536"/>
        <w:tab w:val="right" w:pos="9072"/>
      </w:tabs>
    </w:pPr>
    <w:rPr>
      <w:noProof/>
    </w:rPr>
  </w:style>
  <w:style w:type="character" w:customStyle="1" w:styleId="ZGSM">
    <w:name w:val="ZGSM"/>
    <w:rsid w:val="007539D9"/>
  </w:style>
  <w:style w:type="paragraph" w:styleId="List2">
    <w:name w:val="List 2"/>
    <w:basedOn w:val="Normal"/>
    <w:rsid w:val="00CC6256"/>
    <w:pPr>
      <w:ind w:left="566" w:hanging="283"/>
      <w:contextualSpacing/>
    </w:pPr>
  </w:style>
  <w:style w:type="paragraph" w:customStyle="1" w:styleId="ZD">
    <w:name w:val="ZD"/>
    <w:rsid w:val="007539D9"/>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7539D9"/>
    <w:pPr>
      <w:ind w:left="1701" w:hanging="1701"/>
    </w:pPr>
  </w:style>
  <w:style w:type="paragraph" w:styleId="TOC4">
    <w:name w:val="toc 4"/>
    <w:basedOn w:val="TOC3"/>
    <w:uiPriority w:val="39"/>
    <w:rsid w:val="007539D9"/>
    <w:pPr>
      <w:ind w:left="1418" w:hanging="1418"/>
    </w:pPr>
  </w:style>
  <w:style w:type="paragraph" w:styleId="TOC3">
    <w:name w:val="toc 3"/>
    <w:basedOn w:val="TOC2"/>
    <w:uiPriority w:val="39"/>
    <w:rsid w:val="007539D9"/>
    <w:pPr>
      <w:ind w:left="1134" w:hanging="1134"/>
    </w:pPr>
  </w:style>
  <w:style w:type="paragraph" w:styleId="TOC2">
    <w:name w:val="toc 2"/>
    <w:basedOn w:val="TOC1"/>
    <w:uiPriority w:val="39"/>
    <w:rsid w:val="007539D9"/>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7539D9"/>
    <w:pPr>
      <w:outlineLvl w:val="9"/>
    </w:pPr>
  </w:style>
  <w:style w:type="paragraph" w:customStyle="1" w:styleId="NF">
    <w:name w:val="NF"/>
    <w:basedOn w:val="NO"/>
    <w:rsid w:val="007539D9"/>
    <w:pPr>
      <w:keepNext/>
      <w:spacing w:after="0"/>
    </w:pPr>
    <w:rPr>
      <w:rFonts w:ascii="Arial" w:hAnsi="Arial"/>
      <w:sz w:val="18"/>
    </w:rPr>
  </w:style>
  <w:style w:type="paragraph" w:customStyle="1" w:styleId="NO">
    <w:name w:val="NO"/>
    <w:basedOn w:val="Normal"/>
    <w:link w:val="NOZchn"/>
    <w:rsid w:val="007539D9"/>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7539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539D9"/>
    <w:pPr>
      <w:jc w:val="right"/>
    </w:pPr>
  </w:style>
  <w:style w:type="paragraph" w:customStyle="1" w:styleId="TAL">
    <w:name w:val="TAL"/>
    <w:basedOn w:val="Normal"/>
    <w:link w:val="TALChar"/>
    <w:rsid w:val="007539D9"/>
    <w:pPr>
      <w:keepNext/>
      <w:keepLines/>
      <w:spacing w:after="0"/>
    </w:pPr>
    <w:rPr>
      <w:rFonts w:ascii="Arial" w:hAnsi="Arial"/>
      <w:sz w:val="18"/>
    </w:rPr>
  </w:style>
  <w:style w:type="character" w:customStyle="1" w:styleId="TALChar">
    <w:name w:val="TAL Char"/>
    <w:link w:val="TAL"/>
    <w:qFormat/>
    <w:rsid w:val="00120671"/>
    <w:rPr>
      <w:rFonts w:ascii="Arial" w:hAnsi="Arial"/>
      <w:sz w:val="18"/>
      <w:lang w:val="en-GB" w:eastAsia="en-GB"/>
    </w:rPr>
  </w:style>
  <w:style w:type="paragraph" w:customStyle="1" w:styleId="TAH">
    <w:name w:val="TAH"/>
    <w:basedOn w:val="TAC"/>
    <w:link w:val="TAHCar"/>
    <w:rsid w:val="007539D9"/>
    <w:rPr>
      <w:b/>
    </w:rPr>
  </w:style>
  <w:style w:type="paragraph" w:customStyle="1" w:styleId="TAC">
    <w:name w:val="TAC"/>
    <w:basedOn w:val="TAL"/>
    <w:link w:val="TACChar"/>
    <w:rsid w:val="007539D9"/>
    <w:pPr>
      <w:jc w:val="center"/>
    </w:pPr>
  </w:style>
  <w:style w:type="character" w:customStyle="1" w:styleId="TACChar">
    <w:name w:val="TAC Char"/>
    <w:link w:val="TAC"/>
    <w:qFormat/>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7539D9"/>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7539D9"/>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7539D9"/>
    <w:pPr>
      <w:spacing w:after="0"/>
    </w:pPr>
  </w:style>
  <w:style w:type="paragraph" w:customStyle="1" w:styleId="NW">
    <w:name w:val="NW"/>
    <w:basedOn w:val="NO"/>
    <w:rsid w:val="007539D9"/>
    <w:pPr>
      <w:spacing w:after="0"/>
    </w:pPr>
  </w:style>
  <w:style w:type="paragraph" w:customStyle="1" w:styleId="EW">
    <w:name w:val="EW"/>
    <w:basedOn w:val="EX"/>
    <w:rsid w:val="007539D9"/>
    <w:pPr>
      <w:spacing w:after="0"/>
    </w:pPr>
  </w:style>
  <w:style w:type="paragraph" w:customStyle="1" w:styleId="B1">
    <w:name w:val="B1"/>
    <w:basedOn w:val="List"/>
    <w:link w:val="B1Char"/>
    <w:rsid w:val="007539D9"/>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uiPriority w:val="39"/>
    <w:rsid w:val="007539D9"/>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7539D9"/>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7539D9"/>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7539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539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539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539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7539D9"/>
    <w:pPr>
      <w:ind w:left="851" w:hanging="851"/>
    </w:pPr>
  </w:style>
  <w:style w:type="paragraph" w:customStyle="1" w:styleId="ZH">
    <w:name w:val="ZH"/>
    <w:rsid w:val="007539D9"/>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7539D9"/>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7539D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7539D9"/>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7539D9"/>
    <w:pPr>
      <w:ind w:left="1135" w:hanging="284"/>
      <w:contextualSpacing w:val="0"/>
    </w:pPr>
  </w:style>
  <w:style w:type="paragraph" w:customStyle="1" w:styleId="B4">
    <w:name w:val="B4"/>
    <w:basedOn w:val="List4"/>
    <w:rsid w:val="007539D9"/>
    <w:pPr>
      <w:ind w:left="1418" w:hanging="284"/>
      <w:contextualSpacing w:val="0"/>
    </w:pPr>
  </w:style>
  <w:style w:type="paragraph" w:customStyle="1" w:styleId="B5">
    <w:name w:val="B5"/>
    <w:basedOn w:val="List5"/>
    <w:rsid w:val="007539D9"/>
    <w:pPr>
      <w:ind w:left="1702" w:hanging="284"/>
      <w:contextualSpacing w:val="0"/>
    </w:pPr>
  </w:style>
  <w:style w:type="paragraph" w:customStyle="1" w:styleId="ZTD">
    <w:name w:val="ZTD"/>
    <w:basedOn w:val="ZB"/>
    <w:rsid w:val="007539D9"/>
    <w:pPr>
      <w:framePr w:hRule="auto" w:wrap="notBeside" w:y="852"/>
    </w:pPr>
    <w:rPr>
      <w:i w:val="0"/>
      <w:sz w:val="40"/>
    </w:rPr>
  </w:style>
  <w:style w:type="paragraph" w:customStyle="1" w:styleId="ZV">
    <w:name w:val="ZV"/>
    <w:basedOn w:val="ZU"/>
    <w:rsid w:val="007539D9"/>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uiPriority w:val="39"/>
    <w:rsid w:val="007539D9"/>
    <w:pPr>
      <w:ind w:left="2268" w:hanging="2268"/>
    </w:pPr>
  </w:style>
  <w:style w:type="paragraph" w:styleId="TOC9">
    <w:name w:val="toc 9"/>
    <w:basedOn w:val="TOC8"/>
    <w:uiPriority w:val="39"/>
    <w:rsid w:val="007539D9"/>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5C4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oleObject3.bin"/><Relationship Id="rId42" Type="http://schemas.openxmlformats.org/officeDocument/2006/relationships/image" Target="media/image15.emf"/><Relationship Id="rId47" Type="http://schemas.openxmlformats.org/officeDocument/2006/relationships/package" Target="embeddings/Microsoft_Visio_Drawing12.vsdx"/><Relationship Id="rId63" Type="http://schemas.openxmlformats.org/officeDocument/2006/relationships/package" Target="embeddings/Microsoft_Visio_Drawing20.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1111111.vsdx"/><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3.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image" Target="media/image14.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8.vsdx"/><Relationship Id="rId87" Type="http://schemas.openxmlformats.org/officeDocument/2006/relationships/oleObject" Target="embeddings/oleObject5.bin"/><Relationship Id="rId102"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package" Target="embeddings/Microsoft_Visio_Drawing2931.vsdx"/><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100" Type="http://schemas.openxmlformats.org/officeDocument/2006/relationships/image" Target="media/image44.emf"/><Relationship Id="rId105"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130.vsdx"/><Relationship Id="rId93" Type="http://schemas.openxmlformats.org/officeDocument/2006/relationships/oleObject" Target="embeddings/oleObject6.bin"/><Relationship Id="rId98" Type="http://schemas.openxmlformats.org/officeDocument/2006/relationships/image" Target="media/image43.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footer" Target="footer3.xml"/><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6.vsdx"/><Relationship Id="rId83" Type="http://schemas.openxmlformats.org/officeDocument/2006/relationships/package" Target="embeddings/Microsoft_Visio_Drawing29.vsdx"/><Relationship Id="rId88" Type="http://schemas.openxmlformats.org/officeDocument/2006/relationships/image" Target="media/image38.emf"/><Relationship Id="rId91" Type="http://schemas.openxmlformats.org/officeDocument/2006/relationships/package" Target="embeddings/Microsoft_Visio_Drawing2222222.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3.emf"/><Relationship Id="rId81" Type="http://schemas.openxmlformats.org/officeDocument/2006/relationships/package" Target="embeddings/Microsoft_Word_Document.doc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30.vsdx"/><Relationship Id="rId101" Type="http://schemas.openxmlformats.org/officeDocument/2006/relationships/oleObject" Target="embeddings/oleObject7.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8.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6.vsdx"/><Relationship Id="rId76" Type="http://schemas.openxmlformats.org/officeDocument/2006/relationships/image" Target="media/image32.emf"/><Relationship Id="rId97" Type="http://schemas.openxmlformats.org/officeDocument/2006/relationships/oleObject" Target="embeddings/Microsoft_Visio_2003-2010_Drawing.vsd"/><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FDCE79BF-0051-41E8-8675-A79C2E7D775D}">
  <ds:schemaRefs>
    <ds:schemaRef ds:uri="http://schemas.openxmlformats.org/officeDocument/2006/bibliography"/>
  </ds:schemaRefs>
</ds:datastoreItem>
</file>

<file path=customXml/itemProps4.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104</Pages>
  <Words>42611</Words>
  <Characters>225843</Characters>
  <Application>Microsoft Office Word</Application>
  <DocSecurity>0</DocSecurity>
  <Lines>4343</Lines>
  <Paragraphs>2982</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265472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19)</dc:subject>
  <dc:creator>MCC Support</dc:creator>
  <cp:keywords/>
  <dc:description/>
  <cp:lastModifiedBy>23.304_CR0458R2_(Rel-19)_5G_ProSe_Ph3_LaeYoung_Corr</cp:lastModifiedBy>
  <cp:revision>2</cp:revision>
  <cp:lastPrinted>2019-02-25T14:05:00Z</cp:lastPrinted>
  <dcterms:created xsi:type="dcterms:W3CDTF">2024-09-20T10:56:00Z</dcterms:created>
  <dcterms:modified xsi:type="dcterms:W3CDTF">2024-09-20T10:56:00Z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