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845B33" w14:textId="6D251C14" w:rsidR="002F3715" w:rsidRDefault="002F3715" w:rsidP="002F3715">
      <w:pPr>
        <w:rPr>
          <w:rFonts w:eastAsiaTheme="minorEastAsia"/>
          <w:lang w:eastAsia="zh-CN"/>
        </w:rPr>
      </w:pPr>
      <w:bookmarkStart w:id="0" w:name="page1"/>
    </w:p>
    <w:bookmarkEnd w:id="0"/>
    <w:p w14:paraId="43ABA4B5" w14:textId="77777777" w:rsidR="002F3715" w:rsidRDefault="002F3715" w:rsidP="002F3715">
      <w:pPr>
        <w:pStyle w:val="ZA"/>
        <w:framePr w:wrap="notBeside"/>
      </w:pPr>
      <w:r>
        <w:rPr>
          <w:sz w:val="64"/>
        </w:rPr>
        <w:t>3GPP TR 22.</w:t>
      </w:r>
      <w:r>
        <w:rPr>
          <w:rFonts w:eastAsia="SimSun" w:hint="eastAsia"/>
          <w:sz w:val="64"/>
          <w:lang w:eastAsia="zh-CN"/>
        </w:rPr>
        <w:t>867</w:t>
      </w:r>
      <w:r>
        <w:rPr>
          <w:sz w:val="64"/>
        </w:rPr>
        <w:t xml:space="preserve"> </w:t>
      </w:r>
      <w:r>
        <w:t>V18.</w:t>
      </w:r>
      <w:r>
        <w:rPr>
          <w:rFonts w:eastAsia="SimSun"/>
          <w:lang w:eastAsia="zh-CN"/>
        </w:rPr>
        <w:t>1</w:t>
      </w:r>
      <w:r>
        <w:t xml:space="preserve">.0 </w:t>
      </w:r>
      <w:r>
        <w:rPr>
          <w:sz w:val="32"/>
        </w:rPr>
        <w:t>(20</w:t>
      </w:r>
      <w:r>
        <w:rPr>
          <w:rFonts w:eastAsia="SimSun" w:hint="eastAsia"/>
          <w:sz w:val="32"/>
          <w:lang w:eastAsia="zh-CN"/>
        </w:rPr>
        <w:t>2</w:t>
      </w:r>
      <w:r>
        <w:rPr>
          <w:rFonts w:eastAsia="SimSun"/>
          <w:sz w:val="32"/>
          <w:lang w:eastAsia="zh-CN"/>
        </w:rPr>
        <w:t>1-09</w:t>
      </w:r>
      <w:r>
        <w:rPr>
          <w:sz w:val="32"/>
        </w:rPr>
        <w:t>)</w:t>
      </w:r>
    </w:p>
    <w:p w14:paraId="2ADA88A6" w14:textId="77777777" w:rsidR="002F3715" w:rsidRDefault="002F3715" w:rsidP="002F3715">
      <w:pPr>
        <w:pStyle w:val="ZU"/>
        <w:framePr w:h="4929" w:hRule="exact" w:wrap="notBeside"/>
        <w:tabs>
          <w:tab w:val="right" w:pos="10206"/>
        </w:tabs>
        <w:jc w:val="left"/>
        <w:rPr>
          <w:color w:val="0000FF"/>
        </w:rPr>
      </w:pPr>
      <w:r>
        <w:rPr>
          <w:color w:val="0000FF"/>
        </w:rPr>
        <w:tab/>
      </w:r>
    </w:p>
    <w:p w14:paraId="1CB91A6E" w14:textId="77777777" w:rsidR="002F3715" w:rsidRDefault="002F3715" w:rsidP="002F3715">
      <w:pPr>
        <w:pStyle w:val="ZU"/>
        <w:framePr w:h="4929" w:hRule="exact" w:wrap="notBeside"/>
        <w:tabs>
          <w:tab w:val="right" w:pos="10206"/>
        </w:tabs>
        <w:jc w:val="left"/>
      </w:pPr>
      <w:r>
        <w:rPr>
          <w:i/>
          <w:noProof/>
        </w:rPr>
        <w:drawing>
          <wp:inline distT="0" distB="0" distL="0" distR="0" wp14:anchorId="58901A4F" wp14:editId="2B4E2E4E">
            <wp:extent cx="1288415" cy="795020"/>
            <wp:effectExtent l="0" t="0" r="6985"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r>
        <w:rPr>
          <w:color w:val="0000FF"/>
        </w:rPr>
        <w:tab/>
      </w:r>
      <w:r>
        <w:rPr>
          <w:noProof/>
          <w:lang w:val="en-US" w:eastAsia="zh-CN"/>
        </w:rPr>
        <w:drawing>
          <wp:inline distT="0" distB="0" distL="0" distR="0" wp14:anchorId="7153257F" wp14:editId="1DD27E10">
            <wp:extent cx="1631315" cy="953770"/>
            <wp:effectExtent l="0" t="0" r="0" b="0"/>
            <wp:docPr id="2" name="图片 2" descr="3GPP-logo_web"/>
            <wp:cNvGraphicFramePr/>
            <a:graphic xmlns:a="http://schemas.openxmlformats.org/drawingml/2006/main">
              <a:graphicData uri="http://schemas.openxmlformats.org/drawingml/2006/picture">
                <pic:pic xmlns:pic="http://schemas.openxmlformats.org/drawingml/2006/picture">
                  <pic:nvPicPr>
                    <pic:cNvPr id="2" name="图片 2" descr="3GPP-logo_web"/>
                    <pic:cNvPicPr/>
                  </pic:nvPicPr>
                  <pic:blipFill>
                    <a:blip r:embed="rId13">
                      <a:extLst>
                        <a:ext uri="{28A0092B-C50C-407E-A947-70E740481C1C}">
                          <a14:useLocalDpi xmlns:a14="http://schemas.microsoft.com/office/drawing/2010/main" val="0"/>
                        </a:ext>
                      </a:extLst>
                    </a:blip>
                    <a:srcRect/>
                    <a:stretch>
                      <a:fillRect/>
                    </a:stretch>
                  </pic:blipFill>
                  <pic:spPr>
                    <a:xfrm>
                      <a:off x="0" y="0"/>
                      <a:ext cx="1631315" cy="953770"/>
                    </a:xfrm>
                    <a:prstGeom prst="rect">
                      <a:avLst/>
                    </a:prstGeom>
                    <a:noFill/>
                    <a:ln>
                      <a:noFill/>
                    </a:ln>
                  </pic:spPr>
                </pic:pic>
              </a:graphicData>
            </a:graphic>
          </wp:inline>
        </w:drawing>
      </w:r>
    </w:p>
    <w:p w14:paraId="0437A470" w14:textId="77777777" w:rsidR="002F3715" w:rsidRDefault="002F3715" w:rsidP="002F3715">
      <w:pPr>
        <w:pStyle w:val="ZV"/>
        <w:framePr w:wrap="notBeside"/>
      </w:pPr>
    </w:p>
    <w:p w14:paraId="65AC122F" w14:textId="77777777" w:rsidR="002F3715" w:rsidRDefault="002F3715" w:rsidP="002F3715">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5428971" w14:textId="77777777" w:rsidR="002F3715" w:rsidRDefault="002F3715" w:rsidP="002F3715">
      <w:pPr>
        <w:pStyle w:val="ZU"/>
        <w:framePr w:h="4929" w:hRule="exact" w:wrap="notBeside"/>
        <w:tabs>
          <w:tab w:val="right" w:pos="10206"/>
        </w:tabs>
        <w:jc w:val="left"/>
      </w:pPr>
    </w:p>
    <w:p w14:paraId="349F6AE6" w14:textId="77777777" w:rsidR="002F3715" w:rsidRDefault="002F3715" w:rsidP="002F3715">
      <w:pPr>
        <w:pStyle w:val="ZT"/>
        <w:framePr w:wrap="notBeside"/>
      </w:pPr>
      <w:r>
        <w:t>3rd Generation Partnership Project;</w:t>
      </w:r>
    </w:p>
    <w:p w14:paraId="62D4D1E5" w14:textId="77777777" w:rsidR="002F3715" w:rsidRDefault="002F3715" w:rsidP="002F3715">
      <w:pPr>
        <w:pStyle w:val="ZT"/>
        <w:framePr w:wrap="notBeside"/>
      </w:pPr>
      <w:r>
        <w:t>Technical Specification Group Services and System Aspects;</w:t>
      </w:r>
    </w:p>
    <w:p w14:paraId="19851DF4" w14:textId="2D9F1006" w:rsidR="002F3715" w:rsidRDefault="002F3715" w:rsidP="002F3715">
      <w:pPr>
        <w:pStyle w:val="ZT"/>
        <w:framePr w:wrap="notBeside"/>
        <w:wordWrap w:val="0"/>
      </w:pPr>
      <w:r>
        <w:t>Study on 5G Smart Energy and Infrastructure</w:t>
      </w:r>
    </w:p>
    <w:p w14:paraId="22DAD25D" w14:textId="77777777" w:rsidR="002F3715" w:rsidRDefault="002F3715" w:rsidP="002F3715">
      <w:pPr>
        <w:pStyle w:val="ZT"/>
        <w:framePr w:wrap="notBeside"/>
      </w:pPr>
      <w:r>
        <w:t>(</w:t>
      </w:r>
      <w:r>
        <w:rPr>
          <w:rStyle w:val="ZGSM"/>
        </w:rPr>
        <w:t>Release 1</w:t>
      </w:r>
      <w:r>
        <w:rPr>
          <w:rStyle w:val="ZGSM"/>
          <w:rFonts w:eastAsia="SimSun" w:hint="eastAsia"/>
          <w:lang w:eastAsia="zh-CN"/>
        </w:rPr>
        <w:t>8</w:t>
      </w:r>
      <w:r>
        <w:t>)</w:t>
      </w:r>
    </w:p>
    <w:p w14:paraId="3FC50085" w14:textId="77777777" w:rsidR="002F3715" w:rsidRDefault="002F3715" w:rsidP="002F3715">
      <w:pPr>
        <w:pStyle w:val="ZT"/>
        <w:framePr w:wrap="notBeside"/>
        <w:rPr>
          <w:i/>
          <w:sz w:val="28"/>
        </w:rPr>
      </w:pPr>
    </w:p>
    <w:p w14:paraId="03B1B3C7" w14:textId="77777777" w:rsidR="002F3715" w:rsidRDefault="002F3715" w:rsidP="002F3715">
      <w:pPr>
        <w:tabs>
          <w:tab w:val="left" w:pos="3686"/>
        </w:tabs>
        <w:rPr>
          <w:lang w:eastAsia="zh-CN"/>
        </w:rPr>
        <w:sectPr w:rsidR="002F3715">
          <w:footnotePr>
            <w:numRestart w:val="eachSect"/>
          </w:footnotePr>
          <w:pgSz w:w="11907" w:h="16840"/>
          <w:pgMar w:top="2268" w:right="851" w:bottom="10773" w:left="851" w:header="0" w:footer="0" w:gutter="0"/>
          <w:cols w:space="720"/>
        </w:sectPr>
      </w:pPr>
    </w:p>
    <w:p w14:paraId="534A9B61" w14:textId="77777777" w:rsidR="002F3715" w:rsidRDefault="002F3715" w:rsidP="002F3715">
      <w:bookmarkStart w:id="1" w:name="page2"/>
      <w:r>
        <w:lastRenderedPageBreak/>
        <w:br/>
      </w:r>
    </w:p>
    <w:p w14:paraId="7037BA04" w14:textId="77777777" w:rsidR="002F3715" w:rsidRDefault="002F3715" w:rsidP="002F3715"/>
    <w:p w14:paraId="24E82D3B" w14:textId="77777777" w:rsidR="002F3715" w:rsidRDefault="002F3715" w:rsidP="002F3715">
      <w:pPr>
        <w:pStyle w:val="FP"/>
        <w:framePr w:wrap="notBeside" w:hAnchor="margin" w:y="1419"/>
        <w:pBdr>
          <w:bottom w:val="single" w:sz="6" w:space="1" w:color="auto"/>
        </w:pBdr>
        <w:spacing w:before="240"/>
        <w:ind w:left="2835" w:right="2835"/>
        <w:jc w:val="center"/>
      </w:pPr>
      <w:r>
        <w:t>Keywords</w:t>
      </w:r>
    </w:p>
    <w:p w14:paraId="7A1BFAFC" w14:textId="3392D1CF" w:rsidR="002F3715" w:rsidRDefault="002F3715" w:rsidP="002F3715">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P</w:t>
      </w:r>
      <w:r w:rsidR="008F2832">
        <w:rPr>
          <w:rFonts w:ascii="Arial" w:eastAsia="SimSun" w:hAnsi="Arial"/>
          <w:sz w:val="18"/>
          <w:lang w:eastAsia="zh-CN"/>
        </w:rPr>
        <w:t>ower</w:t>
      </w:r>
      <w:r>
        <w:rPr>
          <w:rFonts w:ascii="Arial" w:eastAsia="SimSun" w:hAnsi="Arial"/>
          <w:sz w:val="18"/>
          <w:lang w:eastAsia="zh-CN"/>
        </w:rPr>
        <w:t xml:space="preserve">, </w:t>
      </w:r>
      <w:r w:rsidR="008F2832">
        <w:rPr>
          <w:rFonts w:ascii="Arial" w:eastAsia="SimSun" w:hAnsi="Arial"/>
          <w:sz w:val="18"/>
          <w:lang w:eastAsia="zh-CN"/>
        </w:rPr>
        <w:t>Meter, Automation</w:t>
      </w:r>
    </w:p>
    <w:p w14:paraId="1E788B7D" w14:textId="77777777" w:rsidR="002F3715" w:rsidRDefault="002F3715" w:rsidP="002F3715"/>
    <w:p w14:paraId="118BEA4B" w14:textId="77777777" w:rsidR="002F3715" w:rsidRDefault="002F3715" w:rsidP="002F3715">
      <w:pPr>
        <w:pStyle w:val="FP"/>
        <w:framePr w:wrap="notBeside" w:hAnchor="margin" w:yAlign="center"/>
        <w:spacing w:after="240"/>
        <w:ind w:left="2835" w:right="2835"/>
        <w:jc w:val="center"/>
        <w:rPr>
          <w:rFonts w:ascii="Arial" w:hAnsi="Arial"/>
          <w:b/>
          <w:i/>
        </w:rPr>
      </w:pPr>
      <w:r>
        <w:rPr>
          <w:rFonts w:ascii="Arial" w:hAnsi="Arial"/>
          <w:b/>
          <w:i/>
        </w:rPr>
        <w:t>3GPP</w:t>
      </w:r>
    </w:p>
    <w:p w14:paraId="3FA7F558" w14:textId="77777777" w:rsidR="002F3715" w:rsidRDefault="002F3715" w:rsidP="002F3715">
      <w:pPr>
        <w:pStyle w:val="FP"/>
        <w:framePr w:wrap="notBeside" w:hAnchor="margin" w:yAlign="center"/>
        <w:pBdr>
          <w:bottom w:val="single" w:sz="6" w:space="1" w:color="auto"/>
        </w:pBdr>
        <w:ind w:left="2835" w:right="2835"/>
        <w:jc w:val="center"/>
      </w:pPr>
      <w:r>
        <w:t>Postal address</w:t>
      </w:r>
    </w:p>
    <w:p w14:paraId="297C105B" w14:textId="77777777" w:rsidR="002F3715" w:rsidRDefault="002F3715" w:rsidP="002F3715">
      <w:pPr>
        <w:pStyle w:val="FP"/>
        <w:framePr w:wrap="notBeside" w:hAnchor="margin" w:yAlign="center"/>
        <w:ind w:left="2835" w:right="2835"/>
        <w:jc w:val="center"/>
        <w:rPr>
          <w:rFonts w:ascii="Arial" w:hAnsi="Arial"/>
          <w:sz w:val="18"/>
        </w:rPr>
      </w:pPr>
    </w:p>
    <w:p w14:paraId="178C2F4E" w14:textId="77777777" w:rsidR="002F3715" w:rsidRDefault="002F3715" w:rsidP="002F3715">
      <w:pPr>
        <w:pStyle w:val="FP"/>
        <w:framePr w:wrap="notBeside" w:hAnchor="margin" w:yAlign="center"/>
        <w:pBdr>
          <w:bottom w:val="single" w:sz="6" w:space="1" w:color="auto"/>
        </w:pBdr>
        <w:spacing w:before="240"/>
        <w:ind w:left="2835" w:right="2835"/>
        <w:jc w:val="center"/>
      </w:pPr>
      <w:r>
        <w:t>3GPP support office address</w:t>
      </w:r>
    </w:p>
    <w:p w14:paraId="77FF784F" w14:textId="77777777" w:rsidR="002F3715" w:rsidRDefault="002F3715" w:rsidP="002F3715">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EB758A6" w14:textId="77777777" w:rsidR="002F3715" w:rsidRDefault="002F3715" w:rsidP="002F3715">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AD0AC25" w14:textId="77777777" w:rsidR="002F3715" w:rsidRDefault="002F3715" w:rsidP="002F3715">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2691176" w14:textId="77777777" w:rsidR="002F3715" w:rsidRDefault="002F3715" w:rsidP="002F3715">
      <w:pPr>
        <w:pStyle w:val="FP"/>
        <w:framePr w:wrap="notBeside" w:hAnchor="margin" w:yAlign="center"/>
        <w:pBdr>
          <w:bottom w:val="single" w:sz="6" w:space="1" w:color="auto"/>
        </w:pBdr>
        <w:spacing w:before="240"/>
        <w:ind w:left="2835" w:right="2835"/>
        <w:jc w:val="center"/>
      </w:pPr>
      <w:r>
        <w:t>Internet</w:t>
      </w:r>
    </w:p>
    <w:p w14:paraId="03CFA5D3" w14:textId="77777777" w:rsidR="002F3715" w:rsidRDefault="002F3715" w:rsidP="002F3715">
      <w:pPr>
        <w:pStyle w:val="FP"/>
        <w:framePr w:wrap="notBeside" w:hAnchor="margin" w:yAlign="center"/>
        <w:ind w:left="2835" w:right="2835"/>
        <w:jc w:val="center"/>
        <w:rPr>
          <w:rFonts w:ascii="Arial" w:hAnsi="Arial"/>
          <w:sz w:val="18"/>
        </w:rPr>
      </w:pPr>
      <w:r>
        <w:rPr>
          <w:rFonts w:ascii="Arial" w:hAnsi="Arial"/>
          <w:sz w:val="18"/>
        </w:rPr>
        <w:t>http://www.3gpp.org</w:t>
      </w:r>
    </w:p>
    <w:p w14:paraId="50194DD8" w14:textId="77777777" w:rsidR="002F3715" w:rsidRDefault="002F3715" w:rsidP="002F3715"/>
    <w:p w14:paraId="75CC282A" w14:textId="77777777" w:rsidR="002F3715" w:rsidRDefault="002F3715" w:rsidP="002F3715">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342DC526" w14:textId="77777777" w:rsidR="002F3715" w:rsidRDefault="002F3715" w:rsidP="002F3715">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5AF1203D" w14:textId="77777777" w:rsidR="002F3715" w:rsidRDefault="002F3715" w:rsidP="002F3715">
      <w:pPr>
        <w:pStyle w:val="FP"/>
        <w:framePr w:h="3057" w:hRule="exact" w:wrap="notBeside" w:vAnchor="page" w:hAnchor="margin" w:y="12605"/>
        <w:jc w:val="center"/>
      </w:pPr>
    </w:p>
    <w:p w14:paraId="6F6EB167" w14:textId="77777777" w:rsidR="002F3715" w:rsidRDefault="002F3715" w:rsidP="002F3715">
      <w:pPr>
        <w:pStyle w:val="FP"/>
        <w:framePr w:h="3057" w:hRule="exact" w:wrap="notBeside" w:vAnchor="page" w:hAnchor="margin" w:y="12605"/>
        <w:jc w:val="center"/>
        <w:rPr>
          <w:sz w:val="18"/>
        </w:rPr>
      </w:pPr>
      <w:r>
        <w:rPr>
          <w:sz w:val="18"/>
        </w:rPr>
        <w:t>© 2021, 3GPP Organizational Partners (ARIB, ATIS, CCSA, ETSI, TSDSI, TTA, TTC).</w:t>
      </w:r>
      <w:bookmarkStart w:id="2" w:name="copyrightaddon"/>
      <w:bookmarkEnd w:id="2"/>
    </w:p>
    <w:p w14:paraId="0498B62E" w14:textId="77777777" w:rsidR="002F3715" w:rsidRDefault="002F3715" w:rsidP="002F3715">
      <w:pPr>
        <w:pStyle w:val="FP"/>
        <w:framePr w:h="3057" w:hRule="exact" w:wrap="notBeside" w:vAnchor="page" w:hAnchor="margin" w:y="12605"/>
        <w:jc w:val="center"/>
        <w:rPr>
          <w:sz w:val="18"/>
        </w:rPr>
      </w:pPr>
      <w:r>
        <w:rPr>
          <w:sz w:val="18"/>
        </w:rPr>
        <w:t>All rights reserved.</w:t>
      </w:r>
    </w:p>
    <w:p w14:paraId="7191BCA1" w14:textId="77777777" w:rsidR="002F3715" w:rsidRDefault="002F3715" w:rsidP="002F3715">
      <w:pPr>
        <w:pStyle w:val="FP"/>
        <w:framePr w:h="3057" w:hRule="exact" w:wrap="notBeside" w:vAnchor="page" w:hAnchor="margin" w:y="12605"/>
        <w:rPr>
          <w:sz w:val="18"/>
        </w:rPr>
      </w:pPr>
    </w:p>
    <w:p w14:paraId="7EFE55FC" w14:textId="77777777" w:rsidR="002F3715" w:rsidRDefault="002F3715" w:rsidP="002F3715">
      <w:pPr>
        <w:pStyle w:val="FP"/>
        <w:framePr w:h="3057" w:hRule="exact" w:wrap="notBeside" w:vAnchor="page" w:hAnchor="margin" w:y="12605"/>
        <w:rPr>
          <w:sz w:val="18"/>
        </w:rPr>
      </w:pPr>
      <w:r>
        <w:rPr>
          <w:sz w:val="18"/>
        </w:rPr>
        <w:t>UMTS™ is a Trade Mark of ETSI registered for the benefit of its members</w:t>
      </w:r>
    </w:p>
    <w:p w14:paraId="7E359B28" w14:textId="77777777" w:rsidR="002F3715" w:rsidRDefault="002F3715" w:rsidP="002F3715">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98E3C0C" w14:textId="77777777" w:rsidR="002F3715" w:rsidRDefault="002F3715" w:rsidP="002F3715">
      <w:pPr>
        <w:pStyle w:val="FP"/>
        <w:framePr w:h="3057" w:hRule="exact" w:wrap="notBeside" w:vAnchor="page" w:hAnchor="margin" w:y="12605"/>
        <w:rPr>
          <w:sz w:val="18"/>
        </w:rPr>
      </w:pPr>
      <w:r>
        <w:rPr>
          <w:sz w:val="18"/>
        </w:rPr>
        <w:t>GSM® and the GSM logo are registered and owned by the GSM Association</w:t>
      </w:r>
    </w:p>
    <w:p w14:paraId="10A29591" w14:textId="77777777" w:rsidR="002F3715" w:rsidRDefault="002F3715" w:rsidP="002F3715"/>
    <w:bookmarkEnd w:id="1"/>
    <w:p w14:paraId="4850A328" w14:textId="0276FD7E" w:rsidR="002F3715" w:rsidRDefault="002F3715" w:rsidP="002F3715">
      <w:pPr>
        <w:pStyle w:val="TT"/>
        <w:outlineLvl w:val="0"/>
      </w:pPr>
      <w:r>
        <w:br w:type="page"/>
      </w:r>
    </w:p>
    <w:p w14:paraId="1C199810" w14:textId="77777777" w:rsidR="001E32A1" w:rsidRDefault="006F6392">
      <w:pPr>
        <w:pStyle w:val="TT"/>
        <w:outlineLvl w:val="0"/>
      </w:pPr>
      <w:r>
        <w:lastRenderedPageBreak/>
        <w:t>Contents</w:t>
      </w:r>
    </w:p>
    <w:p w14:paraId="104509B1" w14:textId="51E329FC" w:rsidR="00306186" w:rsidRDefault="001E32A1">
      <w:pPr>
        <w:pStyle w:val="TOC1"/>
        <w:rPr>
          <w:rFonts w:asciiTheme="minorHAnsi" w:eastAsiaTheme="minorEastAsia" w:hAnsiTheme="minorHAnsi" w:cstheme="minorBidi"/>
          <w:noProof/>
          <w:szCs w:val="22"/>
        </w:rPr>
      </w:pPr>
      <w:r>
        <w:rPr>
          <w:rFonts w:eastAsiaTheme="minorEastAsia"/>
        </w:rPr>
        <w:fldChar w:fldCharType="begin" w:fldLock="1"/>
      </w:r>
      <w:r w:rsidR="006F6392">
        <w:rPr>
          <w:rFonts w:eastAsiaTheme="minorEastAsia"/>
        </w:rPr>
        <w:instrText xml:space="preserve"> TOC \o "1-9" </w:instrText>
      </w:r>
      <w:r>
        <w:rPr>
          <w:rFonts w:eastAsiaTheme="minorEastAsia"/>
        </w:rPr>
        <w:fldChar w:fldCharType="separate"/>
      </w:r>
      <w:r w:rsidR="00306186">
        <w:rPr>
          <w:noProof/>
        </w:rPr>
        <w:t>F</w:t>
      </w:r>
      <w:r w:rsidR="00306186">
        <w:t>oreword</w:t>
      </w:r>
      <w:r w:rsidR="00306186">
        <w:tab/>
      </w:r>
      <w:r w:rsidR="00306186">
        <w:rPr>
          <w:noProof/>
        </w:rPr>
        <w:fldChar w:fldCharType="begin" w:fldLock="1"/>
      </w:r>
      <w:r w:rsidR="00306186">
        <w:rPr>
          <w:noProof/>
        </w:rPr>
        <w:instrText xml:space="preserve"> PAGEREF _Toc83799231 \h </w:instrText>
      </w:r>
      <w:r w:rsidR="00306186">
        <w:rPr>
          <w:noProof/>
        </w:rPr>
      </w:r>
      <w:r w:rsidR="00306186">
        <w:rPr>
          <w:noProof/>
        </w:rPr>
        <w:fldChar w:fldCharType="separate"/>
      </w:r>
      <w:r w:rsidR="00306186">
        <w:rPr>
          <w:noProof/>
        </w:rPr>
        <w:t>7</w:t>
      </w:r>
      <w:r w:rsidR="00306186">
        <w:rPr>
          <w:noProof/>
        </w:rPr>
        <w:fldChar w:fldCharType="end"/>
      </w:r>
    </w:p>
    <w:p w14:paraId="439192EF" w14:textId="33451F1F" w:rsidR="00306186" w:rsidRDefault="00306186">
      <w:pPr>
        <w:pStyle w:val="TOC1"/>
        <w:rPr>
          <w:rFonts w:asciiTheme="minorHAnsi" w:eastAsiaTheme="minorEastAsia" w:hAnsiTheme="minorHAnsi" w:cstheme="minorBidi"/>
          <w:noProof/>
          <w:szCs w:val="22"/>
        </w:rPr>
      </w:pPr>
      <w:r>
        <w:t>1</w:t>
      </w:r>
      <w:r>
        <w:rPr>
          <w:rFonts w:asciiTheme="minorHAnsi" w:eastAsiaTheme="minorEastAsia" w:hAnsiTheme="minorHAnsi" w:cstheme="minorBidi"/>
          <w:szCs w:val="22"/>
        </w:rPr>
        <w:tab/>
      </w:r>
      <w:r>
        <w:rPr>
          <w:noProof/>
        </w:rPr>
        <w:t>Scope</w:t>
      </w:r>
      <w:r>
        <w:rPr>
          <w:noProof/>
        </w:rPr>
        <w:tab/>
      </w:r>
      <w:r>
        <w:rPr>
          <w:noProof/>
        </w:rPr>
        <w:fldChar w:fldCharType="begin" w:fldLock="1"/>
      </w:r>
      <w:r>
        <w:rPr>
          <w:noProof/>
        </w:rPr>
        <w:instrText xml:space="preserve"> PAGEREF _Toc83799232 \h </w:instrText>
      </w:r>
      <w:r>
        <w:rPr>
          <w:noProof/>
        </w:rPr>
      </w:r>
      <w:r>
        <w:rPr>
          <w:noProof/>
        </w:rPr>
        <w:fldChar w:fldCharType="separate"/>
      </w:r>
      <w:r>
        <w:rPr>
          <w:noProof/>
        </w:rPr>
        <w:t>8</w:t>
      </w:r>
      <w:r>
        <w:rPr>
          <w:noProof/>
        </w:rPr>
        <w:fldChar w:fldCharType="end"/>
      </w:r>
    </w:p>
    <w:p w14:paraId="42BEA72D" w14:textId="7123CB7F" w:rsidR="00306186" w:rsidRDefault="00306186">
      <w:pPr>
        <w:pStyle w:val="TOC1"/>
        <w:rPr>
          <w:rFonts w:asciiTheme="minorHAnsi" w:eastAsiaTheme="minorEastAsia" w:hAnsiTheme="minorHAnsi" w:cstheme="minorBidi"/>
          <w:noProof/>
          <w:szCs w:val="22"/>
        </w:rPr>
      </w:pPr>
      <w:r>
        <w:t>2</w:t>
      </w:r>
      <w:r>
        <w:rPr>
          <w:rFonts w:asciiTheme="minorHAnsi" w:eastAsiaTheme="minorEastAsia" w:hAnsiTheme="minorHAnsi" w:cstheme="minorBidi"/>
          <w:szCs w:val="22"/>
        </w:rPr>
        <w:tab/>
      </w:r>
      <w:r>
        <w:rPr>
          <w:noProof/>
        </w:rPr>
        <w:t>References</w:t>
      </w:r>
      <w:r>
        <w:rPr>
          <w:noProof/>
        </w:rPr>
        <w:tab/>
      </w:r>
      <w:r>
        <w:rPr>
          <w:noProof/>
        </w:rPr>
        <w:fldChar w:fldCharType="begin" w:fldLock="1"/>
      </w:r>
      <w:r>
        <w:rPr>
          <w:noProof/>
        </w:rPr>
        <w:instrText xml:space="preserve"> PAGEREF _Toc83799233 \h </w:instrText>
      </w:r>
      <w:r>
        <w:rPr>
          <w:noProof/>
        </w:rPr>
      </w:r>
      <w:r>
        <w:rPr>
          <w:noProof/>
        </w:rPr>
        <w:fldChar w:fldCharType="separate"/>
      </w:r>
      <w:r>
        <w:rPr>
          <w:noProof/>
        </w:rPr>
        <w:t>8</w:t>
      </w:r>
      <w:r>
        <w:rPr>
          <w:noProof/>
        </w:rPr>
        <w:fldChar w:fldCharType="end"/>
      </w:r>
    </w:p>
    <w:p w14:paraId="272046B6" w14:textId="6D5C2C8F" w:rsidR="00306186" w:rsidRDefault="00306186">
      <w:pPr>
        <w:pStyle w:val="TOC1"/>
        <w:rPr>
          <w:rFonts w:asciiTheme="minorHAnsi" w:eastAsiaTheme="minorEastAsia" w:hAnsiTheme="minorHAnsi" w:cstheme="minorBidi"/>
          <w:noProof/>
          <w:szCs w:val="22"/>
        </w:rPr>
      </w:pPr>
      <w:r>
        <w:t>3</w:t>
      </w:r>
      <w:r>
        <w:rPr>
          <w:rFonts w:asciiTheme="minorHAnsi" w:eastAsiaTheme="minorEastAsia" w:hAnsiTheme="minorHAnsi" w:cstheme="minorBidi"/>
          <w:szCs w:val="22"/>
        </w:rPr>
        <w:tab/>
      </w:r>
      <w:r>
        <w:rPr>
          <w:noProof/>
        </w:rPr>
        <w:t>Definitions and abbreviations</w:t>
      </w:r>
      <w:r>
        <w:rPr>
          <w:noProof/>
        </w:rPr>
        <w:tab/>
      </w:r>
      <w:r>
        <w:rPr>
          <w:noProof/>
        </w:rPr>
        <w:fldChar w:fldCharType="begin" w:fldLock="1"/>
      </w:r>
      <w:r>
        <w:rPr>
          <w:noProof/>
        </w:rPr>
        <w:instrText xml:space="preserve"> PAGEREF _Toc83799234 \h </w:instrText>
      </w:r>
      <w:r>
        <w:rPr>
          <w:noProof/>
        </w:rPr>
      </w:r>
      <w:r>
        <w:rPr>
          <w:noProof/>
        </w:rPr>
        <w:fldChar w:fldCharType="separate"/>
      </w:r>
      <w:r>
        <w:rPr>
          <w:noProof/>
        </w:rPr>
        <w:t>11</w:t>
      </w:r>
      <w:r>
        <w:rPr>
          <w:noProof/>
        </w:rPr>
        <w:fldChar w:fldCharType="end"/>
      </w:r>
    </w:p>
    <w:p w14:paraId="1C457409" w14:textId="11F568EB" w:rsidR="00306186" w:rsidRDefault="00306186">
      <w:pPr>
        <w:pStyle w:val="TOC2"/>
        <w:rPr>
          <w:rFonts w:asciiTheme="minorHAnsi" w:eastAsiaTheme="minorEastAsia" w:hAnsiTheme="minorHAnsi" w:cstheme="minorBidi"/>
          <w:noProof/>
          <w:sz w:val="22"/>
          <w:szCs w:val="22"/>
        </w:rPr>
      </w:pPr>
      <w:r>
        <w:t>3.1</w:t>
      </w:r>
      <w:r>
        <w:rPr>
          <w:rFonts w:asciiTheme="minorHAnsi" w:eastAsiaTheme="minorEastAsia" w:hAnsiTheme="minorHAnsi" w:cstheme="minorBidi"/>
          <w:sz w:val="22"/>
          <w:szCs w:val="22"/>
        </w:rPr>
        <w:tab/>
      </w:r>
      <w:r>
        <w:rPr>
          <w:noProof/>
        </w:rPr>
        <w:t>Definitions</w:t>
      </w:r>
      <w:r>
        <w:rPr>
          <w:noProof/>
        </w:rPr>
        <w:tab/>
      </w:r>
      <w:r>
        <w:rPr>
          <w:noProof/>
        </w:rPr>
        <w:fldChar w:fldCharType="begin" w:fldLock="1"/>
      </w:r>
      <w:r>
        <w:rPr>
          <w:noProof/>
        </w:rPr>
        <w:instrText xml:space="preserve"> PAGEREF _Toc83799235 \h </w:instrText>
      </w:r>
      <w:r>
        <w:rPr>
          <w:noProof/>
        </w:rPr>
      </w:r>
      <w:r>
        <w:rPr>
          <w:noProof/>
        </w:rPr>
        <w:fldChar w:fldCharType="separate"/>
      </w:r>
      <w:r>
        <w:rPr>
          <w:noProof/>
        </w:rPr>
        <w:t>11</w:t>
      </w:r>
      <w:r>
        <w:rPr>
          <w:noProof/>
        </w:rPr>
        <w:fldChar w:fldCharType="end"/>
      </w:r>
    </w:p>
    <w:p w14:paraId="2F812E6C" w14:textId="4E2C9CB8" w:rsidR="00306186" w:rsidRDefault="00306186">
      <w:pPr>
        <w:pStyle w:val="TOC2"/>
        <w:rPr>
          <w:rFonts w:asciiTheme="minorHAnsi" w:eastAsiaTheme="minorEastAsia" w:hAnsiTheme="minorHAnsi" w:cstheme="minorBidi"/>
          <w:noProof/>
          <w:sz w:val="22"/>
          <w:szCs w:val="22"/>
        </w:rPr>
      </w:pPr>
      <w:r>
        <w:t>3.2</w:t>
      </w:r>
      <w:r>
        <w:rPr>
          <w:rFonts w:asciiTheme="minorHAnsi" w:eastAsiaTheme="minorEastAsia" w:hAnsiTheme="minorHAnsi" w:cstheme="minorBidi"/>
          <w:sz w:val="22"/>
          <w:szCs w:val="22"/>
        </w:rPr>
        <w:tab/>
      </w:r>
      <w:r>
        <w:rPr>
          <w:noProof/>
        </w:rPr>
        <w:t>Abbreviations</w:t>
      </w:r>
      <w:r>
        <w:rPr>
          <w:noProof/>
        </w:rPr>
        <w:tab/>
      </w:r>
      <w:r>
        <w:rPr>
          <w:noProof/>
        </w:rPr>
        <w:fldChar w:fldCharType="begin" w:fldLock="1"/>
      </w:r>
      <w:r>
        <w:rPr>
          <w:noProof/>
        </w:rPr>
        <w:instrText xml:space="preserve"> PAGEREF _Toc83799236 \h </w:instrText>
      </w:r>
      <w:r>
        <w:rPr>
          <w:noProof/>
        </w:rPr>
      </w:r>
      <w:r>
        <w:rPr>
          <w:noProof/>
        </w:rPr>
        <w:fldChar w:fldCharType="separate"/>
      </w:r>
      <w:r>
        <w:rPr>
          <w:noProof/>
        </w:rPr>
        <w:t>12</w:t>
      </w:r>
      <w:r>
        <w:rPr>
          <w:noProof/>
        </w:rPr>
        <w:fldChar w:fldCharType="end"/>
      </w:r>
    </w:p>
    <w:p w14:paraId="09DEC512" w14:textId="4CE3789B" w:rsidR="00306186" w:rsidRDefault="00306186">
      <w:pPr>
        <w:pStyle w:val="TOC1"/>
        <w:rPr>
          <w:rFonts w:asciiTheme="minorHAnsi" w:eastAsiaTheme="minorEastAsia" w:hAnsiTheme="minorHAnsi" w:cstheme="minorBidi"/>
          <w:noProof/>
          <w:szCs w:val="22"/>
        </w:rPr>
      </w:pPr>
      <w:r>
        <w:t>4</w:t>
      </w:r>
      <w:r>
        <w:rPr>
          <w:rFonts w:asciiTheme="minorHAnsi" w:eastAsiaTheme="minorEastAsia" w:hAnsiTheme="minorHAnsi" w:cstheme="minorBidi"/>
          <w:szCs w:val="22"/>
        </w:rPr>
        <w:tab/>
      </w:r>
      <w:r>
        <w:rPr>
          <w:noProof/>
        </w:rPr>
        <w:t>Overview</w:t>
      </w:r>
      <w:r>
        <w:rPr>
          <w:noProof/>
        </w:rPr>
        <w:tab/>
      </w:r>
      <w:r>
        <w:rPr>
          <w:noProof/>
        </w:rPr>
        <w:fldChar w:fldCharType="begin" w:fldLock="1"/>
      </w:r>
      <w:r>
        <w:rPr>
          <w:noProof/>
        </w:rPr>
        <w:instrText xml:space="preserve"> PAGEREF _Toc83799237 \h </w:instrText>
      </w:r>
      <w:r>
        <w:rPr>
          <w:noProof/>
        </w:rPr>
      </w:r>
      <w:r>
        <w:rPr>
          <w:noProof/>
        </w:rPr>
        <w:fldChar w:fldCharType="separate"/>
      </w:r>
      <w:r>
        <w:rPr>
          <w:noProof/>
        </w:rPr>
        <w:t>13</w:t>
      </w:r>
      <w:r>
        <w:rPr>
          <w:noProof/>
        </w:rPr>
        <w:fldChar w:fldCharType="end"/>
      </w:r>
    </w:p>
    <w:p w14:paraId="423B033A" w14:textId="2AB58431" w:rsidR="00306186" w:rsidRDefault="00306186">
      <w:pPr>
        <w:pStyle w:val="TOC1"/>
        <w:rPr>
          <w:rFonts w:asciiTheme="minorHAnsi" w:eastAsiaTheme="minorEastAsia" w:hAnsiTheme="minorHAnsi" w:cstheme="minorBidi"/>
          <w:noProof/>
          <w:szCs w:val="22"/>
        </w:rPr>
      </w:pPr>
      <w:r>
        <w:t>5</w:t>
      </w:r>
      <w:r>
        <w:rPr>
          <w:rFonts w:asciiTheme="minorHAnsi" w:eastAsiaTheme="minorEastAsia" w:hAnsiTheme="minorHAnsi" w:cstheme="minorBidi"/>
          <w:szCs w:val="22"/>
        </w:rPr>
        <w:tab/>
      </w:r>
      <w:r>
        <w:rPr>
          <w:noProof/>
          <w:lang w:eastAsia="zh-CN"/>
        </w:rPr>
        <w:t>Use cases</w:t>
      </w:r>
      <w:r>
        <w:rPr>
          <w:noProof/>
        </w:rPr>
        <w:tab/>
      </w:r>
      <w:r>
        <w:rPr>
          <w:noProof/>
        </w:rPr>
        <w:fldChar w:fldCharType="begin" w:fldLock="1"/>
      </w:r>
      <w:r>
        <w:rPr>
          <w:noProof/>
        </w:rPr>
        <w:instrText xml:space="preserve"> PAGEREF _Toc83799238 \h </w:instrText>
      </w:r>
      <w:r>
        <w:rPr>
          <w:noProof/>
        </w:rPr>
      </w:r>
      <w:r>
        <w:rPr>
          <w:noProof/>
        </w:rPr>
        <w:fldChar w:fldCharType="separate"/>
      </w:r>
      <w:r>
        <w:rPr>
          <w:noProof/>
        </w:rPr>
        <w:t>14</w:t>
      </w:r>
      <w:r>
        <w:rPr>
          <w:noProof/>
        </w:rPr>
        <w:fldChar w:fldCharType="end"/>
      </w:r>
    </w:p>
    <w:p w14:paraId="6CF7B10B" w14:textId="5D307F6C" w:rsidR="00306186" w:rsidRDefault="00306186">
      <w:pPr>
        <w:pStyle w:val="TOC2"/>
        <w:rPr>
          <w:rFonts w:asciiTheme="minorHAnsi" w:eastAsiaTheme="minorEastAsia" w:hAnsiTheme="minorHAnsi" w:cstheme="minorBidi"/>
          <w:noProof/>
          <w:sz w:val="22"/>
          <w:szCs w:val="22"/>
        </w:rPr>
      </w:pPr>
      <w:r w:rsidRPr="00306186">
        <w:t>5.1</w:t>
      </w:r>
      <w:r w:rsidRPr="00306186">
        <w:rPr>
          <w:rFonts w:asciiTheme="minorHAnsi" w:hAnsiTheme="minorHAnsi" w:cstheme="minorBidi"/>
          <w:sz w:val="22"/>
          <w:szCs w:val="22"/>
        </w:rPr>
        <w:tab/>
      </w:r>
      <w:r w:rsidRPr="00794375">
        <w:rPr>
          <w:rFonts w:eastAsia="SimSun"/>
          <w:noProof/>
          <w:lang w:eastAsia="zh-CN"/>
        </w:rPr>
        <w:t>Use case of Distributed Energy Storage</w:t>
      </w:r>
      <w:r>
        <w:rPr>
          <w:noProof/>
        </w:rPr>
        <w:tab/>
      </w:r>
      <w:r>
        <w:rPr>
          <w:noProof/>
        </w:rPr>
        <w:fldChar w:fldCharType="begin" w:fldLock="1"/>
      </w:r>
      <w:r>
        <w:rPr>
          <w:noProof/>
        </w:rPr>
        <w:instrText xml:space="preserve"> PAGEREF _Toc83799239 \h </w:instrText>
      </w:r>
      <w:r>
        <w:rPr>
          <w:noProof/>
        </w:rPr>
      </w:r>
      <w:r>
        <w:rPr>
          <w:noProof/>
        </w:rPr>
        <w:fldChar w:fldCharType="separate"/>
      </w:r>
      <w:r>
        <w:rPr>
          <w:noProof/>
        </w:rPr>
        <w:t>14</w:t>
      </w:r>
      <w:r>
        <w:rPr>
          <w:noProof/>
        </w:rPr>
        <w:fldChar w:fldCharType="end"/>
      </w:r>
    </w:p>
    <w:p w14:paraId="754FDF31" w14:textId="6E4B1D56" w:rsidR="00306186" w:rsidRDefault="00306186">
      <w:pPr>
        <w:pStyle w:val="TOC3"/>
        <w:rPr>
          <w:rFonts w:asciiTheme="minorHAnsi" w:eastAsiaTheme="minorEastAsia" w:hAnsiTheme="minorHAnsi" w:cstheme="minorBidi"/>
          <w:noProof/>
          <w:sz w:val="22"/>
          <w:szCs w:val="22"/>
        </w:rPr>
      </w:pPr>
      <w:r w:rsidRPr="00306186">
        <w:t>5.1.1</w:t>
      </w:r>
      <w:r w:rsidRPr="00306186">
        <w:rPr>
          <w:rFonts w:asciiTheme="minorHAnsi" w:hAnsiTheme="minorHAnsi" w:cstheme="minorBidi"/>
          <w:sz w:val="22"/>
          <w:szCs w:val="22"/>
        </w:rPr>
        <w:tab/>
      </w:r>
      <w:r w:rsidRPr="00794375">
        <w:rPr>
          <w:rFonts w:eastAsia="SimSun"/>
          <w:noProof/>
          <w:lang w:eastAsia="zh-CN"/>
        </w:rPr>
        <w:t>Description</w:t>
      </w:r>
      <w:r>
        <w:rPr>
          <w:noProof/>
        </w:rPr>
        <w:tab/>
      </w:r>
      <w:r>
        <w:rPr>
          <w:noProof/>
        </w:rPr>
        <w:fldChar w:fldCharType="begin" w:fldLock="1"/>
      </w:r>
      <w:r>
        <w:rPr>
          <w:noProof/>
        </w:rPr>
        <w:instrText xml:space="preserve"> PAGEREF _Toc83799240 \h </w:instrText>
      </w:r>
      <w:r>
        <w:rPr>
          <w:noProof/>
        </w:rPr>
      </w:r>
      <w:r>
        <w:rPr>
          <w:noProof/>
        </w:rPr>
        <w:fldChar w:fldCharType="separate"/>
      </w:r>
      <w:r>
        <w:rPr>
          <w:noProof/>
        </w:rPr>
        <w:t>14</w:t>
      </w:r>
      <w:r>
        <w:rPr>
          <w:noProof/>
        </w:rPr>
        <w:fldChar w:fldCharType="end"/>
      </w:r>
    </w:p>
    <w:p w14:paraId="14323FBB" w14:textId="59C147EF" w:rsidR="00306186" w:rsidRDefault="00306186">
      <w:pPr>
        <w:pStyle w:val="TOC3"/>
        <w:rPr>
          <w:rFonts w:asciiTheme="minorHAnsi" w:eastAsiaTheme="minorEastAsia" w:hAnsiTheme="minorHAnsi" w:cstheme="minorBidi"/>
          <w:noProof/>
          <w:sz w:val="22"/>
          <w:szCs w:val="22"/>
        </w:rPr>
      </w:pPr>
      <w:r w:rsidRPr="00306186">
        <w:t>5.1.2</w:t>
      </w:r>
      <w:r w:rsidRPr="00306186">
        <w:rPr>
          <w:rFonts w:asciiTheme="minorHAnsi" w:hAnsiTheme="minorHAnsi" w:cstheme="minorBidi"/>
          <w:sz w:val="22"/>
          <w:szCs w:val="22"/>
        </w:rPr>
        <w:tab/>
      </w:r>
      <w:r w:rsidRPr="00794375">
        <w:rPr>
          <w:rFonts w:eastAsia="SimSun"/>
          <w:noProof/>
          <w:lang w:eastAsia="en-US"/>
        </w:rPr>
        <w:t>Pre-condition</w:t>
      </w:r>
      <w:r w:rsidRPr="00794375">
        <w:rPr>
          <w:rFonts w:eastAsia="SimSun"/>
          <w:noProof/>
          <w:lang w:eastAsia="zh-CN"/>
        </w:rPr>
        <w:t>s</w:t>
      </w:r>
      <w:r>
        <w:rPr>
          <w:noProof/>
        </w:rPr>
        <w:tab/>
      </w:r>
      <w:r>
        <w:rPr>
          <w:noProof/>
        </w:rPr>
        <w:fldChar w:fldCharType="begin" w:fldLock="1"/>
      </w:r>
      <w:r>
        <w:rPr>
          <w:noProof/>
        </w:rPr>
        <w:instrText xml:space="preserve"> PAGEREF _Toc83799241 \h </w:instrText>
      </w:r>
      <w:r>
        <w:rPr>
          <w:noProof/>
        </w:rPr>
      </w:r>
      <w:r>
        <w:rPr>
          <w:noProof/>
        </w:rPr>
        <w:fldChar w:fldCharType="separate"/>
      </w:r>
      <w:r>
        <w:rPr>
          <w:noProof/>
        </w:rPr>
        <w:t>15</w:t>
      </w:r>
      <w:r>
        <w:rPr>
          <w:noProof/>
        </w:rPr>
        <w:fldChar w:fldCharType="end"/>
      </w:r>
    </w:p>
    <w:p w14:paraId="66C3B62F" w14:textId="5A03B289" w:rsidR="00306186" w:rsidRDefault="00306186">
      <w:pPr>
        <w:pStyle w:val="TOC3"/>
        <w:rPr>
          <w:rFonts w:asciiTheme="minorHAnsi" w:eastAsiaTheme="minorEastAsia" w:hAnsiTheme="minorHAnsi" w:cstheme="minorBidi"/>
          <w:noProof/>
          <w:sz w:val="22"/>
          <w:szCs w:val="22"/>
        </w:rPr>
      </w:pPr>
      <w:r w:rsidRPr="00306186">
        <w:t>5.1.3</w:t>
      </w:r>
      <w:r w:rsidRPr="00306186">
        <w:rPr>
          <w:rFonts w:asciiTheme="minorHAnsi" w:hAnsiTheme="minorHAnsi" w:cstheme="minorBidi"/>
          <w:sz w:val="22"/>
          <w:szCs w:val="22"/>
        </w:rPr>
        <w:tab/>
      </w:r>
      <w:r w:rsidRPr="00794375">
        <w:rPr>
          <w:rFonts w:eastAsia="SimSun"/>
          <w:noProof/>
          <w:lang w:eastAsia="en-US"/>
        </w:rPr>
        <w:t>Service Flows</w:t>
      </w:r>
      <w:r>
        <w:rPr>
          <w:noProof/>
        </w:rPr>
        <w:tab/>
      </w:r>
      <w:r>
        <w:rPr>
          <w:noProof/>
        </w:rPr>
        <w:fldChar w:fldCharType="begin" w:fldLock="1"/>
      </w:r>
      <w:r>
        <w:rPr>
          <w:noProof/>
        </w:rPr>
        <w:instrText xml:space="preserve"> PAGEREF _Toc83799242 \h </w:instrText>
      </w:r>
      <w:r>
        <w:rPr>
          <w:noProof/>
        </w:rPr>
      </w:r>
      <w:r>
        <w:rPr>
          <w:noProof/>
        </w:rPr>
        <w:fldChar w:fldCharType="separate"/>
      </w:r>
      <w:r>
        <w:rPr>
          <w:noProof/>
        </w:rPr>
        <w:t>15</w:t>
      </w:r>
      <w:r>
        <w:rPr>
          <w:noProof/>
        </w:rPr>
        <w:fldChar w:fldCharType="end"/>
      </w:r>
    </w:p>
    <w:p w14:paraId="7D310D53" w14:textId="5F4CC73F" w:rsidR="00306186" w:rsidRDefault="00306186">
      <w:pPr>
        <w:pStyle w:val="TOC3"/>
        <w:rPr>
          <w:rFonts w:asciiTheme="minorHAnsi" w:eastAsiaTheme="minorEastAsia" w:hAnsiTheme="minorHAnsi" w:cstheme="minorBidi"/>
          <w:noProof/>
          <w:sz w:val="22"/>
          <w:szCs w:val="22"/>
        </w:rPr>
      </w:pPr>
      <w:r w:rsidRPr="00306186">
        <w:t>5.1.4</w:t>
      </w:r>
      <w:r w:rsidRPr="00306186">
        <w:rPr>
          <w:rFonts w:asciiTheme="minorHAnsi" w:hAnsiTheme="minorHAnsi" w:cstheme="minorBidi"/>
          <w:sz w:val="22"/>
          <w:szCs w:val="22"/>
        </w:rPr>
        <w:tab/>
      </w:r>
      <w:r w:rsidRPr="00794375">
        <w:rPr>
          <w:rFonts w:eastAsia="SimSun"/>
          <w:noProof/>
          <w:lang w:eastAsia="en-US"/>
        </w:rPr>
        <w:t>Post-condition</w:t>
      </w:r>
      <w:r w:rsidRPr="00794375">
        <w:rPr>
          <w:rFonts w:eastAsia="SimSun"/>
          <w:noProof/>
          <w:lang w:eastAsia="zh-CN"/>
        </w:rPr>
        <w:t>s</w:t>
      </w:r>
      <w:r>
        <w:rPr>
          <w:noProof/>
        </w:rPr>
        <w:tab/>
      </w:r>
      <w:r>
        <w:rPr>
          <w:noProof/>
        </w:rPr>
        <w:fldChar w:fldCharType="begin" w:fldLock="1"/>
      </w:r>
      <w:r>
        <w:rPr>
          <w:noProof/>
        </w:rPr>
        <w:instrText xml:space="preserve"> PAGEREF _Toc83799243 \h </w:instrText>
      </w:r>
      <w:r>
        <w:rPr>
          <w:noProof/>
        </w:rPr>
      </w:r>
      <w:r>
        <w:rPr>
          <w:noProof/>
        </w:rPr>
        <w:fldChar w:fldCharType="separate"/>
      </w:r>
      <w:r>
        <w:rPr>
          <w:noProof/>
        </w:rPr>
        <w:t>16</w:t>
      </w:r>
      <w:r>
        <w:rPr>
          <w:noProof/>
        </w:rPr>
        <w:fldChar w:fldCharType="end"/>
      </w:r>
    </w:p>
    <w:p w14:paraId="5DD92AB4" w14:textId="66CBCD52" w:rsidR="00306186" w:rsidRDefault="00306186">
      <w:pPr>
        <w:pStyle w:val="TOC3"/>
        <w:rPr>
          <w:rFonts w:asciiTheme="minorHAnsi" w:eastAsiaTheme="minorEastAsia" w:hAnsiTheme="minorHAnsi" w:cstheme="minorBidi"/>
          <w:noProof/>
          <w:sz w:val="22"/>
          <w:szCs w:val="22"/>
        </w:rPr>
      </w:pPr>
      <w:r w:rsidRPr="00306186">
        <w:t>5.1.5</w:t>
      </w:r>
      <w:r w:rsidRPr="00306186">
        <w:rPr>
          <w:rFonts w:asciiTheme="minorHAnsi" w:hAnsiTheme="minorHAnsi" w:cstheme="minorBidi"/>
          <w:sz w:val="22"/>
          <w:szCs w:val="22"/>
        </w:rPr>
        <w:tab/>
      </w:r>
      <w:r>
        <w:rPr>
          <w:noProof/>
          <w:lang w:eastAsia="zh-CN"/>
        </w:rPr>
        <w:t>Existing features partly or fully covering the use case functionality</w:t>
      </w:r>
      <w:r>
        <w:rPr>
          <w:noProof/>
        </w:rPr>
        <w:tab/>
      </w:r>
      <w:r>
        <w:rPr>
          <w:noProof/>
        </w:rPr>
        <w:fldChar w:fldCharType="begin" w:fldLock="1"/>
      </w:r>
      <w:r>
        <w:rPr>
          <w:noProof/>
        </w:rPr>
        <w:instrText xml:space="preserve"> PAGEREF _Toc83799244 \h </w:instrText>
      </w:r>
      <w:r>
        <w:rPr>
          <w:noProof/>
        </w:rPr>
      </w:r>
      <w:r>
        <w:rPr>
          <w:noProof/>
        </w:rPr>
        <w:fldChar w:fldCharType="separate"/>
      </w:r>
      <w:r>
        <w:rPr>
          <w:noProof/>
        </w:rPr>
        <w:t>16</w:t>
      </w:r>
      <w:r>
        <w:rPr>
          <w:noProof/>
        </w:rPr>
        <w:fldChar w:fldCharType="end"/>
      </w:r>
    </w:p>
    <w:p w14:paraId="6F48177A" w14:textId="48422445" w:rsidR="00306186" w:rsidRDefault="00306186">
      <w:pPr>
        <w:pStyle w:val="TOC3"/>
        <w:rPr>
          <w:rFonts w:asciiTheme="minorHAnsi" w:eastAsiaTheme="minorEastAsia" w:hAnsiTheme="minorHAnsi" w:cstheme="minorBidi"/>
          <w:noProof/>
          <w:sz w:val="22"/>
          <w:szCs w:val="22"/>
        </w:rPr>
      </w:pPr>
      <w:r w:rsidRPr="00306186">
        <w:t>5.1.6</w:t>
      </w:r>
      <w:r w:rsidRPr="00306186">
        <w:rPr>
          <w:rFonts w:asciiTheme="minorHAnsi" w:hAnsiTheme="minorHAnsi" w:cstheme="minorBidi"/>
          <w:sz w:val="22"/>
          <w:szCs w:val="22"/>
        </w:rPr>
        <w:tab/>
      </w:r>
      <w:r w:rsidRPr="00794375">
        <w:rPr>
          <w:rFonts w:eastAsia="SimSun"/>
          <w:noProof/>
          <w:lang w:eastAsia="en-US"/>
        </w:rPr>
        <w:t>Potential requirements</w:t>
      </w:r>
      <w:r>
        <w:rPr>
          <w:noProof/>
        </w:rPr>
        <w:tab/>
      </w:r>
      <w:r>
        <w:rPr>
          <w:noProof/>
        </w:rPr>
        <w:fldChar w:fldCharType="begin" w:fldLock="1"/>
      </w:r>
      <w:r>
        <w:rPr>
          <w:noProof/>
        </w:rPr>
        <w:instrText xml:space="preserve"> PAGEREF _Toc83799245 \h </w:instrText>
      </w:r>
      <w:r>
        <w:rPr>
          <w:noProof/>
        </w:rPr>
      </w:r>
      <w:r>
        <w:rPr>
          <w:noProof/>
        </w:rPr>
        <w:fldChar w:fldCharType="separate"/>
      </w:r>
      <w:r>
        <w:rPr>
          <w:noProof/>
        </w:rPr>
        <w:t>16</w:t>
      </w:r>
      <w:r>
        <w:rPr>
          <w:noProof/>
        </w:rPr>
        <w:fldChar w:fldCharType="end"/>
      </w:r>
    </w:p>
    <w:p w14:paraId="3BB9863A" w14:textId="31A991E9" w:rsidR="00306186" w:rsidRDefault="00306186">
      <w:pPr>
        <w:pStyle w:val="TOC2"/>
        <w:rPr>
          <w:rFonts w:asciiTheme="minorHAnsi" w:eastAsiaTheme="minorEastAsia" w:hAnsiTheme="minorHAnsi" w:cstheme="minorBidi"/>
          <w:noProof/>
          <w:sz w:val="22"/>
          <w:szCs w:val="22"/>
        </w:rPr>
      </w:pPr>
      <w:r w:rsidRPr="00306186">
        <w:t>5.2</w:t>
      </w:r>
      <w:r w:rsidRPr="00306186">
        <w:rPr>
          <w:rFonts w:asciiTheme="minorHAnsi" w:hAnsiTheme="minorHAnsi" w:cstheme="minorBidi"/>
          <w:sz w:val="22"/>
          <w:szCs w:val="22"/>
        </w:rPr>
        <w:tab/>
      </w:r>
      <w:r w:rsidRPr="00794375">
        <w:rPr>
          <w:rFonts w:eastAsia="SimSun"/>
          <w:noProof/>
          <w:lang w:eastAsia="zh-CN"/>
        </w:rPr>
        <w:t>Use case of advanced metering</w:t>
      </w:r>
      <w:r>
        <w:rPr>
          <w:noProof/>
        </w:rPr>
        <w:tab/>
      </w:r>
      <w:r>
        <w:rPr>
          <w:noProof/>
        </w:rPr>
        <w:fldChar w:fldCharType="begin" w:fldLock="1"/>
      </w:r>
      <w:r>
        <w:rPr>
          <w:noProof/>
        </w:rPr>
        <w:instrText xml:space="preserve"> PAGEREF _Toc83799246 \h </w:instrText>
      </w:r>
      <w:r>
        <w:rPr>
          <w:noProof/>
        </w:rPr>
      </w:r>
      <w:r>
        <w:rPr>
          <w:noProof/>
        </w:rPr>
        <w:fldChar w:fldCharType="separate"/>
      </w:r>
      <w:r>
        <w:rPr>
          <w:noProof/>
        </w:rPr>
        <w:t>17</w:t>
      </w:r>
      <w:r>
        <w:rPr>
          <w:noProof/>
        </w:rPr>
        <w:fldChar w:fldCharType="end"/>
      </w:r>
    </w:p>
    <w:p w14:paraId="575F2FEB" w14:textId="0F137C90" w:rsidR="00306186" w:rsidRDefault="00306186">
      <w:pPr>
        <w:pStyle w:val="TOC3"/>
        <w:rPr>
          <w:rFonts w:asciiTheme="minorHAnsi" w:eastAsiaTheme="minorEastAsia" w:hAnsiTheme="minorHAnsi" w:cstheme="minorBidi"/>
          <w:noProof/>
          <w:sz w:val="22"/>
          <w:szCs w:val="22"/>
        </w:rPr>
      </w:pPr>
      <w:r w:rsidRPr="00306186">
        <w:t>5.2.1</w:t>
      </w:r>
      <w:r w:rsidRPr="00306186">
        <w:rPr>
          <w:rFonts w:asciiTheme="minorHAnsi" w:hAnsiTheme="minorHAnsi" w:cstheme="minorBidi"/>
          <w:sz w:val="22"/>
          <w:szCs w:val="22"/>
        </w:rPr>
        <w:tab/>
      </w:r>
      <w:r w:rsidRPr="00794375">
        <w:rPr>
          <w:rFonts w:eastAsia="SimSun"/>
          <w:noProof/>
          <w:lang w:eastAsia="zh-CN"/>
        </w:rPr>
        <w:t>Description</w:t>
      </w:r>
      <w:r>
        <w:rPr>
          <w:noProof/>
        </w:rPr>
        <w:tab/>
      </w:r>
      <w:r>
        <w:rPr>
          <w:noProof/>
        </w:rPr>
        <w:fldChar w:fldCharType="begin" w:fldLock="1"/>
      </w:r>
      <w:r>
        <w:rPr>
          <w:noProof/>
        </w:rPr>
        <w:instrText xml:space="preserve"> PAGEREF _Toc83799247 \h </w:instrText>
      </w:r>
      <w:r>
        <w:rPr>
          <w:noProof/>
        </w:rPr>
      </w:r>
      <w:r>
        <w:rPr>
          <w:noProof/>
        </w:rPr>
        <w:fldChar w:fldCharType="separate"/>
      </w:r>
      <w:r>
        <w:rPr>
          <w:noProof/>
        </w:rPr>
        <w:t>17</w:t>
      </w:r>
      <w:r>
        <w:rPr>
          <w:noProof/>
        </w:rPr>
        <w:fldChar w:fldCharType="end"/>
      </w:r>
    </w:p>
    <w:p w14:paraId="79BE23D5" w14:textId="03506601" w:rsidR="00306186" w:rsidRDefault="00306186">
      <w:pPr>
        <w:pStyle w:val="TOC3"/>
        <w:rPr>
          <w:rFonts w:asciiTheme="minorHAnsi" w:eastAsiaTheme="minorEastAsia" w:hAnsiTheme="minorHAnsi" w:cstheme="minorBidi"/>
          <w:noProof/>
          <w:sz w:val="22"/>
          <w:szCs w:val="22"/>
        </w:rPr>
      </w:pPr>
      <w:r w:rsidRPr="00306186">
        <w:t>5.2.2</w:t>
      </w:r>
      <w:r w:rsidRPr="00306186">
        <w:rPr>
          <w:rFonts w:asciiTheme="minorHAnsi" w:hAnsiTheme="minorHAnsi" w:cstheme="minorBidi"/>
          <w:sz w:val="22"/>
          <w:szCs w:val="22"/>
        </w:rPr>
        <w:tab/>
      </w:r>
      <w:r w:rsidRPr="00794375">
        <w:rPr>
          <w:rFonts w:eastAsia="SimSun"/>
          <w:noProof/>
          <w:lang w:eastAsia="zh-CN"/>
        </w:rPr>
        <w:t>Pre-Conditions</w:t>
      </w:r>
      <w:r>
        <w:rPr>
          <w:noProof/>
        </w:rPr>
        <w:tab/>
      </w:r>
      <w:r>
        <w:rPr>
          <w:noProof/>
        </w:rPr>
        <w:fldChar w:fldCharType="begin" w:fldLock="1"/>
      </w:r>
      <w:r>
        <w:rPr>
          <w:noProof/>
        </w:rPr>
        <w:instrText xml:space="preserve"> PAGEREF _Toc83799248 \h </w:instrText>
      </w:r>
      <w:r>
        <w:rPr>
          <w:noProof/>
        </w:rPr>
      </w:r>
      <w:r>
        <w:rPr>
          <w:noProof/>
        </w:rPr>
        <w:fldChar w:fldCharType="separate"/>
      </w:r>
      <w:r>
        <w:rPr>
          <w:noProof/>
        </w:rPr>
        <w:t>18</w:t>
      </w:r>
      <w:r>
        <w:rPr>
          <w:noProof/>
        </w:rPr>
        <w:fldChar w:fldCharType="end"/>
      </w:r>
    </w:p>
    <w:p w14:paraId="0E719DF0" w14:textId="47F2DC2D" w:rsidR="00306186" w:rsidRDefault="00306186">
      <w:pPr>
        <w:pStyle w:val="TOC3"/>
        <w:rPr>
          <w:rFonts w:asciiTheme="minorHAnsi" w:eastAsiaTheme="minorEastAsia" w:hAnsiTheme="minorHAnsi" w:cstheme="minorBidi"/>
          <w:noProof/>
          <w:sz w:val="22"/>
          <w:szCs w:val="22"/>
        </w:rPr>
      </w:pPr>
      <w:r w:rsidRPr="00306186">
        <w:t>5.2.3</w:t>
      </w:r>
      <w:r w:rsidRPr="00306186">
        <w:rPr>
          <w:rFonts w:asciiTheme="minorHAnsi" w:hAnsiTheme="minorHAnsi" w:cstheme="minorBidi"/>
          <w:sz w:val="22"/>
          <w:szCs w:val="22"/>
        </w:rPr>
        <w:tab/>
      </w:r>
      <w:r w:rsidRPr="00794375">
        <w:rPr>
          <w:rFonts w:eastAsia="SimSun"/>
          <w:noProof/>
          <w:lang w:eastAsia="zh-CN"/>
        </w:rPr>
        <w:t>Service Flows</w:t>
      </w:r>
      <w:r>
        <w:rPr>
          <w:noProof/>
        </w:rPr>
        <w:tab/>
      </w:r>
      <w:r>
        <w:rPr>
          <w:noProof/>
        </w:rPr>
        <w:fldChar w:fldCharType="begin" w:fldLock="1"/>
      </w:r>
      <w:r>
        <w:rPr>
          <w:noProof/>
        </w:rPr>
        <w:instrText xml:space="preserve"> PAGEREF _Toc83799249 \h </w:instrText>
      </w:r>
      <w:r>
        <w:rPr>
          <w:noProof/>
        </w:rPr>
      </w:r>
      <w:r>
        <w:rPr>
          <w:noProof/>
        </w:rPr>
        <w:fldChar w:fldCharType="separate"/>
      </w:r>
      <w:r>
        <w:rPr>
          <w:noProof/>
        </w:rPr>
        <w:t>18</w:t>
      </w:r>
      <w:r>
        <w:rPr>
          <w:noProof/>
        </w:rPr>
        <w:fldChar w:fldCharType="end"/>
      </w:r>
    </w:p>
    <w:p w14:paraId="37C4C7E5" w14:textId="4BED202B" w:rsidR="00306186" w:rsidRDefault="00306186">
      <w:pPr>
        <w:pStyle w:val="TOC3"/>
        <w:rPr>
          <w:rFonts w:asciiTheme="minorHAnsi" w:eastAsiaTheme="minorEastAsia" w:hAnsiTheme="minorHAnsi" w:cstheme="minorBidi"/>
          <w:noProof/>
          <w:sz w:val="22"/>
          <w:szCs w:val="22"/>
        </w:rPr>
      </w:pPr>
      <w:r w:rsidRPr="00306186">
        <w:t>5.2.4</w:t>
      </w:r>
      <w:r w:rsidRPr="00306186">
        <w:rPr>
          <w:rFonts w:asciiTheme="minorHAnsi" w:hAnsiTheme="minorHAnsi" w:cstheme="minorBidi"/>
          <w:sz w:val="22"/>
          <w:szCs w:val="22"/>
        </w:rPr>
        <w:tab/>
      </w:r>
      <w:r w:rsidRPr="00794375">
        <w:rPr>
          <w:rFonts w:eastAsia="SimSun"/>
          <w:noProof/>
          <w:lang w:eastAsia="zh-CN"/>
        </w:rPr>
        <w:t>Post-Conditions</w:t>
      </w:r>
      <w:r>
        <w:rPr>
          <w:noProof/>
        </w:rPr>
        <w:tab/>
      </w:r>
      <w:r>
        <w:rPr>
          <w:noProof/>
        </w:rPr>
        <w:fldChar w:fldCharType="begin" w:fldLock="1"/>
      </w:r>
      <w:r>
        <w:rPr>
          <w:noProof/>
        </w:rPr>
        <w:instrText xml:space="preserve"> PAGEREF _Toc83799250 \h </w:instrText>
      </w:r>
      <w:r>
        <w:rPr>
          <w:noProof/>
        </w:rPr>
      </w:r>
      <w:r>
        <w:rPr>
          <w:noProof/>
        </w:rPr>
        <w:fldChar w:fldCharType="separate"/>
      </w:r>
      <w:r>
        <w:rPr>
          <w:noProof/>
        </w:rPr>
        <w:t>20</w:t>
      </w:r>
      <w:r>
        <w:rPr>
          <w:noProof/>
        </w:rPr>
        <w:fldChar w:fldCharType="end"/>
      </w:r>
    </w:p>
    <w:p w14:paraId="13356F84" w14:textId="432BF588" w:rsidR="00306186" w:rsidRDefault="00306186">
      <w:pPr>
        <w:pStyle w:val="TOC3"/>
        <w:rPr>
          <w:rFonts w:asciiTheme="minorHAnsi" w:eastAsiaTheme="minorEastAsia" w:hAnsiTheme="minorHAnsi" w:cstheme="minorBidi"/>
          <w:noProof/>
          <w:sz w:val="22"/>
          <w:szCs w:val="22"/>
        </w:rPr>
      </w:pPr>
      <w:r w:rsidRPr="00306186">
        <w:t>5.2.5</w:t>
      </w:r>
      <w:r w:rsidRPr="00306186">
        <w:rPr>
          <w:rFonts w:asciiTheme="minorHAnsi" w:hAnsiTheme="minorHAnsi" w:cstheme="minorBidi"/>
          <w:sz w:val="22"/>
          <w:szCs w:val="22"/>
        </w:rPr>
        <w:tab/>
      </w:r>
      <w:r w:rsidRPr="00794375">
        <w:rPr>
          <w:rFonts w:eastAsia="SimSun"/>
          <w:noProof/>
          <w:lang w:eastAsia="zh-CN"/>
        </w:rPr>
        <w:t>Existing features partly or fully covering the use case functionality</w:t>
      </w:r>
      <w:r>
        <w:rPr>
          <w:noProof/>
        </w:rPr>
        <w:tab/>
      </w:r>
      <w:r>
        <w:rPr>
          <w:noProof/>
        </w:rPr>
        <w:fldChar w:fldCharType="begin" w:fldLock="1"/>
      </w:r>
      <w:r>
        <w:rPr>
          <w:noProof/>
        </w:rPr>
        <w:instrText xml:space="preserve"> PAGEREF _Toc83799251 \h </w:instrText>
      </w:r>
      <w:r>
        <w:rPr>
          <w:noProof/>
        </w:rPr>
      </w:r>
      <w:r>
        <w:rPr>
          <w:noProof/>
        </w:rPr>
        <w:fldChar w:fldCharType="separate"/>
      </w:r>
      <w:r>
        <w:rPr>
          <w:noProof/>
        </w:rPr>
        <w:t>20</w:t>
      </w:r>
      <w:r>
        <w:rPr>
          <w:noProof/>
        </w:rPr>
        <w:fldChar w:fldCharType="end"/>
      </w:r>
    </w:p>
    <w:p w14:paraId="0403CDD5" w14:textId="5AB1C748" w:rsidR="00306186" w:rsidRDefault="00306186">
      <w:pPr>
        <w:pStyle w:val="TOC3"/>
        <w:rPr>
          <w:rFonts w:asciiTheme="minorHAnsi" w:eastAsiaTheme="minorEastAsia" w:hAnsiTheme="minorHAnsi" w:cstheme="minorBidi"/>
          <w:noProof/>
          <w:sz w:val="22"/>
          <w:szCs w:val="22"/>
        </w:rPr>
      </w:pPr>
      <w:r w:rsidRPr="00306186">
        <w:t>5.2.6</w:t>
      </w:r>
      <w:r w:rsidRPr="00306186">
        <w:rPr>
          <w:rFonts w:asciiTheme="minorHAnsi" w:hAnsiTheme="minorHAnsi" w:cstheme="minorBidi"/>
          <w:sz w:val="22"/>
          <w:szCs w:val="22"/>
        </w:rPr>
        <w:tab/>
      </w:r>
      <w:r w:rsidRPr="00794375">
        <w:rPr>
          <w:rFonts w:eastAsia="SimSun"/>
          <w:noProof/>
          <w:lang w:eastAsia="zh-CN"/>
        </w:rPr>
        <w:t>Potential New Requirements needed to support the use case</w:t>
      </w:r>
      <w:r>
        <w:rPr>
          <w:noProof/>
        </w:rPr>
        <w:tab/>
      </w:r>
      <w:r>
        <w:rPr>
          <w:noProof/>
        </w:rPr>
        <w:fldChar w:fldCharType="begin" w:fldLock="1"/>
      </w:r>
      <w:r>
        <w:rPr>
          <w:noProof/>
        </w:rPr>
        <w:instrText xml:space="preserve"> PAGEREF _Toc83799252 \h </w:instrText>
      </w:r>
      <w:r>
        <w:rPr>
          <w:noProof/>
        </w:rPr>
      </w:r>
      <w:r>
        <w:rPr>
          <w:noProof/>
        </w:rPr>
        <w:fldChar w:fldCharType="separate"/>
      </w:r>
      <w:r>
        <w:rPr>
          <w:noProof/>
        </w:rPr>
        <w:t>20</w:t>
      </w:r>
      <w:r>
        <w:rPr>
          <w:noProof/>
        </w:rPr>
        <w:fldChar w:fldCharType="end"/>
      </w:r>
    </w:p>
    <w:p w14:paraId="20FC24AB" w14:textId="4653C2D1" w:rsidR="00306186" w:rsidRDefault="00306186">
      <w:pPr>
        <w:pStyle w:val="TOC2"/>
        <w:rPr>
          <w:rFonts w:asciiTheme="minorHAnsi" w:eastAsiaTheme="minorEastAsia" w:hAnsiTheme="minorHAnsi" w:cstheme="minorBidi"/>
          <w:noProof/>
          <w:sz w:val="22"/>
          <w:szCs w:val="22"/>
        </w:rPr>
      </w:pPr>
      <w:r w:rsidRPr="00306186">
        <w:t>5.3</w:t>
      </w:r>
      <w:r w:rsidRPr="00306186">
        <w:rPr>
          <w:rFonts w:asciiTheme="minorHAnsi" w:hAnsiTheme="minorHAnsi" w:cstheme="minorBidi"/>
          <w:sz w:val="22"/>
          <w:szCs w:val="22"/>
        </w:rPr>
        <w:tab/>
      </w:r>
      <w:r w:rsidRPr="00794375">
        <w:rPr>
          <w:rFonts w:eastAsia="SimSun"/>
          <w:noProof/>
          <w:lang w:eastAsia="en-US"/>
        </w:rPr>
        <w:t xml:space="preserve">Use case of </w:t>
      </w:r>
      <w:r>
        <w:rPr>
          <w:noProof/>
          <w:lang w:eastAsia="zh-CN"/>
        </w:rPr>
        <w:t>Distributed</w:t>
      </w:r>
      <w:r>
        <w:rPr>
          <w:noProof/>
        </w:rPr>
        <w:t xml:space="preserve"> Feeder Automation</w:t>
      </w:r>
      <w:r>
        <w:rPr>
          <w:noProof/>
        </w:rPr>
        <w:tab/>
      </w:r>
      <w:r>
        <w:rPr>
          <w:noProof/>
        </w:rPr>
        <w:fldChar w:fldCharType="begin" w:fldLock="1"/>
      </w:r>
      <w:r>
        <w:rPr>
          <w:noProof/>
        </w:rPr>
        <w:instrText xml:space="preserve"> PAGEREF _Toc83799253 \h </w:instrText>
      </w:r>
      <w:r>
        <w:rPr>
          <w:noProof/>
        </w:rPr>
      </w:r>
      <w:r>
        <w:rPr>
          <w:noProof/>
        </w:rPr>
        <w:fldChar w:fldCharType="separate"/>
      </w:r>
      <w:r>
        <w:rPr>
          <w:noProof/>
        </w:rPr>
        <w:t>21</w:t>
      </w:r>
      <w:r>
        <w:rPr>
          <w:noProof/>
        </w:rPr>
        <w:fldChar w:fldCharType="end"/>
      </w:r>
    </w:p>
    <w:p w14:paraId="0417881F" w14:textId="174B3A53" w:rsidR="00306186" w:rsidRDefault="00306186">
      <w:pPr>
        <w:pStyle w:val="TOC3"/>
        <w:rPr>
          <w:rFonts w:asciiTheme="minorHAnsi" w:eastAsiaTheme="minorEastAsia" w:hAnsiTheme="minorHAnsi" w:cstheme="minorBidi"/>
          <w:noProof/>
          <w:sz w:val="22"/>
          <w:szCs w:val="22"/>
        </w:rPr>
      </w:pPr>
      <w:r w:rsidRPr="00306186">
        <w:t>5.3.1</w:t>
      </w:r>
      <w:r w:rsidRPr="00306186">
        <w:rPr>
          <w:rFonts w:asciiTheme="minorHAnsi" w:hAnsiTheme="minorHAnsi" w:cstheme="minorBidi"/>
          <w:sz w:val="22"/>
          <w:szCs w:val="22"/>
        </w:rPr>
        <w:tab/>
      </w:r>
      <w:r w:rsidRPr="00794375">
        <w:rPr>
          <w:rFonts w:eastAsia="SimSun"/>
          <w:noProof/>
          <w:lang w:eastAsia="zh-CN"/>
        </w:rPr>
        <w:t>Description</w:t>
      </w:r>
      <w:r>
        <w:rPr>
          <w:noProof/>
        </w:rPr>
        <w:tab/>
      </w:r>
      <w:r>
        <w:rPr>
          <w:noProof/>
        </w:rPr>
        <w:fldChar w:fldCharType="begin" w:fldLock="1"/>
      </w:r>
      <w:r>
        <w:rPr>
          <w:noProof/>
        </w:rPr>
        <w:instrText xml:space="preserve"> PAGEREF _Toc83799254 \h </w:instrText>
      </w:r>
      <w:r>
        <w:rPr>
          <w:noProof/>
        </w:rPr>
      </w:r>
      <w:r>
        <w:rPr>
          <w:noProof/>
        </w:rPr>
        <w:fldChar w:fldCharType="separate"/>
      </w:r>
      <w:r>
        <w:rPr>
          <w:noProof/>
        </w:rPr>
        <w:t>21</w:t>
      </w:r>
      <w:r>
        <w:rPr>
          <w:noProof/>
        </w:rPr>
        <w:fldChar w:fldCharType="end"/>
      </w:r>
    </w:p>
    <w:p w14:paraId="15CDB221" w14:textId="2AADF4FA" w:rsidR="00306186" w:rsidRDefault="00306186">
      <w:pPr>
        <w:pStyle w:val="TOC3"/>
        <w:rPr>
          <w:rFonts w:asciiTheme="minorHAnsi" w:eastAsiaTheme="minorEastAsia" w:hAnsiTheme="minorHAnsi" w:cstheme="minorBidi"/>
          <w:noProof/>
          <w:sz w:val="22"/>
          <w:szCs w:val="22"/>
        </w:rPr>
      </w:pPr>
      <w:r w:rsidRPr="00306186">
        <w:t>5.3.2</w:t>
      </w:r>
      <w:r w:rsidRPr="00306186">
        <w:rPr>
          <w:rFonts w:asciiTheme="minorHAnsi" w:hAnsiTheme="minorHAnsi" w:cstheme="minorBidi"/>
          <w:sz w:val="22"/>
          <w:szCs w:val="22"/>
        </w:rPr>
        <w:tab/>
      </w:r>
      <w:r w:rsidRPr="00794375">
        <w:rPr>
          <w:rFonts w:eastAsia="SimSun"/>
          <w:noProof/>
          <w:lang w:eastAsia="zh-CN"/>
        </w:rPr>
        <w:t>Pre-Conditions</w:t>
      </w:r>
      <w:r>
        <w:rPr>
          <w:noProof/>
        </w:rPr>
        <w:tab/>
      </w:r>
      <w:r>
        <w:rPr>
          <w:noProof/>
        </w:rPr>
        <w:fldChar w:fldCharType="begin" w:fldLock="1"/>
      </w:r>
      <w:r>
        <w:rPr>
          <w:noProof/>
        </w:rPr>
        <w:instrText xml:space="preserve"> PAGEREF _Toc83799255 \h </w:instrText>
      </w:r>
      <w:r>
        <w:rPr>
          <w:noProof/>
        </w:rPr>
      </w:r>
      <w:r>
        <w:rPr>
          <w:noProof/>
        </w:rPr>
        <w:fldChar w:fldCharType="separate"/>
      </w:r>
      <w:r>
        <w:rPr>
          <w:noProof/>
        </w:rPr>
        <w:t>23</w:t>
      </w:r>
      <w:r>
        <w:rPr>
          <w:noProof/>
        </w:rPr>
        <w:fldChar w:fldCharType="end"/>
      </w:r>
    </w:p>
    <w:p w14:paraId="0F375D8E" w14:textId="080EB406" w:rsidR="00306186" w:rsidRDefault="00306186">
      <w:pPr>
        <w:pStyle w:val="TOC3"/>
        <w:rPr>
          <w:rFonts w:asciiTheme="minorHAnsi" w:eastAsiaTheme="minorEastAsia" w:hAnsiTheme="minorHAnsi" w:cstheme="minorBidi"/>
          <w:noProof/>
          <w:sz w:val="22"/>
          <w:szCs w:val="22"/>
        </w:rPr>
      </w:pPr>
      <w:r w:rsidRPr="00306186">
        <w:t>5.3.3</w:t>
      </w:r>
      <w:r w:rsidRPr="00306186">
        <w:rPr>
          <w:rFonts w:asciiTheme="minorHAnsi" w:hAnsiTheme="minorHAnsi" w:cstheme="minorBidi"/>
          <w:sz w:val="22"/>
          <w:szCs w:val="22"/>
        </w:rPr>
        <w:tab/>
      </w:r>
      <w:r w:rsidRPr="00794375">
        <w:rPr>
          <w:rFonts w:eastAsia="SimSun"/>
          <w:noProof/>
          <w:lang w:eastAsia="zh-CN"/>
        </w:rPr>
        <w:t>Service Flows</w:t>
      </w:r>
      <w:r>
        <w:rPr>
          <w:noProof/>
        </w:rPr>
        <w:tab/>
      </w:r>
      <w:r>
        <w:rPr>
          <w:noProof/>
        </w:rPr>
        <w:fldChar w:fldCharType="begin" w:fldLock="1"/>
      </w:r>
      <w:r>
        <w:rPr>
          <w:noProof/>
        </w:rPr>
        <w:instrText xml:space="preserve"> PAGEREF _Toc83799256 \h </w:instrText>
      </w:r>
      <w:r>
        <w:rPr>
          <w:noProof/>
        </w:rPr>
      </w:r>
      <w:r>
        <w:rPr>
          <w:noProof/>
        </w:rPr>
        <w:fldChar w:fldCharType="separate"/>
      </w:r>
      <w:r>
        <w:rPr>
          <w:noProof/>
        </w:rPr>
        <w:t>23</w:t>
      </w:r>
      <w:r>
        <w:rPr>
          <w:noProof/>
        </w:rPr>
        <w:fldChar w:fldCharType="end"/>
      </w:r>
    </w:p>
    <w:p w14:paraId="5A0CC196" w14:textId="46354968" w:rsidR="00306186" w:rsidRDefault="00306186">
      <w:pPr>
        <w:pStyle w:val="TOC3"/>
        <w:rPr>
          <w:rFonts w:asciiTheme="minorHAnsi" w:eastAsiaTheme="minorEastAsia" w:hAnsiTheme="minorHAnsi" w:cstheme="minorBidi"/>
          <w:noProof/>
          <w:sz w:val="22"/>
          <w:szCs w:val="22"/>
        </w:rPr>
      </w:pPr>
      <w:r w:rsidRPr="00306186">
        <w:t>5.3.4</w:t>
      </w:r>
      <w:r w:rsidRPr="00306186">
        <w:rPr>
          <w:rFonts w:asciiTheme="minorHAnsi" w:hAnsiTheme="minorHAnsi" w:cstheme="minorBidi"/>
          <w:sz w:val="22"/>
          <w:szCs w:val="22"/>
        </w:rPr>
        <w:tab/>
      </w:r>
      <w:r w:rsidRPr="00794375">
        <w:rPr>
          <w:rFonts w:eastAsia="SimSun"/>
          <w:noProof/>
          <w:lang w:eastAsia="zh-CN"/>
        </w:rPr>
        <w:t>Post-Conditions</w:t>
      </w:r>
      <w:r>
        <w:rPr>
          <w:noProof/>
        </w:rPr>
        <w:tab/>
      </w:r>
      <w:r>
        <w:rPr>
          <w:noProof/>
        </w:rPr>
        <w:fldChar w:fldCharType="begin" w:fldLock="1"/>
      </w:r>
      <w:r>
        <w:rPr>
          <w:noProof/>
        </w:rPr>
        <w:instrText xml:space="preserve"> PAGEREF _Toc83799257 \h </w:instrText>
      </w:r>
      <w:r>
        <w:rPr>
          <w:noProof/>
        </w:rPr>
      </w:r>
      <w:r>
        <w:rPr>
          <w:noProof/>
        </w:rPr>
        <w:fldChar w:fldCharType="separate"/>
      </w:r>
      <w:r>
        <w:rPr>
          <w:noProof/>
        </w:rPr>
        <w:t>23</w:t>
      </w:r>
      <w:r>
        <w:rPr>
          <w:noProof/>
        </w:rPr>
        <w:fldChar w:fldCharType="end"/>
      </w:r>
    </w:p>
    <w:p w14:paraId="366B8FC1" w14:textId="7BEB07AE" w:rsidR="00306186" w:rsidRDefault="00306186">
      <w:pPr>
        <w:pStyle w:val="TOC3"/>
        <w:rPr>
          <w:rFonts w:asciiTheme="minorHAnsi" w:eastAsiaTheme="minorEastAsia" w:hAnsiTheme="minorHAnsi" w:cstheme="minorBidi"/>
          <w:noProof/>
          <w:sz w:val="22"/>
          <w:szCs w:val="22"/>
        </w:rPr>
      </w:pPr>
      <w:r w:rsidRPr="00306186">
        <w:t>5.3.5</w:t>
      </w:r>
      <w:r w:rsidRPr="00306186">
        <w:rPr>
          <w:rFonts w:asciiTheme="minorHAnsi" w:hAnsiTheme="minorHAnsi" w:cstheme="minorBidi"/>
          <w:sz w:val="22"/>
          <w:szCs w:val="22"/>
        </w:rPr>
        <w:tab/>
      </w:r>
      <w:r w:rsidRPr="00794375">
        <w:rPr>
          <w:rFonts w:eastAsia="SimSun"/>
          <w:noProof/>
          <w:lang w:eastAsia="zh-CN"/>
        </w:rPr>
        <w:t>Existing features partly or fully covering the use case functionality</w:t>
      </w:r>
      <w:r>
        <w:rPr>
          <w:noProof/>
        </w:rPr>
        <w:tab/>
      </w:r>
      <w:r>
        <w:rPr>
          <w:noProof/>
        </w:rPr>
        <w:fldChar w:fldCharType="begin" w:fldLock="1"/>
      </w:r>
      <w:r>
        <w:rPr>
          <w:noProof/>
        </w:rPr>
        <w:instrText xml:space="preserve"> PAGEREF _Toc83799258 \h </w:instrText>
      </w:r>
      <w:r>
        <w:rPr>
          <w:noProof/>
        </w:rPr>
      </w:r>
      <w:r>
        <w:rPr>
          <w:noProof/>
        </w:rPr>
        <w:fldChar w:fldCharType="separate"/>
      </w:r>
      <w:r>
        <w:rPr>
          <w:noProof/>
        </w:rPr>
        <w:t>24</w:t>
      </w:r>
      <w:r>
        <w:rPr>
          <w:noProof/>
        </w:rPr>
        <w:fldChar w:fldCharType="end"/>
      </w:r>
    </w:p>
    <w:p w14:paraId="5776A70B" w14:textId="2BA3F5A5" w:rsidR="00306186" w:rsidRDefault="00306186">
      <w:pPr>
        <w:pStyle w:val="TOC3"/>
        <w:rPr>
          <w:rFonts w:asciiTheme="minorHAnsi" w:eastAsiaTheme="minorEastAsia" w:hAnsiTheme="minorHAnsi" w:cstheme="minorBidi"/>
          <w:noProof/>
          <w:sz w:val="22"/>
          <w:szCs w:val="22"/>
        </w:rPr>
      </w:pPr>
      <w:r w:rsidRPr="00306186">
        <w:t>5.3.6</w:t>
      </w:r>
      <w:r w:rsidRPr="00306186">
        <w:rPr>
          <w:rFonts w:asciiTheme="minorHAnsi" w:hAnsiTheme="minorHAnsi" w:cstheme="minorBidi"/>
          <w:sz w:val="22"/>
          <w:szCs w:val="22"/>
        </w:rPr>
        <w:tab/>
      </w:r>
      <w:r w:rsidRPr="00794375">
        <w:rPr>
          <w:rFonts w:eastAsia="SimSun"/>
          <w:noProof/>
          <w:lang w:eastAsia="zh-CN"/>
        </w:rPr>
        <w:t>Potential New Requirements needed to support the use case</w:t>
      </w:r>
      <w:r>
        <w:rPr>
          <w:noProof/>
        </w:rPr>
        <w:tab/>
      </w:r>
      <w:r>
        <w:rPr>
          <w:noProof/>
        </w:rPr>
        <w:fldChar w:fldCharType="begin" w:fldLock="1"/>
      </w:r>
      <w:r>
        <w:rPr>
          <w:noProof/>
        </w:rPr>
        <w:instrText xml:space="preserve"> PAGEREF _Toc83799259 \h </w:instrText>
      </w:r>
      <w:r>
        <w:rPr>
          <w:noProof/>
        </w:rPr>
      </w:r>
      <w:r>
        <w:rPr>
          <w:noProof/>
        </w:rPr>
        <w:fldChar w:fldCharType="separate"/>
      </w:r>
      <w:r>
        <w:rPr>
          <w:noProof/>
        </w:rPr>
        <w:t>24</w:t>
      </w:r>
      <w:r>
        <w:rPr>
          <w:noProof/>
        </w:rPr>
        <w:fldChar w:fldCharType="end"/>
      </w:r>
    </w:p>
    <w:p w14:paraId="7DF33938" w14:textId="0322BA4C" w:rsidR="00306186" w:rsidRDefault="00306186">
      <w:pPr>
        <w:pStyle w:val="TOC2"/>
        <w:rPr>
          <w:rFonts w:asciiTheme="minorHAnsi" w:eastAsiaTheme="minorEastAsia" w:hAnsiTheme="minorHAnsi" w:cstheme="minorBidi"/>
          <w:noProof/>
          <w:sz w:val="22"/>
          <w:szCs w:val="22"/>
        </w:rPr>
      </w:pPr>
      <w:r w:rsidRPr="00306186">
        <w:t>5.4</w:t>
      </w:r>
      <w:r w:rsidRPr="00306186">
        <w:rPr>
          <w:rFonts w:asciiTheme="minorHAnsi" w:hAnsiTheme="minorHAnsi" w:cstheme="minorBidi"/>
          <w:sz w:val="22"/>
          <w:szCs w:val="22"/>
        </w:rPr>
        <w:tab/>
      </w:r>
      <w:r w:rsidRPr="00794375">
        <w:rPr>
          <w:rFonts w:eastAsia="SimSun"/>
          <w:noProof/>
          <w:lang w:eastAsia="zh-CN"/>
        </w:rPr>
        <w:t xml:space="preserve">Use case of </w:t>
      </w:r>
      <w:r w:rsidRPr="00794375">
        <w:rPr>
          <w:rFonts w:eastAsia="SimSun"/>
          <w:noProof/>
          <w:lang w:val="en-US" w:eastAsia="zh-CN"/>
        </w:rPr>
        <w:t>line current differential protection in power distribution grid</w:t>
      </w:r>
      <w:r>
        <w:rPr>
          <w:noProof/>
        </w:rPr>
        <w:tab/>
      </w:r>
      <w:r>
        <w:rPr>
          <w:noProof/>
        </w:rPr>
        <w:fldChar w:fldCharType="begin" w:fldLock="1"/>
      </w:r>
      <w:r>
        <w:rPr>
          <w:noProof/>
        </w:rPr>
        <w:instrText xml:space="preserve"> PAGEREF _Toc83799260 \h </w:instrText>
      </w:r>
      <w:r>
        <w:rPr>
          <w:noProof/>
        </w:rPr>
      </w:r>
      <w:r>
        <w:rPr>
          <w:noProof/>
        </w:rPr>
        <w:fldChar w:fldCharType="separate"/>
      </w:r>
      <w:r>
        <w:rPr>
          <w:noProof/>
        </w:rPr>
        <w:t>24</w:t>
      </w:r>
      <w:r>
        <w:rPr>
          <w:noProof/>
        </w:rPr>
        <w:fldChar w:fldCharType="end"/>
      </w:r>
    </w:p>
    <w:p w14:paraId="76E70C95" w14:textId="36BCD50E" w:rsidR="00306186" w:rsidRDefault="00306186">
      <w:pPr>
        <w:pStyle w:val="TOC3"/>
        <w:rPr>
          <w:rFonts w:asciiTheme="minorHAnsi" w:eastAsiaTheme="minorEastAsia" w:hAnsiTheme="minorHAnsi" w:cstheme="minorBidi"/>
          <w:noProof/>
          <w:sz w:val="22"/>
          <w:szCs w:val="22"/>
        </w:rPr>
      </w:pPr>
      <w:r>
        <w:t>5.4.1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_Toc83799261 \h </w:instrText>
      </w:r>
      <w:r>
        <w:rPr>
          <w:noProof/>
        </w:rPr>
      </w:r>
      <w:r>
        <w:rPr>
          <w:noProof/>
        </w:rPr>
        <w:fldChar w:fldCharType="separate"/>
      </w:r>
      <w:r>
        <w:rPr>
          <w:noProof/>
        </w:rPr>
        <w:t>24</w:t>
      </w:r>
      <w:r>
        <w:rPr>
          <w:noProof/>
        </w:rPr>
        <w:fldChar w:fldCharType="end"/>
      </w:r>
    </w:p>
    <w:p w14:paraId="18DA980F" w14:textId="2776FDAA" w:rsidR="00306186" w:rsidRDefault="00306186">
      <w:pPr>
        <w:pStyle w:val="TOC3"/>
        <w:rPr>
          <w:rFonts w:asciiTheme="minorHAnsi" w:eastAsiaTheme="minorEastAsia" w:hAnsiTheme="minorHAnsi" w:cstheme="minorBidi"/>
          <w:noProof/>
          <w:sz w:val="22"/>
          <w:szCs w:val="22"/>
        </w:rPr>
      </w:pPr>
      <w:r w:rsidRPr="00306186">
        <w:t>5.4.2</w:t>
      </w:r>
      <w:r w:rsidRPr="00306186">
        <w:rPr>
          <w:rFonts w:asciiTheme="minorHAnsi"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_Toc83799262 \h </w:instrText>
      </w:r>
      <w:r>
        <w:rPr>
          <w:noProof/>
        </w:rPr>
      </w:r>
      <w:r>
        <w:rPr>
          <w:noProof/>
        </w:rPr>
        <w:fldChar w:fldCharType="separate"/>
      </w:r>
      <w:r>
        <w:rPr>
          <w:noProof/>
        </w:rPr>
        <w:t>26</w:t>
      </w:r>
      <w:r>
        <w:rPr>
          <w:noProof/>
        </w:rPr>
        <w:fldChar w:fldCharType="end"/>
      </w:r>
    </w:p>
    <w:p w14:paraId="15082888" w14:textId="6E0D986C" w:rsidR="00306186" w:rsidRDefault="00306186">
      <w:pPr>
        <w:pStyle w:val="TOC3"/>
        <w:rPr>
          <w:rFonts w:asciiTheme="minorHAnsi" w:eastAsiaTheme="minorEastAsia" w:hAnsiTheme="minorHAnsi" w:cstheme="minorBidi"/>
          <w:noProof/>
          <w:sz w:val="22"/>
          <w:szCs w:val="22"/>
        </w:rPr>
      </w:pPr>
      <w:r w:rsidRPr="00306186">
        <w:t>5.4.3</w:t>
      </w:r>
      <w:r w:rsidRPr="00306186">
        <w:rPr>
          <w:rFonts w:asciiTheme="minorHAnsi"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_Toc83799263 \h </w:instrText>
      </w:r>
      <w:r>
        <w:rPr>
          <w:noProof/>
        </w:rPr>
      </w:r>
      <w:r>
        <w:rPr>
          <w:noProof/>
        </w:rPr>
        <w:fldChar w:fldCharType="separate"/>
      </w:r>
      <w:r>
        <w:rPr>
          <w:noProof/>
        </w:rPr>
        <w:t>26</w:t>
      </w:r>
      <w:r>
        <w:rPr>
          <w:noProof/>
        </w:rPr>
        <w:fldChar w:fldCharType="end"/>
      </w:r>
    </w:p>
    <w:p w14:paraId="75079BE8" w14:textId="0E6B02F4" w:rsidR="00306186" w:rsidRDefault="00306186">
      <w:pPr>
        <w:pStyle w:val="TOC3"/>
        <w:rPr>
          <w:rFonts w:asciiTheme="minorHAnsi" w:eastAsiaTheme="minorEastAsia" w:hAnsiTheme="minorHAnsi" w:cstheme="minorBidi"/>
          <w:noProof/>
          <w:sz w:val="22"/>
          <w:szCs w:val="22"/>
        </w:rPr>
      </w:pPr>
      <w:r w:rsidRPr="00306186">
        <w:t>5.4.4</w:t>
      </w:r>
      <w:r w:rsidRPr="00306186">
        <w:rPr>
          <w:rFonts w:asciiTheme="minorHAnsi"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_Toc83799264 \h </w:instrText>
      </w:r>
      <w:r>
        <w:rPr>
          <w:noProof/>
        </w:rPr>
      </w:r>
      <w:r>
        <w:rPr>
          <w:noProof/>
        </w:rPr>
        <w:fldChar w:fldCharType="separate"/>
      </w:r>
      <w:r>
        <w:rPr>
          <w:noProof/>
        </w:rPr>
        <w:t>27</w:t>
      </w:r>
      <w:r>
        <w:rPr>
          <w:noProof/>
        </w:rPr>
        <w:fldChar w:fldCharType="end"/>
      </w:r>
    </w:p>
    <w:p w14:paraId="3FF4FD74" w14:textId="0C64AF18" w:rsidR="00306186" w:rsidRDefault="00306186">
      <w:pPr>
        <w:pStyle w:val="TOC3"/>
        <w:rPr>
          <w:rFonts w:asciiTheme="minorHAnsi" w:eastAsiaTheme="minorEastAsia" w:hAnsiTheme="minorHAnsi" w:cstheme="minorBidi"/>
          <w:noProof/>
          <w:sz w:val="22"/>
          <w:szCs w:val="22"/>
        </w:rPr>
      </w:pPr>
      <w:r w:rsidRPr="00306186">
        <w:t>5.4.5</w:t>
      </w:r>
      <w:r w:rsidRPr="00306186">
        <w:rPr>
          <w:rFonts w:asciiTheme="minorHAnsi"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_Toc83799265 \h </w:instrText>
      </w:r>
      <w:r>
        <w:rPr>
          <w:noProof/>
        </w:rPr>
      </w:r>
      <w:r>
        <w:rPr>
          <w:noProof/>
        </w:rPr>
        <w:fldChar w:fldCharType="separate"/>
      </w:r>
      <w:r>
        <w:rPr>
          <w:noProof/>
        </w:rPr>
        <w:t>27</w:t>
      </w:r>
      <w:r>
        <w:rPr>
          <w:noProof/>
        </w:rPr>
        <w:fldChar w:fldCharType="end"/>
      </w:r>
    </w:p>
    <w:p w14:paraId="34AC33D1" w14:textId="0731215E" w:rsidR="00306186" w:rsidRDefault="00306186">
      <w:pPr>
        <w:pStyle w:val="TOC3"/>
        <w:rPr>
          <w:rFonts w:asciiTheme="minorHAnsi" w:eastAsiaTheme="minorEastAsia" w:hAnsiTheme="minorHAnsi" w:cstheme="minorBidi"/>
          <w:noProof/>
          <w:sz w:val="22"/>
          <w:szCs w:val="22"/>
        </w:rPr>
      </w:pPr>
      <w:r w:rsidRPr="00306186">
        <w:t>5.4.6</w:t>
      </w:r>
      <w:r w:rsidRPr="00306186">
        <w:rPr>
          <w:rFonts w:asciiTheme="minorHAnsi"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_Toc83799266 \h </w:instrText>
      </w:r>
      <w:r>
        <w:rPr>
          <w:noProof/>
        </w:rPr>
      </w:r>
      <w:r>
        <w:rPr>
          <w:noProof/>
        </w:rPr>
        <w:fldChar w:fldCharType="separate"/>
      </w:r>
      <w:r>
        <w:rPr>
          <w:noProof/>
        </w:rPr>
        <w:t>27</w:t>
      </w:r>
      <w:r>
        <w:rPr>
          <w:noProof/>
        </w:rPr>
        <w:fldChar w:fldCharType="end"/>
      </w:r>
    </w:p>
    <w:p w14:paraId="4D4CA940" w14:textId="2FA368A1" w:rsidR="00306186" w:rsidRDefault="00306186">
      <w:pPr>
        <w:pStyle w:val="TOC2"/>
        <w:rPr>
          <w:rFonts w:asciiTheme="minorHAnsi" w:eastAsiaTheme="minorEastAsia" w:hAnsiTheme="minorHAnsi" w:cstheme="minorBidi"/>
          <w:noProof/>
          <w:sz w:val="22"/>
          <w:szCs w:val="22"/>
        </w:rPr>
      </w:pPr>
      <w:r>
        <w:t>5.5</w:t>
      </w:r>
      <w:r>
        <w:rPr>
          <w:rFonts w:asciiTheme="minorHAnsi" w:eastAsiaTheme="minorEastAsia" w:hAnsiTheme="minorHAnsi" w:cstheme="minorBidi"/>
          <w:sz w:val="22"/>
          <w:szCs w:val="22"/>
        </w:rPr>
        <w:tab/>
      </w:r>
      <w:r>
        <w:rPr>
          <w:noProof/>
        </w:rPr>
        <w:t>Smart Energy Differentiated QoS For Transported Encrypted Data</w:t>
      </w:r>
      <w:r>
        <w:rPr>
          <w:noProof/>
        </w:rPr>
        <w:tab/>
      </w:r>
      <w:r>
        <w:rPr>
          <w:noProof/>
        </w:rPr>
        <w:fldChar w:fldCharType="begin" w:fldLock="1"/>
      </w:r>
      <w:r>
        <w:rPr>
          <w:noProof/>
        </w:rPr>
        <w:instrText xml:space="preserve"> PAGEREF _Toc83799267 \h </w:instrText>
      </w:r>
      <w:r>
        <w:rPr>
          <w:noProof/>
        </w:rPr>
      </w:r>
      <w:r>
        <w:rPr>
          <w:noProof/>
        </w:rPr>
        <w:fldChar w:fldCharType="separate"/>
      </w:r>
      <w:r>
        <w:rPr>
          <w:noProof/>
        </w:rPr>
        <w:t>27</w:t>
      </w:r>
      <w:r>
        <w:rPr>
          <w:noProof/>
        </w:rPr>
        <w:fldChar w:fldCharType="end"/>
      </w:r>
    </w:p>
    <w:p w14:paraId="1105CB4D" w14:textId="2ACA24D4" w:rsidR="00306186" w:rsidRDefault="00306186">
      <w:pPr>
        <w:pStyle w:val="TOC3"/>
        <w:rPr>
          <w:rFonts w:asciiTheme="minorHAnsi" w:eastAsiaTheme="minorEastAsia" w:hAnsiTheme="minorHAnsi" w:cstheme="minorBidi"/>
          <w:noProof/>
          <w:sz w:val="22"/>
          <w:szCs w:val="22"/>
        </w:rPr>
      </w:pPr>
      <w:r>
        <w:t>5.5.1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_Toc83799268 \h </w:instrText>
      </w:r>
      <w:r>
        <w:rPr>
          <w:noProof/>
        </w:rPr>
      </w:r>
      <w:r>
        <w:rPr>
          <w:noProof/>
        </w:rPr>
        <w:fldChar w:fldCharType="separate"/>
      </w:r>
      <w:r>
        <w:rPr>
          <w:noProof/>
        </w:rPr>
        <w:t>27</w:t>
      </w:r>
      <w:r>
        <w:rPr>
          <w:noProof/>
        </w:rPr>
        <w:fldChar w:fldCharType="end"/>
      </w:r>
    </w:p>
    <w:p w14:paraId="265514A7" w14:textId="12FA8CC6" w:rsidR="00306186" w:rsidRDefault="00306186">
      <w:pPr>
        <w:pStyle w:val="TOC3"/>
        <w:rPr>
          <w:rFonts w:asciiTheme="minorHAnsi" w:eastAsiaTheme="minorEastAsia" w:hAnsiTheme="minorHAnsi" w:cstheme="minorBidi"/>
          <w:noProof/>
          <w:sz w:val="22"/>
          <w:szCs w:val="22"/>
        </w:rPr>
      </w:pPr>
      <w:r>
        <w:t>5.5.2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_Toc83799269 \h </w:instrText>
      </w:r>
      <w:r>
        <w:rPr>
          <w:noProof/>
        </w:rPr>
      </w:r>
      <w:r>
        <w:rPr>
          <w:noProof/>
        </w:rPr>
        <w:fldChar w:fldCharType="separate"/>
      </w:r>
      <w:r>
        <w:rPr>
          <w:noProof/>
        </w:rPr>
        <w:t>28</w:t>
      </w:r>
      <w:r>
        <w:rPr>
          <w:noProof/>
        </w:rPr>
        <w:fldChar w:fldCharType="end"/>
      </w:r>
    </w:p>
    <w:p w14:paraId="29060FAE" w14:textId="2740DB41" w:rsidR="00306186" w:rsidRDefault="00306186">
      <w:pPr>
        <w:pStyle w:val="TOC3"/>
        <w:rPr>
          <w:rFonts w:asciiTheme="minorHAnsi" w:eastAsiaTheme="minorEastAsia" w:hAnsiTheme="minorHAnsi" w:cstheme="minorBidi"/>
          <w:noProof/>
          <w:sz w:val="22"/>
          <w:szCs w:val="22"/>
        </w:rPr>
      </w:pPr>
      <w:r>
        <w:t>5.5.3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_Toc83799270 \h </w:instrText>
      </w:r>
      <w:r>
        <w:rPr>
          <w:noProof/>
        </w:rPr>
      </w:r>
      <w:r>
        <w:rPr>
          <w:noProof/>
        </w:rPr>
        <w:fldChar w:fldCharType="separate"/>
      </w:r>
      <w:r>
        <w:rPr>
          <w:noProof/>
        </w:rPr>
        <w:t>28</w:t>
      </w:r>
      <w:r>
        <w:rPr>
          <w:noProof/>
        </w:rPr>
        <w:fldChar w:fldCharType="end"/>
      </w:r>
    </w:p>
    <w:p w14:paraId="689444D9" w14:textId="201AE592" w:rsidR="00306186" w:rsidRDefault="00306186">
      <w:pPr>
        <w:pStyle w:val="TOC3"/>
        <w:rPr>
          <w:rFonts w:asciiTheme="minorHAnsi" w:eastAsiaTheme="minorEastAsia" w:hAnsiTheme="minorHAnsi" w:cstheme="minorBidi"/>
          <w:noProof/>
          <w:sz w:val="22"/>
          <w:szCs w:val="22"/>
        </w:rPr>
      </w:pPr>
      <w:r>
        <w:t>5.5.4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_Toc83799271 \h </w:instrText>
      </w:r>
      <w:r>
        <w:rPr>
          <w:noProof/>
        </w:rPr>
      </w:r>
      <w:r>
        <w:rPr>
          <w:noProof/>
        </w:rPr>
        <w:fldChar w:fldCharType="separate"/>
      </w:r>
      <w:r>
        <w:rPr>
          <w:noProof/>
        </w:rPr>
        <w:t>28</w:t>
      </w:r>
      <w:r>
        <w:rPr>
          <w:noProof/>
        </w:rPr>
        <w:fldChar w:fldCharType="end"/>
      </w:r>
    </w:p>
    <w:p w14:paraId="1B223358" w14:textId="08379208" w:rsidR="00306186" w:rsidRDefault="00306186">
      <w:pPr>
        <w:pStyle w:val="TOC3"/>
        <w:rPr>
          <w:rFonts w:asciiTheme="minorHAnsi" w:eastAsiaTheme="minorEastAsia" w:hAnsiTheme="minorHAnsi" w:cstheme="minorBidi"/>
          <w:noProof/>
          <w:sz w:val="22"/>
          <w:szCs w:val="22"/>
        </w:rPr>
      </w:pPr>
      <w:r>
        <w:t>5.5.5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_Toc83799272 \h </w:instrText>
      </w:r>
      <w:r>
        <w:rPr>
          <w:noProof/>
        </w:rPr>
      </w:r>
      <w:r>
        <w:rPr>
          <w:noProof/>
        </w:rPr>
        <w:fldChar w:fldCharType="separate"/>
      </w:r>
      <w:r>
        <w:rPr>
          <w:noProof/>
        </w:rPr>
        <w:t>28</w:t>
      </w:r>
      <w:r>
        <w:rPr>
          <w:noProof/>
        </w:rPr>
        <w:fldChar w:fldCharType="end"/>
      </w:r>
    </w:p>
    <w:p w14:paraId="0A1869C6" w14:textId="4BA8BD5C" w:rsidR="00306186" w:rsidRDefault="00306186">
      <w:pPr>
        <w:pStyle w:val="TOC3"/>
        <w:rPr>
          <w:rFonts w:asciiTheme="minorHAnsi" w:eastAsiaTheme="minorEastAsia" w:hAnsiTheme="minorHAnsi" w:cstheme="minorBidi"/>
          <w:noProof/>
          <w:sz w:val="22"/>
          <w:szCs w:val="22"/>
        </w:rPr>
      </w:pPr>
      <w:r>
        <w:t>5.5.6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_Toc83799273 \h </w:instrText>
      </w:r>
      <w:r>
        <w:rPr>
          <w:noProof/>
        </w:rPr>
      </w:r>
      <w:r>
        <w:rPr>
          <w:noProof/>
        </w:rPr>
        <w:fldChar w:fldCharType="separate"/>
      </w:r>
      <w:r>
        <w:rPr>
          <w:noProof/>
        </w:rPr>
        <w:t>30</w:t>
      </w:r>
      <w:r>
        <w:rPr>
          <w:noProof/>
        </w:rPr>
        <w:fldChar w:fldCharType="end"/>
      </w:r>
    </w:p>
    <w:p w14:paraId="659E8A3F" w14:textId="55BEB717" w:rsidR="00306186" w:rsidRDefault="00306186">
      <w:pPr>
        <w:pStyle w:val="TOC2"/>
        <w:rPr>
          <w:rFonts w:asciiTheme="minorHAnsi" w:eastAsiaTheme="minorEastAsia" w:hAnsiTheme="minorHAnsi" w:cstheme="minorBidi"/>
          <w:noProof/>
          <w:sz w:val="22"/>
          <w:szCs w:val="22"/>
        </w:rPr>
      </w:pPr>
      <w:r>
        <w:t>5.6</w:t>
      </w:r>
      <w:r>
        <w:rPr>
          <w:rFonts w:asciiTheme="minorHAnsi" w:eastAsiaTheme="minorEastAsia" w:hAnsiTheme="minorHAnsi" w:cstheme="minorBidi"/>
          <w:sz w:val="22"/>
          <w:szCs w:val="22"/>
        </w:rPr>
        <w:tab/>
      </w:r>
      <w:r>
        <w:rPr>
          <w:noProof/>
        </w:rPr>
        <w:t>Service Lifetime for Utility Communication Services Deployments</w:t>
      </w:r>
      <w:r>
        <w:rPr>
          <w:noProof/>
        </w:rPr>
        <w:tab/>
      </w:r>
      <w:r>
        <w:rPr>
          <w:noProof/>
        </w:rPr>
        <w:fldChar w:fldCharType="begin" w:fldLock="1"/>
      </w:r>
      <w:r>
        <w:rPr>
          <w:noProof/>
        </w:rPr>
        <w:instrText xml:space="preserve"> PAGEREF _Toc83799274 \h </w:instrText>
      </w:r>
      <w:r>
        <w:rPr>
          <w:noProof/>
        </w:rPr>
      </w:r>
      <w:r>
        <w:rPr>
          <w:noProof/>
        </w:rPr>
        <w:fldChar w:fldCharType="separate"/>
      </w:r>
      <w:r>
        <w:rPr>
          <w:noProof/>
        </w:rPr>
        <w:t>31</w:t>
      </w:r>
      <w:r>
        <w:rPr>
          <w:noProof/>
        </w:rPr>
        <w:fldChar w:fldCharType="end"/>
      </w:r>
    </w:p>
    <w:p w14:paraId="0E2A915E" w14:textId="71E0DD21" w:rsidR="00306186" w:rsidRDefault="00306186">
      <w:pPr>
        <w:pStyle w:val="TOC3"/>
        <w:rPr>
          <w:rFonts w:asciiTheme="minorHAnsi" w:eastAsiaTheme="minorEastAsia" w:hAnsiTheme="minorHAnsi" w:cstheme="minorBidi"/>
          <w:noProof/>
          <w:sz w:val="22"/>
          <w:szCs w:val="22"/>
        </w:rPr>
      </w:pPr>
      <w:r>
        <w:t>5.6.1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_Toc83799275 \h </w:instrText>
      </w:r>
      <w:r>
        <w:rPr>
          <w:noProof/>
        </w:rPr>
      </w:r>
      <w:r>
        <w:rPr>
          <w:noProof/>
        </w:rPr>
        <w:fldChar w:fldCharType="separate"/>
      </w:r>
      <w:r>
        <w:rPr>
          <w:noProof/>
        </w:rPr>
        <w:t>31</w:t>
      </w:r>
      <w:r>
        <w:rPr>
          <w:noProof/>
        </w:rPr>
        <w:fldChar w:fldCharType="end"/>
      </w:r>
    </w:p>
    <w:p w14:paraId="12178E01" w14:textId="46B3164B" w:rsidR="00306186" w:rsidRDefault="00306186">
      <w:pPr>
        <w:pStyle w:val="TOC3"/>
        <w:rPr>
          <w:rFonts w:asciiTheme="minorHAnsi" w:eastAsiaTheme="minorEastAsia" w:hAnsiTheme="minorHAnsi" w:cstheme="minorBidi"/>
          <w:noProof/>
          <w:sz w:val="22"/>
          <w:szCs w:val="22"/>
        </w:rPr>
      </w:pPr>
      <w:r>
        <w:t>5.6.2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_Toc83799276 \h </w:instrText>
      </w:r>
      <w:r>
        <w:rPr>
          <w:noProof/>
        </w:rPr>
      </w:r>
      <w:r>
        <w:rPr>
          <w:noProof/>
        </w:rPr>
        <w:fldChar w:fldCharType="separate"/>
      </w:r>
      <w:r>
        <w:rPr>
          <w:noProof/>
        </w:rPr>
        <w:t>31</w:t>
      </w:r>
      <w:r>
        <w:rPr>
          <w:noProof/>
        </w:rPr>
        <w:fldChar w:fldCharType="end"/>
      </w:r>
    </w:p>
    <w:p w14:paraId="2CAF8173" w14:textId="76BE3ADE" w:rsidR="00306186" w:rsidRDefault="00306186">
      <w:pPr>
        <w:pStyle w:val="TOC3"/>
        <w:rPr>
          <w:rFonts w:asciiTheme="minorHAnsi" w:eastAsiaTheme="minorEastAsia" w:hAnsiTheme="minorHAnsi" w:cstheme="minorBidi"/>
          <w:noProof/>
          <w:sz w:val="22"/>
          <w:szCs w:val="22"/>
        </w:rPr>
      </w:pPr>
      <w:r>
        <w:t>5.6.3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_Toc83799277 \h </w:instrText>
      </w:r>
      <w:r>
        <w:rPr>
          <w:noProof/>
        </w:rPr>
      </w:r>
      <w:r>
        <w:rPr>
          <w:noProof/>
        </w:rPr>
        <w:fldChar w:fldCharType="separate"/>
      </w:r>
      <w:r>
        <w:rPr>
          <w:noProof/>
        </w:rPr>
        <w:t>31</w:t>
      </w:r>
      <w:r>
        <w:rPr>
          <w:noProof/>
        </w:rPr>
        <w:fldChar w:fldCharType="end"/>
      </w:r>
    </w:p>
    <w:p w14:paraId="6405DE62" w14:textId="5780F364" w:rsidR="00306186" w:rsidRDefault="00306186">
      <w:pPr>
        <w:pStyle w:val="TOC3"/>
        <w:rPr>
          <w:rFonts w:asciiTheme="minorHAnsi" w:eastAsiaTheme="minorEastAsia" w:hAnsiTheme="minorHAnsi" w:cstheme="minorBidi"/>
          <w:noProof/>
          <w:sz w:val="22"/>
          <w:szCs w:val="22"/>
        </w:rPr>
      </w:pPr>
      <w:r>
        <w:t>5.6.4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_Toc83799278 \h </w:instrText>
      </w:r>
      <w:r>
        <w:rPr>
          <w:noProof/>
        </w:rPr>
      </w:r>
      <w:r>
        <w:rPr>
          <w:noProof/>
        </w:rPr>
        <w:fldChar w:fldCharType="separate"/>
      </w:r>
      <w:r>
        <w:rPr>
          <w:noProof/>
        </w:rPr>
        <w:t>32</w:t>
      </w:r>
      <w:r>
        <w:rPr>
          <w:noProof/>
        </w:rPr>
        <w:fldChar w:fldCharType="end"/>
      </w:r>
    </w:p>
    <w:p w14:paraId="50314BFD" w14:textId="4B7DF732" w:rsidR="00306186" w:rsidRDefault="00306186">
      <w:pPr>
        <w:pStyle w:val="TOC3"/>
        <w:rPr>
          <w:rFonts w:asciiTheme="minorHAnsi" w:eastAsiaTheme="minorEastAsia" w:hAnsiTheme="minorHAnsi" w:cstheme="minorBidi"/>
          <w:noProof/>
          <w:sz w:val="22"/>
          <w:szCs w:val="22"/>
        </w:rPr>
      </w:pPr>
      <w:r>
        <w:t>5.6.5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_Toc83799279 \h </w:instrText>
      </w:r>
      <w:r>
        <w:rPr>
          <w:noProof/>
        </w:rPr>
      </w:r>
      <w:r>
        <w:rPr>
          <w:noProof/>
        </w:rPr>
        <w:fldChar w:fldCharType="separate"/>
      </w:r>
      <w:r>
        <w:rPr>
          <w:noProof/>
        </w:rPr>
        <w:t>32</w:t>
      </w:r>
      <w:r>
        <w:rPr>
          <w:noProof/>
        </w:rPr>
        <w:fldChar w:fldCharType="end"/>
      </w:r>
    </w:p>
    <w:p w14:paraId="0E3D0274" w14:textId="230F975B" w:rsidR="00306186" w:rsidRDefault="00306186">
      <w:pPr>
        <w:pStyle w:val="TOC3"/>
        <w:rPr>
          <w:rFonts w:asciiTheme="minorHAnsi" w:eastAsiaTheme="minorEastAsia" w:hAnsiTheme="minorHAnsi" w:cstheme="minorBidi"/>
          <w:noProof/>
          <w:sz w:val="22"/>
          <w:szCs w:val="22"/>
        </w:rPr>
      </w:pPr>
      <w:r>
        <w:t>5.6.6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_Toc83799280 \h </w:instrText>
      </w:r>
      <w:r>
        <w:rPr>
          <w:noProof/>
        </w:rPr>
      </w:r>
      <w:r>
        <w:rPr>
          <w:noProof/>
        </w:rPr>
        <w:fldChar w:fldCharType="separate"/>
      </w:r>
      <w:r>
        <w:rPr>
          <w:noProof/>
        </w:rPr>
        <w:t>32</w:t>
      </w:r>
      <w:r>
        <w:rPr>
          <w:noProof/>
        </w:rPr>
        <w:fldChar w:fldCharType="end"/>
      </w:r>
    </w:p>
    <w:p w14:paraId="5593D1F0" w14:textId="2DFA99D9" w:rsidR="00306186" w:rsidRDefault="00306186">
      <w:pPr>
        <w:pStyle w:val="TOC2"/>
        <w:rPr>
          <w:rFonts w:asciiTheme="minorHAnsi" w:eastAsiaTheme="minorEastAsia" w:hAnsiTheme="minorHAnsi" w:cstheme="minorBidi"/>
          <w:noProof/>
          <w:sz w:val="22"/>
          <w:szCs w:val="22"/>
        </w:rPr>
      </w:pPr>
      <w:r>
        <w:t>5.7</w:t>
      </w:r>
      <w:r>
        <w:rPr>
          <w:rFonts w:asciiTheme="minorHAnsi" w:eastAsiaTheme="minorEastAsia" w:hAnsiTheme="minorHAnsi" w:cstheme="minorBidi"/>
          <w:sz w:val="22"/>
          <w:szCs w:val="22"/>
        </w:rPr>
        <w:tab/>
      </w:r>
      <w:r>
        <w:rPr>
          <w:noProof/>
        </w:rPr>
        <w:t>Remote DSO management of connectivity for Smart Energy</w:t>
      </w:r>
      <w:r>
        <w:rPr>
          <w:noProof/>
        </w:rPr>
        <w:tab/>
      </w:r>
      <w:r>
        <w:rPr>
          <w:noProof/>
        </w:rPr>
        <w:fldChar w:fldCharType="begin" w:fldLock="1"/>
      </w:r>
      <w:r>
        <w:rPr>
          <w:noProof/>
        </w:rPr>
        <w:instrText xml:space="preserve"> PAGEREF _Toc83799281 \h </w:instrText>
      </w:r>
      <w:r>
        <w:rPr>
          <w:noProof/>
        </w:rPr>
      </w:r>
      <w:r>
        <w:rPr>
          <w:noProof/>
        </w:rPr>
        <w:fldChar w:fldCharType="separate"/>
      </w:r>
      <w:r>
        <w:rPr>
          <w:noProof/>
        </w:rPr>
        <w:t>32</w:t>
      </w:r>
      <w:r>
        <w:rPr>
          <w:noProof/>
        </w:rPr>
        <w:fldChar w:fldCharType="end"/>
      </w:r>
    </w:p>
    <w:p w14:paraId="22E9CE10" w14:textId="45A0AED0" w:rsidR="00306186" w:rsidRDefault="00306186">
      <w:pPr>
        <w:pStyle w:val="TOC3"/>
        <w:rPr>
          <w:rFonts w:asciiTheme="minorHAnsi" w:eastAsiaTheme="minorEastAsia" w:hAnsiTheme="minorHAnsi" w:cstheme="minorBidi"/>
          <w:noProof/>
          <w:sz w:val="22"/>
          <w:szCs w:val="22"/>
        </w:rPr>
      </w:pPr>
      <w:r>
        <w:t>5.7.1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_Toc83799282 \h </w:instrText>
      </w:r>
      <w:r>
        <w:rPr>
          <w:noProof/>
        </w:rPr>
      </w:r>
      <w:r>
        <w:rPr>
          <w:noProof/>
        </w:rPr>
        <w:fldChar w:fldCharType="separate"/>
      </w:r>
      <w:r>
        <w:rPr>
          <w:noProof/>
        </w:rPr>
        <w:t>32</w:t>
      </w:r>
      <w:r>
        <w:rPr>
          <w:noProof/>
        </w:rPr>
        <w:fldChar w:fldCharType="end"/>
      </w:r>
    </w:p>
    <w:p w14:paraId="7E930889" w14:textId="530E5EA7" w:rsidR="00306186" w:rsidRDefault="00306186">
      <w:pPr>
        <w:pStyle w:val="TOC3"/>
        <w:rPr>
          <w:rFonts w:asciiTheme="minorHAnsi" w:eastAsiaTheme="minorEastAsia" w:hAnsiTheme="minorHAnsi" w:cstheme="minorBidi"/>
          <w:noProof/>
          <w:sz w:val="22"/>
          <w:szCs w:val="22"/>
        </w:rPr>
      </w:pPr>
      <w:r>
        <w:t>5.7.2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_Toc83799283 \h </w:instrText>
      </w:r>
      <w:r>
        <w:rPr>
          <w:noProof/>
        </w:rPr>
      </w:r>
      <w:r>
        <w:rPr>
          <w:noProof/>
        </w:rPr>
        <w:fldChar w:fldCharType="separate"/>
      </w:r>
      <w:r>
        <w:rPr>
          <w:noProof/>
        </w:rPr>
        <w:t>34</w:t>
      </w:r>
      <w:r>
        <w:rPr>
          <w:noProof/>
        </w:rPr>
        <w:fldChar w:fldCharType="end"/>
      </w:r>
    </w:p>
    <w:p w14:paraId="69BB6FF8" w14:textId="4026346D" w:rsidR="00306186" w:rsidRDefault="00306186">
      <w:pPr>
        <w:pStyle w:val="TOC3"/>
        <w:rPr>
          <w:rFonts w:asciiTheme="minorHAnsi" w:eastAsiaTheme="minorEastAsia" w:hAnsiTheme="minorHAnsi" w:cstheme="minorBidi"/>
          <w:noProof/>
          <w:sz w:val="22"/>
          <w:szCs w:val="22"/>
        </w:rPr>
      </w:pPr>
      <w:r>
        <w:t>5.7.3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_Toc83799284 \h </w:instrText>
      </w:r>
      <w:r>
        <w:rPr>
          <w:noProof/>
        </w:rPr>
      </w:r>
      <w:r>
        <w:rPr>
          <w:noProof/>
        </w:rPr>
        <w:fldChar w:fldCharType="separate"/>
      </w:r>
      <w:r>
        <w:rPr>
          <w:noProof/>
        </w:rPr>
        <w:t>37</w:t>
      </w:r>
      <w:r>
        <w:rPr>
          <w:noProof/>
        </w:rPr>
        <w:fldChar w:fldCharType="end"/>
      </w:r>
    </w:p>
    <w:p w14:paraId="56C37534" w14:textId="577E022E" w:rsidR="00306186" w:rsidRDefault="00306186">
      <w:pPr>
        <w:pStyle w:val="TOC3"/>
        <w:rPr>
          <w:rFonts w:asciiTheme="minorHAnsi" w:eastAsiaTheme="minorEastAsia" w:hAnsiTheme="minorHAnsi" w:cstheme="minorBidi"/>
          <w:noProof/>
          <w:sz w:val="22"/>
          <w:szCs w:val="22"/>
        </w:rPr>
      </w:pPr>
      <w:r>
        <w:lastRenderedPageBreak/>
        <w:t>5.7.4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_Toc83799285 \h </w:instrText>
      </w:r>
      <w:r>
        <w:rPr>
          <w:noProof/>
        </w:rPr>
      </w:r>
      <w:r>
        <w:rPr>
          <w:noProof/>
        </w:rPr>
        <w:fldChar w:fldCharType="separate"/>
      </w:r>
      <w:r>
        <w:rPr>
          <w:noProof/>
        </w:rPr>
        <w:t>38</w:t>
      </w:r>
      <w:r>
        <w:rPr>
          <w:noProof/>
        </w:rPr>
        <w:fldChar w:fldCharType="end"/>
      </w:r>
    </w:p>
    <w:p w14:paraId="23742C40" w14:textId="63364B69" w:rsidR="00306186" w:rsidRDefault="00306186">
      <w:pPr>
        <w:pStyle w:val="TOC3"/>
        <w:rPr>
          <w:rFonts w:asciiTheme="minorHAnsi" w:eastAsiaTheme="minorEastAsia" w:hAnsiTheme="minorHAnsi" w:cstheme="minorBidi"/>
          <w:noProof/>
          <w:sz w:val="22"/>
          <w:szCs w:val="22"/>
        </w:rPr>
      </w:pPr>
      <w:r>
        <w:t>5.7.5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_Toc83799286 \h </w:instrText>
      </w:r>
      <w:r>
        <w:rPr>
          <w:noProof/>
        </w:rPr>
      </w:r>
      <w:r>
        <w:rPr>
          <w:noProof/>
        </w:rPr>
        <w:fldChar w:fldCharType="separate"/>
      </w:r>
      <w:r>
        <w:rPr>
          <w:noProof/>
        </w:rPr>
        <w:t>38</w:t>
      </w:r>
      <w:r>
        <w:rPr>
          <w:noProof/>
        </w:rPr>
        <w:fldChar w:fldCharType="end"/>
      </w:r>
    </w:p>
    <w:p w14:paraId="3AD25D5B" w14:textId="69ECAFD3" w:rsidR="00306186" w:rsidRDefault="00306186">
      <w:pPr>
        <w:pStyle w:val="TOC3"/>
        <w:rPr>
          <w:rFonts w:asciiTheme="minorHAnsi" w:eastAsiaTheme="minorEastAsia" w:hAnsiTheme="minorHAnsi" w:cstheme="minorBidi"/>
          <w:noProof/>
          <w:sz w:val="22"/>
          <w:szCs w:val="22"/>
        </w:rPr>
      </w:pPr>
      <w:r>
        <w:t>5.7.6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_Toc83799287 \h </w:instrText>
      </w:r>
      <w:r>
        <w:rPr>
          <w:noProof/>
        </w:rPr>
      </w:r>
      <w:r>
        <w:rPr>
          <w:noProof/>
        </w:rPr>
        <w:fldChar w:fldCharType="separate"/>
      </w:r>
      <w:r>
        <w:rPr>
          <w:noProof/>
        </w:rPr>
        <w:t>40</w:t>
      </w:r>
      <w:r>
        <w:rPr>
          <w:noProof/>
        </w:rPr>
        <w:fldChar w:fldCharType="end"/>
      </w:r>
    </w:p>
    <w:p w14:paraId="33543830" w14:textId="527E953C" w:rsidR="00306186" w:rsidRDefault="00306186">
      <w:pPr>
        <w:pStyle w:val="TOC2"/>
        <w:rPr>
          <w:rFonts w:asciiTheme="minorHAnsi" w:eastAsiaTheme="minorEastAsia" w:hAnsiTheme="minorHAnsi" w:cstheme="minorBidi"/>
          <w:noProof/>
          <w:sz w:val="22"/>
          <w:szCs w:val="22"/>
        </w:rPr>
      </w:pPr>
      <w:r>
        <w:t>5.8</w:t>
      </w:r>
      <w:r>
        <w:rPr>
          <w:rFonts w:asciiTheme="minorHAnsi" w:eastAsiaTheme="minorEastAsia" w:hAnsiTheme="minorHAnsi" w:cstheme="minorBidi"/>
          <w:sz w:val="22"/>
          <w:szCs w:val="22"/>
        </w:rPr>
        <w:tab/>
      </w:r>
      <w:r>
        <w:rPr>
          <w:noProof/>
        </w:rPr>
        <w:t>Use case of Smart Distribution Transformer Terminal</w:t>
      </w:r>
      <w:r>
        <w:rPr>
          <w:noProof/>
        </w:rPr>
        <w:tab/>
      </w:r>
      <w:r>
        <w:rPr>
          <w:noProof/>
        </w:rPr>
        <w:fldChar w:fldCharType="begin" w:fldLock="1"/>
      </w:r>
      <w:r>
        <w:rPr>
          <w:noProof/>
        </w:rPr>
        <w:instrText xml:space="preserve"> PAGEREF _Toc83799288 \h </w:instrText>
      </w:r>
      <w:r>
        <w:rPr>
          <w:noProof/>
        </w:rPr>
      </w:r>
      <w:r>
        <w:rPr>
          <w:noProof/>
        </w:rPr>
        <w:fldChar w:fldCharType="separate"/>
      </w:r>
      <w:r>
        <w:rPr>
          <w:noProof/>
        </w:rPr>
        <w:t>40</w:t>
      </w:r>
      <w:r>
        <w:rPr>
          <w:noProof/>
        </w:rPr>
        <w:fldChar w:fldCharType="end"/>
      </w:r>
    </w:p>
    <w:p w14:paraId="40FC51E5" w14:textId="75975CED" w:rsidR="00306186" w:rsidRDefault="00306186">
      <w:pPr>
        <w:pStyle w:val="TOC3"/>
        <w:rPr>
          <w:rFonts w:asciiTheme="minorHAnsi" w:eastAsiaTheme="minorEastAsia" w:hAnsiTheme="minorHAnsi" w:cstheme="minorBidi"/>
          <w:noProof/>
          <w:sz w:val="22"/>
          <w:szCs w:val="22"/>
        </w:rPr>
      </w:pPr>
      <w:r>
        <w:t>5.8.1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_Toc83799289 \h </w:instrText>
      </w:r>
      <w:r>
        <w:rPr>
          <w:noProof/>
        </w:rPr>
      </w:r>
      <w:r>
        <w:rPr>
          <w:noProof/>
        </w:rPr>
        <w:fldChar w:fldCharType="separate"/>
      </w:r>
      <w:r>
        <w:rPr>
          <w:noProof/>
        </w:rPr>
        <w:t>40</w:t>
      </w:r>
      <w:r>
        <w:rPr>
          <w:noProof/>
        </w:rPr>
        <w:fldChar w:fldCharType="end"/>
      </w:r>
    </w:p>
    <w:p w14:paraId="2ADE8A78" w14:textId="6D5BE299" w:rsidR="00306186" w:rsidRDefault="00306186">
      <w:pPr>
        <w:pStyle w:val="TOC3"/>
        <w:rPr>
          <w:rFonts w:asciiTheme="minorHAnsi" w:eastAsiaTheme="minorEastAsia" w:hAnsiTheme="minorHAnsi" w:cstheme="minorBidi"/>
          <w:noProof/>
          <w:sz w:val="22"/>
          <w:szCs w:val="22"/>
        </w:rPr>
      </w:pPr>
      <w:r>
        <w:t>5.8.2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_Toc83799290 \h </w:instrText>
      </w:r>
      <w:r>
        <w:rPr>
          <w:noProof/>
        </w:rPr>
      </w:r>
      <w:r>
        <w:rPr>
          <w:noProof/>
        </w:rPr>
        <w:fldChar w:fldCharType="separate"/>
      </w:r>
      <w:r>
        <w:rPr>
          <w:noProof/>
        </w:rPr>
        <w:t>41</w:t>
      </w:r>
      <w:r>
        <w:rPr>
          <w:noProof/>
        </w:rPr>
        <w:fldChar w:fldCharType="end"/>
      </w:r>
    </w:p>
    <w:p w14:paraId="3672F3FD" w14:textId="11DD1AE9" w:rsidR="00306186" w:rsidRDefault="00306186">
      <w:pPr>
        <w:pStyle w:val="TOC3"/>
        <w:rPr>
          <w:rFonts w:asciiTheme="minorHAnsi" w:eastAsiaTheme="minorEastAsia" w:hAnsiTheme="minorHAnsi" w:cstheme="minorBidi"/>
          <w:noProof/>
          <w:sz w:val="22"/>
          <w:szCs w:val="22"/>
        </w:rPr>
      </w:pPr>
      <w:r>
        <w:t>5.8.3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_Toc83799291 \h </w:instrText>
      </w:r>
      <w:r>
        <w:rPr>
          <w:noProof/>
        </w:rPr>
      </w:r>
      <w:r>
        <w:rPr>
          <w:noProof/>
        </w:rPr>
        <w:fldChar w:fldCharType="separate"/>
      </w:r>
      <w:r>
        <w:rPr>
          <w:noProof/>
        </w:rPr>
        <w:t>42</w:t>
      </w:r>
      <w:r>
        <w:rPr>
          <w:noProof/>
        </w:rPr>
        <w:fldChar w:fldCharType="end"/>
      </w:r>
    </w:p>
    <w:p w14:paraId="7306F4F1" w14:textId="08B4E86F" w:rsidR="00306186" w:rsidRDefault="00306186">
      <w:pPr>
        <w:pStyle w:val="TOC3"/>
        <w:rPr>
          <w:rFonts w:asciiTheme="minorHAnsi" w:eastAsiaTheme="minorEastAsia" w:hAnsiTheme="minorHAnsi" w:cstheme="minorBidi"/>
          <w:noProof/>
          <w:sz w:val="22"/>
          <w:szCs w:val="22"/>
        </w:rPr>
      </w:pPr>
      <w:r>
        <w:t>5.8.4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_Toc83799292 \h </w:instrText>
      </w:r>
      <w:r>
        <w:rPr>
          <w:noProof/>
        </w:rPr>
      </w:r>
      <w:r>
        <w:rPr>
          <w:noProof/>
        </w:rPr>
        <w:fldChar w:fldCharType="separate"/>
      </w:r>
      <w:r>
        <w:rPr>
          <w:noProof/>
        </w:rPr>
        <w:t>42</w:t>
      </w:r>
      <w:r>
        <w:rPr>
          <w:noProof/>
        </w:rPr>
        <w:fldChar w:fldCharType="end"/>
      </w:r>
    </w:p>
    <w:p w14:paraId="6CEFBF0E" w14:textId="21C867CC" w:rsidR="00306186" w:rsidRDefault="00306186">
      <w:pPr>
        <w:pStyle w:val="TOC3"/>
        <w:rPr>
          <w:rFonts w:asciiTheme="minorHAnsi" w:eastAsiaTheme="minorEastAsia" w:hAnsiTheme="minorHAnsi" w:cstheme="minorBidi"/>
          <w:noProof/>
          <w:sz w:val="22"/>
          <w:szCs w:val="22"/>
        </w:rPr>
      </w:pPr>
      <w:r>
        <w:t>5.8.5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_Toc83799293 \h </w:instrText>
      </w:r>
      <w:r>
        <w:rPr>
          <w:noProof/>
        </w:rPr>
      </w:r>
      <w:r>
        <w:rPr>
          <w:noProof/>
        </w:rPr>
        <w:fldChar w:fldCharType="separate"/>
      </w:r>
      <w:r>
        <w:rPr>
          <w:noProof/>
        </w:rPr>
        <w:t>42</w:t>
      </w:r>
      <w:r>
        <w:rPr>
          <w:noProof/>
        </w:rPr>
        <w:fldChar w:fldCharType="end"/>
      </w:r>
    </w:p>
    <w:p w14:paraId="44815F84" w14:textId="74B56F72" w:rsidR="00306186" w:rsidRDefault="00306186">
      <w:pPr>
        <w:pStyle w:val="TOC3"/>
        <w:rPr>
          <w:rFonts w:asciiTheme="minorHAnsi" w:eastAsiaTheme="minorEastAsia" w:hAnsiTheme="minorHAnsi" w:cstheme="minorBidi"/>
          <w:noProof/>
          <w:sz w:val="22"/>
          <w:szCs w:val="22"/>
        </w:rPr>
      </w:pPr>
      <w:r>
        <w:t>5.8.6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_Toc83799294 \h </w:instrText>
      </w:r>
      <w:r>
        <w:rPr>
          <w:noProof/>
        </w:rPr>
      </w:r>
      <w:r>
        <w:rPr>
          <w:noProof/>
        </w:rPr>
        <w:fldChar w:fldCharType="separate"/>
      </w:r>
      <w:r>
        <w:rPr>
          <w:noProof/>
        </w:rPr>
        <w:t>43</w:t>
      </w:r>
      <w:r>
        <w:rPr>
          <w:noProof/>
        </w:rPr>
        <w:fldChar w:fldCharType="end"/>
      </w:r>
    </w:p>
    <w:p w14:paraId="323A264B" w14:textId="2044CBD1" w:rsidR="00306186" w:rsidRDefault="00306186">
      <w:pPr>
        <w:pStyle w:val="TOC2"/>
        <w:rPr>
          <w:rFonts w:asciiTheme="minorHAnsi" w:eastAsiaTheme="minorEastAsia" w:hAnsiTheme="minorHAnsi" w:cstheme="minorBidi"/>
          <w:noProof/>
          <w:sz w:val="22"/>
          <w:szCs w:val="22"/>
        </w:rPr>
      </w:pPr>
      <w:r>
        <w:t>5.9</w:t>
      </w:r>
      <w:r>
        <w:rPr>
          <w:rFonts w:asciiTheme="minorHAnsi" w:eastAsiaTheme="minorEastAsia" w:hAnsiTheme="minorHAnsi" w:cstheme="minorBidi"/>
          <w:sz w:val="22"/>
          <w:szCs w:val="22"/>
        </w:rPr>
        <w:tab/>
      </w:r>
      <w:r>
        <w:rPr>
          <w:noProof/>
        </w:rPr>
        <w:t>Use case of isolation demand for energy applications</w:t>
      </w:r>
      <w:r>
        <w:rPr>
          <w:noProof/>
        </w:rPr>
        <w:tab/>
      </w:r>
      <w:r>
        <w:rPr>
          <w:noProof/>
        </w:rPr>
        <w:fldChar w:fldCharType="begin" w:fldLock="1"/>
      </w:r>
      <w:r>
        <w:rPr>
          <w:noProof/>
        </w:rPr>
        <w:instrText xml:space="preserve"> PAGEREF _Toc83799295 \h </w:instrText>
      </w:r>
      <w:r>
        <w:rPr>
          <w:noProof/>
        </w:rPr>
      </w:r>
      <w:r>
        <w:rPr>
          <w:noProof/>
        </w:rPr>
        <w:fldChar w:fldCharType="separate"/>
      </w:r>
      <w:r>
        <w:rPr>
          <w:noProof/>
        </w:rPr>
        <w:t>43</w:t>
      </w:r>
      <w:r>
        <w:rPr>
          <w:noProof/>
        </w:rPr>
        <w:fldChar w:fldCharType="end"/>
      </w:r>
    </w:p>
    <w:p w14:paraId="7BDBCED4" w14:textId="4F7E503B" w:rsidR="00306186" w:rsidRDefault="00306186">
      <w:pPr>
        <w:pStyle w:val="TOC3"/>
        <w:rPr>
          <w:rFonts w:asciiTheme="minorHAnsi" w:eastAsiaTheme="minorEastAsia" w:hAnsiTheme="minorHAnsi" w:cstheme="minorBidi"/>
          <w:noProof/>
          <w:sz w:val="22"/>
          <w:szCs w:val="22"/>
        </w:rPr>
      </w:pPr>
      <w:r>
        <w:t>5.9.1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_Toc83799296 \h </w:instrText>
      </w:r>
      <w:r>
        <w:rPr>
          <w:noProof/>
        </w:rPr>
      </w:r>
      <w:r>
        <w:rPr>
          <w:noProof/>
        </w:rPr>
        <w:fldChar w:fldCharType="separate"/>
      </w:r>
      <w:r>
        <w:rPr>
          <w:noProof/>
        </w:rPr>
        <w:t>43</w:t>
      </w:r>
      <w:r>
        <w:rPr>
          <w:noProof/>
        </w:rPr>
        <w:fldChar w:fldCharType="end"/>
      </w:r>
    </w:p>
    <w:p w14:paraId="3A9A9513" w14:textId="2FEE6F36" w:rsidR="00306186" w:rsidRDefault="00306186">
      <w:pPr>
        <w:pStyle w:val="TOC3"/>
        <w:rPr>
          <w:rFonts w:asciiTheme="minorHAnsi" w:eastAsiaTheme="minorEastAsia" w:hAnsiTheme="minorHAnsi" w:cstheme="minorBidi"/>
          <w:noProof/>
          <w:sz w:val="22"/>
          <w:szCs w:val="22"/>
        </w:rPr>
      </w:pPr>
      <w:r>
        <w:t>5.9.2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_Toc83799297 \h </w:instrText>
      </w:r>
      <w:r>
        <w:rPr>
          <w:noProof/>
        </w:rPr>
      </w:r>
      <w:r>
        <w:rPr>
          <w:noProof/>
        </w:rPr>
        <w:fldChar w:fldCharType="separate"/>
      </w:r>
      <w:r>
        <w:rPr>
          <w:noProof/>
        </w:rPr>
        <w:t>44</w:t>
      </w:r>
      <w:r>
        <w:rPr>
          <w:noProof/>
        </w:rPr>
        <w:fldChar w:fldCharType="end"/>
      </w:r>
    </w:p>
    <w:p w14:paraId="5755CFB2" w14:textId="468FD68D" w:rsidR="00306186" w:rsidRDefault="00306186">
      <w:pPr>
        <w:pStyle w:val="TOC3"/>
        <w:rPr>
          <w:rFonts w:asciiTheme="minorHAnsi" w:eastAsiaTheme="minorEastAsia" w:hAnsiTheme="minorHAnsi" w:cstheme="minorBidi"/>
          <w:noProof/>
          <w:sz w:val="22"/>
          <w:szCs w:val="22"/>
        </w:rPr>
      </w:pPr>
      <w:r>
        <w:t>5.9.3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_Toc83799298 \h </w:instrText>
      </w:r>
      <w:r>
        <w:rPr>
          <w:noProof/>
        </w:rPr>
      </w:r>
      <w:r>
        <w:rPr>
          <w:noProof/>
        </w:rPr>
        <w:fldChar w:fldCharType="separate"/>
      </w:r>
      <w:r>
        <w:rPr>
          <w:noProof/>
        </w:rPr>
        <w:t>44</w:t>
      </w:r>
      <w:r>
        <w:rPr>
          <w:noProof/>
        </w:rPr>
        <w:fldChar w:fldCharType="end"/>
      </w:r>
    </w:p>
    <w:p w14:paraId="120DB8AF" w14:textId="51417989" w:rsidR="00306186" w:rsidRDefault="00306186">
      <w:pPr>
        <w:pStyle w:val="TOC3"/>
        <w:rPr>
          <w:rFonts w:asciiTheme="minorHAnsi" w:eastAsiaTheme="minorEastAsia" w:hAnsiTheme="minorHAnsi" w:cstheme="minorBidi"/>
          <w:noProof/>
          <w:sz w:val="22"/>
          <w:szCs w:val="22"/>
        </w:rPr>
      </w:pPr>
      <w:r>
        <w:t>5.9.4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_Toc83799299 \h </w:instrText>
      </w:r>
      <w:r>
        <w:rPr>
          <w:noProof/>
        </w:rPr>
      </w:r>
      <w:r>
        <w:rPr>
          <w:noProof/>
        </w:rPr>
        <w:fldChar w:fldCharType="separate"/>
      </w:r>
      <w:r>
        <w:rPr>
          <w:noProof/>
        </w:rPr>
        <w:t>45</w:t>
      </w:r>
      <w:r>
        <w:rPr>
          <w:noProof/>
        </w:rPr>
        <w:fldChar w:fldCharType="end"/>
      </w:r>
    </w:p>
    <w:p w14:paraId="3372BCF5" w14:textId="741FDFC6" w:rsidR="00306186" w:rsidRDefault="00306186">
      <w:pPr>
        <w:pStyle w:val="TOC3"/>
        <w:rPr>
          <w:rFonts w:asciiTheme="minorHAnsi" w:eastAsiaTheme="minorEastAsia" w:hAnsiTheme="minorHAnsi" w:cstheme="minorBidi"/>
          <w:noProof/>
          <w:sz w:val="22"/>
          <w:szCs w:val="22"/>
        </w:rPr>
      </w:pPr>
      <w:r>
        <w:t>5.9.5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_Toc83799300 \h </w:instrText>
      </w:r>
      <w:r>
        <w:rPr>
          <w:noProof/>
        </w:rPr>
      </w:r>
      <w:r>
        <w:rPr>
          <w:noProof/>
        </w:rPr>
        <w:fldChar w:fldCharType="separate"/>
      </w:r>
      <w:r>
        <w:rPr>
          <w:noProof/>
        </w:rPr>
        <w:t>45</w:t>
      </w:r>
      <w:r>
        <w:rPr>
          <w:noProof/>
        </w:rPr>
        <w:fldChar w:fldCharType="end"/>
      </w:r>
    </w:p>
    <w:p w14:paraId="53C7E35C" w14:textId="2AEF7381" w:rsidR="00306186" w:rsidRDefault="00306186">
      <w:pPr>
        <w:pStyle w:val="TOC3"/>
        <w:rPr>
          <w:rFonts w:asciiTheme="minorHAnsi" w:eastAsiaTheme="minorEastAsia" w:hAnsiTheme="minorHAnsi" w:cstheme="minorBidi"/>
          <w:noProof/>
          <w:sz w:val="22"/>
          <w:szCs w:val="22"/>
        </w:rPr>
      </w:pPr>
      <w:r>
        <w:t>5.9.6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_Toc83799301 \h </w:instrText>
      </w:r>
      <w:r>
        <w:rPr>
          <w:noProof/>
        </w:rPr>
      </w:r>
      <w:r>
        <w:rPr>
          <w:noProof/>
        </w:rPr>
        <w:fldChar w:fldCharType="separate"/>
      </w:r>
      <w:r>
        <w:rPr>
          <w:noProof/>
        </w:rPr>
        <w:t>45</w:t>
      </w:r>
      <w:r>
        <w:rPr>
          <w:noProof/>
        </w:rPr>
        <w:fldChar w:fldCharType="end"/>
      </w:r>
    </w:p>
    <w:p w14:paraId="366A30E4" w14:textId="2E209579" w:rsidR="00306186" w:rsidRDefault="00306186">
      <w:pPr>
        <w:pStyle w:val="TOC2"/>
        <w:rPr>
          <w:rFonts w:asciiTheme="minorHAnsi" w:eastAsiaTheme="minorEastAsia" w:hAnsiTheme="minorHAnsi" w:cstheme="minorBidi"/>
          <w:noProof/>
          <w:sz w:val="22"/>
          <w:szCs w:val="22"/>
        </w:rPr>
      </w:pPr>
      <w:r>
        <w:t>5.10</w:t>
      </w:r>
      <w:r>
        <w:rPr>
          <w:rFonts w:asciiTheme="minorHAnsi" w:eastAsiaTheme="minorEastAsia" w:hAnsiTheme="minorHAnsi" w:cstheme="minorBidi"/>
          <w:sz w:val="22"/>
          <w:szCs w:val="22"/>
        </w:rPr>
        <w:tab/>
      </w:r>
      <w:r>
        <w:rPr>
          <w:noProof/>
        </w:rPr>
        <w:t>Utility End to End Security</w:t>
      </w:r>
      <w:r>
        <w:rPr>
          <w:noProof/>
        </w:rPr>
        <w:tab/>
      </w:r>
      <w:r>
        <w:rPr>
          <w:noProof/>
        </w:rPr>
        <w:fldChar w:fldCharType="begin" w:fldLock="1"/>
      </w:r>
      <w:r>
        <w:rPr>
          <w:noProof/>
        </w:rPr>
        <w:instrText xml:space="preserve"> PAGEREF _Toc83799302 \h </w:instrText>
      </w:r>
      <w:r>
        <w:rPr>
          <w:noProof/>
        </w:rPr>
      </w:r>
      <w:r>
        <w:rPr>
          <w:noProof/>
        </w:rPr>
        <w:fldChar w:fldCharType="separate"/>
      </w:r>
      <w:r>
        <w:rPr>
          <w:noProof/>
        </w:rPr>
        <w:t>45</w:t>
      </w:r>
      <w:r>
        <w:rPr>
          <w:noProof/>
        </w:rPr>
        <w:fldChar w:fldCharType="end"/>
      </w:r>
    </w:p>
    <w:p w14:paraId="22E266F5" w14:textId="10CE2365" w:rsidR="00306186" w:rsidRDefault="00306186">
      <w:pPr>
        <w:pStyle w:val="TOC3"/>
        <w:rPr>
          <w:rFonts w:asciiTheme="minorHAnsi" w:eastAsiaTheme="minorEastAsia" w:hAnsiTheme="minorHAnsi" w:cstheme="minorBidi"/>
          <w:noProof/>
          <w:sz w:val="22"/>
          <w:szCs w:val="22"/>
        </w:rPr>
      </w:pPr>
      <w:r>
        <w:t>5.10.1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_Toc83799303 \h </w:instrText>
      </w:r>
      <w:r>
        <w:rPr>
          <w:noProof/>
        </w:rPr>
      </w:r>
      <w:r>
        <w:rPr>
          <w:noProof/>
        </w:rPr>
        <w:fldChar w:fldCharType="separate"/>
      </w:r>
      <w:r>
        <w:rPr>
          <w:noProof/>
        </w:rPr>
        <w:t>45</w:t>
      </w:r>
      <w:r>
        <w:rPr>
          <w:noProof/>
        </w:rPr>
        <w:fldChar w:fldCharType="end"/>
      </w:r>
    </w:p>
    <w:p w14:paraId="62948D75" w14:textId="3274FD63" w:rsidR="00306186" w:rsidRDefault="00306186">
      <w:pPr>
        <w:pStyle w:val="TOC3"/>
        <w:rPr>
          <w:rFonts w:asciiTheme="minorHAnsi" w:eastAsiaTheme="minorEastAsia" w:hAnsiTheme="minorHAnsi" w:cstheme="minorBidi"/>
          <w:noProof/>
          <w:sz w:val="22"/>
          <w:szCs w:val="22"/>
        </w:rPr>
      </w:pPr>
      <w:r>
        <w:t>5.10.2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_Toc83799304 \h </w:instrText>
      </w:r>
      <w:r>
        <w:rPr>
          <w:noProof/>
        </w:rPr>
      </w:r>
      <w:r>
        <w:rPr>
          <w:noProof/>
        </w:rPr>
        <w:fldChar w:fldCharType="separate"/>
      </w:r>
      <w:r>
        <w:rPr>
          <w:noProof/>
        </w:rPr>
        <w:t>46</w:t>
      </w:r>
      <w:r>
        <w:rPr>
          <w:noProof/>
        </w:rPr>
        <w:fldChar w:fldCharType="end"/>
      </w:r>
    </w:p>
    <w:p w14:paraId="7803B424" w14:textId="4660C553" w:rsidR="00306186" w:rsidRDefault="00306186">
      <w:pPr>
        <w:pStyle w:val="TOC3"/>
        <w:rPr>
          <w:rFonts w:asciiTheme="minorHAnsi" w:eastAsiaTheme="minorEastAsia" w:hAnsiTheme="minorHAnsi" w:cstheme="minorBidi"/>
          <w:noProof/>
          <w:sz w:val="22"/>
          <w:szCs w:val="22"/>
        </w:rPr>
      </w:pPr>
      <w:r>
        <w:t>5.10.3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_Toc83799305 \h </w:instrText>
      </w:r>
      <w:r>
        <w:rPr>
          <w:noProof/>
        </w:rPr>
      </w:r>
      <w:r>
        <w:rPr>
          <w:noProof/>
        </w:rPr>
        <w:fldChar w:fldCharType="separate"/>
      </w:r>
      <w:r>
        <w:rPr>
          <w:noProof/>
        </w:rPr>
        <w:t>46</w:t>
      </w:r>
      <w:r>
        <w:rPr>
          <w:noProof/>
        </w:rPr>
        <w:fldChar w:fldCharType="end"/>
      </w:r>
    </w:p>
    <w:p w14:paraId="4122C5D6" w14:textId="0D0DEAC4" w:rsidR="00306186" w:rsidRDefault="00306186">
      <w:pPr>
        <w:pStyle w:val="TOC3"/>
        <w:rPr>
          <w:rFonts w:asciiTheme="minorHAnsi" w:eastAsiaTheme="minorEastAsia" w:hAnsiTheme="minorHAnsi" w:cstheme="minorBidi"/>
          <w:noProof/>
          <w:sz w:val="22"/>
          <w:szCs w:val="22"/>
        </w:rPr>
      </w:pPr>
      <w:r>
        <w:t>5.10.4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_Toc83799306 \h </w:instrText>
      </w:r>
      <w:r>
        <w:rPr>
          <w:noProof/>
        </w:rPr>
      </w:r>
      <w:r>
        <w:rPr>
          <w:noProof/>
        </w:rPr>
        <w:fldChar w:fldCharType="separate"/>
      </w:r>
      <w:r>
        <w:rPr>
          <w:noProof/>
        </w:rPr>
        <w:t>46</w:t>
      </w:r>
      <w:r>
        <w:rPr>
          <w:noProof/>
        </w:rPr>
        <w:fldChar w:fldCharType="end"/>
      </w:r>
    </w:p>
    <w:p w14:paraId="6E0C66D9" w14:textId="3697FACC" w:rsidR="00306186" w:rsidRDefault="00306186">
      <w:pPr>
        <w:pStyle w:val="TOC3"/>
        <w:rPr>
          <w:rFonts w:asciiTheme="minorHAnsi" w:eastAsiaTheme="minorEastAsia" w:hAnsiTheme="minorHAnsi" w:cstheme="minorBidi"/>
          <w:noProof/>
          <w:sz w:val="22"/>
          <w:szCs w:val="22"/>
        </w:rPr>
      </w:pPr>
      <w:r>
        <w:t>5.10.5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_Toc83799307 \h </w:instrText>
      </w:r>
      <w:r>
        <w:rPr>
          <w:noProof/>
        </w:rPr>
      </w:r>
      <w:r>
        <w:rPr>
          <w:noProof/>
        </w:rPr>
        <w:fldChar w:fldCharType="separate"/>
      </w:r>
      <w:r>
        <w:rPr>
          <w:noProof/>
        </w:rPr>
        <w:t>46</w:t>
      </w:r>
      <w:r>
        <w:rPr>
          <w:noProof/>
        </w:rPr>
        <w:fldChar w:fldCharType="end"/>
      </w:r>
    </w:p>
    <w:p w14:paraId="6CD2974E" w14:textId="4C15933E" w:rsidR="00306186" w:rsidRDefault="00306186">
      <w:pPr>
        <w:pStyle w:val="TOC3"/>
        <w:rPr>
          <w:rFonts w:asciiTheme="minorHAnsi" w:eastAsiaTheme="minorEastAsia" w:hAnsiTheme="minorHAnsi" w:cstheme="minorBidi"/>
          <w:noProof/>
          <w:sz w:val="22"/>
          <w:szCs w:val="22"/>
        </w:rPr>
      </w:pPr>
      <w:r>
        <w:t>5.10.6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_Toc83799308 \h </w:instrText>
      </w:r>
      <w:r>
        <w:rPr>
          <w:noProof/>
        </w:rPr>
      </w:r>
      <w:r>
        <w:rPr>
          <w:noProof/>
        </w:rPr>
        <w:fldChar w:fldCharType="separate"/>
      </w:r>
      <w:r>
        <w:rPr>
          <w:noProof/>
        </w:rPr>
        <w:t>47</w:t>
      </w:r>
      <w:r>
        <w:rPr>
          <w:noProof/>
        </w:rPr>
        <w:fldChar w:fldCharType="end"/>
      </w:r>
    </w:p>
    <w:p w14:paraId="66036A91" w14:textId="7F691FBA" w:rsidR="00306186" w:rsidRDefault="00306186">
      <w:pPr>
        <w:pStyle w:val="TOC2"/>
        <w:rPr>
          <w:rFonts w:asciiTheme="minorHAnsi" w:eastAsiaTheme="minorEastAsia" w:hAnsiTheme="minorHAnsi" w:cstheme="minorBidi"/>
          <w:noProof/>
          <w:sz w:val="22"/>
          <w:szCs w:val="22"/>
        </w:rPr>
      </w:pPr>
      <w:r>
        <w:t>5.11</w:t>
      </w:r>
      <w:r>
        <w:rPr>
          <w:rFonts w:asciiTheme="minorHAnsi" w:eastAsiaTheme="minorEastAsia" w:hAnsiTheme="minorHAnsi" w:cstheme="minorBidi"/>
          <w:sz w:val="22"/>
          <w:szCs w:val="22"/>
        </w:rPr>
        <w:tab/>
      </w:r>
      <w:r>
        <w:rPr>
          <w:noProof/>
        </w:rPr>
        <w:t>QoS Monitoring and Reporting Mechanisms</w:t>
      </w:r>
      <w:r>
        <w:rPr>
          <w:noProof/>
        </w:rPr>
        <w:tab/>
      </w:r>
      <w:r>
        <w:rPr>
          <w:noProof/>
        </w:rPr>
        <w:fldChar w:fldCharType="begin" w:fldLock="1"/>
      </w:r>
      <w:r>
        <w:rPr>
          <w:noProof/>
        </w:rPr>
        <w:instrText xml:space="preserve"> PAGEREF _Toc83799309 \h </w:instrText>
      </w:r>
      <w:r>
        <w:rPr>
          <w:noProof/>
        </w:rPr>
      </w:r>
      <w:r>
        <w:rPr>
          <w:noProof/>
        </w:rPr>
        <w:fldChar w:fldCharType="separate"/>
      </w:r>
      <w:r>
        <w:rPr>
          <w:noProof/>
        </w:rPr>
        <w:t>47</w:t>
      </w:r>
      <w:r>
        <w:rPr>
          <w:noProof/>
        </w:rPr>
        <w:fldChar w:fldCharType="end"/>
      </w:r>
    </w:p>
    <w:p w14:paraId="2C1C37C9" w14:textId="2E2A0F31" w:rsidR="00306186" w:rsidRDefault="00306186">
      <w:pPr>
        <w:pStyle w:val="TOC3"/>
        <w:rPr>
          <w:rFonts w:asciiTheme="minorHAnsi" w:eastAsiaTheme="minorEastAsia" w:hAnsiTheme="minorHAnsi" w:cstheme="minorBidi"/>
          <w:noProof/>
          <w:sz w:val="22"/>
          <w:szCs w:val="22"/>
        </w:rPr>
      </w:pPr>
      <w:r>
        <w:t>5.11.1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_Toc83799310 \h </w:instrText>
      </w:r>
      <w:r>
        <w:rPr>
          <w:noProof/>
        </w:rPr>
      </w:r>
      <w:r>
        <w:rPr>
          <w:noProof/>
        </w:rPr>
        <w:fldChar w:fldCharType="separate"/>
      </w:r>
      <w:r>
        <w:rPr>
          <w:noProof/>
        </w:rPr>
        <w:t>47</w:t>
      </w:r>
      <w:r>
        <w:rPr>
          <w:noProof/>
        </w:rPr>
        <w:fldChar w:fldCharType="end"/>
      </w:r>
    </w:p>
    <w:p w14:paraId="5194DE34" w14:textId="27A4B3AD" w:rsidR="00306186" w:rsidRDefault="00306186">
      <w:pPr>
        <w:pStyle w:val="TOC3"/>
        <w:rPr>
          <w:rFonts w:asciiTheme="minorHAnsi" w:eastAsiaTheme="minorEastAsia" w:hAnsiTheme="minorHAnsi" w:cstheme="minorBidi"/>
          <w:noProof/>
          <w:sz w:val="22"/>
          <w:szCs w:val="22"/>
        </w:rPr>
      </w:pPr>
      <w:r>
        <w:t>5.11.2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_Toc83799311 \h </w:instrText>
      </w:r>
      <w:r>
        <w:rPr>
          <w:noProof/>
        </w:rPr>
      </w:r>
      <w:r>
        <w:rPr>
          <w:noProof/>
        </w:rPr>
        <w:fldChar w:fldCharType="separate"/>
      </w:r>
      <w:r>
        <w:rPr>
          <w:noProof/>
        </w:rPr>
        <w:t>48</w:t>
      </w:r>
      <w:r>
        <w:rPr>
          <w:noProof/>
        </w:rPr>
        <w:fldChar w:fldCharType="end"/>
      </w:r>
    </w:p>
    <w:p w14:paraId="571D55F8" w14:textId="413B3D65" w:rsidR="00306186" w:rsidRDefault="00306186">
      <w:pPr>
        <w:pStyle w:val="TOC3"/>
        <w:rPr>
          <w:rFonts w:asciiTheme="minorHAnsi" w:eastAsiaTheme="minorEastAsia" w:hAnsiTheme="minorHAnsi" w:cstheme="minorBidi"/>
          <w:noProof/>
          <w:sz w:val="22"/>
          <w:szCs w:val="22"/>
        </w:rPr>
      </w:pPr>
      <w:r>
        <w:t>5.11.3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_Toc83799312 \h </w:instrText>
      </w:r>
      <w:r>
        <w:rPr>
          <w:noProof/>
        </w:rPr>
      </w:r>
      <w:r>
        <w:rPr>
          <w:noProof/>
        </w:rPr>
        <w:fldChar w:fldCharType="separate"/>
      </w:r>
      <w:r>
        <w:rPr>
          <w:noProof/>
        </w:rPr>
        <w:t>48</w:t>
      </w:r>
      <w:r>
        <w:rPr>
          <w:noProof/>
        </w:rPr>
        <w:fldChar w:fldCharType="end"/>
      </w:r>
    </w:p>
    <w:p w14:paraId="1B77E636" w14:textId="18A1B71A" w:rsidR="00306186" w:rsidRDefault="00306186">
      <w:pPr>
        <w:pStyle w:val="TOC3"/>
        <w:rPr>
          <w:rFonts w:asciiTheme="minorHAnsi" w:eastAsiaTheme="minorEastAsia" w:hAnsiTheme="minorHAnsi" w:cstheme="minorBidi"/>
          <w:noProof/>
          <w:sz w:val="22"/>
          <w:szCs w:val="22"/>
        </w:rPr>
      </w:pPr>
      <w:r>
        <w:t>5.11.4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_Toc83799313 \h </w:instrText>
      </w:r>
      <w:r>
        <w:rPr>
          <w:noProof/>
        </w:rPr>
      </w:r>
      <w:r>
        <w:rPr>
          <w:noProof/>
        </w:rPr>
        <w:fldChar w:fldCharType="separate"/>
      </w:r>
      <w:r>
        <w:rPr>
          <w:noProof/>
        </w:rPr>
        <w:t>48</w:t>
      </w:r>
      <w:r>
        <w:rPr>
          <w:noProof/>
        </w:rPr>
        <w:fldChar w:fldCharType="end"/>
      </w:r>
    </w:p>
    <w:p w14:paraId="61C7544C" w14:textId="7309FC4F" w:rsidR="00306186" w:rsidRDefault="00306186">
      <w:pPr>
        <w:pStyle w:val="TOC3"/>
        <w:rPr>
          <w:rFonts w:asciiTheme="minorHAnsi" w:eastAsiaTheme="minorEastAsia" w:hAnsiTheme="minorHAnsi" w:cstheme="minorBidi"/>
          <w:noProof/>
          <w:sz w:val="22"/>
          <w:szCs w:val="22"/>
        </w:rPr>
      </w:pPr>
      <w:r>
        <w:t>5.11.5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_Toc83799314 \h </w:instrText>
      </w:r>
      <w:r>
        <w:rPr>
          <w:noProof/>
        </w:rPr>
      </w:r>
      <w:r>
        <w:rPr>
          <w:noProof/>
        </w:rPr>
        <w:fldChar w:fldCharType="separate"/>
      </w:r>
      <w:r>
        <w:rPr>
          <w:noProof/>
        </w:rPr>
        <w:t>48</w:t>
      </w:r>
      <w:r>
        <w:rPr>
          <w:noProof/>
        </w:rPr>
        <w:fldChar w:fldCharType="end"/>
      </w:r>
    </w:p>
    <w:p w14:paraId="36F9C7AB" w14:textId="0D264DC3" w:rsidR="00306186" w:rsidRDefault="00306186">
      <w:pPr>
        <w:pStyle w:val="TOC3"/>
        <w:rPr>
          <w:rFonts w:asciiTheme="minorHAnsi" w:eastAsiaTheme="minorEastAsia" w:hAnsiTheme="minorHAnsi" w:cstheme="minorBidi"/>
          <w:noProof/>
          <w:sz w:val="22"/>
          <w:szCs w:val="22"/>
        </w:rPr>
      </w:pPr>
      <w:r>
        <w:t>5.11.6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_Toc83799315 \h </w:instrText>
      </w:r>
      <w:r>
        <w:rPr>
          <w:noProof/>
        </w:rPr>
      </w:r>
      <w:r>
        <w:rPr>
          <w:noProof/>
        </w:rPr>
        <w:fldChar w:fldCharType="separate"/>
      </w:r>
      <w:r>
        <w:rPr>
          <w:noProof/>
        </w:rPr>
        <w:t>49</w:t>
      </w:r>
      <w:r>
        <w:rPr>
          <w:noProof/>
        </w:rPr>
        <w:fldChar w:fldCharType="end"/>
      </w:r>
    </w:p>
    <w:p w14:paraId="276DBFB8" w14:textId="68BF12B7" w:rsidR="00306186" w:rsidRDefault="00306186">
      <w:pPr>
        <w:pStyle w:val="TOC2"/>
        <w:rPr>
          <w:rFonts w:asciiTheme="minorHAnsi" w:eastAsiaTheme="minorEastAsia" w:hAnsiTheme="minorHAnsi" w:cstheme="minorBidi"/>
          <w:noProof/>
          <w:sz w:val="22"/>
          <w:szCs w:val="22"/>
        </w:rPr>
      </w:pPr>
      <w:r>
        <w:t>5.12</w:t>
      </w:r>
      <w:r>
        <w:rPr>
          <w:rFonts w:asciiTheme="minorHAnsi" w:eastAsiaTheme="minorEastAsia" w:hAnsiTheme="minorHAnsi" w:cstheme="minorBidi"/>
          <w:sz w:val="22"/>
          <w:szCs w:val="22"/>
        </w:rPr>
        <w:tab/>
      </w:r>
      <w:r>
        <w:rPr>
          <w:noProof/>
        </w:rPr>
        <w:t>Distribution Intelligence – FLISR (Fault Location, Isolation, and Service Restoration)</w:t>
      </w:r>
      <w:r>
        <w:rPr>
          <w:noProof/>
        </w:rPr>
        <w:tab/>
      </w:r>
      <w:r>
        <w:rPr>
          <w:noProof/>
        </w:rPr>
        <w:fldChar w:fldCharType="begin" w:fldLock="1"/>
      </w:r>
      <w:r>
        <w:rPr>
          <w:noProof/>
        </w:rPr>
        <w:instrText xml:space="preserve"> PAGEREF _Toc83799316 \h </w:instrText>
      </w:r>
      <w:r>
        <w:rPr>
          <w:noProof/>
        </w:rPr>
      </w:r>
      <w:r>
        <w:rPr>
          <w:noProof/>
        </w:rPr>
        <w:fldChar w:fldCharType="separate"/>
      </w:r>
      <w:r>
        <w:rPr>
          <w:noProof/>
        </w:rPr>
        <w:t>49</w:t>
      </w:r>
      <w:r>
        <w:rPr>
          <w:noProof/>
        </w:rPr>
        <w:fldChar w:fldCharType="end"/>
      </w:r>
    </w:p>
    <w:p w14:paraId="3860AC18" w14:textId="38557779" w:rsidR="00306186" w:rsidRDefault="00306186">
      <w:pPr>
        <w:pStyle w:val="TOC3"/>
        <w:rPr>
          <w:rFonts w:asciiTheme="minorHAnsi" w:eastAsiaTheme="minorEastAsia" w:hAnsiTheme="minorHAnsi" w:cstheme="minorBidi"/>
          <w:noProof/>
          <w:sz w:val="22"/>
          <w:szCs w:val="22"/>
        </w:rPr>
      </w:pPr>
      <w:r>
        <w:t>5.12.1</w:t>
      </w:r>
      <w:r>
        <w:rPr>
          <w:rFonts w:asciiTheme="minorHAnsi" w:eastAsiaTheme="minorEastAsia" w:hAnsiTheme="minorHAnsi" w:cstheme="minorBidi"/>
          <w:sz w:val="22"/>
          <w:szCs w:val="22"/>
        </w:rPr>
        <w:tab/>
      </w:r>
      <w:r>
        <w:rPr>
          <w:noProof/>
        </w:rPr>
        <w:t>Overview</w:t>
      </w:r>
      <w:r>
        <w:rPr>
          <w:noProof/>
        </w:rPr>
        <w:tab/>
      </w:r>
      <w:r>
        <w:rPr>
          <w:noProof/>
        </w:rPr>
        <w:fldChar w:fldCharType="begin" w:fldLock="1"/>
      </w:r>
      <w:r>
        <w:rPr>
          <w:noProof/>
        </w:rPr>
        <w:instrText xml:space="preserve"> PAGEREF _Toc83799317 \h </w:instrText>
      </w:r>
      <w:r>
        <w:rPr>
          <w:noProof/>
        </w:rPr>
      </w:r>
      <w:r>
        <w:rPr>
          <w:noProof/>
        </w:rPr>
        <w:fldChar w:fldCharType="separate"/>
      </w:r>
      <w:r>
        <w:rPr>
          <w:noProof/>
        </w:rPr>
        <w:t>49</w:t>
      </w:r>
      <w:r>
        <w:rPr>
          <w:noProof/>
        </w:rPr>
        <w:fldChar w:fldCharType="end"/>
      </w:r>
    </w:p>
    <w:p w14:paraId="6FB6DBAC" w14:textId="69BCCB02" w:rsidR="00306186" w:rsidRDefault="00306186">
      <w:pPr>
        <w:pStyle w:val="TOC3"/>
        <w:rPr>
          <w:rFonts w:asciiTheme="minorHAnsi" w:eastAsiaTheme="minorEastAsia" w:hAnsiTheme="minorHAnsi" w:cstheme="minorBidi"/>
          <w:noProof/>
          <w:sz w:val="22"/>
          <w:szCs w:val="22"/>
        </w:rPr>
      </w:pPr>
      <w:r>
        <w:t>5.12.2</w:t>
      </w:r>
      <w:r>
        <w:rPr>
          <w:rFonts w:asciiTheme="minorHAnsi" w:eastAsiaTheme="minorEastAsia" w:hAnsiTheme="minorHAnsi" w:cstheme="minorBidi"/>
          <w:sz w:val="22"/>
          <w:szCs w:val="22"/>
        </w:rPr>
        <w:tab/>
      </w:r>
      <w:r>
        <w:rPr>
          <w:noProof/>
        </w:rPr>
        <w:t>Feeder automation</w:t>
      </w:r>
      <w:r>
        <w:rPr>
          <w:noProof/>
        </w:rPr>
        <w:tab/>
      </w:r>
      <w:r>
        <w:rPr>
          <w:noProof/>
        </w:rPr>
        <w:fldChar w:fldCharType="begin" w:fldLock="1"/>
      </w:r>
      <w:r>
        <w:rPr>
          <w:noProof/>
        </w:rPr>
        <w:instrText xml:space="preserve"> PAGEREF _Toc83799318 \h </w:instrText>
      </w:r>
      <w:r>
        <w:rPr>
          <w:noProof/>
        </w:rPr>
      </w:r>
      <w:r>
        <w:rPr>
          <w:noProof/>
        </w:rPr>
        <w:fldChar w:fldCharType="separate"/>
      </w:r>
      <w:r>
        <w:rPr>
          <w:noProof/>
        </w:rPr>
        <w:t>50</w:t>
      </w:r>
      <w:r>
        <w:rPr>
          <w:noProof/>
        </w:rPr>
        <w:fldChar w:fldCharType="end"/>
      </w:r>
    </w:p>
    <w:p w14:paraId="55165636" w14:textId="24535787" w:rsidR="00306186" w:rsidRDefault="00306186">
      <w:pPr>
        <w:pStyle w:val="TOC4"/>
        <w:rPr>
          <w:rFonts w:asciiTheme="minorHAnsi" w:eastAsiaTheme="minorEastAsia" w:hAnsiTheme="minorHAnsi" w:cstheme="minorBidi"/>
          <w:noProof/>
          <w:sz w:val="22"/>
          <w:szCs w:val="22"/>
        </w:rPr>
      </w:pPr>
      <w:r w:rsidRPr="00306186">
        <w:t>5.12.2.1</w:t>
      </w:r>
      <w:r w:rsidRPr="00306186">
        <w:rPr>
          <w:rFonts w:asciiTheme="minorHAnsi" w:eastAsiaTheme="minorEastAsia" w:hAnsiTheme="minorHAnsi"/>
          <w:sz w:val="22"/>
          <w:szCs w:val="22"/>
        </w:rPr>
        <w:tab/>
      </w:r>
      <w:r w:rsidRPr="00794375">
        <w:rPr>
          <w:rFonts w:cs="Arial"/>
          <w:noProof/>
        </w:rPr>
        <w:t>Description</w:t>
      </w:r>
      <w:r>
        <w:rPr>
          <w:noProof/>
        </w:rPr>
        <w:tab/>
      </w:r>
      <w:r>
        <w:rPr>
          <w:noProof/>
        </w:rPr>
        <w:fldChar w:fldCharType="begin" w:fldLock="1"/>
      </w:r>
      <w:r>
        <w:rPr>
          <w:noProof/>
        </w:rPr>
        <w:instrText xml:space="preserve"> PAGEREF _Toc83799319 \h </w:instrText>
      </w:r>
      <w:r>
        <w:rPr>
          <w:noProof/>
        </w:rPr>
      </w:r>
      <w:r>
        <w:rPr>
          <w:noProof/>
        </w:rPr>
        <w:fldChar w:fldCharType="separate"/>
      </w:r>
      <w:r>
        <w:rPr>
          <w:noProof/>
        </w:rPr>
        <w:t>50</w:t>
      </w:r>
      <w:r>
        <w:rPr>
          <w:noProof/>
        </w:rPr>
        <w:fldChar w:fldCharType="end"/>
      </w:r>
    </w:p>
    <w:p w14:paraId="54F631DA" w14:textId="174F4C3E" w:rsidR="00306186" w:rsidRDefault="00306186">
      <w:pPr>
        <w:pStyle w:val="TOC4"/>
        <w:rPr>
          <w:rFonts w:asciiTheme="minorHAnsi" w:eastAsiaTheme="minorEastAsia" w:hAnsiTheme="minorHAnsi" w:cstheme="minorBidi"/>
          <w:noProof/>
          <w:sz w:val="22"/>
          <w:szCs w:val="22"/>
        </w:rPr>
      </w:pPr>
      <w:r w:rsidRPr="00306186">
        <w:t>5.12.2.2</w:t>
      </w:r>
      <w:r w:rsidRPr="00306186">
        <w:rPr>
          <w:rFonts w:asciiTheme="minorHAnsi" w:eastAsiaTheme="minorEastAsia" w:hAnsiTheme="minorHAnsi"/>
          <w:sz w:val="22"/>
          <w:szCs w:val="22"/>
        </w:rPr>
        <w:tab/>
      </w:r>
      <w:r w:rsidRPr="00794375">
        <w:rPr>
          <w:rFonts w:cs="Arial"/>
          <w:noProof/>
        </w:rPr>
        <w:t>Pre-condition</w:t>
      </w:r>
      <w:r>
        <w:rPr>
          <w:noProof/>
        </w:rPr>
        <w:tab/>
      </w:r>
      <w:r>
        <w:rPr>
          <w:noProof/>
        </w:rPr>
        <w:fldChar w:fldCharType="begin" w:fldLock="1"/>
      </w:r>
      <w:r>
        <w:rPr>
          <w:noProof/>
        </w:rPr>
        <w:instrText xml:space="preserve"> PAGEREF _Toc83799320 \h </w:instrText>
      </w:r>
      <w:r>
        <w:rPr>
          <w:noProof/>
        </w:rPr>
      </w:r>
      <w:r>
        <w:rPr>
          <w:noProof/>
        </w:rPr>
        <w:fldChar w:fldCharType="separate"/>
      </w:r>
      <w:r>
        <w:rPr>
          <w:noProof/>
        </w:rPr>
        <w:t>51</w:t>
      </w:r>
      <w:r>
        <w:rPr>
          <w:noProof/>
        </w:rPr>
        <w:fldChar w:fldCharType="end"/>
      </w:r>
    </w:p>
    <w:p w14:paraId="03E3690B" w14:textId="6E6B4283" w:rsidR="00306186" w:rsidRDefault="00306186">
      <w:pPr>
        <w:pStyle w:val="TOC4"/>
        <w:rPr>
          <w:rFonts w:asciiTheme="minorHAnsi" w:eastAsiaTheme="minorEastAsia" w:hAnsiTheme="minorHAnsi" w:cstheme="minorBidi"/>
          <w:noProof/>
          <w:sz w:val="22"/>
          <w:szCs w:val="22"/>
        </w:rPr>
      </w:pPr>
      <w:r w:rsidRPr="00306186">
        <w:t>5.12.2.3</w:t>
      </w:r>
      <w:r w:rsidRPr="00306186">
        <w:rPr>
          <w:rFonts w:asciiTheme="minorHAnsi" w:eastAsiaTheme="minorEastAsia" w:hAnsiTheme="minorHAnsi"/>
          <w:sz w:val="22"/>
          <w:szCs w:val="22"/>
        </w:rPr>
        <w:tab/>
      </w:r>
      <w:r w:rsidRPr="00794375">
        <w:rPr>
          <w:rFonts w:cs="Arial"/>
          <w:noProof/>
        </w:rPr>
        <w:t>Service flow</w:t>
      </w:r>
      <w:r>
        <w:rPr>
          <w:noProof/>
        </w:rPr>
        <w:tab/>
      </w:r>
      <w:r>
        <w:rPr>
          <w:noProof/>
        </w:rPr>
        <w:fldChar w:fldCharType="begin" w:fldLock="1"/>
      </w:r>
      <w:r>
        <w:rPr>
          <w:noProof/>
        </w:rPr>
        <w:instrText xml:space="preserve"> PAGEREF _Toc83799321 \h </w:instrText>
      </w:r>
      <w:r>
        <w:rPr>
          <w:noProof/>
        </w:rPr>
      </w:r>
      <w:r>
        <w:rPr>
          <w:noProof/>
        </w:rPr>
        <w:fldChar w:fldCharType="separate"/>
      </w:r>
      <w:r>
        <w:rPr>
          <w:noProof/>
        </w:rPr>
        <w:t>51</w:t>
      </w:r>
      <w:r>
        <w:rPr>
          <w:noProof/>
        </w:rPr>
        <w:fldChar w:fldCharType="end"/>
      </w:r>
    </w:p>
    <w:p w14:paraId="46416D3D" w14:textId="2DC37B48" w:rsidR="00306186" w:rsidRDefault="00306186">
      <w:pPr>
        <w:pStyle w:val="TOC4"/>
        <w:rPr>
          <w:rFonts w:asciiTheme="minorHAnsi" w:eastAsiaTheme="minorEastAsia" w:hAnsiTheme="minorHAnsi" w:cstheme="minorBidi"/>
          <w:noProof/>
          <w:sz w:val="22"/>
          <w:szCs w:val="22"/>
        </w:rPr>
      </w:pPr>
      <w:r w:rsidRPr="00306186">
        <w:t>5.12.2.4</w:t>
      </w:r>
      <w:r w:rsidRPr="00306186">
        <w:rPr>
          <w:rFonts w:asciiTheme="minorHAnsi" w:eastAsiaTheme="minorEastAsia" w:hAnsiTheme="minorHAnsi"/>
          <w:sz w:val="22"/>
          <w:szCs w:val="22"/>
        </w:rPr>
        <w:tab/>
      </w:r>
      <w:r w:rsidRPr="00794375">
        <w:rPr>
          <w:rFonts w:cs="Arial"/>
          <w:noProof/>
        </w:rPr>
        <w:t>Post-condition</w:t>
      </w:r>
      <w:r>
        <w:rPr>
          <w:noProof/>
        </w:rPr>
        <w:tab/>
      </w:r>
      <w:r>
        <w:rPr>
          <w:noProof/>
        </w:rPr>
        <w:fldChar w:fldCharType="begin" w:fldLock="1"/>
      </w:r>
      <w:r>
        <w:rPr>
          <w:noProof/>
        </w:rPr>
        <w:instrText xml:space="preserve"> PAGEREF _Toc83799322 \h </w:instrText>
      </w:r>
      <w:r>
        <w:rPr>
          <w:noProof/>
        </w:rPr>
      </w:r>
      <w:r>
        <w:rPr>
          <w:noProof/>
        </w:rPr>
        <w:fldChar w:fldCharType="separate"/>
      </w:r>
      <w:r>
        <w:rPr>
          <w:noProof/>
        </w:rPr>
        <w:t>51</w:t>
      </w:r>
      <w:r>
        <w:rPr>
          <w:noProof/>
        </w:rPr>
        <w:fldChar w:fldCharType="end"/>
      </w:r>
    </w:p>
    <w:p w14:paraId="5708975F" w14:textId="2736FED4" w:rsidR="00306186" w:rsidRDefault="00306186">
      <w:pPr>
        <w:pStyle w:val="TOC4"/>
        <w:rPr>
          <w:rFonts w:asciiTheme="minorHAnsi" w:eastAsiaTheme="minorEastAsia" w:hAnsiTheme="minorHAnsi" w:cstheme="minorBidi"/>
          <w:noProof/>
          <w:sz w:val="22"/>
          <w:szCs w:val="22"/>
        </w:rPr>
      </w:pPr>
      <w:r w:rsidRPr="00306186">
        <w:t>5.12.2.5</w:t>
      </w:r>
      <w:r w:rsidRPr="00306186">
        <w:rPr>
          <w:rFonts w:asciiTheme="minorHAnsi" w:eastAsiaTheme="minorEastAsia" w:hAnsiTheme="minorHAnsi"/>
          <w:sz w:val="22"/>
          <w:szCs w:val="22"/>
        </w:rPr>
        <w:tab/>
      </w:r>
      <w:r w:rsidRPr="00794375">
        <w:rPr>
          <w:rFonts w:cs="Arial"/>
          <w:noProof/>
        </w:rPr>
        <w:t>Existing features partly or fully covering the use case functionality</w:t>
      </w:r>
      <w:r>
        <w:rPr>
          <w:noProof/>
        </w:rPr>
        <w:tab/>
      </w:r>
      <w:r>
        <w:rPr>
          <w:noProof/>
        </w:rPr>
        <w:fldChar w:fldCharType="begin" w:fldLock="1"/>
      </w:r>
      <w:r>
        <w:rPr>
          <w:noProof/>
        </w:rPr>
        <w:instrText xml:space="preserve"> PAGEREF _Toc83799323 \h </w:instrText>
      </w:r>
      <w:r>
        <w:rPr>
          <w:noProof/>
        </w:rPr>
      </w:r>
      <w:r>
        <w:rPr>
          <w:noProof/>
        </w:rPr>
        <w:fldChar w:fldCharType="separate"/>
      </w:r>
      <w:r>
        <w:rPr>
          <w:noProof/>
        </w:rPr>
        <w:t>51</w:t>
      </w:r>
      <w:r>
        <w:rPr>
          <w:noProof/>
        </w:rPr>
        <w:fldChar w:fldCharType="end"/>
      </w:r>
    </w:p>
    <w:p w14:paraId="7FA40C06" w14:textId="2015A868" w:rsidR="00306186" w:rsidRDefault="00306186">
      <w:pPr>
        <w:pStyle w:val="TOC4"/>
        <w:rPr>
          <w:rFonts w:asciiTheme="minorHAnsi" w:eastAsiaTheme="minorEastAsia" w:hAnsiTheme="minorHAnsi" w:cstheme="minorBidi"/>
          <w:noProof/>
          <w:sz w:val="22"/>
          <w:szCs w:val="22"/>
        </w:rPr>
      </w:pPr>
      <w:r w:rsidRPr="00306186">
        <w:t>5.12.2.6</w:t>
      </w:r>
      <w:r w:rsidRPr="00306186">
        <w:rPr>
          <w:rFonts w:asciiTheme="minorHAnsi" w:eastAsiaTheme="minorEastAsia" w:hAnsiTheme="minorHAnsi"/>
          <w:sz w:val="22"/>
          <w:szCs w:val="22"/>
        </w:rPr>
        <w:tab/>
      </w:r>
      <w:r w:rsidRPr="00794375">
        <w:rPr>
          <w:rFonts w:cs="Arial"/>
          <w:noProof/>
        </w:rPr>
        <w:t>Potential New Requirements needed to support the use case</w:t>
      </w:r>
      <w:r>
        <w:rPr>
          <w:noProof/>
        </w:rPr>
        <w:tab/>
      </w:r>
      <w:r>
        <w:rPr>
          <w:noProof/>
        </w:rPr>
        <w:fldChar w:fldCharType="begin" w:fldLock="1"/>
      </w:r>
      <w:r>
        <w:rPr>
          <w:noProof/>
        </w:rPr>
        <w:instrText xml:space="preserve"> PAGEREF _Toc83799324 \h </w:instrText>
      </w:r>
      <w:r>
        <w:rPr>
          <w:noProof/>
        </w:rPr>
      </w:r>
      <w:r>
        <w:rPr>
          <w:noProof/>
        </w:rPr>
        <w:fldChar w:fldCharType="separate"/>
      </w:r>
      <w:r>
        <w:rPr>
          <w:noProof/>
        </w:rPr>
        <w:t>52</w:t>
      </w:r>
      <w:r>
        <w:rPr>
          <w:noProof/>
        </w:rPr>
        <w:fldChar w:fldCharType="end"/>
      </w:r>
    </w:p>
    <w:p w14:paraId="536E2D54" w14:textId="7E292FAB" w:rsidR="00306186" w:rsidRDefault="00306186">
      <w:pPr>
        <w:pStyle w:val="TOC3"/>
        <w:rPr>
          <w:rFonts w:asciiTheme="minorHAnsi" w:eastAsiaTheme="minorEastAsia" w:hAnsiTheme="minorHAnsi" w:cstheme="minorBidi"/>
          <w:noProof/>
          <w:sz w:val="22"/>
          <w:szCs w:val="22"/>
        </w:rPr>
      </w:pPr>
      <w:r>
        <w:t>5.12.3</w:t>
      </w:r>
      <w:r>
        <w:rPr>
          <w:rFonts w:asciiTheme="minorHAnsi" w:eastAsiaTheme="minorEastAsia" w:hAnsiTheme="minorHAnsi" w:cstheme="minorBidi"/>
          <w:sz w:val="22"/>
          <w:szCs w:val="22"/>
        </w:rPr>
        <w:tab/>
      </w:r>
      <w:r>
        <w:rPr>
          <w:noProof/>
        </w:rPr>
        <w:t>High speed current differential protection</w:t>
      </w:r>
      <w:r>
        <w:rPr>
          <w:noProof/>
        </w:rPr>
        <w:tab/>
      </w:r>
      <w:r>
        <w:rPr>
          <w:noProof/>
        </w:rPr>
        <w:fldChar w:fldCharType="begin" w:fldLock="1"/>
      </w:r>
      <w:r>
        <w:rPr>
          <w:noProof/>
        </w:rPr>
        <w:instrText xml:space="preserve"> PAGEREF _Toc83799325 \h </w:instrText>
      </w:r>
      <w:r>
        <w:rPr>
          <w:noProof/>
        </w:rPr>
      </w:r>
      <w:r>
        <w:rPr>
          <w:noProof/>
        </w:rPr>
        <w:fldChar w:fldCharType="separate"/>
      </w:r>
      <w:r>
        <w:rPr>
          <w:noProof/>
        </w:rPr>
        <w:t>53</w:t>
      </w:r>
      <w:r>
        <w:rPr>
          <w:noProof/>
        </w:rPr>
        <w:fldChar w:fldCharType="end"/>
      </w:r>
    </w:p>
    <w:p w14:paraId="44CDBFC4" w14:textId="13D19D75" w:rsidR="00306186" w:rsidRDefault="00306186">
      <w:pPr>
        <w:pStyle w:val="TOC4"/>
        <w:rPr>
          <w:rFonts w:asciiTheme="minorHAnsi" w:eastAsiaTheme="minorEastAsia" w:hAnsiTheme="minorHAnsi" w:cstheme="minorBidi"/>
          <w:noProof/>
          <w:sz w:val="22"/>
          <w:szCs w:val="22"/>
        </w:rPr>
      </w:pPr>
      <w:r w:rsidRPr="00306186">
        <w:t>5.12.3.1</w:t>
      </w:r>
      <w:r w:rsidRPr="00306186">
        <w:rPr>
          <w:rFonts w:asciiTheme="minorHAnsi" w:eastAsiaTheme="minorEastAsia" w:hAnsiTheme="minorHAnsi"/>
          <w:sz w:val="22"/>
          <w:szCs w:val="22"/>
        </w:rPr>
        <w:tab/>
      </w:r>
      <w:r w:rsidRPr="00794375">
        <w:rPr>
          <w:rFonts w:cs="Arial"/>
          <w:noProof/>
        </w:rPr>
        <w:t>Description</w:t>
      </w:r>
      <w:r>
        <w:rPr>
          <w:noProof/>
        </w:rPr>
        <w:tab/>
      </w:r>
      <w:r>
        <w:rPr>
          <w:noProof/>
        </w:rPr>
        <w:fldChar w:fldCharType="begin" w:fldLock="1"/>
      </w:r>
      <w:r>
        <w:rPr>
          <w:noProof/>
        </w:rPr>
        <w:instrText xml:space="preserve"> PAGEREF _Toc83799326 \h </w:instrText>
      </w:r>
      <w:r>
        <w:rPr>
          <w:noProof/>
        </w:rPr>
      </w:r>
      <w:r>
        <w:rPr>
          <w:noProof/>
        </w:rPr>
        <w:fldChar w:fldCharType="separate"/>
      </w:r>
      <w:r>
        <w:rPr>
          <w:noProof/>
        </w:rPr>
        <w:t>53</w:t>
      </w:r>
      <w:r>
        <w:rPr>
          <w:noProof/>
        </w:rPr>
        <w:fldChar w:fldCharType="end"/>
      </w:r>
    </w:p>
    <w:p w14:paraId="24428A49" w14:textId="02EF644E" w:rsidR="00306186" w:rsidRDefault="00306186">
      <w:pPr>
        <w:pStyle w:val="TOC4"/>
        <w:rPr>
          <w:rFonts w:asciiTheme="minorHAnsi" w:eastAsiaTheme="minorEastAsia" w:hAnsiTheme="minorHAnsi" w:cstheme="minorBidi"/>
          <w:noProof/>
          <w:sz w:val="22"/>
          <w:szCs w:val="22"/>
        </w:rPr>
      </w:pPr>
      <w:r w:rsidRPr="00306186">
        <w:t>5.12.3.2</w:t>
      </w:r>
      <w:r w:rsidRPr="00306186">
        <w:rPr>
          <w:rFonts w:asciiTheme="minorHAnsi" w:eastAsiaTheme="minorEastAsia" w:hAnsiTheme="minorHAnsi"/>
          <w:sz w:val="22"/>
          <w:szCs w:val="22"/>
        </w:rPr>
        <w:tab/>
      </w:r>
      <w:r w:rsidRPr="00794375">
        <w:rPr>
          <w:rFonts w:cs="Arial"/>
          <w:noProof/>
        </w:rPr>
        <w:t>Pre-condition</w:t>
      </w:r>
      <w:r>
        <w:rPr>
          <w:noProof/>
        </w:rPr>
        <w:tab/>
      </w:r>
      <w:r>
        <w:rPr>
          <w:noProof/>
        </w:rPr>
        <w:fldChar w:fldCharType="begin" w:fldLock="1"/>
      </w:r>
      <w:r>
        <w:rPr>
          <w:noProof/>
        </w:rPr>
        <w:instrText xml:space="preserve"> PAGEREF _Toc83799327 \h </w:instrText>
      </w:r>
      <w:r>
        <w:rPr>
          <w:noProof/>
        </w:rPr>
      </w:r>
      <w:r>
        <w:rPr>
          <w:noProof/>
        </w:rPr>
        <w:fldChar w:fldCharType="separate"/>
      </w:r>
      <w:r>
        <w:rPr>
          <w:noProof/>
        </w:rPr>
        <w:t>53</w:t>
      </w:r>
      <w:r>
        <w:rPr>
          <w:noProof/>
        </w:rPr>
        <w:fldChar w:fldCharType="end"/>
      </w:r>
    </w:p>
    <w:p w14:paraId="27BFE252" w14:textId="14B0B5DF" w:rsidR="00306186" w:rsidRDefault="00306186">
      <w:pPr>
        <w:pStyle w:val="TOC4"/>
        <w:rPr>
          <w:rFonts w:asciiTheme="minorHAnsi" w:eastAsiaTheme="minorEastAsia" w:hAnsiTheme="minorHAnsi" w:cstheme="minorBidi"/>
          <w:noProof/>
          <w:sz w:val="22"/>
          <w:szCs w:val="22"/>
        </w:rPr>
      </w:pPr>
      <w:r w:rsidRPr="00306186">
        <w:t>5.12.3.3</w:t>
      </w:r>
      <w:r w:rsidRPr="00306186">
        <w:rPr>
          <w:rFonts w:asciiTheme="minorHAnsi" w:eastAsiaTheme="minorEastAsia" w:hAnsiTheme="minorHAnsi"/>
          <w:sz w:val="22"/>
          <w:szCs w:val="22"/>
        </w:rPr>
        <w:tab/>
      </w:r>
      <w:r w:rsidRPr="00794375">
        <w:rPr>
          <w:rFonts w:cs="Arial"/>
          <w:noProof/>
        </w:rPr>
        <w:t>Service flow</w:t>
      </w:r>
      <w:r>
        <w:rPr>
          <w:noProof/>
        </w:rPr>
        <w:tab/>
      </w:r>
      <w:r>
        <w:rPr>
          <w:noProof/>
        </w:rPr>
        <w:fldChar w:fldCharType="begin" w:fldLock="1"/>
      </w:r>
      <w:r>
        <w:rPr>
          <w:noProof/>
        </w:rPr>
        <w:instrText xml:space="preserve"> PAGEREF _Toc83799328 \h </w:instrText>
      </w:r>
      <w:r>
        <w:rPr>
          <w:noProof/>
        </w:rPr>
      </w:r>
      <w:r>
        <w:rPr>
          <w:noProof/>
        </w:rPr>
        <w:fldChar w:fldCharType="separate"/>
      </w:r>
      <w:r>
        <w:rPr>
          <w:noProof/>
        </w:rPr>
        <w:t>53</w:t>
      </w:r>
      <w:r>
        <w:rPr>
          <w:noProof/>
        </w:rPr>
        <w:fldChar w:fldCharType="end"/>
      </w:r>
    </w:p>
    <w:p w14:paraId="075A286D" w14:textId="43164B8F" w:rsidR="00306186" w:rsidRDefault="00306186">
      <w:pPr>
        <w:pStyle w:val="TOC4"/>
        <w:rPr>
          <w:rFonts w:asciiTheme="minorHAnsi" w:eastAsiaTheme="minorEastAsia" w:hAnsiTheme="minorHAnsi" w:cstheme="minorBidi"/>
          <w:noProof/>
          <w:sz w:val="22"/>
          <w:szCs w:val="22"/>
        </w:rPr>
      </w:pPr>
      <w:r w:rsidRPr="00306186">
        <w:t>5.12.3.4</w:t>
      </w:r>
      <w:r w:rsidRPr="00306186">
        <w:rPr>
          <w:rFonts w:asciiTheme="minorHAnsi" w:eastAsiaTheme="minorEastAsia" w:hAnsiTheme="minorHAnsi"/>
          <w:sz w:val="22"/>
          <w:szCs w:val="22"/>
        </w:rPr>
        <w:tab/>
      </w:r>
      <w:r w:rsidRPr="00794375">
        <w:rPr>
          <w:rFonts w:cs="Arial"/>
          <w:noProof/>
        </w:rPr>
        <w:t>Post-condition</w:t>
      </w:r>
      <w:r>
        <w:rPr>
          <w:noProof/>
        </w:rPr>
        <w:tab/>
      </w:r>
      <w:r>
        <w:rPr>
          <w:noProof/>
        </w:rPr>
        <w:fldChar w:fldCharType="begin" w:fldLock="1"/>
      </w:r>
      <w:r>
        <w:rPr>
          <w:noProof/>
        </w:rPr>
        <w:instrText xml:space="preserve"> PAGEREF _Toc83799329 \h </w:instrText>
      </w:r>
      <w:r>
        <w:rPr>
          <w:noProof/>
        </w:rPr>
      </w:r>
      <w:r>
        <w:rPr>
          <w:noProof/>
        </w:rPr>
        <w:fldChar w:fldCharType="separate"/>
      </w:r>
      <w:r>
        <w:rPr>
          <w:noProof/>
        </w:rPr>
        <w:t>53</w:t>
      </w:r>
      <w:r>
        <w:rPr>
          <w:noProof/>
        </w:rPr>
        <w:fldChar w:fldCharType="end"/>
      </w:r>
    </w:p>
    <w:p w14:paraId="28CD9FC3" w14:textId="5F98E52B" w:rsidR="00306186" w:rsidRDefault="00306186">
      <w:pPr>
        <w:pStyle w:val="TOC4"/>
        <w:rPr>
          <w:rFonts w:asciiTheme="minorHAnsi" w:eastAsiaTheme="minorEastAsia" w:hAnsiTheme="minorHAnsi" w:cstheme="minorBidi"/>
          <w:noProof/>
          <w:sz w:val="22"/>
          <w:szCs w:val="22"/>
        </w:rPr>
      </w:pPr>
      <w:r w:rsidRPr="00306186">
        <w:t>5.12.3.5</w:t>
      </w:r>
      <w:r w:rsidRPr="00306186">
        <w:rPr>
          <w:rFonts w:asciiTheme="minorHAnsi" w:eastAsiaTheme="minorEastAsia" w:hAnsiTheme="minorHAnsi"/>
          <w:sz w:val="22"/>
          <w:szCs w:val="22"/>
        </w:rPr>
        <w:tab/>
      </w:r>
      <w:r w:rsidRPr="00794375">
        <w:rPr>
          <w:rFonts w:cs="Arial"/>
          <w:noProof/>
        </w:rPr>
        <w:t>Existing features partly or fully covering the use case functionality</w:t>
      </w:r>
      <w:r>
        <w:rPr>
          <w:noProof/>
        </w:rPr>
        <w:tab/>
      </w:r>
      <w:r>
        <w:rPr>
          <w:noProof/>
        </w:rPr>
        <w:fldChar w:fldCharType="begin" w:fldLock="1"/>
      </w:r>
      <w:r>
        <w:rPr>
          <w:noProof/>
        </w:rPr>
        <w:instrText xml:space="preserve"> PAGEREF _Toc83799330 \h </w:instrText>
      </w:r>
      <w:r>
        <w:rPr>
          <w:noProof/>
        </w:rPr>
      </w:r>
      <w:r>
        <w:rPr>
          <w:noProof/>
        </w:rPr>
        <w:fldChar w:fldCharType="separate"/>
      </w:r>
      <w:r>
        <w:rPr>
          <w:noProof/>
        </w:rPr>
        <w:t>53</w:t>
      </w:r>
      <w:r>
        <w:rPr>
          <w:noProof/>
        </w:rPr>
        <w:fldChar w:fldCharType="end"/>
      </w:r>
    </w:p>
    <w:p w14:paraId="7376BE39" w14:textId="10B766EE" w:rsidR="00306186" w:rsidRDefault="00306186">
      <w:pPr>
        <w:pStyle w:val="TOC4"/>
        <w:rPr>
          <w:rFonts w:asciiTheme="minorHAnsi" w:eastAsiaTheme="minorEastAsia" w:hAnsiTheme="minorHAnsi" w:cstheme="minorBidi"/>
          <w:noProof/>
          <w:sz w:val="22"/>
          <w:szCs w:val="22"/>
        </w:rPr>
      </w:pPr>
      <w:r w:rsidRPr="00306186">
        <w:t>5.12.3.6</w:t>
      </w:r>
      <w:r w:rsidRPr="00306186">
        <w:rPr>
          <w:rFonts w:asciiTheme="minorHAnsi" w:eastAsiaTheme="minorEastAsia" w:hAnsiTheme="minorHAnsi"/>
          <w:sz w:val="22"/>
          <w:szCs w:val="22"/>
        </w:rPr>
        <w:tab/>
      </w:r>
      <w:r w:rsidRPr="00794375">
        <w:rPr>
          <w:rFonts w:cs="Arial"/>
          <w:noProof/>
        </w:rPr>
        <w:t>Potential New Requirements needed to support the use case</w:t>
      </w:r>
      <w:r>
        <w:rPr>
          <w:noProof/>
        </w:rPr>
        <w:tab/>
      </w:r>
      <w:r>
        <w:rPr>
          <w:noProof/>
        </w:rPr>
        <w:fldChar w:fldCharType="begin" w:fldLock="1"/>
      </w:r>
      <w:r>
        <w:rPr>
          <w:noProof/>
        </w:rPr>
        <w:instrText xml:space="preserve"> PAGEREF _Toc83799331 \h </w:instrText>
      </w:r>
      <w:r>
        <w:rPr>
          <w:noProof/>
        </w:rPr>
      </w:r>
      <w:r>
        <w:rPr>
          <w:noProof/>
        </w:rPr>
        <w:fldChar w:fldCharType="separate"/>
      </w:r>
      <w:r>
        <w:rPr>
          <w:noProof/>
        </w:rPr>
        <w:t>53</w:t>
      </w:r>
      <w:r>
        <w:rPr>
          <w:noProof/>
        </w:rPr>
        <w:fldChar w:fldCharType="end"/>
      </w:r>
    </w:p>
    <w:p w14:paraId="2D6C8E5D" w14:textId="37D81839" w:rsidR="00306186" w:rsidRDefault="00306186">
      <w:pPr>
        <w:pStyle w:val="TOC2"/>
        <w:rPr>
          <w:rFonts w:asciiTheme="minorHAnsi" w:eastAsiaTheme="minorEastAsia" w:hAnsiTheme="minorHAnsi" w:cstheme="minorBidi"/>
          <w:noProof/>
          <w:sz w:val="22"/>
          <w:szCs w:val="22"/>
        </w:rPr>
      </w:pPr>
      <w:r>
        <w:t>5.13</w:t>
      </w:r>
      <w:r>
        <w:rPr>
          <w:rFonts w:asciiTheme="minorHAnsi" w:eastAsiaTheme="minorEastAsia" w:hAnsiTheme="minorHAnsi" w:cstheme="minorBidi"/>
          <w:sz w:val="22"/>
          <w:szCs w:val="22"/>
        </w:rPr>
        <w:tab/>
      </w:r>
      <w:r>
        <w:rPr>
          <w:noProof/>
        </w:rPr>
        <w:t>Use case of 5GS support for synchrophasors in wide-area Smart Grid</w:t>
      </w:r>
      <w:r>
        <w:rPr>
          <w:noProof/>
        </w:rPr>
        <w:tab/>
      </w:r>
      <w:r>
        <w:rPr>
          <w:noProof/>
        </w:rPr>
        <w:fldChar w:fldCharType="begin" w:fldLock="1"/>
      </w:r>
      <w:r>
        <w:rPr>
          <w:noProof/>
        </w:rPr>
        <w:instrText xml:space="preserve"> PAGEREF _Toc83799332 \h </w:instrText>
      </w:r>
      <w:r>
        <w:rPr>
          <w:noProof/>
        </w:rPr>
      </w:r>
      <w:r>
        <w:rPr>
          <w:noProof/>
        </w:rPr>
        <w:fldChar w:fldCharType="separate"/>
      </w:r>
      <w:r>
        <w:rPr>
          <w:noProof/>
        </w:rPr>
        <w:t>54</w:t>
      </w:r>
      <w:r>
        <w:rPr>
          <w:noProof/>
        </w:rPr>
        <w:fldChar w:fldCharType="end"/>
      </w:r>
    </w:p>
    <w:p w14:paraId="389E50CA" w14:textId="67977957" w:rsidR="00306186" w:rsidRDefault="00306186">
      <w:pPr>
        <w:pStyle w:val="TOC3"/>
        <w:rPr>
          <w:rFonts w:asciiTheme="minorHAnsi" w:eastAsiaTheme="minorEastAsia" w:hAnsiTheme="minorHAnsi" w:cstheme="minorBidi"/>
          <w:noProof/>
          <w:sz w:val="22"/>
          <w:szCs w:val="22"/>
        </w:rPr>
      </w:pPr>
      <w:r>
        <w:t>5.13.1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_Toc83799333 \h </w:instrText>
      </w:r>
      <w:r>
        <w:rPr>
          <w:noProof/>
        </w:rPr>
      </w:r>
      <w:r>
        <w:rPr>
          <w:noProof/>
        </w:rPr>
        <w:fldChar w:fldCharType="separate"/>
      </w:r>
      <w:r>
        <w:rPr>
          <w:noProof/>
        </w:rPr>
        <w:t>54</w:t>
      </w:r>
      <w:r>
        <w:rPr>
          <w:noProof/>
        </w:rPr>
        <w:fldChar w:fldCharType="end"/>
      </w:r>
    </w:p>
    <w:p w14:paraId="2C8E2868" w14:textId="0D6BE39B" w:rsidR="00306186" w:rsidRDefault="00306186">
      <w:pPr>
        <w:pStyle w:val="TOC3"/>
        <w:rPr>
          <w:rFonts w:asciiTheme="minorHAnsi" w:eastAsiaTheme="minorEastAsia" w:hAnsiTheme="minorHAnsi" w:cstheme="minorBidi"/>
          <w:noProof/>
          <w:sz w:val="22"/>
          <w:szCs w:val="22"/>
        </w:rPr>
      </w:pPr>
      <w:r>
        <w:t>5.13.2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_Toc83799334 \h </w:instrText>
      </w:r>
      <w:r>
        <w:rPr>
          <w:noProof/>
        </w:rPr>
      </w:r>
      <w:r>
        <w:rPr>
          <w:noProof/>
        </w:rPr>
        <w:fldChar w:fldCharType="separate"/>
      </w:r>
      <w:r>
        <w:rPr>
          <w:noProof/>
        </w:rPr>
        <w:t>56</w:t>
      </w:r>
      <w:r>
        <w:rPr>
          <w:noProof/>
        </w:rPr>
        <w:fldChar w:fldCharType="end"/>
      </w:r>
    </w:p>
    <w:p w14:paraId="64B0DB25" w14:textId="3E12FEAC" w:rsidR="00306186" w:rsidRDefault="00306186">
      <w:pPr>
        <w:pStyle w:val="TOC3"/>
        <w:rPr>
          <w:rFonts w:asciiTheme="minorHAnsi" w:eastAsiaTheme="minorEastAsia" w:hAnsiTheme="minorHAnsi" w:cstheme="minorBidi"/>
          <w:noProof/>
          <w:sz w:val="22"/>
          <w:szCs w:val="22"/>
        </w:rPr>
      </w:pPr>
      <w:r>
        <w:t>5.13.3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_Toc83799335 \h </w:instrText>
      </w:r>
      <w:r>
        <w:rPr>
          <w:noProof/>
        </w:rPr>
      </w:r>
      <w:r>
        <w:rPr>
          <w:noProof/>
        </w:rPr>
        <w:fldChar w:fldCharType="separate"/>
      </w:r>
      <w:r>
        <w:rPr>
          <w:noProof/>
        </w:rPr>
        <w:t>56</w:t>
      </w:r>
      <w:r>
        <w:rPr>
          <w:noProof/>
        </w:rPr>
        <w:fldChar w:fldCharType="end"/>
      </w:r>
    </w:p>
    <w:p w14:paraId="6FD41193" w14:textId="5778CCE8" w:rsidR="00306186" w:rsidRDefault="00306186">
      <w:pPr>
        <w:pStyle w:val="TOC3"/>
        <w:rPr>
          <w:rFonts w:asciiTheme="minorHAnsi" w:eastAsiaTheme="minorEastAsia" w:hAnsiTheme="minorHAnsi" w:cstheme="minorBidi"/>
          <w:noProof/>
          <w:sz w:val="22"/>
          <w:szCs w:val="22"/>
        </w:rPr>
      </w:pPr>
      <w:r>
        <w:t>5.13.4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_Toc83799336 \h </w:instrText>
      </w:r>
      <w:r>
        <w:rPr>
          <w:noProof/>
        </w:rPr>
      </w:r>
      <w:r>
        <w:rPr>
          <w:noProof/>
        </w:rPr>
        <w:fldChar w:fldCharType="separate"/>
      </w:r>
      <w:r>
        <w:rPr>
          <w:noProof/>
        </w:rPr>
        <w:t>57</w:t>
      </w:r>
      <w:r>
        <w:rPr>
          <w:noProof/>
        </w:rPr>
        <w:fldChar w:fldCharType="end"/>
      </w:r>
    </w:p>
    <w:p w14:paraId="35B32D43" w14:textId="1EC58FE0" w:rsidR="00306186" w:rsidRDefault="00306186">
      <w:pPr>
        <w:pStyle w:val="TOC3"/>
        <w:rPr>
          <w:rFonts w:asciiTheme="minorHAnsi" w:eastAsiaTheme="minorEastAsia" w:hAnsiTheme="minorHAnsi" w:cstheme="minorBidi"/>
          <w:noProof/>
          <w:sz w:val="22"/>
          <w:szCs w:val="22"/>
        </w:rPr>
      </w:pPr>
      <w:r>
        <w:t>5.</w:t>
      </w:r>
      <w:r w:rsidRPr="00794375">
        <w:rPr>
          <w:lang w:val="en-US" w:eastAsia="zh-CN"/>
        </w:rPr>
        <w:t>13</w:t>
      </w:r>
      <w:r>
        <w:t>.</w:t>
      </w:r>
      <w:r w:rsidRPr="00794375">
        <w:rPr>
          <w:lang w:val="en-US"/>
        </w:rPr>
        <w:t>5</w:t>
      </w:r>
      <w:r>
        <w:rPr>
          <w:rFonts w:asciiTheme="minorHAnsi" w:eastAsiaTheme="minorEastAsia" w:hAnsiTheme="minorHAnsi" w:cstheme="minorBidi"/>
          <w:sz w:val="22"/>
          <w:szCs w:val="22"/>
        </w:rPr>
        <w:tab/>
      </w:r>
      <w:r w:rsidRPr="00794375">
        <w:rPr>
          <w:noProof/>
          <w:lang w:val="en-US"/>
        </w:rPr>
        <w:t>Existing features partly or fully covering the use case functionality</w:t>
      </w:r>
      <w:r>
        <w:rPr>
          <w:noProof/>
        </w:rPr>
        <w:tab/>
      </w:r>
      <w:r>
        <w:rPr>
          <w:noProof/>
        </w:rPr>
        <w:fldChar w:fldCharType="begin" w:fldLock="1"/>
      </w:r>
      <w:r>
        <w:rPr>
          <w:noProof/>
        </w:rPr>
        <w:instrText xml:space="preserve"> PAGEREF _Toc83799337 \h </w:instrText>
      </w:r>
      <w:r>
        <w:rPr>
          <w:noProof/>
        </w:rPr>
      </w:r>
      <w:r>
        <w:rPr>
          <w:noProof/>
        </w:rPr>
        <w:fldChar w:fldCharType="separate"/>
      </w:r>
      <w:r>
        <w:rPr>
          <w:noProof/>
        </w:rPr>
        <w:t>57</w:t>
      </w:r>
      <w:r>
        <w:rPr>
          <w:noProof/>
        </w:rPr>
        <w:fldChar w:fldCharType="end"/>
      </w:r>
    </w:p>
    <w:p w14:paraId="35DC3CBB" w14:textId="6C593046" w:rsidR="00306186" w:rsidRDefault="00306186">
      <w:pPr>
        <w:pStyle w:val="TOC3"/>
        <w:rPr>
          <w:rFonts w:asciiTheme="minorHAnsi" w:eastAsiaTheme="minorEastAsia" w:hAnsiTheme="minorHAnsi" w:cstheme="minorBidi"/>
          <w:noProof/>
          <w:sz w:val="22"/>
          <w:szCs w:val="22"/>
        </w:rPr>
      </w:pPr>
      <w:r>
        <w:t>5.13.6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_Toc83799338 \h </w:instrText>
      </w:r>
      <w:r>
        <w:rPr>
          <w:noProof/>
        </w:rPr>
      </w:r>
      <w:r>
        <w:rPr>
          <w:noProof/>
        </w:rPr>
        <w:fldChar w:fldCharType="separate"/>
      </w:r>
      <w:r>
        <w:rPr>
          <w:noProof/>
        </w:rPr>
        <w:t>57</w:t>
      </w:r>
      <w:r>
        <w:rPr>
          <w:noProof/>
        </w:rPr>
        <w:fldChar w:fldCharType="end"/>
      </w:r>
    </w:p>
    <w:p w14:paraId="5D12A028" w14:textId="2658EA11" w:rsidR="00306186" w:rsidRDefault="00306186">
      <w:pPr>
        <w:pStyle w:val="TOC2"/>
        <w:rPr>
          <w:rFonts w:asciiTheme="minorHAnsi" w:eastAsiaTheme="minorEastAsia" w:hAnsiTheme="minorHAnsi" w:cstheme="minorBidi"/>
          <w:noProof/>
          <w:sz w:val="22"/>
          <w:szCs w:val="22"/>
        </w:rPr>
      </w:pPr>
      <w:r>
        <w:t>5.14</w:t>
      </w:r>
      <w:r>
        <w:rPr>
          <w:rFonts w:asciiTheme="minorHAnsi" w:eastAsiaTheme="minorEastAsia" w:hAnsiTheme="minorHAnsi" w:cstheme="minorBidi"/>
          <w:sz w:val="22"/>
          <w:szCs w:val="22"/>
        </w:rPr>
        <w:tab/>
      </w:r>
      <w:r>
        <w:rPr>
          <w:noProof/>
        </w:rPr>
        <w:t>Energy Substation Surveillance</w:t>
      </w:r>
      <w:r>
        <w:rPr>
          <w:noProof/>
        </w:rPr>
        <w:tab/>
      </w:r>
      <w:r>
        <w:rPr>
          <w:noProof/>
        </w:rPr>
        <w:fldChar w:fldCharType="begin" w:fldLock="1"/>
      </w:r>
      <w:r>
        <w:rPr>
          <w:noProof/>
        </w:rPr>
        <w:instrText xml:space="preserve"> PAGEREF _Toc83799339 \h </w:instrText>
      </w:r>
      <w:r>
        <w:rPr>
          <w:noProof/>
        </w:rPr>
      </w:r>
      <w:r>
        <w:rPr>
          <w:noProof/>
        </w:rPr>
        <w:fldChar w:fldCharType="separate"/>
      </w:r>
      <w:r>
        <w:rPr>
          <w:noProof/>
        </w:rPr>
        <w:t>58</w:t>
      </w:r>
      <w:r>
        <w:rPr>
          <w:noProof/>
        </w:rPr>
        <w:fldChar w:fldCharType="end"/>
      </w:r>
    </w:p>
    <w:p w14:paraId="2E9710A6" w14:textId="7E02DA99" w:rsidR="00306186" w:rsidRDefault="00306186">
      <w:pPr>
        <w:pStyle w:val="TOC3"/>
        <w:rPr>
          <w:rFonts w:asciiTheme="minorHAnsi" w:eastAsiaTheme="minorEastAsia" w:hAnsiTheme="minorHAnsi" w:cstheme="minorBidi"/>
          <w:noProof/>
          <w:sz w:val="22"/>
          <w:szCs w:val="22"/>
        </w:rPr>
      </w:pPr>
      <w:r>
        <w:t>5.14.1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_Toc83799340 \h </w:instrText>
      </w:r>
      <w:r>
        <w:rPr>
          <w:noProof/>
        </w:rPr>
      </w:r>
      <w:r>
        <w:rPr>
          <w:noProof/>
        </w:rPr>
        <w:fldChar w:fldCharType="separate"/>
      </w:r>
      <w:r>
        <w:rPr>
          <w:noProof/>
        </w:rPr>
        <w:t>58</w:t>
      </w:r>
      <w:r>
        <w:rPr>
          <w:noProof/>
        </w:rPr>
        <w:fldChar w:fldCharType="end"/>
      </w:r>
    </w:p>
    <w:p w14:paraId="74667C47" w14:textId="0F2C825C" w:rsidR="00306186" w:rsidRDefault="00306186">
      <w:pPr>
        <w:pStyle w:val="TOC3"/>
        <w:rPr>
          <w:rFonts w:asciiTheme="minorHAnsi" w:eastAsiaTheme="minorEastAsia" w:hAnsiTheme="minorHAnsi" w:cstheme="minorBidi"/>
          <w:noProof/>
          <w:sz w:val="22"/>
          <w:szCs w:val="22"/>
        </w:rPr>
      </w:pPr>
      <w:r>
        <w:t>5.14.2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_Toc83799341 \h </w:instrText>
      </w:r>
      <w:r>
        <w:rPr>
          <w:noProof/>
        </w:rPr>
      </w:r>
      <w:r>
        <w:rPr>
          <w:noProof/>
        </w:rPr>
        <w:fldChar w:fldCharType="separate"/>
      </w:r>
      <w:r>
        <w:rPr>
          <w:noProof/>
        </w:rPr>
        <w:t>59</w:t>
      </w:r>
      <w:r>
        <w:rPr>
          <w:noProof/>
        </w:rPr>
        <w:fldChar w:fldCharType="end"/>
      </w:r>
    </w:p>
    <w:p w14:paraId="1ABAB70B" w14:textId="32A977D4" w:rsidR="00306186" w:rsidRDefault="00306186">
      <w:pPr>
        <w:pStyle w:val="TOC3"/>
        <w:rPr>
          <w:rFonts w:asciiTheme="minorHAnsi" w:eastAsiaTheme="minorEastAsia" w:hAnsiTheme="minorHAnsi" w:cstheme="minorBidi"/>
          <w:noProof/>
          <w:sz w:val="22"/>
          <w:szCs w:val="22"/>
        </w:rPr>
      </w:pPr>
      <w:r>
        <w:t>5.14.3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_Toc83799342 \h </w:instrText>
      </w:r>
      <w:r>
        <w:rPr>
          <w:noProof/>
        </w:rPr>
      </w:r>
      <w:r>
        <w:rPr>
          <w:noProof/>
        </w:rPr>
        <w:fldChar w:fldCharType="separate"/>
      </w:r>
      <w:r>
        <w:rPr>
          <w:noProof/>
        </w:rPr>
        <w:t>59</w:t>
      </w:r>
      <w:r>
        <w:rPr>
          <w:noProof/>
        </w:rPr>
        <w:fldChar w:fldCharType="end"/>
      </w:r>
    </w:p>
    <w:p w14:paraId="080CCF3B" w14:textId="5ECB47A7" w:rsidR="00306186" w:rsidRDefault="00306186">
      <w:pPr>
        <w:pStyle w:val="TOC3"/>
        <w:rPr>
          <w:rFonts w:asciiTheme="minorHAnsi" w:eastAsiaTheme="minorEastAsia" w:hAnsiTheme="minorHAnsi" w:cstheme="minorBidi"/>
          <w:noProof/>
          <w:sz w:val="22"/>
          <w:szCs w:val="22"/>
        </w:rPr>
      </w:pPr>
      <w:r>
        <w:t>5.14.4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_Toc83799343 \h </w:instrText>
      </w:r>
      <w:r>
        <w:rPr>
          <w:noProof/>
        </w:rPr>
      </w:r>
      <w:r>
        <w:rPr>
          <w:noProof/>
        </w:rPr>
        <w:fldChar w:fldCharType="separate"/>
      </w:r>
      <w:r>
        <w:rPr>
          <w:noProof/>
        </w:rPr>
        <w:t>59</w:t>
      </w:r>
      <w:r>
        <w:rPr>
          <w:noProof/>
        </w:rPr>
        <w:fldChar w:fldCharType="end"/>
      </w:r>
    </w:p>
    <w:p w14:paraId="6E76C0AE" w14:textId="08000D0B" w:rsidR="00306186" w:rsidRDefault="00306186">
      <w:pPr>
        <w:pStyle w:val="TOC3"/>
        <w:rPr>
          <w:rFonts w:asciiTheme="minorHAnsi" w:eastAsiaTheme="minorEastAsia" w:hAnsiTheme="minorHAnsi" w:cstheme="minorBidi"/>
          <w:noProof/>
          <w:sz w:val="22"/>
          <w:szCs w:val="22"/>
        </w:rPr>
      </w:pPr>
      <w:r>
        <w:t>5.14.5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_Toc83799344 \h </w:instrText>
      </w:r>
      <w:r>
        <w:rPr>
          <w:noProof/>
        </w:rPr>
      </w:r>
      <w:r>
        <w:rPr>
          <w:noProof/>
        </w:rPr>
        <w:fldChar w:fldCharType="separate"/>
      </w:r>
      <w:r>
        <w:rPr>
          <w:noProof/>
        </w:rPr>
        <w:t>59</w:t>
      </w:r>
      <w:r>
        <w:rPr>
          <w:noProof/>
        </w:rPr>
        <w:fldChar w:fldCharType="end"/>
      </w:r>
    </w:p>
    <w:p w14:paraId="5CCAC088" w14:textId="6533974A" w:rsidR="00306186" w:rsidRDefault="00306186">
      <w:pPr>
        <w:pStyle w:val="TOC3"/>
        <w:rPr>
          <w:rFonts w:asciiTheme="minorHAnsi" w:eastAsiaTheme="minorEastAsia" w:hAnsiTheme="minorHAnsi" w:cstheme="minorBidi"/>
          <w:noProof/>
          <w:sz w:val="22"/>
          <w:szCs w:val="22"/>
        </w:rPr>
      </w:pPr>
      <w:r>
        <w:lastRenderedPageBreak/>
        <w:t>5.14.6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_Toc83799345 \h </w:instrText>
      </w:r>
      <w:r>
        <w:rPr>
          <w:noProof/>
        </w:rPr>
      </w:r>
      <w:r>
        <w:rPr>
          <w:noProof/>
        </w:rPr>
        <w:fldChar w:fldCharType="separate"/>
      </w:r>
      <w:r>
        <w:rPr>
          <w:noProof/>
        </w:rPr>
        <w:t>59</w:t>
      </w:r>
      <w:r>
        <w:rPr>
          <w:noProof/>
        </w:rPr>
        <w:fldChar w:fldCharType="end"/>
      </w:r>
    </w:p>
    <w:p w14:paraId="6948FBD8" w14:textId="16455735" w:rsidR="00306186" w:rsidRDefault="00306186">
      <w:pPr>
        <w:pStyle w:val="TOC2"/>
        <w:rPr>
          <w:rFonts w:asciiTheme="minorHAnsi" w:eastAsiaTheme="minorEastAsia" w:hAnsiTheme="minorHAnsi" w:cstheme="minorBidi"/>
          <w:noProof/>
          <w:sz w:val="22"/>
          <w:szCs w:val="22"/>
        </w:rPr>
      </w:pPr>
      <w:r>
        <w:t>5.</w:t>
      </w:r>
      <w:r w:rsidRPr="00794375">
        <w:rPr>
          <w:rFonts w:eastAsia="SimSun"/>
          <w:lang w:val="en-US" w:eastAsia="zh-CN"/>
        </w:rPr>
        <w:t>15</w:t>
      </w:r>
      <w:r>
        <w:rPr>
          <w:rFonts w:asciiTheme="minorHAnsi" w:eastAsiaTheme="minorEastAsia" w:hAnsiTheme="minorHAnsi" w:cstheme="minorBidi"/>
          <w:sz w:val="22"/>
          <w:szCs w:val="22"/>
        </w:rPr>
        <w:tab/>
      </w:r>
      <w:r>
        <w:rPr>
          <w:noProof/>
        </w:rPr>
        <w:t>Distributed Energy Resources and Microgrids</w:t>
      </w:r>
      <w:r>
        <w:rPr>
          <w:noProof/>
        </w:rPr>
        <w:tab/>
      </w:r>
      <w:r>
        <w:rPr>
          <w:noProof/>
        </w:rPr>
        <w:fldChar w:fldCharType="begin" w:fldLock="1"/>
      </w:r>
      <w:r>
        <w:rPr>
          <w:noProof/>
        </w:rPr>
        <w:instrText xml:space="preserve"> PAGEREF _Toc83799346 \h </w:instrText>
      </w:r>
      <w:r>
        <w:rPr>
          <w:noProof/>
        </w:rPr>
      </w:r>
      <w:r>
        <w:rPr>
          <w:noProof/>
        </w:rPr>
        <w:fldChar w:fldCharType="separate"/>
      </w:r>
      <w:r>
        <w:rPr>
          <w:noProof/>
        </w:rPr>
        <w:t>59</w:t>
      </w:r>
      <w:r>
        <w:rPr>
          <w:noProof/>
        </w:rPr>
        <w:fldChar w:fldCharType="end"/>
      </w:r>
    </w:p>
    <w:p w14:paraId="2FF27086" w14:textId="0BFA760C"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15</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_Toc83799347 \h </w:instrText>
      </w:r>
      <w:r>
        <w:rPr>
          <w:noProof/>
        </w:rPr>
      </w:r>
      <w:r>
        <w:rPr>
          <w:noProof/>
        </w:rPr>
        <w:fldChar w:fldCharType="separate"/>
      </w:r>
      <w:r>
        <w:rPr>
          <w:noProof/>
        </w:rPr>
        <w:t>59</w:t>
      </w:r>
      <w:r>
        <w:rPr>
          <w:noProof/>
        </w:rPr>
        <w:fldChar w:fldCharType="end"/>
      </w:r>
    </w:p>
    <w:p w14:paraId="02D3A378" w14:textId="6FDADC00" w:rsidR="00306186" w:rsidRDefault="00306186">
      <w:pPr>
        <w:pStyle w:val="TOC3"/>
        <w:rPr>
          <w:rFonts w:asciiTheme="minorHAnsi" w:eastAsiaTheme="minorEastAsia" w:hAnsiTheme="minorHAnsi" w:cstheme="minorBidi"/>
          <w:noProof/>
          <w:sz w:val="22"/>
          <w:szCs w:val="22"/>
        </w:rPr>
      </w:pPr>
      <w:r>
        <w:t>5.15.2</w:t>
      </w:r>
      <w:r>
        <w:rPr>
          <w:rFonts w:asciiTheme="minorHAnsi" w:eastAsiaTheme="minorEastAsia" w:hAnsiTheme="minorHAnsi" w:cstheme="minorBidi"/>
          <w:sz w:val="22"/>
          <w:szCs w:val="22"/>
        </w:rPr>
        <w:tab/>
      </w:r>
      <w:r>
        <w:rPr>
          <w:noProof/>
        </w:rPr>
        <w:t>Pre-condition</w:t>
      </w:r>
      <w:r>
        <w:rPr>
          <w:noProof/>
        </w:rPr>
        <w:tab/>
      </w:r>
      <w:r>
        <w:rPr>
          <w:noProof/>
        </w:rPr>
        <w:fldChar w:fldCharType="begin" w:fldLock="1"/>
      </w:r>
      <w:r>
        <w:rPr>
          <w:noProof/>
        </w:rPr>
        <w:instrText xml:space="preserve"> PAGEREF _Toc83799348 \h </w:instrText>
      </w:r>
      <w:r>
        <w:rPr>
          <w:noProof/>
        </w:rPr>
      </w:r>
      <w:r>
        <w:rPr>
          <w:noProof/>
        </w:rPr>
        <w:fldChar w:fldCharType="separate"/>
      </w:r>
      <w:r>
        <w:rPr>
          <w:noProof/>
        </w:rPr>
        <w:t>61</w:t>
      </w:r>
      <w:r>
        <w:rPr>
          <w:noProof/>
        </w:rPr>
        <w:fldChar w:fldCharType="end"/>
      </w:r>
    </w:p>
    <w:p w14:paraId="0C32DD75" w14:textId="46EE2510"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15</w:t>
      </w:r>
      <w:r>
        <w:t>.3</w:t>
      </w:r>
      <w:r>
        <w:rPr>
          <w:rFonts w:asciiTheme="minorHAnsi" w:eastAsiaTheme="minorEastAsia" w:hAnsiTheme="minorHAnsi" w:cstheme="minorBidi"/>
          <w:sz w:val="22"/>
          <w:szCs w:val="22"/>
        </w:rPr>
        <w:tab/>
      </w:r>
      <w:r>
        <w:rPr>
          <w:noProof/>
        </w:rPr>
        <w:t>Service flow</w:t>
      </w:r>
      <w:r>
        <w:rPr>
          <w:noProof/>
        </w:rPr>
        <w:tab/>
      </w:r>
      <w:r>
        <w:rPr>
          <w:noProof/>
        </w:rPr>
        <w:fldChar w:fldCharType="begin" w:fldLock="1"/>
      </w:r>
      <w:r>
        <w:rPr>
          <w:noProof/>
        </w:rPr>
        <w:instrText xml:space="preserve"> PAGEREF _Toc83799349 \h </w:instrText>
      </w:r>
      <w:r>
        <w:rPr>
          <w:noProof/>
        </w:rPr>
      </w:r>
      <w:r>
        <w:rPr>
          <w:noProof/>
        </w:rPr>
        <w:fldChar w:fldCharType="separate"/>
      </w:r>
      <w:r>
        <w:rPr>
          <w:noProof/>
        </w:rPr>
        <w:t>61</w:t>
      </w:r>
      <w:r>
        <w:rPr>
          <w:noProof/>
        </w:rPr>
        <w:fldChar w:fldCharType="end"/>
      </w:r>
    </w:p>
    <w:p w14:paraId="16668117" w14:textId="6A986375"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15</w:t>
      </w:r>
      <w:r>
        <w:t>.4</w:t>
      </w:r>
      <w:r>
        <w:rPr>
          <w:rFonts w:asciiTheme="minorHAnsi" w:eastAsiaTheme="minorEastAsia" w:hAnsiTheme="minorHAnsi" w:cstheme="minorBidi"/>
          <w:sz w:val="22"/>
          <w:szCs w:val="22"/>
        </w:rPr>
        <w:tab/>
      </w:r>
      <w:r>
        <w:rPr>
          <w:noProof/>
        </w:rPr>
        <w:t>Post-condition</w:t>
      </w:r>
      <w:r>
        <w:rPr>
          <w:noProof/>
        </w:rPr>
        <w:tab/>
      </w:r>
      <w:r>
        <w:rPr>
          <w:noProof/>
        </w:rPr>
        <w:fldChar w:fldCharType="begin" w:fldLock="1"/>
      </w:r>
      <w:r>
        <w:rPr>
          <w:noProof/>
        </w:rPr>
        <w:instrText xml:space="preserve"> PAGEREF _Toc83799350 \h </w:instrText>
      </w:r>
      <w:r>
        <w:rPr>
          <w:noProof/>
        </w:rPr>
      </w:r>
      <w:r>
        <w:rPr>
          <w:noProof/>
        </w:rPr>
        <w:fldChar w:fldCharType="separate"/>
      </w:r>
      <w:r>
        <w:rPr>
          <w:noProof/>
        </w:rPr>
        <w:t>61</w:t>
      </w:r>
      <w:r>
        <w:rPr>
          <w:noProof/>
        </w:rPr>
        <w:fldChar w:fldCharType="end"/>
      </w:r>
    </w:p>
    <w:p w14:paraId="75730092" w14:textId="2E82585A"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15</w:t>
      </w:r>
      <w:r>
        <w:t>.5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_Toc83799351 \h </w:instrText>
      </w:r>
      <w:r>
        <w:rPr>
          <w:noProof/>
        </w:rPr>
      </w:r>
      <w:r>
        <w:rPr>
          <w:noProof/>
        </w:rPr>
        <w:fldChar w:fldCharType="separate"/>
      </w:r>
      <w:r>
        <w:rPr>
          <w:noProof/>
        </w:rPr>
        <w:t>61</w:t>
      </w:r>
      <w:r>
        <w:rPr>
          <w:noProof/>
        </w:rPr>
        <w:fldChar w:fldCharType="end"/>
      </w:r>
    </w:p>
    <w:p w14:paraId="57E9DEF4" w14:textId="3393C0B4"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15</w:t>
      </w:r>
      <w:r>
        <w:t>.6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_Toc83799352 \h </w:instrText>
      </w:r>
      <w:r>
        <w:rPr>
          <w:noProof/>
        </w:rPr>
      </w:r>
      <w:r>
        <w:rPr>
          <w:noProof/>
        </w:rPr>
        <w:fldChar w:fldCharType="separate"/>
      </w:r>
      <w:r>
        <w:rPr>
          <w:noProof/>
        </w:rPr>
        <w:t>62</w:t>
      </w:r>
      <w:r>
        <w:rPr>
          <w:noProof/>
        </w:rPr>
        <w:fldChar w:fldCharType="end"/>
      </w:r>
    </w:p>
    <w:p w14:paraId="421B2D41" w14:textId="6F7E5A78" w:rsidR="00306186" w:rsidRDefault="00306186">
      <w:pPr>
        <w:pStyle w:val="TOC2"/>
        <w:rPr>
          <w:rFonts w:asciiTheme="minorHAnsi" w:eastAsiaTheme="minorEastAsia" w:hAnsiTheme="minorHAnsi" w:cstheme="minorBidi"/>
          <w:noProof/>
          <w:sz w:val="22"/>
          <w:szCs w:val="22"/>
        </w:rPr>
      </w:pPr>
      <w:r>
        <w:t>5.</w:t>
      </w:r>
      <w:r w:rsidRPr="00794375">
        <w:rPr>
          <w:rFonts w:eastAsia="SimSun"/>
          <w:lang w:val="en-US" w:eastAsia="zh-CN"/>
        </w:rPr>
        <w:t>16</w:t>
      </w:r>
      <w:r>
        <w:rPr>
          <w:rFonts w:asciiTheme="minorHAnsi" w:eastAsiaTheme="minorEastAsia" w:hAnsiTheme="minorHAnsi" w:cstheme="minorBidi"/>
          <w:sz w:val="22"/>
          <w:szCs w:val="22"/>
        </w:rPr>
        <w:tab/>
      </w:r>
      <w:r>
        <w:rPr>
          <w:noProof/>
        </w:rPr>
        <w:t>Protection of DER and grid interconnection</w:t>
      </w:r>
      <w:r>
        <w:rPr>
          <w:noProof/>
        </w:rPr>
        <w:tab/>
      </w:r>
      <w:r>
        <w:rPr>
          <w:noProof/>
        </w:rPr>
        <w:fldChar w:fldCharType="begin" w:fldLock="1"/>
      </w:r>
      <w:r>
        <w:rPr>
          <w:noProof/>
        </w:rPr>
        <w:instrText xml:space="preserve"> PAGEREF _Toc83799353 \h </w:instrText>
      </w:r>
      <w:r>
        <w:rPr>
          <w:noProof/>
        </w:rPr>
      </w:r>
      <w:r>
        <w:rPr>
          <w:noProof/>
        </w:rPr>
        <w:fldChar w:fldCharType="separate"/>
      </w:r>
      <w:r>
        <w:rPr>
          <w:noProof/>
        </w:rPr>
        <w:t>62</w:t>
      </w:r>
      <w:r>
        <w:rPr>
          <w:noProof/>
        </w:rPr>
        <w:fldChar w:fldCharType="end"/>
      </w:r>
    </w:p>
    <w:p w14:paraId="27A3DEB2" w14:textId="73CA0B26"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16</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_Toc83799354 \h </w:instrText>
      </w:r>
      <w:r>
        <w:rPr>
          <w:noProof/>
        </w:rPr>
      </w:r>
      <w:r>
        <w:rPr>
          <w:noProof/>
        </w:rPr>
        <w:fldChar w:fldCharType="separate"/>
      </w:r>
      <w:r>
        <w:rPr>
          <w:noProof/>
        </w:rPr>
        <w:t>62</w:t>
      </w:r>
      <w:r>
        <w:rPr>
          <w:noProof/>
        </w:rPr>
        <w:fldChar w:fldCharType="end"/>
      </w:r>
    </w:p>
    <w:p w14:paraId="54A32276" w14:textId="5DE6DF14"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.16</w:t>
      </w:r>
      <w:r>
        <w:t>.2</w:t>
      </w:r>
      <w:r>
        <w:rPr>
          <w:rFonts w:asciiTheme="minorHAnsi" w:eastAsiaTheme="minorEastAsia" w:hAnsiTheme="minorHAnsi" w:cstheme="minorBidi"/>
          <w:sz w:val="22"/>
          <w:szCs w:val="22"/>
        </w:rPr>
        <w:tab/>
      </w:r>
      <w:r>
        <w:rPr>
          <w:noProof/>
        </w:rPr>
        <w:t>Pre-condition</w:t>
      </w:r>
      <w:r>
        <w:rPr>
          <w:noProof/>
        </w:rPr>
        <w:tab/>
      </w:r>
      <w:r>
        <w:rPr>
          <w:noProof/>
        </w:rPr>
        <w:fldChar w:fldCharType="begin" w:fldLock="1"/>
      </w:r>
      <w:r>
        <w:rPr>
          <w:noProof/>
        </w:rPr>
        <w:instrText xml:space="preserve"> PAGEREF _Toc83799355 \h </w:instrText>
      </w:r>
      <w:r>
        <w:rPr>
          <w:noProof/>
        </w:rPr>
      </w:r>
      <w:r>
        <w:rPr>
          <w:noProof/>
        </w:rPr>
        <w:fldChar w:fldCharType="separate"/>
      </w:r>
      <w:r>
        <w:rPr>
          <w:noProof/>
        </w:rPr>
        <w:t>64</w:t>
      </w:r>
      <w:r>
        <w:rPr>
          <w:noProof/>
        </w:rPr>
        <w:fldChar w:fldCharType="end"/>
      </w:r>
    </w:p>
    <w:p w14:paraId="116DF3DE" w14:textId="54744D1D"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16</w:t>
      </w:r>
      <w:r>
        <w:t>.3</w:t>
      </w:r>
      <w:r>
        <w:rPr>
          <w:rFonts w:asciiTheme="minorHAnsi" w:eastAsiaTheme="minorEastAsia" w:hAnsiTheme="minorHAnsi" w:cstheme="minorBidi"/>
          <w:sz w:val="22"/>
          <w:szCs w:val="22"/>
        </w:rPr>
        <w:tab/>
      </w:r>
      <w:r>
        <w:rPr>
          <w:noProof/>
        </w:rPr>
        <w:t>Service flow</w:t>
      </w:r>
      <w:r>
        <w:rPr>
          <w:noProof/>
        </w:rPr>
        <w:tab/>
      </w:r>
      <w:r>
        <w:rPr>
          <w:noProof/>
        </w:rPr>
        <w:fldChar w:fldCharType="begin" w:fldLock="1"/>
      </w:r>
      <w:r>
        <w:rPr>
          <w:noProof/>
        </w:rPr>
        <w:instrText xml:space="preserve"> PAGEREF _Toc83799356 \h </w:instrText>
      </w:r>
      <w:r>
        <w:rPr>
          <w:noProof/>
        </w:rPr>
      </w:r>
      <w:r>
        <w:rPr>
          <w:noProof/>
        </w:rPr>
        <w:fldChar w:fldCharType="separate"/>
      </w:r>
      <w:r>
        <w:rPr>
          <w:noProof/>
        </w:rPr>
        <w:t>64</w:t>
      </w:r>
      <w:r>
        <w:rPr>
          <w:noProof/>
        </w:rPr>
        <w:fldChar w:fldCharType="end"/>
      </w:r>
    </w:p>
    <w:p w14:paraId="42314DCF" w14:textId="0BE92D3E"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16</w:t>
      </w:r>
      <w:r>
        <w:t>.4</w:t>
      </w:r>
      <w:r>
        <w:rPr>
          <w:rFonts w:asciiTheme="minorHAnsi" w:eastAsiaTheme="minorEastAsia" w:hAnsiTheme="minorHAnsi" w:cstheme="minorBidi"/>
          <w:sz w:val="22"/>
          <w:szCs w:val="22"/>
        </w:rPr>
        <w:tab/>
      </w:r>
      <w:r>
        <w:rPr>
          <w:noProof/>
        </w:rPr>
        <w:t>Post-condition</w:t>
      </w:r>
      <w:r>
        <w:rPr>
          <w:noProof/>
        </w:rPr>
        <w:tab/>
      </w:r>
      <w:r>
        <w:rPr>
          <w:noProof/>
        </w:rPr>
        <w:fldChar w:fldCharType="begin" w:fldLock="1"/>
      </w:r>
      <w:r>
        <w:rPr>
          <w:noProof/>
        </w:rPr>
        <w:instrText xml:space="preserve"> PAGEREF _Toc83799357 \h </w:instrText>
      </w:r>
      <w:r>
        <w:rPr>
          <w:noProof/>
        </w:rPr>
      </w:r>
      <w:r>
        <w:rPr>
          <w:noProof/>
        </w:rPr>
        <w:fldChar w:fldCharType="separate"/>
      </w:r>
      <w:r>
        <w:rPr>
          <w:noProof/>
        </w:rPr>
        <w:t>65</w:t>
      </w:r>
      <w:r>
        <w:rPr>
          <w:noProof/>
        </w:rPr>
        <w:fldChar w:fldCharType="end"/>
      </w:r>
    </w:p>
    <w:p w14:paraId="7882E6F2" w14:textId="2A8B70C3"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16</w:t>
      </w:r>
      <w:r>
        <w:t>.5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_Toc83799358 \h </w:instrText>
      </w:r>
      <w:r>
        <w:rPr>
          <w:noProof/>
        </w:rPr>
      </w:r>
      <w:r>
        <w:rPr>
          <w:noProof/>
        </w:rPr>
        <w:fldChar w:fldCharType="separate"/>
      </w:r>
      <w:r>
        <w:rPr>
          <w:noProof/>
        </w:rPr>
        <w:t>65</w:t>
      </w:r>
      <w:r>
        <w:rPr>
          <w:noProof/>
        </w:rPr>
        <w:fldChar w:fldCharType="end"/>
      </w:r>
    </w:p>
    <w:p w14:paraId="50E2CF91" w14:textId="5DA650CD"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16</w:t>
      </w:r>
      <w:r>
        <w:t>.6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_Toc83799359 \h </w:instrText>
      </w:r>
      <w:r>
        <w:rPr>
          <w:noProof/>
        </w:rPr>
      </w:r>
      <w:r>
        <w:rPr>
          <w:noProof/>
        </w:rPr>
        <w:fldChar w:fldCharType="separate"/>
      </w:r>
      <w:r>
        <w:rPr>
          <w:noProof/>
        </w:rPr>
        <w:t>65</w:t>
      </w:r>
      <w:r>
        <w:rPr>
          <w:noProof/>
        </w:rPr>
        <w:fldChar w:fldCharType="end"/>
      </w:r>
    </w:p>
    <w:p w14:paraId="2841DF0B" w14:textId="5FC11949" w:rsidR="00306186" w:rsidRDefault="00306186">
      <w:pPr>
        <w:pStyle w:val="TOC2"/>
        <w:rPr>
          <w:rFonts w:asciiTheme="minorHAnsi" w:eastAsiaTheme="minorEastAsia" w:hAnsiTheme="minorHAnsi" w:cstheme="minorBidi"/>
          <w:noProof/>
          <w:sz w:val="22"/>
          <w:szCs w:val="22"/>
        </w:rPr>
      </w:pPr>
      <w:r>
        <w:t>5.</w:t>
      </w:r>
      <w:r w:rsidRPr="00794375">
        <w:rPr>
          <w:rFonts w:eastAsia="SimSun"/>
          <w:lang w:val="en-US" w:eastAsia="zh-CN"/>
        </w:rPr>
        <w:t>17</w:t>
      </w:r>
      <w:r>
        <w:rPr>
          <w:rFonts w:asciiTheme="minorHAnsi" w:eastAsiaTheme="minorEastAsia" w:hAnsiTheme="minorHAnsi" w:cstheme="minorBidi"/>
          <w:sz w:val="22"/>
          <w:szCs w:val="22"/>
        </w:rPr>
        <w:tab/>
      </w:r>
      <w:r>
        <w:rPr>
          <w:noProof/>
        </w:rPr>
        <w:t>Utility Service Operator M2M service management platform in Smart Energy</w:t>
      </w:r>
      <w:r>
        <w:rPr>
          <w:noProof/>
        </w:rPr>
        <w:tab/>
      </w:r>
      <w:r>
        <w:rPr>
          <w:noProof/>
        </w:rPr>
        <w:fldChar w:fldCharType="begin" w:fldLock="1"/>
      </w:r>
      <w:r>
        <w:rPr>
          <w:noProof/>
        </w:rPr>
        <w:instrText xml:space="preserve"> PAGEREF _Toc83799360 \h </w:instrText>
      </w:r>
      <w:r>
        <w:rPr>
          <w:noProof/>
        </w:rPr>
      </w:r>
      <w:r>
        <w:rPr>
          <w:noProof/>
        </w:rPr>
        <w:fldChar w:fldCharType="separate"/>
      </w:r>
      <w:r>
        <w:rPr>
          <w:noProof/>
        </w:rPr>
        <w:t>66</w:t>
      </w:r>
      <w:r>
        <w:rPr>
          <w:noProof/>
        </w:rPr>
        <w:fldChar w:fldCharType="end"/>
      </w:r>
    </w:p>
    <w:p w14:paraId="02167C05" w14:textId="76F496EC"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17</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_Toc83799361 \h </w:instrText>
      </w:r>
      <w:r>
        <w:rPr>
          <w:noProof/>
        </w:rPr>
      </w:r>
      <w:r>
        <w:rPr>
          <w:noProof/>
        </w:rPr>
        <w:fldChar w:fldCharType="separate"/>
      </w:r>
      <w:r>
        <w:rPr>
          <w:noProof/>
        </w:rPr>
        <w:t>66</w:t>
      </w:r>
      <w:r>
        <w:rPr>
          <w:noProof/>
        </w:rPr>
        <w:fldChar w:fldCharType="end"/>
      </w:r>
    </w:p>
    <w:p w14:paraId="33A0892F" w14:textId="4E3F4151"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17</w:t>
      </w:r>
      <w:r>
        <w:t>.2</w:t>
      </w:r>
      <w:r>
        <w:rPr>
          <w:rFonts w:asciiTheme="minorHAnsi" w:eastAsiaTheme="minorEastAsia" w:hAnsiTheme="minorHAnsi" w:cstheme="minorBidi"/>
          <w:sz w:val="22"/>
          <w:szCs w:val="22"/>
        </w:rPr>
        <w:tab/>
      </w:r>
      <w:r>
        <w:rPr>
          <w:noProof/>
        </w:rPr>
        <w:t>Pre-condition</w:t>
      </w:r>
      <w:r>
        <w:rPr>
          <w:noProof/>
        </w:rPr>
        <w:tab/>
      </w:r>
      <w:r>
        <w:rPr>
          <w:noProof/>
        </w:rPr>
        <w:fldChar w:fldCharType="begin" w:fldLock="1"/>
      </w:r>
      <w:r>
        <w:rPr>
          <w:noProof/>
        </w:rPr>
        <w:instrText xml:space="preserve"> PAGEREF _Toc83799362 \h </w:instrText>
      </w:r>
      <w:r>
        <w:rPr>
          <w:noProof/>
        </w:rPr>
      </w:r>
      <w:r>
        <w:rPr>
          <w:noProof/>
        </w:rPr>
        <w:fldChar w:fldCharType="separate"/>
      </w:r>
      <w:r>
        <w:rPr>
          <w:noProof/>
        </w:rPr>
        <w:t>68</w:t>
      </w:r>
      <w:r>
        <w:rPr>
          <w:noProof/>
        </w:rPr>
        <w:fldChar w:fldCharType="end"/>
      </w:r>
    </w:p>
    <w:p w14:paraId="30BBA0DA" w14:textId="4257444D"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17</w:t>
      </w:r>
      <w:r>
        <w:t>.3</w:t>
      </w:r>
      <w:r>
        <w:rPr>
          <w:rFonts w:asciiTheme="minorHAnsi" w:eastAsiaTheme="minorEastAsia" w:hAnsiTheme="minorHAnsi" w:cstheme="minorBidi"/>
          <w:sz w:val="22"/>
          <w:szCs w:val="22"/>
        </w:rPr>
        <w:tab/>
      </w:r>
      <w:r>
        <w:rPr>
          <w:noProof/>
        </w:rPr>
        <w:t>Service flow</w:t>
      </w:r>
      <w:r>
        <w:rPr>
          <w:noProof/>
        </w:rPr>
        <w:tab/>
      </w:r>
      <w:r>
        <w:rPr>
          <w:noProof/>
        </w:rPr>
        <w:fldChar w:fldCharType="begin" w:fldLock="1"/>
      </w:r>
      <w:r>
        <w:rPr>
          <w:noProof/>
        </w:rPr>
        <w:instrText xml:space="preserve"> PAGEREF _Toc83799363 \h </w:instrText>
      </w:r>
      <w:r>
        <w:rPr>
          <w:noProof/>
        </w:rPr>
      </w:r>
      <w:r>
        <w:rPr>
          <w:noProof/>
        </w:rPr>
        <w:fldChar w:fldCharType="separate"/>
      </w:r>
      <w:r>
        <w:rPr>
          <w:noProof/>
        </w:rPr>
        <w:t>69</w:t>
      </w:r>
      <w:r>
        <w:rPr>
          <w:noProof/>
        </w:rPr>
        <w:fldChar w:fldCharType="end"/>
      </w:r>
    </w:p>
    <w:p w14:paraId="29168E55" w14:textId="4E03DE4C"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17</w:t>
      </w:r>
      <w:r>
        <w:t>.4</w:t>
      </w:r>
      <w:r>
        <w:rPr>
          <w:rFonts w:asciiTheme="minorHAnsi" w:eastAsiaTheme="minorEastAsia" w:hAnsiTheme="minorHAnsi" w:cstheme="minorBidi"/>
          <w:sz w:val="22"/>
          <w:szCs w:val="22"/>
        </w:rPr>
        <w:tab/>
      </w:r>
      <w:r>
        <w:rPr>
          <w:noProof/>
        </w:rPr>
        <w:t>Post-condition</w:t>
      </w:r>
      <w:r>
        <w:rPr>
          <w:noProof/>
        </w:rPr>
        <w:tab/>
      </w:r>
      <w:r>
        <w:rPr>
          <w:noProof/>
        </w:rPr>
        <w:fldChar w:fldCharType="begin" w:fldLock="1"/>
      </w:r>
      <w:r>
        <w:rPr>
          <w:noProof/>
        </w:rPr>
        <w:instrText xml:space="preserve"> PAGEREF _Toc83799364 \h </w:instrText>
      </w:r>
      <w:r>
        <w:rPr>
          <w:noProof/>
        </w:rPr>
      </w:r>
      <w:r>
        <w:rPr>
          <w:noProof/>
        </w:rPr>
        <w:fldChar w:fldCharType="separate"/>
      </w:r>
      <w:r>
        <w:rPr>
          <w:noProof/>
        </w:rPr>
        <w:t>69</w:t>
      </w:r>
      <w:r>
        <w:rPr>
          <w:noProof/>
        </w:rPr>
        <w:fldChar w:fldCharType="end"/>
      </w:r>
    </w:p>
    <w:p w14:paraId="615F2320" w14:textId="0A8D37AD"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17</w:t>
      </w:r>
      <w:r>
        <w:t>.5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_Toc83799365 \h </w:instrText>
      </w:r>
      <w:r>
        <w:rPr>
          <w:noProof/>
        </w:rPr>
      </w:r>
      <w:r>
        <w:rPr>
          <w:noProof/>
        </w:rPr>
        <w:fldChar w:fldCharType="separate"/>
      </w:r>
      <w:r>
        <w:rPr>
          <w:noProof/>
        </w:rPr>
        <w:t>69</w:t>
      </w:r>
      <w:r>
        <w:rPr>
          <w:noProof/>
        </w:rPr>
        <w:fldChar w:fldCharType="end"/>
      </w:r>
    </w:p>
    <w:p w14:paraId="19D37112" w14:textId="0FC1CB81"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17</w:t>
      </w:r>
      <w:r>
        <w:t>.6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_Toc83799366 \h </w:instrText>
      </w:r>
      <w:r>
        <w:rPr>
          <w:noProof/>
        </w:rPr>
      </w:r>
      <w:r>
        <w:rPr>
          <w:noProof/>
        </w:rPr>
        <w:fldChar w:fldCharType="separate"/>
      </w:r>
      <w:r>
        <w:rPr>
          <w:noProof/>
        </w:rPr>
        <w:t>70</w:t>
      </w:r>
      <w:r>
        <w:rPr>
          <w:noProof/>
        </w:rPr>
        <w:fldChar w:fldCharType="end"/>
      </w:r>
    </w:p>
    <w:p w14:paraId="5FA58F56" w14:textId="5DE07766" w:rsidR="00306186" w:rsidRDefault="00306186">
      <w:pPr>
        <w:pStyle w:val="TOC2"/>
        <w:rPr>
          <w:rFonts w:asciiTheme="minorHAnsi" w:eastAsiaTheme="minorEastAsia" w:hAnsiTheme="minorHAnsi" w:cstheme="minorBidi"/>
          <w:noProof/>
          <w:sz w:val="22"/>
          <w:szCs w:val="22"/>
        </w:rPr>
      </w:pPr>
      <w:r>
        <w:t>5.</w:t>
      </w:r>
      <w:r w:rsidRPr="00794375">
        <w:rPr>
          <w:rFonts w:eastAsia="SimSun"/>
          <w:lang w:val="en-US" w:eastAsia="zh-CN"/>
        </w:rPr>
        <w:t>18</w:t>
      </w:r>
      <w:r>
        <w:rPr>
          <w:rFonts w:asciiTheme="minorHAnsi" w:eastAsiaTheme="minorEastAsia" w:hAnsiTheme="minorHAnsi" w:cstheme="minorBidi"/>
          <w:sz w:val="22"/>
          <w:szCs w:val="22"/>
        </w:rPr>
        <w:tab/>
      </w:r>
      <w:r>
        <w:rPr>
          <w:noProof/>
        </w:rPr>
        <w:t>Coordination for Energy Recovery Use Case</w:t>
      </w:r>
      <w:r>
        <w:rPr>
          <w:noProof/>
        </w:rPr>
        <w:tab/>
      </w:r>
      <w:r>
        <w:rPr>
          <w:noProof/>
        </w:rPr>
        <w:fldChar w:fldCharType="begin" w:fldLock="1"/>
      </w:r>
      <w:r>
        <w:rPr>
          <w:noProof/>
        </w:rPr>
        <w:instrText xml:space="preserve"> PAGEREF _Toc83799367 \h </w:instrText>
      </w:r>
      <w:r>
        <w:rPr>
          <w:noProof/>
        </w:rPr>
      </w:r>
      <w:r>
        <w:rPr>
          <w:noProof/>
        </w:rPr>
        <w:fldChar w:fldCharType="separate"/>
      </w:r>
      <w:r>
        <w:rPr>
          <w:noProof/>
        </w:rPr>
        <w:t>70</w:t>
      </w:r>
      <w:r>
        <w:rPr>
          <w:noProof/>
        </w:rPr>
        <w:fldChar w:fldCharType="end"/>
      </w:r>
    </w:p>
    <w:p w14:paraId="6D78C13D" w14:textId="2755DEBD"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18</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_Toc83799368 \h </w:instrText>
      </w:r>
      <w:r>
        <w:rPr>
          <w:noProof/>
        </w:rPr>
      </w:r>
      <w:r>
        <w:rPr>
          <w:noProof/>
        </w:rPr>
        <w:fldChar w:fldCharType="separate"/>
      </w:r>
      <w:r>
        <w:rPr>
          <w:noProof/>
        </w:rPr>
        <w:t>70</w:t>
      </w:r>
      <w:r>
        <w:rPr>
          <w:noProof/>
        </w:rPr>
        <w:fldChar w:fldCharType="end"/>
      </w:r>
    </w:p>
    <w:p w14:paraId="4C9A29AF" w14:textId="7DE6BE8A"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18</w:t>
      </w:r>
      <w:r>
        <w:t>.2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_Toc83799369 \h </w:instrText>
      </w:r>
      <w:r>
        <w:rPr>
          <w:noProof/>
        </w:rPr>
      </w:r>
      <w:r>
        <w:rPr>
          <w:noProof/>
        </w:rPr>
        <w:fldChar w:fldCharType="separate"/>
      </w:r>
      <w:r>
        <w:rPr>
          <w:noProof/>
        </w:rPr>
        <w:t>71</w:t>
      </w:r>
      <w:r>
        <w:rPr>
          <w:noProof/>
        </w:rPr>
        <w:fldChar w:fldCharType="end"/>
      </w:r>
    </w:p>
    <w:p w14:paraId="513E0766" w14:textId="0341CF0E"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18</w:t>
      </w:r>
      <w:r>
        <w:t>.3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_Toc83799370 \h </w:instrText>
      </w:r>
      <w:r>
        <w:rPr>
          <w:noProof/>
        </w:rPr>
      </w:r>
      <w:r>
        <w:rPr>
          <w:noProof/>
        </w:rPr>
        <w:fldChar w:fldCharType="separate"/>
      </w:r>
      <w:r>
        <w:rPr>
          <w:noProof/>
        </w:rPr>
        <w:t>71</w:t>
      </w:r>
      <w:r>
        <w:rPr>
          <w:noProof/>
        </w:rPr>
        <w:fldChar w:fldCharType="end"/>
      </w:r>
    </w:p>
    <w:p w14:paraId="53AEB250" w14:textId="38EC3ED2"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18</w:t>
      </w:r>
      <w:r>
        <w:t>.4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_Toc83799371 \h </w:instrText>
      </w:r>
      <w:r>
        <w:rPr>
          <w:noProof/>
        </w:rPr>
      </w:r>
      <w:r>
        <w:rPr>
          <w:noProof/>
        </w:rPr>
        <w:fldChar w:fldCharType="separate"/>
      </w:r>
      <w:r>
        <w:rPr>
          <w:noProof/>
        </w:rPr>
        <w:t>72</w:t>
      </w:r>
      <w:r>
        <w:rPr>
          <w:noProof/>
        </w:rPr>
        <w:fldChar w:fldCharType="end"/>
      </w:r>
    </w:p>
    <w:p w14:paraId="6FFB943B" w14:textId="1B39D858"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18</w:t>
      </w:r>
      <w:r>
        <w:t>.5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_Toc83799372 \h </w:instrText>
      </w:r>
      <w:r>
        <w:rPr>
          <w:noProof/>
        </w:rPr>
      </w:r>
      <w:r>
        <w:rPr>
          <w:noProof/>
        </w:rPr>
        <w:fldChar w:fldCharType="separate"/>
      </w:r>
      <w:r>
        <w:rPr>
          <w:noProof/>
        </w:rPr>
        <w:t>72</w:t>
      </w:r>
      <w:r>
        <w:rPr>
          <w:noProof/>
        </w:rPr>
        <w:fldChar w:fldCharType="end"/>
      </w:r>
    </w:p>
    <w:p w14:paraId="21728E3A" w14:textId="517B2525"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18</w:t>
      </w:r>
      <w:r>
        <w:t>.6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_Toc83799373 \h </w:instrText>
      </w:r>
      <w:r>
        <w:rPr>
          <w:noProof/>
        </w:rPr>
      </w:r>
      <w:r>
        <w:rPr>
          <w:noProof/>
        </w:rPr>
        <w:fldChar w:fldCharType="separate"/>
      </w:r>
      <w:r>
        <w:rPr>
          <w:noProof/>
        </w:rPr>
        <w:t>73</w:t>
      </w:r>
      <w:r>
        <w:rPr>
          <w:noProof/>
        </w:rPr>
        <w:fldChar w:fldCharType="end"/>
      </w:r>
    </w:p>
    <w:p w14:paraId="42C70509" w14:textId="4CA0C730" w:rsidR="00306186" w:rsidRDefault="00306186">
      <w:pPr>
        <w:pStyle w:val="TOC2"/>
        <w:rPr>
          <w:rFonts w:asciiTheme="minorHAnsi" w:eastAsiaTheme="minorEastAsia" w:hAnsiTheme="minorHAnsi" w:cstheme="minorBidi"/>
          <w:noProof/>
          <w:sz w:val="22"/>
          <w:szCs w:val="22"/>
        </w:rPr>
      </w:pPr>
      <w:r>
        <w:t>5.</w:t>
      </w:r>
      <w:r w:rsidRPr="00794375">
        <w:rPr>
          <w:rFonts w:eastAsia="SimSun"/>
          <w:lang w:val="en-US" w:eastAsia="zh-CN"/>
        </w:rPr>
        <w:t>19</w:t>
      </w:r>
      <w:r>
        <w:rPr>
          <w:rFonts w:asciiTheme="minorHAnsi" w:eastAsiaTheme="minorEastAsia" w:hAnsiTheme="minorHAnsi" w:cstheme="minorBidi"/>
          <w:sz w:val="22"/>
          <w:szCs w:val="22"/>
        </w:rPr>
        <w:tab/>
      </w:r>
      <w:r>
        <w:rPr>
          <w:noProof/>
        </w:rPr>
        <w:t>Applications Using IEC 61850-9-2 Sampled Values</w:t>
      </w:r>
      <w:r>
        <w:rPr>
          <w:noProof/>
        </w:rPr>
        <w:tab/>
      </w:r>
      <w:r>
        <w:rPr>
          <w:noProof/>
        </w:rPr>
        <w:fldChar w:fldCharType="begin" w:fldLock="1"/>
      </w:r>
      <w:r>
        <w:rPr>
          <w:noProof/>
        </w:rPr>
        <w:instrText xml:space="preserve"> PAGEREF _Toc83799374 \h </w:instrText>
      </w:r>
      <w:r>
        <w:rPr>
          <w:noProof/>
        </w:rPr>
      </w:r>
      <w:r>
        <w:rPr>
          <w:noProof/>
        </w:rPr>
        <w:fldChar w:fldCharType="separate"/>
      </w:r>
      <w:r>
        <w:rPr>
          <w:noProof/>
        </w:rPr>
        <w:t>73</w:t>
      </w:r>
      <w:r>
        <w:rPr>
          <w:noProof/>
        </w:rPr>
        <w:fldChar w:fldCharType="end"/>
      </w:r>
    </w:p>
    <w:p w14:paraId="68190C6C" w14:textId="5B97BB79"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19</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_Toc83799375 \h </w:instrText>
      </w:r>
      <w:r>
        <w:rPr>
          <w:noProof/>
        </w:rPr>
      </w:r>
      <w:r>
        <w:rPr>
          <w:noProof/>
        </w:rPr>
        <w:fldChar w:fldCharType="separate"/>
      </w:r>
      <w:r>
        <w:rPr>
          <w:noProof/>
        </w:rPr>
        <w:t>73</w:t>
      </w:r>
      <w:r>
        <w:rPr>
          <w:noProof/>
        </w:rPr>
        <w:fldChar w:fldCharType="end"/>
      </w:r>
    </w:p>
    <w:p w14:paraId="23FE897E" w14:textId="56EC134D"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19</w:t>
      </w:r>
      <w:r>
        <w:t>.2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_Toc83799376 \h </w:instrText>
      </w:r>
      <w:r>
        <w:rPr>
          <w:noProof/>
        </w:rPr>
      </w:r>
      <w:r>
        <w:rPr>
          <w:noProof/>
        </w:rPr>
        <w:fldChar w:fldCharType="separate"/>
      </w:r>
      <w:r>
        <w:rPr>
          <w:noProof/>
        </w:rPr>
        <w:t>74</w:t>
      </w:r>
      <w:r>
        <w:rPr>
          <w:noProof/>
        </w:rPr>
        <w:fldChar w:fldCharType="end"/>
      </w:r>
    </w:p>
    <w:p w14:paraId="76ED5CB8" w14:textId="44E3C664"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19</w:t>
      </w:r>
      <w:r>
        <w:t>.3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_Toc83799377 \h </w:instrText>
      </w:r>
      <w:r>
        <w:rPr>
          <w:noProof/>
        </w:rPr>
      </w:r>
      <w:r>
        <w:rPr>
          <w:noProof/>
        </w:rPr>
        <w:fldChar w:fldCharType="separate"/>
      </w:r>
      <w:r>
        <w:rPr>
          <w:noProof/>
        </w:rPr>
        <w:t>74</w:t>
      </w:r>
      <w:r>
        <w:rPr>
          <w:noProof/>
        </w:rPr>
        <w:fldChar w:fldCharType="end"/>
      </w:r>
    </w:p>
    <w:p w14:paraId="0B0AF6A8" w14:textId="2C46D19C"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19</w:t>
      </w:r>
      <w:r>
        <w:t>.4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_Toc83799378 \h </w:instrText>
      </w:r>
      <w:r>
        <w:rPr>
          <w:noProof/>
        </w:rPr>
      </w:r>
      <w:r>
        <w:rPr>
          <w:noProof/>
        </w:rPr>
        <w:fldChar w:fldCharType="separate"/>
      </w:r>
      <w:r>
        <w:rPr>
          <w:noProof/>
        </w:rPr>
        <w:t>74</w:t>
      </w:r>
      <w:r>
        <w:rPr>
          <w:noProof/>
        </w:rPr>
        <w:fldChar w:fldCharType="end"/>
      </w:r>
    </w:p>
    <w:p w14:paraId="3EA54F97" w14:textId="28B1E486"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19</w:t>
      </w:r>
      <w:r>
        <w:t>.5</w:t>
      </w:r>
      <w:r>
        <w:rPr>
          <w:rFonts w:asciiTheme="minorHAnsi" w:eastAsiaTheme="minorEastAsia" w:hAnsiTheme="minorHAnsi" w:cstheme="minorBidi"/>
          <w:sz w:val="22"/>
          <w:szCs w:val="22"/>
        </w:rPr>
        <w:tab/>
      </w:r>
      <w:r>
        <w:rPr>
          <w:noProof/>
        </w:rPr>
        <w:t>Existing feature partly or fully covering use case functionality</w:t>
      </w:r>
      <w:r>
        <w:rPr>
          <w:noProof/>
        </w:rPr>
        <w:tab/>
      </w:r>
      <w:r>
        <w:rPr>
          <w:noProof/>
        </w:rPr>
        <w:fldChar w:fldCharType="begin" w:fldLock="1"/>
      </w:r>
      <w:r>
        <w:rPr>
          <w:noProof/>
        </w:rPr>
        <w:instrText xml:space="preserve"> PAGEREF _Toc83799379 \h </w:instrText>
      </w:r>
      <w:r>
        <w:rPr>
          <w:noProof/>
        </w:rPr>
      </w:r>
      <w:r>
        <w:rPr>
          <w:noProof/>
        </w:rPr>
        <w:fldChar w:fldCharType="separate"/>
      </w:r>
      <w:r>
        <w:rPr>
          <w:noProof/>
        </w:rPr>
        <w:t>74</w:t>
      </w:r>
      <w:r>
        <w:rPr>
          <w:noProof/>
        </w:rPr>
        <w:fldChar w:fldCharType="end"/>
      </w:r>
    </w:p>
    <w:p w14:paraId="66EB3569" w14:textId="7BE6293A"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19</w:t>
      </w:r>
      <w:r>
        <w:t>.6</w:t>
      </w:r>
      <w:r>
        <w:rPr>
          <w:rFonts w:asciiTheme="minorHAnsi" w:eastAsiaTheme="minorEastAsia" w:hAnsiTheme="minorHAnsi" w:cstheme="minorBidi"/>
          <w:sz w:val="22"/>
          <w:szCs w:val="22"/>
        </w:rPr>
        <w:tab/>
      </w:r>
      <w:r>
        <w:rPr>
          <w:noProof/>
        </w:rPr>
        <w:t>Potential new requirements and KPIs</w:t>
      </w:r>
      <w:r>
        <w:rPr>
          <w:noProof/>
        </w:rPr>
        <w:tab/>
      </w:r>
      <w:r>
        <w:rPr>
          <w:noProof/>
        </w:rPr>
        <w:fldChar w:fldCharType="begin" w:fldLock="1"/>
      </w:r>
      <w:r>
        <w:rPr>
          <w:noProof/>
        </w:rPr>
        <w:instrText xml:space="preserve"> PAGEREF _Toc83799380 \h </w:instrText>
      </w:r>
      <w:r>
        <w:rPr>
          <w:noProof/>
        </w:rPr>
      </w:r>
      <w:r>
        <w:rPr>
          <w:noProof/>
        </w:rPr>
        <w:fldChar w:fldCharType="separate"/>
      </w:r>
      <w:r>
        <w:rPr>
          <w:noProof/>
        </w:rPr>
        <w:t>74</w:t>
      </w:r>
      <w:r>
        <w:rPr>
          <w:noProof/>
        </w:rPr>
        <w:fldChar w:fldCharType="end"/>
      </w:r>
    </w:p>
    <w:p w14:paraId="686CEA03" w14:textId="08F41F78" w:rsidR="00306186" w:rsidRDefault="00306186">
      <w:pPr>
        <w:pStyle w:val="TOC4"/>
        <w:rPr>
          <w:rFonts w:asciiTheme="minorHAnsi" w:eastAsiaTheme="minorEastAsia" w:hAnsiTheme="minorHAnsi" w:cstheme="minorBidi"/>
          <w:noProof/>
          <w:sz w:val="22"/>
          <w:szCs w:val="22"/>
        </w:rPr>
      </w:pPr>
      <w:r>
        <w:t>5.</w:t>
      </w:r>
      <w:r w:rsidRPr="00794375">
        <w:rPr>
          <w:rFonts w:eastAsia="SimSun"/>
          <w:lang w:val="en-US" w:eastAsia="zh-CN"/>
        </w:rPr>
        <w:t>19</w:t>
      </w:r>
      <w:r>
        <w:t>.6.1</w:t>
      </w:r>
      <w:r>
        <w:rPr>
          <w:rFonts w:asciiTheme="minorHAnsi" w:eastAsiaTheme="minorEastAsia" w:hAnsiTheme="minorHAnsi" w:cstheme="minorBidi"/>
          <w:sz w:val="22"/>
          <w:szCs w:val="22"/>
        </w:rPr>
        <w:tab/>
      </w:r>
      <w:r>
        <w:rPr>
          <w:noProof/>
        </w:rPr>
        <w:t>Potential Requirements</w:t>
      </w:r>
      <w:r>
        <w:rPr>
          <w:noProof/>
        </w:rPr>
        <w:tab/>
      </w:r>
      <w:r>
        <w:rPr>
          <w:noProof/>
        </w:rPr>
        <w:fldChar w:fldCharType="begin" w:fldLock="1"/>
      </w:r>
      <w:r>
        <w:rPr>
          <w:noProof/>
        </w:rPr>
        <w:instrText xml:space="preserve"> PAGEREF _Toc83799381 \h </w:instrText>
      </w:r>
      <w:r>
        <w:rPr>
          <w:noProof/>
        </w:rPr>
      </w:r>
      <w:r>
        <w:rPr>
          <w:noProof/>
        </w:rPr>
        <w:fldChar w:fldCharType="separate"/>
      </w:r>
      <w:r>
        <w:rPr>
          <w:noProof/>
        </w:rPr>
        <w:t>74</w:t>
      </w:r>
      <w:r>
        <w:rPr>
          <w:noProof/>
        </w:rPr>
        <w:fldChar w:fldCharType="end"/>
      </w:r>
    </w:p>
    <w:p w14:paraId="355A725F" w14:textId="424A7BF2" w:rsidR="00306186" w:rsidRDefault="00306186">
      <w:pPr>
        <w:pStyle w:val="TOC4"/>
        <w:rPr>
          <w:rFonts w:asciiTheme="minorHAnsi" w:eastAsiaTheme="minorEastAsia" w:hAnsiTheme="minorHAnsi" w:cstheme="minorBidi"/>
          <w:noProof/>
          <w:sz w:val="22"/>
          <w:szCs w:val="22"/>
        </w:rPr>
      </w:pPr>
      <w:r w:rsidRPr="00306186">
        <w:t>5.</w:t>
      </w:r>
      <w:r w:rsidRPr="00306186">
        <w:rPr>
          <w:rFonts w:eastAsia="SimSun"/>
          <w:lang w:eastAsia="zh-CN"/>
        </w:rPr>
        <w:t>19</w:t>
      </w:r>
      <w:r w:rsidRPr="00306186">
        <w:t>.6.2</w:t>
      </w:r>
      <w:r w:rsidRPr="00306186">
        <w:rPr>
          <w:rFonts w:asciiTheme="minorHAnsi" w:eastAsiaTheme="minorEastAsia" w:hAnsiTheme="minorHAnsi" w:cstheme="minorBidi"/>
          <w:sz w:val="22"/>
          <w:szCs w:val="22"/>
        </w:rPr>
        <w:tab/>
      </w:r>
      <w:r w:rsidRPr="00794375">
        <w:rPr>
          <w:noProof/>
          <w:lang w:val="en-US"/>
        </w:rPr>
        <w:t>Potential KPIs</w:t>
      </w:r>
      <w:r>
        <w:rPr>
          <w:noProof/>
        </w:rPr>
        <w:tab/>
      </w:r>
      <w:r>
        <w:rPr>
          <w:noProof/>
        </w:rPr>
        <w:fldChar w:fldCharType="begin" w:fldLock="1"/>
      </w:r>
      <w:r>
        <w:rPr>
          <w:noProof/>
        </w:rPr>
        <w:instrText xml:space="preserve"> PAGEREF _Toc83799382 \h </w:instrText>
      </w:r>
      <w:r>
        <w:rPr>
          <w:noProof/>
        </w:rPr>
      </w:r>
      <w:r>
        <w:rPr>
          <w:noProof/>
        </w:rPr>
        <w:fldChar w:fldCharType="separate"/>
      </w:r>
      <w:r>
        <w:rPr>
          <w:noProof/>
        </w:rPr>
        <w:t>74</w:t>
      </w:r>
      <w:r>
        <w:rPr>
          <w:noProof/>
        </w:rPr>
        <w:fldChar w:fldCharType="end"/>
      </w:r>
    </w:p>
    <w:p w14:paraId="69E274F6" w14:textId="50C7990C" w:rsidR="00306186" w:rsidRDefault="00306186">
      <w:pPr>
        <w:pStyle w:val="TOC2"/>
        <w:rPr>
          <w:rFonts w:asciiTheme="minorHAnsi" w:eastAsiaTheme="minorEastAsia" w:hAnsiTheme="minorHAnsi" w:cstheme="minorBidi"/>
          <w:noProof/>
          <w:sz w:val="22"/>
          <w:szCs w:val="22"/>
        </w:rPr>
      </w:pPr>
      <w:r>
        <w:t>5.</w:t>
      </w:r>
      <w:r w:rsidRPr="00794375">
        <w:rPr>
          <w:rFonts w:eastAsia="SimSun"/>
          <w:lang w:val="en-US" w:eastAsia="zh-CN"/>
        </w:rPr>
        <w:t>20</w:t>
      </w:r>
      <w:r>
        <w:rPr>
          <w:rFonts w:asciiTheme="minorHAnsi" w:eastAsiaTheme="minorEastAsia" w:hAnsiTheme="minorHAnsi" w:cstheme="minorBidi"/>
          <w:sz w:val="22"/>
          <w:szCs w:val="22"/>
        </w:rPr>
        <w:tab/>
      </w:r>
      <w:r>
        <w:rPr>
          <w:noProof/>
        </w:rPr>
        <w:t>Use case of power distribution grid state estimation service</w:t>
      </w:r>
      <w:r>
        <w:rPr>
          <w:noProof/>
        </w:rPr>
        <w:tab/>
      </w:r>
      <w:r>
        <w:rPr>
          <w:noProof/>
        </w:rPr>
        <w:fldChar w:fldCharType="begin" w:fldLock="1"/>
      </w:r>
      <w:r>
        <w:rPr>
          <w:noProof/>
        </w:rPr>
        <w:instrText xml:space="preserve"> PAGEREF _Toc83799383 \h </w:instrText>
      </w:r>
      <w:r>
        <w:rPr>
          <w:noProof/>
        </w:rPr>
      </w:r>
      <w:r>
        <w:rPr>
          <w:noProof/>
        </w:rPr>
        <w:fldChar w:fldCharType="separate"/>
      </w:r>
      <w:r>
        <w:rPr>
          <w:noProof/>
        </w:rPr>
        <w:t>75</w:t>
      </w:r>
      <w:r>
        <w:rPr>
          <w:noProof/>
        </w:rPr>
        <w:fldChar w:fldCharType="end"/>
      </w:r>
    </w:p>
    <w:p w14:paraId="2FADE207" w14:textId="7C145415"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20</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_Toc83799384 \h </w:instrText>
      </w:r>
      <w:r>
        <w:rPr>
          <w:noProof/>
        </w:rPr>
      </w:r>
      <w:r>
        <w:rPr>
          <w:noProof/>
        </w:rPr>
        <w:fldChar w:fldCharType="separate"/>
      </w:r>
      <w:r>
        <w:rPr>
          <w:noProof/>
        </w:rPr>
        <w:t>75</w:t>
      </w:r>
      <w:r>
        <w:rPr>
          <w:noProof/>
        </w:rPr>
        <w:fldChar w:fldCharType="end"/>
      </w:r>
    </w:p>
    <w:p w14:paraId="3CC4E628" w14:textId="631CAA93"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20</w:t>
      </w:r>
      <w:r>
        <w:t>.2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_Toc83799385 \h </w:instrText>
      </w:r>
      <w:r>
        <w:rPr>
          <w:noProof/>
        </w:rPr>
      </w:r>
      <w:r>
        <w:rPr>
          <w:noProof/>
        </w:rPr>
        <w:fldChar w:fldCharType="separate"/>
      </w:r>
      <w:r>
        <w:rPr>
          <w:noProof/>
        </w:rPr>
        <w:t>75</w:t>
      </w:r>
      <w:r>
        <w:rPr>
          <w:noProof/>
        </w:rPr>
        <w:fldChar w:fldCharType="end"/>
      </w:r>
    </w:p>
    <w:p w14:paraId="68BE6E89" w14:textId="4AA8AD01"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20</w:t>
      </w:r>
      <w:r>
        <w:t>.3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_Toc83799386 \h </w:instrText>
      </w:r>
      <w:r>
        <w:rPr>
          <w:noProof/>
        </w:rPr>
      </w:r>
      <w:r>
        <w:rPr>
          <w:noProof/>
        </w:rPr>
        <w:fldChar w:fldCharType="separate"/>
      </w:r>
      <w:r>
        <w:rPr>
          <w:noProof/>
        </w:rPr>
        <w:t>76</w:t>
      </w:r>
      <w:r>
        <w:rPr>
          <w:noProof/>
        </w:rPr>
        <w:fldChar w:fldCharType="end"/>
      </w:r>
    </w:p>
    <w:p w14:paraId="6CA36E16" w14:textId="203257BE" w:rsidR="00306186" w:rsidRDefault="00306186">
      <w:pPr>
        <w:pStyle w:val="TOC4"/>
        <w:rPr>
          <w:rFonts w:asciiTheme="minorHAnsi" w:eastAsiaTheme="minorEastAsia" w:hAnsiTheme="minorHAnsi" w:cstheme="minorBidi"/>
          <w:noProof/>
          <w:sz w:val="22"/>
          <w:szCs w:val="22"/>
        </w:rPr>
      </w:pPr>
      <w:r w:rsidRPr="00306186">
        <w:t>5.20.3.1</w:t>
      </w:r>
      <w:r w:rsidRPr="00306186">
        <w:rPr>
          <w:rFonts w:asciiTheme="minorHAnsi" w:eastAsiaTheme="minorEastAsia" w:hAnsiTheme="minorHAnsi" w:cstheme="minorBidi"/>
          <w:sz w:val="22"/>
          <w:szCs w:val="22"/>
        </w:rPr>
        <w:tab/>
      </w:r>
      <w:r w:rsidRPr="00794375">
        <w:rPr>
          <w:noProof/>
          <w:lang w:val="en-US" w:eastAsia="zh-CN"/>
        </w:rPr>
        <w:t>Introduction</w:t>
      </w:r>
      <w:r>
        <w:rPr>
          <w:noProof/>
        </w:rPr>
        <w:tab/>
      </w:r>
      <w:r>
        <w:rPr>
          <w:noProof/>
        </w:rPr>
        <w:fldChar w:fldCharType="begin" w:fldLock="1"/>
      </w:r>
      <w:r>
        <w:rPr>
          <w:noProof/>
        </w:rPr>
        <w:instrText xml:space="preserve"> PAGEREF _Toc83799387 \h </w:instrText>
      </w:r>
      <w:r>
        <w:rPr>
          <w:noProof/>
        </w:rPr>
      </w:r>
      <w:r>
        <w:rPr>
          <w:noProof/>
        </w:rPr>
        <w:fldChar w:fldCharType="separate"/>
      </w:r>
      <w:r>
        <w:rPr>
          <w:noProof/>
        </w:rPr>
        <w:t>76</w:t>
      </w:r>
      <w:r>
        <w:rPr>
          <w:noProof/>
        </w:rPr>
        <w:fldChar w:fldCharType="end"/>
      </w:r>
    </w:p>
    <w:p w14:paraId="54C3268C" w14:textId="67CF1C7F" w:rsidR="00306186" w:rsidRDefault="00306186">
      <w:pPr>
        <w:pStyle w:val="TOC4"/>
        <w:rPr>
          <w:rFonts w:asciiTheme="minorHAnsi" w:eastAsiaTheme="minorEastAsia" w:hAnsiTheme="minorHAnsi" w:cstheme="minorBidi"/>
          <w:noProof/>
          <w:sz w:val="22"/>
          <w:szCs w:val="22"/>
        </w:rPr>
      </w:pPr>
      <w:r w:rsidRPr="00306186">
        <w:t>5.20.3.2</w:t>
      </w:r>
      <w:r w:rsidRPr="00306186">
        <w:rPr>
          <w:rFonts w:asciiTheme="minorHAnsi" w:eastAsiaTheme="minorEastAsia" w:hAnsiTheme="minorHAnsi" w:cstheme="minorBidi"/>
          <w:sz w:val="22"/>
          <w:szCs w:val="22"/>
        </w:rPr>
        <w:tab/>
      </w:r>
      <w:r w:rsidRPr="00794375">
        <w:rPr>
          <w:noProof/>
          <w:lang w:val="en-US" w:eastAsia="zh-CN"/>
        </w:rPr>
        <w:t>Power system requirements of SE service</w:t>
      </w:r>
      <w:r>
        <w:rPr>
          <w:noProof/>
        </w:rPr>
        <w:tab/>
      </w:r>
      <w:r>
        <w:rPr>
          <w:noProof/>
        </w:rPr>
        <w:fldChar w:fldCharType="begin" w:fldLock="1"/>
      </w:r>
      <w:r>
        <w:rPr>
          <w:noProof/>
        </w:rPr>
        <w:instrText xml:space="preserve"> PAGEREF _Toc83799388 \h </w:instrText>
      </w:r>
      <w:r>
        <w:rPr>
          <w:noProof/>
        </w:rPr>
      </w:r>
      <w:r>
        <w:rPr>
          <w:noProof/>
        </w:rPr>
        <w:fldChar w:fldCharType="separate"/>
      </w:r>
      <w:r>
        <w:rPr>
          <w:noProof/>
        </w:rPr>
        <w:t>76</w:t>
      </w:r>
      <w:r>
        <w:rPr>
          <w:noProof/>
        </w:rPr>
        <w:fldChar w:fldCharType="end"/>
      </w:r>
    </w:p>
    <w:p w14:paraId="5DAA99B5" w14:textId="0DC0BFAD"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20</w:t>
      </w:r>
      <w:r>
        <w:t>.4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_Toc83799389 \h </w:instrText>
      </w:r>
      <w:r>
        <w:rPr>
          <w:noProof/>
        </w:rPr>
      </w:r>
      <w:r>
        <w:rPr>
          <w:noProof/>
        </w:rPr>
        <w:fldChar w:fldCharType="separate"/>
      </w:r>
      <w:r>
        <w:rPr>
          <w:noProof/>
        </w:rPr>
        <w:t>77</w:t>
      </w:r>
      <w:r>
        <w:rPr>
          <w:noProof/>
        </w:rPr>
        <w:fldChar w:fldCharType="end"/>
      </w:r>
    </w:p>
    <w:p w14:paraId="74D78E37" w14:textId="46ED44AE"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20</w:t>
      </w:r>
      <w:r>
        <w:t>.5</w:t>
      </w:r>
      <w:r>
        <w:rPr>
          <w:rFonts w:asciiTheme="minorHAnsi" w:eastAsiaTheme="minorEastAsia" w:hAnsiTheme="minorHAnsi" w:cstheme="minorBidi"/>
          <w:sz w:val="22"/>
          <w:szCs w:val="22"/>
        </w:rPr>
        <w:tab/>
      </w:r>
      <w:r>
        <w:rPr>
          <w:noProof/>
        </w:rPr>
        <w:t>Existing feature partly or fully covering use case functionality</w:t>
      </w:r>
      <w:r>
        <w:rPr>
          <w:noProof/>
        </w:rPr>
        <w:tab/>
      </w:r>
      <w:r>
        <w:rPr>
          <w:noProof/>
        </w:rPr>
        <w:fldChar w:fldCharType="begin" w:fldLock="1"/>
      </w:r>
      <w:r>
        <w:rPr>
          <w:noProof/>
        </w:rPr>
        <w:instrText xml:space="preserve"> PAGEREF _Toc83799390 \h </w:instrText>
      </w:r>
      <w:r>
        <w:rPr>
          <w:noProof/>
        </w:rPr>
      </w:r>
      <w:r>
        <w:rPr>
          <w:noProof/>
        </w:rPr>
        <w:fldChar w:fldCharType="separate"/>
      </w:r>
      <w:r>
        <w:rPr>
          <w:noProof/>
        </w:rPr>
        <w:t>77</w:t>
      </w:r>
      <w:r>
        <w:rPr>
          <w:noProof/>
        </w:rPr>
        <w:fldChar w:fldCharType="end"/>
      </w:r>
    </w:p>
    <w:p w14:paraId="0C77CF8A" w14:textId="22CDDC9C"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20</w:t>
      </w:r>
      <w:r>
        <w:t>.6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_Toc83799391 \h </w:instrText>
      </w:r>
      <w:r>
        <w:rPr>
          <w:noProof/>
        </w:rPr>
      </w:r>
      <w:r>
        <w:rPr>
          <w:noProof/>
        </w:rPr>
        <w:fldChar w:fldCharType="separate"/>
      </w:r>
      <w:r>
        <w:rPr>
          <w:noProof/>
        </w:rPr>
        <w:t>77</w:t>
      </w:r>
      <w:r>
        <w:rPr>
          <w:noProof/>
        </w:rPr>
        <w:fldChar w:fldCharType="end"/>
      </w:r>
    </w:p>
    <w:p w14:paraId="6B61A8D6" w14:textId="62037D53" w:rsidR="00306186" w:rsidRDefault="00306186">
      <w:pPr>
        <w:pStyle w:val="TOC2"/>
        <w:rPr>
          <w:rFonts w:asciiTheme="minorHAnsi" w:eastAsiaTheme="minorEastAsia" w:hAnsiTheme="minorHAnsi" w:cstheme="minorBidi"/>
          <w:noProof/>
          <w:sz w:val="22"/>
          <w:szCs w:val="22"/>
        </w:rPr>
      </w:pPr>
      <w:r>
        <w:t>5.</w:t>
      </w:r>
      <w:r w:rsidRPr="00794375">
        <w:rPr>
          <w:rFonts w:eastAsia="SimSun"/>
          <w:lang w:val="en-US" w:eastAsia="zh-CN"/>
        </w:rPr>
        <w:t>21</w:t>
      </w:r>
      <w:r>
        <w:rPr>
          <w:rFonts w:asciiTheme="minorHAnsi" w:eastAsiaTheme="minorEastAsia" w:hAnsiTheme="minorHAnsi" w:cstheme="minorBidi"/>
          <w:sz w:val="22"/>
          <w:szCs w:val="22"/>
        </w:rPr>
        <w:tab/>
      </w:r>
      <w:r w:rsidRPr="00794375">
        <w:rPr>
          <w:noProof/>
          <w:lang w:val="en-US" w:eastAsia="zh-CN"/>
        </w:rPr>
        <w:t>Use case of power distribution grid power control service</w:t>
      </w:r>
      <w:r>
        <w:rPr>
          <w:noProof/>
        </w:rPr>
        <w:tab/>
      </w:r>
      <w:r>
        <w:rPr>
          <w:noProof/>
        </w:rPr>
        <w:fldChar w:fldCharType="begin" w:fldLock="1"/>
      </w:r>
      <w:r>
        <w:rPr>
          <w:noProof/>
        </w:rPr>
        <w:instrText xml:space="preserve"> PAGEREF _Toc83799392 \h </w:instrText>
      </w:r>
      <w:r>
        <w:rPr>
          <w:noProof/>
        </w:rPr>
      </w:r>
      <w:r>
        <w:rPr>
          <w:noProof/>
        </w:rPr>
        <w:fldChar w:fldCharType="separate"/>
      </w:r>
      <w:r>
        <w:rPr>
          <w:noProof/>
        </w:rPr>
        <w:t>77</w:t>
      </w:r>
      <w:r>
        <w:rPr>
          <w:noProof/>
        </w:rPr>
        <w:fldChar w:fldCharType="end"/>
      </w:r>
    </w:p>
    <w:p w14:paraId="1C97136E" w14:textId="40C08E4F"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21</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_Toc83799393 \h </w:instrText>
      </w:r>
      <w:r>
        <w:rPr>
          <w:noProof/>
        </w:rPr>
      </w:r>
      <w:r>
        <w:rPr>
          <w:noProof/>
        </w:rPr>
        <w:fldChar w:fldCharType="separate"/>
      </w:r>
      <w:r>
        <w:rPr>
          <w:noProof/>
        </w:rPr>
        <w:t>77</w:t>
      </w:r>
      <w:r>
        <w:rPr>
          <w:noProof/>
        </w:rPr>
        <w:fldChar w:fldCharType="end"/>
      </w:r>
    </w:p>
    <w:p w14:paraId="6AD115D6" w14:textId="5C807264"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21</w:t>
      </w:r>
      <w:r>
        <w:t>.2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_Toc83799394 \h </w:instrText>
      </w:r>
      <w:r>
        <w:rPr>
          <w:noProof/>
        </w:rPr>
      </w:r>
      <w:r>
        <w:rPr>
          <w:noProof/>
        </w:rPr>
        <w:fldChar w:fldCharType="separate"/>
      </w:r>
      <w:r>
        <w:rPr>
          <w:noProof/>
        </w:rPr>
        <w:t>77</w:t>
      </w:r>
      <w:r>
        <w:rPr>
          <w:noProof/>
        </w:rPr>
        <w:fldChar w:fldCharType="end"/>
      </w:r>
    </w:p>
    <w:p w14:paraId="723F9964" w14:textId="7C2E43BE"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21</w:t>
      </w:r>
      <w:r>
        <w:t>.3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_Toc83799395 \h </w:instrText>
      </w:r>
      <w:r>
        <w:rPr>
          <w:noProof/>
        </w:rPr>
      </w:r>
      <w:r>
        <w:rPr>
          <w:noProof/>
        </w:rPr>
        <w:fldChar w:fldCharType="separate"/>
      </w:r>
      <w:r>
        <w:rPr>
          <w:noProof/>
        </w:rPr>
        <w:t>78</w:t>
      </w:r>
      <w:r>
        <w:rPr>
          <w:noProof/>
        </w:rPr>
        <w:fldChar w:fldCharType="end"/>
      </w:r>
    </w:p>
    <w:p w14:paraId="0CEC8BD7" w14:textId="3A6A8DC7" w:rsidR="00306186" w:rsidRDefault="00306186">
      <w:pPr>
        <w:pStyle w:val="TOC4"/>
        <w:rPr>
          <w:rFonts w:asciiTheme="minorHAnsi" w:eastAsiaTheme="minorEastAsia" w:hAnsiTheme="minorHAnsi" w:cstheme="minorBidi"/>
          <w:noProof/>
          <w:sz w:val="22"/>
          <w:szCs w:val="22"/>
        </w:rPr>
      </w:pPr>
      <w:r>
        <w:t>5.</w:t>
      </w:r>
      <w:r w:rsidRPr="00794375">
        <w:rPr>
          <w:rFonts w:eastAsia="SimSun"/>
          <w:lang w:val="en-US" w:eastAsia="zh-CN"/>
        </w:rPr>
        <w:t>21</w:t>
      </w:r>
      <w:r>
        <w:t>.3.1</w:t>
      </w:r>
      <w:r>
        <w:rPr>
          <w:rFonts w:asciiTheme="minorHAnsi" w:eastAsiaTheme="minorEastAsia" w:hAnsiTheme="minorHAnsi" w:cstheme="minorBidi"/>
          <w:sz w:val="22"/>
          <w:szCs w:val="22"/>
        </w:rPr>
        <w:tab/>
      </w:r>
      <w:r>
        <w:rPr>
          <w:noProof/>
        </w:rPr>
        <w:t>Introduction</w:t>
      </w:r>
      <w:r>
        <w:rPr>
          <w:noProof/>
        </w:rPr>
        <w:tab/>
      </w:r>
      <w:r>
        <w:rPr>
          <w:noProof/>
        </w:rPr>
        <w:fldChar w:fldCharType="begin" w:fldLock="1"/>
      </w:r>
      <w:r>
        <w:rPr>
          <w:noProof/>
        </w:rPr>
        <w:instrText xml:space="preserve"> PAGEREF _Toc83799396 \h </w:instrText>
      </w:r>
      <w:r>
        <w:rPr>
          <w:noProof/>
        </w:rPr>
      </w:r>
      <w:r>
        <w:rPr>
          <w:noProof/>
        </w:rPr>
        <w:fldChar w:fldCharType="separate"/>
      </w:r>
      <w:r>
        <w:rPr>
          <w:noProof/>
        </w:rPr>
        <w:t>78</w:t>
      </w:r>
      <w:r>
        <w:rPr>
          <w:noProof/>
        </w:rPr>
        <w:fldChar w:fldCharType="end"/>
      </w:r>
    </w:p>
    <w:p w14:paraId="69BD69FB" w14:textId="63DF5909" w:rsidR="00306186" w:rsidRDefault="00306186">
      <w:pPr>
        <w:pStyle w:val="TOC4"/>
        <w:rPr>
          <w:rFonts w:asciiTheme="minorHAnsi" w:eastAsiaTheme="minorEastAsia" w:hAnsiTheme="minorHAnsi" w:cstheme="minorBidi"/>
          <w:noProof/>
          <w:sz w:val="22"/>
          <w:szCs w:val="22"/>
        </w:rPr>
      </w:pPr>
      <w:r>
        <w:t>5.</w:t>
      </w:r>
      <w:r w:rsidRPr="00794375">
        <w:rPr>
          <w:rFonts w:eastAsia="SimSun"/>
          <w:lang w:val="en-US" w:eastAsia="zh-CN"/>
        </w:rPr>
        <w:t>21</w:t>
      </w:r>
      <w:r>
        <w:t>.3.2</w:t>
      </w:r>
      <w:r>
        <w:rPr>
          <w:rFonts w:asciiTheme="minorHAnsi" w:eastAsiaTheme="minorEastAsia" w:hAnsiTheme="minorHAnsi" w:cstheme="minorBidi"/>
          <w:sz w:val="22"/>
          <w:szCs w:val="22"/>
        </w:rPr>
        <w:tab/>
      </w:r>
      <w:r>
        <w:rPr>
          <w:noProof/>
        </w:rPr>
        <w:t>Power system requirements of PC service</w:t>
      </w:r>
      <w:r>
        <w:rPr>
          <w:noProof/>
        </w:rPr>
        <w:tab/>
      </w:r>
      <w:r>
        <w:rPr>
          <w:noProof/>
        </w:rPr>
        <w:fldChar w:fldCharType="begin" w:fldLock="1"/>
      </w:r>
      <w:r>
        <w:rPr>
          <w:noProof/>
        </w:rPr>
        <w:instrText xml:space="preserve"> PAGEREF _Toc83799397 \h </w:instrText>
      </w:r>
      <w:r>
        <w:rPr>
          <w:noProof/>
        </w:rPr>
      </w:r>
      <w:r>
        <w:rPr>
          <w:noProof/>
        </w:rPr>
        <w:fldChar w:fldCharType="separate"/>
      </w:r>
      <w:r>
        <w:rPr>
          <w:noProof/>
        </w:rPr>
        <w:t>79</w:t>
      </w:r>
      <w:r>
        <w:rPr>
          <w:noProof/>
        </w:rPr>
        <w:fldChar w:fldCharType="end"/>
      </w:r>
    </w:p>
    <w:p w14:paraId="2297A8D6" w14:textId="78F1B62B"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21</w:t>
      </w:r>
      <w:r>
        <w:t>.4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_Toc83799398 \h </w:instrText>
      </w:r>
      <w:r>
        <w:rPr>
          <w:noProof/>
        </w:rPr>
      </w:r>
      <w:r>
        <w:rPr>
          <w:noProof/>
        </w:rPr>
        <w:fldChar w:fldCharType="separate"/>
      </w:r>
      <w:r>
        <w:rPr>
          <w:noProof/>
        </w:rPr>
        <w:t>79</w:t>
      </w:r>
      <w:r>
        <w:rPr>
          <w:noProof/>
        </w:rPr>
        <w:fldChar w:fldCharType="end"/>
      </w:r>
    </w:p>
    <w:p w14:paraId="2F34EDBD" w14:textId="68C5FFEC"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21</w:t>
      </w:r>
      <w:r>
        <w:t>.5</w:t>
      </w:r>
      <w:r>
        <w:rPr>
          <w:rFonts w:asciiTheme="minorHAnsi" w:eastAsiaTheme="minorEastAsia" w:hAnsiTheme="minorHAnsi" w:cstheme="minorBidi"/>
          <w:sz w:val="22"/>
          <w:szCs w:val="22"/>
        </w:rPr>
        <w:tab/>
      </w:r>
      <w:r>
        <w:rPr>
          <w:noProof/>
        </w:rPr>
        <w:t>Existing feature partly or fully covering use case functionality</w:t>
      </w:r>
      <w:r>
        <w:rPr>
          <w:noProof/>
        </w:rPr>
        <w:tab/>
      </w:r>
      <w:r>
        <w:rPr>
          <w:noProof/>
        </w:rPr>
        <w:fldChar w:fldCharType="begin" w:fldLock="1"/>
      </w:r>
      <w:r>
        <w:rPr>
          <w:noProof/>
        </w:rPr>
        <w:instrText xml:space="preserve"> PAGEREF _Toc83799399 \h </w:instrText>
      </w:r>
      <w:r>
        <w:rPr>
          <w:noProof/>
        </w:rPr>
      </w:r>
      <w:r>
        <w:rPr>
          <w:noProof/>
        </w:rPr>
        <w:fldChar w:fldCharType="separate"/>
      </w:r>
      <w:r>
        <w:rPr>
          <w:noProof/>
        </w:rPr>
        <w:t>79</w:t>
      </w:r>
      <w:r>
        <w:rPr>
          <w:noProof/>
        </w:rPr>
        <w:fldChar w:fldCharType="end"/>
      </w:r>
    </w:p>
    <w:p w14:paraId="1C9136E4" w14:textId="369B7147"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21</w:t>
      </w:r>
      <w:r>
        <w:t>.6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_Toc83799400 \h </w:instrText>
      </w:r>
      <w:r>
        <w:rPr>
          <w:noProof/>
        </w:rPr>
      </w:r>
      <w:r>
        <w:rPr>
          <w:noProof/>
        </w:rPr>
        <w:fldChar w:fldCharType="separate"/>
      </w:r>
      <w:r>
        <w:rPr>
          <w:noProof/>
        </w:rPr>
        <w:t>80</w:t>
      </w:r>
      <w:r>
        <w:rPr>
          <w:noProof/>
        </w:rPr>
        <w:fldChar w:fldCharType="end"/>
      </w:r>
    </w:p>
    <w:p w14:paraId="09F38A65" w14:textId="2E37A2F3" w:rsidR="00306186" w:rsidRDefault="00306186">
      <w:pPr>
        <w:pStyle w:val="TOC2"/>
        <w:rPr>
          <w:rFonts w:asciiTheme="minorHAnsi" w:eastAsiaTheme="minorEastAsia" w:hAnsiTheme="minorHAnsi" w:cstheme="minorBidi"/>
          <w:noProof/>
          <w:sz w:val="22"/>
          <w:szCs w:val="22"/>
        </w:rPr>
      </w:pPr>
      <w:r>
        <w:t>5.</w:t>
      </w:r>
      <w:r w:rsidRPr="00794375">
        <w:rPr>
          <w:lang w:val="en-US" w:eastAsia="zh-CN"/>
        </w:rPr>
        <w:t>22</w:t>
      </w:r>
      <w:r>
        <w:rPr>
          <w:rFonts w:asciiTheme="minorHAnsi" w:eastAsiaTheme="minorEastAsia" w:hAnsiTheme="minorHAnsi" w:cstheme="minorBidi"/>
          <w:sz w:val="22"/>
          <w:szCs w:val="22"/>
        </w:rPr>
        <w:tab/>
      </w:r>
      <w:r w:rsidRPr="00794375">
        <w:rPr>
          <w:noProof/>
          <w:lang w:val="en-US" w:eastAsia="zh-CN"/>
        </w:rPr>
        <w:t>Use Case of ensuring uninterrupted MTC service availability during emergencies</w:t>
      </w:r>
      <w:r>
        <w:rPr>
          <w:noProof/>
        </w:rPr>
        <w:tab/>
      </w:r>
      <w:r>
        <w:rPr>
          <w:noProof/>
        </w:rPr>
        <w:fldChar w:fldCharType="begin" w:fldLock="1"/>
      </w:r>
      <w:r>
        <w:rPr>
          <w:noProof/>
        </w:rPr>
        <w:instrText xml:space="preserve"> PAGEREF _Toc83799401 \h </w:instrText>
      </w:r>
      <w:r>
        <w:rPr>
          <w:noProof/>
        </w:rPr>
      </w:r>
      <w:r>
        <w:rPr>
          <w:noProof/>
        </w:rPr>
        <w:fldChar w:fldCharType="separate"/>
      </w:r>
      <w:r>
        <w:rPr>
          <w:noProof/>
        </w:rPr>
        <w:t>80</w:t>
      </w:r>
      <w:r>
        <w:rPr>
          <w:noProof/>
        </w:rPr>
        <w:fldChar w:fldCharType="end"/>
      </w:r>
    </w:p>
    <w:p w14:paraId="5F10F5B1" w14:textId="7E67A1C0"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22</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_Toc83799402 \h </w:instrText>
      </w:r>
      <w:r>
        <w:rPr>
          <w:noProof/>
        </w:rPr>
      </w:r>
      <w:r>
        <w:rPr>
          <w:noProof/>
        </w:rPr>
        <w:fldChar w:fldCharType="separate"/>
      </w:r>
      <w:r>
        <w:rPr>
          <w:noProof/>
        </w:rPr>
        <w:t>80</w:t>
      </w:r>
      <w:r>
        <w:rPr>
          <w:noProof/>
        </w:rPr>
        <w:fldChar w:fldCharType="end"/>
      </w:r>
    </w:p>
    <w:p w14:paraId="28AE7F90" w14:textId="10B03BEC"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22</w:t>
      </w:r>
      <w:r>
        <w:t>.2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_Toc83799403 \h </w:instrText>
      </w:r>
      <w:r>
        <w:rPr>
          <w:noProof/>
        </w:rPr>
      </w:r>
      <w:r>
        <w:rPr>
          <w:noProof/>
        </w:rPr>
        <w:fldChar w:fldCharType="separate"/>
      </w:r>
      <w:r>
        <w:rPr>
          <w:noProof/>
        </w:rPr>
        <w:t>81</w:t>
      </w:r>
      <w:r>
        <w:rPr>
          <w:noProof/>
        </w:rPr>
        <w:fldChar w:fldCharType="end"/>
      </w:r>
    </w:p>
    <w:p w14:paraId="49607F3E" w14:textId="1F98B835"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22</w:t>
      </w:r>
      <w:r>
        <w:t>.3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_Toc83799404 \h </w:instrText>
      </w:r>
      <w:r>
        <w:rPr>
          <w:noProof/>
        </w:rPr>
      </w:r>
      <w:r>
        <w:rPr>
          <w:noProof/>
        </w:rPr>
        <w:fldChar w:fldCharType="separate"/>
      </w:r>
      <w:r>
        <w:rPr>
          <w:noProof/>
        </w:rPr>
        <w:t>81</w:t>
      </w:r>
      <w:r>
        <w:rPr>
          <w:noProof/>
        </w:rPr>
        <w:fldChar w:fldCharType="end"/>
      </w:r>
    </w:p>
    <w:p w14:paraId="15FE55C0" w14:textId="6E672C5A" w:rsidR="00306186" w:rsidRDefault="00306186">
      <w:pPr>
        <w:pStyle w:val="TOC3"/>
        <w:rPr>
          <w:rFonts w:asciiTheme="minorHAnsi" w:eastAsiaTheme="minorEastAsia" w:hAnsiTheme="minorHAnsi" w:cstheme="minorBidi"/>
          <w:noProof/>
          <w:sz w:val="22"/>
          <w:szCs w:val="22"/>
        </w:rPr>
      </w:pPr>
      <w:r>
        <w:lastRenderedPageBreak/>
        <w:t>5.</w:t>
      </w:r>
      <w:r w:rsidRPr="00794375">
        <w:rPr>
          <w:rFonts w:eastAsia="SimSun"/>
          <w:lang w:val="en-US" w:eastAsia="zh-CN"/>
        </w:rPr>
        <w:t>22</w:t>
      </w:r>
      <w:r>
        <w:t>.4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_Toc83799405 \h </w:instrText>
      </w:r>
      <w:r>
        <w:rPr>
          <w:noProof/>
        </w:rPr>
      </w:r>
      <w:r>
        <w:rPr>
          <w:noProof/>
        </w:rPr>
        <w:fldChar w:fldCharType="separate"/>
      </w:r>
      <w:r>
        <w:rPr>
          <w:noProof/>
        </w:rPr>
        <w:t>82</w:t>
      </w:r>
      <w:r>
        <w:rPr>
          <w:noProof/>
        </w:rPr>
        <w:fldChar w:fldCharType="end"/>
      </w:r>
    </w:p>
    <w:p w14:paraId="592C73A0" w14:textId="295F127A"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22</w:t>
      </w:r>
      <w:r>
        <w:t>.5</w:t>
      </w:r>
      <w:r>
        <w:rPr>
          <w:rFonts w:asciiTheme="minorHAnsi" w:eastAsiaTheme="minorEastAsia" w:hAnsiTheme="minorHAnsi" w:cstheme="minorBidi"/>
          <w:sz w:val="22"/>
          <w:szCs w:val="22"/>
        </w:rPr>
        <w:tab/>
      </w:r>
      <w:r>
        <w:rPr>
          <w:noProof/>
        </w:rPr>
        <w:t>Existing feature partly or fully covering use case functionality</w:t>
      </w:r>
      <w:r>
        <w:rPr>
          <w:noProof/>
        </w:rPr>
        <w:tab/>
      </w:r>
      <w:r>
        <w:rPr>
          <w:noProof/>
        </w:rPr>
        <w:fldChar w:fldCharType="begin" w:fldLock="1"/>
      </w:r>
      <w:r>
        <w:rPr>
          <w:noProof/>
        </w:rPr>
        <w:instrText xml:space="preserve"> PAGEREF _Toc83799406 \h </w:instrText>
      </w:r>
      <w:r>
        <w:rPr>
          <w:noProof/>
        </w:rPr>
      </w:r>
      <w:r>
        <w:rPr>
          <w:noProof/>
        </w:rPr>
        <w:fldChar w:fldCharType="separate"/>
      </w:r>
      <w:r>
        <w:rPr>
          <w:noProof/>
        </w:rPr>
        <w:t>82</w:t>
      </w:r>
      <w:r>
        <w:rPr>
          <w:noProof/>
        </w:rPr>
        <w:fldChar w:fldCharType="end"/>
      </w:r>
    </w:p>
    <w:p w14:paraId="195CA8E7" w14:textId="726110CB"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22</w:t>
      </w:r>
      <w:r>
        <w:t>.6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_Toc83799407 \h </w:instrText>
      </w:r>
      <w:r>
        <w:rPr>
          <w:noProof/>
        </w:rPr>
      </w:r>
      <w:r>
        <w:rPr>
          <w:noProof/>
        </w:rPr>
        <w:fldChar w:fldCharType="separate"/>
      </w:r>
      <w:r>
        <w:rPr>
          <w:noProof/>
        </w:rPr>
        <w:t>82</w:t>
      </w:r>
      <w:r>
        <w:rPr>
          <w:noProof/>
        </w:rPr>
        <w:fldChar w:fldCharType="end"/>
      </w:r>
    </w:p>
    <w:p w14:paraId="12C86F5A" w14:textId="60B22E5F" w:rsidR="00306186" w:rsidRDefault="00306186">
      <w:pPr>
        <w:pStyle w:val="TOC2"/>
        <w:rPr>
          <w:rFonts w:asciiTheme="minorHAnsi" w:eastAsiaTheme="minorEastAsia" w:hAnsiTheme="minorHAnsi" w:cstheme="minorBidi"/>
          <w:noProof/>
          <w:sz w:val="22"/>
          <w:szCs w:val="22"/>
        </w:rPr>
      </w:pPr>
      <w:r>
        <w:t>5.</w:t>
      </w:r>
      <w:r w:rsidRPr="00794375">
        <w:rPr>
          <w:lang w:val="en-US" w:eastAsia="zh-CN"/>
        </w:rPr>
        <w:t>23</w:t>
      </w:r>
      <w:r>
        <w:rPr>
          <w:rFonts w:asciiTheme="minorHAnsi" w:eastAsiaTheme="minorEastAsia" w:hAnsiTheme="minorHAnsi" w:cstheme="minorBidi"/>
          <w:sz w:val="22"/>
          <w:szCs w:val="22"/>
        </w:rPr>
        <w:tab/>
      </w:r>
      <w:r w:rsidRPr="00794375">
        <w:rPr>
          <w:noProof/>
          <w:lang w:val="en-US" w:eastAsia="zh-CN"/>
        </w:rPr>
        <w:t>Edge cloud driven data acquisition (edgePMU)</w:t>
      </w:r>
      <w:r>
        <w:rPr>
          <w:noProof/>
        </w:rPr>
        <w:tab/>
      </w:r>
      <w:r>
        <w:rPr>
          <w:noProof/>
        </w:rPr>
        <w:fldChar w:fldCharType="begin" w:fldLock="1"/>
      </w:r>
      <w:r>
        <w:rPr>
          <w:noProof/>
        </w:rPr>
        <w:instrText xml:space="preserve"> PAGEREF _Toc83799408 \h </w:instrText>
      </w:r>
      <w:r>
        <w:rPr>
          <w:noProof/>
        </w:rPr>
      </w:r>
      <w:r>
        <w:rPr>
          <w:noProof/>
        </w:rPr>
        <w:fldChar w:fldCharType="separate"/>
      </w:r>
      <w:r>
        <w:rPr>
          <w:noProof/>
        </w:rPr>
        <w:t>82</w:t>
      </w:r>
      <w:r>
        <w:rPr>
          <w:noProof/>
        </w:rPr>
        <w:fldChar w:fldCharType="end"/>
      </w:r>
    </w:p>
    <w:p w14:paraId="2E648379" w14:textId="5C6E2004"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23</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_Toc83799409 \h </w:instrText>
      </w:r>
      <w:r>
        <w:rPr>
          <w:noProof/>
        </w:rPr>
      </w:r>
      <w:r>
        <w:rPr>
          <w:noProof/>
        </w:rPr>
        <w:fldChar w:fldCharType="separate"/>
      </w:r>
      <w:r>
        <w:rPr>
          <w:noProof/>
        </w:rPr>
        <w:t>82</w:t>
      </w:r>
      <w:r>
        <w:rPr>
          <w:noProof/>
        </w:rPr>
        <w:fldChar w:fldCharType="end"/>
      </w:r>
    </w:p>
    <w:p w14:paraId="61148023" w14:textId="5DA6CD10"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23</w:t>
      </w:r>
      <w:r>
        <w:t>.2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_Toc83799410 \h </w:instrText>
      </w:r>
      <w:r>
        <w:rPr>
          <w:noProof/>
        </w:rPr>
      </w:r>
      <w:r>
        <w:rPr>
          <w:noProof/>
        </w:rPr>
        <w:fldChar w:fldCharType="separate"/>
      </w:r>
      <w:r>
        <w:rPr>
          <w:noProof/>
        </w:rPr>
        <w:t>83</w:t>
      </w:r>
      <w:r>
        <w:rPr>
          <w:noProof/>
        </w:rPr>
        <w:fldChar w:fldCharType="end"/>
      </w:r>
    </w:p>
    <w:p w14:paraId="6A84ADFB" w14:textId="2E849671"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23</w:t>
      </w:r>
      <w:r>
        <w:t>.3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_Toc83799411 \h </w:instrText>
      </w:r>
      <w:r>
        <w:rPr>
          <w:noProof/>
        </w:rPr>
      </w:r>
      <w:r>
        <w:rPr>
          <w:noProof/>
        </w:rPr>
        <w:fldChar w:fldCharType="separate"/>
      </w:r>
      <w:r>
        <w:rPr>
          <w:noProof/>
        </w:rPr>
        <w:t>83</w:t>
      </w:r>
      <w:r>
        <w:rPr>
          <w:noProof/>
        </w:rPr>
        <w:fldChar w:fldCharType="end"/>
      </w:r>
    </w:p>
    <w:p w14:paraId="7F136C44" w14:textId="1FADAE06"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23</w:t>
      </w:r>
      <w:r>
        <w:t>.4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_Toc83799412 \h </w:instrText>
      </w:r>
      <w:r>
        <w:rPr>
          <w:noProof/>
        </w:rPr>
      </w:r>
      <w:r>
        <w:rPr>
          <w:noProof/>
        </w:rPr>
        <w:fldChar w:fldCharType="separate"/>
      </w:r>
      <w:r>
        <w:rPr>
          <w:noProof/>
        </w:rPr>
        <w:t>83</w:t>
      </w:r>
      <w:r>
        <w:rPr>
          <w:noProof/>
        </w:rPr>
        <w:fldChar w:fldCharType="end"/>
      </w:r>
    </w:p>
    <w:p w14:paraId="272D7719" w14:textId="61C88F71"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23</w:t>
      </w:r>
      <w:r>
        <w:t>.</w:t>
      </w:r>
      <w:r w:rsidRPr="00794375">
        <w:rPr>
          <w:lang w:val="en-US"/>
        </w:rPr>
        <w:t>5</w:t>
      </w:r>
      <w:r>
        <w:rPr>
          <w:rFonts w:asciiTheme="minorHAnsi" w:eastAsiaTheme="minorEastAsia" w:hAnsiTheme="minorHAnsi" w:cstheme="minorBidi"/>
          <w:sz w:val="22"/>
          <w:szCs w:val="22"/>
        </w:rPr>
        <w:tab/>
      </w:r>
      <w:r w:rsidRPr="00794375">
        <w:rPr>
          <w:noProof/>
          <w:lang w:val="en-US"/>
        </w:rPr>
        <w:t>Existing features partly or fully covering the use case functionality</w:t>
      </w:r>
      <w:r>
        <w:rPr>
          <w:noProof/>
        </w:rPr>
        <w:tab/>
      </w:r>
      <w:r>
        <w:rPr>
          <w:noProof/>
        </w:rPr>
        <w:fldChar w:fldCharType="begin" w:fldLock="1"/>
      </w:r>
      <w:r>
        <w:rPr>
          <w:noProof/>
        </w:rPr>
        <w:instrText xml:space="preserve"> PAGEREF _Toc83799413 \h </w:instrText>
      </w:r>
      <w:r>
        <w:rPr>
          <w:noProof/>
        </w:rPr>
      </w:r>
      <w:r>
        <w:rPr>
          <w:noProof/>
        </w:rPr>
        <w:fldChar w:fldCharType="separate"/>
      </w:r>
      <w:r>
        <w:rPr>
          <w:noProof/>
        </w:rPr>
        <w:t>84</w:t>
      </w:r>
      <w:r>
        <w:rPr>
          <w:noProof/>
        </w:rPr>
        <w:fldChar w:fldCharType="end"/>
      </w:r>
    </w:p>
    <w:p w14:paraId="163EC071" w14:textId="339D3023" w:rsidR="00306186" w:rsidRDefault="00306186">
      <w:pPr>
        <w:pStyle w:val="TOC3"/>
        <w:rPr>
          <w:rFonts w:asciiTheme="minorHAnsi" w:eastAsiaTheme="minorEastAsia" w:hAnsiTheme="minorHAnsi" w:cstheme="minorBidi"/>
          <w:noProof/>
          <w:sz w:val="22"/>
          <w:szCs w:val="22"/>
        </w:rPr>
      </w:pPr>
      <w:r>
        <w:t>5.</w:t>
      </w:r>
      <w:r w:rsidRPr="00794375">
        <w:rPr>
          <w:rFonts w:eastAsia="SimSun"/>
          <w:lang w:val="en-US" w:eastAsia="zh-CN"/>
        </w:rPr>
        <w:t>23</w:t>
      </w:r>
      <w:r>
        <w:t>.</w:t>
      </w:r>
      <w:r w:rsidRPr="00794375">
        <w:rPr>
          <w:lang w:val="en-US" w:eastAsia="zh-CN"/>
        </w:rPr>
        <w:t>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_Toc83799414 \h </w:instrText>
      </w:r>
      <w:r>
        <w:rPr>
          <w:noProof/>
        </w:rPr>
      </w:r>
      <w:r>
        <w:rPr>
          <w:noProof/>
        </w:rPr>
        <w:fldChar w:fldCharType="separate"/>
      </w:r>
      <w:r>
        <w:rPr>
          <w:noProof/>
        </w:rPr>
        <w:t>84</w:t>
      </w:r>
      <w:r>
        <w:rPr>
          <w:noProof/>
        </w:rPr>
        <w:fldChar w:fldCharType="end"/>
      </w:r>
    </w:p>
    <w:p w14:paraId="00697809" w14:textId="73431379" w:rsidR="00306186" w:rsidRDefault="00306186">
      <w:pPr>
        <w:pStyle w:val="TOC2"/>
        <w:rPr>
          <w:rFonts w:asciiTheme="minorHAnsi" w:eastAsiaTheme="minorEastAsia" w:hAnsiTheme="minorHAnsi" w:cstheme="minorBidi"/>
          <w:noProof/>
          <w:sz w:val="22"/>
          <w:szCs w:val="22"/>
        </w:rPr>
      </w:pPr>
      <w:r w:rsidRPr="00306186">
        <w:t>5.24</w:t>
      </w:r>
      <w:r w:rsidRPr="00306186">
        <w:rPr>
          <w:rFonts w:asciiTheme="minorHAnsi" w:eastAsiaTheme="minorEastAsia" w:hAnsiTheme="minorHAnsi" w:cstheme="minorBidi"/>
          <w:sz w:val="22"/>
          <w:szCs w:val="22"/>
        </w:rPr>
        <w:tab/>
      </w:r>
      <w:r w:rsidRPr="00794375">
        <w:rPr>
          <w:noProof/>
          <w:lang w:val="en-US" w:eastAsia="zh-CN"/>
        </w:rPr>
        <w:t>Use case of power distribution grid load and generation prediction service</w:t>
      </w:r>
      <w:r>
        <w:rPr>
          <w:noProof/>
        </w:rPr>
        <w:tab/>
      </w:r>
      <w:r>
        <w:rPr>
          <w:noProof/>
        </w:rPr>
        <w:fldChar w:fldCharType="begin" w:fldLock="1"/>
      </w:r>
      <w:r>
        <w:rPr>
          <w:noProof/>
        </w:rPr>
        <w:instrText xml:space="preserve"> PAGEREF _Toc83799415 \h </w:instrText>
      </w:r>
      <w:r>
        <w:rPr>
          <w:noProof/>
        </w:rPr>
      </w:r>
      <w:r>
        <w:rPr>
          <w:noProof/>
        </w:rPr>
        <w:fldChar w:fldCharType="separate"/>
      </w:r>
      <w:r>
        <w:rPr>
          <w:noProof/>
        </w:rPr>
        <w:t>84</w:t>
      </w:r>
      <w:r>
        <w:rPr>
          <w:noProof/>
        </w:rPr>
        <w:fldChar w:fldCharType="end"/>
      </w:r>
    </w:p>
    <w:p w14:paraId="692EA199" w14:textId="3F19AD7B"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24</w:t>
      </w:r>
      <w:r>
        <w:t>.1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_Toc83799416 \h </w:instrText>
      </w:r>
      <w:r>
        <w:rPr>
          <w:noProof/>
        </w:rPr>
      </w:r>
      <w:r>
        <w:rPr>
          <w:noProof/>
        </w:rPr>
        <w:fldChar w:fldCharType="separate"/>
      </w:r>
      <w:r>
        <w:rPr>
          <w:noProof/>
        </w:rPr>
        <w:t>84</w:t>
      </w:r>
      <w:r>
        <w:rPr>
          <w:noProof/>
        </w:rPr>
        <w:fldChar w:fldCharType="end"/>
      </w:r>
    </w:p>
    <w:p w14:paraId="3CFA4A7E" w14:textId="16A45C3A"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24</w:t>
      </w:r>
      <w:r>
        <w:t>.2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_Toc83799417 \h </w:instrText>
      </w:r>
      <w:r>
        <w:rPr>
          <w:noProof/>
        </w:rPr>
      </w:r>
      <w:r>
        <w:rPr>
          <w:noProof/>
        </w:rPr>
        <w:fldChar w:fldCharType="separate"/>
      </w:r>
      <w:r>
        <w:rPr>
          <w:noProof/>
        </w:rPr>
        <w:t>84</w:t>
      </w:r>
      <w:r>
        <w:rPr>
          <w:noProof/>
        </w:rPr>
        <w:fldChar w:fldCharType="end"/>
      </w:r>
    </w:p>
    <w:p w14:paraId="690898D1" w14:textId="5FF41D74"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24</w:t>
      </w:r>
      <w:r>
        <w:t>.3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_Toc83799418 \h </w:instrText>
      </w:r>
      <w:r>
        <w:rPr>
          <w:noProof/>
        </w:rPr>
      </w:r>
      <w:r>
        <w:rPr>
          <w:noProof/>
        </w:rPr>
        <w:fldChar w:fldCharType="separate"/>
      </w:r>
      <w:r>
        <w:rPr>
          <w:noProof/>
        </w:rPr>
        <w:t>85</w:t>
      </w:r>
      <w:r>
        <w:rPr>
          <w:noProof/>
        </w:rPr>
        <w:fldChar w:fldCharType="end"/>
      </w:r>
    </w:p>
    <w:p w14:paraId="09DB69FD" w14:textId="16B1B934" w:rsidR="00306186" w:rsidRDefault="00306186">
      <w:pPr>
        <w:pStyle w:val="TOC4"/>
        <w:rPr>
          <w:rFonts w:asciiTheme="minorHAnsi" w:eastAsiaTheme="minorEastAsia" w:hAnsiTheme="minorHAnsi" w:cstheme="minorBidi"/>
          <w:noProof/>
          <w:sz w:val="22"/>
          <w:szCs w:val="22"/>
        </w:rPr>
      </w:pPr>
      <w:r>
        <w:t>5.24.3.1</w:t>
      </w:r>
      <w:r>
        <w:rPr>
          <w:rFonts w:asciiTheme="minorHAnsi" w:eastAsiaTheme="minorEastAsia" w:hAnsiTheme="minorHAnsi" w:cstheme="minorBidi"/>
          <w:sz w:val="22"/>
          <w:szCs w:val="22"/>
        </w:rPr>
        <w:tab/>
      </w:r>
      <w:r>
        <w:rPr>
          <w:noProof/>
        </w:rPr>
        <w:t>Introduction</w:t>
      </w:r>
      <w:r>
        <w:rPr>
          <w:noProof/>
        </w:rPr>
        <w:tab/>
      </w:r>
      <w:r>
        <w:rPr>
          <w:noProof/>
        </w:rPr>
        <w:fldChar w:fldCharType="begin" w:fldLock="1"/>
      </w:r>
      <w:r>
        <w:rPr>
          <w:noProof/>
        </w:rPr>
        <w:instrText xml:space="preserve"> PAGEREF _Toc83799419 \h </w:instrText>
      </w:r>
      <w:r>
        <w:rPr>
          <w:noProof/>
        </w:rPr>
      </w:r>
      <w:r>
        <w:rPr>
          <w:noProof/>
        </w:rPr>
        <w:fldChar w:fldCharType="separate"/>
      </w:r>
      <w:r>
        <w:rPr>
          <w:noProof/>
        </w:rPr>
        <w:t>85</w:t>
      </w:r>
      <w:r>
        <w:rPr>
          <w:noProof/>
        </w:rPr>
        <w:fldChar w:fldCharType="end"/>
      </w:r>
    </w:p>
    <w:p w14:paraId="417DBD24" w14:textId="21278FCF" w:rsidR="00306186" w:rsidRDefault="00306186">
      <w:pPr>
        <w:pStyle w:val="TOC4"/>
        <w:rPr>
          <w:rFonts w:asciiTheme="minorHAnsi" w:eastAsiaTheme="minorEastAsia" w:hAnsiTheme="minorHAnsi" w:cstheme="minorBidi"/>
          <w:noProof/>
          <w:sz w:val="22"/>
          <w:szCs w:val="22"/>
        </w:rPr>
      </w:pPr>
      <w:r>
        <w:t>5.24.3.2</w:t>
      </w:r>
      <w:r>
        <w:rPr>
          <w:rFonts w:asciiTheme="minorHAnsi" w:eastAsiaTheme="minorEastAsia" w:hAnsiTheme="minorHAnsi" w:cstheme="minorBidi"/>
          <w:sz w:val="22"/>
          <w:szCs w:val="22"/>
        </w:rPr>
        <w:tab/>
      </w:r>
      <w:r>
        <w:rPr>
          <w:noProof/>
        </w:rPr>
        <w:t xml:space="preserve">Power system requirements of </w:t>
      </w:r>
      <w:r w:rsidRPr="00794375">
        <w:rPr>
          <w:rFonts w:cs="Arial"/>
          <w:noProof/>
        </w:rPr>
        <w:t>LP/GP</w:t>
      </w:r>
      <w:r>
        <w:rPr>
          <w:noProof/>
        </w:rPr>
        <w:t xml:space="preserve"> service</w:t>
      </w:r>
      <w:r>
        <w:rPr>
          <w:noProof/>
        </w:rPr>
        <w:tab/>
      </w:r>
      <w:r>
        <w:rPr>
          <w:noProof/>
        </w:rPr>
        <w:fldChar w:fldCharType="begin" w:fldLock="1"/>
      </w:r>
      <w:r>
        <w:rPr>
          <w:noProof/>
        </w:rPr>
        <w:instrText xml:space="preserve"> PAGEREF _Toc83799420 \h </w:instrText>
      </w:r>
      <w:r>
        <w:rPr>
          <w:noProof/>
        </w:rPr>
      </w:r>
      <w:r>
        <w:rPr>
          <w:noProof/>
        </w:rPr>
        <w:fldChar w:fldCharType="separate"/>
      </w:r>
      <w:r>
        <w:rPr>
          <w:noProof/>
        </w:rPr>
        <w:t>85</w:t>
      </w:r>
      <w:r>
        <w:rPr>
          <w:noProof/>
        </w:rPr>
        <w:fldChar w:fldCharType="end"/>
      </w:r>
    </w:p>
    <w:p w14:paraId="0FCDEAB1" w14:textId="5573DC4A"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24</w:t>
      </w:r>
      <w:r>
        <w:t>.4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_Toc83799421 \h </w:instrText>
      </w:r>
      <w:r>
        <w:rPr>
          <w:noProof/>
        </w:rPr>
      </w:r>
      <w:r>
        <w:rPr>
          <w:noProof/>
        </w:rPr>
        <w:fldChar w:fldCharType="separate"/>
      </w:r>
      <w:r>
        <w:rPr>
          <w:noProof/>
        </w:rPr>
        <w:t>85</w:t>
      </w:r>
      <w:r>
        <w:rPr>
          <w:noProof/>
        </w:rPr>
        <w:fldChar w:fldCharType="end"/>
      </w:r>
    </w:p>
    <w:p w14:paraId="69B14F41" w14:textId="38FB83FC"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24</w:t>
      </w:r>
      <w:r>
        <w:t>.</w:t>
      </w:r>
      <w:r w:rsidRPr="00794375">
        <w:rPr>
          <w:lang w:val="en-US"/>
        </w:rPr>
        <w:t>5</w:t>
      </w:r>
      <w:r>
        <w:rPr>
          <w:rFonts w:asciiTheme="minorHAnsi" w:eastAsiaTheme="minorEastAsia" w:hAnsiTheme="minorHAnsi" w:cstheme="minorBidi"/>
          <w:sz w:val="22"/>
          <w:szCs w:val="22"/>
        </w:rPr>
        <w:tab/>
      </w:r>
      <w:r w:rsidRPr="00794375">
        <w:rPr>
          <w:noProof/>
          <w:lang w:val="en-US"/>
        </w:rPr>
        <w:t>Existing features partly or fully covering the use case functionality</w:t>
      </w:r>
      <w:r>
        <w:rPr>
          <w:noProof/>
        </w:rPr>
        <w:tab/>
      </w:r>
      <w:r>
        <w:rPr>
          <w:noProof/>
        </w:rPr>
        <w:fldChar w:fldCharType="begin" w:fldLock="1"/>
      </w:r>
      <w:r>
        <w:rPr>
          <w:noProof/>
        </w:rPr>
        <w:instrText xml:space="preserve"> PAGEREF _Toc83799422 \h </w:instrText>
      </w:r>
      <w:r>
        <w:rPr>
          <w:noProof/>
        </w:rPr>
      </w:r>
      <w:r>
        <w:rPr>
          <w:noProof/>
        </w:rPr>
        <w:fldChar w:fldCharType="separate"/>
      </w:r>
      <w:r>
        <w:rPr>
          <w:noProof/>
        </w:rPr>
        <w:t>85</w:t>
      </w:r>
      <w:r>
        <w:rPr>
          <w:noProof/>
        </w:rPr>
        <w:fldChar w:fldCharType="end"/>
      </w:r>
    </w:p>
    <w:p w14:paraId="523A7157" w14:textId="241DB8C8" w:rsidR="00306186" w:rsidRDefault="00306186">
      <w:pPr>
        <w:pStyle w:val="TOC3"/>
        <w:rPr>
          <w:rFonts w:asciiTheme="minorHAnsi" w:eastAsiaTheme="minorEastAsia" w:hAnsiTheme="minorHAnsi" w:cstheme="minorBidi"/>
          <w:noProof/>
          <w:sz w:val="22"/>
          <w:szCs w:val="22"/>
        </w:rPr>
      </w:pPr>
      <w:r>
        <w:t>5.</w:t>
      </w:r>
      <w:r w:rsidRPr="00794375">
        <w:rPr>
          <w:lang w:val="en-US" w:eastAsia="zh-CN"/>
        </w:rPr>
        <w:t>24</w:t>
      </w:r>
      <w:r>
        <w:t>.</w:t>
      </w:r>
      <w:r w:rsidRPr="00794375">
        <w:rPr>
          <w:lang w:val="en-US" w:eastAsia="zh-CN"/>
        </w:rPr>
        <w:t>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_Toc83799423 \h </w:instrText>
      </w:r>
      <w:r>
        <w:rPr>
          <w:noProof/>
        </w:rPr>
      </w:r>
      <w:r>
        <w:rPr>
          <w:noProof/>
        </w:rPr>
        <w:fldChar w:fldCharType="separate"/>
      </w:r>
      <w:r>
        <w:rPr>
          <w:noProof/>
        </w:rPr>
        <w:t>86</w:t>
      </w:r>
      <w:r>
        <w:rPr>
          <w:noProof/>
        </w:rPr>
        <w:fldChar w:fldCharType="end"/>
      </w:r>
    </w:p>
    <w:p w14:paraId="271AF2B2" w14:textId="73D46320" w:rsidR="00306186" w:rsidRDefault="00306186">
      <w:pPr>
        <w:pStyle w:val="TOC1"/>
        <w:rPr>
          <w:rFonts w:asciiTheme="minorHAnsi" w:eastAsiaTheme="minorEastAsia" w:hAnsiTheme="minorHAnsi" w:cstheme="minorBidi"/>
          <w:noProof/>
          <w:szCs w:val="22"/>
        </w:rPr>
      </w:pPr>
      <w:r>
        <w:t>6</w:t>
      </w:r>
      <w:r>
        <w:rPr>
          <w:rFonts w:asciiTheme="minorHAnsi" w:eastAsiaTheme="minorEastAsia" w:hAnsiTheme="minorHAnsi" w:cstheme="minorBidi"/>
          <w:szCs w:val="22"/>
        </w:rPr>
        <w:tab/>
      </w:r>
      <w:r>
        <w:rPr>
          <w:noProof/>
        </w:rPr>
        <w:t>Considerations</w:t>
      </w:r>
      <w:r>
        <w:rPr>
          <w:noProof/>
        </w:rPr>
        <w:tab/>
      </w:r>
      <w:r>
        <w:rPr>
          <w:noProof/>
        </w:rPr>
        <w:fldChar w:fldCharType="begin" w:fldLock="1"/>
      </w:r>
      <w:r>
        <w:rPr>
          <w:noProof/>
        </w:rPr>
        <w:instrText xml:space="preserve"> PAGEREF _Toc83799424 \h </w:instrText>
      </w:r>
      <w:r>
        <w:rPr>
          <w:noProof/>
        </w:rPr>
      </w:r>
      <w:r>
        <w:rPr>
          <w:noProof/>
        </w:rPr>
        <w:fldChar w:fldCharType="separate"/>
      </w:r>
      <w:r>
        <w:rPr>
          <w:noProof/>
        </w:rPr>
        <w:t>86</w:t>
      </w:r>
      <w:r>
        <w:rPr>
          <w:noProof/>
        </w:rPr>
        <w:fldChar w:fldCharType="end"/>
      </w:r>
    </w:p>
    <w:p w14:paraId="4FDD5335" w14:textId="679A1CBE" w:rsidR="00306186" w:rsidRDefault="00306186">
      <w:pPr>
        <w:pStyle w:val="TOC2"/>
        <w:rPr>
          <w:rFonts w:asciiTheme="minorHAnsi" w:eastAsiaTheme="minorEastAsia" w:hAnsiTheme="minorHAnsi" w:cstheme="minorBidi"/>
          <w:noProof/>
          <w:sz w:val="22"/>
          <w:szCs w:val="22"/>
        </w:rPr>
      </w:pPr>
      <w:r>
        <w:t>6.1</w:t>
      </w:r>
      <w:r>
        <w:rPr>
          <w:rFonts w:asciiTheme="minorHAnsi" w:eastAsiaTheme="minorEastAsia" w:hAnsiTheme="minorHAnsi" w:cstheme="minorBidi"/>
          <w:sz w:val="22"/>
          <w:szCs w:val="22"/>
        </w:rPr>
        <w:tab/>
      </w:r>
      <w:r>
        <w:rPr>
          <w:noProof/>
        </w:rPr>
        <w:t>Potential security considerations</w:t>
      </w:r>
      <w:r>
        <w:rPr>
          <w:noProof/>
        </w:rPr>
        <w:tab/>
      </w:r>
      <w:r>
        <w:rPr>
          <w:noProof/>
        </w:rPr>
        <w:fldChar w:fldCharType="begin" w:fldLock="1"/>
      </w:r>
      <w:r>
        <w:rPr>
          <w:noProof/>
        </w:rPr>
        <w:instrText xml:space="preserve"> PAGEREF _Toc83799425 \h </w:instrText>
      </w:r>
      <w:r>
        <w:rPr>
          <w:noProof/>
        </w:rPr>
      </w:r>
      <w:r>
        <w:rPr>
          <w:noProof/>
        </w:rPr>
        <w:fldChar w:fldCharType="separate"/>
      </w:r>
      <w:r>
        <w:rPr>
          <w:noProof/>
        </w:rPr>
        <w:t>86</w:t>
      </w:r>
      <w:r>
        <w:rPr>
          <w:noProof/>
        </w:rPr>
        <w:fldChar w:fldCharType="end"/>
      </w:r>
    </w:p>
    <w:p w14:paraId="78CDE919" w14:textId="09601146" w:rsidR="00306186" w:rsidRDefault="00306186">
      <w:pPr>
        <w:pStyle w:val="TOC2"/>
        <w:rPr>
          <w:rFonts w:asciiTheme="minorHAnsi" w:eastAsiaTheme="minorEastAsia" w:hAnsiTheme="minorHAnsi" w:cstheme="minorBidi"/>
          <w:noProof/>
          <w:sz w:val="22"/>
          <w:szCs w:val="22"/>
        </w:rPr>
      </w:pPr>
      <w:r>
        <w:t>6.2</w:t>
      </w:r>
      <w:r>
        <w:rPr>
          <w:rFonts w:asciiTheme="minorHAnsi" w:eastAsiaTheme="minorEastAsia" w:hAnsiTheme="minorHAnsi" w:cstheme="minorBidi"/>
          <w:sz w:val="22"/>
          <w:szCs w:val="22"/>
        </w:rPr>
        <w:tab/>
      </w:r>
      <w:r>
        <w:rPr>
          <w:noProof/>
        </w:rPr>
        <w:t>Potential charging considerations</w:t>
      </w:r>
      <w:r>
        <w:rPr>
          <w:noProof/>
        </w:rPr>
        <w:tab/>
      </w:r>
      <w:r>
        <w:rPr>
          <w:noProof/>
        </w:rPr>
        <w:fldChar w:fldCharType="begin" w:fldLock="1"/>
      </w:r>
      <w:r>
        <w:rPr>
          <w:noProof/>
        </w:rPr>
        <w:instrText xml:space="preserve"> PAGEREF _Toc83799426 \h </w:instrText>
      </w:r>
      <w:r>
        <w:rPr>
          <w:noProof/>
        </w:rPr>
      </w:r>
      <w:r>
        <w:rPr>
          <w:noProof/>
        </w:rPr>
        <w:fldChar w:fldCharType="separate"/>
      </w:r>
      <w:r>
        <w:rPr>
          <w:noProof/>
        </w:rPr>
        <w:t>87</w:t>
      </w:r>
      <w:r>
        <w:rPr>
          <w:noProof/>
        </w:rPr>
        <w:fldChar w:fldCharType="end"/>
      </w:r>
    </w:p>
    <w:p w14:paraId="0E7463EA" w14:textId="2C626198" w:rsidR="00306186" w:rsidRDefault="00306186">
      <w:pPr>
        <w:pStyle w:val="TOC1"/>
        <w:rPr>
          <w:rFonts w:asciiTheme="minorHAnsi" w:eastAsiaTheme="minorEastAsia" w:hAnsiTheme="minorHAnsi" w:cstheme="minorBidi"/>
          <w:noProof/>
          <w:szCs w:val="22"/>
        </w:rPr>
      </w:pPr>
      <w:r>
        <w:t>7</w:t>
      </w:r>
      <w:r>
        <w:rPr>
          <w:rFonts w:asciiTheme="minorHAnsi" w:eastAsiaTheme="minorEastAsia" w:hAnsiTheme="minorHAnsi" w:cstheme="minorBidi"/>
          <w:szCs w:val="22"/>
        </w:rPr>
        <w:tab/>
      </w:r>
      <w:r>
        <w:rPr>
          <w:noProof/>
        </w:rPr>
        <w:t>Consolidated potential requirements and KPIs</w:t>
      </w:r>
      <w:r>
        <w:rPr>
          <w:noProof/>
        </w:rPr>
        <w:tab/>
      </w:r>
      <w:r>
        <w:rPr>
          <w:noProof/>
        </w:rPr>
        <w:fldChar w:fldCharType="begin" w:fldLock="1"/>
      </w:r>
      <w:r>
        <w:rPr>
          <w:noProof/>
        </w:rPr>
        <w:instrText xml:space="preserve"> PAGEREF _Toc83799427 \h </w:instrText>
      </w:r>
      <w:r>
        <w:rPr>
          <w:noProof/>
        </w:rPr>
      </w:r>
      <w:r>
        <w:rPr>
          <w:noProof/>
        </w:rPr>
        <w:fldChar w:fldCharType="separate"/>
      </w:r>
      <w:r>
        <w:rPr>
          <w:noProof/>
        </w:rPr>
        <w:t>87</w:t>
      </w:r>
      <w:r>
        <w:rPr>
          <w:noProof/>
        </w:rPr>
        <w:fldChar w:fldCharType="end"/>
      </w:r>
    </w:p>
    <w:p w14:paraId="2229B6FD" w14:textId="59475B56" w:rsidR="00306186" w:rsidRDefault="00306186">
      <w:pPr>
        <w:pStyle w:val="TOC2"/>
        <w:rPr>
          <w:rFonts w:asciiTheme="minorHAnsi" w:eastAsiaTheme="minorEastAsia" w:hAnsiTheme="minorHAnsi" w:cstheme="minorBidi"/>
          <w:noProof/>
          <w:sz w:val="22"/>
          <w:szCs w:val="22"/>
        </w:rPr>
      </w:pPr>
      <w:r>
        <w:t>7.1</w:t>
      </w:r>
      <w:r>
        <w:rPr>
          <w:rFonts w:asciiTheme="minorHAnsi" w:eastAsiaTheme="minorEastAsia" w:hAnsiTheme="minorHAnsi" w:cstheme="minorBidi"/>
          <w:sz w:val="22"/>
          <w:szCs w:val="22"/>
        </w:rPr>
        <w:tab/>
      </w:r>
      <w:r>
        <w:rPr>
          <w:noProof/>
        </w:rPr>
        <w:t>Consolidated potential requirements</w:t>
      </w:r>
      <w:r>
        <w:rPr>
          <w:noProof/>
        </w:rPr>
        <w:tab/>
      </w:r>
      <w:r>
        <w:rPr>
          <w:noProof/>
        </w:rPr>
        <w:fldChar w:fldCharType="begin" w:fldLock="1"/>
      </w:r>
      <w:r>
        <w:rPr>
          <w:noProof/>
        </w:rPr>
        <w:instrText xml:space="preserve"> PAGEREF _Toc83799428 \h </w:instrText>
      </w:r>
      <w:r>
        <w:rPr>
          <w:noProof/>
        </w:rPr>
      </w:r>
      <w:r>
        <w:rPr>
          <w:noProof/>
        </w:rPr>
        <w:fldChar w:fldCharType="separate"/>
      </w:r>
      <w:r>
        <w:rPr>
          <w:noProof/>
        </w:rPr>
        <w:t>87</w:t>
      </w:r>
      <w:r>
        <w:rPr>
          <w:noProof/>
        </w:rPr>
        <w:fldChar w:fldCharType="end"/>
      </w:r>
    </w:p>
    <w:p w14:paraId="355DDD7B" w14:textId="1D40BC58" w:rsidR="00306186" w:rsidRDefault="00306186">
      <w:pPr>
        <w:pStyle w:val="TOC2"/>
        <w:rPr>
          <w:rFonts w:asciiTheme="minorHAnsi" w:eastAsiaTheme="minorEastAsia" w:hAnsiTheme="minorHAnsi" w:cstheme="minorBidi"/>
          <w:noProof/>
          <w:sz w:val="22"/>
          <w:szCs w:val="22"/>
        </w:rPr>
      </w:pPr>
      <w:r>
        <w:t>7.2</w:t>
      </w:r>
      <w:r>
        <w:rPr>
          <w:rFonts w:asciiTheme="minorHAnsi" w:eastAsiaTheme="minorEastAsia" w:hAnsiTheme="minorHAnsi" w:cstheme="minorBidi"/>
          <w:sz w:val="22"/>
          <w:szCs w:val="22"/>
        </w:rPr>
        <w:tab/>
      </w:r>
      <w:r>
        <w:rPr>
          <w:noProof/>
        </w:rPr>
        <w:t>Consolidated potential KPIs</w:t>
      </w:r>
      <w:r>
        <w:rPr>
          <w:noProof/>
        </w:rPr>
        <w:tab/>
      </w:r>
      <w:r>
        <w:rPr>
          <w:noProof/>
        </w:rPr>
        <w:fldChar w:fldCharType="begin" w:fldLock="1"/>
      </w:r>
      <w:r>
        <w:rPr>
          <w:noProof/>
        </w:rPr>
        <w:instrText xml:space="preserve"> PAGEREF _Toc83799429 \h </w:instrText>
      </w:r>
      <w:r>
        <w:rPr>
          <w:noProof/>
        </w:rPr>
      </w:r>
      <w:r>
        <w:rPr>
          <w:noProof/>
        </w:rPr>
        <w:fldChar w:fldCharType="separate"/>
      </w:r>
      <w:r>
        <w:rPr>
          <w:noProof/>
        </w:rPr>
        <w:t>88</w:t>
      </w:r>
      <w:r>
        <w:rPr>
          <w:noProof/>
        </w:rPr>
        <w:fldChar w:fldCharType="end"/>
      </w:r>
    </w:p>
    <w:p w14:paraId="6D067BCA" w14:textId="19E46115" w:rsidR="00306186" w:rsidRDefault="00306186">
      <w:pPr>
        <w:pStyle w:val="TOC1"/>
        <w:rPr>
          <w:rFonts w:asciiTheme="minorHAnsi" w:eastAsiaTheme="minorEastAsia" w:hAnsiTheme="minorHAnsi" w:cstheme="minorBidi"/>
          <w:noProof/>
          <w:szCs w:val="22"/>
        </w:rPr>
      </w:pPr>
      <w:r>
        <w:t>8</w:t>
      </w:r>
      <w:r>
        <w:rPr>
          <w:rFonts w:asciiTheme="minorHAnsi" w:eastAsiaTheme="minorEastAsia" w:hAnsiTheme="minorHAnsi" w:cstheme="minorBidi"/>
          <w:szCs w:val="22"/>
        </w:rPr>
        <w:tab/>
      </w:r>
      <w:r>
        <w:rPr>
          <w:noProof/>
        </w:rPr>
        <w:t>Conclusion and recommendations</w:t>
      </w:r>
      <w:r>
        <w:rPr>
          <w:noProof/>
        </w:rPr>
        <w:tab/>
      </w:r>
      <w:r>
        <w:rPr>
          <w:noProof/>
        </w:rPr>
        <w:fldChar w:fldCharType="begin" w:fldLock="1"/>
      </w:r>
      <w:r>
        <w:rPr>
          <w:noProof/>
        </w:rPr>
        <w:instrText xml:space="preserve"> PAGEREF _Toc83799430 \h </w:instrText>
      </w:r>
      <w:r>
        <w:rPr>
          <w:noProof/>
        </w:rPr>
      </w:r>
      <w:r>
        <w:rPr>
          <w:noProof/>
        </w:rPr>
        <w:fldChar w:fldCharType="separate"/>
      </w:r>
      <w:r>
        <w:rPr>
          <w:noProof/>
        </w:rPr>
        <w:t>92</w:t>
      </w:r>
      <w:r>
        <w:rPr>
          <w:noProof/>
        </w:rPr>
        <w:fldChar w:fldCharType="end"/>
      </w:r>
    </w:p>
    <w:p w14:paraId="2CC7F8DC" w14:textId="1A742A48" w:rsidR="00306186" w:rsidRDefault="00306186">
      <w:pPr>
        <w:pStyle w:val="TOC9"/>
        <w:rPr>
          <w:rFonts w:asciiTheme="minorHAnsi" w:eastAsiaTheme="minorEastAsia" w:hAnsiTheme="minorHAnsi" w:cstheme="minorBidi"/>
          <w:b w:val="0"/>
          <w:noProof/>
          <w:szCs w:val="22"/>
        </w:rPr>
      </w:pPr>
      <w:r>
        <w:t>Annex A:</w:t>
      </w:r>
      <w:r>
        <w:tab/>
        <w:t>Underground 3GPP Access</w:t>
      </w:r>
      <w:r>
        <w:tab/>
      </w:r>
      <w:r>
        <w:rPr>
          <w:noProof/>
        </w:rPr>
        <w:fldChar w:fldCharType="begin" w:fldLock="1"/>
      </w:r>
      <w:r>
        <w:rPr>
          <w:noProof/>
        </w:rPr>
        <w:instrText xml:space="preserve"> PAGEREF _Toc83799431 \h </w:instrText>
      </w:r>
      <w:r>
        <w:rPr>
          <w:noProof/>
        </w:rPr>
      </w:r>
      <w:r>
        <w:rPr>
          <w:noProof/>
        </w:rPr>
        <w:fldChar w:fldCharType="separate"/>
      </w:r>
      <w:r>
        <w:rPr>
          <w:noProof/>
        </w:rPr>
        <w:t>93</w:t>
      </w:r>
      <w:r>
        <w:rPr>
          <w:noProof/>
        </w:rPr>
        <w:fldChar w:fldCharType="end"/>
      </w:r>
    </w:p>
    <w:p w14:paraId="0EA2C8CC" w14:textId="25BFE0E7" w:rsidR="00306186" w:rsidRDefault="00306186">
      <w:pPr>
        <w:pStyle w:val="TOC2"/>
        <w:rPr>
          <w:rFonts w:asciiTheme="minorHAnsi" w:eastAsiaTheme="minorEastAsia" w:hAnsiTheme="minorHAnsi" w:cstheme="minorBidi"/>
          <w:noProof/>
          <w:sz w:val="22"/>
          <w:szCs w:val="22"/>
        </w:rPr>
      </w:pPr>
      <w:r>
        <w:t>A.1</w:t>
      </w:r>
      <w:r>
        <w:rPr>
          <w:rFonts w:asciiTheme="minorHAnsi" w:eastAsiaTheme="minorEastAsia" w:hAnsiTheme="minorHAnsi" w:cstheme="minorBidi"/>
          <w:sz w:val="22"/>
          <w:szCs w:val="22"/>
        </w:rPr>
        <w:tab/>
      </w:r>
      <w:r>
        <w:rPr>
          <w:noProof/>
        </w:rPr>
        <w:t>Description</w:t>
      </w:r>
      <w:r>
        <w:rPr>
          <w:noProof/>
        </w:rPr>
        <w:tab/>
      </w:r>
      <w:r>
        <w:rPr>
          <w:noProof/>
        </w:rPr>
        <w:fldChar w:fldCharType="begin" w:fldLock="1"/>
      </w:r>
      <w:r>
        <w:rPr>
          <w:noProof/>
        </w:rPr>
        <w:instrText xml:space="preserve"> PAGEREF _Toc83799432 \h </w:instrText>
      </w:r>
      <w:r>
        <w:rPr>
          <w:noProof/>
        </w:rPr>
      </w:r>
      <w:r>
        <w:rPr>
          <w:noProof/>
        </w:rPr>
        <w:fldChar w:fldCharType="separate"/>
      </w:r>
      <w:r>
        <w:rPr>
          <w:noProof/>
        </w:rPr>
        <w:t>93</w:t>
      </w:r>
      <w:r>
        <w:rPr>
          <w:noProof/>
        </w:rPr>
        <w:fldChar w:fldCharType="end"/>
      </w:r>
    </w:p>
    <w:p w14:paraId="15FDE86B" w14:textId="359A9139" w:rsidR="00306186" w:rsidRDefault="00306186">
      <w:pPr>
        <w:pStyle w:val="TOC2"/>
        <w:rPr>
          <w:rFonts w:asciiTheme="minorHAnsi" w:eastAsiaTheme="minorEastAsia" w:hAnsiTheme="minorHAnsi" w:cstheme="minorBidi"/>
          <w:noProof/>
          <w:sz w:val="22"/>
          <w:szCs w:val="22"/>
        </w:rPr>
      </w:pPr>
      <w:r>
        <w:t>A.2</w:t>
      </w:r>
      <w:r>
        <w:rPr>
          <w:rFonts w:asciiTheme="minorHAnsi" w:eastAsiaTheme="minorEastAsia" w:hAnsiTheme="minorHAnsi" w:cstheme="minorBidi"/>
          <w:sz w:val="22"/>
          <w:szCs w:val="22"/>
        </w:rPr>
        <w:tab/>
      </w:r>
      <w:r>
        <w:rPr>
          <w:noProof/>
        </w:rPr>
        <w:t>Pre-conditions</w:t>
      </w:r>
      <w:r>
        <w:rPr>
          <w:noProof/>
        </w:rPr>
        <w:tab/>
      </w:r>
      <w:r>
        <w:rPr>
          <w:noProof/>
        </w:rPr>
        <w:fldChar w:fldCharType="begin" w:fldLock="1"/>
      </w:r>
      <w:r>
        <w:rPr>
          <w:noProof/>
        </w:rPr>
        <w:instrText xml:space="preserve"> PAGEREF _Toc83799433 \h </w:instrText>
      </w:r>
      <w:r>
        <w:rPr>
          <w:noProof/>
        </w:rPr>
      </w:r>
      <w:r>
        <w:rPr>
          <w:noProof/>
        </w:rPr>
        <w:fldChar w:fldCharType="separate"/>
      </w:r>
      <w:r>
        <w:rPr>
          <w:noProof/>
        </w:rPr>
        <w:t>93</w:t>
      </w:r>
      <w:r>
        <w:rPr>
          <w:noProof/>
        </w:rPr>
        <w:fldChar w:fldCharType="end"/>
      </w:r>
    </w:p>
    <w:p w14:paraId="48CA0E16" w14:textId="581C69FB" w:rsidR="00306186" w:rsidRDefault="00306186">
      <w:pPr>
        <w:pStyle w:val="TOC2"/>
        <w:rPr>
          <w:rFonts w:asciiTheme="minorHAnsi" w:eastAsiaTheme="minorEastAsia" w:hAnsiTheme="minorHAnsi" w:cstheme="minorBidi"/>
          <w:noProof/>
          <w:sz w:val="22"/>
          <w:szCs w:val="22"/>
        </w:rPr>
      </w:pPr>
      <w:r>
        <w:t>A.3</w:t>
      </w:r>
      <w:r>
        <w:rPr>
          <w:rFonts w:asciiTheme="minorHAnsi" w:eastAsiaTheme="minorEastAsia" w:hAnsiTheme="minorHAnsi" w:cstheme="minorBidi"/>
          <w:sz w:val="22"/>
          <w:szCs w:val="22"/>
        </w:rPr>
        <w:tab/>
      </w:r>
      <w:r>
        <w:rPr>
          <w:noProof/>
        </w:rPr>
        <w:t>Service Flows</w:t>
      </w:r>
      <w:r>
        <w:rPr>
          <w:noProof/>
        </w:rPr>
        <w:tab/>
      </w:r>
      <w:r>
        <w:rPr>
          <w:noProof/>
        </w:rPr>
        <w:fldChar w:fldCharType="begin" w:fldLock="1"/>
      </w:r>
      <w:r>
        <w:rPr>
          <w:noProof/>
        </w:rPr>
        <w:instrText xml:space="preserve"> PAGEREF _Toc83799434 \h </w:instrText>
      </w:r>
      <w:r>
        <w:rPr>
          <w:noProof/>
        </w:rPr>
      </w:r>
      <w:r>
        <w:rPr>
          <w:noProof/>
        </w:rPr>
        <w:fldChar w:fldCharType="separate"/>
      </w:r>
      <w:r>
        <w:rPr>
          <w:noProof/>
        </w:rPr>
        <w:t>94</w:t>
      </w:r>
      <w:r>
        <w:rPr>
          <w:noProof/>
        </w:rPr>
        <w:fldChar w:fldCharType="end"/>
      </w:r>
    </w:p>
    <w:p w14:paraId="0A8B4B32" w14:textId="09CB95B4" w:rsidR="00306186" w:rsidRDefault="00306186">
      <w:pPr>
        <w:pStyle w:val="TOC2"/>
        <w:rPr>
          <w:rFonts w:asciiTheme="minorHAnsi" w:eastAsiaTheme="minorEastAsia" w:hAnsiTheme="minorHAnsi" w:cstheme="minorBidi"/>
          <w:noProof/>
          <w:sz w:val="22"/>
          <w:szCs w:val="22"/>
        </w:rPr>
      </w:pPr>
      <w:r>
        <w:t>A.4</w:t>
      </w:r>
      <w:r>
        <w:rPr>
          <w:rFonts w:asciiTheme="minorHAnsi" w:eastAsiaTheme="minorEastAsia" w:hAnsiTheme="minorHAnsi" w:cstheme="minorBidi"/>
          <w:sz w:val="22"/>
          <w:szCs w:val="22"/>
        </w:rPr>
        <w:tab/>
      </w:r>
      <w:r>
        <w:rPr>
          <w:noProof/>
        </w:rPr>
        <w:t>Post-conditions</w:t>
      </w:r>
      <w:r>
        <w:rPr>
          <w:noProof/>
        </w:rPr>
        <w:tab/>
      </w:r>
      <w:r>
        <w:rPr>
          <w:noProof/>
        </w:rPr>
        <w:fldChar w:fldCharType="begin" w:fldLock="1"/>
      </w:r>
      <w:r>
        <w:rPr>
          <w:noProof/>
        </w:rPr>
        <w:instrText xml:space="preserve"> PAGEREF _Toc83799435 \h </w:instrText>
      </w:r>
      <w:r>
        <w:rPr>
          <w:noProof/>
        </w:rPr>
      </w:r>
      <w:r>
        <w:rPr>
          <w:noProof/>
        </w:rPr>
        <w:fldChar w:fldCharType="separate"/>
      </w:r>
      <w:r>
        <w:rPr>
          <w:noProof/>
        </w:rPr>
        <w:t>94</w:t>
      </w:r>
      <w:r>
        <w:rPr>
          <w:noProof/>
        </w:rPr>
        <w:fldChar w:fldCharType="end"/>
      </w:r>
    </w:p>
    <w:p w14:paraId="1CD0718B" w14:textId="56B71ADC" w:rsidR="00306186" w:rsidRDefault="00306186">
      <w:pPr>
        <w:pStyle w:val="TOC2"/>
        <w:rPr>
          <w:rFonts w:asciiTheme="minorHAnsi" w:eastAsiaTheme="minorEastAsia" w:hAnsiTheme="minorHAnsi" w:cstheme="minorBidi"/>
          <w:noProof/>
          <w:sz w:val="22"/>
          <w:szCs w:val="22"/>
        </w:rPr>
      </w:pPr>
      <w:r>
        <w:t>A.5</w:t>
      </w:r>
      <w:r>
        <w:rPr>
          <w:rFonts w:asciiTheme="minorHAnsi" w:eastAsiaTheme="minorEastAsia" w:hAnsiTheme="minorHAnsi" w:cstheme="minorBidi"/>
          <w:sz w:val="22"/>
          <w:szCs w:val="22"/>
        </w:rPr>
        <w:tab/>
      </w:r>
      <w:r>
        <w:rPr>
          <w:noProof/>
        </w:rPr>
        <w:t>Existing features partly or fully covering the use case functionality</w:t>
      </w:r>
      <w:r>
        <w:rPr>
          <w:noProof/>
        </w:rPr>
        <w:tab/>
      </w:r>
      <w:r>
        <w:rPr>
          <w:noProof/>
        </w:rPr>
        <w:fldChar w:fldCharType="begin" w:fldLock="1"/>
      </w:r>
      <w:r>
        <w:rPr>
          <w:noProof/>
        </w:rPr>
        <w:instrText xml:space="preserve"> PAGEREF _Toc83799436 \h </w:instrText>
      </w:r>
      <w:r>
        <w:rPr>
          <w:noProof/>
        </w:rPr>
      </w:r>
      <w:r>
        <w:rPr>
          <w:noProof/>
        </w:rPr>
        <w:fldChar w:fldCharType="separate"/>
      </w:r>
      <w:r>
        <w:rPr>
          <w:noProof/>
        </w:rPr>
        <w:t>94</w:t>
      </w:r>
      <w:r>
        <w:rPr>
          <w:noProof/>
        </w:rPr>
        <w:fldChar w:fldCharType="end"/>
      </w:r>
    </w:p>
    <w:p w14:paraId="03A093B4" w14:textId="79894261" w:rsidR="00306186" w:rsidRDefault="00306186">
      <w:pPr>
        <w:pStyle w:val="TOC2"/>
        <w:rPr>
          <w:rFonts w:asciiTheme="minorHAnsi" w:eastAsiaTheme="minorEastAsia" w:hAnsiTheme="minorHAnsi" w:cstheme="minorBidi"/>
          <w:noProof/>
          <w:sz w:val="22"/>
          <w:szCs w:val="22"/>
        </w:rPr>
      </w:pPr>
      <w:r>
        <w:t>A.6</w:t>
      </w:r>
      <w:r>
        <w:rPr>
          <w:rFonts w:asciiTheme="minorHAnsi" w:eastAsiaTheme="minorEastAsia" w:hAnsiTheme="minorHAnsi" w:cstheme="minorBidi"/>
          <w:sz w:val="22"/>
          <w:szCs w:val="22"/>
        </w:rPr>
        <w:tab/>
      </w:r>
      <w:r>
        <w:rPr>
          <w:noProof/>
        </w:rPr>
        <w:t>Potential New Requirements needed to support the use case</w:t>
      </w:r>
      <w:r>
        <w:rPr>
          <w:noProof/>
        </w:rPr>
        <w:tab/>
      </w:r>
      <w:r>
        <w:rPr>
          <w:noProof/>
        </w:rPr>
        <w:fldChar w:fldCharType="begin" w:fldLock="1"/>
      </w:r>
      <w:r>
        <w:rPr>
          <w:noProof/>
        </w:rPr>
        <w:instrText xml:space="preserve"> PAGEREF _Toc83799437 \h </w:instrText>
      </w:r>
      <w:r>
        <w:rPr>
          <w:noProof/>
        </w:rPr>
      </w:r>
      <w:r>
        <w:rPr>
          <w:noProof/>
        </w:rPr>
        <w:fldChar w:fldCharType="separate"/>
      </w:r>
      <w:r>
        <w:rPr>
          <w:noProof/>
        </w:rPr>
        <w:t>94</w:t>
      </w:r>
      <w:r>
        <w:rPr>
          <w:noProof/>
        </w:rPr>
        <w:fldChar w:fldCharType="end"/>
      </w:r>
    </w:p>
    <w:p w14:paraId="424F0854" w14:textId="517A6D18" w:rsidR="00306186" w:rsidRDefault="00306186">
      <w:pPr>
        <w:pStyle w:val="TOC9"/>
        <w:rPr>
          <w:rFonts w:asciiTheme="minorHAnsi" w:eastAsiaTheme="minorEastAsia" w:hAnsiTheme="minorHAnsi" w:cstheme="minorBidi"/>
          <w:b w:val="0"/>
          <w:noProof/>
          <w:szCs w:val="22"/>
        </w:rPr>
      </w:pPr>
      <w:r>
        <w:t xml:space="preserve">Annex </w:t>
      </w:r>
      <w:r w:rsidRPr="00794375">
        <w:rPr>
          <w:rFonts w:eastAsia="SimSun"/>
          <w:lang w:eastAsia="zh-CN"/>
        </w:rPr>
        <w:t>B</w:t>
      </w:r>
      <w:r>
        <w:t>:</w:t>
      </w:r>
      <w:r>
        <w:tab/>
        <w:t>Change history</w:t>
      </w:r>
      <w:r>
        <w:tab/>
      </w:r>
      <w:r>
        <w:rPr>
          <w:noProof/>
        </w:rPr>
        <w:fldChar w:fldCharType="begin" w:fldLock="1"/>
      </w:r>
      <w:r>
        <w:rPr>
          <w:noProof/>
        </w:rPr>
        <w:instrText xml:space="preserve"> PAGEREF _Toc83799438 \h </w:instrText>
      </w:r>
      <w:r>
        <w:rPr>
          <w:noProof/>
        </w:rPr>
      </w:r>
      <w:r>
        <w:rPr>
          <w:noProof/>
        </w:rPr>
        <w:fldChar w:fldCharType="separate"/>
      </w:r>
      <w:r>
        <w:rPr>
          <w:noProof/>
        </w:rPr>
        <w:t>95</w:t>
      </w:r>
      <w:r>
        <w:rPr>
          <w:noProof/>
        </w:rPr>
        <w:fldChar w:fldCharType="end"/>
      </w:r>
    </w:p>
    <w:p w14:paraId="3F6C327B" w14:textId="6CFF513C" w:rsidR="001E32A1" w:rsidRDefault="001E32A1">
      <w:r>
        <w:rPr>
          <w:rFonts w:eastAsiaTheme="minorEastAsia"/>
          <w:sz w:val="22"/>
        </w:rPr>
        <w:fldChar w:fldCharType="end"/>
      </w:r>
    </w:p>
    <w:p w14:paraId="34D9705A" w14:textId="77777777" w:rsidR="001E32A1" w:rsidRDefault="006F6392">
      <w:pPr>
        <w:pStyle w:val="Heading1"/>
        <w:numPr>
          <w:ilvl w:val="0"/>
          <w:numId w:val="0"/>
        </w:numPr>
      </w:pPr>
      <w:r>
        <w:rPr>
          <w:lang w:eastAsia="zh-CN"/>
        </w:rPr>
        <w:br w:type="page"/>
      </w:r>
      <w:bookmarkStart w:id="3" w:name="_Toc74230014"/>
      <w:bookmarkStart w:id="4" w:name="_Toc27761152"/>
      <w:bookmarkStart w:id="5" w:name="_Toc74229420"/>
      <w:bookmarkStart w:id="6" w:name="_Toc83799231"/>
      <w:r>
        <w:lastRenderedPageBreak/>
        <w:t>Foreword</w:t>
      </w:r>
      <w:bookmarkEnd w:id="3"/>
      <w:bookmarkEnd w:id="4"/>
      <w:bookmarkEnd w:id="5"/>
      <w:bookmarkEnd w:id="6"/>
    </w:p>
    <w:p w14:paraId="14B7F41B" w14:textId="77777777" w:rsidR="001E32A1" w:rsidRDefault="006F6392">
      <w:r>
        <w:t>This Technical Report has been produced by the 3</w:t>
      </w:r>
      <w:r>
        <w:rPr>
          <w:vertAlign w:val="superscript"/>
        </w:rPr>
        <w:t>rd</w:t>
      </w:r>
      <w:r>
        <w:t xml:space="preserve"> Generation Partnership Project (3GPP).</w:t>
      </w:r>
    </w:p>
    <w:p w14:paraId="701C6741" w14:textId="77777777" w:rsidR="001E32A1" w:rsidRDefault="006F639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B21257" w14:textId="77777777" w:rsidR="001E32A1" w:rsidRDefault="006F6392">
      <w:pPr>
        <w:pStyle w:val="B1"/>
      </w:pPr>
      <w:r>
        <w:t>Version x.y.z</w:t>
      </w:r>
    </w:p>
    <w:p w14:paraId="26765279" w14:textId="77777777" w:rsidR="001E32A1" w:rsidRDefault="006F6392">
      <w:pPr>
        <w:pStyle w:val="B1"/>
      </w:pPr>
      <w:r>
        <w:t>where:</w:t>
      </w:r>
    </w:p>
    <w:p w14:paraId="2446AEA5" w14:textId="77777777" w:rsidR="001E32A1" w:rsidRDefault="006F6392">
      <w:pPr>
        <w:pStyle w:val="B2"/>
      </w:pPr>
      <w:r>
        <w:t>x</w:t>
      </w:r>
      <w:r>
        <w:tab/>
        <w:t>the first digit:</w:t>
      </w:r>
    </w:p>
    <w:p w14:paraId="46A6BCBE" w14:textId="77777777" w:rsidR="001E32A1" w:rsidRDefault="006F6392">
      <w:pPr>
        <w:pStyle w:val="B3"/>
      </w:pPr>
      <w:r>
        <w:t>1</w:t>
      </w:r>
      <w:r>
        <w:tab/>
        <w:t>presented to TSG for information;</w:t>
      </w:r>
    </w:p>
    <w:p w14:paraId="05A3A5D6" w14:textId="77777777" w:rsidR="001E32A1" w:rsidRDefault="006F6392">
      <w:pPr>
        <w:pStyle w:val="B3"/>
      </w:pPr>
      <w:r>
        <w:t>2</w:t>
      </w:r>
      <w:r>
        <w:tab/>
        <w:t>presented to TSG for approval;</w:t>
      </w:r>
    </w:p>
    <w:p w14:paraId="721DA9ED" w14:textId="77777777" w:rsidR="001E32A1" w:rsidRDefault="006F6392">
      <w:pPr>
        <w:pStyle w:val="B3"/>
      </w:pPr>
      <w:r>
        <w:t>3</w:t>
      </w:r>
      <w:r>
        <w:tab/>
        <w:t>or greater indicates TSG approved document under change control.</w:t>
      </w:r>
    </w:p>
    <w:p w14:paraId="770CE939" w14:textId="77777777" w:rsidR="001E32A1" w:rsidRDefault="006F6392">
      <w:pPr>
        <w:pStyle w:val="B2"/>
      </w:pPr>
      <w:r>
        <w:t>y</w:t>
      </w:r>
      <w:r>
        <w:tab/>
        <w:t>the second digit is incremented for all changes of substance, i.e. technical enhancements, corrections, updates, etc.</w:t>
      </w:r>
    </w:p>
    <w:p w14:paraId="455C20EC" w14:textId="77777777" w:rsidR="001E32A1" w:rsidRDefault="006F6392">
      <w:pPr>
        <w:pStyle w:val="B2"/>
        <w:rPr>
          <w:rFonts w:eastAsia="SimSun"/>
          <w:lang w:eastAsia="zh-CN"/>
        </w:rPr>
      </w:pPr>
      <w:r>
        <w:t>z</w:t>
      </w:r>
      <w:r>
        <w:tab/>
        <w:t>the third digit is incremented when editorial only changes have been incorporated in the document.</w:t>
      </w:r>
    </w:p>
    <w:p w14:paraId="7A67E941" w14:textId="77777777" w:rsidR="001E32A1" w:rsidRDefault="006F6392">
      <w:pPr>
        <w:pStyle w:val="Heading1"/>
        <w:numPr>
          <w:ilvl w:val="0"/>
          <w:numId w:val="0"/>
        </w:numPr>
      </w:pPr>
      <w:r>
        <w:br w:type="page"/>
      </w:r>
      <w:bookmarkStart w:id="7" w:name="_Toc27761153"/>
      <w:bookmarkStart w:id="8" w:name="_Toc74230015"/>
      <w:bookmarkStart w:id="9" w:name="_Toc74229421"/>
      <w:bookmarkStart w:id="10" w:name="_Toc83799232"/>
      <w:r>
        <w:lastRenderedPageBreak/>
        <w:t>1</w:t>
      </w:r>
      <w:r>
        <w:tab/>
        <w:t>Scope</w:t>
      </w:r>
      <w:bookmarkEnd w:id="7"/>
      <w:bookmarkEnd w:id="8"/>
      <w:bookmarkEnd w:id="9"/>
      <w:bookmarkEnd w:id="10"/>
    </w:p>
    <w:p w14:paraId="7F6C558D" w14:textId="47F8C131" w:rsidR="001E32A1" w:rsidRDefault="006F6392">
      <w:pPr>
        <w:pStyle w:val="B1"/>
        <w:spacing w:after="0"/>
        <w:ind w:left="0" w:firstLine="0"/>
      </w:pPr>
      <w:r>
        <w:t xml:space="preserve">The present document is to address study use cases, potential new service requirements for 5G system to support </w:t>
      </w:r>
      <w:r w:rsidR="003D131E">
        <w:t xml:space="preserve">Smart Grid </w:t>
      </w:r>
      <w:r>
        <w:t xml:space="preserve">including the following topics: </w:t>
      </w:r>
    </w:p>
    <w:p w14:paraId="7A1AF4A3" w14:textId="77777777" w:rsidR="001E32A1" w:rsidRDefault="001E32A1">
      <w:pPr>
        <w:pStyle w:val="B1"/>
        <w:spacing w:after="0"/>
        <w:ind w:left="420" w:firstLine="0"/>
        <w:rPr>
          <w:lang w:eastAsia="zh-CN"/>
        </w:rPr>
      </w:pPr>
    </w:p>
    <w:p w14:paraId="7727F923" w14:textId="77777777" w:rsidR="001E32A1" w:rsidRDefault="006F6392">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538DB185" w14:textId="77777777" w:rsidR="001E32A1" w:rsidRDefault="006F6392">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7DE01441" w14:textId="77777777" w:rsidR="001E32A1" w:rsidRDefault="006F6392">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1875F2C2" w14:textId="77777777" w:rsidR="001E32A1" w:rsidRDefault="006F6392">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7FEEBABD" w14:textId="2D1850F7" w:rsidR="001E32A1" w:rsidRDefault="006F6392">
      <w:pPr>
        <w:pStyle w:val="B1"/>
        <w:numPr>
          <w:ilvl w:val="0"/>
          <w:numId w:val="2"/>
        </w:numPr>
      </w:pPr>
      <w:r>
        <w:t>Communication KPI and service requirements for enabling microgrids, DER and specifically distributed generation (DG) that require 5G wireless communication (e.g. wind and solar energy generation, including scenarios at or near residential / consumer premises, etc.)</w:t>
      </w:r>
    </w:p>
    <w:p w14:paraId="047EE2B2" w14:textId="77777777" w:rsidR="001E32A1" w:rsidRDefault="001E32A1">
      <w:pPr>
        <w:pStyle w:val="B1"/>
        <w:ind w:left="0" w:firstLine="0"/>
        <w:rPr>
          <w:rFonts w:eastAsia="SimSun"/>
          <w:lang w:eastAsia="zh-CN"/>
        </w:rPr>
      </w:pPr>
    </w:p>
    <w:p w14:paraId="12CB67DC" w14:textId="77777777" w:rsidR="001E32A1" w:rsidRDefault="006F6392">
      <w:pPr>
        <w:pStyle w:val="Heading1"/>
        <w:numPr>
          <w:ilvl w:val="0"/>
          <w:numId w:val="0"/>
        </w:numPr>
      </w:pPr>
      <w:bookmarkStart w:id="11" w:name="_Toc74230016"/>
      <w:bookmarkStart w:id="12" w:name="_Toc27761154"/>
      <w:bookmarkStart w:id="13" w:name="_Toc74229422"/>
      <w:bookmarkStart w:id="14" w:name="_Toc83799233"/>
      <w:r>
        <w:t>2</w:t>
      </w:r>
      <w:r>
        <w:tab/>
        <w:t>References</w:t>
      </w:r>
      <w:bookmarkEnd w:id="11"/>
      <w:bookmarkEnd w:id="12"/>
      <w:bookmarkEnd w:id="13"/>
      <w:bookmarkEnd w:id="14"/>
    </w:p>
    <w:p w14:paraId="205C284F" w14:textId="77777777" w:rsidR="001E32A1" w:rsidRDefault="006F6392">
      <w:r>
        <w:t>The following documents contain provisions which, through reference in this text, constitute provisions of the present document.</w:t>
      </w:r>
    </w:p>
    <w:p w14:paraId="0A8319D2" w14:textId="77777777" w:rsidR="001E32A1" w:rsidRDefault="006F6392">
      <w:pPr>
        <w:pStyle w:val="B1"/>
      </w:pPr>
      <w:r>
        <w:t>-</w:t>
      </w:r>
      <w:r>
        <w:tab/>
        <w:t>References are either specific (identified by date of publication, edition number, version number, etc.) or non</w:t>
      </w:r>
      <w:r>
        <w:noBreakHyphen/>
        <w:t>specific.</w:t>
      </w:r>
    </w:p>
    <w:p w14:paraId="62824CD4" w14:textId="77777777" w:rsidR="001E32A1" w:rsidRDefault="006F6392">
      <w:pPr>
        <w:pStyle w:val="B1"/>
      </w:pPr>
      <w:r>
        <w:t>-</w:t>
      </w:r>
      <w:r>
        <w:tab/>
        <w:t>For a specific reference, subsequent revisions do not apply.</w:t>
      </w:r>
    </w:p>
    <w:p w14:paraId="3BCA3C0E" w14:textId="77777777" w:rsidR="001E32A1" w:rsidRDefault="006F639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86EB329" w14:textId="77777777" w:rsidR="001E32A1" w:rsidRDefault="006F6392">
      <w:pPr>
        <w:pStyle w:val="EX"/>
      </w:pPr>
      <w:bookmarkStart w:id="15" w:name="_Toc46160417"/>
      <w:r>
        <w:t>[1]</w:t>
      </w:r>
      <w:r>
        <w:tab/>
        <w:t>3GPP TR 21.905: "Vocabulary for 3GPP Specifications".</w:t>
      </w:r>
    </w:p>
    <w:p w14:paraId="29DC1013" w14:textId="0CCA931B" w:rsidR="001E32A1" w:rsidRDefault="006F6392">
      <w:pPr>
        <w:pStyle w:val="EX"/>
      </w:pPr>
      <w:r>
        <w:t>[2]</w:t>
      </w:r>
      <w:r>
        <w:tab/>
        <w:t>SunWeiqing etc.</w:t>
      </w:r>
      <w:r w:rsidR="00D55939">
        <w:t xml:space="preserve"> </w:t>
      </w:r>
      <w:r>
        <w:t>Generalized Energy Storage Control Strategies on User Side in Power Ancillary Service Market.</w:t>
      </w:r>
      <w:r w:rsidR="00D55939">
        <w:t xml:space="preserve"> </w:t>
      </w:r>
      <w:r>
        <w:t>Automation of Electric Power System Vol.44 No.2 Jan.25, 2020</w:t>
      </w:r>
    </w:p>
    <w:p w14:paraId="7A617D1E" w14:textId="77777777" w:rsidR="001E32A1" w:rsidRDefault="006F6392">
      <w:pPr>
        <w:pStyle w:val="EX"/>
      </w:pPr>
      <w:r>
        <w:t>[3]</w:t>
      </w:r>
      <w:r>
        <w:tab/>
        <w:t>IEEE C37.2-2008 IEEE Standard Electrical Power System Device Function Numbers, Acronyms, and Contact Designations.</w:t>
      </w:r>
    </w:p>
    <w:p w14:paraId="0909EE66" w14:textId="77777777" w:rsidR="001E32A1" w:rsidRDefault="006F6392">
      <w:pPr>
        <w:pStyle w:val="EX"/>
      </w:pPr>
      <w:r>
        <w:t>[4]</w:t>
      </w:r>
      <w:r>
        <w:tab/>
        <w:t>IEC TR 61850-90-1:2010, Communication Networks and Systems for Power Utility automation – Part 90-1: Use of IEC61850 for the communication between substations.</w:t>
      </w:r>
    </w:p>
    <w:p w14:paraId="5D0B7454" w14:textId="77777777" w:rsidR="001E32A1" w:rsidRDefault="006F6392">
      <w:pPr>
        <w:pStyle w:val="EX"/>
      </w:pPr>
      <w:r>
        <w:t>[5]</w:t>
      </w:r>
      <w:r>
        <w:tab/>
        <w:t>IEEE 1588-2019 – IEEE Standard for a precision clock synchronization protocol for networked measurement and control systems.</w:t>
      </w:r>
    </w:p>
    <w:p w14:paraId="1B7A99FA" w14:textId="77777777" w:rsidR="001E32A1" w:rsidRDefault="006F6392">
      <w:pPr>
        <w:pStyle w:val="EX"/>
      </w:pPr>
      <w:r>
        <w:t>[6]</w:t>
      </w:r>
      <w:r>
        <w:tab/>
        <w:t>IEEE Guide for Application of Digital Line Current Differential Relays Using Digital Communication.</w:t>
      </w:r>
    </w:p>
    <w:p w14:paraId="4971CF08" w14:textId="77777777" w:rsidR="001E32A1" w:rsidRDefault="006F6392">
      <w:pPr>
        <w:pStyle w:val="EX"/>
      </w:pPr>
      <w:r>
        <w:t>[7]</w:t>
      </w:r>
      <w:r>
        <w:tab/>
        <w:t>61850-9-3-2016 – IEC/IEEE International Standard - Communication Networks and Systems for Power Utility automation – Part 90-3: Precision time protocol profile for power utility</w:t>
      </w:r>
    </w:p>
    <w:p w14:paraId="2E203D20" w14:textId="77777777" w:rsidR="001E32A1" w:rsidRDefault="006F6392">
      <w:pPr>
        <w:pStyle w:val="EX"/>
      </w:pPr>
      <w:r>
        <w:t>[8]</w:t>
      </w:r>
      <w:r>
        <w:tab/>
        <w:t>3GPP TR 22.804: "Study on Communication for Automation in Vertical domains (CAV)".</w:t>
      </w:r>
    </w:p>
    <w:p w14:paraId="25D5B896" w14:textId="77777777" w:rsidR="001E32A1" w:rsidRDefault="006F6392">
      <w:pPr>
        <w:pStyle w:val="EX"/>
      </w:pPr>
      <w:r>
        <w:t>[9]</w:t>
      </w:r>
      <w:r>
        <w:tab/>
        <w:t>Sendin, A., et. al., "Telecommunication Networks for the Smart Grid," Artech House, 2016.</w:t>
      </w:r>
    </w:p>
    <w:p w14:paraId="131722AB" w14:textId="77777777" w:rsidR="001E32A1" w:rsidRDefault="006F6392">
      <w:pPr>
        <w:pStyle w:val="EX"/>
      </w:pPr>
      <w:r>
        <w:lastRenderedPageBreak/>
        <w:t>[10]</w:t>
      </w:r>
      <w:r>
        <w:tab/>
        <w:t>Goel, S., S. F. Bush, and D. Bakken, (eds.), IEEE Vision for Smart Grid Communications: 2030 and Beyond, New York: IEEE, 2013.</w:t>
      </w:r>
    </w:p>
    <w:p w14:paraId="7999BB3B" w14:textId="77777777" w:rsidR="001E32A1" w:rsidRDefault="006F6392">
      <w:pPr>
        <w:pStyle w:val="EX"/>
      </w:pPr>
      <w:r>
        <w:t>[11]</w:t>
      </w:r>
      <w:r>
        <w:tab/>
        <w:t>US Department of Energy, "Communications Requirements of Smart Grid Technologies, 2010", accessed 14.08.20, http://energy.gov/sites/prod/files/gcprod/documents/Smart_Grid_Communications_Requirements_Report_10-05-2010.pdf</w:t>
      </w:r>
    </w:p>
    <w:p w14:paraId="19B0C0B8" w14:textId="527A2CCD" w:rsidR="001E32A1" w:rsidRDefault="006F6392">
      <w:pPr>
        <w:pStyle w:val="EX"/>
      </w:pPr>
      <w:r>
        <w:t>[12]</w:t>
      </w:r>
      <w:r>
        <w:tab/>
        <w:t>IT Process Wiki – The ITIL Wiki: Content is available according to Creative Commons Attribution-NonCommercial-ShareAlike 3.0 Germany License. Access 14.10.20.</w:t>
      </w:r>
    </w:p>
    <w:p w14:paraId="2CDE171B" w14:textId="77777777" w:rsidR="001E32A1" w:rsidRDefault="006F6392">
      <w:pPr>
        <w:pStyle w:val="EX"/>
      </w:pPr>
      <w:r>
        <w:t>[13]</w:t>
      </w:r>
      <w:r>
        <w:tab/>
        <w:t xml:space="preserve">Incident Management: </w:t>
      </w:r>
      <w:hyperlink r:id="rId14" w:history="1">
        <w:r>
          <w:t>https://wiki.en.it-processmaps.com/index.php/Incident_Management</w:t>
        </w:r>
      </w:hyperlink>
      <w:r>
        <w:t xml:space="preserve"> Content is available according to Creative Commons Attribution-NonCommercial-ShareAlike 3.0 Germany License. Access 14.10.20.</w:t>
      </w:r>
    </w:p>
    <w:p w14:paraId="5F292C7E" w14:textId="77777777" w:rsidR="001E32A1" w:rsidRDefault="006F6392">
      <w:pPr>
        <w:pStyle w:val="EX"/>
      </w:pPr>
      <w:r>
        <w:t>[14]</w:t>
      </w:r>
      <w:r>
        <w:tab/>
        <w:t xml:space="preserve">Change Management: </w:t>
      </w:r>
      <w:hyperlink r:id="rId15" w:history="1">
        <w:r>
          <w:t>https://wiki.en.it-processmaps.com/index.php/Change_Management</w:t>
        </w:r>
      </w:hyperlink>
      <w:r>
        <w:t xml:space="preserve"> Content is available according to Creative Commons Attribution-NonCommercial-ShareAlike 3.0 Germany License. Access 14.10.20.</w:t>
      </w:r>
    </w:p>
    <w:p w14:paraId="499CB4C4" w14:textId="77777777" w:rsidR="001E32A1" w:rsidRDefault="006F6392">
      <w:pPr>
        <w:pStyle w:val="EX"/>
      </w:pPr>
      <w:r>
        <w:t>[15]</w:t>
      </w:r>
      <w:r>
        <w:tab/>
        <w:t xml:space="preserve">Service Asset and Configuration Management: </w:t>
      </w:r>
      <w:hyperlink r:id="rId16" w:history="1">
        <w:r>
          <w:t>https://wiki.en.it-processmaps.com/index.php/Service_Asset_and_Configuration_Management</w:t>
        </w:r>
      </w:hyperlink>
      <w:r>
        <w:t xml:space="preserve"> Content is available according to Creative Commons Attribution-NonCommercial-ShareAlike 3.0 Germany License. Access 14.10.20.</w:t>
      </w:r>
    </w:p>
    <w:p w14:paraId="1BCF98A0" w14:textId="77777777" w:rsidR="001E32A1" w:rsidRDefault="006F6392">
      <w:pPr>
        <w:pStyle w:val="EX"/>
      </w:pPr>
      <w:r>
        <w:t>[16]</w:t>
      </w:r>
      <w:r>
        <w:tab/>
        <w:t>Open PLC European Research Alliance (OPERA). https://cordis.europa.eu/project/id/026920</w:t>
      </w:r>
    </w:p>
    <w:p w14:paraId="061EE84D" w14:textId="77777777" w:rsidR="001E32A1" w:rsidRDefault="006F6392">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6AC291F6" w14:textId="3415A4F1" w:rsidR="001E32A1" w:rsidRDefault="006F6392">
      <w:pPr>
        <w:keepLines/>
        <w:ind w:left="1702" w:hanging="1418"/>
      </w:pPr>
      <w:r>
        <w:t>[18]</w:t>
      </w:r>
      <w:r>
        <w:tab/>
        <w:t>M. Amin and A. Giacomoni, "Toward more secure, stronger and smarter electric power grids," IEEE PES</w:t>
      </w:r>
      <w:r w:rsidR="00583A57" w:rsidRPr="00583A57">
        <w:t>'</w:t>
      </w:r>
      <w:r>
        <w:t>11, 2011.</w:t>
      </w:r>
    </w:p>
    <w:p w14:paraId="456668DA" w14:textId="77777777" w:rsidR="001E32A1" w:rsidRDefault="006F6392">
      <w:pPr>
        <w:keepLines/>
        <w:ind w:left="1702" w:hanging="1418"/>
      </w:pPr>
      <w:r>
        <w:t>[19]</w:t>
      </w:r>
      <w:r>
        <w:tab/>
        <w:t>Eric D. Knapp, Raj Samani, "Smart Grid Network Architecture", "Applied Cyber Security and the Smart Grid", 2013</w:t>
      </w:r>
    </w:p>
    <w:p w14:paraId="04D14EE9" w14:textId="77777777" w:rsidR="001E32A1" w:rsidRDefault="006F6392">
      <w:pPr>
        <w:keepLines/>
        <w:ind w:left="1702" w:hanging="1418"/>
      </w:pPr>
      <w:r>
        <w:t>[20]</w:t>
      </w:r>
      <w:r>
        <w:tab/>
        <w:t xml:space="preserve">5G DNA White Paper: "5GDN@Smart Grid White Paper: Requirements, Technologies, and Practices" https://www.5gdna.org/ </w:t>
      </w:r>
    </w:p>
    <w:p w14:paraId="6CCD00B5" w14:textId="77777777" w:rsidR="001E32A1" w:rsidRDefault="006F6392">
      <w:pPr>
        <w:pStyle w:val="EX"/>
        <w:jc w:val="both"/>
        <w:rPr>
          <w:color w:val="000000"/>
        </w:rPr>
      </w:pPr>
      <w:r>
        <w:t>[21]</w:t>
      </w:r>
      <w:r>
        <w:tab/>
      </w:r>
      <w:r>
        <w:rPr>
          <w:rFonts w:ascii="TimesNewRomanPSMT" w:hAnsi="TimesNewRomanPSMT" w:cs="TimesNewRomanPSMT"/>
          <w:lang w:val="en-US" w:eastAsia="zh-CN"/>
        </w:rPr>
        <w:t xml:space="preserve">IEEE Std </w:t>
      </w:r>
      <w:r>
        <w:rPr>
          <w:color w:val="000000"/>
          <w:lang w:val="en-US" w:eastAsia="zh-CN"/>
        </w:rPr>
        <w:t>1344™-1995 (R2001), IEEE Standard for Synchrophasors for Power Systems</w:t>
      </w:r>
    </w:p>
    <w:p w14:paraId="0FA10536" w14:textId="77777777" w:rsidR="001E32A1" w:rsidRDefault="006F6392">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2F5199FF" w14:textId="77777777" w:rsidR="001E32A1" w:rsidRDefault="006F6392">
      <w:pPr>
        <w:pStyle w:val="EX"/>
        <w:jc w:val="both"/>
      </w:pPr>
      <w:r>
        <w:t>[23]</w:t>
      </w:r>
      <w:r>
        <w:tab/>
        <w:t>IEEE Std 1588-2008, Precision Clock Synchronization Protocol for Networked Measurement and Control Systems</w:t>
      </w:r>
    </w:p>
    <w:p w14:paraId="688D9A02" w14:textId="77777777" w:rsidR="001E32A1" w:rsidRDefault="006F6392">
      <w:pPr>
        <w:pStyle w:val="EX"/>
        <w:spacing w:after="120"/>
        <w:ind w:left="1699" w:hanging="1411"/>
        <w:rPr>
          <w:rFonts w:eastAsia="SimSun"/>
          <w:lang w:val="en-US"/>
        </w:rPr>
      </w:pPr>
      <w:r>
        <w:t>[24]</w:t>
      </w:r>
      <w:r>
        <w:tab/>
        <w:t xml:space="preserve">IEEE Std C37.238-2011, </w:t>
      </w:r>
      <w:r>
        <w:rPr>
          <w:rFonts w:eastAsia="SimSun"/>
          <w:lang w:val="en-US"/>
        </w:rPr>
        <w:t>IEEE Standard Profile for Use of IEEE Std 1588™ Precision Time Protocol in Power System Applications.</w:t>
      </w:r>
    </w:p>
    <w:p w14:paraId="1B5A3EC8" w14:textId="77777777" w:rsidR="001E32A1" w:rsidRDefault="006F6392">
      <w:pPr>
        <w:pStyle w:val="EX"/>
        <w:ind w:left="1680" w:hanging="1396"/>
      </w:pPr>
      <w:r>
        <w:t>[25]</w:t>
      </w:r>
      <w:r>
        <w:tab/>
        <w:t>IEEE Std C37.224-2013</w:t>
      </w:r>
    </w:p>
    <w:p w14:paraId="70274264" w14:textId="77777777" w:rsidR="001E32A1" w:rsidRDefault="006F6392">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SimSun"/>
          <w:color w:val="000000"/>
          <w:lang w:val="en-US"/>
        </w:rPr>
        <w:t xml:space="preserve">Synchrophasors </w:t>
      </w:r>
      <w:r>
        <w:rPr>
          <w:color w:val="000000"/>
          <w:shd w:val="clear" w:color="auto" w:fill="FFFFFF"/>
        </w:rPr>
        <w:t>information according to IEEE C37.118</w:t>
      </w:r>
    </w:p>
    <w:p w14:paraId="2D2AD7F6" w14:textId="77777777" w:rsidR="001E32A1" w:rsidRDefault="006F6392">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5FABC5EB" w14:textId="77777777" w:rsidR="001E32A1" w:rsidRDefault="006F6392">
      <w:pPr>
        <w:pStyle w:val="EX"/>
        <w:ind w:left="1680" w:hanging="1396"/>
      </w:pPr>
      <w:r>
        <w:t>[28]</w:t>
      </w:r>
      <w:r>
        <w:tab/>
        <w:t>IEEE Std C37.118.2-2011</w:t>
      </w:r>
    </w:p>
    <w:p w14:paraId="5BD4A222" w14:textId="77777777" w:rsidR="001E32A1" w:rsidRDefault="006F6392">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075CE36C" w14:textId="77777777" w:rsidR="001E32A1" w:rsidRDefault="006F6392">
      <w:pPr>
        <w:pStyle w:val="EX"/>
        <w:ind w:left="1680" w:hanging="1396"/>
      </w:pPr>
      <w:r>
        <w:t>[30]</w:t>
      </w:r>
      <w:r>
        <w:tab/>
        <w:t>Budka, K, et. al., "Communication Networks for Smart Grids", Springer Verlag, 2014.</w:t>
      </w:r>
    </w:p>
    <w:p w14:paraId="118D5D62" w14:textId="77777777" w:rsidR="001E32A1" w:rsidRDefault="006F6392">
      <w:pPr>
        <w:keepLines/>
        <w:ind w:left="1702" w:hanging="1418"/>
      </w:pPr>
      <w:r>
        <w:t>[</w:t>
      </w:r>
      <w:r>
        <w:rPr>
          <w:rFonts w:eastAsia="SimSun"/>
          <w:lang w:val="en-US" w:eastAsia="zh-CN"/>
        </w:rPr>
        <w:t>31</w:t>
      </w:r>
      <w:r>
        <w:t>]</w:t>
      </w:r>
      <w:r>
        <w:tab/>
        <w:t>Microgrid Knowledge: https://microgridknowledge.com/</w:t>
      </w:r>
    </w:p>
    <w:p w14:paraId="77444673" w14:textId="77777777" w:rsidR="001E32A1" w:rsidRDefault="006F6392">
      <w:pPr>
        <w:keepLines/>
        <w:ind w:left="1702" w:hanging="1418"/>
      </w:pPr>
      <w:r>
        <w:lastRenderedPageBreak/>
        <w:t>[</w:t>
      </w:r>
      <w:r>
        <w:rPr>
          <w:rFonts w:eastAsia="SimSun"/>
          <w:lang w:val="en-US" w:eastAsia="zh-CN"/>
        </w:rPr>
        <w:t>32</w:t>
      </w:r>
      <w:r>
        <w:t>]</w:t>
      </w:r>
      <w:r>
        <w:tab/>
        <w:t>M. A. Haj-ahmed and M. S. Illindala, "The influence of inverter-based DGs and their controllers on distribution network protection," in Proc. IEEE Ind. Appl. Soc. Annu. Meeting, Oct. 2013.</w:t>
      </w:r>
    </w:p>
    <w:p w14:paraId="114F9F6B" w14:textId="77777777" w:rsidR="001E32A1" w:rsidRDefault="006F6392">
      <w:pPr>
        <w:keepLines/>
        <w:ind w:left="1702" w:hanging="1418"/>
      </w:pPr>
      <w:r>
        <w:t>[</w:t>
      </w:r>
      <w:r>
        <w:rPr>
          <w:rFonts w:eastAsia="SimSun"/>
          <w:lang w:val="en-US" w:eastAsia="zh-CN"/>
        </w:rPr>
        <w:t>33</w:t>
      </w:r>
      <w:r>
        <w:t>]</w:t>
      </w:r>
      <w:r>
        <w:tab/>
        <w:t xml:space="preserve">IEC, IEC 61850-5 communication networks and systems in substations – Part 5: communication requirements for functions and device models. &lt;http://www.iec.ch&gt;. </w:t>
      </w:r>
    </w:p>
    <w:p w14:paraId="36A3863E" w14:textId="77777777" w:rsidR="001E32A1" w:rsidRDefault="006F6392">
      <w:pPr>
        <w:pStyle w:val="EX"/>
        <w:ind w:left="1680" w:hanging="1396"/>
      </w:pPr>
      <w:r>
        <w:t>[</w:t>
      </w:r>
      <w:r>
        <w:rPr>
          <w:rFonts w:eastAsia="SimSun"/>
          <w:lang w:val="en-US" w:eastAsia="zh-CN"/>
        </w:rPr>
        <w:t>34</w:t>
      </w:r>
      <w:r>
        <w:t>]</w:t>
      </w:r>
      <w:r>
        <w:tab/>
        <w:t>Moreira, N., Molina, E., Lázaro, J., et al: "Cyber-security in substation automation systems", Renew. Sustain. Energy Rev., 2016</w:t>
      </w:r>
    </w:p>
    <w:p w14:paraId="3A61BF1B" w14:textId="77777777" w:rsidR="001E32A1" w:rsidRDefault="006F6392">
      <w:pPr>
        <w:pStyle w:val="EX"/>
      </w:pPr>
      <w:r>
        <w:t>[</w:t>
      </w:r>
      <w:r>
        <w:rPr>
          <w:rFonts w:eastAsia="SimSun"/>
          <w:lang w:val="en-US" w:eastAsia="zh-CN"/>
        </w:rPr>
        <w:t>35</w:t>
      </w:r>
      <w:r>
        <w:t>]</w:t>
      </w:r>
      <w:r>
        <w:tab/>
        <w:t>EN 50549-1, "Requirements for generating plants to be connected in parallel with distribution networks—Part 1: Connection to a LV distribution network— generating plants up to and including Type B"</w:t>
      </w:r>
    </w:p>
    <w:p w14:paraId="52ED4CB1" w14:textId="77777777" w:rsidR="001E32A1" w:rsidRDefault="006F6392">
      <w:pPr>
        <w:pStyle w:val="EX"/>
      </w:pPr>
      <w:r>
        <w:t>[36]</w:t>
      </w:r>
      <w:r>
        <w:tab/>
        <w:t>EN 50438, "Requirements for micro-generating plants to be connected in parallel with public low-voltage distribution networks"</w:t>
      </w:r>
    </w:p>
    <w:p w14:paraId="74A412FD" w14:textId="77777777" w:rsidR="001E32A1" w:rsidRDefault="006F6392">
      <w:pPr>
        <w:pStyle w:val="EX"/>
      </w:pPr>
      <w:r>
        <w:t>[37]</w:t>
      </w:r>
      <w:r>
        <w:tab/>
        <w:t>IEEE 1547 -2018, "Standard for Interconnecting Distributed Resources with Electric Power Systems"</w:t>
      </w:r>
    </w:p>
    <w:p w14:paraId="55797B4E" w14:textId="77777777" w:rsidR="001E32A1" w:rsidRDefault="006F6392">
      <w:pPr>
        <w:pStyle w:val="EX"/>
      </w:pPr>
      <w:r>
        <w:t>[38]</w:t>
      </w:r>
      <w:r>
        <w:tab/>
        <w:t>IEEE 1547.4-2011, "IEEE Guide for Design, Operation, and Integration of Distributed Resources Island Systems with Electric Power Systems"</w:t>
      </w:r>
    </w:p>
    <w:p w14:paraId="307C41DE" w14:textId="77777777" w:rsidR="001E32A1" w:rsidRDefault="006F6392">
      <w:pPr>
        <w:pStyle w:val="EX"/>
      </w:pPr>
      <w:r>
        <w:t>[39]</w:t>
      </w:r>
      <w:r>
        <w:tab/>
        <w:t>IEC 63547, "Interconnecting distributed resources with electric power systems"</w:t>
      </w:r>
    </w:p>
    <w:p w14:paraId="29F7B605" w14:textId="77777777" w:rsidR="001E32A1" w:rsidRDefault="006F6392">
      <w:pPr>
        <w:pStyle w:val="EX"/>
      </w:pPr>
      <w:r>
        <w:t>[40]</w:t>
      </w:r>
      <w:r>
        <w:tab/>
        <w:t>IEC 62898-1, "Microgrids—Part 1: Guidelines for microgrid projects planning and specification"</w:t>
      </w:r>
    </w:p>
    <w:p w14:paraId="1F0EA586" w14:textId="77777777" w:rsidR="001E32A1" w:rsidRDefault="006F6392">
      <w:pPr>
        <w:pStyle w:val="EX"/>
      </w:pPr>
      <w:r>
        <w:t>[41]</w:t>
      </w:r>
      <w:r>
        <w:tab/>
        <w:t>IEC 62898-2, "Microgrids—Part 2: Guidelines for operation"</w:t>
      </w:r>
    </w:p>
    <w:p w14:paraId="0FF0D901" w14:textId="77777777" w:rsidR="001E32A1" w:rsidRDefault="006F6392">
      <w:pPr>
        <w:pStyle w:val="EX"/>
      </w:pPr>
      <w:r>
        <w:t>[42]</w:t>
      </w:r>
      <w:r>
        <w:tab/>
        <w:t>IEC 62898-3-1, "Microgrids—Part 3: Technical requirements - Protection and dynamic control"</w:t>
      </w:r>
    </w:p>
    <w:p w14:paraId="25C1AE3E" w14:textId="77777777" w:rsidR="001E32A1" w:rsidRDefault="006F6392">
      <w:pPr>
        <w:pStyle w:val="EX"/>
      </w:pPr>
      <w:r>
        <w:t>[43]</w:t>
      </w:r>
      <w:r>
        <w:tab/>
        <w:t>BDEW, "Generating Plants Connected to the Medium-Voltage Network"</w:t>
      </w:r>
    </w:p>
    <w:p w14:paraId="124640D1" w14:textId="77777777" w:rsidR="001E32A1" w:rsidRDefault="006F6392">
      <w:pPr>
        <w:pStyle w:val="EX"/>
      </w:pPr>
      <w:r>
        <w:t>[44]</w:t>
      </w:r>
      <w:r>
        <w:tab/>
        <w:t>IEEE 929-2000, "IEEE recommended practice for utility interface of photovoltaic systems"</w:t>
      </w:r>
    </w:p>
    <w:p w14:paraId="2C313F8F" w14:textId="77777777" w:rsidR="001E32A1" w:rsidRDefault="006F6392">
      <w:pPr>
        <w:pStyle w:val="EX"/>
      </w:pPr>
      <w:r>
        <w:rPr>
          <w:lang w:val="en-US" w:eastAsia="zh-CN"/>
        </w:rPr>
        <w:t>[45</w:t>
      </w:r>
      <w:r>
        <w:t>]</w:t>
      </w:r>
      <w:r>
        <w:tab/>
        <w:t>IEEE Std. 2030.7, "the Specification of Microgrid Controllers"</w:t>
      </w:r>
    </w:p>
    <w:p w14:paraId="78601C2D" w14:textId="77777777" w:rsidR="001E32A1" w:rsidRDefault="006F6392">
      <w:pPr>
        <w:pStyle w:val="EX"/>
      </w:pPr>
      <w:r>
        <w:t>[</w:t>
      </w:r>
      <w:r>
        <w:rPr>
          <w:lang w:val="en-US" w:eastAsia="zh-CN"/>
        </w:rPr>
        <w:t>46</w:t>
      </w:r>
      <w:r>
        <w:t>]</w:t>
      </w:r>
      <w:r>
        <w:tab/>
        <w:t xml:space="preserve">DLMS/COSEM – Device Language Message Specification: </w:t>
      </w:r>
      <w:hyperlink r:id="rId17" w:history="1">
        <w:r>
          <w:t>https://www.dlms.com/dlms-cosem/international-standardization</w:t>
        </w:r>
      </w:hyperlink>
    </w:p>
    <w:p w14:paraId="1A25D247" w14:textId="77777777" w:rsidR="001E32A1" w:rsidRDefault="006F6392">
      <w:pPr>
        <w:pStyle w:val="EX"/>
      </w:pPr>
      <w:r>
        <w:t>[</w:t>
      </w:r>
      <w:r>
        <w:rPr>
          <w:lang w:val="en-US" w:eastAsia="zh-CN"/>
        </w:rPr>
        <w:t>47</w:t>
      </w:r>
      <w:r>
        <w:t>]</w:t>
      </w:r>
      <w:r>
        <w:tab/>
        <w:t>DLMS/COSEM Architecture and Protocols, Companion Specification for Energy Metering</w:t>
      </w:r>
    </w:p>
    <w:p w14:paraId="38009EDF" w14:textId="77777777" w:rsidR="001E32A1" w:rsidRDefault="006F6392">
      <w:pPr>
        <w:pStyle w:val="EX"/>
      </w:pPr>
      <w:r>
        <w:t>[</w:t>
      </w:r>
      <w:r>
        <w:rPr>
          <w:lang w:val="en-US" w:eastAsia="zh-CN"/>
        </w:rPr>
        <w:t>48</w:t>
      </w:r>
      <w:r>
        <w:t>]</w:t>
      </w:r>
      <w:r>
        <w:tab/>
        <w:t>European Commission</w:t>
      </w:r>
      <w:r>
        <w:rPr>
          <w:color w:val="4D5156"/>
        </w:rPr>
        <w:t> </w:t>
      </w:r>
      <w:r w:rsidRPr="00A72007">
        <w:t>Electricity Directive 2009/72/EC</w:t>
      </w:r>
    </w:p>
    <w:p w14:paraId="0ADBA9E1" w14:textId="77777777" w:rsidR="001E32A1" w:rsidRDefault="006F6392">
      <w:pPr>
        <w:pStyle w:val="EX"/>
        <w:rPr>
          <w:rFonts w:eastAsia="Calibri"/>
          <w:iCs/>
        </w:rPr>
      </w:pPr>
      <w:r>
        <w:rPr>
          <w:rFonts w:eastAsia="Calibri"/>
          <w:iCs/>
        </w:rPr>
        <w:t>[</w:t>
      </w:r>
      <w:r>
        <w:rPr>
          <w:rFonts w:eastAsia="SimSun"/>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2810E08D" w14:textId="77777777" w:rsidR="001E32A1" w:rsidRDefault="006F6392">
      <w:pPr>
        <w:pStyle w:val="EX"/>
        <w:rPr>
          <w:rFonts w:eastAsia="Calibri"/>
          <w:iCs/>
        </w:rPr>
      </w:pPr>
      <w:r>
        <w:rPr>
          <w:rFonts w:eastAsia="Calibri"/>
          <w:iCs/>
        </w:rPr>
        <w:t>[</w:t>
      </w:r>
      <w:r>
        <w:rPr>
          <w:rFonts w:eastAsia="SimSun"/>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2A834376" w14:textId="77777777" w:rsidR="001E32A1" w:rsidRDefault="006F6392">
      <w:pPr>
        <w:pStyle w:val="EX"/>
      </w:pPr>
      <w:r>
        <w:rPr>
          <w:rFonts w:eastAsia="Calibri"/>
          <w:iCs/>
        </w:rPr>
        <w:t>[</w:t>
      </w:r>
      <w:r>
        <w:rPr>
          <w:rFonts w:eastAsia="SimSun"/>
          <w:iCs/>
          <w:lang w:val="en-US" w:eastAsia="zh-CN"/>
        </w:rPr>
        <w:t>51</w:t>
      </w:r>
      <w:r>
        <w:rPr>
          <w:rFonts w:eastAsia="Calibri"/>
          <w:iCs/>
        </w:rPr>
        <w:t>]</w:t>
      </w:r>
      <w:r>
        <w:rPr>
          <w:rFonts w:eastAsia="Calibri"/>
          <w:iCs/>
        </w:rPr>
        <w:tab/>
        <w:t xml:space="preserve">3GPP </w:t>
      </w:r>
      <w:r>
        <w:t>TR 22.878: "Feasibility Study on 5G Timing Resiliency System"</w:t>
      </w:r>
    </w:p>
    <w:p w14:paraId="08BFCF3A" w14:textId="77777777" w:rsidR="001E32A1" w:rsidRDefault="006F6392">
      <w:pPr>
        <w:pStyle w:val="EX"/>
      </w:pPr>
      <w:r>
        <w:t>[</w:t>
      </w:r>
      <w:r>
        <w:rPr>
          <w:rFonts w:eastAsia="SimSun"/>
          <w:lang w:val="en-US" w:eastAsia="zh-CN"/>
        </w:rPr>
        <w:t>52</w:t>
      </w:r>
      <w:r>
        <w:t>]</w:t>
      </w:r>
      <w:r>
        <w:tab/>
        <w:t xml:space="preserve">SOGNO project, Deliverable 4.6, "Description of the integration and testing of the solution including the 5G based advanced communication", </w:t>
      </w:r>
      <w:hyperlink r:id="rId18" w:history="1">
        <w:r>
          <w:rPr>
            <w:rStyle w:val="Hyperlink"/>
          </w:rPr>
          <w:t>https://www.sogno-energy.eu/global/images/cms/Deliverables/774613_deliverable_D4.6.pdf</w:t>
        </w:r>
      </w:hyperlink>
      <w:r>
        <w:t>, June 2020.</w:t>
      </w:r>
    </w:p>
    <w:p w14:paraId="417D90E1" w14:textId="77777777" w:rsidR="001E32A1" w:rsidRDefault="006F6392">
      <w:pPr>
        <w:pStyle w:val="EX"/>
      </w:pPr>
      <w:r>
        <w:t>[</w:t>
      </w:r>
      <w:r>
        <w:rPr>
          <w:rFonts w:eastAsia="SimSun"/>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092BD30B" w14:textId="77777777" w:rsidR="001E32A1" w:rsidRDefault="006F6392">
      <w:pPr>
        <w:pStyle w:val="EX"/>
      </w:pPr>
      <w:r>
        <w:t>[</w:t>
      </w:r>
      <w:r>
        <w:rPr>
          <w:rFonts w:eastAsia="SimSun"/>
          <w:lang w:val="en-US" w:eastAsia="zh-CN"/>
        </w:rPr>
        <w:t>54</w:t>
      </w:r>
      <w:r>
        <w:t>]</w:t>
      </w:r>
      <w:r>
        <w:tab/>
        <w:t>Gazis, V.ASurvey of Standards for Machine-to-Machine and the Internet of Things. IEEE Commun. Surv. Tutor. 2017, 19, 482–511. [</w:t>
      </w:r>
      <w:hyperlink r:id="rId19" w:history="1">
        <w:r>
          <w:rPr>
            <w:rStyle w:val="Hyperlink"/>
          </w:rPr>
          <w:t>CrossRef</w:t>
        </w:r>
      </w:hyperlink>
      <w:r>
        <w:t>]</w:t>
      </w:r>
    </w:p>
    <w:p w14:paraId="714C1586" w14:textId="77777777" w:rsidR="001E32A1" w:rsidRDefault="006F6392">
      <w:pPr>
        <w:pStyle w:val="EX"/>
      </w:pPr>
      <w:r>
        <w:t>[</w:t>
      </w:r>
      <w:r>
        <w:rPr>
          <w:rFonts w:eastAsia="SimSun"/>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0" w:history="1">
        <w:r>
          <w:rPr>
            <w:rStyle w:val="Hyperlink"/>
          </w:rPr>
          <w:t>CrossRef</w:t>
        </w:r>
      </w:hyperlink>
      <w:r>
        <w:t>]</w:t>
      </w:r>
    </w:p>
    <w:p w14:paraId="0EE2AF4B" w14:textId="77777777" w:rsidR="001E32A1" w:rsidRDefault="006F6392">
      <w:pPr>
        <w:pStyle w:val="EX"/>
      </w:pPr>
      <w:r>
        <w:lastRenderedPageBreak/>
        <w:t>[</w:t>
      </w:r>
      <w:r>
        <w:rPr>
          <w:rFonts w:eastAsia="SimSun"/>
          <w:lang w:val="en-US" w:eastAsia="zh-CN"/>
        </w:rPr>
        <w:t>56</w:t>
      </w:r>
      <w:r>
        <w:t>]</w:t>
      </w:r>
      <w:r>
        <w:tab/>
        <w:t>Oueis, J.; Conan, V.; Lavaux, D.; Stanica, R.; Valois, F. Overview of LTE Isolated E-UTRAN Operation for Public Safety. IEEE Commun. Stand. Mag. 2017, 1, 98–105. [</w:t>
      </w:r>
      <w:hyperlink r:id="rId21" w:history="1">
        <w:r>
          <w:rPr>
            <w:rStyle w:val="Hyperlink"/>
          </w:rPr>
          <w:t>CrossRef</w:t>
        </w:r>
      </w:hyperlink>
      <w:r>
        <w:t>]</w:t>
      </w:r>
    </w:p>
    <w:p w14:paraId="296B7C3B" w14:textId="77777777" w:rsidR="001E32A1" w:rsidRDefault="006F6392">
      <w:pPr>
        <w:pStyle w:val="EX"/>
      </w:pPr>
      <w:r>
        <w:t>[</w:t>
      </w:r>
      <w:r>
        <w:rPr>
          <w:rFonts w:eastAsia="SimSun"/>
          <w:lang w:val="en-US" w:eastAsia="zh-CN"/>
        </w:rPr>
        <w:t>57</w:t>
      </w:r>
      <w:r>
        <w:t>]</w:t>
      </w:r>
      <w:r>
        <w:tab/>
        <w:t>Ali, S. Next Generation and Advanced Network Reliability Analysis Using Markov Models and Software Reliability Engineering; Springer Nature Switzerland AG: Basel, Switzerland, 2019.</w:t>
      </w:r>
    </w:p>
    <w:p w14:paraId="1B89AED0" w14:textId="77777777" w:rsidR="001E32A1" w:rsidRDefault="006F6392">
      <w:pPr>
        <w:pStyle w:val="EX"/>
      </w:pPr>
      <w:r>
        <w:t>[</w:t>
      </w:r>
      <w:r>
        <w:rPr>
          <w:rFonts w:eastAsia="SimSun"/>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0C043111" w14:textId="77777777" w:rsidR="001E32A1" w:rsidRDefault="006F6392">
      <w:pPr>
        <w:pStyle w:val="EX"/>
      </w:pPr>
      <w:r>
        <w:t>[</w:t>
      </w:r>
      <w:r>
        <w:rPr>
          <w:rFonts w:eastAsia="SimSun"/>
          <w:lang w:val="en-US" w:eastAsia="zh-CN"/>
        </w:rPr>
        <w:t>59</w:t>
      </w:r>
      <w:r>
        <w:t>]</w:t>
      </w:r>
      <w:r>
        <w:tab/>
        <w:t xml:space="preserve">eSafeNet Project, [Online], Available: </w:t>
      </w:r>
      <w:hyperlink r:id="rId22" w:history="1">
        <w:r>
          <w:rPr>
            <w:rStyle w:val="Hyperlink"/>
          </w:rPr>
          <w:t>https://e-safe-net.de/</w:t>
        </w:r>
      </w:hyperlink>
    </w:p>
    <w:p w14:paraId="17DB01F1" w14:textId="77777777" w:rsidR="001E32A1" w:rsidRDefault="006F6392">
      <w:pPr>
        <w:pStyle w:val="EX"/>
      </w:pPr>
      <w:r>
        <w:t>[</w:t>
      </w:r>
      <w:r>
        <w:rPr>
          <w:rFonts w:eastAsia="SimSun"/>
          <w:lang w:val="en-US" w:eastAsia="zh-CN"/>
        </w:rPr>
        <w:t>60</w:t>
      </w:r>
      <w:r>
        <w:t>]</w:t>
      </w:r>
      <w:r>
        <w:tab/>
        <w:t xml:space="preserve">Insulae Project, [Online], Available: </w:t>
      </w:r>
      <w:hyperlink r:id="rId23" w:history="1">
        <w:r>
          <w:rPr>
            <w:rStyle w:val="Hyperlink"/>
          </w:rPr>
          <w:t>http://insulae-h2020.eu/</w:t>
        </w:r>
      </w:hyperlink>
      <w:r>
        <w:t xml:space="preserve"> </w:t>
      </w:r>
    </w:p>
    <w:p w14:paraId="47E626D5" w14:textId="77777777" w:rsidR="001E32A1" w:rsidRDefault="006F6392">
      <w:pPr>
        <w:keepLines/>
        <w:ind w:left="1702" w:hanging="1418"/>
      </w:pPr>
      <w:r>
        <w:t>[</w:t>
      </w:r>
      <w:r>
        <w:rPr>
          <w:rFonts w:eastAsia="SimSun"/>
          <w:lang w:val="en-US" w:eastAsia="zh-CN"/>
        </w:rPr>
        <w:t>61</w:t>
      </w:r>
      <w:r>
        <w:t>]</w:t>
      </w:r>
      <w:r>
        <w:tab/>
        <w:t>SOGNO project, Deliverable 2.2, "Description of initial interfaces &amp; services for grid awareness", https://www.sogno-energy.eu/global/images/cms/Deliverables/774613_SOGNO_D2.2.pdf, December 2018.</w:t>
      </w:r>
    </w:p>
    <w:p w14:paraId="636CA0A1" w14:textId="21BE2066" w:rsidR="001E32A1" w:rsidRDefault="006F6392">
      <w:pPr>
        <w:keepLines/>
        <w:ind w:left="1702" w:hanging="1418"/>
      </w:pPr>
      <w:r>
        <w:t>[</w:t>
      </w:r>
      <w:r>
        <w:rPr>
          <w:rFonts w:eastAsia="SimSun"/>
          <w:lang w:val="en-US" w:eastAsia="zh-CN"/>
        </w:rPr>
        <w:t>62</w:t>
      </w:r>
      <w:r>
        <w:t>]</w:t>
      </w:r>
      <w:r>
        <w:tab/>
        <w:t>edgeFLEX project, Deliverable 1.2, "Dynamic-phasor driven voltage control concept for current VPPs in large scale deployment deliverable",</w:t>
      </w:r>
      <w:r w:rsidR="00E4703C">
        <w:t xml:space="preserve"> </w:t>
      </w:r>
      <w:hyperlink r:id="rId24" w:history="1">
        <w:r w:rsidR="00C73285" w:rsidRPr="00EE5E2F">
          <w:rPr>
            <w:rStyle w:val="Hyperlink"/>
          </w:rPr>
          <w:t>https://www.edgeflex-h2020.eu/progress/work-packages.html</w:t>
        </w:r>
      </w:hyperlink>
      <w:r>
        <w:rPr>
          <w:rFonts w:eastAsia="SimSun" w:hint="eastAsia"/>
          <w:lang w:val="en-US" w:eastAsia="zh-CN"/>
        </w:rPr>
        <w:t>,</w:t>
      </w:r>
      <w:r w:rsidR="00C73285">
        <w:rPr>
          <w:rFonts w:eastAsia="SimSun"/>
          <w:lang w:val="en-US" w:eastAsia="zh-CN"/>
        </w:rPr>
        <w:t xml:space="preserve"> </w:t>
      </w:r>
      <w:r>
        <w:t>31.03.2021.</w:t>
      </w:r>
    </w:p>
    <w:p w14:paraId="595B25DD" w14:textId="0426707D" w:rsidR="001E32A1" w:rsidRDefault="006F6392">
      <w:pPr>
        <w:keepLines/>
        <w:ind w:left="1702" w:hanging="1418"/>
      </w:pPr>
      <w:r>
        <w:t>[</w:t>
      </w:r>
      <w:r>
        <w:rPr>
          <w:rFonts w:eastAsia="SimSun"/>
          <w:lang w:val="en-US" w:eastAsia="zh-CN"/>
        </w:rPr>
        <w:t>63</w:t>
      </w:r>
      <w:r>
        <w:t>]</w:t>
      </w:r>
      <w:r>
        <w:tab/>
        <w:t>edgeFLEX project, Deliverable 4.1, "Description of edgeFLEX platform design",</w:t>
      </w:r>
      <w:r w:rsidR="00E4703C">
        <w:rPr>
          <w:rFonts w:eastAsia="SimSun"/>
          <w:lang w:val="en-US" w:eastAsia="zh-CN"/>
        </w:rPr>
        <w:t xml:space="preserve"> </w:t>
      </w:r>
      <w:r>
        <w:t>https://www.edgeflex-h2020.eu/progress/work-packages.html</w:t>
      </w:r>
      <w:r>
        <w:rPr>
          <w:rFonts w:eastAsia="SimSun" w:hint="eastAsia"/>
          <w:lang w:val="en-US" w:eastAsia="zh-CN"/>
        </w:rPr>
        <w:t>,</w:t>
      </w:r>
      <w:r>
        <w:t xml:space="preserve"> 31.03.2021.</w:t>
      </w:r>
    </w:p>
    <w:p w14:paraId="18C88646" w14:textId="77777777" w:rsidR="001E32A1" w:rsidRDefault="006F6392">
      <w:pPr>
        <w:pStyle w:val="EX"/>
      </w:pPr>
      <w:r>
        <w:rPr>
          <w:rFonts w:eastAsia="SimSun" w:hint="eastAsia"/>
          <w:lang w:val="en-US" w:eastAsia="zh-CN"/>
        </w:rPr>
        <w:t>[64]</w:t>
      </w:r>
      <w:r>
        <w:rPr>
          <w:rFonts w:eastAsia="SimSun" w:hint="eastAsia"/>
          <w:lang w:val="en-US" w:eastAsia="zh-CN"/>
        </w:rPr>
        <w:tab/>
      </w:r>
      <w:r>
        <w:t>National Institute of Standards and Technology (NIST), "Timing Challenges in the Smart Grid", January 2017.</w:t>
      </w:r>
    </w:p>
    <w:p w14:paraId="5FD3EFFD" w14:textId="77777777" w:rsidR="001E32A1" w:rsidRDefault="006F6392">
      <w:pPr>
        <w:pStyle w:val="EX"/>
      </w:pPr>
      <w:r>
        <w:rPr>
          <w:rFonts w:eastAsia="SimSun" w:hint="eastAsia"/>
          <w:lang w:val="en-US" w:eastAsia="zh-CN"/>
        </w:rPr>
        <w:t>[65]</w:t>
      </w:r>
      <w:r>
        <w:rPr>
          <w:rFonts w:eastAsia="SimSun" w:hint="eastAsia"/>
          <w:lang w:val="en-US" w:eastAsia="zh-CN"/>
        </w:rPr>
        <w:tab/>
      </w:r>
      <w:r>
        <w:t>3GPP TS 22.104: "</w:t>
      </w:r>
      <w:r>
        <w:rPr>
          <w:rFonts w:eastAsia="SimSun"/>
        </w:rPr>
        <w:t>Service requirements for cyber-physical control applications in vertical domains</w:t>
      </w:r>
      <w:r>
        <w:t>".</w:t>
      </w:r>
    </w:p>
    <w:p w14:paraId="60AA9E77" w14:textId="77777777" w:rsidR="001E32A1" w:rsidRDefault="006F6392">
      <w:pPr>
        <w:pStyle w:val="EX"/>
        <w:rPr>
          <w:rStyle w:val="Hyperlink"/>
          <w:rFonts w:eastAsiaTheme="minorEastAsia"/>
          <w:lang w:eastAsia="zh-CN"/>
        </w:rPr>
      </w:pPr>
      <w:r>
        <w:rPr>
          <w:rFonts w:eastAsia="SimSun"/>
          <w:lang w:val="en-US" w:eastAsia="zh-CN"/>
        </w:rPr>
        <w:t>[66]</w:t>
      </w:r>
      <w:r>
        <w:rPr>
          <w:rFonts w:eastAsia="SimSun"/>
          <w:lang w:val="en-US" w:eastAsia="zh-CN"/>
        </w:rPr>
        <w:tab/>
      </w:r>
      <w:r>
        <w:t xml:space="preserve">V. Cagri Gungor, Dilan Sahin, Taskin Kocak, Salih Ergut, Concettina Buccella, Carlo Cecati, and Gerhard P. Hancke, "A Survey on Smart Grid Potential Applications and Communication Requirements", </w:t>
      </w:r>
      <w:hyperlink r:id="rId25" w:history="1">
        <w:r>
          <w:rPr>
            <w:rStyle w:val="Hyperlink"/>
          </w:rPr>
          <w:t>https://repository.up.ac.za/bitstream/handle/2263/58376/Gungor_Survey_2013.pdf</w:t>
        </w:r>
      </w:hyperlink>
      <w:bookmarkEnd w:id="15"/>
      <w:r>
        <w:rPr>
          <w:rStyle w:val="Hyperlink"/>
        </w:rPr>
        <w:t xml:space="preserve"> </w:t>
      </w:r>
    </w:p>
    <w:p w14:paraId="0C8E281B" w14:textId="77777777" w:rsidR="001E32A1" w:rsidRDefault="001E32A1">
      <w:pPr>
        <w:pStyle w:val="EX"/>
        <w:ind w:left="0" w:firstLine="0"/>
        <w:rPr>
          <w:rStyle w:val="Hyperlink"/>
          <w:rFonts w:eastAsiaTheme="minorEastAsia"/>
          <w:lang w:eastAsia="zh-CN"/>
        </w:rPr>
      </w:pPr>
    </w:p>
    <w:p w14:paraId="44A5445D" w14:textId="77777777" w:rsidR="001E32A1" w:rsidRDefault="006F6392">
      <w:pPr>
        <w:pStyle w:val="Heading1"/>
        <w:numPr>
          <w:ilvl w:val="0"/>
          <w:numId w:val="0"/>
        </w:numPr>
        <w:rPr>
          <w:lang w:eastAsia="zh-CN"/>
        </w:rPr>
      </w:pPr>
      <w:bookmarkStart w:id="16" w:name="_Toc83799234"/>
      <w:r>
        <w:t>3</w:t>
      </w:r>
      <w:r>
        <w:tab/>
        <w:t>Definitions and abbreviations</w:t>
      </w:r>
      <w:bookmarkEnd w:id="16"/>
    </w:p>
    <w:p w14:paraId="133C723D" w14:textId="77777777" w:rsidR="001E32A1" w:rsidRDefault="006F6392">
      <w:pPr>
        <w:pStyle w:val="Heading2"/>
      </w:pPr>
      <w:bookmarkStart w:id="17" w:name="_Toc74230018"/>
      <w:bookmarkStart w:id="18" w:name="_Toc74229424"/>
      <w:bookmarkStart w:id="19" w:name="_Toc46160420"/>
      <w:bookmarkStart w:id="20" w:name="_Toc27761158"/>
      <w:bookmarkStart w:id="21" w:name="_Toc83799235"/>
      <w:r>
        <w:t>3.1</w:t>
      </w:r>
      <w:r>
        <w:tab/>
        <w:t>Definitions</w:t>
      </w:r>
      <w:bookmarkEnd w:id="17"/>
      <w:bookmarkEnd w:id="18"/>
      <w:bookmarkEnd w:id="19"/>
      <w:bookmarkEnd w:id="21"/>
    </w:p>
    <w:p w14:paraId="10F74875" w14:textId="77777777" w:rsidR="001E32A1" w:rsidRDefault="006F6392">
      <w:r>
        <w:t xml:space="preserve">For the purposes of the present document, the terms and definitions given in </w:t>
      </w:r>
      <w:bookmarkStart w:id="22" w:name="OLE_LINK3"/>
      <w:bookmarkStart w:id="23" w:name="OLE_LINK2"/>
      <w:bookmarkStart w:id="24" w:name="OLE_LINK4"/>
      <w:bookmarkStart w:id="25" w:name="OLE_LINK5"/>
      <w:bookmarkStart w:id="26" w:name="OLE_LINK1"/>
      <w:r>
        <w:t xml:space="preserve">3GPP </w:t>
      </w:r>
      <w:bookmarkEnd w:id="22"/>
      <w:bookmarkEnd w:id="23"/>
      <w:bookmarkEnd w:id="24"/>
      <w:bookmarkEnd w:id="25"/>
      <w:bookmarkEnd w:id="26"/>
      <w:r>
        <w:t>TR 21.905 [1] and the following apply. A term defined in the present document takes precedence over the definition of the same term, if any, in 3GPP TR 21.905 [1].</w:t>
      </w:r>
    </w:p>
    <w:p w14:paraId="79A3701D" w14:textId="77777777" w:rsidR="001E32A1" w:rsidRDefault="006F6392">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0E1110E8" w14:textId="77777777" w:rsidR="001E32A1" w:rsidRDefault="006F6392">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3FC25E3C" w14:textId="77777777" w:rsidR="001E32A1" w:rsidRDefault="006F6392">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1EA6085A" w14:textId="77777777" w:rsidR="001E32A1" w:rsidRDefault="001E32A1">
      <w:bookmarkStart w:id="27" w:name="_Toc74229425"/>
      <w:bookmarkStart w:id="28" w:name="_Toc74230019"/>
      <w:bookmarkStart w:id="29" w:name="_Toc46160421"/>
    </w:p>
    <w:p w14:paraId="629B3564" w14:textId="77777777" w:rsidR="001E32A1" w:rsidRDefault="006F6392">
      <w:pPr>
        <w:pStyle w:val="Heading2"/>
      </w:pPr>
      <w:bookmarkStart w:id="30" w:name="_Toc83799236"/>
      <w:r>
        <w:lastRenderedPageBreak/>
        <w:t>3.2</w:t>
      </w:r>
      <w:r>
        <w:tab/>
        <w:t>Abbreviations</w:t>
      </w:r>
      <w:bookmarkEnd w:id="27"/>
      <w:bookmarkEnd w:id="28"/>
      <w:bookmarkEnd w:id="29"/>
      <w:bookmarkEnd w:id="30"/>
    </w:p>
    <w:p w14:paraId="775C2F37" w14:textId="77777777" w:rsidR="001E32A1" w:rsidRDefault="006F639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8C54C8" w14:textId="77777777" w:rsidR="001E32A1" w:rsidRDefault="006F6392">
      <w:pPr>
        <w:pStyle w:val="EW"/>
      </w:pPr>
      <w:r>
        <w:t>BC</w:t>
      </w:r>
      <w:r>
        <w:tab/>
        <w:t>Boundary Clock</w:t>
      </w:r>
    </w:p>
    <w:p w14:paraId="709D439C" w14:textId="77777777" w:rsidR="001E32A1" w:rsidRDefault="006F6392">
      <w:pPr>
        <w:pStyle w:val="EW"/>
      </w:pPr>
      <w:r>
        <w:t>GNSS</w:t>
      </w:r>
      <w:r>
        <w:tab/>
        <w:t>Global Navigation Satellite System</w:t>
      </w:r>
    </w:p>
    <w:p w14:paraId="5C37B866" w14:textId="77777777" w:rsidR="001E32A1" w:rsidRDefault="006F6392">
      <w:pPr>
        <w:pStyle w:val="EW"/>
      </w:pPr>
      <w:r>
        <w:t>PMU</w:t>
      </w:r>
      <w:r>
        <w:tab/>
        <w:t>Phasor Measurement Unit</w:t>
      </w:r>
    </w:p>
    <w:p w14:paraId="60A9FD4A" w14:textId="77777777" w:rsidR="001E32A1" w:rsidRDefault="006F6392">
      <w:pPr>
        <w:pStyle w:val="EW"/>
      </w:pPr>
      <w:r>
        <w:t>PTP</w:t>
      </w:r>
      <w:r>
        <w:tab/>
        <w:t>Precision Time Protocol</w:t>
      </w:r>
    </w:p>
    <w:p w14:paraId="7466F0B9" w14:textId="77777777" w:rsidR="001E32A1" w:rsidRDefault="006F6392">
      <w:pPr>
        <w:pStyle w:val="EW"/>
      </w:pPr>
      <w:r>
        <w:t>TC</w:t>
      </w:r>
      <w:r>
        <w:tab/>
        <w:t>Transparent Clock</w:t>
      </w:r>
    </w:p>
    <w:p w14:paraId="2C2DD82D" w14:textId="77777777" w:rsidR="001E32A1" w:rsidRDefault="006F6392">
      <w:pPr>
        <w:pStyle w:val="EW"/>
      </w:pPr>
      <w:r>
        <w:t>TVE</w:t>
      </w:r>
      <w:r>
        <w:tab/>
        <w:t>Total Vector Error</w:t>
      </w:r>
    </w:p>
    <w:p w14:paraId="75CB10A2" w14:textId="77777777" w:rsidR="001E32A1" w:rsidRDefault="006F6392">
      <w:pPr>
        <w:overflowPunct/>
        <w:autoSpaceDE/>
        <w:autoSpaceDN/>
        <w:adjustRightInd/>
        <w:spacing w:after="0"/>
        <w:textAlignment w:val="auto"/>
        <w:rPr>
          <w:rFonts w:ascii="Arial" w:hAnsi="Arial"/>
          <w:sz w:val="36"/>
        </w:rPr>
      </w:pPr>
      <w:r>
        <w:br w:type="page"/>
      </w:r>
    </w:p>
    <w:p w14:paraId="0A4A1256" w14:textId="77777777" w:rsidR="001E32A1" w:rsidRDefault="006F6392">
      <w:pPr>
        <w:pStyle w:val="Heading1"/>
        <w:numPr>
          <w:ilvl w:val="0"/>
          <w:numId w:val="0"/>
        </w:numPr>
      </w:pPr>
      <w:bookmarkStart w:id="31" w:name="_Toc74230020"/>
      <w:bookmarkStart w:id="32" w:name="_Toc74229426"/>
      <w:bookmarkStart w:id="33" w:name="_Toc83799237"/>
      <w:r>
        <w:lastRenderedPageBreak/>
        <w:t>4</w:t>
      </w:r>
      <w:r>
        <w:tab/>
        <w:t>Overview</w:t>
      </w:r>
      <w:bookmarkEnd w:id="20"/>
      <w:bookmarkEnd w:id="31"/>
      <w:bookmarkEnd w:id="32"/>
      <w:bookmarkEnd w:id="33"/>
    </w:p>
    <w:p w14:paraId="56AE2DE7" w14:textId="50FED0F0" w:rsidR="001E32A1" w:rsidRDefault="006F6392">
      <w:pPr>
        <w:pStyle w:val="B1"/>
        <w:ind w:left="0" w:firstLine="0"/>
        <w:jc w:val="both"/>
        <w:rPr>
          <w:lang w:eastAsia="zh-CN"/>
        </w:rPr>
      </w:pPr>
      <w:r>
        <w:rPr>
          <w:lang w:eastAsia="zh-CN"/>
        </w:rPr>
        <w:t xml:space="preserve">Communication infrastructure is essential to the successes of smart energy, generally termed the </w:t>
      </w:r>
      <w:r w:rsidR="00583A57" w:rsidRPr="00583A57">
        <w:rPr>
          <w:lang w:eastAsia="zh-CN"/>
        </w:rPr>
        <w:t>'</w:t>
      </w:r>
      <w:r>
        <w:rPr>
          <w:lang w:eastAsia="zh-CN"/>
        </w:rPr>
        <w:t>Smart Grid</w:t>
      </w:r>
      <w:r w:rsidR="00340C71" w:rsidRPr="00340C71">
        <w:rPr>
          <w:lang w:eastAsia="zh-CN"/>
        </w:rPr>
        <w:t>'</w:t>
      </w:r>
      <w:r>
        <w:rPr>
          <w:lang w:eastAsia="zh-CN"/>
        </w:rPr>
        <w:t>.</w:t>
      </w:r>
      <w:r>
        <w:rPr>
          <w:rFonts w:eastAsia="DengXian"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w:t>
      </w:r>
      <w:r w:rsidR="003D131E">
        <w:rPr>
          <w:lang w:eastAsia="zh-CN"/>
        </w:rPr>
        <w:t xml:space="preserve">Grid </w:t>
      </w:r>
      <w:r>
        <w:rPr>
          <w:lang w:eastAsia="zh-CN"/>
        </w:rPr>
        <w:t xml:space="preserve">communication infrastructure, overcomes different challenges in order to provide: </w:t>
      </w:r>
    </w:p>
    <w:p w14:paraId="7323EDC0" w14:textId="5EEE5244" w:rsidR="001E32A1" w:rsidRDefault="006F6392">
      <w:pPr>
        <w:pStyle w:val="B1"/>
        <w:ind w:left="0" w:firstLine="284"/>
      </w:pPr>
      <w:r>
        <w:t>-</w:t>
      </w:r>
      <w:r>
        <w:tab/>
        <w:t xml:space="preserve">Distributed power generation, increasingly including </w:t>
      </w:r>
      <w:r w:rsidR="00340C71" w:rsidRPr="00340C71">
        <w:t>'</w:t>
      </w:r>
      <w:r>
        <w:t>renewable</w:t>
      </w:r>
      <w:r w:rsidR="00340C71" w:rsidRPr="00340C71">
        <w:t>'</w:t>
      </w:r>
      <w:r>
        <w:t xml:space="preserve"> or </w:t>
      </w:r>
      <w:r w:rsidR="00340C71" w:rsidRPr="00340C71">
        <w:t>'</w:t>
      </w:r>
      <w:r>
        <w:t>clean</w:t>
      </w:r>
      <w:r w:rsidR="00340C71" w:rsidRPr="00340C71">
        <w:t>'</w:t>
      </w:r>
      <w:r>
        <w:t xml:space="preserve"> energy sources</w:t>
      </w:r>
    </w:p>
    <w:p w14:paraId="4464E219" w14:textId="77777777" w:rsidR="001E32A1" w:rsidRDefault="006F6392">
      <w:pPr>
        <w:pStyle w:val="B1"/>
      </w:pPr>
      <w:r>
        <w:t>-</w:t>
      </w:r>
      <w:r>
        <w:tab/>
        <w:t>Safe &amp; highly efficient power transforming &amp; transmission</w:t>
      </w:r>
    </w:p>
    <w:p w14:paraId="6D42C2F4" w14:textId="77777777" w:rsidR="001E32A1" w:rsidRDefault="006F6392">
      <w:pPr>
        <w:pStyle w:val="B1"/>
      </w:pPr>
      <w:r>
        <w:t>-</w:t>
      </w:r>
      <w:r>
        <w:tab/>
        <w:t xml:space="preserve">Flexible &amp; reliable power distribution </w:t>
      </w:r>
    </w:p>
    <w:p w14:paraId="353DFDBB" w14:textId="77777777" w:rsidR="001E32A1" w:rsidRDefault="006F6392">
      <w:pPr>
        <w:pStyle w:val="B1"/>
      </w:pPr>
      <w:r>
        <w:t>-</w:t>
      </w:r>
      <w:r>
        <w:tab/>
        <w:t>Efficient &amp; available power consumption</w:t>
      </w:r>
    </w:p>
    <w:p w14:paraId="263BC8C6" w14:textId="77777777" w:rsidR="001E32A1" w:rsidRDefault="006F6392">
      <w:pPr>
        <w:pStyle w:val="B1"/>
        <w:rPr>
          <w:lang w:val="en-US"/>
        </w:rPr>
      </w:pPr>
      <w:r>
        <w:t>-</w:t>
      </w:r>
      <w:r>
        <w:tab/>
        <w:t>Cyber security &amp; resilience/redundancy</w:t>
      </w:r>
    </w:p>
    <w:p w14:paraId="5E92259A" w14:textId="77D6E0C1" w:rsidR="001E32A1" w:rsidRDefault="006F6392">
      <w:pPr>
        <w:pStyle w:val="B1"/>
        <w:ind w:left="0" w:firstLine="0"/>
        <w:jc w:val="both"/>
        <w:rPr>
          <w:rFonts w:eastAsia="DengXian"/>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w:t>
      </w:r>
      <w:r w:rsidR="00340C71" w:rsidRPr="00340C71">
        <w:rPr>
          <w:lang w:eastAsia="zh-CN"/>
        </w:rPr>
        <w:t>'</w:t>
      </w:r>
      <w:r>
        <w:rPr>
          <w:lang w:eastAsia="zh-CN"/>
        </w:rPr>
        <w:t>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27B95E56" w14:textId="4F96EB3C" w:rsidR="001E32A1" w:rsidRDefault="006F6392">
      <w:pPr>
        <w:pStyle w:val="B1"/>
        <w:ind w:left="0" w:firstLine="0"/>
        <w:jc w:val="both"/>
        <w:rPr>
          <w:lang w:eastAsia="zh-CN"/>
        </w:rPr>
      </w:pPr>
      <w:r>
        <w:rPr>
          <w:lang w:val="en-US" w:eastAsia="zh-CN"/>
        </w:rPr>
        <w:t>In summary, it is considered beneficial for 3GPP sp</w:t>
      </w:r>
      <w:r>
        <w:rPr>
          <w:rFonts w:hint="eastAsia"/>
          <w:lang w:val="en-US" w:eastAsia="zh-CN"/>
        </w:rPr>
        <w:t>e</w:t>
      </w:r>
      <w:r>
        <w:rPr>
          <w:lang w:val="en-US" w:eastAsia="zh-CN"/>
        </w:rPr>
        <w:t xml:space="preserve">cifications in addressing 5G system support of different use cases and service requirements for </w:t>
      </w:r>
      <w:r w:rsidR="003D131E">
        <w:rPr>
          <w:lang w:val="en-US" w:eastAsia="zh-CN"/>
        </w:rPr>
        <w:t>Smart G</w:t>
      </w:r>
      <w:r>
        <w:rPr>
          <w:lang w:val="en-US" w:eastAsia="zh-CN"/>
        </w:rPr>
        <w:t>rid.</w:t>
      </w:r>
      <w:bookmarkStart w:id="34" w:name="_Toc27761159"/>
    </w:p>
    <w:p w14:paraId="0D64D779" w14:textId="77777777" w:rsidR="001E32A1" w:rsidRDefault="006F6392">
      <w:pPr>
        <w:overflowPunct/>
        <w:autoSpaceDE/>
        <w:autoSpaceDN/>
        <w:adjustRightInd/>
        <w:spacing w:after="0"/>
        <w:textAlignment w:val="auto"/>
        <w:rPr>
          <w:rFonts w:ascii="Arial" w:hAnsi="Arial"/>
          <w:sz w:val="36"/>
        </w:rPr>
      </w:pPr>
      <w:r>
        <w:br w:type="page"/>
      </w:r>
    </w:p>
    <w:p w14:paraId="70AAE258" w14:textId="77777777" w:rsidR="001E32A1" w:rsidRDefault="006F6392">
      <w:pPr>
        <w:pStyle w:val="Heading1"/>
        <w:numPr>
          <w:ilvl w:val="0"/>
          <w:numId w:val="0"/>
        </w:numPr>
        <w:rPr>
          <w:rFonts w:eastAsia="SimSun"/>
          <w:lang w:eastAsia="zh-CN"/>
        </w:rPr>
      </w:pPr>
      <w:bookmarkStart w:id="35" w:name="_Toc74229427"/>
      <w:bookmarkStart w:id="36" w:name="_Toc74230021"/>
      <w:bookmarkStart w:id="37" w:name="_Toc83799238"/>
      <w:r>
        <w:rPr>
          <w:rFonts w:hint="eastAsia"/>
        </w:rPr>
        <w:lastRenderedPageBreak/>
        <w:t>5</w:t>
      </w:r>
      <w:r>
        <w:tab/>
      </w:r>
      <w:bookmarkEnd w:id="34"/>
      <w:r>
        <w:rPr>
          <w:rFonts w:hint="eastAsia"/>
          <w:lang w:eastAsia="zh-CN"/>
        </w:rPr>
        <w:t>Use cases</w:t>
      </w:r>
      <w:bookmarkEnd w:id="35"/>
      <w:bookmarkEnd w:id="36"/>
      <w:bookmarkEnd w:id="37"/>
    </w:p>
    <w:p w14:paraId="66BA3C4F" w14:textId="77777777" w:rsidR="001E32A1" w:rsidRDefault="006F6392">
      <w:pPr>
        <w:pStyle w:val="Heading2"/>
        <w:overflowPunct/>
        <w:autoSpaceDE/>
        <w:autoSpaceDN/>
        <w:adjustRightInd/>
        <w:textAlignment w:val="auto"/>
        <w:rPr>
          <w:rFonts w:eastAsia="SimSun"/>
          <w:lang w:eastAsia="zh-CN"/>
        </w:rPr>
      </w:pPr>
      <w:bookmarkStart w:id="38" w:name="_Toc74229428"/>
      <w:bookmarkStart w:id="39" w:name="_Toc74230022"/>
      <w:bookmarkStart w:id="40" w:name="_Toc27761204"/>
      <w:bookmarkStart w:id="41" w:name="_Toc83799239"/>
      <w:r>
        <w:rPr>
          <w:rFonts w:eastAsia="SimSun"/>
          <w:lang w:eastAsia="en-US"/>
        </w:rPr>
        <w:t>5.</w:t>
      </w:r>
      <w:r>
        <w:rPr>
          <w:rFonts w:eastAsia="SimSun"/>
          <w:lang w:eastAsia="zh-CN"/>
        </w:rPr>
        <w:t>1</w:t>
      </w:r>
      <w:r>
        <w:tab/>
      </w:r>
      <w:r>
        <w:rPr>
          <w:rFonts w:eastAsia="SimSun"/>
          <w:lang w:eastAsia="zh-CN"/>
        </w:rPr>
        <w:t>Use case of Distributed Energy Storage</w:t>
      </w:r>
      <w:bookmarkEnd w:id="38"/>
      <w:bookmarkEnd w:id="39"/>
      <w:bookmarkEnd w:id="41"/>
    </w:p>
    <w:p w14:paraId="11A883BC" w14:textId="77777777" w:rsidR="001E32A1" w:rsidRDefault="006F6392">
      <w:pPr>
        <w:pStyle w:val="Heading3"/>
        <w:overflowPunct/>
        <w:autoSpaceDE/>
        <w:autoSpaceDN/>
        <w:adjustRightInd/>
        <w:textAlignment w:val="auto"/>
        <w:rPr>
          <w:rFonts w:eastAsia="SimSun"/>
          <w:lang w:eastAsia="zh-CN"/>
        </w:rPr>
      </w:pPr>
      <w:bookmarkStart w:id="42" w:name="_Toc74229429"/>
      <w:bookmarkStart w:id="43" w:name="_Toc74230023"/>
      <w:bookmarkStart w:id="44" w:name="_Toc35209801"/>
      <w:bookmarkStart w:id="45" w:name="_Toc83799240"/>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.1</w:t>
      </w:r>
      <w:r>
        <w:rPr>
          <w:rFonts w:eastAsia="SimSun" w:hint="eastAsia"/>
          <w:lang w:eastAsia="en-US"/>
        </w:rPr>
        <w:tab/>
      </w:r>
      <w:r>
        <w:rPr>
          <w:rFonts w:eastAsia="SimSun" w:hint="eastAsia"/>
          <w:lang w:eastAsia="zh-CN"/>
        </w:rPr>
        <w:t>Description</w:t>
      </w:r>
      <w:bookmarkEnd w:id="42"/>
      <w:bookmarkEnd w:id="43"/>
      <w:bookmarkEnd w:id="44"/>
      <w:bookmarkEnd w:id="45"/>
    </w:p>
    <w:p w14:paraId="08D27F65" w14:textId="23997CB3" w:rsidR="001E32A1" w:rsidRDefault="006F6392">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0E6DECBB" w14:textId="77777777" w:rsidR="001E32A1" w:rsidRDefault="006F6392">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2A1F8DC3" w14:textId="77777777" w:rsidR="001E32A1" w:rsidRDefault="001E32A1"/>
    <w:p w14:paraId="178E44CA" w14:textId="77777777" w:rsidR="001E32A1" w:rsidRDefault="006F6392">
      <w:pPr>
        <w:pStyle w:val="TH"/>
      </w:pPr>
      <w:r>
        <w:rPr>
          <w:noProof/>
          <w:lang w:val="en-US" w:eastAsia="zh-CN"/>
        </w:rPr>
        <w:drawing>
          <wp:inline distT="0" distB="0" distL="0" distR="0" wp14:anchorId="080B3C51" wp14:editId="3215A4A0">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47F1AFC8" w14:textId="525198C2" w:rsidR="001E32A1" w:rsidRDefault="006F6392">
      <w:pPr>
        <w:pStyle w:val="TF"/>
        <w:rPr>
          <w:rFonts w:eastAsia="SimSun"/>
          <w:lang w:val="en-US" w:eastAsia="zh-CN"/>
        </w:rPr>
      </w:pPr>
      <w:r>
        <w:rPr>
          <w:rFonts w:eastAsia="SimSun" w:hint="eastAsia"/>
          <w:lang w:val="en-US" w:eastAsia="zh-CN"/>
        </w:rPr>
        <w:t>F</w:t>
      </w:r>
      <w:r>
        <w:rPr>
          <w:rFonts w:eastAsia="SimSun"/>
          <w:lang w:val="en-US" w:eastAsia="zh-CN"/>
        </w:rPr>
        <w:t>igure 5.1.1-1</w:t>
      </w:r>
      <w:r>
        <w:rPr>
          <w:rFonts w:eastAsia="SimSun" w:hint="eastAsia"/>
          <w:lang w:val="en-US" w:eastAsia="zh-CN"/>
        </w:rPr>
        <w:t>:</w:t>
      </w:r>
      <w:r>
        <w:rPr>
          <w:rFonts w:eastAsia="SimSun"/>
          <w:lang w:val="en-US" w:eastAsia="zh-CN"/>
        </w:rPr>
        <w:t xml:space="preserve"> Example of Distributed Energy Storage grid architecture</w:t>
      </w:r>
    </w:p>
    <w:p w14:paraId="1DF1608D" w14:textId="1F5E35BD" w:rsidR="001E32A1" w:rsidRDefault="006F6392">
      <w:r>
        <w:t xml:space="preserve">Seeing Figure 5.1.1-1, it is one example of Distributed Energy storage grid architecture. 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5011D358" w14:textId="77777777" w:rsidR="001E32A1" w:rsidRDefault="006F6392">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452FC1B3" w14:textId="77777777" w:rsidR="001E32A1" w:rsidRDefault="006F6392">
      <w:pPr>
        <w:pStyle w:val="Heading3"/>
        <w:overflowPunct/>
        <w:autoSpaceDE/>
        <w:autoSpaceDN/>
        <w:adjustRightInd/>
        <w:textAlignment w:val="auto"/>
        <w:rPr>
          <w:rFonts w:eastAsia="SimSun"/>
          <w:lang w:eastAsia="zh-CN"/>
        </w:rPr>
      </w:pPr>
      <w:bookmarkStart w:id="46" w:name="_Toc35209802"/>
      <w:bookmarkStart w:id="47" w:name="_Toc74229430"/>
      <w:bookmarkStart w:id="48" w:name="_Toc74230024"/>
      <w:bookmarkStart w:id="49" w:name="_Toc83799241"/>
      <w:r>
        <w:rPr>
          <w:rFonts w:eastAsia="SimSun" w:hint="eastAsia"/>
          <w:lang w:eastAsia="zh-CN"/>
        </w:rPr>
        <w:lastRenderedPageBreak/>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2</w:t>
      </w:r>
      <w:r>
        <w:rPr>
          <w:rFonts w:eastAsia="SimSun" w:hint="eastAsia"/>
          <w:lang w:eastAsia="en-US"/>
        </w:rPr>
        <w:tab/>
        <w:t>Pre-condition</w:t>
      </w:r>
      <w:r>
        <w:rPr>
          <w:rFonts w:eastAsia="SimSun" w:hint="eastAsia"/>
          <w:lang w:eastAsia="zh-CN"/>
        </w:rPr>
        <w:t>s</w:t>
      </w:r>
      <w:bookmarkEnd w:id="46"/>
      <w:bookmarkEnd w:id="47"/>
      <w:bookmarkEnd w:id="48"/>
      <w:bookmarkEnd w:id="49"/>
    </w:p>
    <w:p w14:paraId="5426BE07" w14:textId="77777777" w:rsidR="001E32A1" w:rsidRDefault="006F6392">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6D54EFC0" w14:textId="77777777" w:rsidR="001E32A1" w:rsidRDefault="006F6392">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6E7E9774" w14:textId="77777777" w:rsidR="001E32A1" w:rsidRDefault="006F6392">
      <w:pPr>
        <w:rPr>
          <w:rFonts w:eastAsia="SimSun"/>
          <w:lang w:eastAsia="zh-CN"/>
        </w:rPr>
      </w:pPr>
      <w:r>
        <w:t>The 5G system connects the DEDs with the DESMP.</w:t>
      </w:r>
    </w:p>
    <w:p w14:paraId="09851CFA" w14:textId="77777777" w:rsidR="001E32A1" w:rsidRDefault="006F6392">
      <w:pPr>
        <w:pStyle w:val="Heading3"/>
        <w:overflowPunct/>
        <w:autoSpaceDE/>
        <w:autoSpaceDN/>
        <w:adjustRightInd/>
        <w:textAlignment w:val="auto"/>
        <w:rPr>
          <w:rFonts w:eastAsia="SimSun"/>
          <w:lang w:eastAsia="en-US"/>
        </w:rPr>
      </w:pPr>
      <w:bookmarkStart w:id="50" w:name="_Toc35209803"/>
      <w:bookmarkStart w:id="51" w:name="_Toc74229431"/>
      <w:bookmarkStart w:id="52" w:name="_Toc74230025"/>
      <w:bookmarkStart w:id="53" w:name="_Toc83799242"/>
      <w:r>
        <w:rPr>
          <w:rFonts w:eastAsia="SimSun" w:hint="eastAsia"/>
          <w:lang w:eastAsia="zh-CN"/>
        </w:rPr>
        <w:t>5</w:t>
      </w:r>
      <w:r>
        <w:rPr>
          <w:rFonts w:eastAsia="SimSun" w:hint="eastAsia"/>
          <w:lang w:eastAsia="en-US"/>
        </w:rPr>
        <w:t>.</w:t>
      </w:r>
      <w:r>
        <w:rPr>
          <w:rFonts w:eastAsia="SimSun"/>
          <w:lang w:eastAsia="en-US"/>
        </w:rPr>
        <w:t>1.3</w:t>
      </w:r>
      <w:r>
        <w:rPr>
          <w:rFonts w:eastAsia="SimSun" w:hint="eastAsia"/>
          <w:lang w:eastAsia="en-US"/>
        </w:rPr>
        <w:tab/>
        <w:t>Service Flows</w:t>
      </w:r>
      <w:bookmarkEnd w:id="50"/>
      <w:bookmarkEnd w:id="51"/>
      <w:bookmarkEnd w:id="52"/>
      <w:bookmarkEnd w:id="53"/>
    </w:p>
    <w:p w14:paraId="52B56295" w14:textId="77777777" w:rsidR="001E32A1" w:rsidRDefault="006F6392">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1393DE13" w14:textId="77777777" w:rsidR="001E32A1" w:rsidRDefault="006F6392">
      <w:r>
        <w:t xml:space="preserve">The heartbeat data is always transmitted between the DESMP and DED to maintain a normal connection. </w:t>
      </w:r>
    </w:p>
    <w:p w14:paraId="2ABB409E" w14:textId="77777777" w:rsidR="001E32A1" w:rsidRDefault="006F6392">
      <w:r>
        <w:t>In the process of general service flow, there are three kinds of data exchange:</w:t>
      </w:r>
    </w:p>
    <w:p w14:paraId="6CAAAC56" w14:textId="41D1DB75" w:rsidR="001E32A1" w:rsidRDefault="006F6392">
      <w:pPr>
        <w:pStyle w:val="B1"/>
        <w:keepNext/>
        <w:numPr>
          <w:ilvl w:val="0"/>
          <w:numId w:val="3"/>
        </w:numPr>
      </w:pPr>
      <w:r>
        <w:t xml:space="preserve"> Command delivering: DESMP sends control commands to the DED. It always requires &lt;10ms latency with 99.9% reliability communication service for control frequency, power etc.</w:t>
      </w:r>
    </w:p>
    <w:p w14:paraId="6AA24F42" w14:textId="7612D1F2" w:rsidR="001E32A1" w:rsidRDefault="006F6392">
      <w:pPr>
        <w:pStyle w:val="B1"/>
        <w:keepNext/>
        <w:numPr>
          <w:ilvl w:val="0"/>
          <w:numId w:val="3"/>
        </w:numPr>
      </w:pPr>
      <w:r>
        <w:t>Data reporting: equipment normal operation information, mainly including energy storage battery, energy storage converter, AC and DC charging and discharging equipment and other current operating data. It always requires &lt;1s latency.</w:t>
      </w:r>
    </w:p>
    <w:p w14:paraId="6FC78618" w14:textId="50312AF7" w:rsidR="001E32A1" w:rsidRDefault="006F6392">
      <w:pPr>
        <w:pStyle w:val="B1"/>
        <w:keepNext/>
        <w:numPr>
          <w:ilvl w:val="0"/>
          <w:numId w:val="3"/>
        </w:numPr>
      </w:pPr>
      <w:r>
        <w:t>Other data: For example, the DED actively requests data, such as requesting the electricity price information from DESMP, and the AC/DC charging and discharging facility sends relevant information about the current charging and discharging under abnormal conditions.</w:t>
      </w:r>
    </w:p>
    <w:p w14:paraId="54702EDE" w14:textId="77777777" w:rsidR="001E32A1" w:rsidRDefault="006F6392">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6EC2E711" w14:textId="094A13CF" w:rsidR="001E32A1" w:rsidRDefault="006F6392">
      <w:pPr>
        <w:rPr>
          <w:lang w:eastAsia="zh-CN"/>
        </w:rPr>
      </w:pPr>
      <w:r>
        <w:rPr>
          <w:lang w:eastAsia="zh-CN"/>
        </w:rPr>
        <w:t>Case</w:t>
      </w:r>
      <w:r>
        <w:rPr>
          <w:rFonts w:hint="eastAsia"/>
          <w:lang w:val="en-US" w:eastAsia="zh-CN"/>
        </w:rPr>
        <w:t xml:space="preserve"> </w:t>
      </w:r>
      <w:r>
        <w:rPr>
          <w:lang w:eastAsia="zh-CN"/>
        </w:rPr>
        <w:t>1: data collection for energy storage in rural area</w:t>
      </w:r>
    </w:p>
    <w:p w14:paraId="46277102" w14:textId="0BE319ED" w:rsidR="001E32A1" w:rsidRDefault="006F6392">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w:t>
      </w:r>
      <w:r w:rsidR="007A51C8">
        <w:rPr>
          <w:lang w:eastAsia="zh-CN"/>
        </w:rPr>
        <w:t> </w:t>
      </w:r>
      <w:r>
        <w:rPr>
          <w:lang w:eastAsia="zh-CN"/>
        </w:rPr>
        <w:t>MWh energy storage container is about 20,000 16-bit data and among them, the current related collection points is about 800, which need implement collection every millisecond and report every 10</w:t>
      </w:r>
      <w:r w:rsidR="007A51C8">
        <w:rPr>
          <w:lang w:eastAsia="zh-CN"/>
        </w:rPr>
        <w:t> </w:t>
      </w:r>
      <w:r>
        <w:rPr>
          <w:lang w:eastAsia="zh-CN"/>
        </w:rPr>
        <w:t xml:space="preserve">ms, other 13000 points need implement collection and report every second. </w:t>
      </w:r>
    </w:p>
    <w:p w14:paraId="7227410D" w14:textId="06AF5EDC" w:rsidR="001E32A1" w:rsidRDefault="006F6392">
      <w:pPr>
        <w:rPr>
          <w:lang w:eastAsia="zh-CN"/>
        </w:rPr>
      </w:pPr>
      <w:r>
        <w:rPr>
          <w:lang w:eastAsia="zh-CN"/>
        </w:rPr>
        <w:t>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w:t>
      </w:r>
      <w:r w:rsidR="007A51C8">
        <w:rPr>
          <w:lang w:eastAsia="zh-CN"/>
        </w:rPr>
        <w:t> </w:t>
      </w:r>
      <w:r>
        <w:rPr>
          <w:lang w:eastAsia="zh-CN"/>
        </w:rPr>
        <w:t>kbyte/10ms) which data rate is 640Mb</w:t>
      </w:r>
      <w:r w:rsidR="007A51C8">
        <w:rPr>
          <w:lang w:eastAsia="zh-CN"/>
        </w:rPr>
        <w:t>it/</w:t>
      </w:r>
      <w:r>
        <w:rPr>
          <w:lang w:eastAsia="zh-CN"/>
        </w:rPr>
        <w:t>s. The others are (13000*50=650000) collection 16-bit data per second, and every second, the UL reported data volume is (650000*2=1300</w:t>
      </w:r>
      <w:r w:rsidR="007A51C8">
        <w:rPr>
          <w:lang w:eastAsia="zh-CN"/>
        </w:rPr>
        <w:t> </w:t>
      </w:r>
      <w:r>
        <w:rPr>
          <w:lang w:eastAsia="zh-CN"/>
        </w:rPr>
        <w:t>kbyte/s) which data rate is 10.4</w:t>
      </w:r>
      <w:r w:rsidR="007A51C8">
        <w:rPr>
          <w:lang w:eastAsia="zh-CN"/>
        </w:rPr>
        <w:t> </w:t>
      </w:r>
      <w:r>
        <w:rPr>
          <w:lang w:eastAsia="zh-CN"/>
        </w:rPr>
        <w:t>Mb</w:t>
      </w:r>
      <w:r w:rsidR="007A51C8">
        <w:rPr>
          <w:lang w:eastAsia="zh-CN"/>
        </w:rPr>
        <w:t>it/</w:t>
      </w:r>
      <w:r>
        <w:rPr>
          <w:lang w:eastAsia="zh-CN"/>
        </w:rPr>
        <w:t xml:space="preserve">s. </w:t>
      </w:r>
    </w:p>
    <w:p w14:paraId="66F77C11" w14:textId="47080853" w:rsidR="001E32A1" w:rsidRDefault="006F6392">
      <w:pPr>
        <w:rPr>
          <w:rFonts w:eastAsia="FangSong_GB2312"/>
          <w:szCs w:val="21"/>
          <w:lang w:eastAsia="zh-CN"/>
        </w:rPr>
      </w:pPr>
      <w:r>
        <w:rPr>
          <w:lang w:eastAsia="zh-CN"/>
        </w:rPr>
        <w:t>Besides above, the surveillance video is the third kind of collected data. In every storage container, the typical video data is 12.5</w:t>
      </w:r>
      <w:r w:rsidR="007A51C8">
        <w:rPr>
          <w:lang w:eastAsia="zh-CN"/>
        </w:rPr>
        <w:t> </w:t>
      </w:r>
      <w:r>
        <w:rPr>
          <w:lang w:eastAsia="zh-CN"/>
        </w:rPr>
        <w:t xml:space="preserve">Mbytes for every second. And in one energy storage station, there need 50 storage containers. Thus, the UL </w:t>
      </w:r>
      <w:r>
        <w:rPr>
          <w:rFonts w:eastAsia="FangSong_GB2312"/>
          <w:szCs w:val="21"/>
          <w:lang w:eastAsia="zh-CN"/>
        </w:rPr>
        <w:t>data rate per storage station is up to 12.5</w:t>
      </w:r>
      <w:r w:rsidR="007A51C8">
        <w:rPr>
          <w:rFonts w:eastAsia="FangSong_GB2312"/>
          <w:szCs w:val="21"/>
          <w:lang w:eastAsia="zh-CN"/>
        </w:rPr>
        <w:t> </w:t>
      </w:r>
      <w:r>
        <w:rPr>
          <w:rFonts w:eastAsia="FangSong_GB2312"/>
          <w:szCs w:val="21"/>
          <w:lang w:eastAsia="zh-CN"/>
        </w:rPr>
        <w:t>Mbytes/s * 50(</w:t>
      </w:r>
      <w:r>
        <w:rPr>
          <w:lang w:eastAsia="zh-CN"/>
        </w:rPr>
        <w:t>containers</w:t>
      </w:r>
      <w:r>
        <w:rPr>
          <w:rFonts w:eastAsia="FangSong_GB2312"/>
          <w:szCs w:val="21"/>
          <w:lang w:eastAsia="zh-CN"/>
        </w:rPr>
        <w:t>) * 8 = 5</w:t>
      </w:r>
      <w:r w:rsidR="007A51C8">
        <w:rPr>
          <w:rFonts w:eastAsia="FangSong_GB2312"/>
          <w:szCs w:val="21"/>
          <w:lang w:eastAsia="zh-CN"/>
        </w:rPr>
        <w:t> </w:t>
      </w:r>
      <w:r>
        <w:rPr>
          <w:rFonts w:eastAsia="FangSong_GB2312"/>
          <w:szCs w:val="21"/>
          <w:lang w:eastAsia="zh-CN"/>
        </w:rPr>
        <w:t>Gb</w:t>
      </w:r>
      <w:r w:rsidR="007A51C8">
        <w:rPr>
          <w:rFonts w:eastAsia="FangSong_GB2312"/>
          <w:szCs w:val="21"/>
          <w:lang w:eastAsia="zh-CN"/>
        </w:rPr>
        <w:t>it/</w:t>
      </w:r>
      <w:r>
        <w:rPr>
          <w:rFonts w:eastAsia="FangSong_GB2312"/>
          <w:szCs w:val="21"/>
          <w:lang w:eastAsia="zh-CN"/>
        </w:rPr>
        <w:t>s.</w:t>
      </w:r>
    </w:p>
    <w:p w14:paraId="3F5F8B31" w14:textId="1A343DC2" w:rsidR="001E32A1" w:rsidRDefault="006F6392">
      <w:pPr>
        <w:rPr>
          <w:rFonts w:eastAsiaTheme="minorEastAsia"/>
          <w:lang w:eastAsia="zh-CN"/>
        </w:rPr>
      </w:pPr>
      <w:r>
        <w:rPr>
          <w:lang w:eastAsia="zh-CN"/>
        </w:rPr>
        <w:t>Case</w:t>
      </w:r>
      <w:r>
        <w:rPr>
          <w:rFonts w:hint="eastAsia"/>
          <w:lang w:val="en-US" w:eastAsia="zh-CN"/>
        </w:rPr>
        <w:t xml:space="preserve"> </w:t>
      </w:r>
      <w:r>
        <w:rPr>
          <w:lang w:eastAsia="zh-CN"/>
        </w:rPr>
        <w:t>2: data collection for distributed energy storage in urban area</w:t>
      </w:r>
    </w:p>
    <w:p w14:paraId="4F6BA9AC" w14:textId="77777777" w:rsidR="001E32A1" w:rsidRDefault="006F6392">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70590146" w14:textId="77777777" w:rsidR="001E32A1" w:rsidRDefault="006F6392">
      <w:pPr>
        <w:rPr>
          <w:lang w:eastAsia="zh-CN"/>
        </w:rPr>
      </w:pPr>
      <w:r>
        <w:rPr>
          <w:lang w:eastAsia="zh-CN"/>
        </w:rPr>
        <w:t>In urban area scenario, electric vehicle is one type of VES element. It is a trend that the DED will be installed in the electric vehicle not only in the charging pole.</w:t>
      </w:r>
    </w:p>
    <w:p w14:paraId="2192D9CF" w14:textId="4267D565" w:rsidR="001E32A1" w:rsidRDefault="006F6392">
      <w:r>
        <w:rPr>
          <w:lang w:eastAsia="zh-CN"/>
        </w:rPr>
        <w:lastRenderedPageBreak/>
        <w:t>For electric vehicle, it is generally installed with about 7000 batteries which requires 7000 voltages, about 1000 current &amp; temperature collection points at least. Further considering other collected data such as electronic control, charging 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r w:rsidR="00D55939">
        <w:rPr>
          <w:lang w:eastAsia="zh-CN"/>
        </w:rPr>
        <w:t xml:space="preserve"> </w:t>
      </w:r>
    </w:p>
    <w:p w14:paraId="19BAABF3" w14:textId="53BFCD77" w:rsidR="001E32A1" w:rsidRDefault="006F6392">
      <w:pPr>
        <w:rPr>
          <w:lang w:eastAsia="zh-CN"/>
        </w:rPr>
      </w:pPr>
      <w:r>
        <w:rPr>
          <w:rFonts w:hint="eastAsia"/>
          <w:lang w:eastAsia="zh-CN"/>
        </w:rPr>
        <w:t>S</w:t>
      </w:r>
      <w:r>
        <w:rPr>
          <w:lang w:eastAsia="zh-CN"/>
        </w:rPr>
        <w:t>o, there are also at least two traffic models in this case, one is the current model, every 10</w:t>
      </w:r>
      <w:r w:rsidR="007A51C8">
        <w:rPr>
          <w:lang w:eastAsia="zh-CN"/>
        </w:rPr>
        <w:t> </w:t>
      </w:r>
      <w:r>
        <w:rPr>
          <w:lang w:eastAsia="zh-CN"/>
        </w:rPr>
        <w:t>ms, the UL reported data volume is (1000*2*10=20</w:t>
      </w:r>
      <w:r w:rsidR="007A51C8">
        <w:rPr>
          <w:lang w:eastAsia="zh-CN"/>
        </w:rPr>
        <w:t> </w:t>
      </w:r>
      <w:r>
        <w:rPr>
          <w:lang w:eastAsia="zh-CN"/>
        </w:rPr>
        <w:t>kbytes) which data rate is 16</w:t>
      </w:r>
      <w:r w:rsidR="007A51C8">
        <w:rPr>
          <w:lang w:eastAsia="zh-CN"/>
        </w:rPr>
        <w:t> </w:t>
      </w:r>
      <w:r>
        <w:rPr>
          <w:lang w:eastAsia="zh-CN"/>
        </w:rPr>
        <w:t>Mb</w:t>
      </w:r>
      <w:r w:rsidR="007A51C8">
        <w:rPr>
          <w:lang w:eastAsia="zh-CN"/>
        </w:rPr>
        <w:t>it/</w:t>
      </w:r>
      <w:r>
        <w:rPr>
          <w:lang w:eastAsia="zh-CN"/>
        </w:rPr>
        <w:t>s. The other is reported every second and the data volume is (8000*2=16</w:t>
      </w:r>
      <w:r w:rsidR="007A51C8">
        <w:rPr>
          <w:lang w:eastAsia="zh-CN"/>
        </w:rPr>
        <w:t> </w:t>
      </w:r>
      <w:r>
        <w:rPr>
          <w:lang w:eastAsia="zh-CN"/>
        </w:rPr>
        <w:t>kbytes/s) which data rate is 128</w:t>
      </w:r>
      <w:r w:rsidR="007A51C8">
        <w:rPr>
          <w:lang w:eastAsia="zh-CN"/>
        </w:rPr>
        <w:t> </w:t>
      </w:r>
      <w:r>
        <w:rPr>
          <w:lang w:eastAsia="zh-CN"/>
        </w:rPr>
        <w:t>kb</w:t>
      </w:r>
      <w:r w:rsidR="007A51C8">
        <w:rPr>
          <w:lang w:eastAsia="zh-CN"/>
        </w:rPr>
        <w:t>it/</w:t>
      </w:r>
      <w:r>
        <w:rPr>
          <w:lang w:eastAsia="zh-CN"/>
        </w:rPr>
        <w:t>s.</w:t>
      </w:r>
    </w:p>
    <w:p w14:paraId="29634346" w14:textId="77777777" w:rsidR="001E32A1" w:rsidRDefault="006F6392">
      <w:pPr>
        <w:pStyle w:val="Heading3"/>
        <w:overflowPunct/>
        <w:autoSpaceDE/>
        <w:autoSpaceDN/>
        <w:adjustRightInd/>
        <w:textAlignment w:val="auto"/>
        <w:rPr>
          <w:rFonts w:eastAsia="SimSun"/>
          <w:lang w:eastAsia="zh-CN"/>
        </w:rPr>
      </w:pPr>
      <w:bookmarkStart w:id="54" w:name="_Toc74229432"/>
      <w:bookmarkStart w:id="55" w:name="_Toc74230026"/>
      <w:bookmarkStart w:id="56" w:name="_Toc35209804"/>
      <w:bookmarkStart w:id="57" w:name="_Toc83799243"/>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4</w:t>
      </w:r>
      <w:r>
        <w:rPr>
          <w:rFonts w:eastAsia="SimSun" w:hint="eastAsia"/>
          <w:lang w:eastAsia="en-US"/>
        </w:rPr>
        <w:tab/>
        <w:t>Post-condition</w:t>
      </w:r>
      <w:r>
        <w:rPr>
          <w:rFonts w:eastAsia="SimSun" w:hint="eastAsia"/>
          <w:lang w:eastAsia="zh-CN"/>
        </w:rPr>
        <w:t>s</w:t>
      </w:r>
      <w:bookmarkEnd w:id="54"/>
      <w:bookmarkEnd w:id="55"/>
      <w:bookmarkEnd w:id="56"/>
      <w:bookmarkEnd w:id="57"/>
    </w:p>
    <w:p w14:paraId="60189E88" w14:textId="77777777" w:rsidR="001E32A1" w:rsidRDefault="006F6392">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2B86B9E6" w14:textId="77777777" w:rsidR="001E32A1" w:rsidRDefault="006F6392">
      <w:pPr>
        <w:pStyle w:val="Heading3"/>
        <w:overflowPunct/>
        <w:autoSpaceDE/>
        <w:autoSpaceDN/>
        <w:adjustRightInd/>
        <w:textAlignment w:val="auto"/>
        <w:rPr>
          <w:rFonts w:eastAsia="SimSun"/>
          <w:lang w:eastAsia="en-US"/>
        </w:rPr>
      </w:pPr>
      <w:bookmarkStart w:id="58" w:name="_Toc35209805"/>
      <w:bookmarkStart w:id="59" w:name="_Toc74230027"/>
      <w:bookmarkStart w:id="60" w:name="_Toc74229433"/>
      <w:bookmarkStart w:id="61" w:name="_Toc83799244"/>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5</w:t>
      </w:r>
      <w:r>
        <w:rPr>
          <w:rFonts w:eastAsia="SimSun" w:hint="eastAsia"/>
          <w:lang w:eastAsia="en-US"/>
        </w:rPr>
        <w:tab/>
      </w:r>
      <w:bookmarkEnd w:id="58"/>
      <w:r>
        <w:rPr>
          <w:lang w:eastAsia="zh-CN"/>
        </w:rPr>
        <w:t>Existing features partly or fully covering the use case functionality</w:t>
      </w:r>
      <w:bookmarkEnd w:id="59"/>
      <w:bookmarkEnd w:id="60"/>
      <w:bookmarkEnd w:id="61"/>
    </w:p>
    <w:p w14:paraId="6A967502" w14:textId="77777777" w:rsidR="001E32A1" w:rsidRDefault="006F6392">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2913C05E" w14:textId="77777777" w:rsidR="001E32A1" w:rsidRDefault="006F6392">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75C7AC8A" w14:textId="77777777" w:rsidR="001E32A1" w:rsidRDefault="006F6392">
      <w:pPr>
        <w:pStyle w:val="Heading3"/>
        <w:overflowPunct/>
        <w:autoSpaceDE/>
        <w:autoSpaceDN/>
        <w:adjustRightInd/>
        <w:textAlignment w:val="auto"/>
        <w:rPr>
          <w:rFonts w:eastAsia="SimSun"/>
          <w:lang w:eastAsia="en-US"/>
        </w:rPr>
      </w:pPr>
      <w:bookmarkStart w:id="62" w:name="_Toc35209806"/>
      <w:bookmarkStart w:id="63" w:name="_Toc74230028"/>
      <w:bookmarkStart w:id="64" w:name="_Toc74229434"/>
      <w:bookmarkStart w:id="65" w:name="_Toc83799245"/>
      <w:r>
        <w:rPr>
          <w:rFonts w:eastAsia="SimSun" w:hint="eastAsia"/>
          <w:lang w:eastAsia="zh-CN"/>
        </w:rPr>
        <w:t>5</w:t>
      </w:r>
      <w:r>
        <w:rPr>
          <w:rFonts w:eastAsia="SimSun"/>
          <w:lang w:eastAsia="en-US"/>
        </w:rPr>
        <w:t>.1.6</w:t>
      </w:r>
      <w:r>
        <w:rPr>
          <w:rFonts w:eastAsia="SimSun"/>
          <w:lang w:eastAsia="en-US"/>
        </w:rPr>
        <w:tab/>
        <w:t>Potential requirements</w:t>
      </w:r>
      <w:bookmarkEnd w:id="62"/>
      <w:bookmarkEnd w:id="63"/>
      <w:bookmarkEnd w:id="64"/>
      <w:bookmarkEnd w:id="65"/>
    </w:p>
    <w:p w14:paraId="08331489" w14:textId="5142B62B" w:rsidR="001E32A1" w:rsidRDefault="006F6392">
      <w:pPr>
        <w:rPr>
          <w:lang w:val="en-US" w:eastAsia="zh-CN"/>
        </w:rPr>
      </w:pPr>
      <w:r>
        <w:t>[PR</w:t>
      </w:r>
      <w:r>
        <w:rPr>
          <w:rFonts w:eastAsia="SimSun" w:hint="eastAsia"/>
          <w:lang w:val="en-US" w:eastAsia="zh-CN"/>
        </w:rPr>
        <w:t>.</w:t>
      </w:r>
      <w:r>
        <w:t>5.</w:t>
      </w:r>
      <w:r>
        <w:rPr>
          <w:rFonts w:eastAsia="SimSun" w:hint="eastAsia"/>
          <w:lang w:val="en-US" w:eastAsia="zh-CN"/>
        </w:rPr>
        <w:t>1</w:t>
      </w:r>
      <w:r>
        <w:t>-00</w:t>
      </w:r>
      <w:r>
        <w:rPr>
          <w:rFonts w:eastAsia="SimSun" w:hint="eastAsia"/>
          <w:lang w:val="en-US" w:eastAsia="zh-CN"/>
        </w:rPr>
        <w:t>1</w:t>
      </w:r>
      <w:r>
        <w:t xml:space="preserve">] </w:t>
      </w:r>
      <w:r>
        <w:rPr>
          <w:rFonts w:hint="eastAsia"/>
          <w:lang w:val="en-US" w:eastAsia="zh-CN"/>
        </w:rPr>
        <w:t>T</w:t>
      </w:r>
      <w:r>
        <w:rPr>
          <w:lang w:val="en-US" w:eastAsia="zh-CN"/>
        </w:rPr>
        <w:t>he 5G system shall be able to provide required communication service for distributed energy storage according to the KPIs given in table 5.1.6-1 and table 5.1.6-2.</w:t>
      </w:r>
    </w:p>
    <w:p w14:paraId="2AA77C8D" w14:textId="77777777" w:rsidR="001E32A1" w:rsidRDefault="001E32A1">
      <w:pPr>
        <w:rPr>
          <w:lang w:val="en-US" w:eastAsia="zh-CN"/>
        </w:rPr>
      </w:pPr>
    </w:p>
    <w:p w14:paraId="7661EA36" w14:textId="0753736E" w:rsidR="001E32A1" w:rsidRDefault="006F6392">
      <w:pPr>
        <w:pStyle w:val="TH"/>
        <w:rPr>
          <w:lang w:eastAsia="en-US"/>
        </w:rPr>
      </w:pPr>
      <w:r>
        <w:rPr>
          <w:lang w:eastAsia="en-US"/>
        </w:rPr>
        <w:t>Table 5.1.6-1</w:t>
      </w:r>
      <w:r>
        <w:t xml:space="preserve">: </w:t>
      </w:r>
      <w:r>
        <w:rPr>
          <w:lang w:eastAsia="en-US"/>
        </w:rPr>
        <w:t xml:space="preserve">periodic communication service performance requirements </w:t>
      </w:r>
      <w:r>
        <w:rPr>
          <w:rFonts w:eastAsia="SimSun" w:hint="eastAsia"/>
          <w:lang w:val="en-US" w:eastAsia="zh-CN"/>
        </w:rPr>
        <w:t>-</w:t>
      </w:r>
      <w:r>
        <w:rPr>
          <w:lang w:eastAsia="en-US"/>
        </w:rPr>
        <w:t xml:space="preserve"> data for distributed energy storage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1"/>
        <w:gridCol w:w="1275"/>
        <w:gridCol w:w="812"/>
        <w:gridCol w:w="825"/>
        <w:gridCol w:w="1288"/>
        <w:gridCol w:w="1441"/>
        <w:gridCol w:w="849"/>
        <w:gridCol w:w="823"/>
        <w:gridCol w:w="991"/>
      </w:tblGrid>
      <w:tr w:rsidR="001E32A1" w14:paraId="798CA41E" w14:textId="77777777">
        <w:trPr>
          <w:trHeight w:val="270"/>
          <w:jc w:val="center"/>
        </w:trPr>
        <w:tc>
          <w:tcPr>
            <w:tcW w:w="931" w:type="dxa"/>
            <w:shd w:val="clear" w:color="auto" w:fill="auto"/>
            <w:vAlign w:val="center"/>
          </w:tcPr>
          <w:p w14:paraId="25631447"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s</w:t>
            </w:r>
            <w:r>
              <w:rPr>
                <w:rFonts w:ascii="Arial" w:eastAsia="SimSun" w:hAnsi="Arial" w:cs="Arial"/>
                <w:b/>
                <w:bCs/>
                <w:sz w:val="18"/>
                <w:szCs w:val="18"/>
                <w:lang w:val="en-US" w:eastAsia="en-US"/>
              </w:rPr>
              <w:t>cenario</w:t>
            </w:r>
          </w:p>
        </w:tc>
        <w:tc>
          <w:tcPr>
            <w:tcW w:w="1275" w:type="dxa"/>
            <w:shd w:val="clear" w:color="auto" w:fill="auto"/>
            <w:tcMar>
              <w:top w:w="15" w:type="dxa"/>
              <w:left w:w="15" w:type="dxa"/>
              <w:bottom w:w="0" w:type="dxa"/>
              <w:right w:w="15" w:type="dxa"/>
            </w:tcMar>
            <w:vAlign w:val="center"/>
          </w:tcPr>
          <w:p w14:paraId="650DA89B"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use case</w:t>
            </w:r>
          </w:p>
        </w:tc>
        <w:tc>
          <w:tcPr>
            <w:tcW w:w="812" w:type="dxa"/>
            <w:shd w:val="clear" w:color="auto" w:fill="auto"/>
            <w:vAlign w:val="center"/>
          </w:tcPr>
          <w:p w14:paraId="580A20B8"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transfer interval target value</w:t>
            </w:r>
          </w:p>
          <w:p w14:paraId="17960797"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825" w:type="dxa"/>
          </w:tcPr>
          <w:p w14:paraId="71ADF00A"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message size</w:t>
            </w:r>
          </w:p>
          <w:p w14:paraId="38DE94B6"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(byte)</w:t>
            </w:r>
          </w:p>
        </w:tc>
        <w:tc>
          <w:tcPr>
            <w:tcW w:w="1288" w:type="dxa"/>
          </w:tcPr>
          <w:p w14:paraId="4DFBE54E" w14:textId="77777777" w:rsidR="001E32A1" w:rsidRDefault="006F6392">
            <w:pPr>
              <w:overflowPunct/>
              <w:autoSpaceDE/>
              <w:autoSpaceDN/>
              <w:adjustRightInd/>
              <w:spacing w:after="0"/>
              <w:ind w:left="90" w:hangingChars="50" w:hanging="9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location</w:t>
            </w:r>
          </w:p>
          <w:p w14:paraId="5398BD59" w14:textId="74F56326"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w:t>
            </w:r>
            <w:r w:rsidR="007A51C8">
              <w:rPr>
                <w:rFonts w:ascii="Arial" w:eastAsia="SimSun" w:hAnsi="Arial" w:cs="Arial"/>
                <w:b/>
                <w:bCs/>
                <w:sz w:val="18"/>
                <w:szCs w:val="18"/>
                <w:lang w:val="en-US" w:eastAsia="en-US"/>
              </w:rPr>
              <w:t>it/</w:t>
            </w:r>
            <w:r>
              <w:rPr>
                <w:rFonts w:ascii="Arial" w:eastAsia="SimSun" w:hAnsi="Arial" w:cs="Arial"/>
                <w:b/>
                <w:bCs/>
                <w:sz w:val="18"/>
                <w:szCs w:val="18"/>
                <w:lang w:val="en-US" w:eastAsia="en-US"/>
              </w:rPr>
              <w:t>s) (note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en-US"/>
              </w:rPr>
              <w:t>1)</w:t>
            </w:r>
          </w:p>
        </w:tc>
        <w:tc>
          <w:tcPr>
            <w:tcW w:w="1441" w:type="dxa"/>
            <w:tcMar>
              <w:top w:w="15" w:type="dxa"/>
              <w:left w:w="15" w:type="dxa"/>
              <w:bottom w:w="0" w:type="dxa"/>
              <w:right w:w="15" w:type="dxa"/>
            </w:tcMar>
          </w:tcPr>
          <w:p w14:paraId="25A4DB45"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407CBB09"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0C20215D" w14:textId="04E990E2"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k</w:t>
            </w:r>
            <w:r>
              <w:rPr>
                <w:rFonts w:ascii="Arial" w:eastAsia="SimSun" w:hAnsi="Arial" w:cs="Arial"/>
                <w:b/>
                <w:bCs/>
                <w:sz w:val="18"/>
                <w:szCs w:val="18"/>
                <w:lang w:val="en-US" w:eastAsia="en-US"/>
              </w:rPr>
              <w:t>m2 (note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en-US"/>
              </w:rPr>
              <w:t>2)</w:t>
            </w:r>
          </w:p>
        </w:tc>
        <w:tc>
          <w:tcPr>
            <w:tcW w:w="991" w:type="dxa"/>
            <w:shd w:val="clear" w:color="auto" w:fill="auto"/>
            <w:tcMar>
              <w:top w:w="15" w:type="dxa"/>
              <w:left w:w="15" w:type="dxa"/>
              <w:bottom w:w="0" w:type="dxa"/>
              <w:right w:w="15" w:type="dxa"/>
            </w:tcMar>
            <w:vAlign w:val="center"/>
          </w:tcPr>
          <w:p w14:paraId="47AC9F23"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active factor/</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m2</w:t>
            </w:r>
          </w:p>
          <w:p w14:paraId="4461DDF4" w14:textId="0F67ED1F"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(note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en-US"/>
              </w:rPr>
              <w:t>3)</w:t>
            </w:r>
          </w:p>
        </w:tc>
      </w:tr>
      <w:tr w:rsidR="001E32A1" w14:paraId="7256BD2F" w14:textId="77777777">
        <w:trPr>
          <w:trHeight w:val="1178"/>
          <w:jc w:val="center"/>
        </w:trPr>
        <w:tc>
          <w:tcPr>
            <w:tcW w:w="931" w:type="dxa"/>
            <w:vMerge w:val="restart"/>
            <w:shd w:val="clear" w:color="auto" w:fill="auto"/>
            <w:vAlign w:val="center"/>
          </w:tcPr>
          <w:p w14:paraId="238101DF" w14:textId="77777777" w:rsidR="001E32A1" w:rsidRDefault="006F6392">
            <w:pPr>
              <w:jc w:val="cente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ense Urban</w:t>
            </w:r>
          </w:p>
        </w:tc>
        <w:tc>
          <w:tcPr>
            <w:tcW w:w="1275" w:type="dxa"/>
            <w:shd w:val="clear" w:color="auto" w:fill="auto"/>
            <w:tcMar>
              <w:top w:w="15" w:type="dxa"/>
              <w:left w:w="15" w:type="dxa"/>
              <w:bottom w:w="0" w:type="dxa"/>
              <w:right w:w="15" w:type="dxa"/>
            </w:tcMar>
            <w:vAlign w:val="center"/>
          </w:tcPr>
          <w:p w14:paraId="27317BF0"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V</w:t>
            </w:r>
            <w:r>
              <w:rPr>
                <w:rFonts w:ascii="Arial" w:eastAsia="SimSun" w:hAnsi="Arial" w:cs="Arial"/>
                <w:sz w:val="18"/>
                <w:szCs w:val="18"/>
                <w:lang w:eastAsia="en-US"/>
              </w:rPr>
              <w:t>irtual energy storage monitoring</w:t>
            </w:r>
          </w:p>
          <w:p w14:paraId="306C7B4F" w14:textId="77777777" w:rsidR="001E32A1" w:rsidRDefault="001E32A1">
            <w:pPr>
              <w:rPr>
                <w:rFonts w:ascii="Arial" w:eastAsia="SimSun" w:hAnsi="Arial" w:cs="Arial"/>
                <w:sz w:val="18"/>
                <w:szCs w:val="18"/>
                <w:lang w:eastAsia="en-US"/>
              </w:rPr>
            </w:pPr>
          </w:p>
        </w:tc>
        <w:tc>
          <w:tcPr>
            <w:tcW w:w="812" w:type="dxa"/>
          </w:tcPr>
          <w:p w14:paraId="4CC3465D"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10</w:t>
            </w:r>
          </w:p>
        </w:tc>
        <w:tc>
          <w:tcPr>
            <w:tcW w:w="825" w:type="dxa"/>
          </w:tcPr>
          <w:p w14:paraId="7A6F2E41"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UL:&gt;20k</w:t>
            </w:r>
          </w:p>
          <w:p w14:paraId="164E76F7" w14:textId="77777777" w:rsidR="001E32A1" w:rsidRDefault="001E32A1">
            <w:pPr>
              <w:rPr>
                <w:rFonts w:ascii="Arial" w:eastAsia="SimSun" w:hAnsi="Arial" w:cs="Arial"/>
                <w:sz w:val="18"/>
                <w:szCs w:val="18"/>
                <w:lang w:eastAsia="en-US"/>
              </w:rPr>
            </w:pPr>
          </w:p>
        </w:tc>
        <w:tc>
          <w:tcPr>
            <w:tcW w:w="1288" w:type="dxa"/>
          </w:tcPr>
          <w:p w14:paraId="5B36A53D" w14:textId="396829E1"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&gt;16</w:t>
            </w:r>
            <w:r w:rsidR="007A51C8">
              <w:rPr>
                <w:rFonts w:ascii="Arial" w:eastAsia="SimSun" w:hAnsi="Arial" w:cs="Arial"/>
                <w:sz w:val="18"/>
                <w:szCs w:val="18"/>
                <w:lang w:eastAsia="en-US"/>
              </w:rPr>
              <w:t> </w:t>
            </w:r>
            <w:r>
              <w:rPr>
                <w:rFonts w:ascii="Arial" w:eastAsia="SimSun" w:hAnsi="Arial" w:cs="Arial"/>
                <w:sz w:val="18"/>
                <w:szCs w:val="18"/>
                <w:lang w:eastAsia="en-US"/>
              </w:rPr>
              <w:t>M</w:t>
            </w:r>
          </w:p>
          <w:p w14:paraId="5A6E0840" w14:textId="6C1B80EA"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w:t>
            </w:r>
            <w:r w:rsidR="007A51C8">
              <w:rPr>
                <w:rFonts w:ascii="Arial" w:eastAsia="SimSun" w:hAnsi="Arial" w:cs="Arial"/>
                <w:sz w:val="18"/>
                <w:szCs w:val="18"/>
                <w:lang w:eastAsia="en-US"/>
              </w:rPr>
              <w:t> </w:t>
            </w:r>
            <w:r>
              <w:rPr>
                <w:rFonts w:ascii="Arial" w:eastAsia="SimSun"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4A3F5917"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L:10</w:t>
            </w:r>
          </w:p>
          <w:p w14:paraId="7B49990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51807AEF"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48F8F120"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11472B59"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1E32A1" w14:paraId="14BF2D3D" w14:textId="77777777">
        <w:trPr>
          <w:trHeight w:val="270"/>
          <w:jc w:val="center"/>
        </w:trPr>
        <w:tc>
          <w:tcPr>
            <w:tcW w:w="931" w:type="dxa"/>
            <w:vMerge/>
            <w:shd w:val="clear" w:color="auto" w:fill="auto"/>
            <w:tcMar>
              <w:top w:w="15" w:type="dxa"/>
              <w:left w:w="15" w:type="dxa"/>
              <w:bottom w:w="0" w:type="dxa"/>
              <w:right w:w="15" w:type="dxa"/>
            </w:tcMar>
            <w:vAlign w:val="center"/>
          </w:tcPr>
          <w:p w14:paraId="04A4BBB3" w14:textId="77777777" w:rsidR="001E32A1" w:rsidRDefault="001E32A1">
            <w:pPr>
              <w:jc w:val="center"/>
              <w:rPr>
                <w:rFonts w:ascii="Arial" w:eastAsia="SimSun"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3EC16CD0" w14:textId="21006886" w:rsidR="001E32A1" w:rsidRDefault="006F6392">
            <w:pPr>
              <w:rPr>
                <w:rFonts w:ascii="Arial" w:eastAsia="SimSun" w:hAnsi="Arial" w:cs="Arial"/>
                <w:sz w:val="18"/>
                <w:szCs w:val="18"/>
                <w:lang w:eastAsia="en-US"/>
              </w:rPr>
            </w:pPr>
            <w:r>
              <w:rPr>
                <w:rFonts w:ascii="Arial" w:eastAsia="SimSun" w:hAnsi="Arial" w:cs="Arial"/>
                <w:sz w:val="18"/>
                <w:szCs w:val="18"/>
                <w:lang w:eastAsia="en-US"/>
              </w:rPr>
              <w:t xml:space="preserve">Virtual energy storage: other data collection </w:t>
            </w:r>
          </w:p>
        </w:tc>
        <w:tc>
          <w:tcPr>
            <w:tcW w:w="812" w:type="dxa"/>
          </w:tcPr>
          <w:p w14:paraId="1D78368A"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1000</w:t>
            </w:r>
          </w:p>
        </w:tc>
        <w:tc>
          <w:tcPr>
            <w:tcW w:w="825" w:type="dxa"/>
          </w:tcPr>
          <w:p w14:paraId="27D110D8"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16k</w:t>
            </w:r>
          </w:p>
          <w:p w14:paraId="1A7FF79A"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&gt;100k</w:t>
            </w:r>
          </w:p>
        </w:tc>
        <w:tc>
          <w:tcPr>
            <w:tcW w:w="1288" w:type="dxa"/>
          </w:tcPr>
          <w:p w14:paraId="3A4A8D36" w14:textId="762D8B96" w:rsidR="001E32A1" w:rsidRDefault="006F6392">
            <w:pPr>
              <w:rPr>
                <w:rFonts w:ascii="Arial" w:eastAsia="SimSun" w:hAnsi="Arial" w:cs="Arial"/>
                <w:sz w:val="18"/>
                <w:szCs w:val="18"/>
                <w:lang w:eastAsia="en-US"/>
              </w:rPr>
            </w:pPr>
            <w:r>
              <w:rPr>
                <w:rFonts w:ascii="Arial" w:eastAsia="SimSun" w:hAnsi="Arial" w:cs="Arial"/>
                <w:sz w:val="18"/>
                <w:szCs w:val="18"/>
                <w:lang w:eastAsia="en-US"/>
              </w:rPr>
              <w:t>UL: &gt;128</w:t>
            </w:r>
            <w:r w:rsidR="007A51C8">
              <w:rPr>
                <w:rFonts w:ascii="Arial" w:eastAsia="SimSun" w:hAnsi="Arial" w:cs="Arial"/>
                <w:sz w:val="18"/>
                <w:szCs w:val="18"/>
                <w:lang w:eastAsia="en-US"/>
              </w:rPr>
              <w:t> </w:t>
            </w:r>
            <w:r>
              <w:rPr>
                <w:rFonts w:ascii="Arial" w:eastAsia="SimSun" w:hAnsi="Arial" w:cs="Arial"/>
                <w:sz w:val="18"/>
                <w:szCs w:val="18"/>
                <w:lang w:eastAsia="en-US"/>
              </w:rPr>
              <w:t>k</w:t>
            </w:r>
          </w:p>
          <w:p w14:paraId="59182848" w14:textId="4C50FFFD"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w:t>
            </w:r>
            <w:r w:rsidR="007A51C8">
              <w:rPr>
                <w:rFonts w:ascii="Arial" w:eastAsia="SimSun" w:hAnsi="Arial" w:cs="Arial"/>
                <w:sz w:val="18"/>
                <w:szCs w:val="18"/>
                <w:lang w:eastAsia="en-US"/>
              </w:rPr>
              <w:t> </w:t>
            </w:r>
            <w:r>
              <w:rPr>
                <w:rFonts w:ascii="Arial" w:eastAsia="SimSun"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0ECE3FEE"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DL:&lt;10</w:t>
            </w:r>
          </w:p>
          <w:p w14:paraId="197744E9"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0F9B6202" w14:textId="77777777" w:rsidR="001E32A1" w:rsidRDefault="001E32A1">
            <w:pPr>
              <w:rPr>
                <w:rFonts w:ascii="Arial" w:eastAsia="SimSun" w:hAnsi="Arial" w:cs="Arial"/>
                <w:sz w:val="18"/>
                <w:szCs w:val="18"/>
                <w:lang w:eastAsia="en-US"/>
              </w:rPr>
            </w:pPr>
          </w:p>
          <w:p w14:paraId="570BA584"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74D99B08"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5B1D7931"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10%</w:t>
            </w:r>
          </w:p>
        </w:tc>
      </w:tr>
      <w:tr w:rsidR="001E32A1" w14:paraId="354191AB" w14:textId="77777777">
        <w:trPr>
          <w:trHeight w:val="270"/>
          <w:jc w:val="center"/>
        </w:trPr>
        <w:tc>
          <w:tcPr>
            <w:tcW w:w="931" w:type="dxa"/>
            <w:vMerge w:val="restart"/>
            <w:shd w:val="clear" w:color="auto" w:fill="auto"/>
            <w:tcMar>
              <w:top w:w="15" w:type="dxa"/>
              <w:left w:w="15" w:type="dxa"/>
              <w:bottom w:w="0" w:type="dxa"/>
              <w:right w:w="15" w:type="dxa"/>
            </w:tcMar>
            <w:vAlign w:val="center"/>
          </w:tcPr>
          <w:p w14:paraId="053727E0" w14:textId="77777777" w:rsidR="001E32A1" w:rsidRDefault="006F6392">
            <w:pPr>
              <w:jc w:val="center"/>
              <w:rPr>
                <w:rFonts w:ascii="Arial" w:eastAsia="SimSun" w:hAnsi="Arial" w:cs="Arial"/>
                <w:sz w:val="18"/>
                <w:szCs w:val="18"/>
                <w:lang w:eastAsia="en-US"/>
              </w:rPr>
            </w:pPr>
            <w:r>
              <w:rPr>
                <w:rFonts w:ascii="Arial" w:eastAsia="SimSun" w:hAnsi="Arial" w:cs="Arial" w:hint="eastAsia"/>
                <w:sz w:val="18"/>
                <w:szCs w:val="18"/>
                <w:lang w:eastAsia="en-US"/>
              </w:rPr>
              <w:t>R</w:t>
            </w:r>
            <w:r>
              <w:rPr>
                <w:rFonts w:ascii="Arial" w:eastAsia="SimSun" w:hAnsi="Arial" w:cs="Arial"/>
                <w:sz w:val="18"/>
                <w:szCs w:val="18"/>
                <w:lang w:eastAsia="en-US"/>
              </w:rPr>
              <w:t>ural</w:t>
            </w:r>
          </w:p>
        </w:tc>
        <w:tc>
          <w:tcPr>
            <w:tcW w:w="1275" w:type="dxa"/>
            <w:shd w:val="clear" w:color="auto" w:fill="auto"/>
            <w:tcMar>
              <w:top w:w="15" w:type="dxa"/>
              <w:left w:w="15" w:type="dxa"/>
              <w:bottom w:w="0" w:type="dxa"/>
              <w:right w:w="15" w:type="dxa"/>
            </w:tcMar>
            <w:vAlign w:val="center"/>
          </w:tcPr>
          <w:p w14:paraId="30015E05"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 xml:space="preserve">Power storage station monitoring </w:t>
            </w:r>
          </w:p>
        </w:tc>
        <w:tc>
          <w:tcPr>
            <w:tcW w:w="812" w:type="dxa"/>
          </w:tcPr>
          <w:p w14:paraId="3F80AEA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10</w:t>
            </w:r>
          </w:p>
        </w:tc>
        <w:tc>
          <w:tcPr>
            <w:tcW w:w="825" w:type="dxa"/>
          </w:tcPr>
          <w:p w14:paraId="46B8DF0F"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16</w:t>
            </w:r>
            <w:r>
              <w:rPr>
                <w:rFonts w:ascii="Arial" w:eastAsia="SimSun" w:hAnsi="Arial" w:cs="Arial" w:hint="eastAsia"/>
                <w:sz w:val="18"/>
                <w:szCs w:val="18"/>
                <w:lang w:eastAsia="en-US"/>
              </w:rPr>
              <w:t>k</w:t>
            </w:r>
            <w:r>
              <w:rPr>
                <w:rFonts w:ascii="Arial" w:eastAsia="SimSun" w:hAnsi="Arial" w:cs="Arial"/>
                <w:sz w:val="18"/>
                <w:szCs w:val="18"/>
                <w:lang w:eastAsia="en-US"/>
              </w:rPr>
              <w:t>*50</w:t>
            </w:r>
          </w:p>
          <w:p w14:paraId="3D522A9A" w14:textId="77777777" w:rsidR="001E32A1" w:rsidRDefault="001E32A1">
            <w:pPr>
              <w:rPr>
                <w:rFonts w:ascii="Arial" w:eastAsia="SimSun" w:hAnsi="Arial" w:cs="Arial"/>
                <w:sz w:val="18"/>
                <w:szCs w:val="18"/>
                <w:lang w:eastAsia="en-US"/>
              </w:rPr>
            </w:pPr>
          </w:p>
        </w:tc>
        <w:tc>
          <w:tcPr>
            <w:tcW w:w="1288" w:type="dxa"/>
          </w:tcPr>
          <w:p w14:paraId="14391BDB" w14:textId="5A79688C" w:rsidR="001E32A1" w:rsidRDefault="006F6392">
            <w:pPr>
              <w:rPr>
                <w:rFonts w:ascii="Arial" w:eastAsia="SimSun" w:hAnsi="Arial" w:cs="Arial"/>
                <w:sz w:val="18"/>
                <w:szCs w:val="18"/>
                <w:lang w:eastAsia="en-US"/>
              </w:rPr>
            </w:pPr>
            <w:r>
              <w:rPr>
                <w:rFonts w:ascii="Arial" w:eastAsia="SimSun" w:hAnsi="Arial" w:cs="Arial"/>
                <w:sz w:val="18"/>
                <w:szCs w:val="18"/>
                <w:lang w:eastAsia="en-US"/>
              </w:rPr>
              <w:t>UL: &gt; 640</w:t>
            </w:r>
            <w:r w:rsidR="007A51C8">
              <w:rPr>
                <w:rFonts w:ascii="Arial" w:eastAsia="SimSun" w:hAnsi="Arial" w:cs="Arial"/>
                <w:sz w:val="18"/>
                <w:szCs w:val="18"/>
                <w:lang w:eastAsia="en-US"/>
              </w:rPr>
              <w:t> </w:t>
            </w:r>
            <w:r>
              <w:rPr>
                <w:rFonts w:ascii="Arial" w:eastAsia="SimSun" w:hAnsi="Arial" w:cs="Arial"/>
                <w:sz w:val="18"/>
                <w:szCs w:val="18"/>
                <w:lang w:eastAsia="en-US"/>
              </w:rPr>
              <w:t>M</w:t>
            </w:r>
          </w:p>
          <w:p w14:paraId="6DEE6617" w14:textId="7EACA251"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 100</w:t>
            </w:r>
            <w:r w:rsidR="007A51C8">
              <w:rPr>
                <w:rFonts w:ascii="Arial" w:eastAsia="SimSun" w:hAnsi="Arial" w:cs="Arial"/>
                <w:sz w:val="18"/>
                <w:szCs w:val="18"/>
                <w:lang w:eastAsia="en-US"/>
              </w:rPr>
              <w:t> </w:t>
            </w:r>
            <w:r>
              <w:rPr>
                <w:rFonts w:ascii="Arial" w:eastAsia="SimSun"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6DCF6FC5"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49FFDCAA"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UL:&lt;10</w:t>
            </w:r>
          </w:p>
        </w:tc>
        <w:tc>
          <w:tcPr>
            <w:tcW w:w="849" w:type="dxa"/>
            <w:shd w:val="clear" w:color="auto" w:fill="auto"/>
            <w:tcMar>
              <w:top w:w="15" w:type="dxa"/>
              <w:left w:w="15" w:type="dxa"/>
              <w:bottom w:w="0" w:type="dxa"/>
              <w:right w:w="15" w:type="dxa"/>
            </w:tcMar>
          </w:tcPr>
          <w:p w14:paraId="77C14896"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tcPr>
          <w:p w14:paraId="4D0A92BC"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p>
          <w:p w14:paraId="29AC1409" w14:textId="77777777" w:rsidR="001E32A1" w:rsidRDefault="001E32A1">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498959A9"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1E32A1" w14:paraId="386AFF3D" w14:textId="77777777">
        <w:trPr>
          <w:trHeight w:val="270"/>
          <w:jc w:val="center"/>
        </w:trPr>
        <w:tc>
          <w:tcPr>
            <w:tcW w:w="931" w:type="dxa"/>
            <w:vMerge/>
            <w:shd w:val="clear" w:color="auto" w:fill="auto"/>
            <w:vAlign w:val="center"/>
          </w:tcPr>
          <w:p w14:paraId="2F7E2ED4" w14:textId="77777777" w:rsidR="001E32A1" w:rsidRDefault="001E32A1">
            <w:pPr>
              <w:rPr>
                <w:rFonts w:ascii="Arial" w:eastAsia="SimSun"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16D74F7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Energy storage station operation data collection: other data</w:t>
            </w:r>
          </w:p>
        </w:tc>
        <w:tc>
          <w:tcPr>
            <w:tcW w:w="812" w:type="dxa"/>
          </w:tcPr>
          <w:p w14:paraId="5D10308A"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1000</w:t>
            </w:r>
          </w:p>
        </w:tc>
        <w:tc>
          <w:tcPr>
            <w:tcW w:w="825" w:type="dxa"/>
          </w:tcPr>
          <w:p w14:paraId="512313B2"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26k*50</w:t>
            </w:r>
          </w:p>
          <w:p w14:paraId="49B76D4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&gt;100k</w:t>
            </w:r>
          </w:p>
        </w:tc>
        <w:tc>
          <w:tcPr>
            <w:tcW w:w="1288" w:type="dxa"/>
          </w:tcPr>
          <w:p w14:paraId="1CE81FED" w14:textId="3FDBE700" w:rsidR="001E32A1" w:rsidRDefault="006F6392">
            <w:pPr>
              <w:rPr>
                <w:rFonts w:ascii="Arial" w:eastAsia="SimSun" w:hAnsi="Arial" w:cs="Arial"/>
                <w:sz w:val="18"/>
                <w:szCs w:val="18"/>
                <w:lang w:eastAsia="en-US"/>
              </w:rPr>
            </w:pPr>
            <w:r>
              <w:rPr>
                <w:rFonts w:ascii="Arial" w:eastAsia="SimSun" w:hAnsi="Arial" w:cs="Arial"/>
                <w:sz w:val="18"/>
                <w:szCs w:val="18"/>
                <w:lang w:eastAsia="en-US"/>
              </w:rPr>
              <w:t>UL: &gt; 10.4</w:t>
            </w:r>
            <w:r w:rsidR="007A51C8">
              <w:rPr>
                <w:rFonts w:ascii="Arial" w:eastAsia="SimSun" w:hAnsi="Arial" w:cs="Arial"/>
                <w:sz w:val="18"/>
                <w:szCs w:val="18"/>
                <w:lang w:eastAsia="en-US"/>
              </w:rPr>
              <w:t> </w:t>
            </w:r>
            <w:r>
              <w:rPr>
                <w:rFonts w:ascii="Arial" w:eastAsia="SimSun" w:hAnsi="Arial" w:cs="Arial"/>
                <w:sz w:val="18"/>
                <w:szCs w:val="18"/>
                <w:lang w:eastAsia="en-US"/>
              </w:rPr>
              <w:t>M</w:t>
            </w:r>
          </w:p>
          <w:p w14:paraId="101D867E" w14:textId="7239C24A"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 100</w:t>
            </w:r>
            <w:r w:rsidR="007A51C8">
              <w:rPr>
                <w:rFonts w:ascii="Arial" w:eastAsia="SimSun" w:hAnsi="Arial" w:cs="Arial"/>
                <w:sz w:val="18"/>
                <w:szCs w:val="18"/>
                <w:lang w:eastAsia="en-US"/>
              </w:rPr>
              <w:t> </w:t>
            </w:r>
            <w:r>
              <w:rPr>
                <w:rFonts w:ascii="Arial" w:eastAsia="SimSun"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57BD3683"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DL:&lt;10</w:t>
            </w:r>
          </w:p>
          <w:p w14:paraId="10E115E9"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261248B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tcPr>
          <w:p w14:paraId="267C4962"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&gt;100</w:t>
            </w:r>
          </w:p>
          <w:p w14:paraId="0917F139" w14:textId="77777777" w:rsidR="001E32A1" w:rsidRDefault="001E32A1">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768DC928"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10%</w:t>
            </w:r>
          </w:p>
        </w:tc>
      </w:tr>
      <w:tr w:rsidR="001E32A1" w14:paraId="295294FD" w14:textId="77777777">
        <w:trPr>
          <w:trHeight w:val="845"/>
          <w:jc w:val="center"/>
        </w:trPr>
        <w:tc>
          <w:tcPr>
            <w:tcW w:w="9235" w:type="dxa"/>
            <w:gridSpan w:val="9"/>
            <w:shd w:val="clear" w:color="auto" w:fill="auto"/>
            <w:vAlign w:val="center"/>
          </w:tcPr>
          <w:p w14:paraId="7BCE9CCD" w14:textId="27B6A13E" w:rsidR="001E32A1" w:rsidRDefault="006F6392">
            <w:pPr>
              <w:pStyle w:val="TAN"/>
              <w:rPr>
                <w:rFonts w:eastAsia="SimSun"/>
              </w:rPr>
            </w:pPr>
            <w:r>
              <w:rPr>
                <w:rFonts w:eastAsia="SimSun"/>
              </w:rPr>
              <w:lastRenderedPageBreak/>
              <w:t>NOTE 1:</w:t>
            </w:r>
            <w:r>
              <w:tab/>
            </w:r>
            <w:r>
              <w:rPr>
                <w:rFonts w:eastAsia="SimSun" w:hint="eastAsia"/>
                <w:lang w:val="en-US" w:eastAsia="zh-CN"/>
              </w:rPr>
              <w:t>T</w:t>
            </w:r>
            <w:r>
              <w:rPr>
                <w:rFonts w:eastAsia="SimSun"/>
              </w:rPr>
              <w:t>his KPI is to require data rate in one Energy storage station which may via one or more 5G connections and via one or more 3GPP UE(s) at the same time.</w:t>
            </w:r>
          </w:p>
          <w:p w14:paraId="406255EA" w14:textId="245482B8" w:rsidR="001E32A1" w:rsidRDefault="006F6392">
            <w:pPr>
              <w:pStyle w:val="TAN"/>
              <w:rPr>
                <w:rFonts w:eastAsia="SimSun"/>
              </w:rPr>
            </w:pPr>
            <w:r>
              <w:rPr>
                <w:rFonts w:eastAsia="SimSun" w:hint="eastAsia"/>
              </w:rPr>
              <w:t>N</w:t>
            </w:r>
            <w:r>
              <w:rPr>
                <w:rFonts w:eastAsia="SimSun"/>
              </w:rPr>
              <w:t>OTE 2:</w:t>
            </w:r>
            <w:r>
              <w:tab/>
            </w:r>
            <w:r>
              <w:rPr>
                <w:rFonts w:eastAsia="SimSun"/>
              </w:rPr>
              <w:t>It is used to deduce data volume in an area which has multiple energy storage stations. The data volume can be deduced through follow formula:</w:t>
            </w:r>
            <w:r>
              <w:rPr>
                <w:rFonts w:eastAsia="SimSun" w:hint="eastAsia"/>
                <w:lang w:val="en-US" w:eastAsia="zh-CN"/>
              </w:rPr>
              <w:t xml:space="preserve"> </w:t>
            </w:r>
            <w:r>
              <w:rPr>
                <w:rFonts w:eastAsia="SimSun"/>
              </w:rPr>
              <w:t>(Current + other data) data rate per storage station * (Storage node density /</w:t>
            </w:r>
            <w:r>
              <w:rPr>
                <w:rFonts w:eastAsia="SimSun" w:hint="eastAsia"/>
              </w:rPr>
              <w:t>k</w:t>
            </w:r>
            <w:r>
              <w:rPr>
                <w:rFonts w:eastAsia="SimSun"/>
              </w:rPr>
              <w:t>m2) * (Active factor/</w:t>
            </w:r>
            <w:r>
              <w:rPr>
                <w:rFonts w:eastAsia="SimSun" w:hint="eastAsia"/>
              </w:rPr>
              <w:t>k</w:t>
            </w:r>
            <w:r>
              <w:rPr>
                <w:rFonts w:eastAsia="SimSun"/>
              </w:rPr>
              <w:t>m2) + video data rate per storage station * (Storage node density /</w:t>
            </w:r>
            <w:r>
              <w:rPr>
                <w:rFonts w:eastAsia="SimSun" w:hint="eastAsia"/>
              </w:rPr>
              <w:t>k</w:t>
            </w:r>
            <w:r>
              <w:rPr>
                <w:rFonts w:eastAsia="SimSun"/>
              </w:rPr>
              <w:t>m2)</w:t>
            </w:r>
          </w:p>
          <w:p w14:paraId="1786CC26" w14:textId="5927935A" w:rsidR="001E32A1" w:rsidRDefault="006F6392">
            <w:pPr>
              <w:pStyle w:val="TAN"/>
            </w:pPr>
            <w:r>
              <w:rPr>
                <w:rFonts w:eastAsia="SimSun"/>
              </w:rPr>
              <w:t>NOTE 3:</w:t>
            </w:r>
            <w:r>
              <w:tab/>
            </w:r>
            <w:r>
              <w:rPr>
                <w:rFonts w:eastAsia="SimSun" w:hint="eastAsia"/>
                <w:lang w:val="en-US" w:eastAsia="zh-CN"/>
              </w:rPr>
              <w:t>A</w:t>
            </w:r>
            <w:r>
              <w:rPr>
                <w:rFonts w:eastAsia="SimSun"/>
              </w:rPr>
              <w:t>ctive factor means the proportion that the number of active DED which are delivering its collected data during one second time window compared with whole number of DED in the area which has multiple energy storage station</w:t>
            </w:r>
          </w:p>
        </w:tc>
      </w:tr>
    </w:tbl>
    <w:p w14:paraId="602A76D0" w14:textId="77777777" w:rsidR="001E32A1" w:rsidRDefault="001E32A1">
      <w:pPr>
        <w:rPr>
          <w:rFonts w:eastAsia="FangSong_GB2312"/>
          <w:szCs w:val="21"/>
          <w:lang w:eastAsia="zh-CN"/>
        </w:rPr>
      </w:pPr>
    </w:p>
    <w:p w14:paraId="581CFFA6" w14:textId="409FE77C" w:rsidR="001E32A1" w:rsidRDefault="006F6392">
      <w:pPr>
        <w:pStyle w:val="TH"/>
        <w:overflowPunct/>
        <w:autoSpaceDE/>
        <w:autoSpaceDN/>
        <w:adjustRightInd/>
        <w:textAlignment w:val="auto"/>
        <w:rPr>
          <w:lang w:val="en-US" w:eastAsia="zh-CN"/>
        </w:rPr>
      </w:pPr>
      <w:r>
        <w:rPr>
          <w:lang w:eastAsia="en-US"/>
        </w:rPr>
        <w:t>Table 5.1.6-2</w:t>
      </w:r>
      <w:r>
        <w:t xml:space="preserve">: </w:t>
      </w:r>
      <w:r>
        <w:rPr>
          <w:lang w:eastAsia="en-US"/>
        </w:rPr>
        <w:t xml:space="preserve">Aperiodic communication service performance requirements </w:t>
      </w:r>
      <w:r>
        <w:rPr>
          <w:rFonts w:hint="eastAsia"/>
          <w:lang w:val="en-US" w:eastAsia="zh-CN"/>
        </w:rPr>
        <w:t>-</w:t>
      </w:r>
      <w:r>
        <w:rPr>
          <w:lang w:eastAsia="en-US"/>
        </w:rPr>
        <w:t xml:space="preserve"> video for distributed energy storage</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9"/>
        <w:gridCol w:w="1414"/>
        <w:gridCol w:w="2409"/>
        <w:gridCol w:w="1560"/>
        <w:gridCol w:w="1447"/>
        <w:gridCol w:w="1539"/>
      </w:tblGrid>
      <w:tr w:rsidR="001E32A1" w14:paraId="381F772A" w14:textId="77777777">
        <w:trPr>
          <w:trHeight w:val="285"/>
          <w:jc w:val="center"/>
        </w:trPr>
        <w:tc>
          <w:tcPr>
            <w:tcW w:w="819" w:type="dxa"/>
            <w:tcBorders>
              <w:top w:val="single" w:sz="4" w:space="0" w:color="auto"/>
              <w:left w:val="single" w:sz="4" w:space="0" w:color="auto"/>
              <w:bottom w:val="single" w:sz="4" w:space="0" w:color="auto"/>
              <w:right w:val="single" w:sz="4" w:space="0" w:color="auto"/>
            </w:tcBorders>
          </w:tcPr>
          <w:p w14:paraId="6B886755"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AF11486"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3DAD4135"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station</w:t>
            </w:r>
          </w:p>
          <w:p w14:paraId="3AAB50B7" w14:textId="450ABF5E"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w:t>
            </w:r>
            <w:r w:rsidR="007A51C8">
              <w:rPr>
                <w:rFonts w:ascii="Arial" w:eastAsia="SimSun" w:hAnsi="Arial" w:cs="Arial"/>
                <w:b/>
                <w:bCs/>
                <w:sz w:val="18"/>
                <w:szCs w:val="18"/>
                <w:lang w:val="en-US" w:eastAsia="en-US"/>
              </w:rPr>
              <w:t>it/</w:t>
            </w:r>
            <w:r>
              <w:rPr>
                <w:rFonts w:ascii="Arial" w:eastAsia="SimSun" w:hAnsi="Arial" w:cs="Arial"/>
                <w:b/>
                <w:bCs/>
                <w:sz w:val="18"/>
                <w:szCs w:val="18"/>
                <w:lang w:val="en-US" w:eastAsia="en-US"/>
              </w:rPr>
              <w:t>s) (note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en-US"/>
              </w:rPr>
              <w:t>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9445ABD"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2E59F1D5"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B9F44CE" w14:textId="1A21D77D"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m2</w:t>
            </w:r>
          </w:p>
        </w:tc>
      </w:tr>
      <w:tr w:rsidR="001E32A1" w14:paraId="1300C714" w14:textId="77777777">
        <w:trPr>
          <w:trHeight w:val="285"/>
          <w:jc w:val="center"/>
        </w:trPr>
        <w:tc>
          <w:tcPr>
            <w:tcW w:w="819" w:type="dxa"/>
          </w:tcPr>
          <w:p w14:paraId="2A2B686A" w14:textId="0AD5A8A6" w:rsidR="001E32A1" w:rsidRDefault="00D55939">
            <w:pPr>
              <w:rPr>
                <w:rFonts w:ascii="Arial" w:eastAsia="SimSun" w:hAnsi="Arial" w:cs="Arial"/>
                <w:sz w:val="18"/>
                <w:szCs w:val="18"/>
                <w:lang w:eastAsia="en-US"/>
              </w:rPr>
            </w:pPr>
            <w:r>
              <w:rPr>
                <w:rFonts w:ascii="Arial" w:eastAsia="SimSun" w:hAnsi="Arial" w:cs="Arial" w:hint="eastAsia"/>
                <w:sz w:val="18"/>
                <w:szCs w:val="18"/>
                <w:lang w:eastAsia="en-US"/>
              </w:rPr>
              <w:t xml:space="preserve"> </w:t>
            </w:r>
            <w:r w:rsidR="006F6392">
              <w:rPr>
                <w:rFonts w:ascii="Arial" w:eastAsia="SimSun"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14:paraId="5E518266"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Energy</w:t>
            </w:r>
            <w:r>
              <w:rPr>
                <w:rFonts w:ascii="Arial" w:eastAsia="SimSun" w:hAnsi="Arial" w:cs="Arial"/>
                <w:sz w:val="18"/>
                <w:szCs w:val="18"/>
                <w:lang w:eastAsia="en-US"/>
              </w:rPr>
              <w:t xml:space="preserve"> storage station: video</w:t>
            </w:r>
          </w:p>
        </w:tc>
        <w:tc>
          <w:tcPr>
            <w:tcW w:w="2409" w:type="dxa"/>
          </w:tcPr>
          <w:p w14:paraId="78045F5D" w14:textId="488D09CC" w:rsidR="001E32A1" w:rsidRDefault="006F6392">
            <w:pPr>
              <w:rPr>
                <w:rFonts w:ascii="Arial" w:eastAsia="SimSun" w:hAnsi="Arial" w:cs="Arial"/>
                <w:sz w:val="18"/>
                <w:szCs w:val="18"/>
                <w:lang w:eastAsia="en-US"/>
              </w:rPr>
            </w:pPr>
            <w:r>
              <w:rPr>
                <w:rFonts w:ascii="Arial" w:eastAsia="SimSun" w:hAnsi="Arial" w:cs="Arial"/>
                <w:sz w:val="18"/>
                <w:szCs w:val="18"/>
                <w:lang w:eastAsia="en-US"/>
              </w:rPr>
              <w:t>UL: &gt;5</w:t>
            </w:r>
            <w:r w:rsidR="007A51C8">
              <w:rPr>
                <w:rFonts w:ascii="Arial" w:eastAsia="SimSun" w:hAnsi="Arial" w:cs="Arial"/>
                <w:sz w:val="18"/>
                <w:szCs w:val="18"/>
                <w:lang w:eastAsia="en-US"/>
              </w:rPr>
              <w:t> </w:t>
            </w:r>
            <w:r>
              <w:rPr>
                <w:rFonts w:ascii="Arial" w:eastAsia="SimSun" w:hAnsi="Arial" w:cs="Arial"/>
                <w:sz w:val="18"/>
                <w:szCs w:val="18"/>
                <w:lang w:eastAsia="en-US"/>
              </w:rPr>
              <w:t>G</w:t>
            </w:r>
          </w:p>
          <w:p w14:paraId="5ACB6A98" w14:textId="65BDB225"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w:t>
            </w:r>
            <w:r w:rsidR="007A51C8">
              <w:rPr>
                <w:rFonts w:ascii="Arial" w:eastAsia="SimSun" w:hAnsi="Arial" w:cs="Arial"/>
                <w:sz w:val="18"/>
                <w:szCs w:val="18"/>
                <w:lang w:eastAsia="en-US"/>
              </w:rPr>
              <w:t> </w:t>
            </w:r>
            <w:r>
              <w:rPr>
                <w:rFonts w:ascii="Arial" w:eastAsia="SimSun" w:hAnsi="Arial" w:cs="Arial"/>
                <w:sz w:val="18"/>
                <w:szCs w:val="18"/>
                <w:lang w:eastAsia="en-US"/>
              </w:rPr>
              <w:t>k</w:t>
            </w:r>
          </w:p>
        </w:tc>
        <w:tc>
          <w:tcPr>
            <w:tcW w:w="1560" w:type="dxa"/>
            <w:shd w:val="clear" w:color="auto" w:fill="auto"/>
            <w:tcMar>
              <w:top w:w="15" w:type="dxa"/>
              <w:left w:w="15" w:type="dxa"/>
              <w:bottom w:w="0" w:type="dxa"/>
              <w:right w:w="15" w:type="dxa"/>
            </w:tcMar>
            <w:vAlign w:val="center"/>
          </w:tcPr>
          <w:p w14:paraId="48C53424"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506E2AA2"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UL:&lt;1000</w:t>
            </w:r>
          </w:p>
        </w:tc>
        <w:tc>
          <w:tcPr>
            <w:tcW w:w="1447" w:type="dxa"/>
            <w:shd w:val="clear" w:color="auto" w:fill="auto"/>
            <w:tcMar>
              <w:top w:w="15" w:type="dxa"/>
              <w:left w:w="15" w:type="dxa"/>
              <w:bottom w:w="0" w:type="dxa"/>
              <w:right w:w="15" w:type="dxa"/>
            </w:tcMar>
          </w:tcPr>
          <w:p w14:paraId="2D6675B9"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4EBF1120"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r>
              <w:rPr>
                <w:rFonts w:ascii="Arial" w:eastAsia="SimSun" w:hAnsi="Arial" w:cs="Arial" w:hint="eastAsia"/>
                <w:sz w:val="18"/>
                <w:szCs w:val="18"/>
                <w:lang w:eastAsia="en-US"/>
              </w:rPr>
              <w:t xml:space="preserve"> </w:t>
            </w:r>
          </w:p>
        </w:tc>
      </w:tr>
      <w:tr w:rsidR="001E32A1" w14:paraId="3CD5C7ED" w14:textId="77777777">
        <w:trPr>
          <w:trHeight w:val="688"/>
          <w:jc w:val="center"/>
        </w:trPr>
        <w:tc>
          <w:tcPr>
            <w:tcW w:w="9188" w:type="dxa"/>
            <w:gridSpan w:val="6"/>
          </w:tcPr>
          <w:p w14:paraId="1FE20490" w14:textId="404BAFC7" w:rsidR="001E32A1" w:rsidRDefault="006F6392">
            <w:pPr>
              <w:pStyle w:val="TAN"/>
            </w:pPr>
            <w:r>
              <w:rPr>
                <w:rFonts w:eastAsia="SimSun"/>
              </w:rPr>
              <w:t>NOTE</w:t>
            </w:r>
            <w:r>
              <w:rPr>
                <w:rFonts w:eastAsia="SimSun" w:hint="eastAsia"/>
                <w:lang w:val="en-US" w:eastAsia="zh-CN"/>
              </w:rPr>
              <w:t xml:space="preserve"> </w:t>
            </w:r>
            <w:r>
              <w:rPr>
                <w:rFonts w:eastAsia="SimSun"/>
              </w:rPr>
              <w:t>1:</w:t>
            </w:r>
            <w:r>
              <w:tab/>
            </w:r>
            <w:r>
              <w:rPr>
                <w:rFonts w:eastAsia="SimSun" w:hint="eastAsia"/>
                <w:lang w:val="en-US" w:eastAsia="zh-CN"/>
              </w:rPr>
              <w:t>T</w:t>
            </w:r>
            <w:r>
              <w:rPr>
                <w:rFonts w:eastAsia="SimSun"/>
              </w:rPr>
              <w:t>he data rate is to require data rate in one Energy storage station which may via one or more 5G connections and one or more 3GPP UE(s) at the same time. It can be calculated with following formula:</w:t>
            </w:r>
            <w:r>
              <w:rPr>
                <w:rFonts w:eastAsia="SimSun" w:hint="eastAsia"/>
                <w:lang w:val="en-US" w:eastAsia="zh-CN"/>
              </w:rPr>
              <w:t xml:space="preserve"> </w:t>
            </w:r>
            <w:r>
              <w:rPr>
                <w:rFonts w:eastAsia="SimSun"/>
              </w:rPr>
              <w:t>12.5</w:t>
            </w:r>
            <w:r w:rsidR="007A51C8">
              <w:rPr>
                <w:rFonts w:eastAsia="SimSun"/>
              </w:rPr>
              <w:t> </w:t>
            </w:r>
            <w:r>
              <w:rPr>
                <w:rFonts w:eastAsia="SimSun"/>
              </w:rPr>
              <w:t>Mbytes/s * 50(containers) * 8 = 5</w:t>
            </w:r>
            <w:r w:rsidR="007A51C8">
              <w:rPr>
                <w:rFonts w:eastAsia="SimSun"/>
              </w:rPr>
              <w:t> </w:t>
            </w:r>
            <w:r>
              <w:rPr>
                <w:rFonts w:eastAsia="SimSun"/>
              </w:rPr>
              <w:t>Gb</w:t>
            </w:r>
            <w:r w:rsidR="007A51C8">
              <w:rPr>
                <w:rFonts w:eastAsia="SimSun"/>
              </w:rPr>
              <w:t>it/</w:t>
            </w:r>
            <w:r>
              <w:rPr>
                <w:rFonts w:eastAsia="SimSun"/>
              </w:rPr>
              <w:t>s</w:t>
            </w:r>
          </w:p>
        </w:tc>
      </w:tr>
    </w:tbl>
    <w:p w14:paraId="7063B11A" w14:textId="77777777" w:rsidR="001E32A1" w:rsidRDefault="001E32A1">
      <w:pPr>
        <w:overflowPunct/>
        <w:autoSpaceDE/>
        <w:autoSpaceDN/>
        <w:adjustRightInd/>
        <w:textAlignment w:val="auto"/>
        <w:rPr>
          <w:lang w:eastAsia="zh-CN"/>
        </w:rPr>
      </w:pPr>
    </w:p>
    <w:p w14:paraId="3B8E22C3" w14:textId="77777777" w:rsidR="001E32A1" w:rsidRDefault="006F6392">
      <w:pPr>
        <w:pStyle w:val="Heading2"/>
        <w:overflowPunct/>
        <w:autoSpaceDE/>
        <w:autoSpaceDN/>
        <w:adjustRightInd/>
        <w:textAlignment w:val="auto"/>
        <w:rPr>
          <w:rFonts w:eastAsia="SimSun"/>
          <w:lang w:eastAsia="zh-CN"/>
        </w:rPr>
      </w:pPr>
      <w:bookmarkStart w:id="66" w:name="_Toc74229435"/>
      <w:bookmarkStart w:id="67" w:name="_Toc74230029"/>
      <w:bookmarkStart w:id="68" w:name="_Toc83799246"/>
      <w:r>
        <w:rPr>
          <w:rFonts w:eastAsia="SimSun"/>
          <w:lang w:eastAsia="en-US"/>
        </w:rPr>
        <w:t>5.</w:t>
      </w:r>
      <w:r>
        <w:rPr>
          <w:rFonts w:eastAsia="SimSun"/>
          <w:lang w:eastAsia="zh-CN"/>
        </w:rPr>
        <w:t>2</w:t>
      </w:r>
      <w:r>
        <w:tab/>
      </w:r>
      <w:r>
        <w:rPr>
          <w:rFonts w:eastAsia="SimSun"/>
          <w:lang w:eastAsia="zh-CN"/>
        </w:rPr>
        <w:t>Use case of advanced metering</w:t>
      </w:r>
      <w:bookmarkEnd w:id="66"/>
      <w:bookmarkEnd w:id="67"/>
      <w:bookmarkEnd w:id="68"/>
    </w:p>
    <w:p w14:paraId="56D87778" w14:textId="77777777" w:rsidR="001E32A1" w:rsidRDefault="006F6392">
      <w:pPr>
        <w:pStyle w:val="Heading3"/>
        <w:overflowPunct/>
        <w:autoSpaceDE/>
        <w:autoSpaceDN/>
        <w:adjustRightInd/>
        <w:textAlignment w:val="auto"/>
        <w:rPr>
          <w:rFonts w:eastAsia="SimSun"/>
          <w:lang w:eastAsia="zh-CN"/>
        </w:rPr>
      </w:pPr>
      <w:bookmarkStart w:id="69" w:name="_Toc74230030"/>
      <w:bookmarkStart w:id="70" w:name="_Toc74229436"/>
      <w:bookmarkStart w:id="71" w:name="_Toc83799247"/>
      <w:r>
        <w:rPr>
          <w:rFonts w:eastAsia="SimSun"/>
          <w:lang w:eastAsia="zh-CN"/>
        </w:rPr>
        <w:t>5.2.1</w:t>
      </w:r>
      <w:r>
        <w:rPr>
          <w:rFonts w:eastAsia="SimSun"/>
          <w:lang w:eastAsia="zh-CN"/>
        </w:rPr>
        <w:tab/>
        <w:t>Description</w:t>
      </w:r>
      <w:bookmarkEnd w:id="69"/>
      <w:bookmarkEnd w:id="70"/>
      <w:bookmarkEnd w:id="71"/>
    </w:p>
    <w:p w14:paraId="496C0E42" w14:textId="77777777" w:rsidR="001E32A1" w:rsidRDefault="006F6392">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516BE7BF" w14:textId="77777777" w:rsidR="001E32A1" w:rsidRDefault="006F6392">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33A66833" w14:textId="32A34581" w:rsidR="001E32A1" w:rsidRDefault="006F6392">
      <w:pPr>
        <w:pStyle w:val="NO"/>
        <w:rPr>
          <w:lang w:val="en-US" w:eastAsia="zh-CN"/>
        </w:rPr>
      </w:pPr>
      <w:r>
        <w:rPr>
          <w:lang w:val="en-US" w:eastAsia="zh-CN"/>
        </w:rPr>
        <w:t>NOTE:</w:t>
      </w:r>
      <w:r>
        <w:tab/>
      </w:r>
      <w:r>
        <w:rPr>
          <w:lang w:val="en-US" w:eastAsia="zh-CN"/>
        </w:rPr>
        <w:t>The information obtained from smart appliances are never considered accurate nor guaranteed by certification authorities. This information is useful to customers to understand and influence their consumption patterns.</w:t>
      </w:r>
    </w:p>
    <w:p w14:paraId="11F82FE4" w14:textId="72B8C2F6" w:rsidR="001E32A1" w:rsidRDefault="006F6392">
      <w:pPr>
        <w:rPr>
          <w:lang w:val="en-US" w:eastAsia="zh-CN"/>
        </w:rPr>
      </w:pPr>
      <w:r>
        <w:rPr>
          <w:lang w:val="en-US" w:eastAsia="zh-CN"/>
        </w:rPr>
        <w:t>The AMI is usually comprised of smart meter, concentrator, two-way communication network, measurement data management system (MDMS), and an optional user indoor network (HAN).</w:t>
      </w:r>
      <w:r w:rsidR="00F96F9C">
        <w:rPr>
          <w:lang w:val="en-US" w:eastAsia="zh-CN"/>
        </w:rPr>
        <w:t xml:space="preserve"> </w:t>
      </w:r>
      <w:r>
        <w:rPr>
          <w:lang w:val="en-US" w:eastAsia="zh-CN"/>
        </w:rPr>
        <w:t>See Figure 5.2.1-1.</w:t>
      </w:r>
    </w:p>
    <w:p w14:paraId="7951FC9D" w14:textId="77777777" w:rsidR="001E32A1" w:rsidRDefault="001E32A1">
      <w:pPr>
        <w:rPr>
          <w:lang w:val="en-US" w:eastAsia="zh-CN"/>
        </w:rPr>
      </w:pPr>
    </w:p>
    <w:p w14:paraId="59551B7A" w14:textId="77777777" w:rsidR="001E32A1" w:rsidRDefault="006F6392">
      <w:pPr>
        <w:pStyle w:val="TH"/>
        <w:rPr>
          <w:lang w:val="en-US" w:eastAsia="zh-CN"/>
        </w:rPr>
      </w:pPr>
      <w:r>
        <w:rPr>
          <w:noProof/>
          <w:lang w:val="en-US" w:eastAsia="zh-CN"/>
        </w:rPr>
        <w:lastRenderedPageBreak/>
        <w:drawing>
          <wp:inline distT="0" distB="0" distL="0" distR="0" wp14:anchorId="0359669F" wp14:editId="17C282BC">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310C0EAF" w14:textId="3CAE2208" w:rsidR="001E32A1" w:rsidRDefault="006F6392">
      <w:pPr>
        <w:pStyle w:val="TF"/>
        <w:rPr>
          <w:rFonts w:eastAsia="SimSun"/>
          <w:lang w:val="en-US" w:eastAsia="zh-CN"/>
        </w:rPr>
      </w:pPr>
      <w:r>
        <w:rPr>
          <w:rFonts w:eastAsia="SimSun"/>
          <w:lang w:val="en-US" w:eastAsia="zh-CN"/>
        </w:rPr>
        <w:t>Figure 5.2.1-1</w:t>
      </w:r>
      <w:r>
        <w:rPr>
          <w:rFonts w:eastAsia="SimSun" w:hint="eastAsia"/>
          <w:lang w:val="en-US" w:eastAsia="zh-CN"/>
        </w:rPr>
        <w:t>:</w:t>
      </w:r>
      <w:r>
        <w:rPr>
          <w:rFonts w:eastAsia="SimSun"/>
          <w:lang w:val="en-US" w:eastAsia="zh-CN"/>
        </w:rPr>
        <w:t xml:space="preserve"> AMI example architecture</w:t>
      </w:r>
    </w:p>
    <w:p w14:paraId="369C109D" w14:textId="77777777" w:rsidR="001E32A1" w:rsidRDefault="006F6392">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1C3623FD" w14:textId="77777777" w:rsidR="001E32A1" w:rsidRDefault="006F6392">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640F694A" w14:textId="77777777" w:rsidR="001E32A1" w:rsidRDefault="006F6392">
      <w:pPr>
        <w:rPr>
          <w:rFonts w:eastAsiaTheme="minorEastAsia"/>
          <w:lang w:val="en-US" w:eastAsia="zh-CN"/>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3E47278E" w14:textId="77777777" w:rsidR="001E32A1" w:rsidRDefault="006F6392">
      <w:pPr>
        <w:pStyle w:val="NO"/>
        <w:rPr>
          <w:lang w:val="en-US" w:eastAsia="zh-CN"/>
        </w:rPr>
      </w:pPr>
      <w:r>
        <w:t>NOTE:</w:t>
      </w:r>
      <w: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4AC54D19" w14:textId="77777777" w:rsidR="001E32A1" w:rsidRDefault="006F6392">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0E2BA21C" w14:textId="77777777" w:rsidR="001E32A1" w:rsidRDefault="006F6392">
      <w:pPr>
        <w:pStyle w:val="Heading3"/>
        <w:overflowPunct/>
        <w:autoSpaceDE/>
        <w:autoSpaceDN/>
        <w:adjustRightInd/>
        <w:textAlignment w:val="auto"/>
        <w:rPr>
          <w:rFonts w:eastAsia="SimSun"/>
          <w:lang w:eastAsia="zh-CN"/>
        </w:rPr>
      </w:pPr>
      <w:bookmarkStart w:id="72" w:name="_Toc74230031"/>
      <w:bookmarkStart w:id="73" w:name="_Toc74229437"/>
      <w:bookmarkStart w:id="74" w:name="_Toc83799248"/>
      <w:r>
        <w:rPr>
          <w:rFonts w:eastAsia="SimSun"/>
          <w:lang w:eastAsia="zh-CN"/>
        </w:rPr>
        <w:t>5.2.2</w:t>
      </w:r>
      <w:r>
        <w:rPr>
          <w:rFonts w:eastAsia="SimSun"/>
          <w:lang w:eastAsia="zh-CN"/>
        </w:rPr>
        <w:tab/>
        <w:t>Pre-Conditions</w:t>
      </w:r>
      <w:bookmarkEnd w:id="72"/>
      <w:bookmarkEnd w:id="73"/>
      <w:bookmarkEnd w:id="74"/>
    </w:p>
    <w:p w14:paraId="3AF6C079" w14:textId="77777777" w:rsidR="001E32A1" w:rsidRDefault="006F6392">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2742B38E" w14:textId="7EA909E4" w:rsidR="001E32A1" w:rsidRDefault="006F6392">
      <w:pPr>
        <w:rPr>
          <w:lang w:val="en-US" w:eastAsia="zh-CN"/>
        </w:rPr>
      </w:pPr>
      <w:r>
        <w:rPr>
          <w:lang w:val="en-US" w:eastAsia="zh-CN"/>
        </w:rPr>
        <w:t xml:space="preserve">Tom is one of the user of SS. In his house, all the electric </w:t>
      </w:r>
      <w:r>
        <w:rPr>
          <w:lang w:eastAsia="zh-CN"/>
        </w:rPr>
        <w:t>equipment</w:t>
      </w:r>
      <w:r w:rsidR="00340C71" w:rsidRPr="00340C71">
        <w:rPr>
          <w:lang w:eastAsia="zh-CN"/>
        </w:rPr>
        <w:t>'</w:t>
      </w:r>
      <w:r>
        <w:rPr>
          <w:lang w:eastAsia="zh-CN"/>
        </w:rPr>
        <w: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r w:rsidR="00D55939">
        <w:rPr>
          <w:lang w:val="en-US" w:eastAsia="zh-CN"/>
        </w:rPr>
        <w:t xml:space="preserve"> </w:t>
      </w:r>
    </w:p>
    <w:p w14:paraId="44EF2102" w14:textId="35ED7666" w:rsidR="001E32A1" w:rsidRDefault="006F6392">
      <w:r>
        <w:t>The smart meter is located in Tom</w:t>
      </w:r>
      <w:r w:rsidR="00340C71" w:rsidRPr="00340C71">
        <w:t>'</w:t>
      </w:r>
      <w:r>
        <w:t xml:space="preserve">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24D21C13" w14:textId="545093DC" w:rsidR="001E32A1" w:rsidRDefault="006F6392">
      <w:pPr>
        <w:rPr>
          <w:lang w:val="en-US" w:eastAsia="zh-CN"/>
        </w:rPr>
      </w:pPr>
      <w:r>
        <w:rPr>
          <w:lang w:val="en-US" w:eastAsia="zh-CN"/>
        </w:rPr>
        <w:t>Peter is another user of SS.</w:t>
      </w:r>
      <w:r w:rsidR="00D55939">
        <w:rPr>
          <w:lang w:val="en-US" w:eastAsia="zh-CN"/>
        </w:rPr>
        <w:t xml:space="preserve"> </w:t>
      </w:r>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2B8BD048" w14:textId="77777777" w:rsidR="001E32A1" w:rsidRDefault="006F6392">
      <w:pPr>
        <w:pStyle w:val="Heading3"/>
        <w:overflowPunct/>
        <w:autoSpaceDE/>
        <w:autoSpaceDN/>
        <w:adjustRightInd/>
        <w:textAlignment w:val="auto"/>
        <w:rPr>
          <w:rFonts w:eastAsia="SimSun"/>
          <w:lang w:eastAsia="zh-CN"/>
        </w:rPr>
      </w:pPr>
      <w:bookmarkStart w:id="75" w:name="_Toc74230032"/>
      <w:bookmarkStart w:id="76" w:name="_Toc74229438"/>
      <w:bookmarkStart w:id="77" w:name="_Toc83799249"/>
      <w:r>
        <w:rPr>
          <w:rFonts w:eastAsia="SimSun"/>
          <w:lang w:eastAsia="zh-CN"/>
        </w:rPr>
        <w:t>5.2.3</w:t>
      </w:r>
      <w:r>
        <w:rPr>
          <w:rFonts w:eastAsia="SimSun"/>
          <w:lang w:eastAsia="zh-CN"/>
        </w:rPr>
        <w:tab/>
        <w:t>Service Flows</w:t>
      </w:r>
      <w:bookmarkEnd w:id="75"/>
      <w:bookmarkEnd w:id="76"/>
      <w:bookmarkEnd w:id="77"/>
    </w:p>
    <w:p w14:paraId="2DC229A8" w14:textId="32454D24" w:rsidR="001E32A1" w:rsidRDefault="006F6392">
      <w:pPr>
        <w:rPr>
          <w:lang w:val="en-US" w:eastAsia="zh-CN"/>
        </w:rPr>
      </w:pPr>
      <w:r>
        <w:rPr>
          <w:lang w:val="en-US" w:eastAsia="zh-CN"/>
        </w:rPr>
        <w:t>Scenario</w:t>
      </w:r>
      <w:r>
        <w:rPr>
          <w:rFonts w:hint="eastAsia"/>
          <w:lang w:val="en-US" w:eastAsia="zh-CN"/>
        </w:rPr>
        <w:t xml:space="preserve"> </w:t>
      </w:r>
      <w:r>
        <w:rPr>
          <w:lang w:val="en-US" w:eastAsia="zh-CN"/>
        </w:rPr>
        <w:t>1:</w:t>
      </w:r>
    </w:p>
    <w:p w14:paraId="0CC4E129" w14:textId="27AD3F56" w:rsidR="001E32A1" w:rsidRDefault="006F6392">
      <w:pPr>
        <w:pStyle w:val="B1"/>
        <w:rPr>
          <w:lang w:val="en-US" w:eastAsia="zh-CN"/>
        </w:rPr>
      </w:pPr>
      <w:r>
        <w:rPr>
          <w:lang w:val="en-US" w:eastAsia="zh-CN"/>
        </w:rPr>
        <w:t>1)</w:t>
      </w:r>
      <w:r>
        <w:rPr>
          <w:lang w:val="en-US" w:eastAsia="zh-CN"/>
        </w:rPr>
        <w:tab/>
        <w:t>The smart meter in Tom</w:t>
      </w:r>
      <w:r w:rsidR="00340C71" w:rsidRPr="00340C71">
        <w:rPr>
          <w:lang w:val="en-US" w:eastAsia="zh-CN"/>
        </w:rPr>
        <w:t>'</w:t>
      </w:r>
      <w:r>
        <w:rPr>
          <w:lang w:eastAsia="zh-CN"/>
        </w:rPr>
        <w:t>s</w:t>
      </w:r>
      <w:r>
        <w:rPr>
          <w:lang w:val="en-US" w:eastAsia="zh-CN"/>
        </w:rPr>
        <w:t xml:space="preserve"> house report related energy usage data to SS.</w:t>
      </w:r>
    </w:p>
    <w:p w14:paraId="77FE8E2D" w14:textId="3C63973D" w:rsidR="001E32A1" w:rsidRDefault="006F6392">
      <w:pPr>
        <w:pStyle w:val="B1"/>
        <w:rPr>
          <w:lang w:val="en-US" w:eastAsia="zh-CN"/>
        </w:rPr>
      </w:pPr>
      <w:r>
        <w:rPr>
          <w:lang w:val="en-US" w:eastAsia="zh-CN"/>
        </w:rPr>
        <w:lastRenderedPageBreak/>
        <w:t>2)</w:t>
      </w:r>
      <w:r>
        <w:rPr>
          <w:lang w:val="en-US" w:eastAsia="zh-CN"/>
        </w:rPr>
        <w:tab/>
        <w:t>The MDMS of SS sends commands to smart meter in Tom</w:t>
      </w:r>
      <w:r w:rsidR="00340C71" w:rsidRPr="00340C71">
        <w:rPr>
          <w:lang w:val="en-US" w:eastAsia="zh-CN"/>
        </w:rPr>
        <w:t>'</w:t>
      </w:r>
      <w:r>
        <w:rPr>
          <w:lang w:val="en-US" w:eastAsia="zh-CN"/>
        </w:rPr>
        <w:t>s home to adjust smart meter report frequency and content considering its whole energy working status.</w:t>
      </w:r>
    </w:p>
    <w:p w14:paraId="7BA13B98" w14:textId="53ADE68F" w:rsidR="001E32A1" w:rsidRDefault="006F6392">
      <w:pPr>
        <w:pStyle w:val="B1"/>
        <w:rPr>
          <w:lang w:val="en-US" w:eastAsia="zh-CN"/>
        </w:rPr>
      </w:pPr>
      <w:r>
        <w:rPr>
          <w:lang w:val="en-US" w:eastAsia="zh-CN"/>
        </w:rPr>
        <w:t>3)</w:t>
      </w:r>
      <w:r>
        <w:rPr>
          <w:lang w:val="en-US" w:eastAsia="zh-CN"/>
        </w:rPr>
        <w:tab/>
        <w:t xml:space="preserve">The smart meter in </w:t>
      </w:r>
      <w:r>
        <w:rPr>
          <w:lang w:eastAsia="zh-CN"/>
        </w:rPr>
        <w:t>Tom</w:t>
      </w:r>
      <w:r w:rsidR="00340C71" w:rsidRPr="00340C71">
        <w:rPr>
          <w:lang w:eastAsia="zh-CN"/>
        </w:rPr>
        <w:t>'</w:t>
      </w:r>
      <w:r>
        <w:rPr>
          <w:lang w:eastAsia="zh-CN"/>
        </w:rPr>
        <w:t>s</w:t>
      </w:r>
      <w:r>
        <w:rPr>
          <w:lang w:val="en-US" w:eastAsia="zh-CN"/>
        </w:rPr>
        <w:t xml:space="preserve"> home change</w:t>
      </w:r>
      <w:r>
        <w:rPr>
          <w:lang w:eastAsia="zh-CN"/>
        </w:rPr>
        <w:t>s</w:t>
      </w:r>
      <w:r>
        <w:rPr>
          <w:lang w:val="en-US" w:eastAsia="zh-CN"/>
        </w:rPr>
        <w:t xml:space="preserve"> the report scheme accordingly.</w:t>
      </w:r>
    </w:p>
    <w:p w14:paraId="7378421B" w14:textId="77777777" w:rsidR="001E32A1" w:rsidRDefault="006F6392">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678D0ACE" w14:textId="77777777" w:rsidR="001E32A1" w:rsidRDefault="006F6392">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28E46A90" w14:textId="77777777" w:rsidR="001E32A1" w:rsidRDefault="006F6392">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5DD8D51A" w14:textId="77777777" w:rsidR="001E32A1" w:rsidRDefault="001E32A1">
      <w:pPr>
        <w:rPr>
          <w:lang w:val="en-US" w:eastAsia="zh-CN"/>
        </w:rPr>
      </w:pPr>
    </w:p>
    <w:p w14:paraId="62742886" w14:textId="5172EF43" w:rsidR="001E32A1" w:rsidRDefault="006F6392">
      <w:pPr>
        <w:rPr>
          <w:lang w:val="en-US" w:eastAsia="zh-CN"/>
        </w:rPr>
      </w:pPr>
      <w:r>
        <w:rPr>
          <w:lang w:val="en-US" w:eastAsia="zh-CN"/>
        </w:rPr>
        <w:t>Scenario</w:t>
      </w:r>
      <w:r>
        <w:rPr>
          <w:rFonts w:hint="eastAsia"/>
          <w:lang w:val="en-US" w:eastAsia="zh-CN"/>
        </w:rPr>
        <w:t xml:space="preserve"> </w:t>
      </w:r>
      <w:r>
        <w:rPr>
          <w:lang w:val="en-US" w:eastAsia="zh-CN"/>
        </w:rPr>
        <w:t>2:</w:t>
      </w:r>
    </w:p>
    <w:p w14:paraId="1D4393F8" w14:textId="2EF72812" w:rsidR="001E32A1" w:rsidRDefault="006F6392">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w:t>
      </w:r>
      <w:r w:rsidR="00340C71" w:rsidRPr="00340C71">
        <w:rPr>
          <w:lang w:val="en-US" w:eastAsia="zh-CN"/>
        </w:rPr>
        <w:t>'</w:t>
      </w:r>
      <w:r>
        <w:rPr>
          <w:lang w:val="en-US" w:eastAsia="zh-CN"/>
        </w:rPr>
        <w:t>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w:t>
      </w:r>
      <w:r w:rsidR="00340C71" w:rsidRPr="00340C71">
        <w:rPr>
          <w:lang w:val="en-US" w:eastAsia="zh-CN"/>
        </w:rPr>
        <w:t>'</w:t>
      </w:r>
      <w:r>
        <w:rPr>
          <w:lang w:val="en-US" w:eastAsia="zh-CN"/>
        </w:rPr>
        <w:t>s home electricity supply system.</w:t>
      </w:r>
      <w:r w:rsidR="00D55939">
        <w:rPr>
          <w:lang w:val="en-US" w:eastAsia="zh-CN"/>
        </w:rPr>
        <w:t xml:space="preserve"> </w:t>
      </w:r>
    </w:p>
    <w:p w14:paraId="44904B2A" w14:textId="77777777" w:rsidR="001E32A1" w:rsidRDefault="006F6392">
      <w:pPr>
        <w:pStyle w:val="B1"/>
        <w:rPr>
          <w:lang w:val="en-US" w:eastAsia="zh-CN"/>
        </w:rPr>
      </w:pPr>
      <w:r>
        <w:rPr>
          <w:lang w:val="en-US" w:eastAsia="zh-CN"/>
        </w:rPr>
        <w:t>2)</w:t>
      </w:r>
      <w:r>
        <w:rPr>
          <w:lang w:val="en-US" w:eastAsia="zh-CN"/>
        </w:rPr>
        <w:tab/>
        <w:t>The MDMS asks the smart meter to report more information for troubleshooting.</w:t>
      </w:r>
    </w:p>
    <w:p w14:paraId="6EA05B54" w14:textId="77777777" w:rsidR="001E32A1" w:rsidRDefault="006F6392">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18DC93E3" w14:textId="5AC91533" w:rsidR="001E32A1" w:rsidRDefault="006F6392">
      <w:pPr>
        <w:rPr>
          <w:lang w:val="en-US" w:eastAsia="zh-CN"/>
        </w:rPr>
      </w:pPr>
      <w:r>
        <w:rPr>
          <w:lang w:val="en-US" w:eastAsia="zh-CN"/>
        </w:rPr>
        <w:t>Scenario</w:t>
      </w:r>
      <w:r>
        <w:rPr>
          <w:rFonts w:hint="eastAsia"/>
          <w:lang w:val="en-US" w:eastAsia="zh-CN"/>
        </w:rPr>
        <w:t xml:space="preserve"> </w:t>
      </w:r>
      <w:r>
        <w:rPr>
          <w:lang w:val="en-US" w:eastAsia="zh-CN"/>
        </w:rPr>
        <w:t>3:</w:t>
      </w:r>
    </w:p>
    <w:p w14:paraId="6122345E" w14:textId="77777777" w:rsidR="001E32A1" w:rsidRDefault="006F6392">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783FF03B" w14:textId="77777777" w:rsidR="001E32A1" w:rsidRDefault="006F6392">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47F011D3" w14:textId="77777777" w:rsidR="001E32A1" w:rsidRDefault="001E32A1">
      <w:pPr>
        <w:pStyle w:val="TH"/>
      </w:pPr>
      <w:r>
        <w:object w:dxaOrig="5261" w:dyaOrig="4855" w14:anchorId="1C1E16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6pt;height:241.2pt" o:ole="">
            <v:imagedata r:id="rId28" o:title=""/>
          </v:shape>
          <o:OLEObject Type="Embed" ProgID="Visio.Drawing.11" ShapeID="_x0000_i1025" DrawAspect="Content" ObjectID="_1694412093" r:id="rId29"/>
        </w:object>
      </w:r>
    </w:p>
    <w:p w14:paraId="5FE8B85F" w14:textId="6F3F3D7C" w:rsidR="001E32A1" w:rsidRDefault="006F6392">
      <w:pPr>
        <w:pStyle w:val="TF"/>
        <w:rPr>
          <w:rFonts w:eastAsiaTheme="minorEastAsia"/>
          <w:lang w:eastAsia="en-US"/>
        </w:rPr>
      </w:pPr>
      <w:r>
        <w:rPr>
          <w:rFonts w:eastAsiaTheme="minorEastAsia"/>
          <w:lang w:eastAsia="en-US"/>
        </w:rPr>
        <w:t>Figure 5.2.3-1</w:t>
      </w:r>
      <w:r>
        <w:rPr>
          <w:rFonts w:eastAsiaTheme="minorEastAsia" w:hint="eastAsia"/>
          <w:lang w:val="en-US" w:eastAsia="zh-CN"/>
        </w:rPr>
        <w:t>:</w:t>
      </w:r>
      <w:r>
        <w:rPr>
          <w:rFonts w:eastAsiaTheme="minorEastAsia"/>
          <w:lang w:eastAsia="en-US"/>
        </w:rPr>
        <w:t xml:space="preserve"> smart meter works as home gateway</w:t>
      </w:r>
    </w:p>
    <w:p w14:paraId="7DF603DA" w14:textId="77777777" w:rsidR="001E32A1" w:rsidRDefault="006F6392">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61FEBF40" w14:textId="6826B6D4" w:rsidR="001E32A1" w:rsidRDefault="006F6392">
      <w:pPr>
        <w:pStyle w:val="B1"/>
        <w:rPr>
          <w:lang w:val="en-US" w:eastAsia="zh-CN"/>
        </w:rPr>
      </w:pPr>
      <w:r>
        <w:rPr>
          <w:lang w:val="en-US" w:eastAsia="zh-CN"/>
        </w:rPr>
        <w:lastRenderedPageBreak/>
        <w:t>2)</w:t>
      </w:r>
      <w:r>
        <w:rPr>
          <w:lang w:val="en-US" w:eastAsia="zh-CN"/>
        </w:rPr>
        <w:tab/>
        <w:t>The smart energy meter acting as a data gateway can receive all the energy data in Peter</w:t>
      </w:r>
      <w:r w:rsidR="00340C71" w:rsidRPr="00340C71">
        <w:rPr>
          <w:lang w:val="en-US" w:eastAsia="zh-CN"/>
        </w:rPr>
        <w:t>'</w:t>
      </w:r>
      <w:r>
        <w:rPr>
          <w:lang w:val="en-US" w:eastAsia="zh-CN"/>
        </w:rPr>
        <w:t>s house and send them to the backend platform of SS.</w:t>
      </w:r>
    </w:p>
    <w:p w14:paraId="04FBDA3D" w14:textId="2BCDEEC7" w:rsidR="001E32A1" w:rsidRDefault="006F6392">
      <w:pPr>
        <w:pStyle w:val="B1"/>
        <w:rPr>
          <w:lang w:val="en-US" w:eastAsia="zh-CN"/>
        </w:rPr>
      </w:pPr>
      <w:r>
        <w:rPr>
          <w:lang w:val="en-US" w:eastAsia="zh-CN"/>
        </w:rPr>
        <w:t>3)</w:t>
      </w:r>
      <w:r>
        <w:rPr>
          <w:lang w:val="en-US" w:eastAsia="zh-CN"/>
        </w:rPr>
        <w:tab/>
        <w:t>According to the actual load of the energy grid, SS has the possibility to adjust user</w:t>
      </w:r>
      <w:r w:rsidR="00340C71" w:rsidRPr="00340C71">
        <w:rPr>
          <w:lang w:val="en-US" w:eastAsia="zh-CN"/>
        </w:rPr>
        <w:t>'</w:t>
      </w:r>
      <w:r>
        <w:rPr>
          <w:lang w:val="en-US" w:eastAsia="zh-CN"/>
        </w:rPr>
        <w:t>s energy usage in real time. For example, when the energy is overload, the backend platform sends control command to adjust the temperature of the air conditioner in Peter</w:t>
      </w:r>
      <w:r w:rsidR="00340C71" w:rsidRPr="00340C71">
        <w:rPr>
          <w:lang w:val="en-US" w:eastAsia="zh-CN"/>
        </w:rPr>
        <w:t>'</w:t>
      </w:r>
      <w:r>
        <w:rPr>
          <w:lang w:val="en-US" w:eastAsia="zh-CN"/>
        </w:rPr>
        <w:t>s house; when the energy load is reduced, it can encourage users to use more energy such as electric vehicle charging.</w:t>
      </w:r>
    </w:p>
    <w:p w14:paraId="4CEFFD6C" w14:textId="77777777" w:rsidR="001E32A1" w:rsidRDefault="006F6392">
      <w:pPr>
        <w:pStyle w:val="Heading3"/>
        <w:overflowPunct/>
        <w:autoSpaceDE/>
        <w:autoSpaceDN/>
        <w:adjustRightInd/>
        <w:textAlignment w:val="auto"/>
        <w:rPr>
          <w:rFonts w:eastAsia="SimSun"/>
          <w:lang w:eastAsia="zh-CN"/>
        </w:rPr>
      </w:pPr>
      <w:bookmarkStart w:id="78" w:name="_Toc74229439"/>
      <w:bookmarkStart w:id="79" w:name="_Toc74230033"/>
      <w:bookmarkStart w:id="80" w:name="_Toc83799250"/>
      <w:r>
        <w:rPr>
          <w:rFonts w:eastAsia="SimSun"/>
          <w:lang w:eastAsia="zh-CN"/>
        </w:rPr>
        <w:t>5.2.4</w:t>
      </w:r>
      <w:r>
        <w:rPr>
          <w:rFonts w:eastAsia="SimSun"/>
          <w:lang w:eastAsia="zh-CN"/>
        </w:rPr>
        <w:tab/>
        <w:t>Post-Conditions</w:t>
      </w:r>
      <w:bookmarkEnd w:id="78"/>
      <w:bookmarkEnd w:id="79"/>
      <w:bookmarkEnd w:id="80"/>
    </w:p>
    <w:p w14:paraId="2DD9F8F8" w14:textId="77777777" w:rsidR="001E32A1" w:rsidRDefault="006F6392">
      <w:pPr>
        <w:rPr>
          <w:lang w:eastAsia="zh-CN"/>
        </w:rPr>
      </w:pPr>
      <w:r>
        <w:rPr>
          <w:lang w:eastAsia="zh-CN"/>
        </w:rPr>
        <w:t>The energy related information from electric equipment can be reported to the MDMS on demand with required content and required communication performance.</w:t>
      </w:r>
    </w:p>
    <w:p w14:paraId="1E3108AE" w14:textId="4CE53684" w:rsidR="001E32A1" w:rsidRDefault="006F6392">
      <w:pPr>
        <w:rPr>
          <w:lang w:eastAsia="zh-CN"/>
        </w:rPr>
      </w:pPr>
      <w:r>
        <w:rPr>
          <w:lang w:eastAsia="zh-CN"/>
        </w:rPr>
        <w:t>The electric</w:t>
      </w:r>
      <w:r w:rsidR="00340C71">
        <w:rPr>
          <w:lang w:eastAsia="zh-CN"/>
        </w:rPr>
        <w:t xml:space="preserve"> accurate</w:t>
      </w:r>
      <w:r>
        <w:rPr>
          <w:lang w:val="en-US" w:eastAsia="zh-CN"/>
        </w:rPr>
        <w:t xml:space="preserve"> fee control function can be implemented</w:t>
      </w:r>
      <w:r>
        <w:rPr>
          <w:lang w:eastAsia="zh-CN"/>
        </w:rPr>
        <w:t>.</w:t>
      </w:r>
    </w:p>
    <w:p w14:paraId="5A26B2BB" w14:textId="77777777" w:rsidR="001E32A1" w:rsidRDefault="006F6392">
      <w:pPr>
        <w:rPr>
          <w:lang w:eastAsia="en-US"/>
        </w:rPr>
      </w:pPr>
      <w:r>
        <w:t>Co-working with smart meter, the MDMS can remotely troubleshoot energy problem for its user.</w:t>
      </w:r>
    </w:p>
    <w:p w14:paraId="19A3A0A1" w14:textId="77777777" w:rsidR="001E32A1" w:rsidRDefault="006F6392">
      <w:r>
        <w:t xml:space="preserve"> The power grid company regularly provides users with detailed energy consumption analysis reports based on the collected data, and guides users to use electricity scientifically and rationally.</w:t>
      </w:r>
    </w:p>
    <w:p w14:paraId="3555FB28" w14:textId="77777777" w:rsidR="001E32A1" w:rsidRDefault="006F6392">
      <w:pPr>
        <w:pStyle w:val="Heading3"/>
        <w:overflowPunct/>
        <w:autoSpaceDE/>
        <w:autoSpaceDN/>
        <w:adjustRightInd/>
        <w:textAlignment w:val="auto"/>
      </w:pPr>
      <w:bookmarkStart w:id="81" w:name="_Toc74229440"/>
      <w:bookmarkStart w:id="82" w:name="_Toc74230034"/>
      <w:bookmarkStart w:id="83" w:name="_Toc83799251"/>
      <w:r>
        <w:rPr>
          <w:rFonts w:eastAsia="SimSun"/>
          <w:lang w:eastAsia="zh-CN"/>
        </w:rPr>
        <w:t>5.2.5</w:t>
      </w:r>
      <w:r>
        <w:rPr>
          <w:rFonts w:eastAsia="SimSun"/>
          <w:lang w:eastAsia="zh-CN"/>
        </w:rPr>
        <w:tab/>
        <w:t>Existing features partly or fully covering the use case functionality</w:t>
      </w:r>
      <w:bookmarkEnd w:id="81"/>
      <w:bookmarkEnd w:id="82"/>
      <w:bookmarkEnd w:id="83"/>
    </w:p>
    <w:p w14:paraId="3E910FFD" w14:textId="77777777" w:rsidR="001E32A1" w:rsidRDefault="006F6392">
      <w:pPr>
        <w:rPr>
          <w:lang w:val="en-US" w:eastAsia="zh-CN"/>
        </w:rPr>
      </w:pPr>
      <w:r>
        <w:rPr>
          <w:lang w:val="en-US" w:eastAsia="zh-CN"/>
        </w:rPr>
        <w:t>The 5G system shall be able to support resilience to dynamic adjust connection service performance considering advanced metering demand.</w:t>
      </w:r>
    </w:p>
    <w:p w14:paraId="5E1F2A4F" w14:textId="77777777" w:rsidR="001E32A1" w:rsidRDefault="006F6392">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6CA70AE3" w14:textId="77777777" w:rsidR="001E32A1" w:rsidRDefault="006F6392">
      <w:pPr>
        <w:rPr>
          <w:lang w:eastAsia="zh-CN"/>
        </w:rPr>
      </w:pPr>
      <w:r>
        <w:rPr>
          <w:lang w:eastAsia="zh-CN"/>
        </w:rPr>
        <w:t>The 5G system shall be able to support at least logical isolation communication service for advanced meter applications.</w:t>
      </w:r>
    </w:p>
    <w:p w14:paraId="5F599FC6" w14:textId="10694D35" w:rsidR="001E32A1" w:rsidRDefault="006F6392">
      <w:pPr>
        <w:pStyle w:val="NO"/>
        <w:rPr>
          <w:rFonts w:eastAsiaTheme="minorEastAsia"/>
          <w:lang w:eastAsia="zh-CN"/>
        </w:rPr>
      </w:pPr>
      <w:r>
        <w:rPr>
          <w:lang w:eastAsia="zh-CN"/>
        </w:rPr>
        <w:t>N</w:t>
      </w:r>
      <w:r>
        <w:rPr>
          <w:rFonts w:hint="eastAsia"/>
          <w:lang w:val="en-US" w:eastAsia="zh-CN"/>
        </w:rPr>
        <w:t>OTE</w:t>
      </w:r>
      <w:r>
        <w:rPr>
          <w:lang w:eastAsia="zh-CN"/>
        </w:rPr>
        <w:t>:</w:t>
      </w:r>
      <w:r>
        <w:tab/>
      </w:r>
      <w:r>
        <w:rPr>
          <w:lang w:eastAsia="zh-CN"/>
        </w:rPr>
        <w:t>The logical isolation communication service can utilize shared network element or shared network resource. To advanced meter application, it is the minimum requirement.</w:t>
      </w:r>
    </w:p>
    <w:p w14:paraId="0C534BC5" w14:textId="32C3A945" w:rsidR="001E32A1" w:rsidRDefault="006F6392">
      <w:pPr>
        <w:rPr>
          <w:lang w:eastAsia="zh-CN"/>
        </w:rPr>
      </w:pPr>
      <w:r>
        <w:rPr>
          <w:lang w:eastAsia="zh-CN"/>
        </w:rPr>
        <w:t>The 5G IoT device shall be able to connect energy equipment via 3GPP/non-3GPP connections to get energy data and to deliver the data to back-end energy applications via 5G connection.</w:t>
      </w:r>
    </w:p>
    <w:p w14:paraId="728E7A10" w14:textId="77777777" w:rsidR="001E32A1" w:rsidRDefault="006F6392">
      <w:pPr>
        <w:pStyle w:val="Heading3"/>
        <w:overflowPunct/>
        <w:autoSpaceDE/>
        <w:autoSpaceDN/>
        <w:adjustRightInd/>
        <w:textAlignment w:val="auto"/>
        <w:rPr>
          <w:rFonts w:eastAsia="SimSun"/>
          <w:lang w:eastAsia="zh-CN"/>
        </w:rPr>
      </w:pPr>
      <w:bookmarkStart w:id="84" w:name="_Toc74230035"/>
      <w:bookmarkStart w:id="85" w:name="_Toc74229441"/>
      <w:bookmarkStart w:id="86" w:name="_Toc83799252"/>
      <w:r>
        <w:rPr>
          <w:rFonts w:eastAsia="SimSun"/>
          <w:lang w:eastAsia="zh-CN"/>
        </w:rPr>
        <w:t>5.2.6</w:t>
      </w:r>
      <w:r>
        <w:rPr>
          <w:rFonts w:eastAsia="SimSun"/>
          <w:lang w:eastAsia="zh-CN"/>
        </w:rPr>
        <w:tab/>
        <w:t>Potential New Requirements needed to support the use case</w:t>
      </w:r>
      <w:bookmarkEnd w:id="84"/>
      <w:bookmarkEnd w:id="85"/>
      <w:bookmarkEnd w:id="86"/>
    </w:p>
    <w:p w14:paraId="5EEDAC2D" w14:textId="17418CB1" w:rsidR="001E32A1" w:rsidRDefault="006F6392">
      <w:pPr>
        <w:rPr>
          <w:rFonts w:eastAsiaTheme="minorEastAsia"/>
          <w:lang w:eastAsia="zh-CN"/>
        </w:rPr>
      </w:pPr>
      <w:r>
        <w:rPr>
          <w:rFonts w:hint="eastAsia"/>
          <w:lang w:eastAsia="zh-CN"/>
        </w:rPr>
        <w:t>[</w:t>
      </w:r>
      <w:r>
        <w:rPr>
          <w:lang w:eastAsia="zh-CN"/>
        </w:rPr>
        <w:t>PR</w:t>
      </w:r>
      <w:r>
        <w:rPr>
          <w:rFonts w:hint="eastAsia"/>
          <w:lang w:val="en-US" w:eastAsia="zh-CN"/>
        </w:rPr>
        <w:t>.</w:t>
      </w:r>
      <w:r>
        <w:rPr>
          <w:lang w:eastAsia="zh-CN"/>
        </w:rPr>
        <w:t>5.2-</w:t>
      </w:r>
      <w:r>
        <w:rPr>
          <w:rFonts w:hint="eastAsia"/>
          <w:lang w:val="en-US" w:eastAsia="zh-CN"/>
        </w:rPr>
        <w:t>001</w:t>
      </w:r>
      <w:r>
        <w:rPr>
          <w:lang w:eastAsia="zh-CN"/>
        </w:rPr>
        <w:t>]</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5EF317A2" w14:textId="6842A77A" w:rsidR="001E32A1" w:rsidRDefault="006F6392">
      <w:pPr>
        <w:pStyle w:val="TH"/>
        <w:overflowPunct/>
        <w:autoSpaceDE/>
        <w:autoSpaceDN/>
        <w:adjustRightInd/>
        <w:textAlignment w:val="auto"/>
        <w:rPr>
          <w:rFonts w:eastAsiaTheme="minorEastAsia"/>
          <w:lang w:val="en-US" w:eastAsia="zh-CN"/>
        </w:rPr>
      </w:pPr>
      <w:r>
        <w:rPr>
          <w:rFonts w:eastAsiaTheme="minorEastAsia"/>
          <w:lang w:eastAsia="en-US"/>
        </w:rPr>
        <w:t>Table 5.2.6-1</w:t>
      </w:r>
      <w:r>
        <w:t xml:space="preserve">: </w:t>
      </w:r>
      <w:r>
        <w:rPr>
          <w:rFonts w:eastAsiaTheme="minorEastAsia"/>
          <w:lang w:eastAsia="en-US"/>
        </w:rPr>
        <w:t>Communication KPI for advanced metering</w:t>
      </w:r>
      <w:r>
        <w:rPr>
          <w:rFonts w:eastAsia="SimSun" w:hint="eastAsia"/>
          <w:lang w:val="en-US" w:eastAsia="zh-CN"/>
        </w:rPr>
        <w:t xml:space="preserve"> (note 1)</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1E32A1" w14:paraId="025A6E10"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2EDE8129"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User experienced </w:t>
            </w:r>
            <w:r>
              <w:rPr>
                <w:rFonts w:ascii="Arial" w:eastAsia="SimSun" w:hAnsi="Arial" w:cs="Arial" w:hint="eastAsia"/>
                <w:b/>
                <w:bCs/>
                <w:sz w:val="18"/>
                <w:szCs w:val="18"/>
                <w:lang w:val="en-US" w:eastAsia="zh-CN"/>
              </w:rPr>
              <w:t>d</w:t>
            </w:r>
            <w:r>
              <w:rPr>
                <w:rFonts w:ascii="Arial" w:eastAsia="SimSun" w:hAnsi="Arial" w:cs="Arial"/>
                <w:b/>
                <w:bCs/>
                <w:sz w:val="18"/>
                <w:szCs w:val="18"/>
                <w:lang w:val="en-US" w:eastAsia="en-US"/>
              </w:rPr>
              <w:t>ata rate</w:t>
            </w:r>
          </w:p>
          <w:p w14:paraId="290DDD89"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13F889DE"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p w14:paraId="40CDCCDC"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3238EB24"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p w14:paraId="4CA1880A"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6BECB7CE"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7354414F"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zh-CN"/>
              </w:rPr>
              <w:t>C</w:t>
            </w:r>
            <w:r>
              <w:rPr>
                <w:rFonts w:ascii="Arial" w:eastAsia="SimSun" w:hAnsi="Arial" w:cs="Arial"/>
                <w:b/>
                <w:bCs/>
                <w:sz w:val="18"/>
                <w:szCs w:val="18"/>
                <w:lang w:val="en-US" w:eastAsia="en-US"/>
              </w:rPr>
              <w:t>overage</w:t>
            </w:r>
          </w:p>
        </w:tc>
      </w:tr>
      <w:tr w:rsidR="001E32A1" w14:paraId="306B75D3"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623D00C0"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UL:&lt;2M</w:t>
            </w:r>
          </w:p>
          <w:p w14:paraId="5952B4A5"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54E90830"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Accuracy fee control: &lt; 100 (note</w:t>
            </w:r>
            <w:r>
              <w:rPr>
                <w:rFonts w:ascii="Arial" w:eastAsia="SimSun" w:hAnsi="Arial" w:cs="Arial" w:hint="eastAsia"/>
                <w:sz w:val="18"/>
                <w:szCs w:val="18"/>
                <w:lang w:val="en-US" w:eastAsia="zh-CN"/>
              </w:rPr>
              <w:t xml:space="preserve"> 2</w:t>
            </w:r>
            <w:r>
              <w:rPr>
                <w:rFonts w:ascii="Arial" w:eastAsia="SimSun" w:hAnsi="Arial" w:cs="Arial"/>
                <w:sz w:val="18"/>
                <w:szCs w:val="18"/>
                <w:lang w:eastAsia="en-US"/>
              </w:rPr>
              <w:t>);</w:t>
            </w:r>
          </w:p>
          <w:p w14:paraId="0AEC0902"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1C2256F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6C6EEEE9"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r>
              <w:rPr>
                <w:rFonts w:ascii="Arial" w:eastAsia="SimSun" w:hAnsi="Arial" w:cs="Arial" w:hint="eastAsia"/>
                <w:sz w:val="18"/>
                <w:szCs w:val="18"/>
                <w:lang w:val="en-US" w:eastAsia="zh-CN"/>
              </w:rPr>
              <w:t xml:space="preserve"> 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76D04EC9" w14:textId="77777777" w:rsidR="001E32A1" w:rsidRDefault="006F6392">
            <w:pPr>
              <w:ind w:firstLine="360"/>
              <w:rPr>
                <w:rFonts w:ascii="Arial" w:eastAsia="SimSun" w:hAnsi="Arial" w:cs="Arial"/>
                <w:sz w:val="18"/>
                <w:szCs w:val="18"/>
                <w:lang w:eastAsia="zh-CN"/>
              </w:rPr>
            </w:pPr>
            <w:r>
              <w:rPr>
                <w:rFonts w:ascii="Arial" w:eastAsia="SimSun" w:hAnsi="Arial" w:cs="Arial" w:hint="eastAsia"/>
                <w:sz w:val="18"/>
                <w:szCs w:val="18"/>
                <w:lang w:val="en-US" w:eastAsia="zh-CN"/>
              </w:rPr>
              <w:t>N/A</w:t>
            </w:r>
          </w:p>
        </w:tc>
      </w:tr>
      <w:tr w:rsidR="001E32A1" w14:paraId="382BFC63" w14:textId="77777777">
        <w:trPr>
          <w:trHeight w:val="1499"/>
          <w:jc w:val="center"/>
        </w:trPr>
        <w:tc>
          <w:tcPr>
            <w:tcW w:w="8617" w:type="dxa"/>
            <w:gridSpan w:val="5"/>
            <w:tcBorders>
              <w:top w:val="single" w:sz="4" w:space="0" w:color="auto"/>
              <w:left w:val="single" w:sz="4" w:space="0" w:color="auto"/>
              <w:bottom w:val="single" w:sz="4" w:space="0" w:color="auto"/>
              <w:right w:val="single" w:sz="4" w:space="0" w:color="auto"/>
            </w:tcBorders>
          </w:tcPr>
          <w:p w14:paraId="2593DC6C" w14:textId="41E88EB8" w:rsidR="001E32A1" w:rsidRDefault="006F6392">
            <w:pPr>
              <w:pStyle w:val="TAN"/>
              <w:ind w:left="799" w:hangingChars="444" w:hanging="799"/>
              <w:rPr>
                <w:rFonts w:eastAsia="SimSun"/>
                <w:szCs w:val="18"/>
                <w:lang w:val="en-US" w:eastAsia="zh-CN"/>
              </w:rPr>
            </w:pPr>
            <w:r>
              <w:rPr>
                <w:rFonts w:eastAsia="SimSun"/>
                <w:szCs w:val="18"/>
                <w:lang w:val="en-US" w:eastAsia="zh-CN"/>
              </w:rPr>
              <w:lastRenderedPageBreak/>
              <w:t>NOTE 1:</w:t>
            </w:r>
            <w:r>
              <w:rPr>
                <w:szCs w:val="18"/>
              </w:rPr>
              <w:tab/>
            </w:r>
            <w:r>
              <w:rPr>
                <w:rFonts w:eastAsia="SimSun"/>
                <w:szCs w:val="18"/>
                <w:lang w:val="en-US" w:eastAsia="zh-CN"/>
              </w:rPr>
              <w:t>The KPI values refer [66].</w:t>
            </w:r>
          </w:p>
          <w:p w14:paraId="347BDAA0" w14:textId="77777777" w:rsidR="001E32A1" w:rsidRDefault="006F6392">
            <w:pPr>
              <w:pStyle w:val="TAN"/>
              <w:ind w:left="799" w:hangingChars="444" w:hanging="799"/>
              <w:rPr>
                <w:rFonts w:eastAsia="SimSun"/>
                <w:szCs w:val="18"/>
              </w:rPr>
            </w:pPr>
            <w:r>
              <w:rPr>
                <w:rFonts w:eastAsia="SimSun"/>
                <w:szCs w:val="18"/>
              </w:rPr>
              <w:t xml:space="preserve">NOTE </w:t>
            </w:r>
            <w:r>
              <w:rPr>
                <w:rFonts w:eastAsia="SimSun"/>
                <w:szCs w:val="18"/>
                <w:lang w:val="en-US" w:eastAsia="zh-CN"/>
              </w:rPr>
              <w:t>2</w:t>
            </w:r>
            <w:r>
              <w:rPr>
                <w:rFonts w:eastAsia="SimSun"/>
                <w:szCs w:val="18"/>
              </w:rPr>
              <w:t>:</w:t>
            </w:r>
            <w:r>
              <w:rPr>
                <w:szCs w:val="18"/>
              </w:rPr>
              <w:tab/>
            </w:r>
            <w:r>
              <w:rPr>
                <w:rFonts w:eastAsia="SimSun"/>
                <w:szCs w:val="18"/>
              </w:rPr>
              <w:t>The accuracy fee control latency here is for communication one way latency from 5G</w:t>
            </w:r>
            <w:r>
              <w:rPr>
                <w:szCs w:val="18"/>
                <w:lang w:val="en-US" w:eastAsia="zh-CN"/>
              </w:rPr>
              <w:t xml:space="preserve"> IoT device to backend system while the distance between them is no more than 40 km i.e. city range</w:t>
            </w:r>
            <w:r>
              <w:rPr>
                <w:rFonts w:eastAsia="SimSun"/>
                <w:szCs w:val="18"/>
              </w:rPr>
              <w:t>. The command implementation needs 100 ms.</w:t>
            </w:r>
          </w:p>
          <w:p w14:paraId="0E7EF93B" w14:textId="77777777" w:rsidR="001E32A1" w:rsidRDefault="006F6392">
            <w:pPr>
              <w:pStyle w:val="TAN"/>
              <w:ind w:left="799" w:hangingChars="444" w:hanging="799"/>
              <w:rPr>
                <w:szCs w:val="18"/>
              </w:rPr>
            </w:pPr>
            <w:r>
              <w:rPr>
                <w:rFonts w:eastAsia="SimSun"/>
                <w:szCs w:val="18"/>
              </w:rPr>
              <w:t xml:space="preserve">NOTE </w:t>
            </w:r>
            <w:r>
              <w:rPr>
                <w:rFonts w:eastAsia="SimSun"/>
                <w:szCs w:val="18"/>
                <w:lang w:val="en-US" w:eastAsia="zh-CN"/>
              </w:rPr>
              <w:t>3</w:t>
            </w:r>
            <w:r>
              <w:rPr>
                <w:rFonts w:eastAsia="SimSun"/>
                <w:szCs w:val="18"/>
              </w:rPr>
              <w:t>:</w:t>
            </w:r>
            <w:r>
              <w:rPr>
                <w:szCs w:val="18"/>
              </w:rPr>
              <w:tab/>
            </w:r>
            <w:r>
              <w:rPr>
                <w:rFonts w:eastAsia="SimSun"/>
                <w:szCs w:val="18"/>
              </w:rPr>
              <w:t>It is the typical connection density in today city environment. With the evolution from meter centralization collection to sockets in home directly collection, the connection density is expected to increase 5-10 times.</w:t>
            </w:r>
          </w:p>
        </w:tc>
      </w:tr>
    </w:tbl>
    <w:p w14:paraId="0A7E4566" w14:textId="77777777" w:rsidR="001E32A1" w:rsidRDefault="006F6392">
      <w:pPr>
        <w:pStyle w:val="Heading2"/>
        <w:overflowPunct/>
        <w:autoSpaceDE/>
        <w:autoSpaceDN/>
        <w:adjustRightInd/>
        <w:textAlignment w:val="auto"/>
        <w:rPr>
          <w:rFonts w:eastAsia="SimSun"/>
          <w:lang w:eastAsia="en-US"/>
        </w:rPr>
      </w:pPr>
      <w:bookmarkStart w:id="87" w:name="_Toc74230036"/>
      <w:bookmarkStart w:id="88" w:name="_Toc74229442"/>
      <w:bookmarkStart w:id="89" w:name="_Toc83799253"/>
      <w:r>
        <w:rPr>
          <w:rFonts w:eastAsia="SimSun"/>
          <w:lang w:eastAsia="en-US"/>
        </w:rPr>
        <w:t>5.3</w:t>
      </w:r>
      <w:r>
        <w:tab/>
      </w:r>
      <w:r>
        <w:rPr>
          <w:rFonts w:eastAsia="SimSun"/>
          <w:lang w:eastAsia="en-US"/>
        </w:rPr>
        <w:t xml:space="preserve">Use case of </w:t>
      </w:r>
      <w:r>
        <w:rPr>
          <w:rFonts w:hint="eastAsia"/>
          <w:lang w:eastAsia="zh-CN"/>
        </w:rPr>
        <w:t>Distributed</w:t>
      </w:r>
      <w:r>
        <w:t xml:space="preserve"> Feeder Automation</w:t>
      </w:r>
      <w:bookmarkEnd w:id="87"/>
      <w:bookmarkEnd w:id="88"/>
      <w:bookmarkEnd w:id="89"/>
    </w:p>
    <w:p w14:paraId="29390EF5" w14:textId="77777777" w:rsidR="001E32A1" w:rsidRDefault="006F6392">
      <w:pPr>
        <w:pStyle w:val="Heading3"/>
        <w:overflowPunct/>
        <w:autoSpaceDE/>
        <w:autoSpaceDN/>
        <w:adjustRightInd/>
        <w:textAlignment w:val="auto"/>
        <w:rPr>
          <w:rFonts w:eastAsia="SimSun"/>
          <w:lang w:eastAsia="zh-CN"/>
        </w:rPr>
      </w:pPr>
      <w:bookmarkStart w:id="90" w:name="_Toc74229443"/>
      <w:bookmarkStart w:id="91" w:name="_Toc74230037"/>
      <w:bookmarkStart w:id="92" w:name="_Toc83799254"/>
      <w:r>
        <w:rPr>
          <w:rFonts w:eastAsia="SimSun"/>
          <w:lang w:eastAsia="zh-CN"/>
        </w:rPr>
        <w:t>5.3.1</w:t>
      </w:r>
      <w:r>
        <w:rPr>
          <w:rFonts w:eastAsia="SimSun"/>
          <w:lang w:eastAsia="zh-CN"/>
        </w:rPr>
        <w:tab/>
        <w:t>Description</w:t>
      </w:r>
      <w:bookmarkEnd w:id="90"/>
      <w:bookmarkEnd w:id="91"/>
      <w:bookmarkEnd w:id="92"/>
    </w:p>
    <w:p w14:paraId="0CFF89A0" w14:textId="77777777" w:rsidR="001E32A1" w:rsidRDefault="006F6392">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424F7094" w14:textId="77777777" w:rsidR="001E32A1" w:rsidRDefault="006F6392">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7C9EB31B" w14:textId="77777777" w:rsidR="001E32A1" w:rsidRDefault="006F6392">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6F4A0EBD" w14:textId="5996D8E7" w:rsidR="001E32A1" w:rsidRDefault="006F6392">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restoration</w:t>
      </w:r>
      <w:r>
        <w:rPr>
          <w:rFonts w:ascii="SimSun" w:eastAsia="SimSun" w:hAnsi="SimSun" w:cs="SimSun"/>
          <w:lang w:val="en-US" w:eastAsia="zh-CN"/>
        </w:rPr>
        <w:t>.</w:t>
      </w:r>
      <w:r>
        <w:rPr>
          <w:lang w:val="en-US" w:eastAsia="zh-CN"/>
        </w:rPr>
        <w:t xml:space="preserve"> The implementation result will be reported to the distribution master station. The communication system is to provide the communication link among the distribution terminals. </w:t>
      </w:r>
    </w:p>
    <w:p w14:paraId="07245349" w14:textId="77777777" w:rsidR="001E32A1" w:rsidRDefault="006F6392">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179BDD48" w14:textId="0B0BFBE6" w:rsidR="001E32A1" w:rsidRDefault="006F6392">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 The connection between the distributed terminal and the 5G UE is out of 3GPP scope.</w:t>
      </w:r>
    </w:p>
    <w:p w14:paraId="5184CAC1" w14:textId="65CB6232" w:rsidR="001E32A1" w:rsidRDefault="006F6392">
      <w:pPr>
        <w:rPr>
          <w:lang w:val="en-US" w:eastAsia="zh-CN"/>
        </w:rPr>
      </w:pPr>
      <w:r>
        <w:rPr>
          <w:lang w:val="en-US" w:eastAsia="zh-CN"/>
        </w:rPr>
        <w:t>The 5G communication here should 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6E631F68" w14:textId="77777777" w:rsidR="001E32A1" w:rsidRDefault="006F6392">
      <w:pPr>
        <w:pStyle w:val="TH"/>
        <w:rPr>
          <w:rFonts w:eastAsiaTheme="minorEastAsia"/>
          <w:lang w:val="en-US" w:eastAsia="zh-CN"/>
        </w:rPr>
      </w:pPr>
      <w:r>
        <w:rPr>
          <w:noProof/>
          <w:lang w:val="en-US" w:eastAsia="zh-CN"/>
        </w:rPr>
        <w:lastRenderedPageBreak/>
        <w:drawing>
          <wp:inline distT="0" distB="0" distL="0" distR="0" wp14:anchorId="495C97C6" wp14:editId="00376BB6">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30" cstate="print"/>
                    <a:stretch>
                      <a:fillRect/>
                    </a:stretch>
                  </pic:blipFill>
                  <pic:spPr>
                    <a:xfrm>
                      <a:off x="0" y="0"/>
                      <a:ext cx="5276850" cy="4400550"/>
                    </a:xfrm>
                    <a:prstGeom prst="rect">
                      <a:avLst/>
                    </a:prstGeom>
                  </pic:spPr>
                </pic:pic>
              </a:graphicData>
            </a:graphic>
          </wp:inline>
        </w:drawing>
      </w:r>
    </w:p>
    <w:p w14:paraId="6BB8DC0E" w14:textId="4683087B" w:rsidR="001E32A1" w:rsidRDefault="006F6392">
      <w:pPr>
        <w:pStyle w:val="TF"/>
        <w:rPr>
          <w:rFonts w:eastAsiaTheme="minorEastAsia"/>
          <w:lang w:val="en-US" w:eastAsia="zh-CN"/>
        </w:rPr>
      </w:pPr>
      <w:r>
        <w:rPr>
          <w:rFonts w:eastAsiaTheme="minorEastAsia"/>
          <w:lang w:eastAsia="en-US"/>
        </w:rPr>
        <w:t>Figure 5.3.1-1</w:t>
      </w:r>
      <w:r>
        <w:rPr>
          <w:rFonts w:eastAsiaTheme="minorEastAsia" w:hint="eastAsia"/>
          <w:lang w:val="en-US" w:eastAsia="zh-CN"/>
        </w:rPr>
        <w:t>:</w:t>
      </w:r>
      <w:r>
        <w:rPr>
          <w:rFonts w:eastAsiaTheme="minorEastAsia"/>
          <w:lang w:eastAsia="en-US"/>
        </w:rPr>
        <w:t xml:space="preserve"> Example of distributed </w:t>
      </w:r>
      <w:r>
        <w:rPr>
          <w:rFonts w:eastAsiaTheme="minorEastAsia" w:hint="eastAsia"/>
          <w:lang w:eastAsia="zh-CN"/>
        </w:rPr>
        <w:t>feeder</w:t>
      </w:r>
      <w:r>
        <w:rPr>
          <w:rFonts w:eastAsiaTheme="minorEastAsia"/>
          <w:lang w:eastAsia="en-US"/>
        </w:rPr>
        <w:t xml:space="preserve"> automation architecture</w:t>
      </w:r>
    </w:p>
    <w:p w14:paraId="2DDEE7EB" w14:textId="63D323DC" w:rsidR="001E32A1" w:rsidRDefault="006F6392">
      <w:r>
        <w:t xml:space="preserve">GOOSE protocol is a burst-based transmission application protocol used in </w:t>
      </w:r>
      <w:r w:rsidR="003D131E">
        <w:t>Smart Grid</w:t>
      </w:r>
      <w:r>
        <w:t>.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 xml:space="preserve">8ms time interval. After there is no sudden change in collected data, the heartbeat packet transmission of 1s is restored. </w:t>
      </w:r>
    </w:p>
    <w:p w14:paraId="5B73EC53" w14:textId="77777777" w:rsidR="001E32A1" w:rsidRDefault="006F6392">
      <w:r>
        <w:rPr>
          <w:lang w:eastAsia="zh-CN"/>
        </w:rPr>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093E10B6" w14:textId="77777777" w:rsidR="001E32A1" w:rsidRDefault="006F6392">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2D13C074" w14:textId="3613A8D5" w:rsidR="001E32A1" w:rsidRDefault="006F6392">
      <w:pPr>
        <w:pStyle w:val="TH"/>
        <w:rPr>
          <w:rFonts w:eastAsiaTheme="minorEastAsia"/>
          <w:szCs w:val="24"/>
          <w:lang w:eastAsia="en-US"/>
        </w:rPr>
      </w:pPr>
      <w:r>
        <w:rPr>
          <w:rFonts w:hint="eastAsia"/>
          <w:lang w:eastAsia="en-US"/>
        </w:rPr>
        <w:t>T</w:t>
      </w:r>
      <w:r>
        <w:rPr>
          <w:lang w:eastAsia="en-US"/>
        </w:rPr>
        <w:t>able 5.3.1-1</w:t>
      </w:r>
      <w:r>
        <w:t xml:space="preserve">: </w:t>
      </w:r>
      <w:r>
        <w:rPr>
          <w:lang w:eastAsia="en-US"/>
        </w:rPr>
        <w:t>the typical power load estimated in the CBD</w:t>
      </w:r>
    </w:p>
    <w:tbl>
      <w:tblPr>
        <w:tblW w:w="9414" w:type="dxa"/>
        <w:jc w:val="center"/>
        <w:tblLayout w:type="fixed"/>
        <w:tblLook w:val="04A0" w:firstRow="1" w:lastRow="0" w:firstColumn="1" w:lastColumn="0" w:noHBand="0" w:noVBand="1"/>
      </w:tblPr>
      <w:tblGrid>
        <w:gridCol w:w="1294"/>
        <w:gridCol w:w="1284"/>
        <w:gridCol w:w="1816"/>
        <w:gridCol w:w="2462"/>
        <w:gridCol w:w="2558"/>
      </w:tblGrid>
      <w:tr w:rsidR="001E32A1" w14:paraId="4DE3D76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69CAEDAB"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Growth rate</w:t>
            </w:r>
          </w:p>
        </w:tc>
        <w:tc>
          <w:tcPr>
            <w:tcW w:w="1284" w:type="dxa"/>
            <w:tcBorders>
              <w:top w:val="single" w:sz="4" w:space="0" w:color="auto"/>
              <w:left w:val="single" w:sz="4" w:space="0" w:color="auto"/>
              <w:bottom w:val="single" w:sz="4" w:space="0" w:color="auto"/>
              <w:right w:val="single" w:sz="4" w:space="0" w:color="auto"/>
            </w:tcBorders>
          </w:tcPr>
          <w:p w14:paraId="290C968F" w14:textId="6D58EE2E" w:rsidR="001E32A1" w:rsidRDefault="006F6392">
            <w:pPr>
              <w:pStyle w:val="TAN"/>
              <w:overflowPunct/>
              <w:autoSpaceDE/>
              <w:autoSpaceDN/>
              <w:adjustRightInd/>
              <w:textAlignment w:val="auto"/>
              <w:rPr>
                <w:rFonts w:eastAsia="SimSun" w:cs="Arial"/>
                <w:b/>
                <w:bCs/>
                <w:szCs w:val="18"/>
                <w:lang w:val="en-US" w:eastAsia="zh-CN"/>
              </w:rPr>
            </w:pPr>
            <w:r>
              <w:rPr>
                <w:rFonts w:eastAsiaTheme="minorEastAsia" w:cs="Arial"/>
                <w:b/>
                <w:bCs/>
                <w:szCs w:val="18"/>
                <w:lang w:eastAsia="en-US"/>
              </w:rPr>
              <w:t>Now</w:t>
            </w:r>
            <w:r>
              <w:rPr>
                <w:rFonts w:eastAsia="SimSun" w:cs="Arial"/>
                <w:b/>
                <w:bCs/>
                <w:szCs w:val="18"/>
                <w:lang w:val="en-US" w:eastAsia="zh-CN"/>
              </w:rPr>
              <w:t>(</w:t>
            </w:r>
            <w:r>
              <w:rPr>
                <w:rFonts w:eastAsiaTheme="minorEastAsia" w:cs="Arial"/>
                <w:b/>
                <w:bCs/>
                <w:szCs w:val="18"/>
                <w:lang w:eastAsia="en-US"/>
              </w:rPr>
              <w:t>2020</w:t>
            </w:r>
            <w:r>
              <w:rPr>
                <w:rFonts w:eastAsia="SimSun" w:cs="Arial"/>
                <w:b/>
                <w:bCs/>
                <w:szCs w:val="18"/>
                <w:lang w:val="en-US" w:eastAsia="zh-CN"/>
              </w:rPr>
              <w:t>)</w:t>
            </w:r>
          </w:p>
          <w:p w14:paraId="62F8B2D4"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w:t>
            </w:r>
          </w:p>
        </w:tc>
        <w:tc>
          <w:tcPr>
            <w:tcW w:w="1816" w:type="dxa"/>
            <w:tcBorders>
              <w:top w:val="single" w:sz="4" w:space="0" w:color="auto"/>
              <w:left w:val="single" w:sz="4" w:space="0" w:color="auto"/>
              <w:bottom w:val="single" w:sz="4" w:space="0" w:color="auto"/>
              <w:right w:val="single" w:sz="4" w:space="0" w:color="auto"/>
            </w:tcBorders>
          </w:tcPr>
          <w:p w14:paraId="79F168C5" w14:textId="4862A17D" w:rsidR="001E32A1" w:rsidRDefault="006F6392">
            <w:pPr>
              <w:pStyle w:val="TAN"/>
              <w:overflowPunct/>
              <w:autoSpaceDE/>
              <w:autoSpaceDN/>
              <w:adjustRightInd/>
              <w:textAlignment w:val="auto"/>
              <w:rPr>
                <w:rFonts w:eastAsia="SimSun" w:cs="Arial"/>
                <w:b/>
                <w:bCs/>
                <w:szCs w:val="18"/>
                <w:lang w:val="en-US" w:eastAsia="zh-CN"/>
              </w:rPr>
            </w:pPr>
            <w:r>
              <w:rPr>
                <w:rFonts w:eastAsiaTheme="minorEastAsia" w:cs="Arial"/>
                <w:b/>
                <w:bCs/>
                <w:szCs w:val="18"/>
                <w:lang w:eastAsia="en-US"/>
              </w:rPr>
              <w:t>Long future</w:t>
            </w:r>
            <w:r>
              <w:rPr>
                <w:rFonts w:eastAsiaTheme="minorEastAsia" w:cs="Arial" w:hint="eastAsia"/>
                <w:b/>
                <w:bCs/>
                <w:szCs w:val="18"/>
                <w:lang w:val="en-US" w:eastAsia="zh-CN"/>
              </w:rPr>
              <w:t xml:space="preserve"> </w:t>
            </w:r>
            <w:r>
              <w:rPr>
                <w:rFonts w:eastAsia="SimSun" w:cs="Arial"/>
                <w:b/>
                <w:bCs/>
                <w:szCs w:val="18"/>
                <w:lang w:val="en-US" w:eastAsia="zh-CN"/>
              </w:rPr>
              <w:t>(2</w:t>
            </w:r>
            <w:r>
              <w:rPr>
                <w:rFonts w:eastAsiaTheme="minorEastAsia" w:cs="Arial"/>
                <w:b/>
                <w:bCs/>
                <w:szCs w:val="18"/>
                <w:lang w:eastAsia="en-US"/>
              </w:rPr>
              <w:t>030</w:t>
            </w:r>
            <w:r>
              <w:rPr>
                <w:rFonts w:eastAsia="SimSun" w:cs="Arial"/>
                <w:b/>
                <w:bCs/>
                <w:szCs w:val="18"/>
                <w:lang w:val="en-US" w:eastAsia="zh-CN"/>
              </w:rPr>
              <w:t>)</w:t>
            </w:r>
          </w:p>
          <w:p w14:paraId="3D4D5423" w14:textId="6B796D3B" w:rsidR="001E32A1" w:rsidRDefault="006F6392">
            <w:pPr>
              <w:pStyle w:val="TAN"/>
              <w:overflowPunct/>
              <w:autoSpaceDE/>
              <w:autoSpaceDN/>
              <w:adjustRightInd/>
              <w:textAlignment w:val="auto"/>
              <w:rPr>
                <w:rFonts w:eastAsia="SimSun" w:cs="Arial"/>
                <w:b/>
                <w:bCs/>
                <w:szCs w:val="18"/>
                <w:lang w:eastAsia="zh-CN"/>
              </w:rPr>
            </w:pPr>
            <w:r>
              <w:rPr>
                <w:rFonts w:eastAsia="SimSun" w:cs="Arial"/>
                <w:b/>
                <w:bCs/>
                <w:szCs w:val="18"/>
                <w:lang w:val="en-US" w:eastAsia="zh-CN"/>
              </w:rPr>
              <w:t>(</w:t>
            </w:r>
            <w:r>
              <w:rPr>
                <w:rFonts w:eastAsiaTheme="minorEastAsia" w:cs="Arial"/>
                <w:b/>
                <w:bCs/>
                <w:szCs w:val="18"/>
                <w:lang w:eastAsia="en-US"/>
              </w:rPr>
              <w:t>MW</w:t>
            </w:r>
            <w:r>
              <w:rPr>
                <w:rFonts w:eastAsia="SimSun" w:cs="Arial"/>
                <w:b/>
                <w:bCs/>
                <w:szCs w:val="18"/>
                <w:lang w:val="en-US" w:eastAsia="zh-CN"/>
              </w:rPr>
              <w:t>)</w:t>
            </w:r>
          </w:p>
        </w:tc>
        <w:tc>
          <w:tcPr>
            <w:tcW w:w="2462" w:type="dxa"/>
            <w:tcBorders>
              <w:top w:val="single" w:sz="4" w:space="0" w:color="auto"/>
              <w:left w:val="single" w:sz="4" w:space="0" w:color="auto"/>
              <w:bottom w:val="single" w:sz="4" w:space="0" w:color="auto"/>
              <w:right w:val="single" w:sz="4" w:space="0" w:color="auto"/>
            </w:tcBorders>
          </w:tcPr>
          <w:p w14:paraId="5AA1A53F" w14:textId="2C605451"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Power load density (Now)</w:t>
            </w:r>
          </w:p>
          <w:p w14:paraId="064D3643"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c>
          <w:tcPr>
            <w:tcW w:w="2558" w:type="dxa"/>
            <w:tcBorders>
              <w:top w:val="single" w:sz="4" w:space="0" w:color="auto"/>
              <w:left w:val="single" w:sz="4" w:space="0" w:color="auto"/>
              <w:bottom w:val="single" w:sz="4" w:space="0" w:color="auto"/>
              <w:right w:val="single" w:sz="4" w:space="0" w:color="auto"/>
            </w:tcBorders>
          </w:tcPr>
          <w:p w14:paraId="5B2749AE"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Power load density</w:t>
            </w:r>
            <w:r>
              <w:rPr>
                <w:rFonts w:eastAsiaTheme="minorEastAsia" w:cs="Arial" w:hint="eastAsia"/>
                <w:b/>
                <w:bCs/>
                <w:szCs w:val="18"/>
                <w:lang w:val="en-US" w:eastAsia="zh-CN"/>
              </w:rPr>
              <w:t xml:space="preserve"> </w:t>
            </w:r>
            <w:r>
              <w:rPr>
                <w:rFonts w:eastAsiaTheme="minorEastAsia" w:cs="Arial"/>
                <w:b/>
                <w:bCs/>
                <w:szCs w:val="18"/>
                <w:lang w:eastAsia="en-US"/>
              </w:rPr>
              <w:t>(future)</w:t>
            </w:r>
          </w:p>
          <w:p w14:paraId="0D4291E6"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r>
      <w:tr w:rsidR="001E32A1" w14:paraId="2A1B9FF1" w14:textId="77777777">
        <w:trPr>
          <w:trHeight w:val="187"/>
          <w:jc w:val="center"/>
        </w:trPr>
        <w:tc>
          <w:tcPr>
            <w:tcW w:w="1294" w:type="dxa"/>
            <w:tcBorders>
              <w:top w:val="single" w:sz="4" w:space="0" w:color="auto"/>
              <w:left w:val="single" w:sz="4" w:space="0" w:color="auto"/>
              <w:bottom w:val="single" w:sz="4" w:space="0" w:color="auto"/>
              <w:right w:val="single" w:sz="4" w:space="0" w:color="auto"/>
            </w:tcBorders>
          </w:tcPr>
          <w:p w14:paraId="38CC7D9D" w14:textId="77777777" w:rsidR="001E32A1" w:rsidRDefault="006F6392">
            <w:pPr>
              <w:pStyle w:val="TAN"/>
              <w:rPr>
                <w:rFonts w:eastAsia="SimSun" w:cs="Arial"/>
                <w:szCs w:val="18"/>
                <w:lang w:eastAsia="en-US"/>
              </w:rPr>
            </w:pPr>
            <w:r>
              <w:rPr>
                <w:rFonts w:eastAsia="SimSun" w:cs="Arial"/>
                <w:szCs w:val="18"/>
                <w:lang w:eastAsia="en-US"/>
              </w:rPr>
              <w:t>High</w:t>
            </w:r>
          </w:p>
        </w:tc>
        <w:tc>
          <w:tcPr>
            <w:tcW w:w="1284" w:type="dxa"/>
            <w:tcBorders>
              <w:top w:val="single" w:sz="4" w:space="0" w:color="auto"/>
              <w:left w:val="single" w:sz="4" w:space="0" w:color="auto"/>
              <w:bottom w:val="single" w:sz="4" w:space="0" w:color="auto"/>
              <w:right w:val="single" w:sz="4" w:space="0" w:color="auto"/>
            </w:tcBorders>
          </w:tcPr>
          <w:p w14:paraId="17FBC408" w14:textId="77777777" w:rsidR="001E32A1" w:rsidRDefault="006F6392">
            <w:pPr>
              <w:pStyle w:val="TAN"/>
              <w:rPr>
                <w:rFonts w:eastAsia="SimSun" w:cs="Arial"/>
                <w:szCs w:val="18"/>
                <w:lang w:eastAsia="en-US"/>
              </w:rPr>
            </w:pPr>
            <w:r>
              <w:rPr>
                <w:rFonts w:eastAsia="SimSun" w:cs="Arial"/>
                <w:szCs w:val="18"/>
                <w:lang w:eastAsia="en-US"/>
              </w:rPr>
              <w:t>1043</w:t>
            </w:r>
          </w:p>
        </w:tc>
        <w:tc>
          <w:tcPr>
            <w:tcW w:w="1816" w:type="dxa"/>
            <w:tcBorders>
              <w:top w:val="single" w:sz="4" w:space="0" w:color="auto"/>
              <w:left w:val="single" w:sz="4" w:space="0" w:color="auto"/>
              <w:bottom w:val="single" w:sz="4" w:space="0" w:color="auto"/>
              <w:right w:val="single" w:sz="4" w:space="0" w:color="auto"/>
            </w:tcBorders>
          </w:tcPr>
          <w:p w14:paraId="309C3223" w14:textId="77777777" w:rsidR="001E32A1" w:rsidRDefault="006F6392">
            <w:pPr>
              <w:pStyle w:val="TAN"/>
              <w:rPr>
                <w:rFonts w:eastAsia="SimSun" w:cs="Arial"/>
                <w:szCs w:val="18"/>
                <w:lang w:eastAsia="en-US"/>
              </w:rPr>
            </w:pPr>
            <w:r>
              <w:rPr>
                <w:rFonts w:eastAsia="SimSun" w:cs="Arial"/>
                <w:szCs w:val="18"/>
                <w:lang w:eastAsia="en-US"/>
              </w:rPr>
              <w:t>1454</w:t>
            </w:r>
          </w:p>
        </w:tc>
        <w:tc>
          <w:tcPr>
            <w:tcW w:w="2462" w:type="dxa"/>
            <w:tcBorders>
              <w:top w:val="single" w:sz="4" w:space="0" w:color="auto"/>
              <w:left w:val="single" w:sz="4" w:space="0" w:color="auto"/>
              <w:bottom w:val="single" w:sz="4" w:space="0" w:color="auto"/>
              <w:right w:val="single" w:sz="4" w:space="0" w:color="auto"/>
            </w:tcBorders>
          </w:tcPr>
          <w:p w14:paraId="733C2A46" w14:textId="77777777" w:rsidR="001E32A1" w:rsidRDefault="006F6392">
            <w:pPr>
              <w:pStyle w:val="TAN"/>
              <w:rPr>
                <w:rFonts w:eastAsia="SimSun" w:cs="Arial"/>
                <w:szCs w:val="18"/>
                <w:lang w:eastAsia="en-US"/>
              </w:rPr>
            </w:pPr>
            <w:r>
              <w:rPr>
                <w:rFonts w:eastAsia="SimSun" w:cs="Arial"/>
                <w:szCs w:val="18"/>
                <w:lang w:eastAsia="en-US"/>
              </w:rPr>
              <w:t>20.72</w:t>
            </w:r>
          </w:p>
        </w:tc>
        <w:tc>
          <w:tcPr>
            <w:tcW w:w="2558" w:type="dxa"/>
            <w:tcBorders>
              <w:top w:val="single" w:sz="4" w:space="0" w:color="auto"/>
              <w:left w:val="single" w:sz="4" w:space="0" w:color="auto"/>
              <w:bottom w:val="single" w:sz="4" w:space="0" w:color="auto"/>
              <w:right w:val="single" w:sz="4" w:space="0" w:color="auto"/>
            </w:tcBorders>
          </w:tcPr>
          <w:p w14:paraId="662EBD28" w14:textId="77777777" w:rsidR="001E32A1" w:rsidRDefault="006F6392">
            <w:pPr>
              <w:pStyle w:val="TAN"/>
              <w:rPr>
                <w:rFonts w:eastAsia="SimSun" w:cs="Arial"/>
                <w:szCs w:val="18"/>
                <w:lang w:eastAsia="en-US"/>
              </w:rPr>
            </w:pPr>
            <w:r>
              <w:rPr>
                <w:rFonts w:eastAsia="SimSun" w:cs="Arial"/>
                <w:szCs w:val="18"/>
                <w:lang w:eastAsia="en-US"/>
              </w:rPr>
              <w:t>28.89</w:t>
            </w:r>
          </w:p>
        </w:tc>
      </w:tr>
      <w:tr w:rsidR="001E32A1" w14:paraId="1D2262D1"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00D3B66C" w14:textId="77777777" w:rsidR="001E32A1" w:rsidRDefault="006F6392">
            <w:pPr>
              <w:pStyle w:val="TAN"/>
              <w:rPr>
                <w:rFonts w:eastAsia="SimSun" w:cs="Arial"/>
                <w:szCs w:val="18"/>
                <w:lang w:eastAsia="en-US"/>
              </w:rPr>
            </w:pPr>
            <w:r>
              <w:rPr>
                <w:rFonts w:eastAsia="SimSun" w:cs="Arial"/>
                <w:szCs w:val="18"/>
                <w:lang w:eastAsia="en-US"/>
              </w:rPr>
              <w:t>Middle</w:t>
            </w:r>
          </w:p>
        </w:tc>
        <w:tc>
          <w:tcPr>
            <w:tcW w:w="1284" w:type="dxa"/>
            <w:tcBorders>
              <w:top w:val="single" w:sz="4" w:space="0" w:color="auto"/>
              <w:left w:val="single" w:sz="4" w:space="0" w:color="auto"/>
              <w:bottom w:val="single" w:sz="4" w:space="0" w:color="auto"/>
              <w:right w:val="single" w:sz="4" w:space="0" w:color="auto"/>
            </w:tcBorders>
          </w:tcPr>
          <w:p w14:paraId="550A06DA" w14:textId="77777777" w:rsidR="001E32A1" w:rsidRDefault="006F6392">
            <w:pPr>
              <w:pStyle w:val="TAN"/>
              <w:rPr>
                <w:rFonts w:eastAsia="SimSun" w:cs="Arial"/>
                <w:szCs w:val="18"/>
                <w:lang w:eastAsia="en-US"/>
              </w:rPr>
            </w:pPr>
            <w:r>
              <w:rPr>
                <w:rFonts w:eastAsia="SimSun" w:cs="Arial"/>
                <w:szCs w:val="18"/>
                <w:lang w:eastAsia="en-US"/>
              </w:rPr>
              <w:t>1003</w:t>
            </w:r>
          </w:p>
        </w:tc>
        <w:tc>
          <w:tcPr>
            <w:tcW w:w="1816" w:type="dxa"/>
            <w:tcBorders>
              <w:top w:val="single" w:sz="4" w:space="0" w:color="auto"/>
              <w:left w:val="single" w:sz="4" w:space="0" w:color="auto"/>
              <w:bottom w:val="single" w:sz="4" w:space="0" w:color="auto"/>
              <w:right w:val="single" w:sz="4" w:space="0" w:color="auto"/>
            </w:tcBorders>
          </w:tcPr>
          <w:p w14:paraId="7CB5CD2F" w14:textId="77777777" w:rsidR="001E32A1" w:rsidRDefault="006F6392">
            <w:pPr>
              <w:pStyle w:val="TAN"/>
              <w:rPr>
                <w:rFonts w:eastAsia="SimSun" w:cs="Arial"/>
                <w:szCs w:val="18"/>
                <w:lang w:eastAsia="en-US"/>
              </w:rPr>
            </w:pPr>
            <w:r>
              <w:rPr>
                <w:rFonts w:eastAsia="SimSun" w:cs="Arial"/>
                <w:szCs w:val="18"/>
                <w:lang w:eastAsia="en-US"/>
              </w:rPr>
              <w:t>1348</w:t>
            </w:r>
          </w:p>
        </w:tc>
        <w:tc>
          <w:tcPr>
            <w:tcW w:w="2462" w:type="dxa"/>
            <w:tcBorders>
              <w:top w:val="single" w:sz="4" w:space="0" w:color="auto"/>
              <w:left w:val="single" w:sz="4" w:space="0" w:color="auto"/>
              <w:bottom w:val="single" w:sz="4" w:space="0" w:color="auto"/>
              <w:right w:val="single" w:sz="4" w:space="0" w:color="auto"/>
            </w:tcBorders>
          </w:tcPr>
          <w:p w14:paraId="658D7045" w14:textId="77777777" w:rsidR="001E32A1" w:rsidRDefault="006F6392">
            <w:pPr>
              <w:pStyle w:val="TAN"/>
              <w:rPr>
                <w:rFonts w:eastAsia="SimSun" w:cs="Arial"/>
                <w:szCs w:val="18"/>
                <w:lang w:eastAsia="en-US"/>
              </w:rPr>
            </w:pPr>
            <w:r>
              <w:rPr>
                <w:rFonts w:eastAsia="SimSun" w:cs="Arial"/>
                <w:szCs w:val="18"/>
                <w:lang w:eastAsia="en-US"/>
              </w:rPr>
              <w:t>19.93</w:t>
            </w:r>
          </w:p>
        </w:tc>
        <w:tc>
          <w:tcPr>
            <w:tcW w:w="2558" w:type="dxa"/>
            <w:tcBorders>
              <w:top w:val="single" w:sz="4" w:space="0" w:color="auto"/>
              <w:left w:val="single" w:sz="4" w:space="0" w:color="auto"/>
              <w:bottom w:val="single" w:sz="4" w:space="0" w:color="auto"/>
              <w:right w:val="single" w:sz="4" w:space="0" w:color="auto"/>
            </w:tcBorders>
          </w:tcPr>
          <w:p w14:paraId="7E18EBFE" w14:textId="77777777" w:rsidR="001E32A1" w:rsidRDefault="006F6392">
            <w:pPr>
              <w:pStyle w:val="TAN"/>
              <w:rPr>
                <w:rFonts w:eastAsia="SimSun" w:cs="Arial"/>
                <w:szCs w:val="18"/>
                <w:lang w:eastAsia="en-US"/>
              </w:rPr>
            </w:pPr>
            <w:r>
              <w:rPr>
                <w:rFonts w:eastAsia="SimSun" w:cs="Arial"/>
                <w:szCs w:val="18"/>
                <w:lang w:eastAsia="en-US"/>
              </w:rPr>
              <w:t>26.78</w:t>
            </w:r>
          </w:p>
        </w:tc>
      </w:tr>
      <w:tr w:rsidR="001E32A1" w14:paraId="713EB6D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4B35A2FF" w14:textId="77777777" w:rsidR="001E32A1" w:rsidRDefault="006F6392">
            <w:pPr>
              <w:pStyle w:val="TAN"/>
              <w:rPr>
                <w:rFonts w:eastAsia="SimSun" w:cs="Arial"/>
                <w:szCs w:val="18"/>
                <w:lang w:eastAsia="en-US"/>
              </w:rPr>
            </w:pPr>
            <w:r>
              <w:rPr>
                <w:rFonts w:eastAsia="SimSun" w:cs="Arial"/>
                <w:szCs w:val="18"/>
                <w:lang w:eastAsia="en-US"/>
              </w:rPr>
              <w:t>Low</w:t>
            </w:r>
          </w:p>
        </w:tc>
        <w:tc>
          <w:tcPr>
            <w:tcW w:w="1284" w:type="dxa"/>
            <w:tcBorders>
              <w:top w:val="single" w:sz="4" w:space="0" w:color="auto"/>
              <w:left w:val="single" w:sz="4" w:space="0" w:color="auto"/>
              <w:bottom w:val="single" w:sz="4" w:space="0" w:color="auto"/>
              <w:right w:val="single" w:sz="4" w:space="0" w:color="auto"/>
            </w:tcBorders>
          </w:tcPr>
          <w:p w14:paraId="63BAFDE1" w14:textId="77777777" w:rsidR="001E32A1" w:rsidRDefault="006F6392">
            <w:pPr>
              <w:pStyle w:val="TAN"/>
              <w:rPr>
                <w:rFonts w:eastAsia="SimSun" w:cs="Arial"/>
                <w:szCs w:val="18"/>
                <w:lang w:eastAsia="en-US"/>
              </w:rPr>
            </w:pPr>
            <w:r>
              <w:rPr>
                <w:rFonts w:eastAsia="SimSun" w:cs="Arial"/>
                <w:szCs w:val="18"/>
                <w:lang w:eastAsia="en-US"/>
              </w:rPr>
              <w:t>952</w:t>
            </w:r>
          </w:p>
        </w:tc>
        <w:tc>
          <w:tcPr>
            <w:tcW w:w="1816" w:type="dxa"/>
            <w:tcBorders>
              <w:top w:val="single" w:sz="4" w:space="0" w:color="auto"/>
              <w:left w:val="single" w:sz="4" w:space="0" w:color="auto"/>
              <w:bottom w:val="single" w:sz="4" w:space="0" w:color="auto"/>
              <w:right w:val="single" w:sz="4" w:space="0" w:color="auto"/>
            </w:tcBorders>
          </w:tcPr>
          <w:p w14:paraId="17AA9A80" w14:textId="77777777" w:rsidR="001E32A1" w:rsidRDefault="006F6392">
            <w:pPr>
              <w:pStyle w:val="TAN"/>
              <w:rPr>
                <w:rFonts w:eastAsia="SimSun" w:cs="Arial"/>
                <w:szCs w:val="18"/>
                <w:lang w:eastAsia="en-US"/>
              </w:rPr>
            </w:pPr>
            <w:r>
              <w:rPr>
                <w:rFonts w:eastAsia="SimSun" w:cs="Arial"/>
                <w:szCs w:val="18"/>
                <w:lang w:eastAsia="en-US"/>
              </w:rPr>
              <w:t>1277</w:t>
            </w:r>
          </w:p>
        </w:tc>
        <w:tc>
          <w:tcPr>
            <w:tcW w:w="2462" w:type="dxa"/>
            <w:tcBorders>
              <w:top w:val="single" w:sz="4" w:space="0" w:color="auto"/>
              <w:left w:val="single" w:sz="4" w:space="0" w:color="auto"/>
              <w:bottom w:val="single" w:sz="4" w:space="0" w:color="auto"/>
              <w:right w:val="single" w:sz="4" w:space="0" w:color="auto"/>
            </w:tcBorders>
          </w:tcPr>
          <w:p w14:paraId="06F5DA59" w14:textId="77777777" w:rsidR="001E32A1" w:rsidRDefault="006F6392">
            <w:pPr>
              <w:pStyle w:val="TAN"/>
              <w:rPr>
                <w:rFonts w:eastAsia="SimSun" w:cs="Arial"/>
                <w:szCs w:val="18"/>
                <w:lang w:eastAsia="en-US"/>
              </w:rPr>
            </w:pPr>
            <w:r>
              <w:rPr>
                <w:rFonts w:eastAsia="SimSun" w:cs="Arial"/>
                <w:szCs w:val="18"/>
                <w:lang w:eastAsia="en-US"/>
              </w:rPr>
              <w:t>18.91</w:t>
            </w:r>
          </w:p>
        </w:tc>
        <w:tc>
          <w:tcPr>
            <w:tcW w:w="2558" w:type="dxa"/>
            <w:tcBorders>
              <w:top w:val="single" w:sz="4" w:space="0" w:color="auto"/>
              <w:left w:val="single" w:sz="4" w:space="0" w:color="auto"/>
              <w:bottom w:val="single" w:sz="4" w:space="0" w:color="auto"/>
              <w:right w:val="single" w:sz="4" w:space="0" w:color="auto"/>
            </w:tcBorders>
          </w:tcPr>
          <w:p w14:paraId="20C64480" w14:textId="77777777" w:rsidR="001E32A1" w:rsidRDefault="006F6392">
            <w:pPr>
              <w:pStyle w:val="TAN"/>
              <w:rPr>
                <w:rFonts w:eastAsia="SimSun" w:cs="Arial"/>
                <w:szCs w:val="18"/>
                <w:lang w:eastAsia="en-US"/>
              </w:rPr>
            </w:pPr>
            <w:r>
              <w:rPr>
                <w:rFonts w:eastAsia="SimSun" w:cs="Arial"/>
                <w:szCs w:val="18"/>
                <w:lang w:eastAsia="en-US"/>
              </w:rPr>
              <w:t>25.37</w:t>
            </w:r>
          </w:p>
        </w:tc>
      </w:tr>
    </w:tbl>
    <w:p w14:paraId="0DFA50B9" w14:textId="77777777" w:rsidR="001E32A1" w:rsidRDefault="006F6392">
      <w:pPr>
        <w:rPr>
          <w:lang w:eastAsia="zh-CN"/>
        </w:rPr>
      </w:pPr>
      <w:r>
        <w:rPr>
          <w:lang w:eastAsia="zh-CN"/>
        </w:rPr>
        <w:t xml:space="preserve"> </w:t>
      </w:r>
    </w:p>
    <w:p w14:paraId="56F7763D" w14:textId="77777777" w:rsidR="001E32A1" w:rsidRDefault="006F6392">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6E7FE25E" w14:textId="77777777" w:rsidR="001E32A1" w:rsidRDefault="006F6392">
      <w:pPr>
        <w:rPr>
          <w:lang w:eastAsia="zh-CN"/>
        </w:rPr>
      </w:pPr>
      <w:r>
        <w:rPr>
          <w:lang w:eastAsia="zh-CN"/>
        </w:rPr>
        <w:t xml:space="preserve">N = 20mV / 4MW = 5. </w:t>
      </w:r>
    </w:p>
    <w:p w14:paraId="3B1C12AE" w14:textId="77777777" w:rsidR="001E32A1" w:rsidRDefault="006F6392">
      <w:pPr>
        <w:rPr>
          <w:rFonts w:ascii="Arial" w:hAnsi="Arial" w:cs="Arial"/>
        </w:rPr>
      </w:pPr>
      <w:r>
        <w:rPr>
          <w:lang w:eastAsia="zh-CN"/>
        </w:rPr>
        <w:lastRenderedPageBreak/>
        <w:t xml:space="preserve">According to the distribution network reliability configuration principle, one backup is required and the N will be 6. </w:t>
      </w:r>
    </w:p>
    <w:p w14:paraId="3F0571A8" w14:textId="77777777" w:rsidR="001E32A1" w:rsidRDefault="006F6392">
      <w:pPr>
        <w:rPr>
          <w:lang w:eastAsia="zh-CN"/>
        </w:rPr>
      </w:pPr>
      <w:r>
        <w:rPr>
          <w:lang w:eastAsia="zh-CN"/>
        </w:rPr>
        <w:t xml:space="preserve">Considering the switches per segment and additional switches on the high voltage side, the number of required distribution terminal n can be calculated as follow: </w:t>
      </w:r>
    </w:p>
    <w:p w14:paraId="4EE608B5" w14:textId="77777777" w:rsidR="001E32A1" w:rsidRDefault="006F6392">
      <w:pPr>
        <w:pStyle w:val="B1"/>
        <w:ind w:firstLine="0"/>
        <w:rPr>
          <w:lang w:eastAsia="zh-CN"/>
        </w:rPr>
      </w:pPr>
      <w:r>
        <w:t>-</w:t>
      </w:r>
      <w:r>
        <w:tab/>
      </w:r>
      <w:r>
        <w:rPr>
          <w:lang w:eastAsia="zh-CN"/>
        </w:rPr>
        <w:t xml:space="preserve">Overhead line scenario: n = 6 * (5+4) = 54. </w:t>
      </w:r>
    </w:p>
    <w:p w14:paraId="69E8D6F3" w14:textId="068F5FDA" w:rsidR="001E32A1" w:rsidRDefault="006F6392">
      <w:pPr>
        <w:pStyle w:val="NO"/>
        <w:ind w:leftChars="400" w:left="1651"/>
        <w:rPr>
          <w:lang w:eastAsia="zh-CN"/>
        </w:rPr>
      </w:pPr>
      <w:r>
        <w:rPr>
          <w:lang w:eastAsia="zh-CN"/>
        </w:rPr>
        <w:t>N</w:t>
      </w:r>
      <w:r>
        <w:rPr>
          <w:rFonts w:hint="eastAsia"/>
          <w:lang w:val="en-US" w:eastAsia="zh-CN"/>
        </w:rPr>
        <w:t>OTE</w:t>
      </w:r>
      <w:r>
        <w:rPr>
          <w:lang w:eastAsia="zh-CN"/>
        </w:rPr>
        <w:t xml:space="preserv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248B2842" w14:textId="77777777" w:rsidR="001E32A1" w:rsidRDefault="006F6392">
      <w:pPr>
        <w:numPr>
          <w:ilvl w:val="255"/>
          <w:numId w:val="0"/>
        </w:numPr>
        <w:ind w:left="284" w:firstLine="284"/>
        <w:rPr>
          <w:lang w:eastAsia="zh-CN"/>
        </w:rPr>
      </w:pPr>
      <w:r>
        <w:rPr>
          <w:rStyle w:val="B1Char"/>
          <w:rFonts w:eastAsia="SimSun"/>
        </w:rPr>
        <w:t>-</w:t>
      </w:r>
      <w:r>
        <w:rPr>
          <w:rStyle w:val="B1Char"/>
          <w:rFonts w:eastAsia="SimSun"/>
        </w:rPr>
        <w:tab/>
      </w:r>
      <w:r>
        <w:rPr>
          <w:rStyle w:val="B1Char"/>
          <w:rFonts w:eastAsia="SimSun"/>
          <w:lang w:eastAsia="zh-CN"/>
        </w:rPr>
        <w:t xml:space="preserve">Power </w:t>
      </w:r>
      <w:r>
        <w:rPr>
          <w:rStyle w:val="B1Char"/>
          <w:rFonts w:eastAsia="SimSun"/>
        </w:rPr>
        <w:t>distribution cabinets scenario</w:t>
      </w:r>
      <w:r>
        <w:rPr>
          <w:rStyle w:val="B1Char"/>
          <w:rFonts w:eastAsia="SimSun"/>
          <w:lang w:eastAsia="zh-CN"/>
        </w:rPr>
        <w:t>: n = 6 * (4 * 3 + 1) = 78.</w:t>
      </w:r>
      <w:r>
        <w:rPr>
          <w:lang w:eastAsia="zh-CN"/>
        </w:rPr>
        <w:t xml:space="preserve"> </w:t>
      </w:r>
    </w:p>
    <w:p w14:paraId="099428BF" w14:textId="455CD90E" w:rsidR="001E32A1" w:rsidRDefault="006F6392">
      <w:pPr>
        <w:pStyle w:val="NO"/>
        <w:ind w:leftChars="400" w:left="1651"/>
        <w:rPr>
          <w:lang w:eastAsia="zh-CN"/>
        </w:rPr>
      </w:pPr>
      <w:r>
        <w:rPr>
          <w:lang w:eastAsia="zh-CN"/>
        </w:rPr>
        <w:t>N</w:t>
      </w:r>
      <w:r>
        <w:rPr>
          <w:rFonts w:hint="eastAsia"/>
          <w:lang w:val="en-US" w:eastAsia="zh-CN"/>
        </w:rPr>
        <w:t>OTE</w:t>
      </w:r>
      <w:r>
        <w:rPr>
          <w:lang w:eastAsia="zh-CN"/>
        </w:rPr>
        <w:t xml:space="preserv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13EBE6C7" w14:textId="1010277F" w:rsidR="001E32A1" w:rsidRDefault="006F6392">
      <w:pPr>
        <w:rPr>
          <w:lang w:eastAsia="zh-CN"/>
        </w:rPr>
      </w:pPr>
      <w:r>
        <w:rPr>
          <w:lang w:eastAsia="zh-CN"/>
        </w:rPr>
        <w:t>In the future, when the power load density increases, or with differential protection utilized in the Feeder automation, more distribution terminals (e.g. more than 100) need to be considered.</w:t>
      </w:r>
      <w:r w:rsidR="00D55939">
        <w:rPr>
          <w:lang w:eastAsia="zh-CN"/>
        </w:rPr>
        <w:t xml:space="preserve"> </w:t>
      </w:r>
    </w:p>
    <w:p w14:paraId="5C012D65" w14:textId="77777777" w:rsidR="001E32A1" w:rsidRDefault="006F6392">
      <w:pPr>
        <w:pStyle w:val="Heading3"/>
        <w:overflowPunct/>
        <w:autoSpaceDE/>
        <w:autoSpaceDN/>
        <w:adjustRightInd/>
        <w:textAlignment w:val="auto"/>
        <w:rPr>
          <w:rFonts w:eastAsia="SimSun"/>
          <w:lang w:eastAsia="zh-CN"/>
        </w:rPr>
      </w:pPr>
      <w:bookmarkStart w:id="93" w:name="_Toc74229444"/>
      <w:bookmarkStart w:id="94" w:name="_Toc74230038"/>
      <w:bookmarkStart w:id="95" w:name="_Toc83799255"/>
      <w:r>
        <w:rPr>
          <w:rFonts w:eastAsia="SimSun"/>
          <w:lang w:eastAsia="zh-CN"/>
        </w:rPr>
        <w:t>5.3.2</w:t>
      </w:r>
      <w:r>
        <w:rPr>
          <w:rFonts w:eastAsia="SimSun"/>
          <w:lang w:eastAsia="zh-CN"/>
        </w:rPr>
        <w:tab/>
        <w:t>Pre-Conditions</w:t>
      </w:r>
      <w:bookmarkEnd w:id="93"/>
      <w:bookmarkEnd w:id="94"/>
      <w:bookmarkEnd w:id="95"/>
    </w:p>
    <w:p w14:paraId="34375203" w14:textId="77777777" w:rsidR="001E32A1" w:rsidRDefault="006F6392">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4951FA28" w14:textId="77777777" w:rsidR="001E32A1" w:rsidRDefault="006F6392">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68F6ABCB" w14:textId="77777777" w:rsidR="001E32A1" w:rsidRDefault="006F6392">
      <w:pPr>
        <w:pStyle w:val="Heading3"/>
        <w:overflowPunct/>
        <w:autoSpaceDE/>
        <w:autoSpaceDN/>
        <w:adjustRightInd/>
        <w:textAlignment w:val="auto"/>
        <w:rPr>
          <w:rFonts w:eastAsia="SimSun"/>
          <w:lang w:eastAsia="zh-CN"/>
        </w:rPr>
      </w:pPr>
      <w:bookmarkStart w:id="96" w:name="_Toc74230039"/>
      <w:bookmarkStart w:id="97" w:name="_Toc74229445"/>
      <w:bookmarkStart w:id="98" w:name="_Toc83799256"/>
      <w:r>
        <w:rPr>
          <w:rFonts w:eastAsia="SimSun"/>
          <w:lang w:eastAsia="zh-CN"/>
        </w:rPr>
        <w:t>5.3.3</w:t>
      </w:r>
      <w:r>
        <w:rPr>
          <w:rFonts w:eastAsia="SimSun"/>
          <w:lang w:eastAsia="zh-CN"/>
        </w:rPr>
        <w:tab/>
        <w:t>Service Flows</w:t>
      </w:r>
      <w:bookmarkEnd w:id="96"/>
      <w:bookmarkEnd w:id="97"/>
      <w:bookmarkEnd w:id="98"/>
    </w:p>
    <w:p w14:paraId="5A296DBA" w14:textId="77777777" w:rsidR="001E32A1" w:rsidRDefault="006F6392">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02635064" w14:textId="77777777" w:rsidR="001E32A1" w:rsidRDefault="006F6392">
      <w:pPr>
        <w:pStyle w:val="B1"/>
        <w:rPr>
          <w:lang w:val="en-US" w:eastAsia="zh-CN"/>
        </w:rPr>
      </w:pPr>
      <w:r>
        <w:rPr>
          <w:lang w:val="en-US" w:eastAsia="zh-CN"/>
        </w:rPr>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370FBB4F" w14:textId="77777777" w:rsidR="001E32A1" w:rsidRDefault="006F6392">
      <w:pPr>
        <w:pStyle w:val="B2"/>
        <w:rPr>
          <w:lang w:val="en-US" w:eastAsia="zh-CN"/>
        </w:rPr>
      </w:pPr>
      <w:r>
        <w:rPr>
          <w:lang w:val="en-US" w:eastAsia="zh-CN"/>
        </w:rPr>
        <w:t>a)</w:t>
      </w:r>
      <w:r>
        <w:rPr>
          <w:lang w:val="en-US" w:eastAsia="zh-CN"/>
        </w:rPr>
        <w:tab/>
        <w:t xml:space="preserve">When the distribution fault is an instantaneous fault, it will be skipped. </w:t>
      </w:r>
    </w:p>
    <w:p w14:paraId="71919B44" w14:textId="56C7FCA4" w:rsidR="001E32A1" w:rsidRDefault="006F6392">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p>
    <w:p w14:paraId="79FE812D" w14:textId="77777777" w:rsidR="001E32A1" w:rsidRDefault="006F6392">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33AE96C1" w14:textId="530B22FF" w:rsidR="001E32A1" w:rsidRDefault="006F6392">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switches it tied to,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4BDA4A3F" w14:textId="77777777" w:rsidR="001E32A1" w:rsidRDefault="006F6392">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105F2E74" w14:textId="77777777" w:rsidR="001E32A1" w:rsidRDefault="006F6392">
      <w:pPr>
        <w:pStyle w:val="Heading3"/>
        <w:overflowPunct/>
        <w:autoSpaceDE/>
        <w:autoSpaceDN/>
        <w:adjustRightInd/>
        <w:textAlignment w:val="auto"/>
        <w:rPr>
          <w:rFonts w:eastAsia="SimSun"/>
          <w:lang w:eastAsia="zh-CN"/>
        </w:rPr>
      </w:pPr>
      <w:bookmarkStart w:id="99" w:name="_Toc74230040"/>
      <w:bookmarkStart w:id="100" w:name="_Toc74229446"/>
      <w:bookmarkStart w:id="101" w:name="_Toc83799257"/>
      <w:r>
        <w:rPr>
          <w:rFonts w:eastAsia="SimSun"/>
          <w:lang w:eastAsia="zh-CN"/>
        </w:rPr>
        <w:t>5.3.4</w:t>
      </w:r>
      <w:r>
        <w:rPr>
          <w:rFonts w:eastAsia="SimSun"/>
          <w:lang w:eastAsia="zh-CN"/>
        </w:rPr>
        <w:tab/>
        <w:t>Post-Conditions</w:t>
      </w:r>
      <w:bookmarkEnd w:id="99"/>
      <w:bookmarkEnd w:id="100"/>
      <w:bookmarkEnd w:id="101"/>
    </w:p>
    <w:p w14:paraId="2E85CA45" w14:textId="77777777" w:rsidR="001E32A1" w:rsidRDefault="006F6392">
      <w:pPr>
        <w:rPr>
          <w:rFonts w:eastAsiaTheme="minorEastAsia"/>
          <w:lang w:val="en-US" w:eastAsia="zh-CN"/>
        </w:rPr>
      </w:pPr>
      <w:r>
        <w:rPr>
          <w:lang w:val="en-US" w:eastAsia="zh-CN"/>
        </w:rPr>
        <w:t>It can identify and shorten the power feed accident isolation time to milliseconds and support regional non-stop power services.</w:t>
      </w:r>
    </w:p>
    <w:p w14:paraId="5DAD8066" w14:textId="77777777" w:rsidR="001E32A1" w:rsidRDefault="006F6392">
      <w:pPr>
        <w:pStyle w:val="Heading3"/>
        <w:overflowPunct/>
        <w:autoSpaceDE/>
        <w:autoSpaceDN/>
        <w:adjustRightInd/>
        <w:textAlignment w:val="auto"/>
        <w:rPr>
          <w:rFonts w:eastAsia="SimSun"/>
          <w:lang w:eastAsia="zh-CN"/>
        </w:rPr>
      </w:pPr>
      <w:bookmarkStart w:id="102" w:name="_Toc74229447"/>
      <w:bookmarkStart w:id="103" w:name="_Toc74230041"/>
      <w:bookmarkStart w:id="104" w:name="_Toc83799258"/>
      <w:r>
        <w:rPr>
          <w:rFonts w:eastAsia="SimSun"/>
          <w:lang w:eastAsia="zh-CN"/>
        </w:rPr>
        <w:lastRenderedPageBreak/>
        <w:t>5.3.5</w:t>
      </w:r>
      <w:r>
        <w:rPr>
          <w:rFonts w:eastAsia="SimSun"/>
          <w:lang w:eastAsia="zh-CN"/>
        </w:rPr>
        <w:tab/>
      </w:r>
      <w:r>
        <w:rPr>
          <w:rFonts w:eastAsia="SimSun" w:hint="eastAsia"/>
          <w:lang w:eastAsia="zh-CN"/>
        </w:rPr>
        <w:t>Existing features partly or fully covering the use case functionality</w:t>
      </w:r>
      <w:bookmarkEnd w:id="102"/>
      <w:bookmarkEnd w:id="103"/>
      <w:bookmarkEnd w:id="104"/>
    </w:p>
    <w:p w14:paraId="64239FE5" w14:textId="77777777" w:rsidR="001E32A1" w:rsidRDefault="006F6392">
      <w:pPr>
        <w:rPr>
          <w:lang w:eastAsia="zh-CN"/>
        </w:rPr>
      </w:pPr>
      <w:r>
        <w:rPr>
          <w:lang w:eastAsia="zh-CN"/>
        </w:rPr>
        <w:t>The 5G system shall be able to provide connection service wherever the distributed terminal is indoor, outdoor, low and medium altitude, or underground.</w:t>
      </w:r>
    </w:p>
    <w:p w14:paraId="45BA0209" w14:textId="77777777" w:rsidR="001E32A1" w:rsidRDefault="006F6392">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0BECF80D" w14:textId="77777777" w:rsidR="001E32A1" w:rsidRDefault="006F6392">
      <w:pPr>
        <w:rPr>
          <w:lang w:val="en-US" w:eastAsia="zh-CN"/>
        </w:rPr>
      </w:pPr>
      <w:r>
        <w:rPr>
          <w:lang w:val="en-US" w:eastAsia="zh-CN"/>
        </w:rPr>
        <w:t>The 5G system shall be able to provide at least two back up communication links between every IoT device in a distributed terminal and the network.</w:t>
      </w:r>
    </w:p>
    <w:p w14:paraId="1CF4C9F7" w14:textId="77777777" w:rsidR="001E32A1" w:rsidRDefault="006F6392">
      <w:pPr>
        <w:pStyle w:val="Heading3"/>
        <w:overflowPunct/>
        <w:autoSpaceDE/>
        <w:autoSpaceDN/>
        <w:adjustRightInd/>
        <w:textAlignment w:val="auto"/>
        <w:rPr>
          <w:rFonts w:eastAsia="SimSun"/>
          <w:lang w:eastAsia="zh-CN"/>
        </w:rPr>
      </w:pPr>
      <w:bookmarkStart w:id="105" w:name="_Toc74230042"/>
      <w:bookmarkStart w:id="106" w:name="_Toc74229448"/>
      <w:bookmarkStart w:id="107" w:name="_Toc83799259"/>
      <w:r>
        <w:rPr>
          <w:rFonts w:eastAsia="SimSun"/>
          <w:lang w:eastAsia="zh-CN"/>
        </w:rPr>
        <w:t>5.3.</w:t>
      </w:r>
      <w:r>
        <w:rPr>
          <w:rFonts w:eastAsia="SimSun" w:hint="eastAsia"/>
          <w:lang w:eastAsia="zh-CN"/>
        </w:rPr>
        <w:t>6</w:t>
      </w:r>
      <w:r>
        <w:rPr>
          <w:rFonts w:eastAsia="SimSun"/>
          <w:lang w:eastAsia="zh-CN"/>
        </w:rPr>
        <w:tab/>
        <w:t>Potential New Requirements needed to support the use case</w:t>
      </w:r>
      <w:bookmarkEnd w:id="105"/>
      <w:bookmarkEnd w:id="106"/>
      <w:bookmarkEnd w:id="107"/>
    </w:p>
    <w:p w14:paraId="75F4C7E4" w14:textId="6D4A8047" w:rsidR="001E32A1" w:rsidRDefault="006F6392">
      <w:pPr>
        <w:rPr>
          <w:lang w:val="en-US" w:eastAsia="zh-CN"/>
        </w:rPr>
      </w:pPr>
      <w:r>
        <w:t>[</w:t>
      </w:r>
      <w:r>
        <w:rPr>
          <w:lang w:eastAsia="zh-CN"/>
        </w:rPr>
        <w:t>PR</w:t>
      </w:r>
      <w:r>
        <w:rPr>
          <w:rFonts w:hint="eastAsia"/>
          <w:lang w:val="en-US" w:eastAsia="zh-CN"/>
        </w:rPr>
        <w:t>.</w:t>
      </w:r>
      <w:r>
        <w:rPr>
          <w:lang w:eastAsia="zh-CN"/>
        </w:rPr>
        <w:t>5.3</w:t>
      </w:r>
      <w:r>
        <w:rPr>
          <w:rFonts w:hint="eastAsia"/>
          <w:lang w:val="en-US" w:eastAsia="zh-CN"/>
        </w:rPr>
        <w:t>-00</w:t>
      </w:r>
      <w:r>
        <w:t>1]</w:t>
      </w:r>
      <w:r>
        <w:rPr>
          <w:rFonts w:eastAsia="SimSun" w:hint="eastAsia"/>
          <w:lang w:val="en-US" w:eastAsia="zh-CN"/>
        </w:rPr>
        <w:t xml:space="preserve"> </w:t>
      </w:r>
      <w:r>
        <w:t xml:space="preserve">The </w:t>
      </w:r>
      <w:r>
        <w:rPr>
          <w:rFonts w:hint="eastAsia"/>
          <w:lang w:val="en-US" w:eastAsia="zh-CN"/>
        </w:rPr>
        <w:t>5G system shall be able to</w:t>
      </w:r>
      <w:r>
        <w:rPr>
          <w:lang w:val="en-US" w:eastAsia="zh-CN"/>
        </w:rPr>
        <w:t xml:space="preserve"> provide required communication service according to KPI given in table 5.3.6-1.</w:t>
      </w:r>
    </w:p>
    <w:p w14:paraId="4AA57AC0" w14:textId="5620AADC" w:rsidR="001E32A1" w:rsidRDefault="006F6392">
      <w:pPr>
        <w:pStyle w:val="TH"/>
        <w:overflowPunct/>
        <w:autoSpaceDE/>
        <w:autoSpaceDN/>
        <w:adjustRightInd/>
        <w:textAlignment w:val="auto"/>
        <w:rPr>
          <w:lang w:val="en-US" w:eastAsia="zh-CN"/>
        </w:rPr>
      </w:pPr>
      <w:r>
        <w:rPr>
          <w:rFonts w:eastAsiaTheme="minorEastAsia"/>
          <w:lang w:eastAsia="en-US"/>
        </w:rPr>
        <w:t>Table 5.3.6-1</w:t>
      </w:r>
      <w:r>
        <w:rPr>
          <w:rFonts w:eastAsiaTheme="minorEastAsia" w:hint="eastAsia"/>
          <w:lang w:val="en-US" w:eastAsia="zh-CN"/>
        </w:rPr>
        <w:t>:</w:t>
      </w:r>
      <w:r>
        <w:rPr>
          <w:rFonts w:eastAsiaTheme="minorEastAsia"/>
          <w:lang w:eastAsia="en-US"/>
        </w:rPr>
        <w:t xml:space="preserve"> KPI for </w:t>
      </w:r>
      <w:r>
        <w:rPr>
          <w:rFonts w:eastAsiaTheme="minorEastAsia" w:hint="eastAsia"/>
          <w:lang w:eastAsia="zh-CN"/>
        </w:rPr>
        <w:t>Distributed</w:t>
      </w:r>
      <w:r>
        <w:rPr>
          <w:rFonts w:eastAsiaTheme="minorEastAsia"/>
          <w:lang w:eastAsia="en-US"/>
        </w:rPr>
        <w:t xml:space="preserve"> Feeder Automation</w:t>
      </w:r>
      <w:r>
        <w:rPr>
          <w:rFonts w:eastAsia="SimSun" w:hint="eastAsia"/>
          <w:lang w:val="en-US" w:eastAsia="zh-CN"/>
        </w:rPr>
        <w:t xml:space="preserve"> (note 1)</w:t>
      </w:r>
    </w:p>
    <w:tbl>
      <w:tblPr>
        <w:tblW w:w="9398" w:type="dxa"/>
        <w:jc w:val="center"/>
        <w:tblLayout w:type="fixed"/>
        <w:tblLook w:val="04A0" w:firstRow="1" w:lastRow="0" w:firstColumn="1" w:lastColumn="0" w:noHBand="0" w:noVBand="1"/>
      </w:tblPr>
      <w:tblGrid>
        <w:gridCol w:w="1746"/>
        <w:gridCol w:w="1291"/>
        <w:gridCol w:w="1425"/>
        <w:gridCol w:w="1500"/>
        <w:gridCol w:w="1163"/>
        <w:gridCol w:w="1232"/>
        <w:gridCol w:w="1041"/>
      </w:tblGrid>
      <w:tr w:rsidR="001E32A1" w14:paraId="35F09E2B" w14:textId="77777777">
        <w:trPr>
          <w:trHeight w:val="875"/>
          <w:jc w:val="center"/>
        </w:trPr>
        <w:tc>
          <w:tcPr>
            <w:tcW w:w="1746" w:type="dxa"/>
            <w:tcBorders>
              <w:top w:val="single" w:sz="4" w:space="0" w:color="auto"/>
              <w:left w:val="single" w:sz="4" w:space="0" w:color="auto"/>
              <w:bottom w:val="single" w:sz="4" w:space="0" w:color="auto"/>
              <w:right w:val="single" w:sz="4" w:space="0" w:color="auto"/>
            </w:tcBorders>
          </w:tcPr>
          <w:p w14:paraId="4962FA95" w14:textId="3E478C91"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User experienced </w:t>
            </w:r>
            <w:r w:rsidR="007A51C8">
              <w:rPr>
                <w:rFonts w:ascii="Arial" w:eastAsia="SimSun" w:hAnsi="Arial" w:cs="Arial"/>
                <w:b/>
                <w:bCs/>
                <w:sz w:val="18"/>
                <w:szCs w:val="18"/>
                <w:lang w:val="en-US" w:eastAsia="en-US"/>
              </w:rPr>
              <w:t>d</w:t>
            </w:r>
            <w:r>
              <w:rPr>
                <w:rFonts w:ascii="Arial" w:eastAsia="SimSun" w:hAnsi="Arial" w:cs="Arial"/>
                <w:b/>
                <w:bCs/>
                <w:sz w:val="18"/>
                <w:szCs w:val="18"/>
                <w:lang w:val="en-US" w:eastAsia="en-US"/>
              </w:rPr>
              <w:t>ata rate</w:t>
            </w:r>
          </w:p>
          <w:p w14:paraId="7533F001" w14:textId="59E87DED"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(b</w:t>
            </w:r>
            <w:r w:rsidR="007A51C8">
              <w:rPr>
                <w:rFonts w:ascii="Arial" w:eastAsia="SimSun" w:hAnsi="Arial" w:cs="Arial"/>
                <w:b/>
                <w:bCs/>
                <w:sz w:val="18"/>
                <w:szCs w:val="18"/>
                <w:lang w:val="en-US" w:eastAsia="en-US"/>
              </w:rPr>
              <w:t>it/</w:t>
            </w:r>
            <w:r>
              <w:rPr>
                <w:rFonts w:ascii="Arial" w:eastAsia="SimSun" w:hAnsi="Arial" w:cs="Arial"/>
                <w:b/>
                <w:bCs/>
                <w:sz w:val="18"/>
                <w:szCs w:val="18"/>
                <w:lang w:val="en-US" w:eastAsia="en-US"/>
              </w:rPr>
              <w:t>s)</w:t>
            </w:r>
          </w:p>
        </w:tc>
        <w:tc>
          <w:tcPr>
            <w:tcW w:w="1291" w:type="dxa"/>
            <w:tcBorders>
              <w:top w:val="single" w:sz="4" w:space="0" w:color="auto"/>
              <w:left w:val="single" w:sz="4" w:space="0" w:color="auto"/>
              <w:bottom w:val="single" w:sz="4" w:space="0" w:color="auto"/>
              <w:right w:val="single" w:sz="4" w:space="0" w:color="auto"/>
            </w:tcBorders>
          </w:tcPr>
          <w:p w14:paraId="648B5A4F" w14:textId="4733D27A" w:rsidR="001E32A1" w:rsidRDefault="006F6392">
            <w:pPr>
              <w:jc w:val="center"/>
              <w:rPr>
                <w:rFonts w:ascii="Arial" w:hAnsi="Arial" w:cs="Arial"/>
                <w:b/>
                <w:bCs/>
                <w:sz w:val="18"/>
                <w:szCs w:val="18"/>
                <w:lang w:val="en-US"/>
              </w:rPr>
            </w:pPr>
            <w:r>
              <w:rPr>
                <w:rFonts w:ascii="Arial" w:hAnsi="Arial" w:cs="Arial"/>
                <w:b/>
                <w:bCs/>
                <w:sz w:val="18"/>
                <w:szCs w:val="18"/>
                <w:lang w:val="en-US"/>
              </w:rPr>
              <w:t xml:space="preserve">IoT device to 5G </w:t>
            </w:r>
            <w:r>
              <w:rPr>
                <w:rFonts w:ascii="Arial" w:hAnsi="Arial" w:cs="Arial"/>
                <w:b/>
                <w:bCs/>
                <w:sz w:val="18"/>
                <w:szCs w:val="18"/>
                <w:lang w:val="en-US" w:eastAsia="zh-CN"/>
              </w:rPr>
              <w:t>network</w:t>
            </w:r>
            <w:r>
              <w:rPr>
                <w:rFonts w:ascii="Arial" w:hAnsi="Arial" w:cs="Arial"/>
                <w:b/>
                <w:bCs/>
                <w:sz w:val="18"/>
                <w:szCs w:val="18"/>
                <w:lang w:val="en-US"/>
              </w:rPr>
              <w:t xml:space="preserve"> </w:t>
            </w:r>
            <w:r w:rsidR="007A51C8">
              <w:rPr>
                <w:rFonts w:ascii="Arial" w:hAnsi="Arial" w:cs="Arial"/>
                <w:b/>
                <w:bCs/>
                <w:sz w:val="18"/>
                <w:szCs w:val="18"/>
                <w:lang w:val="en-US"/>
              </w:rPr>
              <w:t>l</w:t>
            </w:r>
            <w:r>
              <w:rPr>
                <w:rFonts w:ascii="Arial" w:hAnsi="Arial" w:cs="Arial"/>
                <w:b/>
                <w:bCs/>
                <w:sz w:val="18"/>
                <w:szCs w:val="18"/>
                <w:lang w:val="en-US"/>
              </w:rPr>
              <w:t>atency</w:t>
            </w:r>
          </w:p>
          <w:p w14:paraId="511483F5" w14:textId="2A1E62F2" w:rsidR="001E32A1" w:rsidRDefault="006F6392">
            <w:pPr>
              <w:jc w:val="center"/>
              <w:rPr>
                <w:rFonts w:ascii="Arial" w:eastAsia="SimSun" w:hAnsi="Arial" w:cs="Arial"/>
                <w:b/>
                <w:bCs/>
                <w:sz w:val="18"/>
                <w:szCs w:val="18"/>
                <w:lang w:val="en-US" w:eastAsia="en-US"/>
              </w:rPr>
            </w:pPr>
            <w:r>
              <w:rPr>
                <w:rFonts w:ascii="Arial" w:hAnsi="Arial" w:cs="Arial"/>
                <w:b/>
                <w:bCs/>
                <w:sz w:val="18"/>
                <w:szCs w:val="18"/>
                <w:lang w:val="en-US"/>
              </w:rPr>
              <w:t>(ms)(note</w:t>
            </w:r>
            <w:r>
              <w:rPr>
                <w:rFonts w:ascii="Arial" w:eastAsia="SimSun" w:hAnsi="Arial" w:cs="Arial"/>
                <w:b/>
                <w:bCs/>
                <w:sz w:val="18"/>
                <w:szCs w:val="18"/>
                <w:lang w:val="en-US" w:eastAsia="zh-CN"/>
              </w:rPr>
              <w:t xml:space="preserve"> 2</w:t>
            </w:r>
            <w:r>
              <w:rPr>
                <w:rFonts w:ascii="Arial" w:hAnsi="Arial" w:cs="Arial"/>
                <w:b/>
                <w:bCs/>
                <w:sz w:val="18"/>
                <w:szCs w:val="18"/>
                <w:lang w:val="en-US"/>
              </w:rPr>
              <w:t>)</w:t>
            </w:r>
          </w:p>
        </w:tc>
        <w:tc>
          <w:tcPr>
            <w:tcW w:w="1425" w:type="dxa"/>
            <w:tcBorders>
              <w:top w:val="single" w:sz="4" w:space="0" w:color="auto"/>
              <w:left w:val="single" w:sz="4" w:space="0" w:color="auto"/>
              <w:bottom w:val="single" w:sz="4" w:space="0" w:color="auto"/>
              <w:right w:val="single" w:sz="4" w:space="0" w:color="auto"/>
            </w:tcBorders>
          </w:tcPr>
          <w:p w14:paraId="1B172021" w14:textId="77777777"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Latency jitter</w:t>
            </w:r>
          </w:p>
          <w:p w14:paraId="61384876" w14:textId="6153DD83"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w:t>
            </w:r>
            <w:r w:rsidR="007A51C8">
              <w:rPr>
                <w:rFonts w:ascii="Arial" w:eastAsia="SimSun" w:hAnsi="Arial" w:cs="Arial"/>
                <w:b/>
                <w:bCs/>
                <w:sz w:val="18"/>
                <w:szCs w:val="18"/>
                <w:lang w:val="en-US" w:eastAsia="en-US"/>
              </w:rPr>
              <w:t>µ</w:t>
            </w:r>
            <w:r>
              <w:rPr>
                <w:rFonts w:ascii="Arial" w:eastAsia="SimSun" w:hAnsi="Arial" w:cs="Arial"/>
                <w:b/>
                <w:bCs/>
                <w:sz w:val="18"/>
                <w:szCs w:val="18"/>
                <w:lang w:val="en-US" w:eastAsia="en-US"/>
              </w:rPr>
              <w:t>s) (note</w:t>
            </w:r>
            <w:r>
              <w:rPr>
                <w:rFonts w:ascii="Arial" w:eastAsia="SimSun" w:hAnsi="Arial" w:cs="Arial"/>
                <w:b/>
                <w:bCs/>
                <w:sz w:val="18"/>
                <w:szCs w:val="18"/>
                <w:lang w:val="en-US" w:eastAsia="zh-CN"/>
              </w:rPr>
              <w:t xml:space="preserve"> 3</w:t>
            </w:r>
            <w:r>
              <w:rPr>
                <w:rFonts w:ascii="Arial" w:eastAsia="SimSun" w:hAnsi="Arial" w:cs="Arial"/>
                <w:b/>
                <w:bCs/>
                <w:sz w:val="18"/>
                <w:szCs w:val="18"/>
                <w:lang w:val="en-US" w:eastAsia="en-US"/>
              </w:rPr>
              <w:t>)</w:t>
            </w:r>
          </w:p>
          <w:p w14:paraId="4740B2BB" w14:textId="77777777" w:rsidR="001E32A1" w:rsidRDefault="001E32A1">
            <w:pPr>
              <w:jc w:val="center"/>
              <w:rPr>
                <w:rFonts w:ascii="Arial" w:eastAsia="SimSun" w:hAnsi="Arial" w:cs="Arial"/>
                <w:b/>
                <w:bCs/>
                <w:sz w:val="18"/>
                <w:szCs w:val="18"/>
                <w:lang w:val="en-US" w:eastAsia="en-US"/>
              </w:rPr>
            </w:pPr>
          </w:p>
        </w:tc>
        <w:tc>
          <w:tcPr>
            <w:tcW w:w="1500" w:type="dxa"/>
            <w:tcBorders>
              <w:top w:val="single" w:sz="4" w:space="0" w:color="auto"/>
              <w:left w:val="single" w:sz="4" w:space="0" w:color="auto"/>
              <w:bottom w:val="single" w:sz="4" w:space="0" w:color="auto"/>
              <w:right w:val="single" w:sz="4" w:space="0" w:color="auto"/>
            </w:tcBorders>
          </w:tcPr>
          <w:p w14:paraId="18157DF0" w14:textId="6965D79C"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Synchronicity budget requirement (</w:t>
            </w:r>
            <w:r w:rsidR="007A51C8">
              <w:rPr>
                <w:rFonts w:ascii="Arial" w:eastAsia="SimSun" w:hAnsi="Arial" w:cs="Arial"/>
                <w:b/>
                <w:bCs/>
                <w:sz w:val="18"/>
                <w:szCs w:val="18"/>
                <w:lang w:val="en-US" w:eastAsia="en-US"/>
              </w:rPr>
              <w:t>µ</w:t>
            </w:r>
            <w:r>
              <w:rPr>
                <w:rFonts w:ascii="Arial" w:eastAsia="SimSun" w:hAnsi="Arial" w:cs="Arial"/>
                <w:b/>
                <w:bCs/>
                <w:sz w:val="18"/>
                <w:szCs w:val="18"/>
                <w:lang w:val="en-US" w:eastAsia="en-US"/>
              </w:rPr>
              <w:t>s)</w:t>
            </w:r>
          </w:p>
        </w:tc>
        <w:tc>
          <w:tcPr>
            <w:tcW w:w="1163" w:type="dxa"/>
            <w:tcBorders>
              <w:top w:val="single" w:sz="4" w:space="0" w:color="auto"/>
              <w:left w:val="single" w:sz="4" w:space="0" w:color="auto"/>
              <w:bottom w:val="single" w:sz="4" w:space="0" w:color="auto"/>
              <w:right w:val="single" w:sz="4" w:space="0" w:color="auto"/>
            </w:tcBorders>
          </w:tcPr>
          <w:p w14:paraId="0B8D170A" w14:textId="77777777"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p w14:paraId="3EB98C9C" w14:textId="77777777"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w:t>
            </w:r>
          </w:p>
        </w:tc>
        <w:tc>
          <w:tcPr>
            <w:tcW w:w="1232" w:type="dxa"/>
            <w:tcBorders>
              <w:top w:val="single" w:sz="4" w:space="0" w:color="auto"/>
              <w:left w:val="single" w:sz="4" w:space="0" w:color="auto"/>
              <w:bottom w:val="single" w:sz="4" w:space="0" w:color="auto"/>
              <w:right w:val="single" w:sz="4" w:space="0" w:color="auto"/>
            </w:tcBorders>
          </w:tcPr>
          <w:p w14:paraId="6F541C6D" w14:textId="77777777"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Connection density</w:t>
            </w:r>
          </w:p>
        </w:tc>
        <w:tc>
          <w:tcPr>
            <w:tcW w:w="1041" w:type="dxa"/>
            <w:tcBorders>
              <w:top w:val="single" w:sz="4" w:space="0" w:color="auto"/>
              <w:left w:val="single" w:sz="4" w:space="0" w:color="auto"/>
              <w:bottom w:val="single" w:sz="4" w:space="0" w:color="auto"/>
              <w:right w:val="single" w:sz="4" w:space="0" w:color="auto"/>
            </w:tcBorders>
          </w:tcPr>
          <w:p w14:paraId="08D3870C" w14:textId="030D6088" w:rsidR="001E32A1" w:rsidRDefault="007A51C8">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C</w:t>
            </w:r>
            <w:r w:rsidR="006F6392">
              <w:rPr>
                <w:rFonts w:ascii="Arial" w:eastAsia="SimSun" w:hAnsi="Arial" w:cs="Arial"/>
                <w:b/>
                <w:bCs/>
                <w:sz w:val="18"/>
                <w:szCs w:val="18"/>
                <w:lang w:val="en-US" w:eastAsia="en-US"/>
              </w:rPr>
              <w:t>overage</w:t>
            </w:r>
          </w:p>
        </w:tc>
      </w:tr>
      <w:tr w:rsidR="001E32A1" w14:paraId="75705411" w14:textId="77777777">
        <w:trPr>
          <w:trHeight w:val="1148"/>
          <w:jc w:val="center"/>
        </w:trPr>
        <w:tc>
          <w:tcPr>
            <w:tcW w:w="1746" w:type="dxa"/>
            <w:tcBorders>
              <w:top w:val="single" w:sz="4" w:space="0" w:color="auto"/>
              <w:left w:val="single" w:sz="4" w:space="0" w:color="auto"/>
              <w:bottom w:val="single" w:sz="4" w:space="0" w:color="auto"/>
              <w:right w:val="single" w:sz="4" w:space="0" w:color="auto"/>
            </w:tcBorders>
          </w:tcPr>
          <w:p w14:paraId="6AF0A40C" w14:textId="6273A833" w:rsidR="001E32A1" w:rsidRDefault="006F6392">
            <w:pPr>
              <w:rPr>
                <w:rFonts w:ascii="Arial" w:eastAsia="SimSun" w:hAnsi="Arial" w:cs="Arial"/>
                <w:sz w:val="18"/>
                <w:szCs w:val="18"/>
                <w:lang w:eastAsia="en-US"/>
              </w:rPr>
            </w:pPr>
            <w:r>
              <w:rPr>
                <w:rFonts w:ascii="Arial" w:hAnsi="Arial" w:cs="Arial"/>
                <w:sz w:val="18"/>
                <w:szCs w:val="18"/>
              </w:rPr>
              <w:t>2</w:t>
            </w:r>
            <w:r w:rsidR="007A51C8">
              <w:rPr>
                <w:rFonts w:ascii="Arial" w:hAnsi="Arial" w:cs="Arial"/>
                <w:sz w:val="18"/>
                <w:szCs w:val="18"/>
              </w:rPr>
              <w:t> </w:t>
            </w:r>
            <w:r>
              <w:rPr>
                <w:rFonts w:ascii="Arial" w:hAnsi="Arial" w:cs="Arial"/>
                <w:sz w:val="18"/>
                <w:szCs w:val="18"/>
              </w:rPr>
              <w:t>M-10</w:t>
            </w:r>
            <w:r w:rsidR="007A51C8">
              <w:rPr>
                <w:rFonts w:ascii="Arial" w:hAnsi="Arial" w:cs="Arial"/>
                <w:sz w:val="18"/>
                <w:szCs w:val="18"/>
              </w:rPr>
              <w:t> </w:t>
            </w:r>
            <w:r>
              <w:rPr>
                <w:rFonts w:ascii="Arial" w:hAnsi="Arial" w:cs="Arial"/>
                <w:sz w:val="18"/>
                <w:szCs w:val="18"/>
              </w:rPr>
              <w:t>M</w:t>
            </w:r>
          </w:p>
        </w:tc>
        <w:tc>
          <w:tcPr>
            <w:tcW w:w="1291" w:type="dxa"/>
            <w:tcBorders>
              <w:top w:val="single" w:sz="4" w:space="0" w:color="auto"/>
              <w:left w:val="single" w:sz="4" w:space="0" w:color="auto"/>
              <w:bottom w:val="single" w:sz="4" w:space="0" w:color="auto"/>
              <w:right w:val="single" w:sz="4" w:space="0" w:color="auto"/>
            </w:tcBorders>
          </w:tcPr>
          <w:p w14:paraId="2CD244B1" w14:textId="77777777" w:rsidR="001E32A1" w:rsidRDefault="006F6392">
            <w:pPr>
              <w:rPr>
                <w:rFonts w:ascii="Arial" w:hAnsi="Arial" w:cs="Arial"/>
                <w:sz w:val="18"/>
                <w:szCs w:val="18"/>
              </w:rPr>
            </w:pPr>
            <w:r>
              <w:rPr>
                <w:rFonts w:ascii="Arial" w:hAnsi="Arial" w:cs="Arial"/>
                <w:sz w:val="18"/>
                <w:szCs w:val="18"/>
              </w:rPr>
              <w:t>&lt;10</w:t>
            </w:r>
          </w:p>
          <w:p w14:paraId="19A1F62C" w14:textId="77777777" w:rsidR="001E32A1" w:rsidRDefault="001E32A1">
            <w:pPr>
              <w:rPr>
                <w:rFonts w:ascii="Arial" w:eastAsia="SimSun" w:hAnsi="Arial" w:cs="Arial"/>
                <w:sz w:val="18"/>
                <w:szCs w:val="18"/>
                <w:lang w:eastAsia="en-US"/>
              </w:rPr>
            </w:pPr>
          </w:p>
        </w:tc>
        <w:tc>
          <w:tcPr>
            <w:tcW w:w="1425" w:type="dxa"/>
            <w:tcBorders>
              <w:top w:val="single" w:sz="4" w:space="0" w:color="auto"/>
              <w:left w:val="single" w:sz="4" w:space="0" w:color="auto"/>
              <w:bottom w:val="single" w:sz="4" w:space="0" w:color="auto"/>
              <w:right w:val="single" w:sz="4" w:space="0" w:color="auto"/>
            </w:tcBorders>
          </w:tcPr>
          <w:p w14:paraId="756DAE7A" w14:textId="77777777" w:rsidR="001E32A1" w:rsidRDefault="006F6392">
            <w:pPr>
              <w:rPr>
                <w:rFonts w:ascii="Arial" w:hAnsi="Arial" w:cs="Arial"/>
                <w:sz w:val="18"/>
                <w:szCs w:val="18"/>
              </w:rPr>
            </w:pPr>
            <w:r>
              <w:rPr>
                <w:rFonts w:ascii="Arial" w:hAnsi="Arial" w:cs="Arial"/>
                <w:sz w:val="18"/>
                <w:szCs w:val="18"/>
              </w:rPr>
              <w:t xml:space="preserve">&lt;50 </w:t>
            </w:r>
          </w:p>
          <w:p w14:paraId="0BCB7CE1" w14:textId="77777777" w:rsidR="001E32A1" w:rsidRDefault="001E32A1">
            <w:pPr>
              <w:rPr>
                <w:rFonts w:ascii="Arial" w:eastAsia="SimSun" w:hAnsi="Arial" w:cs="Arial"/>
                <w:sz w:val="18"/>
                <w:szCs w:val="18"/>
                <w:lang w:eastAsia="en-US"/>
              </w:rPr>
            </w:pPr>
          </w:p>
        </w:tc>
        <w:tc>
          <w:tcPr>
            <w:tcW w:w="1500" w:type="dxa"/>
            <w:tcBorders>
              <w:top w:val="single" w:sz="4" w:space="0" w:color="auto"/>
              <w:left w:val="single" w:sz="4" w:space="0" w:color="auto"/>
              <w:bottom w:val="single" w:sz="4" w:space="0" w:color="auto"/>
              <w:right w:val="single" w:sz="4" w:space="0" w:color="auto"/>
            </w:tcBorders>
          </w:tcPr>
          <w:p w14:paraId="18826F46" w14:textId="77777777" w:rsidR="001E32A1" w:rsidRDefault="006F6392">
            <w:pPr>
              <w:rPr>
                <w:rFonts w:ascii="Arial" w:hAnsi="Arial" w:cs="Arial"/>
                <w:sz w:val="18"/>
                <w:szCs w:val="18"/>
              </w:rPr>
            </w:pPr>
            <w:r>
              <w:rPr>
                <w:rFonts w:ascii="Arial" w:hAnsi="Arial" w:cs="Arial"/>
                <w:sz w:val="18"/>
                <w:szCs w:val="18"/>
              </w:rPr>
              <w:t>&lt;10</w:t>
            </w:r>
          </w:p>
          <w:p w14:paraId="5EF3985C" w14:textId="77777777" w:rsidR="001E32A1" w:rsidRDefault="001E32A1">
            <w:pPr>
              <w:rPr>
                <w:rFonts w:ascii="Arial" w:eastAsia="SimSun" w:hAnsi="Arial" w:cs="Arial"/>
                <w:sz w:val="18"/>
                <w:szCs w:val="18"/>
                <w:lang w:eastAsia="en-US"/>
              </w:rPr>
            </w:pPr>
          </w:p>
        </w:tc>
        <w:tc>
          <w:tcPr>
            <w:tcW w:w="1163" w:type="dxa"/>
            <w:tcBorders>
              <w:top w:val="single" w:sz="4" w:space="0" w:color="auto"/>
              <w:left w:val="single" w:sz="4" w:space="0" w:color="auto"/>
              <w:bottom w:val="single" w:sz="4" w:space="0" w:color="auto"/>
              <w:right w:val="single" w:sz="4" w:space="0" w:color="auto"/>
            </w:tcBorders>
          </w:tcPr>
          <w:p w14:paraId="4228E9A6" w14:textId="77777777" w:rsidR="001E32A1" w:rsidRDefault="006F6392">
            <w:pPr>
              <w:rPr>
                <w:rFonts w:ascii="Arial" w:eastAsia="SimSun" w:hAnsi="Arial" w:cs="Arial"/>
                <w:sz w:val="18"/>
                <w:szCs w:val="18"/>
                <w:lang w:eastAsia="en-US"/>
              </w:rPr>
            </w:pPr>
            <w:r>
              <w:rPr>
                <w:rFonts w:ascii="Arial" w:hAnsi="Arial" w:cs="Arial"/>
                <w:sz w:val="18"/>
                <w:szCs w:val="18"/>
              </w:rPr>
              <w:t>99.999</w:t>
            </w:r>
          </w:p>
        </w:tc>
        <w:tc>
          <w:tcPr>
            <w:tcW w:w="1232" w:type="dxa"/>
            <w:tcBorders>
              <w:top w:val="single" w:sz="4" w:space="0" w:color="auto"/>
              <w:left w:val="single" w:sz="4" w:space="0" w:color="auto"/>
              <w:bottom w:val="single" w:sz="4" w:space="0" w:color="auto"/>
              <w:right w:val="single" w:sz="4" w:space="0" w:color="auto"/>
            </w:tcBorders>
          </w:tcPr>
          <w:p w14:paraId="3698522F" w14:textId="77777777" w:rsidR="001E32A1" w:rsidRDefault="006F6392">
            <w:pPr>
              <w:rPr>
                <w:rFonts w:ascii="Arial" w:hAnsi="Arial" w:cs="Arial"/>
                <w:sz w:val="18"/>
                <w:szCs w:val="18"/>
              </w:rPr>
            </w:pPr>
            <w:r>
              <w:rPr>
                <w:rFonts w:ascii="Arial" w:eastAsia="SimSun" w:hAnsi="Arial" w:cs="Arial"/>
                <w:sz w:val="18"/>
                <w:szCs w:val="18"/>
                <w:lang w:val="en-US" w:eastAsia="zh-CN"/>
              </w:rPr>
              <w:t>54</w:t>
            </w:r>
            <w:r>
              <w:rPr>
                <w:rFonts w:ascii="Arial" w:eastAsia="SimSun" w:hAnsi="Arial" w:cs="Arial" w:hint="eastAsia"/>
                <w:sz w:val="18"/>
                <w:szCs w:val="18"/>
                <w:lang w:val="en-US" w:eastAsia="zh-CN"/>
              </w:rPr>
              <w:t xml:space="preserve"> </w:t>
            </w:r>
            <w:r>
              <w:rPr>
                <w:rFonts w:ascii="Arial" w:eastAsia="SimSun" w:hAnsi="Arial" w:cs="Arial"/>
                <w:sz w:val="18"/>
                <w:szCs w:val="18"/>
                <w:lang w:val="en-US" w:eastAsia="zh-CN"/>
              </w:rPr>
              <w:t>/km</w:t>
            </w:r>
            <w:r>
              <w:rPr>
                <w:rFonts w:ascii="Arial" w:eastAsia="SimSun" w:hAnsi="Arial" w:cs="Arial"/>
                <w:sz w:val="18"/>
                <w:szCs w:val="18"/>
                <w:vertAlign w:val="superscript"/>
                <w:lang w:val="en-US" w:eastAsia="zh-CN"/>
              </w:rPr>
              <w:t>2</w:t>
            </w:r>
            <w:r>
              <w:rPr>
                <w:rFonts w:ascii="Arial" w:hAnsi="Arial" w:cs="Arial"/>
                <w:sz w:val="18"/>
                <w:szCs w:val="18"/>
                <w:vertAlign w:val="superscript"/>
              </w:rPr>
              <w:t xml:space="preserve"> </w:t>
            </w:r>
            <w:r>
              <w:rPr>
                <w:rFonts w:ascii="Arial" w:hAnsi="Arial" w:cs="Arial"/>
                <w:sz w:val="18"/>
                <w:szCs w:val="18"/>
              </w:rPr>
              <w:t>(note</w:t>
            </w:r>
            <w:r>
              <w:rPr>
                <w:rFonts w:ascii="Arial" w:eastAsia="SimSun" w:hAnsi="Arial" w:cs="Arial"/>
                <w:sz w:val="18"/>
                <w:szCs w:val="18"/>
                <w:lang w:val="en-US" w:eastAsia="zh-CN"/>
              </w:rPr>
              <w:t xml:space="preserve"> 4</w:t>
            </w:r>
            <w:r>
              <w:rPr>
                <w:rFonts w:ascii="Arial" w:hAnsi="Arial" w:cs="Arial"/>
                <w:sz w:val="18"/>
                <w:szCs w:val="18"/>
              </w:rPr>
              <w:t>)</w:t>
            </w:r>
          </w:p>
          <w:p w14:paraId="0C95967D" w14:textId="77777777" w:rsidR="001E32A1" w:rsidRDefault="006F6392">
            <w:pPr>
              <w:rPr>
                <w:rFonts w:ascii="Arial" w:hAnsi="Arial" w:cs="Arial"/>
                <w:sz w:val="18"/>
                <w:szCs w:val="18"/>
              </w:rPr>
            </w:pPr>
            <w:r>
              <w:rPr>
                <w:rFonts w:ascii="Arial" w:hAnsi="Arial" w:cs="Arial"/>
                <w:sz w:val="18"/>
                <w:szCs w:val="18"/>
              </w:rPr>
              <w:t>78</w:t>
            </w:r>
            <w:r>
              <w:rPr>
                <w:rFonts w:ascii="Arial" w:eastAsia="SimSun" w:hAnsi="Arial" w:cs="Arial" w:hint="eastAsia"/>
                <w:sz w:val="18"/>
                <w:szCs w:val="18"/>
                <w:lang w:val="en-US" w:eastAsia="zh-CN"/>
              </w:rPr>
              <w:t xml:space="preserve"> </w:t>
            </w:r>
            <w:r>
              <w:rPr>
                <w:rFonts w:ascii="Arial" w:hAnsi="Arial" w:cs="Arial"/>
                <w:sz w:val="18"/>
                <w:szCs w:val="18"/>
              </w:rPr>
              <w:t>/km</w:t>
            </w:r>
            <w:r>
              <w:rPr>
                <w:rFonts w:ascii="Arial" w:hAnsi="Arial" w:cs="Arial"/>
                <w:sz w:val="18"/>
                <w:szCs w:val="18"/>
                <w:vertAlign w:val="superscript"/>
              </w:rPr>
              <w:t>2</w:t>
            </w:r>
            <w:r>
              <w:rPr>
                <w:rFonts w:ascii="Arial" w:hAnsi="Arial" w:cs="Arial"/>
                <w:sz w:val="18"/>
                <w:szCs w:val="18"/>
              </w:rPr>
              <w:t xml:space="preserve"> (note</w:t>
            </w:r>
            <w:r>
              <w:rPr>
                <w:rFonts w:ascii="Arial" w:eastAsia="SimSun" w:hAnsi="Arial" w:cs="Arial"/>
                <w:sz w:val="18"/>
                <w:szCs w:val="18"/>
                <w:lang w:val="en-US" w:eastAsia="zh-CN"/>
              </w:rPr>
              <w:t xml:space="preserve"> 5</w:t>
            </w:r>
            <w:r>
              <w:rPr>
                <w:rFonts w:ascii="Arial" w:hAnsi="Arial" w:cs="Arial"/>
                <w:sz w:val="18"/>
                <w:szCs w:val="18"/>
              </w:rPr>
              <w:t>)</w:t>
            </w:r>
          </w:p>
          <w:p w14:paraId="61BB02D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 xml:space="preserve"> </w:t>
            </w:r>
          </w:p>
        </w:tc>
        <w:tc>
          <w:tcPr>
            <w:tcW w:w="1041" w:type="dxa"/>
            <w:tcBorders>
              <w:top w:val="single" w:sz="4" w:space="0" w:color="auto"/>
              <w:left w:val="single" w:sz="4" w:space="0" w:color="auto"/>
              <w:bottom w:val="single" w:sz="4" w:space="0" w:color="auto"/>
              <w:right w:val="single" w:sz="4" w:space="0" w:color="auto"/>
            </w:tcBorders>
          </w:tcPr>
          <w:p w14:paraId="5E68CC3E" w14:textId="77777777" w:rsidR="001E32A1" w:rsidRDefault="001E32A1">
            <w:pPr>
              <w:rPr>
                <w:rFonts w:ascii="Arial" w:eastAsia="SimSun" w:hAnsi="Arial" w:cs="Arial"/>
                <w:sz w:val="18"/>
                <w:szCs w:val="18"/>
                <w:lang w:eastAsia="en-US"/>
              </w:rPr>
            </w:pPr>
          </w:p>
        </w:tc>
      </w:tr>
      <w:tr w:rsidR="001E32A1" w14:paraId="60A47185" w14:textId="77777777">
        <w:trPr>
          <w:trHeight w:val="1148"/>
          <w:jc w:val="center"/>
        </w:trPr>
        <w:tc>
          <w:tcPr>
            <w:tcW w:w="9398" w:type="dxa"/>
            <w:gridSpan w:val="7"/>
            <w:tcBorders>
              <w:top w:val="single" w:sz="4" w:space="0" w:color="auto"/>
              <w:left w:val="single" w:sz="4" w:space="0" w:color="auto"/>
              <w:bottom w:val="single" w:sz="4" w:space="0" w:color="auto"/>
              <w:right w:val="single" w:sz="4" w:space="0" w:color="auto"/>
            </w:tcBorders>
          </w:tcPr>
          <w:p w14:paraId="7155FF71" w14:textId="333CE140" w:rsidR="001E32A1" w:rsidRDefault="006F6392">
            <w:pPr>
              <w:pStyle w:val="TAN"/>
              <w:rPr>
                <w:rFonts w:eastAsia="SimSun" w:cs="Arial"/>
                <w:szCs w:val="18"/>
              </w:rPr>
            </w:pPr>
            <w:r>
              <w:rPr>
                <w:rFonts w:eastAsia="SimSun" w:cs="Arial"/>
                <w:szCs w:val="18"/>
              </w:rPr>
              <w:t>NOTE 1:</w:t>
            </w:r>
            <w:r>
              <w:rPr>
                <w:rFonts w:cs="Arial"/>
                <w:szCs w:val="18"/>
              </w:rPr>
              <w:tab/>
            </w:r>
            <w:r>
              <w:rPr>
                <w:rFonts w:eastAsia="SimSun" w:cs="Arial"/>
                <w:szCs w:val="18"/>
                <w:lang w:val="en-US" w:eastAsia="zh-CN"/>
              </w:rPr>
              <w:t xml:space="preserve">The KPI values are sourced from </w:t>
            </w:r>
            <w:r>
              <w:rPr>
                <w:rFonts w:eastAsia="SimSun" w:cs="Arial"/>
                <w:szCs w:val="18"/>
              </w:rPr>
              <w:t>[20]</w:t>
            </w:r>
          </w:p>
          <w:p w14:paraId="0B358837" w14:textId="419A35A9" w:rsidR="001E32A1" w:rsidRDefault="006F6392">
            <w:pPr>
              <w:pStyle w:val="TAN"/>
              <w:rPr>
                <w:rFonts w:eastAsia="SimSun" w:cs="Arial"/>
                <w:szCs w:val="18"/>
              </w:rPr>
            </w:pPr>
            <w:r>
              <w:rPr>
                <w:rFonts w:eastAsia="SimSun" w:cs="Arial"/>
                <w:szCs w:val="18"/>
              </w:rPr>
              <w:t xml:space="preserve">NOTE </w:t>
            </w:r>
            <w:r>
              <w:rPr>
                <w:rFonts w:eastAsia="SimSun" w:cs="Arial"/>
                <w:szCs w:val="18"/>
                <w:lang w:val="en-US" w:eastAsia="zh-CN"/>
              </w:rPr>
              <w:t>2</w:t>
            </w:r>
            <w:r>
              <w:rPr>
                <w:rFonts w:eastAsia="SimSun" w:cs="Arial"/>
                <w:szCs w:val="18"/>
              </w:rPr>
              <w:t>:</w:t>
            </w:r>
            <w:r>
              <w:rPr>
                <w:rFonts w:cs="Arial"/>
                <w:szCs w:val="18"/>
              </w:rPr>
              <w:tab/>
            </w:r>
            <w:r>
              <w:rPr>
                <w:rFonts w:eastAsia="SimSun" w:cs="Arial"/>
                <w:szCs w:val="18"/>
                <w:lang w:val="en-US" w:eastAsia="zh-CN"/>
              </w:rPr>
              <w:t>I</w:t>
            </w:r>
            <w:r>
              <w:rPr>
                <w:rFonts w:eastAsia="SimSun" w:cs="Arial"/>
                <w:szCs w:val="18"/>
              </w:rPr>
              <w:t xml:space="preserve">t is the one way delay from a distributed terminal to 5G network. </w:t>
            </w:r>
          </w:p>
          <w:p w14:paraId="1FB76AB1" w14:textId="540963F8" w:rsidR="001E32A1" w:rsidRDefault="006F6392">
            <w:pPr>
              <w:pStyle w:val="TAN"/>
              <w:rPr>
                <w:rFonts w:eastAsia="SimSun" w:cs="Arial"/>
                <w:szCs w:val="18"/>
              </w:rPr>
            </w:pPr>
            <w:r>
              <w:rPr>
                <w:rFonts w:eastAsia="SimSun" w:cs="Arial"/>
                <w:szCs w:val="18"/>
              </w:rPr>
              <w:t xml:space="preserve">NOTE </w:t>
            </w:r>
            <w:r>
              <w:rPr>
                <w:rFonts w:eastAsia="SimSun" w:cs="Arial"/>
                <w:szCs w:val="18"/>
                <w:lang w:val="en-US" w:eastAsia="zh-CN"/>
              </w:rPr>
              <w:t>3</w:t>
            </w:r>
            <w:r>
              <w:rPr>
                <w:rFonts w:eastAsia="SimSun" w:cs="Arial"/>
                <w:szCs w:val="18"/>
              </w:rPr>
              <w:t>:</w:t>
            </w:r>
            <w:r>
              <w:rPr>
                <w:rFonts w:cs="Arial"/>
                <w:szCs w:val="18"/>
              </w:rPr>
              <w:tab/>
            </w:r>
            <w:r>
              <w:rPr>
                <w:rFonts w:eastAsia="SimSun" w:cs="Arial"/>
                <w:szCs w:val="18"/>
                <w:lang w:val="en-US" w:eastAsia="zh-CN"/>
              </w:rPr>
              <w:t>T</w:t>
            </w:r>
            <w:r>
              <w:rPr>
                <w:rFonts w:eastAsia="SimSun" w:cs="Arial"/>
                <w:szCs w:val="18"/>
              </w:rPr>
              <w:t xml:space="preserve">he latency jitter is required for the switch off between the active and standby communication links </w:t>
            </w:r>
          </w:p>
          <w:p w14:paraId="5A84D16E" w14:textId="074CF731" w:rsidR="001E32A1" w:rsidRDefault="006F6392">
            <w:pPr>
              <w:pStyle w:val="TAN"/>
              <w:rPr>
                <w:rFonts w:eastAsia="SimSun" w:cs="Arial"/>
                <w:szCs w:val="18"/>
              </w:rPr>
            </w:pPr>
            <w:r>
              <w:rPr>
                <w:rFonts w:eastAsia="SimSun" w:cs="Arial"/>
                <w:szCs w:val="18"/>
              </w:rPr>
              <w:t xml:space="preserve">NOTE </w:t>
            </w:r>
            <w:r>
              <w:rPr>
                <w:rFonts w:eastAsia="SimSun" w:cs="Arial"/>
                <w:szCs w:val="18"/>
                <w:lang w:val="en-US" w:eastAsia="zh-CN"/>
              </w:rPr>
              <w:t>4</w:t>
            </w:r>
            <w:r>
              <w:rPr>
                <w:rFonts w:eastAsia="SimSun" w:cs="Arial"/>
                <w:szCs w:val="18"/>
              </w:rPr>
              <w:t>:</w:t>
            </w:r>
            <w:r>
              <w:rPr>
                <w:rFonts w:cs="Arial"/>
                <w:szCs w:val="18"/>
              </w:rPr>
              <w:tab/>
            </w:r>
            <w:r>
              <w:rPr>
                <w:rFonts w:eastAsia="SimSun" w:cs="Arial"/>
                <w:szCs w:val="18"/>
              </w:rPr>
              <w:t>When the distributed terminals are deployed along overhead line, about 54 terminals will be distributed along overhead lines in one square kilometre with the power load density is 20</w:t>
            </w:r>
            <w:r w:rsidR="007A51C8">
              <w:rPr>
                <w:rFonts w:eastAsia="SimSun" w:cs="Arial"/>
                <w:szCs w:val="18"/>
              </w:rPr>
              <w:t> </w:t>
            </w:r>
            <w:r>
              <w:rPr>
                <w:rFonts w:eastAsia="SimSun" w:cs="Arial"/>
                <w:szCs w:val="18"/>
              </w:rPr>
              <w:t>MW/km</w:t>
            </w:r>
            <w:r>
              <w:rPr>
                <w:rFonts w:eastAsia="SimSun" w:cs="Arial"/>
                <w:szCs w:val="18"/>
                <w:vertAlign w:val="superscript"/>
              </w:rPr>
              <w:t>2</w:t>
            </w:r>
            <w:r>
              <w:rPr>
                <w:rFonts w:eastAsia="SimSun" w:cs="Arial"/>
                <w:szCs w:val="18"/>
              </w:rPr>
              <w:t xml:space="preserve">. </w:t>
            </w:r>
          </w:p>
          <w:p w14:paraId="34634D97" w14:textId="2EB3BAF7" w:rsidR="001E32A1" w:rsidRPr="0095042E" w:rsidRDefault="006F6392" w:rsidP="00A72007">
            <w:pPr>
              <w:pStyle w:val="TAN"/>
            </w:pPr>
            <w:r w:rsidRPr="007A51C8">
              <w:t xml:space="preserve">NOTE </w:t>
            </w:r>
            <w:r w:rsidRPr="00A72007">
              <w:t>5</w:t>
            </w:r>
            <w:bookmarkStart w:id="108" w:name="OLE_LINK6"/>
            <w:r w:rsidRPr="00A11DDC">
              <w:t>:</w:t>
            </w:r>
            <w:r w:rsidRPr="00A11DDC">
              <w:tab/>
            </w:r>
            <w:r w:rsidRPr="0095042E">
              <w:t>When the distributed terminals are deployed in power distribution cabinets, and considering the power load density is 20MW/km2, there are about 78 terminals in one square kilometre</w:t>
            </w:r>
            <w:bookmarkEnd w:id="108"/>
            <w:r w:rsidRPr="0095042E">
              <w:t xml:space="preserve">. </w:t>
            </w:r>
          </w:p>
        </w:tc>
      </w:tr>
    </w:tbl>
    <w:p w14:paraId="1FA3E917" w14:textId="77777777" w:rsidR="001E32A1" w:rsidRDefault="001E32A1">
      <w:pPr>
        <w:pStyle w:val="EditorsNote"/>
        <w:ind w:left="0" w:firstLine="0"/>
      </w:pPr>
    </w:p>
    <w:p w14:paraId="6E31CECD" w14:textId="77777777" w:rsidR="001E32A1" w:rsidRDefault="006F6392">
      <w:pPr>
        <w:pStyle w:val="Heading2"/>
      </w:pPr>
      <w:bookmarkStart w:id="109" w:name="_Toc74230043"/>
      <w:bookmarkStart w:id="110" w:name="_Toc74229449"/>
      <w:bookmarkStart w:id="111" w:name="_Toc83799260"/>
      <w:r>
        <w:rPr>
          <w:rFonts w:eastAsia="SimSun" w:hint="eastAsia"/>
          <w:lang w:eastAsia="zh-CN"/>
        </w:rPr>
        <w:t>5</w:t>
      </w:r>
      <w:r>
        <w:t>.</w:t>
      </w:r>
      <w:r>
        <w:rPr>
          <w:rFonts w:eastAsia="SimSun" w:hint="eastAsia"/>
          <w:lang w:eastAsia="zh-CN"/>
        </w:rPr>
        <w:t>4</w:t>
      </w:r>
      <w:r>
        <w:tab/>
      </w:r>
      <w:r>
        <w:rPr>
          <w:rFonts w:eastAsia="SimSun" w:hint="eastAsia"/>
          <w:lang w:eastAsia="zh-CN"/>
        </w:rPr>
        <w:t xml:space="preserve">Use case </w:t>
      </w:r>
      <w:r>
        <w:rPr>
          <w:rFonts w:eastAsia="SimSun"/>
          <w:lang w:eastAsia="zh-CN"/>
        </w:rPr>
        <w:t>of</w:t>
      </w:r>
      <w:r>
        <w:rPr>
          <w:rFonts w:eastAsia="SimSun" w:hint="eastAsia"/>
          <w:lang w:eastAsia="zh-CN"/>
        </w:rPr>
        <w:t xml:space="preserve"> </w:t>
      </w:r>
      <w:r>
        <w:rPr>
          <w:rFonts w:eastAsia="SimSun" w:hint="eastAsia"/>
          <w:lang w:val="en-US" w:eastAsia="zh-CN"/>
        </w:rPr>
        <w:t>line current differential protection</w:t>
      </w:r>
      <w:r>
        <w:rPr>
          <w:rFonts w:eastAsia="SimSun"/>
          <w:lang w:val="en-US" w:eastAsia="zh-CN"/>
        </w:rPr>
        <w:t xml:space="preserve"> in power distribution grid</w:t>
      </w:r>
      <w:bookmarkEnd w:id="109"/>
      <w:bookmarkEnd w:id="110"/>
      <w:bookmarkEnd w:id="111"/>
    </w:p>
    <w:p w14:paraId="07D77833" w14:textId="77777777" w:rsidR="001E32A1" w:rsidRDefault="006F6392">
      <w:pPr>
        <w:pStyle w:val="Heading3"/>
      </w:pPr>
      <w:bookmarkStart w:id="112" w:name="_Toc354590101"/>
      <w:bookmarkStart w:id="113" w:name="_Toc355779204"/>
      <w:bookmarkStart w:id="114" w:name="_Toc354586742"/>
      <w:bookmarkStart w:id="115" w:name="_Toc74230044"/>
      <w:bookmarkStart w:id="116" w:name="_Toc74229450"/>
      <w:bookmarkStart w:id="117" w:name="_Toc83799261"/>
      <w:bookmarkEnd w:id="112"/>
      <w:bookmarkEnd w:id="113"/>
      <w:bookmarkEnd w:id="114"/>
      <w:r>
        <w:rPr>
          <w:rFonts w:hint="eastAsia"/>
        </w:rPr>
        <w:t>5</w:t>
      </w:r>
      <w:r>
        <w:t>.</w:t>
      </w:r>
      <w:r>
        <w:rPr>
          <w:rFonts w:hint="eastAsia"/>
        </w:rPr>
        <w:t>4</w:t>
      </w:r>
      <w:r>
        <w:t>.1</w:t>
      </w:r>
      <w:r>
        <w:tab/>
        <w:t>Description</w:t>
      </w:r>
      <w:bookmarkEnd w:id="115"/>
      <w:bookmarkEnd w:id="116"/>
      <w:bookmarkEnd w:id="117"/>
    </w:p>
    <w:p w14:paraId="702AFB64" w14:textId="77777777" w:rsidR="001E32A1" w:rsidRDefault="006F6392">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3BFB1461" w14:textId="4BD9E30A" w:rsidR="001E32A1" w:rsidRDefault="006F6392">
      <w:pPr>
        <w:rPr>
          <w:lang w:val="en-US" w:eastAsia="zh-CN"/>
        </w:rPr>
      </w:pPr>
      <w:r>
        <w:rPr>
          <w:lang w:val="en-US" w:eastAsia="zh-CN"/>
        </w:rPr>
        <w:t>The mechanism of line current differential protection follows the Kirchhoff</w:t>
      </w:r>
      <w:r w:rsidR="0035508E" w:rsidRPr="0035508E">
        <w:rPr>
          <w:lang w:val="en-US" w:eastAsia="zh-CN"/>
        </w:rPr>
        <w:t>'</w:t>
      </w:r>
      <w:r>
        <w:rPr>
          <w:lang w:val="en-US" w:eastAsia="zh-CN"/>
        </w:rPr>
        <w:t xml:space="preserve">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 shows two communication channels (illustrated as dashed arrow boxes) between the two protection relays. Here in this contribution the </w:t>
      </w:r>
      <w:r w:rsidR="00C73285" w:rsidRPr="00C73285">
        <w:rPr>
          <w:lang w:val="en-US" w:eastAsia="zh-CN"/>
        </w:rPr>
        <w:t>"</w:t>
      </w:r>
      <w:r>
        <w:rPr>
          <w:lang w:val="en-US" w:eastAsia="zh-CN"/>
        </w:rPr>
        <w:t>communication channel</w:t>
      </w:r>
      <w:r w:rsidR="00C73285" w:rsidRPr="00C73285">
        <w:rPr>
          <w:lang w:val="en-US" w:eastAsia="zh-CN"/>
        </w:rPr>
        <w:t>"</w:t>
      </w:r>
      <w:r>
        <w:rPr>
          <w:lang w:val="en-US" w:eastAsia="zh-CN"/>
        </w:rPr>
        <w:t xml:space="preserve"> refers to the channel used for transferring the phase segregated current value data between the two protection relays. The current phasors </w:t>
      </w:r>
      <w:r>
        <w:rPr>
          <w:lang w:val="en-US" w:eastAsia="zh-CN"/>
        </w:rPr>
        <w:lastRenderedPageBreak/>
        <w:t>from the two protection relays, deployed geographically apart from each other, should be aligned in time for the current differential algorithm to execute correctly. For Relay_a, at a given moment the local current is I_a</w:t>
      </w:r>
      <w:r w:rsidR="0035508E" w:rsidRPr="0035508E">
        <w:rPr>
          <w:lang w:val="en-US" w:eastAsia="zh-CN"/>
        </w:rPr>
        <w:t>'</w:t>
      </w:r>
      <w:r>
        <w:rPr>
          <w:lang w:val="en-US" w:eastAsia="zh-CN"/>
        </w:rPr>
        <w:t>_Tx, and the time-aligned remote current from Relay_b is I_b</w:t>
      </w:r>
      <w:r w:rsidR="0035508E" w:rsidRPr="0035508E">
        <w:rPr>
          <w:lang w:val="en-US" w:eastAsia="zh-CN"/>
        </w:rPr>
        <w:t>'</w:t>
      </w:r>
      <w:r>
        <w:rPr>
          <w:lang w:val="en-US" w:eastAsia="zh-CN"/>
        </w:rPr>
        <w:t>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2A499A31" w14:textId="77777777" w:rsidR="001E32A1" w:rsidRDefault="006F6392">
      <w:pPr>
        <w:pStyle w:val="TH"/>
        <w:rPr>
          <w:rFonts w:eastAsia="SimSun"/>
          <w:lang w:val="en-US" w:eastAsia="zh-CN"/>
        </w:rPr>
      </w:pPr>
      <w:r>
        <w:rPr>
          <w:noProof/>
          <w:lang w:val="en-US" w:eastAsia="zh-CN"/>
        </w:rPr>
        <w:drawing>
          <wp:inline distT="0" distB="0" distL="0" distR="0" wp14:anchorId="692BE45B" wp14:editId="53E45C96">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1" cstate="print"/>
                    <a:stretch>
                      <a:fillRect/>
                    </a:stretch>
                  </pic:blipFill>
                  <pic:spPr>
                    <a:xfrm>
                      <a:off x="0" y="0"/>
                      <a:ext cx="5400542" cy="2713050"/>
                    </a:xfrm>
                    <a:prstGeom prst="rect">
                      <a:avLst/>
                    </a:prstGeom>
                  </pic:spPr>
                </pic:pic>
              </a:graphicData>
            </a:graphic>
          </wp:inline>
        </w:drawing>
      </w:r>
    </w:p>
    <w:p w14:paraId="64AD122E" w14:textId="62DACE8D" w:rsidR="001E32A1" w:rsidRDefault="006F6392">
      <w:pPr>
        <w:pStyle w:val="TF"/>
        <w:rPr>
          <w:rFonts w:eastAsia="SimSun"/>
          <w:lang w:eastAsia="zh-CN"/>
        </w:rPr>
      </w:pPr>
      <w:r>
        <w:rPr>
          <w:rFonts w:eastAsia="SimSun"/>
          <w:lang w:eastAsia="zh-CN"/>
        </w:rPr>
        <w:t>Figure 5.4.1-1: Line Current Differential Protection by two protection relays (Relay_a and Relay_b), deployed in two substations</w:t>
      </w:r>
      <w:r w:rsidR="00D55939">
        <w:rPr>
          <w:rFonts w:eastAsia="SimSun"/>
          <w:lang w:eastAsia="zh-CN"/>
        </w:rPr>
        <w:t xml:space="preserve"> </w:t>
      </w:r>
    </w:p>
    <w:p w14:paraId="5E9F5A62" w14:textId="7F32D208" w:rsidR="001E32A1" w:rsidRDefault="006F6392">
      <w:pPr>
        <w:rPr>
          <w:lang w:val="en-US" w:eastAsia="zh-CN"/>
        </w:rPr>
      </w:pPr>
      <w:r>
        <w:rPr>
          <w:lang w:val="en-US" w:eastAsia="zh-CN"/>
        </w:rPr>
        <w:t xml:space="preserve">The protection function of the protection relay depends on three things: </w:t>
      </w:r>
    </w:p>
    <w:p w14:paraId="225B3C1E" w14:textId="5BB082CD" w:rsidR="001E32A1" w:rsidRDefault="006F6392">
      <w:pPr>
        <w:pStyle w:val="B1"/>
        <w:numPr>
          <w:ilvl w:val="0"/>
          <w:numId w:val="4"/>
        </w:numPr>
      </w:pPr>
      <w:r>
        <w:rPr>
          <w:rFonts w:hint="eastAsia"/>
          <w:lang w:val="en-US" w:eastAsia="zh-CN"/>
        </w:rPr>
        <w:t>S</w:t>
      </w:r>
      <w:r>
        <w:rPr>
          <w:lang w:val="en-US" w:eastAsia="zh-CN"/>
        </w:rPr>
        <w:t>ampling, buffering and transferring local current</w:t>
      </w:r>
      <w:r>
        <w:rPr>
          <w:rFonts w:hint="eastAsia"/>
          <w:lang w:val="en-US" w:eastAsia="zh-CN"/>
        </w:rPr>
        <w:t>.</w:t>
      </w:r>
    </w:p>
    <w:p w14:paraId="211E0E90" w14:textId="1D96E318" w:rsidR="001E32A1" w:rsidRDefault="006F6392">
      <w:pPr>
        <w:pStyle w:val="B1"/>
        <w:numPr>
          <w:ilvl w:val="0"/>
          <w:numId w:val="4"/>
        </w:numPr>
      </w:pPr>
      <w:r>
        <w:rPr>
          <w:rFonts w:hint="eastAsia"/>
          <w:lang w:val="en-US" w:eastAsia="zh-CN"/>
        </w:rPr>
        <w:t>R</w:t>
      </w:r>
      <w:r>
        <w:rPr>
          <w:lang w:val="en-US" w:eastAsia="zh-CN"/>
        </w:rPr>
        <w:t>eceiving the sampled current values from the remote protection relay</w:t>
      </w:r>
      <w:r>
        <w:rPr>
          <w:rFonts w:hint="eastAsia"/>
          <w:lang w:val="en-US" w:eastAsia="zh-CN"/>
        </w:rPr>
        <w:t>.</w:t>
      </w:r>
    </w:p>
    <w:p w14:paraId="19215E9D" w14:textId="4092C36B" w:rsidR="001E32A1" w:rsidRDefault="006F6392">
      <w:pPr>
        <w:pStyle w:val="B1"/>
        <w:numPr>
          <w:ilvl w:val="0"/>
          <w:numId w:val="4"/>
        </w:numPr>
      </w:pPr>
      <w:r>
        <w:rPr>
          <w:lang w:val="en-US" w:eastAsia="zh-CN"/>
        </w:rPr>
        <w:t xml:space="preserve"> Time synchronization of the two protection relays - performing time-alignment of the locally buffered current samples with received remote samples.</w:t>
      </w:r>
    </w:p>
    <w:p w14:paraId="30377EA2" w14:textId="77777777" w:rsidR="001E32A1" w:rsidRDefault="006F6392">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5C01DF45" w14:textId="27D14EA0" w:rsidR="001E32A1" w:rsidRDefault="006F6392">
      <w:pPr>
        <w:rPr>
          <w:lang w:val="en-US" w:eastAsia="zh-CN"/>
        </w:rPr>
      </w:pPr>
      <w:r>
        <w:rPr>
          <w:lang w:val="en-US" w:eastAsia="zh-CN"/>
        </w:rPr>
        <w:t xml:space="preserve">Regarding time alignment of local and received remote data, two methods exist, namely the method to use external time source such as GNSS, or </w:t>
      </w:r>
      <w:r w:rsidR="00C73285" w:rsidRPr="00C73285">
        <w:rPr>
          <w:lang w:val="en-US" w:eastAsia="zh-CN"/>
        </w:rPr>
        <w:t>"</w:t>
      </w:r>
      <w:r>
        <w:rPr>
          <w:lang w:val="en-US" w:eastAsia="zh-CN"/>
        </w:rPr>
        <w:t>channel-based</w:t>
      </w:r>
      <w:r w:rsidR="00C73285" w:rsidRPr="00C73285">
        <w:rPr>
          <w:lang w:val="en-US" w:eastAsia="zh-CN"/>
        </w:rPr>
        <w:t>"</w:t>
      </w:r>
      <w:r>
        <w:rPr>
          <w:lang w:val="en-US" w:eastAsia="zh-CN"/>
        </w:rPr>
        <w:t xml:space="preserve">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w:t>
      </w:r>
      <w:r w:rsidR="004E40C9" w:rsidRPr="004E40C9">
        <w:rPr>
          <w:lang w:val="en-US" w:eastAsia="zh-CN"/>
        </w:rPr>
        <w:t>"</w:t>
      </w:r>
      <w:r>
        <w:rPr>
          <w:lang w:val="en-US" w:eastAsia="zh-CN"/>
        </w:rPr>
        <w:t>channel-based alignment</w:t>
      </w:r>
      <w:r w:rsidR="004E40C9" w:rsidRPr="004E40C9">
        <w:rPr>
          <w:lang w:val="en-US" w:eastAsia="zh-CN"/>
        </w:rPr>
        <w:t>"</w:t>
      </w:r>
      <w:r>
        <w:rPr>
          <w:lang w:val="en-US" w:eastAsia="zh-CN"/>
        </w:rPr>
        <w:t xml:space="preserve"> is the focus of the proposed use case.</w:t>
      </w:r>
    </w:p>
    <w:p w14:paraId="4EDF52C6" w14:textId="6AF8F897" w:rsidR="001E32A1" w:rsidRDefault="006F6392">
      <w:pPr>
        <w:rPr>
          <w:lang w:val="en-US" w:eastAsia="zh-CN"/>
        </w:rPr>
      </w:pPr>
      <w:r>
        <w:rPr>
          <w:lang w:val="en-US" w:eastAsia="zh-CN"/>
        </w:rPr>
        <w:t xml:space="preserve">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w:t>
      </w:r>
      <w:r w:rsidR="003D131E">
        <w:rPr>
          <w:lang w:val="en-US" w:eastAsia="zh-CN"/>
        </w:rPr>
        <w:t xml:space="preserve">Smart Grid </w:t>
      </w:r>
      <w:r>
        <w:rPr>
          <w:lang w:val="en-US" w:eastAsia="zh-CN"/>
        </w:rPr>
        <w:t xml:space="preserve">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t>
      </w:r>
      <w:r>
        <w:rPr>
          <w:lang w:val="en-US" w:eastAsia="zh-CN"/>
        </w:rPr>
        <w:lastRenderedPageBreak/>
        <w:t>which the relay will enter blocking mode. According to the IEEE C37.243 Guide [6], the asymmetry in terms of communication channel latency is around 2ms. From here on, focus is on how to satisfy channel-based alignment requirements using services from 5G system.</w:t>
      </w:r>
    </w:p>
    <w:p w14:paraId="687767AB" w14:textId="77777777" w:rsidR="001E32A1" w:rsidRDefault="006F6392">
      <w:pPr>
        <w:spacing w:after="120"/>
        <w:rPr>
          <w:rFonts w:eastAsia="SimSun"/>
        </w:rPr>
      </w:pPr>
      <w:r>
        <w:rPr>
          <w:rFonts w:eastAsia="SimSun"/>
        </w:rPr>
        <w:t>Option 1:</w:t>
      </w:r>
    </w:p>
    <w:p w14:paraId="47D100FC" w14:textId="77777777" w:rsidR="001E32A1" w:rsidRDefault="006F6392">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381F92AC" w14:textId="628A3C35" w:rsidR="001E32A1" w:rsidRDefault="006F6392">
      <w:pPr>
        <w:rPr>
          <w:lang w:val="en-US" w:eastAsia="zh-CN"/>
        </w:rPr>
      </w:pPr>
      <w:r>
        <w:rPr>
          <w:lang w:val="en-US" w:eastAsia="zh-CN"/>
        </w:rPr>
        <w:t>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w:t>
      </w:r>
      <w:r w:rsidR="0035508E" w:rsidRPr="0035508E">
        <w:rPr>
          <w:lang w:val="en-US" w:eastAsia="zh-CN"/>
        </w:rPr>
        <w:t>'</w:t>
      </w:r>
      <w:r>
        <w:rPr>
          <w:lang w:val="en-US" w:eastAsia="zh-CN"/>
        </w:rPr>
        <w:t>_Tx and I_a</w:t>
      </w:r>
      <w:r w:rsidR="0035508E" w:rsidRPr="0035508E">
        <w:rPr>
          <w:lang w:val="en-US" w:eastAsia="zh-CN"/>
        </w:rPr>
        <w:t>'</w:t>
      </w:r>
      <w:r>
        <w:rPr>
          <w:lang w:val="en-US" w:eastAsia="zh-CN"/>
        </w:rPr>
        <w:t xml:space="preserve">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w:t>
      </w:r>
      <w:r w:rsidR="003D131E">
        <w:rPr>
          <w:lang w:val="en-US" w:eastAsia="zh-CN"/>
        </w:rPr>
        <w:t xml:space="preserve">Smart Grid </w:t>
      </w:r>
      <w:r>
        <w:rPr>
          <w:lang w:val="en-US" w:eastAsia="zh-CN"/>
        </w:rPr>
        <w:t>availability and reliability.</w:t>
      </w:r>
      <w:r w:rsidR="00D55939">
        <w:rPr>
          <w:lang w:val="en-US" w:eastAsia="zh-CN"/>
        </w:rPr>
        <w:t xml:space="preserve">  </w:t>
      </w:r>
    </w:p>
    <w:p w14:paraId="2E4AA322" w14:textId="77777777" w:rsidR="001E32A1" w:rsidRDefault="006F6392">
      <w:pPr>
        <w:rPr>
          <w:lang w:val="en-US" w:eastAsia="zh-CN"/>
        </w:rPr>
      </w:pPr>
      <w:r>
        <w:rPr>
          <w:lang w:val="en-US" w:eastAsia="zh-CN"/>
        </w:rPr>
        <w:t>Option 2:</w:t>
      </w:r>
    </w:p>
    <w:p w14:paraId="0061103E" w14:textId="3BB7414F" w:rsidR="001E32A1" w:rsidRDefault="006F6392">
      <w:pPr>
        <w:rPr>
          <w:lang w:val="en-US" w:eastAsia="zh-CN"/>
        </w:rPr>
      </w:pPr>
      <w:r>
        <w:rPr>
          <w:lang w:val="en-US" w:eastAsia="zh-CN"/>
        </w:rPr>
        <w:t xml:space="preserve">Alternatively, instead of requiring the communication channels (from Relay_a to Relay_b, and from Relay_b to Relay_a) to be highly symmetrical regarding latency, a different approach could be proposed as a new 5G service to improve protection relay design by the </w:t>
      </w:r>
      <w:r w:rsidR="003D131E">
        <w:rPr>
          <w:lang w:val="en-US" w:eastAsia="zh-CN"/>
        </w:rPr>
        <w:t xml:space="preserve">Smart Grid </w:t>
      </w:r>
      <w:r>
        <w:rPr>
          <w:lang w:val="en-US" w:eastAsia="zh-CN"/>
        </w:rPr>
        <w:t>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26B8D98A" w14:textId="77777777" w:rsidR="001E32A1" w:rsidRDefault="006F6392">
      <w:pPr>
        <w:rPr>
          <w:lang w:val="en-US" w:eastAsia="zh-CN"/>
        </w:rPr>
      </w:pPr>
      <w:r>
        <w:rPr>
          <w:lang w:val="en-US" w:eastAsia="zh-CN"/>
        </w:rPr>
        <w:t>Option 3:</w:t>
      </w:r>
    </w:p>
    <w:p w14:paraId="1C7E53C2" w14:textId="77777777" w:rsidR="001E32A1" w:rsidRDefault="006F6392">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14:paraId="35600C6C" w14:textId="77777777" w:rsidR="001E32A1" w:rsidRDefault="006F6392">
      <w:pPr>
        <w:pStyle w:val="Heading3"/>
      </w:pPr>
      <w:bookmarkStart w:id="118" w:name="_Toc355779205"/>
      <w:bookmarkStart w:id="119" w:name="_Toc354586743"/>
      <w:bookmarkStart w:id="120" w:name="_Toc354590102"/>
      <w:bookmarkStart w:id="121" w:name="_Toc74229451"/>
      <w:bookmarkStart w:id="122" w:name="_Toc74230045"/>
      <w:bookmarkStart w:id="123" w:name="_Toc83799262"/>
      <w:bookmarkEnd w:id="118"/>
      <w:bookmarkEnd w:id="119"/>
      <w:bookmarkEnd w:id="120"/>
      <w:r>
        <w:rPr>
          <w:rFonts w:eastAsia="SimSun" w:hint="eastAsia"/>
          <w:lang w:eastAsia="zh-CN"/>
        </w:rPr>
        <w:t>5</w:t>
      </w:r>
      <w:r>
        <w:t>.</w:t>
      </w:r>
      <w:r>
        <w:rPr>
          <w:rFonts w:eastAsia="SimSun" w:hint="eastAsia"/>
          <w:lang w:eastAsia="zh-CN"/>
        </w:rPr>
        <w:t>4</w:t>
      </w:r>
      <w:r>
        <w:t>.2</w:t>
      </w:r>
      <w:r>
        <w:tab/>
        <w:t>Pre-conditions</w:t>
      </w:r>
      <w:bookmarkEnd w:id="121"/>
      <w:bookmarkEnd w:id="122"/>
      <w:bookmarkEnd w:id="123"/>
    </w:p>
    <w:p w14:paraId="40C967FF" w14:textId="00514E4B" w:rsidR="001E32A1" w:rsidRDefault="006F6392">
      <w:pPr>
        <w:rPr>
          <w:lang w:val="en-US" w:eastAsia="zh-CN"/>
        </w:rPr>
      </w:pPr>
      <w:r>
        <w:rPr>
          <w:lang w:val="en-US" w:eastAsia="zh-CN"/>
        </w:rPr>
        <w:t>Typically in a distribution grid, a MV power line transmits electricity between two substations. Two protection relays are installed at both ends of the power line. Relay_a continuously samples and measures the local current I_a</w:t>
      </w:r>
      <w:r w:rsidR="0035508E" w:rsidRPr="0035508E">
        <w:rPr>
          <w:lang w:val="en-US" w:eastAsia="zh-CN"/>
        </w:rPr>
        <w:t>'</w:t>
      </w:r>
      <w:r>
        <w:rPr>
          <w:lang w:val="en-US" w:eastAsia="zh-CN"/>
        </w:rPr>
        <w:t xml:space="preserve"> and sends it to Relay_b, so does Relay_b. </w:t>
      </w:r>
    </w:p>
    <w:p w14:paraId="09A77689" w14:textId="77777777" w:rsidR="001E32A1" w:rsidRDefault="006F6392">
      <w:pPr>
        <w:pStyle w:val="Heading3"/>
      </w:pPr>
      <w:bookmarkStart w:id="124" w:name="_Toc354590103"/>
      <w:bookmarkStart w:id="125" w:name="_Toc355779206"/>
      <w:bookmarkStart w:id="126" w:name="_Toc354586744"/>
      <w:bookmarkStart w:id="127" w:name="_Toc74229452"/>
      <w:bookmarkStart w:id="128" w:name="_Toc74230046"/>
      <w:bookmarkStart w:id="129" w:name="_Toc83799263"/>
      <w:bookmarkEnd w:id="124"/>
      <w:bookmarkEnd w:id="125"/>
      <w:bookmarkEnd w:id="126"/>
      <w:r>
        <w:rPr>
          <w:rFonts w:eastAsia="SimSun" w:hint="eastAsia"/>
          <w:lang w:eastAsia="zh-CN"/>
        </w:rPr>
        <w:t>5</w:t>
      </w:r>
      <w:r>
        <w:t>.</w:t>
      </w:r>
      <w:r>
        <w:rPr>
          <w:rFonts w:eastAsia="SimSun" w:hint="eastAsia"/>
          <w:lang w:eastAsia="zh-CN"/>
        </w:rPr>
        <w:t>4</w:t>
      </w:r>
      <w:r>
        <w:t>.3</w:t>
      </w:r>
      <w:r>
        <w:tab/>
        <w:t>Service Flows</w:t>
      </w:r>
      <w:bookmarkEnd w:id="127"/>
      <w:bookmarkEnd w:id="128"/>
      <w:bookmarkEnd w:id="129"/>
    </w:p>
    <w:p w14:paraId="787B1186" w14:textId="769F7321" w:rsidR="001E32A1" w:rsidRDefault="006F6392">
      <w:pPr>
        <w:pStyle w:val="B1"/>
        <w:rPr>
          <w:lang w:eastAsia="zh-CN"/>
        </w:rPr>
      </w:pPr>
      <w:r>
        <w:rPr>
          <w:lang w:eastAsia="zh-CN"/>
        </w:rPr>
        <w:t>1</w:t>
      </w:r>
      <w:r>
        <w:rPr>
          <w:rFonts w:hint="eastAsia"/>
          <w:lang w:val="en-US" w:eastAsia="zh-CN"/>
        </w:rPr>
        <w:t>)</w:t>
      </w:r>
      <w:r>
        <w:rPr>
          <w:lang w:eastAsia="zh-CN"/>
        </w:rPr>
        <w:t xml:space="preserve"> </w:t>
      </w:r>
      <w:r>
        <w:rPr>
          <w:lang w:eastAsia="zh-CN"/>
        </w:rPr>
        <w:tab/>
        <w:t>Relay_a samples local current values I_a</w:t>
      </w:r>
      <w:r w:rsidR="0035508E" w:rsidRPr="0035508E">
        <w:rPr>
          <w:lang w:eastAsia="zh-CN"/>
        </w:rPr>
        <w:t>'</w:t>
      </w:r>
      <w:r>
        <w:rPr>
          <w:lang w:eastAsia="zh-CN"/>
        </w:rPr>
        <w:t xml:space="preserve">, stores them locally and sends them to Relay_b periodically. Timestamp is attached to the sampled values to help Relay_b match the data correctly. </w:t>
      </w:r>
    </w:p>
    <w:p w14:paraId="245C44E2" w14:textId="4397735F" w:rsidR="001E32A1" w:rsidRDefault="006F6392">
      <w:pPr>
        <w:pStyle w:val="B1"/>
        <w:rPr>
          <w:lang w:eastAsia="zh-CN"/>
        </w:rPr>
      </w:pPr>
      <w:r>
        <w:rPr>
          <w:lang w:val="en-US" w:eastAsia="zh-CN"/>
        </w:rPr>
        <w:t>2</w:t>
      </w:r>
      <w:r>
        <w:rPr>
          <w:rFonts w:hint="eastAsia"/>
          <w:lang w:val="en-US" w:eastAsia="zh-CN"/>
        </w:rPr>
        <w:t>)</w:t>
      </w:r>
      <w:r>
        <w:rPr>
          <w:lang w:val="en-US" w:eastAsia="zh-CN"/>
        </w:rPr>
        <w:t xml:space="preserve"> </w:t>
      </w:r>
      <w:r>
        <w:rPr>
          <w:lang w:val="en-US" w:eastAsia="zh-CN"/>
        </w:rPr>
        <w:tab/>
        <w:t xml:space="preserve">Relay_b </w:t>
      </w:r>
      <w:r>
        <w:rPr>
          <w:lang w:eastAsia="zh-CN"/>
        </w:rPr>
        <w:t>samples local current values I_b</w:t>
      </w:r>
      <w:r w:rsidR="0035508E" w:rsidRPr="0035508E">
        <w:rPr>
          <w:lang w:eastAsia="zh-CN"/>
        </w:rPr>
        <w:t>'</w:t>
      </w:r>
      <w:r>
        <w:rPr>
          <w:lang w:eastAsia="zh-CN"/>
        </w:rPr>
        <w:t>, stores them locally and sends them to Relay_a periodically. Timestamp is attached to the sampled values to help Relay_a match the data correctly.</w:t>
      </w:r>
    </w:p>
    <w:p w14:paraId="02CB47AE" w14:textId="2431DD94" w:rsidR="001E32A1" w:rsidRDefault="006F6392">
      <w:pPr>
        <w:pStyle w:val="B1"/>
        <w:rPr>
          <w:lang w:eastAsia="zh-CN"/>
        </w:rPr>
      </w:pPr>
      <w:r>
        <w:rPr>
          <w:lang w:eastAsia="zh-CN"/>
        </w:rPr>
        <w:t>3</w:t>
      </w:r>
      <w:r>
        <w:rPr>
          <w:rFonts w:hint="eastAsia"/>
          <w:lang w:val="en-US" w:eastAsia="zh-CN"/>
        </w:rPr>
        <w:t>)</w:t>
      </w:r>
      <w:r>
        <w:rPr>
          <w:lang w:eastAsia="zh-CN"/>
        </w:rPr>
        <w:t xml:space="preserve"> </w:t>
      </w:r>
      <w:r>
        <w:rPr>
          <w:lang w:eastAsia="zh-CN"/>
        </w:rPr>
        <w:tab/>
      </w:r>
      <w:r>
        <w:rPr>
          <w:lang w:val="en-US" w:eastAsia="zh-CN"/>
        </w:rPr>
        <w:t xml:space="preserve">Relay_a receives samples from Relay_b within the latency required by </w:t>
      </w:r>
      <w:r>
        <w:rPr>
          <w:lang w:eastAsia="zh-CN"/>
        </w:rPr>
        <w:t>IEC 61850-90-1. Depending on the applied voltage levels, the max allowed latency is between 5ms and 10ms. Relay_a stores the received samples in a local buffer.</w:t>
      </w:r>
    </w:p>
    <w:p w14:paraId="4B898CD1" w14:textId="77777777" w:rsidR="001E32A1" w:rsidRDefault="006F6392">
      <w:pPr>
        <w:pStyle w:val="B1"/>
        <w:ind w:firstLine="0"/>
        <w:rPr>
          <w:lang w:eastAsia="zh-CN"/>
        </w:rPr>
      </w:pPr>
      <w:r>
        <w:rPr>
          <w:lang w:val="en-US" w:eastAsia="zh-CN"/>
        </w:rPr>
        <w:t xml:space="preserve">Relay_b receives samples from Relay_a within the latency required by </w:t>
      </w:r>
      <w:r>
        <w:rPr>
          <w:lang w:eastAsia="zh-CN"/>
        </w:rPr>
        <w:t>IEC 61850-90-1. Depending on the applied voltage levels, the max allowed latency is between 5ms and 10ms. Relay_b stores the received samples in a local buffer.</w:t>
      </w:r>
    </w:p>
    <w:p w14:paraId="76EC0704" w14:textId="280E36FB" w:rsidR="001E32A1" w:rsidRDefault="006F6392">
      <w:pPr>
        <w:pStyle w:val="B1"/>
        <w:rPr>
          <w:lang w:eastAsia="zh-CN"/>
        </w:rPr>
      </w:pPr>
      <w:r>
        <w:rPr>
          <w:lang w:eastAsia="zh-CN"/>
        </w:rPr>
        <w:lastRenderedPageBreak/>
        <w:t>4</w:t>
      </w:r>
      <w:r>
        <w:rPr>
          <w:rFonts w:hint="eastAsia"/>
          <w:lang w:val="en-US" w:eastAsia="zh-CN"/>
        </w:rPr>
        <w:t>)</w:t>
      </w:r>
      <w:r>
        <w:rPr>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57D6142C" w14:textId="44600836" w:rsidR="001E32A1" w:rsidRDefault="006F6392">
      <w:pPr>
        <w:pStyle w:val="B1"/>
        <w:rPr>
          <w:lang w:eastAsia="zh-CN"/>
        </w:rPr>
      </w:pPr>
      <w:r>
        <w:rPr>
          <w:lang w:eastAsia="zh-CN"/>
        </w:rPr>
        <w:t>5</w:t>
      </w:r>
      <w:r>
        <w:rPr>
          <w:rFonts w:hint="eastAsia"/>
          <w:lang w:val="en-US" w:eastAsia="zh-CN"/>
        </w:rPr>
        <w:t>)</w:t>
      </w:r>
      <w:r>
        <w:rPr>
          <w:lang w:eastAsia="zh-CN"/>
        </w:rPr>
        <w:t xml:space="preserve"> </w:t>
      </w:r>
      <w:r>
        <w:rPr>
          <w:lang w:eastAsia="zh-CN"/>
        </w:rPr>
        <w:tab/>
        <w:t>Differential current calculated at both Relay_a and Relay_b stays in the restraining region (below threshold). None of the relays trips. The system continues to function in normal condition.</w:t>
      </w:r>
    </w:p>
    <w:p w14:paraId="4AD0AF3B" w14:textId="3327CEF8" w:rsidR="001E32A1" w:rsidRDefault="006F6392">
      <w:pPr>
        <w:pStyle w:val="B1"/>
        <w:rPr>
          <w:lang w:eastAsia="zh-CN"/>
        </w:rPr>
      </w:pPr>
      <w:r>
        <w:rPr>
          <w:lang w:eastAsia="zh-CN"/>
        </w:rPr>
        <w:t>6</w:t>
      </w:r>
      <w:r>
        <w:rPr>
          <w:rFonts w:hint="eastAsia"/>
          <w:lang w:val="en-US" w:eastAsia="zh-CN"/>
        </w:rPr>
        <w:t>)</w:t>
      </w:r>
      <w:r>
        <w:rPr>
          <w:lang w:eastAsia="zh-CN"/>
        </w:rPr>
        <w:t xml:space="preserve"> </w:t>
      </w:r>
      <w:r>
        <w:rPr>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42DF3CB4" w14:textId="193BC149" w:rsidR="001E32A1" w:rsidRDefault="006F6392">
      <w:pPr>
        <w:pStyle w:val="B1"/>
        <w:rPr>
          <w:lang w:eastAsia="zh-CN"/>
        </w:rPr>
      </w:pPr>
      <w:r>
        <w:rPr>
          <w:lang w:eastAsia="zh-CN"/>
        </w:rPr>
        <w:t>7</w:t>
      </w:r>
      <w:r>
        <w:rPr>
          <w:rFonts w:hint="eastAsia"/>
          <w:lang w:val="en-US" w:eastAsia="zh-CN"/>
        </w:rPr>
        <w:t>)</w:t>
      </w:r>
      <w:r>
        <w:rPr>
          <w:lang w:eastAsia="zh-CN"/>
        </w:rPr>
        <w:t xml:space="preserve"> </w:t>
      </w:r>
      <w:r>
        <w:rPr>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928B02B" w14:textId="2472C20C" w:rsidR="001E32A1" w:rsidRDefault="006F6392">
      <w:pPr>
        <w:pStyle w:val="B1"/>
        <w:rPr>
          <w:lang w:eastAsia="zh-CN"/>
        </w:rPr>
      </w:pPr>
      <w:r>
        <w:rPr>
          <w:lang w:eastAsia="zh-CN"/>
        </w:rPr>
        <w:t>8</w:t>
      </w:r>
      <w:r>
        <w:rPr>
          <w:rFonts w:hint="eastAsia"/>
          <w:lang w:val="en-US" w:eastAsia="zh-CN"/>
        </w:rPr>
        <w:t>)</w:t>
      </w:r>
      <w:r>
        <w:rPr>
          <w:lang w:eastAsia="zh-CN"/>
        </w:rPr>
        <w:t xml:space="preserve"> </w:t>
      </w:r>
      <w:r>
        <w:rPr>
          <w:lang w:eastAsia="zh-CN"/>
        </w:rPr>
        <w:tab/>
        <w:t>Circuit breaker opens, stops current from flowing into the power line to cause more serious damage.</w:t>
      </w:r>
    </w:p>
    <w:p w14:paraId="78FB0EE0" w14:textId="77777777" w:rsidR="001E32A1" w:rsidRDefault="006F6392">
      <w:pPr>
        <w:pStyle w:val="Heading3"/>
        <w:rPr>
          <w:rFonts w:eastAsia="SimSun"/>
          <w:lang w:val="en-US" w:eastAsia="zh-CN"/>
        </w:rPr>
      </w:pPr>
      <w:bookmarkStart w:id="130" w:name="_Toc355779207"/>
      <w:bookmarkStart w:id="131" w:name="_Toc354586745"/>
      <w:bookmarkStart w:id="132" w:name="_Toc354590104"/>
      <w:bookmarkStart w:id="133" w:name="_Toc74229453"/>
      <w:bookmarkStart w:id="134" w:name="_Toc74230047"/>
      <w:bookmarkStart w:id="135" w:name="_Toc83799264"/>
      <w:bookmarkEnd w:id="130"/>
      <w:bookmarkEnd w:id="131"/>
      <w:bookmarkEnd w:id="132"/>
      <w:r>
        <w:rPr>
          <w:rFonts w:eastAsia="SimSun" w:hint="eastAsia"/>
          <w:lang w:eastAsia="zh-CN"/>
        </w:rPr>
        <w:t>5</w:t>
      </w:r>
      <w:r>
        <w:t>.</w:t>
      </w:r>
      <w:r>
        <w:rPr>
          <w:rFonts w:eastAsia="SimSun" w:hint="eastAsia"/>
          <w:lang w:eastAsia="zh-CN"/>
        </w:rPr>
        <w:t>4</w:t>
      </w:r>
      <w:r>
        <w:t>.4</w:t>
      </w:r>
      <w:r>
        <w:tab/>
        <w:t>Post-conditions</w:t>
      </w:r>
      <w:bookmarkEnd w:id="133"/>
      <w:bookmarkEnd w:id="134"/>
      <w:bookmarkEnd w:id="135"/>
    </w:p>
    <w:p w14:paraId="52769C7D" w14:textId="77777777" w:rsidR="001E32A1" w:rsidRDefault="006F6392">
      <w:pPr>
        <w:rPr>
          <w:rFonts w:eastAsia="SimSun"/>
          <w:lang w:val="en-US" w:eastAsia="zh-CN"/>
        </w:rPr>
      </w:pPr>
      <w:r>
        <w:rPr>
          <w:rFonts w:eastAsia="SimSun"/>
          <w:lang w:val="en-US" w:eastAsia="zh-CN"/>
        </w:rPr>
        <w:t xml:space="preserve">The abnormal condition of the power line in the protected zone is duly isolated from the electrical grid. </w:t>
      </w:r>
    </w:p>
    <w:p w14:paraId="2B5E3DA7" w14:textId="77777777" w:rsidR="001E32A1" w:rsidRDefault="006F6392">
      <w:pPr>
        <w:pStyle w:val="Heading3"/>
      </w:pPr>
      <w:bookmarkStart w:id="136" w:name="_Toc355779209"/>
      <w:bookmarkStart w:id="137" w:name="_Toc354590106"/>
      <w:bookmarkStart w:id="138" w:name="_Toc354586747"/>
      <w:bookmarkStart w:id="139" w:name="_Toc74230048"/>
      <w:bookmarkStart w:id="140" w:name="_Toc74229454"/>
      <w:bookmarkStart w:id="141" w:name="_Toc83799265"/>
      <w:bookmarkEnd w:id="136"/>
      <w:bookmarkEnd w:id="137"/>
      <w:bookmarkEnd w:id="138"/>
      <w:r>
        <w:rPr>
          <w:rFonts w:eastAsia="SimSun" w:hint="eastAsia"/>
          <w:lang w:eastAsia="zh-CN"/>
        </w:rPr>
        <w:t>5</w:t>
      </w:r>
      <w:r>
        <w:t>.</w:t>
      </w:r>
      <w:r>
        <w:rPr>
          <w:rFonts w:eastAsia="SimSun" w:hint="eastAsia"/>
          <w:lang w:eastAsia="zh-CN"/>
        </w:rPr>
        <w:t>4</w:t>
      </w:r>
      <w:r>
        <w:t>.5</w:t>
      </w:r>
      <w:r>
        <w:tab/>
        <w:t>Existing features partly or fully covering the use case functionality</w:t>
      </w:r>
      <w:bookmarkEnd w:id="139"/>
      <w:bookmarkEnd w:id="140"/>
      <w:bookmarkEnd w:id="141"/>
    </w:p>
    <w:p w14:paraId="59700C21" w14:textId="678B9B6B" w:rsidR="001E32A1" w:rsidRDefault="006F6392">
      <w:pPr>
        <w:rPr>
          <w:rFonts w:eastAsia="DengXian"/>
          <w:lang w:eastAsia="zh-CN"/>
        </w:rPr>
      </w:pPr>
      <w:r>
        <w:rPr>
          <w:rFonts w:eastAsia="DengXian" w:hint="eastAsia"/>
          <w:lang w:val="en-US" w:eastAsia="zh-CN"/>
        </w:rPr>
        <w:t xml:space="preserve">The communication mechanism </w:t>
      </w:r>
      <w:r>
        <w:rPr>
          <w:rFonts w:eastAsia="DengXian"/>
          <w:lang w:eastAsia="zh-CN"/>
        </w:rPr>
        <w:t xml:space="preserve">is partly covered by existing </w:t>
      </w:r>
      <w:r>
        <w:rPr>
          <w:rFonts w:eastAsia="DengXian" w:hint="eastAsia"/>
          <w:lang w:val="en-US" w:eastAsia="zh-CN"/>
        </w:rPr>
        <w:t>5G</w:t>
      </w:r>
      <w:r>
        <w:rPr>
          <w:rFonts w:eastAsia="DengXian"/>
          <w:lang w:eastAsia="zh-CN"/>
        </w:rPr>
        <w:t xml:space="preserve"> functionalities. Support of IEEE 1588 PTP is an existing feature. Additional traffic from running IEEE 1588 PTP is around 0.004 Mb</w:t>
      </w:r>
      <w:r w:rsidR="00F96F9C">
        <w:rPr>
          <w:rFonts w:eastAsia="DengXian"/>
          <w:lang w:eastAsia="zh-CN"/>
        </w:rPr>
        <w:t>it/</w:t>
      </w:r>
      <w:r>
        <w:rPr>
          <w:rFonts w:eastAsia="DengXian"/>
          <w:lang w:eastAsia="zh-CN"/>
        </w:rPr>
        <w:t xml:space="preserve">s. In TR22.804 [8] there is attempt to touch upon the similar case, where the clock synchronization accuracy </w:t>
      </w:r>
      <w:r>
        <w:rPr>
          <w:rFonts w:ascii="Cambria Math" w:eastAsia="SimSun" w:hAnsi="Cambria Math" w:cs="Cambria Math"/>
          <w:lang w:val="en-US" w:eastAsia="zh-CN"/>
        </w:rPr>
        <w:t xml:space="preserve">≤ </w:t>
      </w:r>
      <w:r>
        <w:rPr>
          <w:rFonts w:ascii="Cambria Math" w:eastAsia="SimSun" w:hAnsi="Cambria Math" w:cs="Cambria Math" w:hint="eastAsia"/>
          <w:lang w:val="en-US" w:eastAsia="zh-CN"/>
        </w:rPr>
        <w:t>10</w:t>
      </w:r>
      <w:r w:rsidR="00F96F9C">
        <w:rPr>
          <w:rFonts w:ascii="Cambria Math" w:eastAsia="SimSun" w:hAnsi="Cambria Math" w:cs="Cambria Math"/>
          <w:lang w:val="en-US" w:eastAsia="zh-CN"/>
        </w:rPr>
        <w:t> </w:t>
      </w:r>
      <w:r>
        <w:rPr>
          <w:rFonts w:ascii="Cambria Math" w:eastAsia="SimSun" w:hAnsi="Cambria Math" w:cs="Cambria Math"/>
          <w:lang w:val="en-US" w:eastAsia="zh-CN"/>
        </w:rPr>
        <w:t>μ</w:t>
      </w:r>
      <w:r>
        <w:rPr>
          <w:rFonts w:ascii="Cambria Math" w:eastAsia="SimSun" w:hAnsi="Cambria Math" w:cs="Cambria Math" w:hint="eastAsia"/>
          <w:lang w:val="en-US" w:eastAsia="zh-CN"/>
        </w:rPr>
        <w:t>s</w:t>
      </w:r>
      <w:r>
        <w:rPr>
          <w:rFonts w:eastAsia="DengXian"/>
          <w:lang w:eastAsia="zh-CN"/>
        </w:rPr>
        <w:t>, and latency requirement is 15</w:t>
      </w:r>
      <w:r w:rsidR="00F96F9C">
        <w:rPr>
          <w:rFonts w:eastAsia="DengXian"/>
          <w:lang w:eastAsia="zh-CN"/>
        </w:rPr>
        <w:t> </w:t>
      </w:r>
      <w:r>
        <w:rPr>
          <w:rFonts w:eastAsia="DengXian"/>
          <w:lang w:eastAsia="zh-CN"/>
        </w:rPr>
        <w:t xml:space="preserve">ms. </w:t>
      </w:r>
    </w:p>
    <w:p w14:paraId="3A8E2D5F" w14:textId="77777777" w:rsidR="001E32A1" w:rsidRDefault="006F6392">
      <w:pPr>
        <w:pStyle w:val="Heading3"/>
      </w:pPr>
      <w:bookmarkStart w:id="142" w:name="_Toc74229455"/>
      <w:bookmarkStart w:id="143" w:name="_Toc74230049"/>
      <w:bookmarkStart w:id="144" w:name="_Toc83799266"/>
      <w:r>
        <w:rPr>
          <w:rFonts w:eastAsia="SimSun" w:hint="eastAsia"/>
          <w:lang w:eastAsia="zh-CN"/>
        </w:rPr>
        <w:t>5</w:t>
      </w:r>
      <w:r>
        <w:t>.</w:t>
      </w:r>
      <w:r>
        <w:rPr>
          <w:rFonts w:eastAsia="SimSun" w:hint="eastAsia"/>
          <w:lang w:eastAsia="zh-CN"/>
        </w:rPr>
        <w:t>4</w:t>
      </w:r>
      <w:r>
        <w:t>.6</w:t>
      </w:r>
      <w:r>
        <w:tab/>
        <w:t>Potential New Requirements needed to support the use case</w:t>
      </w:r>
      <w:bookmarkEnd w:id="142"/>
      <w:bookmarkEnd w:id="143"/>
      <w:bookmarkEnd w:id="144"/>
    </w:p>
    <w:p w14:paraId="7B6F781D" w14:textId="71D63F0B" w:rsidR="001E32A1" w:rsidRDefault="006F6392">
      <w:pPr>
        <w:rPr>
          <w:rFonts w:eastAsia="SimSun"/>
          <w:lang w:val="en-US" w:eastAsia="zh-CN"/>
        </w:rPr>
      </w:pPr>
      <w:r>
        <w:rPr>
          <w:rFonts w:eastAsia="SimSun"/>
          <w:lang w:val="en-US" w:eastAsia="zh-CN"/>
        </w:rPr>
        <w:t>[PR</w:t>
      </w:r>
      <w:r>
        <w:rPr>
          <w:rFonts w:eastAsia="SimSun" w:hint="eastAsia"/>
          <w:lang w:val="en-US" w:eastAsia="zh-CN"/>
        </w:rPr>
        <w:t>.5</w:t>
      </w:r>
      <w:r>
        <w:rPr>
          <w:rFonts w:eastAsia="SimSun"/>
          <w:lang w:val="en-US" w:eastAsia="zh-CN"/>
        </w:rPr>
        <w:t>.</w:t>
      </w:r>
      <w:r>
        <w:rPr>
          <w:rFonts w:eastAsia="SimSun" w:hint="eastAsia"/>
          <w:lang w:val="en-US" w:eastAsia="zh-CN"/>
        </w:rPr>
        <w:t>4-</w:t>
      </w:r>
      <w:r>
        <w:rPr>
          <w:rFonts w:eastAsia="SimSun"/>
          <w:lang w:val="en-US" w:eastAsia="zh-CN"/>
        </w:rPr>
        <w:t>001] The 5G system shall support an end-to-end latency of less than 5</w:t>
      </w:r>
      <w:r w:rsidR="00F96F9C">
        <w:rPr>
          <w:rFonts w:eastAsia="SimSun"/>
          <w:lang w:val="en-US" w:eastAsia="zh-CN"/>
        </w:rPr>
        <w:t> </w:t>
      </w:r>
      <w:r>
        <w:rPr>
          <w:rFonts w:eastAsia="SimSun"/>
          <w:lang w:val="en-US" w:eastAsia="zh-CN"/>
        </w:rPr>
        <w:t>ms or 10</w:t>
      </w:r>
      <w:r w:rsidR="00F96F9C">
        <w:rPr>
          <w:rFonts w:eastAsia="SimSun"/>
          <w:lang w:val="en-US" w:eastAsia="zh-CN"/>
        </w:rPr>
        <w:t> </w:t>
      </w:r>
      <w:r>
        <w:rPr>
          <w:rFonts w:eastAsia="SimSun"/>
          <w:lang w:val="en-US" w:eastAsia="zh-CN"/>
        </w:rPr>
        <w:t>ms, depending on the applied voltage level. Here the end-to-end latency is between two UEs including two wireless links.</w:t>
      </w:r>
    </w:p>
    <w:p w14:paraId="7E5FF23C" w14:textId="32442840" w:rsidR="001E32A1" w:rsidRDefault="006F6392">
      <w:pPr>
        <w:rPr>
          <w:rFonts w:eastAsia="SimSun"/>
          <w:lang w:val="en-US" w:eastAsia="zh-CN"/>
        </w:rPr>
      </w:pPr>
      <w:r>
        <w:rPr>
          <w:rFonts w:eastAsia="SimSun"/>
          <w:lang w:val="en-US" w:eastAsia="zh-CN"/>
        </w:rPr>
        <w:t>[PR</w:t>
      </w:r>
      <w:r>
        <w:rPr>
          <w:rFonts w:eastAsia="SimSun" w:hint="eastAsia"/>
          <w:lang w:val="en-US" w:eastAsia="zh-CN"/>
        </w:rPr>
        <w:t>.5</w:t>
      </w:r>
      <w:r>
        <w:rPr>
          <w:rFonts w:eastAsia="SimSun"/>
          <w:lang w:val="en-US" w:eastAsia="zh-CN"/>
        </w:rPr>
        <w:t>.</w:t>
      </w:r>
      <w:r>
        <w:rPr>
          <w:rFonts w:eastAsia="SimSun" w:hint="eastAsia"/>
          <w:lang w:val="en-US" w:eastAsia="zh-CN"/>
        </w:rPr>
        <w:t>4-</w:t>
      </w:r>
      <w:r>
        <w:rPr>
          <w:rFonts w:eastAsia="SimSun"/>
          <w:lang w:val="en-US" w:eastAsia="zh-CN"/>
        </w:rPr>
        <w:t>002.option1] The 5G system shall support communication channel symmetry in terms of latency (latency from UE1 to UE2, and latency from UE2 to UE1) between the two relays, with the max asymmetry &lt; 2</w:t>
      </w:r>
      <w:r w:rsidR="00F96F9C">
        <w:rPr>
          <w:rFonts w:eastAsia="SimSun"/>
          <w:lang w:val="en-US" w:eastAsia="zh-CN"/>
        </w:rPr>
        <w:t> </w:t>
      </w:r>
      <w:r>
        <w:rPr>
          <w:rFonts w:eastAsia="SimSun"/>
          <w:lang w:val="en-US" w:eastAsia="zh-CN"/>
        </w:rPr>
        <w:t>ms.</w:t>
      </w:r>
      <w:r w:rsidR="00D55939">
        <w:rPr>
          <w:rFonts w:eastAsia="SimSun"/>
          <w:lang w:val="en-US" w:eastAsia="zh-CN"/>
        </w:rPr>
        <w:t xml:space="preserve"> </w:t>
      </w:r>
    </w:p>
    <w:p w14:paraId="41DCD1D2" w14:textId="7BC8DDF6" w:rsidR="001E32A1" w:rsidRDefault="006F6392">
      <w:pPr>
        <w:rPr>
          <w:rFonts w:eastAsia="SimSun"/>
          <w:lang w:val="en-US" w:eastAsia="zh-CN"/>
        </w:rPr>
      </w:pPr>
      <w:r>
        <w:rPr>
          <w:rFonts w:eastAsia="SimSun"/>
          <w:lang w:val="en-US" w:eastAsia="zh-CN"/>
        </w:rPr>
        <w:t>[PR</w:t>
      </w:r>
      <w:r>
        <w:rPr>
          <w:rFonts w:eastAsia="SimSun" w:hint="eastAsia"/>
          <w:lang w:val="en-US" w:eastAsia="zh-CN"/>
        </w:rPr>
        <w:t>.5</w:t>
      </w:r>
      <w:r>
        <w:rPr>
          <w:rFonts w:eastAsia="SimSun"/>
          <w:lang w:val="en-US" w:eastAsia="zh-CN"/>
        </w:rPr>
        <w:t>.</w:t>
      </w:r>
      <w:r>
        <w:rPr>
          <w:rFonts w:eastAsia="SimSun" w:hint="eastAsia"/>
          <w:lang w:val="en-US" w:eastAsia="zh-CN"/>
        </w:rPr>
        <w:t>4-</w:t>
      </w:r>
      <w:r>
        <w:rPr>
          <w:rFonts w:eastAsia="SimSun"/>
          <w:lang w:val="en-US" w:eastAsia="zh-CN"/>
        </w:rPr>
        <w:t>002.option2] The 5G system shall provide a UE with communication channel latency from the remote UE, with an accuracy of the provided latency &lt; 1</w:t>
      </w:r>
      <w:r w:rsidR="00F96F9C">
        <w:rPr>
          <w:rFonts w:eastAsia="SimSun"/>
          <w:lang w:val="en-US" w:eastAsia="zh-CN"/>
        </w:rPr>
        <w:t> </w:t>
      </w:r>
      <w:r>
        <w:rPr>
          <w:rFonts w:eastAsia="SimSun"/>
          <w:lang w:val="en-US" w:eastAsia="zh-CN"/>
        </w:rPr>
        <w:t>ms.</w:t>
      </w:r>
    </w:p>
    <w:p w14:paraId="4F6A4007" w14:textId="63F827D7" w:rsidR="001E32A1" w:rsidRDefault="006F6392">
      <w:pPr>
        <w:rPr>
          <w:rFonts w:eastAsia="SimSun"/>
          <w:lang w:val="en-US" w:eastAsia="zh-CN"/>
        </w:rPr>
      </w:pPr>
      <w:r>
        <w:rPr>
          <w:rFonts w:eastAsia="SimSun"/>
          <w:lang w:val="en-US" w:eastAsia="zh-CN"/>
        </w:rPr>
        <w:t>[PR</w:t>
      </w:r>
      <w:r>
        <w:rPr>
          <w:rFonts w:eastAsia="SimSun" w:hint="eastAsia"/>
          <w:lang w:val="en-US" w:eastAsia="zh-CN"/>
        </w:rPr>
        <w:t>.5</w:t>
      </w:r>
      <w:r>
        <w:rPr>
          <w:rFonts w:eastAsia="SimSun"/>
          <w:lang w:val="en-US" w:eastAsia="zh-CN"/>
        </w:rPr>
        <w:t>.</w:t>
      </w:r>
      <w:r>
        <w:rPr>
          <w:rFonts w:eastAsia="SimSun" w:hint="eastAsia"/>
          <w:lang w:val="en-US" w:eastAsia="zh-CN"/>
        </w:rPr>
        <w:t>4-</w:t>
      </w:r>
      <w:r>
        <w:rPr>
          <w:rFonts w:eastAsia="SimSun"/>
          <w:lang w:val="en-US" w:eastAsia="zh-CN"/>
        </w:rPr>
        <w:t>002.option3] The 5G system shall provide the protection relay with timing information with the comparable precision as GNSS-based precision. The IEEE 1588 time master in NG-RAN should provide protection relays with IEC 61850-9-3 based power/utility profile</w:t>
      </w:r>
    </w:p>
    <w:p w14:paraId="3A27251C" w14:textId="77777777" w:rsidR="001E32A1" w:rsidRDefault="006F6392">
      <w:pPr>
        <w:pStyle w:val="Heading2"/>
      </w:pPr>
      <w:bookmarkStart w:id="145" w:name="_Toc74229456"/>
      <w:bookmarkStart w:id="146" w:name="_Toc74230050"/>
      <w:bookmarkStart w:id="147" w:name="_Toc83799267"/>
      <w:r>
        <w:t>5.5</w:t>
      </w:r>
      <w:r>
        <w:tab/>
        <w:t>Smart Energy Differentiated QoS For Transported Encrypted Data</w:t>
      </w:r>
      <w:bookmarkEnd w:id="145"/>
      <w:bookmarkEnd w:id="146"/>
      <w:bookmarkEnd w:id="147"/>
    </w:p>
    <w:p w14:paraId="0AC7717A" w14:textId="77777777" w:rsidR="001E32A1" w:rsidRDefault="006F6392">
      <w:pPr>
        <w:pStyle w:val="Heading3"/>
      </w:pPr>
      <w:bookmarkStart w:id="148" w:name="_Toc74229457"/>
      <w:bookmarkStart w:id="149" w:name="_Toc74230051"/>
      <w:bookmarkStart w:id="150" w:name="_Toc83799268"/>
      <w:r>
        <w:t>5.5.1</w:t>
      </w:r>
      <w:r>
        <w:tab/>
        <w:t>Description</w:t>
      </w:r>
      <w:bookmarkEnd w:id="148"/>
      <w:bookmarkEnd w:id="149"/>
      <w:bookmarkEnd w:id="150"/>
    </w:p>
    <w:p w14:paraId="205901AE" w14:textId="7BBFA7A5" w:rsidR="001E32A1" w:rsidRDefault="006F6392">
      <w:r>
        <w:t>This use case describes a common need of Utilities with diverse substations that require communication. Diverse services</w:t>
      </w:r>
      <w:r w:rsidR="0035508E" w:rsidRPr="0035508E">
        <w:t>'</w:t>
      </w:r>
      <w:r>
        <w:t xml:space="preserve"> communication traffic need to be aggregated over a communication service in an encrypted form. This would prevent the 3GPP system from inspecting the traffic to identify and classify it (either in the downlink or uplink.)</w:t>
      </w:r>
    </w:p>
    <w:p w14:paraId="11A23812" w14:textId="0AE6B007" w:rsidR="001E32A1" w:rsidRDefault="006F6392">
      <w:r>
        <w:t xml:space="preserve">The services that are listed in this section – Advanced Metering Infrastructure (AMI), Distributed Automation, Demand Response (DR), Distributed Generation (DG), Power Line Differential Protection are the </w:t>
      </w:r>
      <w:r w:rsidR="0035508E" w:rsidRPr="0035508E">
        <w:t>'</w:t>
      </w:r>
      <w:r>
        <w:t xml:space="preserve">classic </w:t>
      </w:r>
      <w:r w:rsidR="003D131E">
        <w:t xml:space="preserve">Smart Grid </w:t>
      </w:r>
      <w:r>
        <w:t>services</w:t>
      </w:r>
      <w:r w:rsidR="0035508E" w:rsidRPr="0035508E">
        <w:t>'</w:t>
      </w:r>
      <w:r>
        <w:t>. These are distinct from the services described in other sections that offer more advanced architectures. A single table of QoS values is provided in clause 5.5.6, with notes added to call out differences where they exist.</w:t>
      </w:r>
    </w:p>
    <w:p w14:paraId="174DC56F" w14:textId="77777777" w:rsidR="001E32A1" w:rsidRDefault="006F6392">
      <w:pPr>
        <w:pStyle w:val="Heading3"/>
      </w:pPr>
      <w:bookmarkStart w:id="151" w:name="_Toc74229458"/>
      <w:bookmarkStart w:id="152" w:name="_Toc74230052"/>
      <w:bookmarkStart w:id="153" w:name="_Toc83799269"/>
      <w:r>
        <w:lastRenderedPageBreak/>
        <w:t>5.5.2</w:t>
      </w:r>
      <w:r>
        <w:tab/>
        <w:t>Pre-conditions</w:t>
      </w:r>
      <w:bookmarkEnd w:id="151"/>
      <w:bookmarkEnd w:id="152"/>
      <w:bookmarkEnd w:id="153"/>
    </w:p>
    <w:p w14:paraId="1D9C0453" w14:textId="770BBB73" w:rsidR="001E32A1" w:rsidRDefault="006F6392">
      <w:pPr>
        <w:rPr>
          <w:rFonts w:eastAsia="Calibri"/>
        </w:rPr>
      </w:pPr>
      <w:r>
        <w:t xml:space="preserve">A Distribution System Operator (DSO) </w:t>
      </w:r>
      <w:r w:rsidR="004E40C9" w:rsidRPr="004E40C9">
        <w:t>"</w:t>
      </w:r>
      <w:r>
        <w:t>U</w:t>
      </w:r>
      <w:r w:rsidR="004E40C9" w:rsidRPr="004E40C9">
        <w:t>"</w:t>
      </w:r>
      <w:r>
        <w:t xml:space="preserve"> receives telecommunication services from a MNO </w:t>
      </w:r>
      <w:r w:rsidR="004E40C9" w:rsidRPr="004E40C9">
        <w:t>"</w:t>
      </w:r>
      <w:r>
        <w:t>T</w:t>
      </w:r>
      <w:r w:rsidR="004E40C9" w:rsidRPr="004E40C9">
        <w:t>"</w:t>
      </w:r>
      <w:r>
        <w:t xml:space="preserve">.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w:t>
      </w:r>
      <w:r w:rsidR="004E40C9" w:rsidRPr="004E40C9">
        <w:t>"</w:t>
      </w:r>
      <w:r>
        <w:t>S</w:t>
      </w:r>
      <w:r w:rsidR="004E40C9" w:rsidRPr="004E40C9">
        <w:t>"</w:t>
      </w:r>
      <w:r>
        <w:t xml:space="preserve"> and its communication by means of T</w:t>
      </w:r>
      <w:r w:rsidR="0035508E" w:rsidRPr="0035508E">
        <w:t>'</w:t>
      </w:r>
      <w:r>
        <w:t>s 3GPP network, to connect multiple services of different nature and traffic patterns, multiplexed over a single WAN connectivity.</w:t>
      </w:r>
    </w:p>
    <w:p w14:paraId="055EA532" w14:textId="77777777" w:rsidR="001E32A1" w:rsidRDefault="006F6392">
      <w:pPr>
        <w:pStyle w:val="Heading3"/>
      </w:pPr>
      <w:bookmarkStart w:id="154" w:name="_Toc74230053"/>
      <w:bookmarkStart w:id="155" w:name="_Toc74229459"/>
      <w:bookmarkStart w:id="156" w:name="_Toc83799270"/>
      <w:r>
        <w:t>5.5.3</w:t>
      </w:r>
      <w:r>
        <w:tab/>
        <w:t>Service Flows</w:t>
      </w:r>
      <w:bookmarkEnd w:id="154"/>
      <w:bookmarkEnd w:id="155"/>
      <w:bookmarkEnd w:id="156"/>
    </w:p>
    <w:p w14:paraId="1AF415C1" w14:textId="54AC4DF9" w:rsidR="001E32A1" w:rsidRDefault="006F6392">
      <w:pPr>
        <w:rPr>
          <w:rFonts w:eastAsia="Calibri"/>
        </w:rPr>
      </w:pPr>
      <w:r>
        <w:rPr>
          <w:rFonts w:eastAsia="Calibri"/>
        </w:rPr>
        <w:t>S establishes sessions with the T</w:t>
      </w:r>
      <w:r w:rsidR="0035508E" w:rsidRPr="0035508E">
        <w:rPr>
          <w:rFonts w:eastAsia="Calibri"/>
        </w:rPr>
        <w:t>'</w:t>
      </w:r>
      <w:r>
        <w:rPr>
          <w:rFonts w:eastAsia="Calibri"/>
        </w:rPr>
        <w:t>s network. S appears as a UE to the 3GPP system. Behind S is a local network (in the substation). S serves as a router to the traffic in that network. S is able to categorize the traffic into different classes, each requiring distinct QoS treatment in the 3GPP system. S encrypts the traffic uplink, using an end to end encryption with the service termination in the DSO</w:t>
      </w:r>
      <w:r w:rsidR="0035508E" w:rsidRPr="0035508E">
        <w:rPr>
          <w:rFonts w:eastAsia="Calibri"/>
        </w:rPr>
        <w:t>'</w:t>
      </w:r>
      <w:r>
        <w:rPr>
          <w:rFonts w:eastAsia="Calibri"/>
        </w:rPr>
        <w:t xml:space="preserve">s network. </w:t>
      </w:r>
    </w:p>
    <w:p w14:paraId="20F3557F" w14:textId="77777777" w:rsidR="001E32A1" w:rsidRDefault="006F6392">
      <w:pPr>
        <w:pStyle w:val="TH"/>
        <w:rPr>
          <w:rFonts w:eastAsia="Calibri"/>
        </w:rPr>
      </w:pPr>
      <w:r>
        <w:rPr>
          <w:rFonts w:eastAsia="Calibri"/>
          <w:noProof/>
          <w:lang w:val="en-US" w:eastAsia="zh-CN"/>
        </w:rPr>
        <w:drawing>
          <wp:inline distT="0" distB="0" distL="0" distR="0" wp14:anchorId="7AC0D36F" wp14:editId="527C4D92">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3223AE72" w14:textId="77777777" w:rsidR="001E32A1" w:rsidRDefault="006F6392">
      <w:pPr>
        <w:pStyle w:val="TF"/>
        <w:rPr>
          <w:rFonts w:eastAsia="Calibri"/>
        </w:rPr>
      </w:pPr>
      <w:r>
        <w:rPr>
          <w:rFonts w:eastAsia="Calibri"/>
        </w:rPr>
        <w:t>Figure 5.5.3-1: Multiple End-to-End QoS Flows from Substation to DSO Service Network</w:t>
      </w:r>
    </w:p>
    <w:p w14:paraId="1DE825EE" w14:textId="77777777" w:rsidR="001E32A1" w:rsidRDefault="006F6392">
      <w:pPr>
        <w:rPr>
          <w:rFonts w:eastAsia="Calibri"/>
        </w:rPr>
      </w:pPr>
      <w:r>
        <w:rPr>
          <w:rFonts w:eastAsia="Calibri"/>
        </w:rPr>
        <w:t>Downlink flows are also encrypted and characterized in such a way as that the 3GPP system handles the traffic with the appropriate QoS.</w:t>
      </w:r>
    </w:p>
    <w:p w14:paraId="6E03DF1E" w14:textId="181FA305" w:rsidR="001E32A1" w:rsidRDefault="006F6392">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Availability 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w:t>
      </w:r>
      <w:r w:rsidR="0035508E" w:rsidRPr="0035508E">
        <w:rPr>
          <w:rFonts w:eastAsia="Calibri"/>
        </w:rPr>
        <w:t>'</w:t>
      </w:r>
      <w:r>
        <w:rPr>
          <w:rFonts w:eastAsia="Calibri"/>
        </w:rPr>
        <w:t>secondary</w:t>
      </w:r>
      <w:r w:rsidR="0035508E" w:rsidRPr="0035508E">
        <w:rPr>
          <w:rFonts w:eastAsia="Calibri"/>
        </w:rPr>
        <w:t>'</w:t>
      </w:r>
      <w:r>
        <w:rPr>
          <w:rFonts w:eastAsia="Calibri"/>
        </w:rPr>
        <w:t xml:space="preserve"> subscription (USIM) in order to achieve continual service when the primary service is not available. </w:t>
      </w:r>
    </w:p>
    <w:p w14:paraId="259382ED" w14:textId="59DE5286" w:rsidR="001E32A1" w:rsidRDefault="006F6392">
      <w:pPr>
        <w:rPr>
          <w:rFonts w:eastAsia="Calibri"/>
        </w:rPr>
      </w:pPr>
      <w:r>
        <w:rPr>
          <w:rFonts w:eastAsia="Calibri"/>
        </w:rPr>
        <w:t xml:space="preserve">This </w:t>
      </w:r>
      <w:r w:rsidR="0035508E" w:rsidRPr="0035508E">
        <w:rPr>
          <w:rFonts w:eastAsia="Calibri"/>
        </w:rPr>
        <w:t>'</w:t>
      </w:r>
      <w:r>
        <w:rPr>
          <w:rFonts w:eastAsia="Calibri"/>
        </w:rPr>
        <w:t>Service Availability Failure Event</w:t>
      </w:r>
      <w:r w:rsidR="0035508E" w:rsidRPr="0035508E">
        <w:rPr>
          <w:rFonts w:eastAsia="Calibri"/>
        </w:rPr>
        <w:t>'</w:t>
      </w:r>
      <w:r>
        <w:rPr>
          <w:rFonts w:eastAsia="Calibri"/>
        </w:rPr>
        <w:t xml:space="preserve"> metric is measured over a period of time, e.g. over the preceding month and accumulated during the last year.</w:t>
      </w:r>
    </w:p>
    <w:p w14:paraId="27128FD9" w14:textId="77777777" w:rsidR="001E32A1" w:rsidRDefault="006F6392">
      <w:pPr>
        <w:pStyle w:val="Heading3"/>
      </w:pPr>
      <w:bookmarkStart w:id="157" w:name="_Toc74229460"/>
      <w:bookmarkStart w:id="158" w:name="_Toc74230054"/>
      <w:bookmarkStart w:id="159" w:name="_Toc83799271"/>
      <w:r>
        <w:t>5.5.4</w:t>
      </w:r>
      <w:r>
        <w:tab/>
        <w:t>Post-conditions</w:t>
      </w:r>
      <w:bookmarkEnd w:id="157"/>
      <w:bookmarkEnd w:id="158"/>
      <w:bookmarkEnd w:id="159"/>
    </w:p>
    <w:p w14:paraId="0E2531D4" w14:textId="77777777" w:rsidR="001E32A1" w:rsidRDefault="006F6392">
      <w:pPr>
        <w:rPr>
          <w:rFonts w:eastAsia="Calibri"/>
        </w:rPr>
      </w:pPr>
      <w:r>
        <w:t xml:space="preserve">Traffic is delivered by the 5G system to support U from and to each S as required by the SLA. The traffic confidentiality is maintained. </w:t>
      </w:r>
    </w:p>
    <w:p w14:paraId="43F55C1F" w14:textId="77777777" w:rsidR="001E32A1" w:rsidRDefault="006F6392">
      <w:pPr>
        <w:pStyle w:val="Heading3"/>
      </w:pPr>
      <w:bookmarkStart w:id="160" w:name="_Toc74229461"/>
      <w:bookmarkStart w:id="161" w:name="_Toc74230055"/>
      <w:bookmarkStart w:id="162" w:name="_Toc83799272"/>
      <w:r>
        <w:t>5.5.5</w:t>
      </w:r>
      <w:r>
        <w:tab/>
        <w:t>Existing features partly or fully covering the use case functionality</w:t>
      </w:r>
      <w:bookmarkEnd w:id="160"/>
      <w:bookmarkEnd w:id="161"/>
      <w:bookmarkEnd w:id="162"/>
    </w:p>
    <w:p w14:paraId="36DBDD64" w14:textId="77777777" w:rsidR="001E32A1" w:rsidRDefault="006F6392">
      <w:pPr>
        <w:rPr>
          <w:lang w:eastAsia="zh-CN"/>
        </w:rPr>
      </w:pPr>
      <w:r>
        <w:rPr>
          <w:lang w:eastAsia="zh-CN"/>
        </w:rPr>
        <w:t>TS 22.261 clause 6.7.2:</w:t>
      </w:r>
    </w:p>
    <w:p w14:paraId="2BC90DC9" w14:textId="77777777" w:rsidR="001E32A1" w:rsidRDefault="006F6392">
      <w:pPr>
        <w:ind w:leftChars="200" w:left="400"/>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5B22A44C" w14:textId="77777777" w:rsidR="001E32A1" w:rsidRDefault="006F6392">
      <w:pPr>
        <w:pStyle w:val="NO"/>
        <w:ind w:leftChars="342" w:left="1535"/>
      </w:pPr>
      <w:r>
        <w:t>NOTE 1:</w:t>
      </w:r>
      <w:r>
        <w:tab/>
        <w:t>Priority between different services is subject to regional or national regulatory and operator policies.</w:t>
      </w:r>
    </w:p>
    <w:p w14:paraId="5B05CE00" w14:textId="77777777" w:rsidR="001E32A1" w:rsidRDefault="006F6392">
      <w:pPr>
        <w:ind w:leftChars="200" w:left="400"/>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08BCC067" w14:textId="77777777" w:rsidR="001E32A1" w:rsidRDefault="006F6392">
      <w:pPr>
        <w:ind w:leftChars="200" w:left="400"/>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4C2DE032" w14:textId="77777777" w:rsidR="001E32A1" w:rsidRDefault="006F6392">
      <w:pPr>
        <w:ind w:leftChars="200" w:left="400"/>
        <w:rPr>
          <w:lang w:eastAsia="zh-CN"/>
        </w:rPr>
      </w:pPr>
      <w:r>
        <w:t xml:space="preserve">The </w:t>
      </w:r>
      <w:r>
        <w:rPr>
          <w:lang w:eastAsia="zh-CN"/>
        </w:rPr>
        <w:t>5G</w:t>
      </w:r>
      <w:r>
        <w:t xml:space="preserve"> system shall be able to support E2E (e.g. UE to UE) QoS for a service</w:t>
      </w:r>
      <w:r>
        <w:rPr>
          <w:lang w:eastAsia="zh-CN"/>
        </w:rPr>
        <w:t>.</w:t>
      </w:r>
    </w:p>
    <w:p w14:paraId="16FEC186" w14:textId="77777777" w:rsidR="001E32A1" w:rsidRDefault="006F6392">
      <w:pPr>
        <w:pStyle w:val="NO"/>
        <w:ind w:leftChars="342" w:left="1535"/>
        <w:rPr>
          <w:lang w:eastAsia="zh-CN"/>
        </w:rPr>
      </w:pPr>
      <w:r>
        <w:rPr>
          <w:lang w:eastAsia="zh-CN"/>
        </w:rPr>
        <w:lastRenderedPageBreak/>
        <w:t>NOTE 2:</w:t>
      </w:r>
      <w:r>
        <w:rPr>
          <w:lang w:eastAsia="zh-CN"/>
        </w:rPr>
        <w:tab/>
        <w:t>E2E QoS needs to consider QoS in the access networks, backhaul, core network, and network to network interconnect.</w:t>
      </w:r>
    </w:p>
    <w:p w14:paraId="4652DF9C" w14:textId="77777777" w:rsidR="001E32A1" w:rsidRDefault="006F6392">
      <w:pPr>
        <w:ind w:leftChars="200" w:left="400"/>
      </w:pPr>
      <w:r>
        <w:t xml:space="preserve">A 5G system with multiple access technologies shall be able to select the combination of access technologies to serve an UE on the basis of the targeted priority, pre-emption, QoS parameters and access technology availability. </w:t>
      </w:r>
    </w:p>
    <w:p w14:paraId="74594AC5" w14:textId="77777777" w:rsidR="001E32A1" w:rsidRDefault="006F6392">
      <w:pPr>
        <w:rPr>
          <w:lang w:eastAsia="zh-CN"/>
        </w:rPr>
      </w:pPr>
      <w:r>
        <w:rPr>
          <w:lang w:eastAsia="zh-CN"/>
        </w:rPr>
        <w:t>TS 22.261 clause 6.8:</w:t>
      </w:r>
    </w:p>
    <w:p w14:paraId="20966560" w14:textId="77777777" w:rsidR="001E32A1" w:rsidRDefault="006F6392">
      <w:pPr>
        <w:ind w:leftChars="200" w:left="400"/>
      </w:pPr>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44BBC674" w14:textId="77777777" w:rsidR="001E32A1" w:rsidRDefault="006F6392">
      <w:pPr>
        <w:rPr>
          <w:lang w:eastAsia="zh-CN"/>
        </w:rPr>
      </w:pPr>
      <w:r>
        <w:rPr>
          <w:lang w:eastAsia="zh-CN"/>
        </w:rPr>
        <w:t>TS 22.261 clause 6.10.2:</w:t>
      </w:r>
    </w:p>
    <w:p w14:paraId="72B91AEB" w14:textId="77777777" w:rsidR="001E32A1" w:rsidRDefault="006F6392">
      <w:pPr>
        <w:ind w:leftChars="200" w:left="400"/>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424A8DDA" w14:textId="77777777"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4130AE00" w14:textId="77777777" w:rsidR="001E32A1" w:rsidRDefault="006F6392">
      <w:pPr>
        <w:rPr>
          <w:lang w:eastAsia="zh-CN"/>
        </w:rPr>
      </w:pPr>
      <w:r>
        <w:rPr>
          <w:lang w:eastAsia="zh-CN"/>
        </w:rPr>
        <w:t>TS 22.261 clause 8.2:</w:t>
      </w:r>
    </w:p>
    <w:p w14:paraId="03900C9F" w14:textId="77777777" w:rsidR="001E32A1" w:rsidRDefault="006F6392">
      <w:pPr>
        <w:ind w:leftChars="200" w:left="400"/>
      </w:pPr>
      <w:r>
        <w:rPr>
          <w:lang w:eastAsia="zh-CN"/>
        </w:rPr>
        <w:t>The 5G system shall provide integrity protection and confidentiality for communications between authorized UEs using a 5G LAN-type service.</w:t>
      </w:r>
      <w:r>
        <w:t xml:space="preserve"> </w:t>
      </w:r>
    </w:p>
    <w:p w14:paraId="4840E257" w14:textId="77777777" w:rsidR="001E32A1" w:rsidRDefault="006F6392">
      <w:pPr>
        <w:ind w:leftChars="200" w:left="400"/>
      </w:pPr>
      <w:r>
        <w:t xml:space="preserve">The 5G system shall provide suitable means to allow use of a trusted third-party provided encryption between any UE served by a private slice and a core network entity in that private slice. </w:t>
      </w:r>
    </w:p>
    <w:p w14:paraId="7C37EE61" w14:textId="77777777" w:rsidR="001E32A1" w:rsidRDefault="006F6392">
      <w:pPr>
        <w:ind w:leftChars="200" w:left="400"/>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08C10A16" w14:textId="77777777" w:rsidR="001E32A1" w:rsidRDefault="006F6392">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24D059BF" w14:textId="77777777" w:rsidR="004A4160" w:rsidRDefault="004A4160" w:rsidP="004A4160">
      <w:pPr>
        <w:rPr>
          <w:rFonts w:eastAsia="Calibri"/>
        </w:rPr>
      </w:pPr>
      <w:bookmarkStart w:id="163" w:name="_Toc74230056"/>
      <w:bookmarkStart w:id="164" w:name="_Toc74229462"/>
      <w:r>
        <w:rPr>
          <w:rFonts w:eastAsia="Calibri"/>
        </w:rPr>
        <w:t>Specific QoS for different services is included in this section as it clearly corresponds to needs by Smart Grid. The following KPIs can be supported by existing requirements.</w:t>
      </w:r>
    </w:p>
    <w:p w14:paraId="680FC169" w14:textId="77777777" w:rsidR="004A4160" w:rsidRDefault="004A4160" w:rsidP="004A4160">
      <w:pPr>
        <w:pStyle w:val="TF"/>
        <w:spacing w:before="120"/>
        <w:rPr>
          <w:rFonts w:eastAsia="Calibri"/>
        </w:rPr>
      </w:pPr>
      <w:r>
        <w:rPr>
          <w:rFonts w:eastAsia="Calibri"/>
        </w:rPr>
        <w:t xml:space="preserve"> Table 5.5.5</w:t>
      </w:r>
      <w:r>
        <w:rPr>
          <w:rFonts w:eastAsia="SimSun" w:hint="eastAsia"/>
          <w:lang w:val="en-US" w:eastAsia="zh-CN"/>
        </w:rPr>
        <w:t>-1</w:t>
      </w:r>
      <w:r>
        <w:rPr>
          <w:rFonts w:eastAsia="Calibri"/>
        </w:rPr>
        <w:t>: KPIs for Smart Energy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00"/>
        <w:gridCol w:w="1231"/>
        <w:gridCol w:w="1434"/>
        <w:gridCol w:w="1582"/>
        <w:gridCol w:w="1313"/>
        <w:gridCol w:w="1138"/>
      </w:tblGrid>
      <w:tr w:rsidR="004A4160" w14:paraId="5E74E1B3" w14:textId="77777777" w:rsidTr="004543FC">
        <w:tc>
          <w:tcPr>
            <w:tcW w:w="1538" w:type="dxa"/>
            <w:tcMar>
              <w:left w:w="85" w:type="dxa"/>
              <w:right w:w="85" w:type="dxa"/>
            </w:tcMar>
          </w:tcPr>
          <w:p w14:paraId="3F7BCEDB" w14:textId="77777777" w:rsidR="004A4160" w:rsidRDefault="004A4160" w:rsidP="004543FC">
            <w:pPr>
              <w:spacing w:after="0"/>
              <w:ind w:firstLine="361"/>
              <w:rPr>
                <w:rFonts w:ascii="Arial" w:eastAsia="SimSun" w:hAnsi="Arial" w:cs="Arial"/>
                <w:b/>
                <w:bCs/>
                <w:sz w:val="18"/>
                <w:szCs w:val="18"/>
                <w:lang w:val="en-US"/>
              </w:rPr>
            </w:pPr>
            <w:r>
              <w:rPr>
                <w:rFonts w:ascii="Arial" w:eastAsia="SimSun" w:hAnsi="Arial" w:cs="Arial"/>
                <w:b/>
                <w:bCs/>
                <w:sz w:val="18"/>
                <w:szCs w:val="18"/>
                <w:lang w:val="en-US"/>
              </w:rPr>
              <w:t>Service</w:t>
            </w:r>
          </w:p>
        </w:tc>
        <w:tc>
          <w:tcPr>
            <w:tcW w:w="1451" w:type="dxa"/>
            <w:tcMar>
              <w:left w:w="85" w:type="dxa"/>
              <w:right w:w="85" w:type="dxa"/>
            </w:tcMar>
          </w:tcPr>
          <w:p w14:paraId="0BBB8F1D" w14:textId="77777777" w:rsidR="004A4160" w:rsidRDefault="004A4160" w:rsidP="004543FC">
            <w:pPr>
              <w:spacing w:after="0"/>
              <w:rPr>
                <w:rFonts w:ascii="Arial" w:eastAsia="SimSun" w:hAnsi="Arial" w:cs="Arial"/>
                <w:b/>
                <w:bCs/>
                <w:sz w:val="18"/>
                <w:szCs w:val="18"/>
                <w:lang w:val="en-US"/>
              </w:rPr>
            </w:pPr>
            <w:r>
              <w:rPr>
                <w:rFonts w:ascii="Arial" w:eastAsia="SimSun" w:hAnsi="Arial" w:cs="Arial"/>
                <w:b/>
                <w:bCs/>
                <w:sz w:val="18"/>
                <w:szCs w:val="18"/>
                <w:lang w:val="en-US"/>
              </w:rPr>
              <w:t>Bandwidth (kb</w:t>
            </w:r>
            <w:r>
              <w:rPr>
                <w:rFonts w:ascii="Arial" w:eastAsia="SimSun" w:hAnsi="Arial" w:cs="Arial" w:hint="eastAsia"/>
                <w:b/>
                <w:bCs/>
                <w:sz w:val="18"/>
                <w:szCs w:val="18"/>
                <w:lang w:val="en-US" w:eastAsia="zh-CN"/>
              </w:rPr>
              <w:t>it/</w:t>
            </w:r>
            <w:r>
              <w:rPr>
                <w:rFonts w:ascii="Arial" w:eastAsia="SimSun" w:hAnsi="Arial" w:cs="Arial"/>
                <w:b/>
                <w:bCs/>
                <w:sz w:val="18"/>
                <w:szCs w:val="18"/>
                <w:lang w:val="en-US"/>
              </w:rPr>
              <w:t>s)</w:t>
            </w:r>
          </w:p>
        </w:tc>
        <w:tc>
          <w:tcPr>
            <w:tcW w:w="1240" w:type="dxa"/>
            <w:tcMar>
              <w:left w:w="85" w:type="dxa"/>
              <w:right w:w="85" w:type="dxa"/>
            </w:tcMar>
          </w:tcPr>
          <w:p w14:paraId="356E0010" w14:textId="77777777" w:rsidR="004A4160" w:rsidRDefault="004A4160" w:rsidP="004543FC">
            <w:pPr>
              <w:spacing w:after="0"/>
              <w:rPr>
                <w:rFonts w:ascii="Arial" w:eastAsia="SimSun" w:hAnsi="Arial" w:cs="Arial"/>
                <w:b/>
                <w:bCs/>
                <w:sz w:val="18"/>
                <w:szCs w:val="18"/>
                <w:lang w:val="en-US"/>
              </w:rPr>
            </w:pPr>
            <w:r>
              <w:rPr>
                <w:rFonts w:ascii="Arial" w:eastAsia="SimSun" w:hAnsi="Arial" w:cs="Arial"/>
                <w:b/>
                <w:bCs/>
                <w:sz w:val="18"/>
                <w:szCs w:val="18"/>
                <w:lang w:val="en-US"/>
              </w:rPr>
              <w:t>Latency</w:t>
            </w:r>
          </w:p>
        </w:tc>
        <w:tc>
          <w:tcPr>
            <w:tcW w:w="1486" w:type="dxa"/>
            <w:tcMar>
              <w:left w:w="85" w:type="dxa"/>
              <w:right w:w="85" w:type="dxa"/>
            </w:tcMar>
          </w:tcPr>
          <w:p w14:paraId="580525F3" w14:textId="77777777" w:rsidR="004A4160" w:rsidRDefault="004A4160" w:rsidP="004543FC">
            <w:pPr>
              <w:spacing w:after="0"/>
              <w:rPr>
                <w:rFonts w:ascii="Arial" w:eastAsia="SimSun" w:hAnsi="Arial" w:cs="Arial"/>
                <w:b/>
                <w:bCs/>
                <w:sz w:val="18"/>
                <w:szCs w:val="18"/>
                <w:lang w:val="en-US"/>
              </w:rPr>
            </w:pPr>
            <w:r>
              <w:rPr>
                <w:rFonts w:ascii="Arial" w:eastAsia="SimSun" w:hAnsi="Arial" w:cs="Arial"/>
                <w:b/>
                <w:bCs/>
                <w:sz w:val="18"/>
                <w:szCs w:val="18"/>
                <w:lang w:val="en-US"/>
              </w:rPr>
              <w:t>Availability (%)</w:t>
            </w:r>
          </w:p>
        </w:tc>
        <w:tc>
          <w:tcPr>
            <w:tcW w:w="1582" w:type="dxa"/>
            <w:tcMar>
              <w:left w:w="85" w:type="dxa"/>
              <w:right w:w="85" w:type="dxa"/>
            </w:tcMar>
          </w:tcPr>
          <w:p w14:paraId="588DC7B3" w14:textId="77777777" w:rsidR="004A4160" w:rsidRDefault="004A4160" w:rsidP="004543FC">
            <w:pPr>
              <w:spacing w:after="0"/>
              <w:rPr>
                <w:rFonts w:ascii="Arial" w:eastAsia="SimSun" w:hAnsi="Arial" w:cs="Arial"/>
                <w:b/>
                <w:bCs/>
                <w:sz w:val="18"/>
                <w:szCs w:val="18"/>
                <w:lang w:val="en-US"/>
              </w:rPr>
            </w:pPr>
            <w:r>
              <w:rPr>
                <w:rFonts w:ascii="Arial" w:eastAsia="SimSun" w:hAnsi="Arial" w:cs="Arial"/>
                <w:b/>
                <w:bCs/>
                <w:sz w:val="18"/>
                <w:szCs w:val="18"/>
                <w:lang w:val="en-US"/>
              </w:rPr>
              <w:t>Density #customers/</w:t>
            </w:r>
          </w:p>
          <w:p w14:paraId="5232F17F" w14:textId="77777777" w:rsidR="004A4160" w:rsidRDefault="004A4160" w:rsidP="004543FC">
            <w:pPr>
              <w:spacing w:after="0"/>
              <w:rPr>
                <w:rFonts w:ascii="Arial" w:eastAsia="SimSun" w:hAnsi="Arial" w:cs="Arial"/>
                <w:b/>
                <w:bCs/>
                <w:sz w:val="18"/>
                <w:szCs w:val="18"/>
                <w:lang w:val="en-US"/>
              </w:rPr>
            </w:pPr>
            <w:r>
              <w:rPr>
                <w:rFonts w:ascii="Arial" w:eastAsia="SimSun" w:hAnsi="Arial" w:cs="Arial"/>
                <w:b/>
                <w:bCs/>
                <w:sz w:val="18"/>
                <w:szCs w:val="18"/>
                <w:lang w:val="en-US"/>
              </w:rPr>
              <w:t>km2</w:t>
            </w:r>
          </w:p>
        </w:tc>
        <w:tc>
          <w:tcPr>
            <w:tcW w:w="1352" w:type="dxa"/>
            <w:tcMar>
              <w:left w:w="85" w:type="dxa"/>
              <w:right w:w="85" w:type="dxa"/>
            </w:tcMar>
          </w:tcPr>
          <w:p w14:paraId="07677C51" w14:textId="77777777" w:rsidR="004A4160" w:rsidRDefault="004A4160" w:rsidP="004543FC">
            <w:pPr>
              <w:spacing w:after="0"/>
              <w:rPr>
                <w:rFonts w:ascii="Arial" w:eastAsia="SimSun" w:hAnsi="Arial" w:cs="Arial"/>
                <w:b/>
                <w:bCs/>
                <w:sz w:val="18"/>
                <w:szCs w:val="18"/>
                <w:lang w:val="en-US"/>
              </w:rPr>
            </w:pPr>
            <w:r>
              <w:rPr>
                <w:rFonts w:ascii="Arial" w:eastAsia="SimSun" w:hAnsi="Arial" w:cs="Arial"/>
                <w:b/>
                <w:bCs/>
                <w:sz w:val="18"/>
                <w:szCs w:val="18"/>
                <w:lang w:val="en-US"/>
              </w:rPr>
              <w:t>Coverage</w:t>
            </w:r>
          </w:p>
        </w:tc>
        <w:tc>
          <w:tcPr>
            <w:tcW w:w="1162" w:type="dxa"/>
            <w:tcMar>
              <w:left w:w="85" w:type="dxa"/>
              <w:right w:w="85" w:type="dxa"/>
            </w:tcMar>
          </w:tcPr>
          <w:p w14:paraId="2818E779" w14:textId="77777777" w:rsidR="004A4160" w:rsidRDefault="004A4160" w:rsidP="004543FC">
            <w:pPr>
              <w:spacing w:after="0"/>
              <w:rPr>
                <w:rFonts w:ascii="Arial" w:eastAsia="SimSun" w:hAnsi="Arial" w:cs="Arial"/>
                <w:b/>
                <w:bCs/>
                <w:sz w:val="18"/>
                <w:szCs w:val="18"/>
                <w:lang w:val="en-US"/>
              </w:rPr>
            </w:pPr>
            <w:r>
              <w:rPr>
                <w:rFonts w:ascii="Arial" w:eastAsia="SimSun" w:hAnsi="Arial" w:cs="Arial"/>
                <w:b/>
                <w:bCs/>
                <w:sz w:val="18"/>
                <w:szCs w:val="18"/>
                <w:lang w:val="en-US"/>
              </w:rPr>
              <w:t xml:space="preserve">Power supply backup </w:t>
            </w:r>
            <w:r>
              <w:rPr>
                <w:rFonts w:ascii="Arial" w:eastAsia="SimSun" w:hAnsi="Arial" w:cs="Arial" w:hint="eastAsia"/>
                <w:b/>
                <w:bCs/>
                <w:sz w:val="18"/>
                <w:szCs w:val="18"/>
                <w:lang w:val="en-US" w:eastAsia="zh-CN"/>
              </w:rPr>
              <w:t>(note1)</w:t>
            </w:r>
          </w:p>
        </w:tc>
      </w:tr>
      <w:tr w:rsidR="004A4160" w14:paraId="70F288F4" w14:textId="77777777" w:rsidTr="004543FC">
        <w:tc>
          <w:tcPr>
            <w:tcW w:w="1538" w:type="dxa"/>
            <w:tcMar>
              <w:left w:w="85" w:type="dxa"/>
              <w:right w:w="85" w:type="dxa"/>
            </w:tcMar>
          </w:tcPr>
          <w:p w14:paraId="45037A93" w14:textId="77777777" w:rsidR="004A4160" w:rsidRDefault="004A4160" w:rsidP="004543FC">
            <w:pPr>
              <w:spacing w:after="0"/>
              <w:ind w:firstLine="360"/>
              <w:rPr>
                <w:rFonts w:ascii="Arial" w:hAnsi="Arial" w:cs="Arial"/>
                <w:sz w:val="18"/>
                <w:szCs w:val="18"/>
              </w:rPr>
            </w:pPr>
            <w:r>
              <w:rPr>
                <w:rFonts w:ascii="Arial" w:hAnsi="Arial" w:cs="Arial"/>
                <w:sz w:val="18"/>
                <w:szCs w:val="18"/>
              </w:rPr>
              <w:t>Advanced metering infrastructure (AMI)</w:t>
            </w:r>
          </w:p>
          <w:p w14:paraId="31823E7B" w14:textId="77777777" w:rsidR="004A4160" w:rsidRDefault="004A4160" w:rsidP="004543FC">
            <w:pPr>
              <w:spacing w:after="0"/>
              <w:rPr>
                <w:rFonts w:ascii="Arial" w:hAnsi="Arial" w:cs="Arial"/>
                <w:sz w:val="18"/>
                <w:szCs w:val="18"/>
              </w:rPr>
            </w:pPr>
            <w:r>
              <w:rPr>
                <w:rFonts w:ascii="Arial" w:eastAsia="SimSun" w:hAnsi="Arial" w:cs="Arial" w:hint="eastAsia"/>
                <w:sz w:val="18"/>
                <w:szCs w:val="18"/>
                <w:lang w:val="en-US" w:eastAsia="zh-CN"/>
              </w:rPr>
              <w:t>(note2)</w:t>
            </w:r>
          </w:p>
        </w:tc>
        <w:tc>
          <w:tcPr>
            <w:tcW w:w="1451" w:type="dxa"/>
            <w:tcMar>
              <w:left w:w="85" w:type="dxa"/>
              <w:right w:w="85" w:type="dxa"/>
            </w:tcMar>
          </w:tcPr>
          <w:p w14:paraId="6CA3CFCB" w14:textId="77777777" w:rsidR="004A4160" w:rsidRDefault="004A4160" w:rsidP="004543FC">
            <w:pPr>
              <w:spacing w:after="0"/>
              <w:ind w:firstLine="360"/>
              <w:rPr>
                <w:rFonts w:ascii="Arial" w:hAnsi="Arial" w:cs="Arial"/>
                <w:sz w:val="18"/>
                <w:szCs w:val="18"/>
              </w:rPr>
            </w:pPr>
            <w:r>
              <w:rPr>
                <w:rFonts w:ascii="Arial" w:hAnsi="Arial" w:cs="Arial"/>
                <w:sz w:val="18"/>
                <w:szCs w:val="18"/>
              </w:rPr>
              <w:t>10-100</w:t>
            </w:r>
          </w:p>
        </w:tc>
        <w:tc>
          <w:tcPr>
            <w:tcW w:w="1240" w:type="dxa"/>
            <w:tcMar>
              <w:left w:w="85" w:type="dxa"/>
              <w:right w:w="85" w:type="dxa"/>
            </w:tcMar>
          </w:tcPr>
          <w:p w14:paraId="63679A27" w14:textId="77777777" w:rsidR="004A4160" w:rsidRDefault="004A4160" w:rsidP="004543FC">
            <w:pPr>
              <w:spacing w:after="0"/>
              <w:ind w:firstLine="36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1891AA4E" w14:textId="77777777" w:rsidR="004A4160" w:rsidRDefault="004A4160" w:rsidP="004543FC">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273F2789" w14:textId="77777777" w:rsidR="004A4160" w:rsidRDefault="004A4160" w:rsidP="004543FC">
            <w:pPr>
              <w:spacing w:after="0"/>
              <w:rPr>
                <w:rFonts w:ascii="Arial" w:hAnsi="Arial" w:cs="Arial"/>
                <w:sz w:val="18"/>
                <w:szCs w:val="18"/>
              </w:rPr>
            </w:pPr>
            <w:r>
              <w:rPr>
                <w:rFonts w:ascii="Arial" w:hAnsi="Arial" w:cs="Arial"/>
                <w:sz w:val="18"/>
                <w:szCs w:val="18"/>
              </w:rPr>
              <w:t xml:space="preserve">Minimum density </w:t>
            </w:r>
          </w:p>
          <w:p w14:paraId="3CDC8B43" w14:textId="77777777" w:rsidR="004A4160" w:rsidRDefault="004A4160" w:rsidP="004543FC">
            <w:pPr>
              <w:spacing w:after="0"/>
              <w:ind w:firstLine="360"/>
              <w:rPr>
                <w:rFonts w:ascii="Arial" w:hAnsi="Arial" w:cs="Arial"/>
                <w:sz w:val="18"/>
                <w:szCs w:val="18"/>
              </w:rPr>
            </w:pPr>
            <w:r>
              <w:rPr>
                <w:rFonts w:ascii="Arial" w:hAnsi="Arial" w:cs="Arial"/>
                <w:sz w:val="18"/>
                <w:szCs w:val="18"/>
              </w:rPr>
              <w:t>0.00136</w:t>
            </w:r>
          </w:p>
          <w:p w14:paraId="73D750AB" w14:textId="77777777" w:rsidR="004A4160" w:rsidRDefault="004A4160" w:rsidP="004543FC">
            <w:pPr>
              <w:spacing w:after="0"/>
              <w:rPr>
                <w:rFonts w:ascii="Arial" w:hAnsi="Arial" w:cs="Arial"/>
                <w:sz w:val="18"/>
                <w:szCs w:val="18"/>
              </w:rPr>
            </w:pPr>
            <w:r>
              <w:rPr>
                <w:rFonts w:ascii="Arial" w:hAnsi="Arial" w:cs="Arial"/>
                <w:sz w:val="18"/>
                <w:szCs w:val="18"/>
              </w:rPr>
              <w:t>Average density</w:t>
            </w:r>
          </w:p>
          <w:p w14:paraId="263EAD54" w14:textId="77777777" w:rsidR="004A4160" w:rsidRDefault="004A4160" w:rsidP="004543FC">
            <w:pPr>
              <w:spacing w:after="0"/>
              <w:ind w:firstLine="360"/>
              <w:rPr>
                <w:rFonts w:ascii="Arial" w:hAnsi="Arial" w:cs="Arial"/>
                <w:sz w:val="18"/>
                <w:szCs w:val="18"/>
              </w:rPr>
            </w:pPr>
            <w:r>
              <w:rPr>
                <w:rFonts w:ascii="Arial" w:hAnsi="Arial" w:cs="Arial"/>
                <w:sz w:val="18"/>
                <w:szCs w:val="18"/>
              </w:rPr>
              <w:t>106.56371</w:t>
            </w:r>
          </w:p>
          <w:p w14:paraId="4D8C3712" w14:textId="77777777" w:rsidR="004A4160" w:rsidRDefault="004A4160" w:rsidP="004543FC">
            <w:pPr>
              <w:spacing w:after="0"/>
              <w:rPr>
                <w:rFonts w:ascii="Arial" w:hAnsi="Arial" w:cs="Arial"/>
                <w:sz w:val="18"/>
                <w:szCs w:val="18"/>
              </w:rPr>
            </w:pPr>
            <w:r>
              <w:rPr>
                <w:rFonts w:ascii="Arial" w:hAnsi="Arial" w:cs="Arial"/>
                <w:sz w:val="18"/>
                <w:szCs w:val="18"/>
              </w:rPr>
              <w:t>Max Density</w:t>
            </w:r>
          </w:p>
          <w:p w14:paraId="1729994A" w14:textId="77777777" w:rsidR="004A4160" w:rsidRDefault="004A4160" w:rsidP="004543FC">
            <w:pPr>
              <w:spacing w:after="0"/>
              <w:ind w:firstLine="360"/>
              <w:rPr>
                <w:rFonts w:ascii="Arial" w:hAnsi="Arial" w:cs="Arial"/>
                <w:sz w:val="18"/>
                <w:szCs w:val="18"/>
              </w:rPr>
            </w:pPr>
            <w:r>
              <w:rPr>
                <w:rFonts w:ascii="Arial" w:hAnsi="Arial" w:cs="Arial"/>
                <w:sz w:val="18"/>
                <w:szCs w:val="18"/>
              </w:rPr>
              <w:t>22937.78217</w:t>
            </w:r>
          </w:p>
        </w:tc>
        <w:tc>
          <w:tcPr>
            <w:tcW w:w="1352" w:type="dxa"/>
            <w:tcMar>
              <w:left w:w="85" w:type="dxa"/>
              <w:right w:w="85" w:type="dxa"/>
            </w:tcMar>
          </w:tcPr>
          <w:p w14:paraId="31EA6701" w14:textId="77777777" w:rsidR="004A4160" w:rsidRDefault="004A4160" w:rsidP="004543FC">
            <w:pPr>
              <w:spacing w:after="0"/>
              <w:ind w:firstLine="360"/>
              <w:rPr>
                <w:rFonts w:ascii="Arial" w:hAnsi="Arial" w:cs="Arial"/>
                <w:sz w:val="18"/>
                <w:szCs w:val="18"/>
              </w:rPr>
            </w:pPr>
          </w:p>
        </w:tc>
        <w:tc>
          <w:tcPr>
            <w:tcW w:w="1162" w:type="dxa"/>
            <w:tcMar>
              <w:left w:w="85" w:type="dxa"/>
              <w:right w:w="85" w:type="dxa"/>
            </w:tcMar>
          </w:tcPr>
          <w:p w14:paraId="087E50E8" w14:textId="77777777" w:rsidR="004A4160" w:rsidRDefault="004A4160" w:rsidP="004543FC">
            <w:pPr>
              <w:spacing w:after="0"/>
              <w:rPr>
                <w:rFonts w:ascii="Arial" w:hAnsi="Arial" w:cs="Arial"/>
                <w:sz w:val="18"/>
                <w:szCs w:val="18"/>
              </w:rPr>
            </w:pPr>
            <w:r>
              <w:rPr>
                <w:rFonts w:ascii="Arial" w:hAnsi="Arial" w:cs="Arial"/>
                <w:sz w:val="18"/>
                <w:szCs w:val="18"/>
              </w:rPr>
              <w:t>Not necessary</w:t>
            </w:r>
          </w:p>
        </w:tc>
      </w:tr>
      <w:tr w:rsidR="004A4160" w14:paraId="4587B282" w14:textId="77777777" w:rsidTr="004543FC">
        <w:tc>
          <w:tcPr>
            <w:tcW w:w="1538" w:type="dxa"/>
            <w:tcMar>
              <w:left w:w="85" w:type="dxa"/>
              <w:right w:w="85" w:type="dxa"/>
            </w:tcMar>
          </w:tcPr>
          <w:p w14:paraId="237CED15" w14:textId="77777777" w:rsidR="004A4160" w:rsidRDefault="004A4160" w:rsidP="004543FC">
            <w:pPr>
              <w:spacing w:after="0"/>
              <w:ind w:firstLine="360"/>
              <w:rPr>
                <w:rFonts w:ascii="Arial" w:hAnsi="Arial" w:cs="Arial"/>
                <w:sz w:val="18"/>
                <w:szCs w:val="18"/>
              </w:rPr>
            </w:pPr>
            <w:r>
              <w:rPr>
                <w:rFonts w:ascii="Arial" w:hAnsi="Arial" w:cs="Arial"/>
                <w:sz w:val="18"/>
                <w:szCs w:val="18"/>
              </w:rPr>
              <w:t>Advanced Metering (5.2.6)</w:t>
            </w:r>
          </w:p>
        </w:tc>
        <w:tc>
          <w:tcPr>
            <w:tcW w:w="1451" w:type="dxa"/>
            <w:tcMar>
              <w:left w:w="85" w:type="dxa"/>
              <w:right w:w="85" w:type="dxa"/>
            </w:tcMar>
          </w:tcPr>
          <w:p w14:paraId="0A9FFC99" w14:textId="77777777" w:rsidR="004A4160" w:rsidRDefault="004A4160" w:rsidP="004543FC">
            <w:pPr>
              <w:spacing w:after="0"/>
              <w:ind w:firstLine="36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36AA3560" w14:textId="77777777" w:rsidR="004A4160" w:rsidRDefault="004A4160" w:rsidP="004543FC">
            <w:pPr>
              <w:spacing w:after="0"/>
              <w:ind w:firstLine="36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3ACE7BC4" w14:textId="77777777" w:rsidR="004A4160" w:rsidRDefault="004A4160" w:rsidP="004543FC">
            <w:pPr>
              <w:spacing w:after="0"/>
              <w:ind w:firstLine="360"/>
              <w:rPr>
                <w:rFonts w:ascii="Arial" w:hAnsi="Arial" w:cs="Arial"/>
                <w:sz w:val="18"/>
                <w:szCs w:val="18"/>
              </w:rPr>
            </w:pPr>
            <w:r>
              <w:rPr>
                <w:rFonts w:ascii="Arial" w:hAnsi="Arial" w:cs="Arial"/>
                <w:sz w:val="18"/>
                <w:szCs w:val="18"/>
              </w:rPr>
              <w:t>99.99</w:t>
            </w:r>
          </w:p>
        </w:tc>
        <w:tc>
          <w:tcPr>
            <w:tcW w:w="1582" w:type="dxa"/>
            <w:tcMar>
              <w:left w:w="85" w:type="dxa"/>
              <w:right w:w="85" w:type="dxa"/>
            </w:tcMar>
          </w:tcPr>
          <w:p w14:paraId="1E6EEA84" w14:textId="77777777" w:rsidR="004A4160" w:rsidRDefault="004A4160" w:rsidP="004543FC">
            <w:pPr>
              <w:spacing w:after="0"/>
              <w:ind w:firstLine="360"/>
              <w:rPr>
                <w:rFonts w:ascii="Arial" w:hAnsi="Arial" w:cs="Arial"/>
                <w:sz w:val="18"/>
                <w:szCs w:val="18"/>
              </w:rPr>
            </w:pPr>
            <w:r>
              <w:rPr>
                <w:rFonts w:ascii="Arial" w:hAnsi="Arial" w:cs="Arial"/>
                <w:sz w:val="18"/>
                <w:szCs w:val="18"/>
              </w:rPr>
              <w:t>10</w:t>
            </w:r>
            <w:r w:rsidRPr="00345A08">
              <w:rPr>
                <w:rFonts w:ascii="Arial" w:hAnsi="Arial" w:cs="Arial"/>
                <w:sz w:val="18"/>
                <w:szCs w:val="18"/>
                <w:vertAlign w:val="superscript"/>
              </w:rPr>
              <w:t>5</w:t>
            </w:r>
          </w:p>
        </w:tc>
        <w:tc>
          <w:tcPr>
            <w:tcW w:w="1352" w:type="dxa"/>
            <w:tcMar>
              <w:left w:w="85" w:type="dxa"/>
              <w:right w:w="85" w:type="dxa"/>
            </w:tcMar>
          </w:tcPr>
          <w:p w14:paraId="20279B67" w14:textId="77777777" w:rsidR="004A4160" w:rsidRDefault="004A4160" w:rsidP="004543FC">
            <w:pPr>
              <w:spacing w:after="0"/>
              <w:ind w:firstLine="360"/>
              <w:rPr>
                <w:rFonts w:ascii="Arial" w:hAnsi="Arial" w:cs="Arial"/>
                <w:sz w:val="18"/>
                <w:szCs w:val="18"/>
              </w:rPr>
            </w:pPr>
          </w:p>
        </w:tc>
        <w:tc>
          <w:tcPr>
            <w:tcW w:w="1162" w:type="dxa"/>
            <w:tcMar>
              <w:left w:w="85" w:type="dxa"/>
              <w:right w:w="85" w:type="dxa"/>
            </w:tcMar>
          </w:tcPr>
          <w:p w14:paraId="2A8182E7" w14:textId="77777777" w:rsidR="004A4160" w:rsidRDefault="004A4160" w:rsidP="004543FC">
            <w:pPr>
              <w:spacing w:after="0"/>
              <w:ind w:firstLine="360"/>
              <w:rPr>
                <w:rFonts w:ascii="Arial" w:hAnsi="Arial" w:cs="Arial"/>
                <w:sz w:val="18"/>
                <w:szCs w:val="18"/>
              </w:rPr>
            </w:pPr>
            <w:r>
              <w:rPr>
                <w:rFonts w:ascii="Arial" w:hAnsi="Arial" w:cs="Arial"/>
                <w:sz w:val="18"/>
                <w:szCs w:val="18"/>
              </w:rPr>
              <w:t>-</w:t>
            </w:r>
          </w:p>
        </w:tc>
      </w:tr>
      <w:tr w:rsidR="004A4160" w14:paraId="58E8555C" w14:textId="77777777" w:rsidTr="004543FC">
        <w:tc>
          <w:tcPr>
            <w:tcW w:w="1538" w:type="dxa"/>
            <w:tcMar>
              <w:left w:w="85" w:type="dxa"/>
              <w:right w:w="85" w:type="dxa"/>
            </w:tcMar>
          </w:tcPr>
          <w:p w14:paraId="01D7EFDC" w14:textId="77777777" w:rsidR="004A4160" w:rsidRDefault="004A4160" w:rsidP="004543FC">
            <w:pPr>
              <w:spacing w:after="0"/>
              <w:ind w:firstLine="360"/>
              <w:rPr>
                <w:rFonts w:ascii="Arial" w:hAnsi="Arial" w:cs="Arial"/>
                <w:sz w:val="18"/>
                <w:szCs w:val="18"/>
              </w:rPr>
            </w:pPr>
            <w:r>
              <w:rPr>
                <w:rFonts w:ascii="Arial" w:hAnsi="Arial" w:cs="Arial"/>
                <w:sz w:val="18"/>
                <w:szCs w:val="18"/>
              </w:rPr>
              <w:t>Distribution Automation (DA)</w:t>
            </w:r>
          </w:p>
          <w:p w14:paraId="54197B1A" w14:textId="77777777" w:rsidR="004A4160" w:rsidRDefault="004A4160" w:rsidP="004543FC">
            <w:pPr>
              <w:spacing w:after="0"/>
              <w:ind w:firstLine="360"/>
              <w:rPr>
                <w:rFonts w:ascii="Arial" w:hAnsi="Arial" w:cs="Arial"/>
                <w:sz w:val="18"/>
                <w:szCs w:val="18"/>
              </w:rPr>
            </w:pPr>
            <w:r>
              <w:rPr>
                <w:rFonts w:ascii="Arial" w:eastAsia="SimSun" w:hAnsi="Arial" w:cs="Arial" w:hint="eastAsia"/>
                <w:sz w:val="18"/>
                <w:szCs w:val="18"/>
                <w:lang w:val="en-US" w:eastAsia="zh-CN"/>
              </w:rPr>
              <w:t>(note3)</w:t>
            </w:r>
          </w:p>
        </w:tc>
        <w:tc>
          <w:tcPr>
            <w:tcW w:w="1451" w:type="dxa"/>
            <w:tcMar>
              <w:left w:w="85" w:type="dxa"/>
              <w:right w:w="85" w:type="dxa"/>
            </w:tcMar>
          </w:tcPr>
          <w:p w14:paraId="7094666B" w14:textId="77777777" w:rsidR="004A4160" w:rsidRDefault="004A4160" w:rsidP="004543FC">
            <w:pPr>
              <w:spacing w:after="0"/>
              <w:ind w:firstLine="360"/>
              <w:rPr>
                <w:rFonts w:ascii="Arial" w:hAnsi="Arial" w:cs="Arial"/>
                <w:sz w:val="18"/>
                <w:szCs w:val="18"/>
              </w:rPr>
            </w:pPr>
            <w:r>
              <w:rPr>
                <w:rFonts w:ascii="Arial" w:hAnsi="Arial" w:cs="Arial"/>
                <w:sz w:val="18"/>
                <w:szCs w:val="18"/>
              </w:rPr>
              <w:t>9.6-100</w:t>
            </w:r>
          </w:p>
        </w:tc>
        <w:tc>
          <w:tcPr>
            <w:tcW w:w="1240" w:type="dxa"/>
            <w:tcMar>
              <w:left w:w="85" w:type="dxa"/>
              <w:right w:w="85" w:type="dxa"/>
            </w:tcMar>
          </w:tcPr>
          <w:p w14:paraId="0829FCC7" w14:textId="77777777" w:rsidR="004A4160" w:rsidRDefault="004A4160" w:rsidP="004543FC">
            <w:pPr>
              <w:spacing w:after="0"/>
              <w:ind w:firstLine="360"/>
              <w:rPr>
                <w:rFonts w:ascii="Arial" w:hAnsi="Arial" w:cs="Arial"/>
                <w:sz w:val="18"/>
                <w:szCs w:val="18"/>
              </w:rPr>
            </w:pPr>
            <w:r>
              <w:rPr>
                <w:rFonts w:ascii="Arial" w:hAnsi="Arial" w:cs="Arial"/>
                <w:sz w:val="18"/>
                <w:szCs w:val="18"/>
              </w:rPr>
              <w:t>100 ms – 2 s</w:t>
            </w:r>
          </w:p>
        </w:tc>
        <w:tc>
          <w:tcPr>
            <w:tcW w:w="1486" w:type="dxa"/>
            <w:tcMar>
              <w:left w:w="85" w:type="dxa"/>
              <w:right w:w="85" w:type="dxa"/>
            </w:tcMar>
          </w:tcPr>
          <w:p w14:paraId="4DD312F8" w14:textId="77777777" w:rsidR="004A4160" w:rsidRDefault="004A4160" w:rsidP="004543FC">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358B822C" w14:textId="77777777" w:rsidR="004A4160" w:rsidRDefault="004A4160" w:rsidP="004543FC">
            <w:pPr>
              <w:spacing w:after="0"/>
              <w:rPr>
                <w:rFonts w:ascii="Arial" w:hAnsi="Arial" w:cs="Arial"/>
                <w:sz w:val="18"/>
                <w:szCs w:val="18"/>
              </w:rPr>
            </w:pPr>
            <w:r>
              <w:rPr>
                <w:rFonts w:ascii="Arial" w:hAnsi="Arial" w:cs="Arial"/>
                <w:sz w:val="18"/>
                <w:szCs w:val="18"/>
              </w:rPr>
              <w:t>Concentrated rural</w:t>
            </w:r>
          </w:p>
          <w:p w14:paraId="440D8FCD" w14:textId="77777777" w:rsidR="004A4160" w:rsidRDefault="004A4160" w:rsidP="004543FC">
            <w:pPr>
              <w:spacing w:after="0"/>
              <w:ind w:firstLine="360"/>
              <w:rPr>
                <w:rFonts w:ascii="Arial" w:hAnsi="Arial" w:cs="Arial"/>
                <w:sz w:val="18"/>
                <w:szCs w:val="18"/>
              </w:rPr>
            </w:pPr>
            <w:r>
              <w:rPr>
                <w:rFonts w:ascii="Arial" w:hAnsi="Arial" w:cs="Arial"/>
                <w:sz w:val="18"/>
                <w:szCs w:val="18"/>
              </w:rPr>
              <w:t>70.79562</w:t>
            </w:r>
          </w:p>
          <w:p w14:paraId="57527FB1" w14:textId="77777777" w:rsidR="004A4160" w:rsidRDefault="004A4160" w:rsidP="004543FC">
            <w:pPr>
              <w:spacing w:after="0"/>
              <w:rPr>
                <w:rFonts w:ascii="Arial" w:hAnsi="Arial" w:cs="Arial"/>
                <w:sz w:val="18"/>
                <w:szCs w:val="18"/>
              </w:rPr>
            </w:pPr>
            <w:r>
              <w:rPr>
                <w:rFonts w:ascii="Arial" w:hAnsi="Arial" w:cs="Arial"/>
                <w:sz w:val="18"/>
                <w:szCs w:val="18"/>
              </w:rPr>
              <w:t>Dispersed rural</w:t>
            </w:r>
          </w:p>
          <w:p w14:paraId="12F98970" w14:textId="77777777" w:rsidR="004A4160" w:rsidRDefault="004A4160" w:rsidP="004543FC">
            <w:pPr>
              <w:spacing w:after="0"/>
              <w:rPr>
                <w:rFonts w:ascii="Arial" w:hAnsi="Arial" w:cs="Arial"/>
                <w:sz w:val="18"/>
                <w:szCs w:val="18"/>
              </w:rPr>
            </w:pPr>
            <w:r>
              <w:rPr>
                <w:rFonts w:ascii="Arial" w:hAnsi="Arial" w:cs="Arial"/>
                <w:sz w:val="18"/>
                <w:szCs w:val="18"/>
              </w:rPr>
              <w:t>Semi-urban</w:t>
            </w:r>
          </w:p>
          <w:p w14:paraId="0A1A42E4" w14:textId="77777777" w:rsidR="004A4160" w:rsidRDefault="004A4160" w:rsidP="004543FC">
            <w:pPr>
              <w:spacing w:after="0"/>
              <w:ind w:firstLine="360"/>
              <w:rPr>
                <w:rFonts w:ascii="Arial" w:hAnsi="Arial" w:cs="Arial"/>
                <w:sz w:val="18"/>
                <w:szCs w:val="18"/>
              </w:rPr>
            </w:pPr>
            <w:r>
              <w:rPr>
                <w:rFonts w:ascii="Arial" w:hAnsi="Arial" w:cs="Arial"/>
                <w:sz w:val="18"/>
                <w:szCs w:val="18"/>
              </w:rPr>
              <w:t>7.63437</w:t>
            </w:r>
          </w:p>
          <w:p w14:paraId="2C84D6F5" w14:textId="77777777" w:rsidR="004A4160" w:rsidRDefault="004A4160" w:rsidP="004543FC">
            <w:pPr>
              <w:spacing w:after="0"/>
              <w:rPr>
                <w:rFonts w:ascii="Arial" w:hAnsi="Arial" w:cs="Arial"/>
                <w:sz w:val="18"/>
                <w:szCs w:val="18"/>
              </w:rPr>
            </w:pPr>
            <w:r>
              <w:rPr>
                <w:rFonts w:ascii="Arial" w:hAnsi="Arial" w:cs="Arial"/>
                <w:sz w:val="18"/>
                <w:szCs w:val="18"/>
              </w:rPr>
              <w:t>Mandatory rural support</w:t>
            </w:r>
          </w:p>
          <w:p w14:paraId="7F373C55" w14:textId="77777777" w:rsidR="004A4160" w:rsidRDefault="004A4160" w:rsidP="004543FC">
            <w:pPr>
              <w:spacing w:after="0"/>
              <w:ind w:firstLine="360"/>
              <w:rPr>
                <w:rFonts w:ascii="Arial" w:hAnsi="Arial" w:cs="Arial"/>
                <w:sz w:val="18"/>
                <w:szCs w:val="18"/>
              </w:rPr>
            </w:pPr>
            <w:r>
              <w:rPr>
                <w:rFonts w:ascii="Arial" w:hAnsi="Arial" w:cs="Arial"/>
                <w:sz w:val="18"/>
                <w:szCs w:val="18"/>
              </w:rPr>
              <w:lastRenderedPageBreak/>
              <w:t>0.04765</w:t>
            </w:r>
          </w:p>
          <w:p w14:paraId="05128617" w14:textId="77777777" w:rsidR="004A4160" w:rsidRDefault="004A4160" w:rsidP="004543FC">
            <w:pPr>
              <w:spacing w:after="0"/>
              <w:rPr>
                <w:rFonts w:ascii="Arial" w:hAnsi="Arial" w:cs="Arial"/>
                <w:sz w:val="18"/>
                <w:szCs w:val="18"/>
              </w:rPr>
            </w:pPr>
            <w:r>
              <w:rPr>
                <w:rFonts w:ascii="Arial" w:hAnsi="Arial" w:cs="Arial"/>
                <w:sz w:val="18"/>
                <w:szCs w:val="18"/>
              </w:rPr>
              <w:t>Urban</w:t>
            </w:r>
          </w:p>
          <w:p w14:paraId="32AEC18D" w14:textId="77777777" w:rsidR="004A4160" w:rsidRDefault="004A4160" w:rsidP="004543FC">
            <w:pPr>
              <w:spacing w:after="0"/>
              <w:ind w:firstLine="360"/>
              <w:rPr>
                <w:rFonts w:ascii="Arial" w:hAnsi="Arial" w:cs="Arial"/>
                <w:sz w:val="18"/>
                <w:szCs w:val="18"/>
              </w:rPr>
            </w:pPr>
            <w:r>
              <w:rPr>
                <w:rFonts w:ascii="Arial" w:hAnsi="Arial" w:cs="Arial"/>
                <w:sz w:val="18"/>
                <w:szCs w:val="18"/>
              </w:rPr>
              <w:t>11.02120</w:t>
            </w:r>
          </w:p>
        </w:tc>
        <w:tc>
          <w:tcPr>
            <w:tcW w:w="1352" w:type="dxa"/>
            <w:tcMar>
              <w:left w:w="85" w:type="dxa"/>
              <w:right w:w="85" w:type="dxa"/>
            </w:tcMar>
          </w:tcPr>
          <w:p w14:paraId="7544039A" w14:textId="77777777" w:rsidR="004A4160" w:rsidRDefault="004A4160" w:rsidP="004543FC">
            <w:pPr>
              <w:spacing w:after="0"/>
              <w:ind w:firstLine="360"/>
              <w:rPr>
                <w:rFonts w:ascii="Arial" w:hAnsi="Arial" w:cs="Arial"/>
                <w:sz w:val="18"/>
                <w:szCs w:val="18"/>
              </w:rPr>
            </w:pPr>
          </w:p>
        </w:tc>
        <w:tc>
          <w:tcPr>
            <w:tcW w:w="1162" w:type="dxa"/>
            <w:tcMar>
              <w:left w:w="85" w:type="dxa"/>
              <w:right w:w="85" w:type="dxa"/>
            </w:tcMar>
          </w:tcPr>
          <w:p w14:paraId="4D4B32CA" w14:textId="77777777" w:rsidR="004A4160" w:rsidRDefault="004A4160" w:rsidP="004543FC">
            <w:pPr>
              <w:spacing w:after="0"/>
              <w:rPr>
                <w:rFonts w:ascii="Arial" w:hAnsi="Arial" w:cs="Arial"/>
                <w:sz w:val="18"/>
                <w:szCs w:val="18"/>
              </w:rPr>
            </w:pPr>
            <w:r>
              <w:rPr>
                <w:rFonts w:ascii="Arial" w:hAnsi="Arial" w:cs="Arial"/>
                <w:sz w:val="18"/>
                <w:szCs w:val="18"/>
              </w:rPr>
              <w:t>24</w:t>
            </w:r>
            <w:r>
              <w:rPr>
                <w:rFonts w:ascii="Arial" w:eastAsia="SimSun" w:hAnsi="Arial" w:cs="Arial" w:hint="eastAsia"/>
                <w:sz w:val="18"/>
                <w:szCs w:val="18"/>
                <w:lang w:val="en-US" w:eastAsia="zh-CN"/>
              </w:rPr>
              <w:t>h</w:t>
            </w:r>
            <w:r>
              <w:rPr>
                <w:rFonts w:ascii="Arial" w:hAnsi="Arial" w:cs="Arial"/>
                <w:sz w:val="18"/>
                <w:szCs w:val="18"/>
              </w:rPr>
              <w:t>-72 h</w:t>
            </w:r>
          </w:p>
        </w:tc>
      </w:tr>
      <w:tr w:rsidR="004A4160" w14:paraId="1C8354AC" w14:textId="77777777" w:rsidTr="004543FC">
        <w:tc>
          <w:tcPr>
            <w:tcW w:w="1538" w:type="dxa"/>
            <w:tcMar>
              <w:left w:w="85" w:type="dxa"/>
              <w:right w:w="85" w:type="dxa"/>
            </w:tcMar>
          </w:tcPr>
          <w:p w14:paraId="641F8C6D" w14:textId="77777777" w:rsidR="004A4160" w:rsidRDefault="004A4160" w:rsidP="004543FC">
            <w:pPr>
              <w:spacing w:after="0"/>
              <w:ind w:firstLine="360"/>
              <w:rPr>
                <w:rFonts w:ascii="Arial" w:hAnsi="Arial" w:cs="Arial"/>
                <w:sz w:val="18"/>
                <w:szCs w:val="18"/>
              </w:rPr>
            </w:pPr>
            <w:r>
              <w:rPr>
                <w:rFonts w:ascii="Arial" w:hAnsi="Arial" w:cs="Arial"/>
                <w:sz w:val="18"/>
                <w:szCs w:val="18"/>
              </w:rPr>
              <w:t>Demand Response (DR)</w:t>
            </w:r>
          </w:p>
        </w:tc>
        <w:tc>
          <w:tcPr>
            <w:tcW w:w="1451" w:type="dxa"/>
            <w:tcMar>
              <w:left w:w="85" w:type="dxa"/>
              <w:right w:w="85" w:type="dxa"/>
            </w:tcMar>
          </w:tcPr>
          <w:p w14:paraId="295B21EB" w14:textId="77777777" w:rsidR="004A4160" w:rsidRDefault="004A4160" w:rsidP="004543FC">
            <w:pPr>
              <w:spacing w:after="0"/>
              <w:ind w:firstLine="36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2830F290" w14:textId="77777777" w:rsidR="004A4160" w:rsidRDefault="004A4160" w:rsidP="004543FC">
            <w:pPr>
              <w:spacing w:after="0"/>
              <w:ind w:firstLine="360"/>
              <w:rPr>
                <w:rFonts w:ascii="Arial" w:hAnsi="Arial" w:cs="Arial"/>
                <w:sz w:val="18"/>
                <w:szCs w:val="18"/>
              </w:rPr>
            </w:pPr>
            <w:r>
              <w:rPr>
                <w:rFonts w:ascii="Arial" w:hAnsi="Arial" w:cs="Arial"/>
                <w:sz w:val="18"/>
                <w:szCs w:val="18"/>
              </w:rPr>
              <w:t>500 ms – several minutes</w:t>
            </w:r>
          </w:p>
        </w:tc>
        <w:tc>
          <w:tcPr>
            <w:tcW w:w="1486" w:type="dxa"/>
            <w:tcMar>
              <w:left w:w="85" w:type="dxa"/>
              <w:right w:w="85" w:type="dxa"/>
            </w:tcMar>
          </w:tcPr>
          <w:p w14:paraId="78D64F02" w14:textId="77777777" w:rsidR="004A4160" w:rsidRDefault="004A4160" w:rsidP="004543FC">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50A1F19E" w14:textId="77777777" w:rsidR="004A4160" w:rsidRDefault="004A4160" w:rsidP="004543FC">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6FBF17D5" w14:textId="77777777" w:rsidR="004A4160" w:rsidRDefault="004A4160" w:rsidP="004543FC">
            <w:pPr>
              <w:spacing w:after="0"/>
              <w:ind w:firstLine="360"/>
              <w:rPr>
                <w:rFonts w:ascii="Arial" w:hAnsi="Arial" w:cs="Arial"/>
                <w:sz w:val="18"/>
                <w:szCs w:val="18"/>
              </w:rPr>
            </w:pPr>
          </w:p>
        </w:tc>
        <w:tc>
          <w:tcPr>
            <w:tcW w:w="1162" w:type="dxa"/>
            <w:tcMar>
              <w:left w:w="85" w:type="dxa"/>
              <w:right w:w="85" w:type="dxa"/>
            </w:tcMar>
          </w:tcPr>
          <w:p w14:paraId="110233A1" w14:textId="77777777" w:rsidR="004A4160" w:rsidRDefault="004A4160" w:rsidP="004543FC">
            <w:pPr>
              <w:spacing w:after="0"/>
              <w:rPr>
                <w:rFonts w:ascii="Arial" w:hAnsi="Arial" w:cs="Arial"/>
                <w:sz w:val="18"/>
                <w:szCs w:val="18"/>
              </w:rPr>
            </w:pPr>
            <w:r>
              <w:rPr>
                <w:rFonts w:ascii="Arial" w:hAnsi="Arial" w:cs="Arial"/>
                <w:sz w:val="18"/>
                <w:szCs w:val="18"/>
              </w:rPr>
              <w:t>Not necessary</w:t>
            </w:r>
          </w:p>
        </w:tc>
      </w:tr>
      <w:tr w:rsidR="004A4160" w14:paraId="0436FD66" w14:textId="77777777" w:rsidTr="004543FC">
        <w:tc>
          <w:tcPr>
            <w:tcW w:w="1538" w:type="dxa"/>
            <w:tcMar>
              <w:left w:w="85" w:type="dxa"/>
              <w:right w:w="85" w:type="dxa"/>
            </w:tcMar>
          </w:tcPr>
          <w:p w14:paraId="75541243" w14:textId="77777777" w:rsidR="004A4160" w:rsidRDefault="004A4160" w:rsidP="004543FC">
            <w:pPr>
              <w:spacing w:after="0"/>
              <w:ind w:firstLine="360"/>
              <w:rPr>
                <w:rFonts w:ascii="Arial" w:hAnsi="Arial" w:cs="Arial"/>
                <w:sz w:val="18"/>
                <w:szCs w:val="18"/>
              </w:rPr>
            </w:pPr>
            <w:r>
              <w:rPr>
                <w:rFonts w:ascii="Arial" w:hAnsi="Arial" w:cs="Arial"/>
                <w:sz w:val="18"/>
                <w:szCs w:val="18"/>
              </w:rPr>
              <w:t>Distributed Generation (DG)</w:t>
            </w:r>
          </w:p>
        </w:tc>
        <w:tc>
          <w:tcPr>
            <w:tcW w:w="1451" w:type="dxa"/>
            <w:tcMar>
              <w:left w:w="85" w:type="dxa"/>
              <w:right w:w="85" w:type="dxa"/>
            </w:tcMar>
          </w:tcPr>
          <w:p w14:paraId="354D94FE" w14:textId="77777777" w:rsidR="004A4160" w:rsidRDefault="004A4160" w:rsidP="004543FC">
            <w:pPr>
              <w:spacing w:after="0"/>
              <w:ind w:firstLine="36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7C59A977" w14:textId="77777777" w:rsidR="004A4160" w:rsidRDefault="004A4160" w:rsidP="004543FC">
            <w:pPr>
              <w:spacing w:after="0"/>
              <w:ind w:firstLine="360"/>
              <w:rPr>
                <w:rFonts w:ascii="Arial" w:hAnsi="Arial" w:cs="Arial"/>
                <w:sz w:val="18"/>
                <w:szCs w:val="18"/>
              </w:rPr>
            </w:pPr>
            <w:r>
              <w:rPr>
                <w:rFonts w:ascii="Arial" w:hAnsi="Arial" w:cs="Arial"/>
                <w:sz w:val="18"/>
                <w:szCs w:val="18"/>
              </w:rPr>
              <w:t>20 ms – 5 min</w:t>
            </w:r>
          </w:p>
        </w:tc>
        <w:tc>
          <w:tcPr>
            <w:tcW w:w="1486" w:type="dxa"/>
            <w:tcMar>
              <w:left w:w="85" w:type="dxa"/>
              <w:right w:w="85" w:type="dxa"/>
            </w:tcMar>
          </w:tcPr>
          <w:p w14:paraId="16C7283A" w14:textId="77777777" w:rsidR="004A4160" w:rsidRDefault="004A4160" w:rsidP="004543FC">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715F056B" w14:textId="77777777" w:rsidR="004A4160" w:rsidRDefault="004A4160" w:rsidP="004543FC">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655FDD98" w14:textId="77777777" w:rsidR="004A4160" w:rsidRDefault="004A4160" w:rsidP="004543FC">
            <w:pPr>
              <w:spacing w:after="0"/>
              <w:ind w:firstLine="360"/>
              <w:rPr>
                <w:rFonts w:ascii="Arial" w:hAnsi="Arial" w:cs="Arial"/>
                <w:sz w:val="18"/>
                <w:szCs w:val="18"/>
              </w:rPr>
            </w:pPr>
          </w:p>
        </w:tc>
        <w:tc>
          <w:tcPr>
            <w:tcW w:w="1162" w:type="dxa"/>
            <w:tcMar>
              <w:left w:w="85" w:type="dxa"/>
              <w:right w:w="85" w:type="dxa"/>
            </w:tcMar>
          </w:tcPr>
          <w:p w14:paraId="29C4F6A6" w14:textId="77777777" w:rsidR="004A4160" w:rsidRDefault="004A4160" w:rsidP="004543FC">
            <w:pPr>
              <w:spacing w:after="0"/>
              <w:ind w:firstLine="360"/>
              <w:rPr>
                <w:rFonts w:ascii="Arial" w:hAnsi="Arial" w:cs="Arial"/>
                <w:sz w:val="18"/>
                <w:szCs w:val="18"/>
              </w:rPr>
            </w:pPr>
            <w:r>
              <w:rPr>
                <w:rFonts w:ascii="Arial" w:hAnsi="Arial" w:cs="Arial"/>
                <w:sz w:val="18"/>
                <w:szCs w:val="18"/>
              </w:rPr>
              <w:t>1 h</w:t>
            </w:r>
          </w:p>
        </w:tc>
      </w:tr>
      <w:tr w:rsidR="004A4160" w14:paraId="616F9FC2" w14:textId="77777777" w:rsidTr="004543FC">
        <w:tc>
          <w:tcPr>
            <w:tcW w:w="1538" w:type="dxa"/>
            <w:tcMar>
              <w:left w:w="85" w:type="dxa"/>
              <w:right w:w="85" w:type="dxa"/>
            </w:tcMar>
          </w:tcPr>
          <w:p w14:paraId="4CA3E348" w14:textId="77777777" w:rsidR="004A4160" w:rsidRDefault="004A4160" w:rsidP="004543FC">
            <w:pPr>
              <w:spacing w:after="0"/>
              <w:ind w:firstLine="360"/>
              <w:rPr>
                <w:rFonts w:ascii="Arial" w:hAnsi="Arial" w:cs="Arial"/>
                <w:sz w:val="18"/>
                <w:szCs w:val="18"/>
              </w:rPr>
            </w:pPr>
            <w:r>
              <w:rPr>
                <w:rFonts w:ascii="Arial" w:hAnsi="Arial" w:cs="Arial"/>
                <w:sz w:val="18"/>
                <w:szCs w:val="18"/>
              </w:rPr>
              <w:t>Surveillance (5.14.5)</w:t>
            </w:r>
          </w:p>
        </w:tc>
        <w:tc>
          <w:tcPr>
            <w:tcW w:w="1451" w:type="dxa"/>
            <w:tcMar>
              <w:left w:w="85" w:type="dxa"/>
              <w:right w:w="85" w:type="dxa"/>
            </w:tcMar>
          </w:tcPr>
          <w:p w14:paraId="465327F5" w14:textId="77777777" w:rsidR="004A4160" w:rsidRDefault="004A4160" w:rsidP="004543FC">
            <w:pPr>
              <w:spacing w:after="0"/>
              <w:ind w:firstLine="36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7F30C3EF" w14:textId="77777777" w:rsidR="004A4160" w:rsidRDefault="004A4160" w:rsidP="004543FC">
            <w:pPr>
              <w:spacing w:after="0"/>
              <w:ind w:firstLine="360"/>
              <w:rPr>
                <w:rFonts w:ascii="Arial" w:hAnsi="Arial" w:cs="Arial"/>
                <w:sz w:val="18"/>
                <w:szCs w:val="18"/>
              </w:rPr>
            </w:pPr>
            <w:r>
              <w:rPr>
                <w:rFonts w:ascii="Arial" w:eastAsia="SimSun" w:hAnsi="Arial" w:cs="Arial" w:hint="eastAsia"/>
                <w:sz w:val="18"/>
                <w:szCs w:val="18"/>
                <w:lang w:val="en-US" w:eastAsia="zh-CN"/>
              </w:rPr>
              <w:t>(note</w:t>
            </w:r>
            <w:r>
              <w:rPr>
                <w:rFonts w:ascii="Arial" w:hAnsi="Arial" w:cs="Arial"/>
                <w:sz w:val="18"/>
                <w:szCs w:val="18"/>
              </w:rPr>
              <w:t>4</w:t>
            </w:r>
            <w:r>
              <w:rPr>
                <w:rFonts w:ascii="Arial" w:eastAsia="SimSun" w:hAnsi="Arial" w:cs="Arial" w:hint="eastAsia"/>
                <w:sz w:val="18"/>
                <w:szCs w:val="18"/>
                <w:lang w:val="en-US" w:eastAsia="zh-CN"/>
              </w:rPr>
              <w:t>)</w:t>
            </w:r>
          </w:p>
        </w:tc>
        <w:tc>
          <w:tcPr>
            <w:tcW w:w="1486" w:type="dxa"/>
            <w:tcMar>
              <w:left w:w="85" w:type="dxa"/>
              <w:right w:w="85" w:type="dxa"/>
            </w:tcMar>
          </w:tcPr>
          <w:p w14:paraId="0CD9912D" w14:textId="77777777" w:rsidR="004A4160" w:rsidRDefault="004A4160" w:rsidP="004543FC">
            <w:pPr>
              <w:spacing w:after="0"/>
              <w:jc w:val="center"/>
              <w:rPr>
                <w:rFonts w:ascii="Arial" w:hAnsi="Arial" w:cs="Arial"/>
                <w:sz w:val="18"/>
                <w:szCs w:val="18"/>
              </w:rPr>
            </w:pPr>
            <w:r>
              <w:rPr>
                <w:rFonts w:ascii="Arial" w:eastAsia="SimSun" w:hAnsi="Arial" w:cs="Arial" w:hint="eastAsia"/>
                <w:sz w:val="18"/>
                <w:szCs w:val="18"/>
                <w:lang w:val="en-US" w:eastAsia="zh-CN"/>
              </w:rPr>
              <w:t>(note</w:t>
            </w:r>
            <w:r>
              <w:rPr>
                <w:rFonts w:ascii="Arial" w:hAnsi="Arial" w:cs="Arial"/>
                <w:sz w:val="18"/>
                <w:szCs w:val="18"/>
              </w:rPr>
              <w:t>4</w:t>
            </w:r>
            <w:r>
              <w:rPr>
                <w:rFonts w:ascii="Arial" w:eastAsia="SimSun" w:hAnsi="Arial" w:cs="Arial" w:hint="eastAsia"/>
                <w:sz w:val="18"/>
                <w:szCs w:val="18"/>
                <w:lang w:val="en-US" w:eastAsia="zh-CN"/>
              </w:rPr>
              <w:t>)</w:t>
            </w:r>
          </w:p>
        </w:tc>
        <w:tc>
          <w:tcPr>
            <w:tcW w:w="1582" w:type="dxa"/>
            <w:tcMar>
              <w:left w:w="85" w:type="dxa"/>
              <w:right w:w="85" w:type="dxa"/>
            </w:tcMar>
          </w:tcPr>
          <w:p w14:paraId="11A32DD0" w14:textId="77777777" w:rsidR="004A4160" w:rsidRDefault="004A4160" w:rsidP="004543FC">
            <w:pPr>
              <w:spacing w:after="0"/>
              <w:ind w:firstLine="360"/>
              <w:rPr>
                <w:rFonts w:ascii="Arial" w:hAnsi="Arial" w:cs="Arial"/>
                <w:sz w:val="18"/>
                <w:szCs w:val="18"/>
              </w:rPr>
            </w:pPr>
            <w:r>
              <w:rPr>
                <w:rFonts w:ascii="Arial" w:hAnsi="Arial" w:cs="Arial"/>
                <w:sz w:val="18"/>
                <w:szCs w:val="18"/>
              </w:rPr>
              <w:t>100/km2</w:t>
            </w:r>
          </w:p>
        </w:tc>
        <w:tc>
          <w:tcPr>
            <w:tcW w:w="1352" w:type="dxa"/>
            <w:tcMar>
              <w:left w:w="85" w:type="dxa"/>
              <w:right w:w="85" w:type="dxa"/>
            </w:tcMar>
          </w:tcPr>
          <w:p w14:paraId="3C213C76" w14:textId="77777777" w:rsidR="004A4160" w:rsidRDefault="004A4160" w:rsidP="004543FC">
            <w:pPr>
              <w:spacing w:after="0"/>
              <w:ind w:firstLine="360"/>
              <w:rPr>
                <w:rFonts w:ascii="Arial" w:hAnsi="Arial" w:cs="Arial"/>
                <w:sz w:val="18"/>
                <w:szCs w:val="18"/>
              </w:rPr>
            </w:pPr>
            <w:r>
              <w:rPr>
                <w:rFonts w:ascii="Arial" w:hAnsi="Arial" w:cs="Arial"/>
                <w:sz w:val="18"/>
                <w:szCs w:val="18"/>
              </w:rPr>
              <w:t>&lt;40km</w:t>
            </w:r>
          </w:p>
          <w:p w14:paraId="621941AC" w14:textId="77777777" w:rsidR="004A4160" w:rsidRDefault="004A4160" w:rsidP="004543FC">
            <w:pPr>
              <w:spacing w:after="0"/>
              <w:ind w:firstLine="360"/>
              <w:rPr>
                <w:rFonts w:ascii="Arial" w:hAnsi="Arial" w:cs="Arial"/>
                <w:sz w:val="18"/>
                <w:szCs w:val="18"/>
              </w:rPr>
            </w:pPr>
            <w:r>
              <w:rPr>
                <w:rFonts w:ascii="Arial" w:hAnsi="Arial" w:cs="Arial"/>
                <w:sz w:val="18"/>
                <w:szCs w:val="18"/>
              </w:rPr>
              <w:t>(city range)</w:t>
            </w:r>
          </w:p>
        </w:tc>
        <w:tc>
          <w:tcPr>
            <w:tcW w:w="1162" w:type="dxa"/>
            <w:tcMar>
              <w:left w:w="85" w:type="dxa"/>
              <w:right w:w="85" w:type="dxa"/>
            </w:tcMar>
          </w:tcPr>
          <w:p w14:paraId="7DF95645" w14:textId="77777777" w:rsidR="004A4160" w:rsidRDefault="004A4160" w:rsidP="004543FC">
            <w:pPr>
              <w:spacing w:after="0"/>
              <w:ind w:firstLine="360"/>
              <w:rPr>
                <w:rFonts w:ascii="Arial" w:hAnsi="Arial" w:cs="Arial"/>
                <w:sz w:val="18"/>
                <w:szCs w:val="18"/>
              </w:rPr>
            </w:pPr>
            <w:r>
              <w:rPr>
                <w:rFonts w:ascii="Arial" w:hAnsi="Arial" w:cs="Arial"/>
                <w:sz w:val="18"/>
                <w:szCs w:val="18"/>
              </w:rPr>
              <w:t>-</w:t>
            </w:r>
          </w:p>
        </w:tc>
      </w:tr>
      <w:tr w:rsidR="004A4160" w14:paraId="1BBB4028" w14:textId="77777777" w:rsidTr="004543FC">
        <w:tc>
          <w:tcPr>
            <w:tcW w:w="9811" w:type="dxa"/>
            <w:gridSpan w:val="7"/>
          </w:tcPr>
          <w:p w14:paraId="1250B7B6" w14:textId="77777777" w:rsidR="004A4160" w:rsidRDefault="004A4160" w:rsidP="004543FC">
            <w:pPr>
              <w:pStyle w:val="TAN"/>
              <w:rPr>
                <w:rFonts w:eastAsia="Calibri"/>
              </w:rPr>
            </w:pPr>
            <w:r>
              <w:rPr>
                <w:rFonts w:eastAsia="Calibri"/>
              </w:rPr>
              <w:t>NOTE 1:</w:t>
            </w:r>
            <w:r>
              <w:rPr>
                <w:rFonts w:eastAsia="Calibri"/>
              </w:rPr>
              <w:tab/>
              <w:t>The Power supply backup KPI is provided for background information and a deployment issue.</w:t>
            </w:r>
          </w:p>
          <w:p w14:paraId="3DA4799D" w14:textId="77777777" w:rsidR="004A4160" w:rsidRDefault="004A4160" w:rsidP="004543FC">
            <w:pPr>
              <w:pStyle w:val="TAN"/>
              <w:rPr>
                <w:rFonts w:eastAsia="Calibri"/>
              </w:rPr>
            </w:pPr>
            <w:r>
              <w:rPr>
                <w:rFonts w:eastAsia="Calibri"/>
              </w:rPr>
              <w:t>NOTE 2:</w:t>
            </w:r>
            <w:r>
              <w:rPr>
                <w:rFonts w:eastAsia="Calibri"/>
              </w:rPr>
              <w:tab/>
              <w:t xml:space="preserve">AMI referred to in this section is for remotely reading meters in real time </w:t>
            </w:r>
          </w:p>
          <w:p w14:paraId="69DA5439" w14:textId="77777777" w:rsidR="004A4160" w:rsidRDefault="004A4160" w:rsidP="004543FC">
            <w:pPr>
              <w:pStyle w:val="TAN"/>
              <w:rPr>
                <w:rFonts w:eastAsia="Calibri"/>
              </w:rPr>
            </w:pPr>
            <w:r>
              <w:rPr>
                <w:rFonts w:eastAsia="Calibri"/>
              </w:rPr>
              <w:t>NOTE 3:</w:t>
            </w:r>
            <w:r>
              <w:rPr>
                <w:rFonts w:eastAsia="Calibri"/>
              </w:rPr>
              <w:tab/>
              <w:t xml:space="preserve">DA referred to in this section uses a centralized architecture. </w:t>
            </w:r>
          </w:p>
          <w:p w14:paraId="77DE06E4" w14:textId="77777777" w:rsidR="004A4160" w:rsidRDefault="004A4160" w:rsidP="004543FC">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79990496" w14:textId="77777777" w:rsidR="004A4160" w:rsidRDefault="004A4160" w:rsidP="004A4160">
      <w:pPr>
        <w:pStyle w:val="TF"/>
        <w:spacing w:before="120"/>
        <w:rPr>
          <w:rFonts w:eastAsia="Calibri"/>
        </w:rPr>
      </w:pPr>
    </w:p>
    <w:p w14:paraId="7E51E852" w14:textId="77777777" w:rsidR="004A4160" w:rsidRDefault="004A4160" w:rsidP="004A4160">
      <w:pPr>
        <w:rPr>
          <w:rFonts w:eastAsia="Calibri"/>
        </w:rPr>
      </w:pPr>
      <w:r>
        <w:rPr>
          <w:rFonts w:eastAsia="Calibri"/>
        </w:rPr>
        <w:t>These values are given in [1] cited from [2] and [3].</w:t>
      </w:r>
    </w:p>
    <w:p w14:paraId="70AC916E" w14:textId="77777777" w:rsidR="001E32A1" w:rsidRDefault="006F6392">
      <w:pPr>
        <w:pStyle w:val="Heading3"/>
      </w:pPr>
      <w:bookmarkStart w:id="165" w:name="_Toc83799273"/>
      <w:r>
        <w:t>5.5.6</w:t>
      </w:r>
      <w:r>
        <w:tab/>
        <w:t>Potential New Requirements needed to support the use case</w:t>
      </w:r>
      <w:bookmarkEnd w:id="163"/>
      <w:bookmarkEnd w:id="164"/>
      <w:bookmarkEnd w:id="165"/>
    </w:p>
    <w:p w14:paraId="275425F1" w14:textId="4110D511" w:rsidR="001E32A1" w:rsidRDefault="006F6392">
      <w:pPr>
        <w:rPr>
          <w:rFonts w:eastAsia="Calibri"/>
        </w:rPr>
      </w:pPr>
      <w:r>
        <w:rPr>
          <w:rFonts w:eastAsia="Calibri"/>
        </w:rPr>
        <w:t xml:space="preserve">Specific QoS for </w:t>
      </w:r>
      <w:r w:rsidR="004A4160">
        <w:rPr>
          <w:rFonts w:eastAsia="Calibri"/>
        </w:rPr>
        <w:t>the Distributed Automation (DA) service due to its extreme availability requirements</w:t>
      </w:r>
      <w:r>
        <w:rPr>
          <w:rFonts w:eastAsia="Calibri"/>
        </w:rPr>
        <w:t xml:space="preserve"> is included in this section as it clearly corresponds to needs by </w:t>
      </w:r>
      <w:r w:rsidR="004A4160">
        <w:rPr>
          <w:rFonts w:eastAsia="Calibri"/>
        </w:rPr>
        <w:t xml:space="preserve">the </w:t>
      </w:r>
      <w:r>
        <w:rPr>
          <w:rFonts w:eastAsia="Calibri"/>
        </w:rPr>
        <w:t>Smart Grid.</w:t>
      </w:r>
    </w:p>
    <w:p w14:paraId="6240677D" w14:textId="77777777" w:rsidR="001E32A1" w:rsidRDefault="006F6392">
      <w:pPr>
        <w:pStyle w:val="TH"/>
        <w:rPr>
          <w:rFonts w:eastAsia="Calibri"/>
        </w:rPr>
      </w:pPr>
      <w:r>
        <w:rPr>
          <w:rStyle w:val="THChar"/>
          <w:rFonts w:eastAsia="Calibri"/>
          <w:b/>
        </w:rPr>
        <w:t>Table 5.5.6</w:t>
      </w:r>
      <w:r>
        <w:rPr>
          <w:rStyle w:val="THChar"/>
          <w:rFonts w:eastAsia="SimSun"/>
          <w:b/>
        </w:rPr>
        <w:t>-1</w:t>
      </w:r>
      <w:r>
        <w:rPr>
          <w:rStyle w:val="THChar"/>
          <w:rFonts w:eastAsia="Calibri"/>
          <w:b/>
        </w:rPr>
        <w:t>: KPIs for Smart Energy Services</w:t>
      </w:r>
    </w:p>
    <w:tbl>
      <w:tblPr>
        <w:tblW w:w="9559" w:type="dxa"/>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520"/>
        <w:gridCol w:w="1240"/>
        <w:gridCol w:w="1486"/>
        <w:gridCol w:w="1816"/>
        <w:gridCol w:w="1034"/>
        <w:gridCol w:w="1118"/>
      </w:tblGrid>
      <w:tr w:rsidR="001E32A1" w14:paraId="428B17E0" w14:textId="77777777" w:rsidTr="00A72007">
        <w:tc>
          <w:tcPr>
            <w:tcW w:w="1345" w:type="dxa"/>
            <w:tcMar>
              <w:left w:w="85" w:type="dxa"/>
              <w:right w:w="85" w:type="dxa"/>
            </w:tcMar>
          </w:tcPr>
          <w:p w14:paraId="5BCF178D"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Service</w:t>
            </w:r>
          </w:p>
        </w:tc>
        <w:tc>
          <w:tcPr>
            <w:tcW w:w="1520" w:type="dxa"/>
            <w:tcMar>
              <w:left w:w="85" w:type="dxa"/>
              <w:right w:w="85" w:type="dxa"/>
            </w:tcMar>
          </w:tcPr>
          <w:p w14:paraId="32C760B4"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Bandwidth (kb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1240" w:type="dxa"/>
            <w:tcMar>
              <w:left w:w="85" w:type="dxa"/>
              <w:right w:w="85" w:type="dxa"/>
            </w:tcMar>
          </w:tcPr>
          <w:p w14:paraId="25D5A31F"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tc>
        <w:tc>
          <w:tcPr>
            <w:tcW w:w="1486" w:type="dxa"/>
            <w:tcMar>
              <w:left w:w="85" w:type="dxa"/>
              <w:right w:w="85" w:type="dxa"/>
            </w:tcMar>
          </w:tcPr>
          <w:p w14:paraId="0FDFABEA"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Availability (%)</w:t>
            </w:r>
          </w:p>
        </w:tc>
        <w:tc>
          <w:tcPr>
            <w:tcW w:w="1816" w:type="dxa"/>
            <w:tcMar>
              <w:left w:w="85" w:type="dxa"/>
              <w:right w:w="85" w:type="dxa"/>
            </w:tcMar>
          </w:tcPr>
          <w:p w14:paraId="12D2E6B5"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Density #customers/</w:t>
            </w:r>
          </w:p>
          <w:p w14:paraId="3FE97828" w14:textId="77777777" w:rsidR="001E32A1" w:rsidRDefault="006F6392">
            <w:pPr>
              <w:overflowPunct/>
              <w:autoSpaceDE/>
              <w:autoSpaceDN/>
              <w:adjustRightInd/>
              <w:spacing w:after="0"/>
              <w:ind w:firstLine="361"/>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km2</w:t>
            </w:r>
          </w:p>
        </w:tc>
        <w:tc>
          <w:tcPr>
            <w:tcW w:w="1034" w:type="dxa"/>
            <w:tcMar>
              <w:left w:w="85" w:type="dxa"/>
              <w:right w:w="85" w:type="dxa"/>
            </w:tcMar>
          </w:tcPr>
          <w:p w14:paraId="7AB37E87"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Coverage</w:t>
            </w:r>
          </w:p>
        </w:tc>
        <w:tc>
          <w:tcPr>
            <w:tcW w:w="1118" w:type="dxa"/>
            <w:tcMar>
              <w:left w:w="85" w:type="dxa"/>
              <w:right w:w="85" w:type="dxa"/>
            </w:tcMar>
          </w:tcPr>
          <w:p w14:paraId="530A05BD" w14:textId="3DCAC6B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Power supply backup </w:t>
            </w:r>
            <w:r>
              <w:rPr>
                <w:rFonts w:ascii="Arial" w:eastAsia="SimSun" w:hAnsi="Arial" w:cs="Arial" w:hint="eastAsia"/>
                <w:b/>
                <w:bCs/>
                <w:sz w:val="18"/>
                <w:szCs w:val="18"/>
                <w:lang w:val="en-US" w:eastAsia="zh-CN"/>
              </w:rPr>
              <w:t>(note 1)</w:t>
            </w:r>
          </w:p>
        </w:tc>
      </w:tr>
      <w:tr w:rsidR="001E32A1" w14:paraId="6F0647F6" w14:textId="77777777" w:rsidTr="00A72007">
        <w:tc>
          <w:tcPr>
            <w:tcW w:w="1345" w:type="dxa"/>
            <w:tcMar>
              <w:left w:w="85" w:type="dxa"/>
              <w:right w:w="85" w:type="dxa"/>
            </w:tcMar>
          </w:tcPr>
          <w:p w14:paraId="513AD70D" w14:textId="77777777" w:rsidR="001E32A1" w:rsidRDefault="006F6392">
            <w:pPr>
              <w:spacing w:after="0"/>
              <w:rPr>
                <w:rFonts w:ascii="Arial" w:hAnsi="Arial" w:cs="Arial"/>
                <w:sz w:val="18"/>
                <w:szCs w:val="18"/>
              </w:rPr>
            </w:pPr>
            <w:r>
              <w:rPr>
                <w:rFonts w:ascii="Arial" w:hAnsi="Arial" w:cs="Arial"/>
                <w:sz w:val="18"/>
                <w:szCs w:val="18"/>
              </w:rPr>
              <w:t>Distribution Automation (DA)</w:t>
            </w:r>
          </w:p>
          <w:p w14:paraId="5958FAAB" w14:textId="71375F6B" w:rsidR="001E32A1" w:rsidRDefault="006F6392">
            <w:pPr>
              <w:spacing w:after="0"/>
              <w:rPr>
                <w:rFonts w:ascii="Arial" w:hAnsi="Arial" w:cs="Arial"/>
                <w:sz w:val="18"/>
                <w:szCs w:val="18"/>
              </w:rPr>
            </w:pPr>
            <w:r>
              <w:rPr>
                <w:rFonts w:ascii="Arial" w:eastAsia="SimSun" w:hAnsi="Arial" w:cs="Arial" w:hint="eastAsia"/>
                <w:sz w:val="18"/>
                <w:szCs w:val="18"/>
                <w:lang w:val="en-US" w:eastAsia="zh-CN"/>
              </w:rPr>
              <w:t xml:space="preserve">(note </w:t>
            </w:r>
            <w:r w:rsidR="004A4160">
              <w:rPr>
                <w:rFonts w:ascii="Arial" w:eastAsia="SimSun" w:hAnsi="Arial" w:cs="Arial"/>
                <w:sz w:val="18"/>
                <w:szCs w:val="18"/>
                <w:lang w:val="en-US" w:eastAsia="zh-CN"/>
              </w:rPr>
              <w:t>2</w:t>
            </w:r>
            <w:r>
              <w:rPr>
                <w:rFonts w:ascii="Arial" w:eastAsia="SimSun" w:hAnsi="Arial" w:cs="Arial" w:hint="eastAsia"/>
                <w:sz w:val="18"/>
                <w:szCs w:val="18"/>
                <w:lang w:val="en-US" w:eastAsia="zh-CN"/>
              </w:rPr>
              <w:t>)</w:t>
            </w:r>
          </w:p>
        </w:tc>
        <w:tc>
          <w:tcPr>
            <w:tcW w:w="1520" w:type="dxa"/>
            <w:tcMar>
              <w:left w:w="85" w:type="dxa"/>
              <w:right w:w="85" w:type="dxa"/>
            </w:tcMar>
          </w:tcPr>
          <w:p w14:paraId="45955002" w14:textId="77777777" w:rsidR="001E32A1" w:rsidRDefault="006F6392">
            <w:pPr>
              <w:spacing w:after="0"/>
              <w:rPr>
                <w:rFonts w:ascii="Arial" w:hAnsi="Arial" w:cs="Arial"/>
                <w:sz w:val="18"/>
                <w:szCs w:val="18"/>
              </w:rPr>
            </w:pPr>
            <w:r>
              <w:rPr>
                <w:rFonts w:ascii="Arial" w:hAnsi="Arial" w:cs="Arial"/>
                <w:sz w:val="18"/>
                <w:szCs w:val="18"/>
              </w:rPr>
              <w:t>9.6</w:t>
            </w:r>
            <w:r>
              <w:rPr>
                <w:rFonts w:ascii="Arial" w:eastAsia="SimSun" w:hAnsi="Arial" w:cs="Arial" w:hint="eastAsia"/>
                <w:sz w:val="18"/>
                <w:szCs w:val="18"/>
                <w:lang w:val="en-US" w:eastAsia="zh-CN"/>
              </w:rPr>
              <w:t>-</w:t>
            </w:r>
            <w:r>
              <w:rPr>
                <w:rFonts w:ascii="Arial" w:hAnsi="Arial" w:cs="Arial"/>
                <w:sz w:val="18"/>
                <w:szCs w:val="18"/>
              </w:rPr>
              <w:t>100</w:t>
            </w:r>
          </w:p>
        </w:tc>
        <w:tc>
          <w:tcPr>
            <w:tcW w:w="1240" w:type="dxa"/>
            <w:tcMar>
              <w:left w:w="85" w:type="dxa"/>
              <w:right w:w="85" w:type="dxa"/>
            </w:tcMar>
          </w:tcPr>
          <w:p w14:paraId="0C2B270F" w14:textId="745481CE" w:rsidR="001E32A1" w:rsidRDefault="006F6392">
            <w:pPr>
              <w:spacing w:after="0"/>
              <w:rPr>
                <w:rFonts w:ascii="Arial" w:hAnsi="Arial" w:cs="Arial"/>
                <w:sz w:val="18"/>
                <w:szCs w:val="18"/>
              </w:rPr>
            </w:pPr>
            <w:r>
              <w:rPr>
                <w:rFonts w:ascii="Arial" w:hAnsi="Arial" w:cs="Arial"/>
                <w:sz w:val="18"/>
                <w:szCs w:val="18"/>
              </w:rPr>
              <w:t>100 ms</w:t>
            </w:r>
            <w:r>
              <w:rPr>
                <w:rFonts w:ascii="Arial" w:eastAsia="SimSun" w:hAnsi="Arial" w:cs="Arial" w:hint="eastAsia"/>
                <w:sz w:val="18"/>
                <w:szCs w:val="18"/>
                <w:lang w:val="en-US" w:eastAsia="zh-CN"/>
              </w:rPr>
              <w:t>-</w:t>
            </w:r>
            <w:r>
              <w:rPr>
                <w:rFonts w:ascii="Arial" w:hAnsi="Arial" w:cs="Arial"/>
                <w:sz w:val="18"/>
                <w:szCs w:val="18"/>
              </w:rPr>
              <w:t>2 s</w:t>
            </w:r>
          </w:p>
        </w:tc>
        <w:tc>
          <w:tcPr>
            <w:tcW w:w="1486" w:type="dxa"/>
            <w:tcMar>
              <w:left w:w="85" w:type="dxa"/>
              <w:right w:w="85" w:type="dxa"/>
            </w:tcMar>
          </w:tcPr>
          <w:p w14:paraId="6E86251E" w14:textId="6904B871" w:rsidR="001E32A1" w:rsidRDefault="006F6392">
            <w:pPr>
              <w:spacing w:after="0"/>
              <w:rPr>
                <w:rFonts w:ascii="Arial" w:hAnsi="Arial" w:cs="Arial"/>
                <w:sz w:val="18"/>
                <w:szCs w:val="18"/>
              </w:rPr>
            </w:pPr>
            <w:r>
              <w:rPr>
                <w:rFonts w:ascii="Arial" w:hAnsi="Arial" w:cs="Arial"/>
                <w:sz w:val="18"/>
                <w:szCs w:val="18"/>
              </w:rPr>
              <w:t>99.999</w:t>
            </w:r>
          </w:p>
        </w:tc>
        <w:tc>
          <w:tcPr>
            <w:tcW w:w="1816" w:type="dxa"/>
            <w:tcMar>
              <w:left w:w="85" w:type="dxa"/>
              <w:right w:w="85" w:type="dxa"/>
            </w:tcMar>
          </w:tcPr>
          <w:p w14:paraId="2B4AD25B" w14:textId="77777777" w:rsidR="001E32A1" w:rsidRDefault="006F6392">
            <w:pPr>
              <w:spacing w:after="0"/>
              <w:rPr>
                <w:rFonts w:ascii="Arial" w:hAnsi="Arial" w:cs="Arial"/>
                <w:sz w:val="18"/>
                <w:szCs w:val="18"/>
              </w:rPr>
            </w:pPr>
            <w:r>
              <w:rPr>
                <w:rFonts w:ascii="Arial" w:hAnsi="Arial" w:cs="Arial"/>
                <w:sz w:val="18"/>
                <w:szCs w:val="18"/>
              </w:rPr>
              <w:t>Concentrated rural</w:t>
            </w:r>
          </w:p>
          <w:p w14:paraId="7074BA9B" w14:textId="77777777" w:rsidR="001E32A1" w:rsidRDefault="006F6392">
            <w:pPr>
              <w:spacing w:after="0"/>
              <w:ind w:firstLine="360"/>
              <w:rPr>
                <w:rFonts w:ascii="Arial" w:hAnsi="Arial" w:cs="Arial"/>
                <w:sz w:val="18"/>
                <w:szCs w:val="18"/>
              </w:rPr>
            </w:pPr>
            <w:r>
              <w:rPr>
                <w:rFonts w:ascii="Arial" w:hAnsi="Arial" w:cs="Arial"/>
                <w:sz w:val="18"/>
                <w:szCs w:val="18"/>
              </w:rPr>
              <w:t>70.79562</w:t>
            </w:r>
          </w:p>
          <w:p w14:paraId="4927CC70" w14:textId="77777777" w:rsidR="001E32A1" w:rsidRDefault="006F6392">
            <w:pPr>
              <w:spacing w:after="0"/>
              <w:rPr>
                <w:rFonts w:ascii="Arial" w:hAnsi="Arial" w:cs="Arial"/>
                <w:sz w:val="18"/>
                <w:szCs w:val="18"/>
              </w:rPr>
            </w:pPr>
            <w:r>
              <w:rPr>
                <w:rFonts w:ascii="Arial" w:hAnsi="Arial" w:cs="Arial"/>
                <w:sz w:val="18"/>
                <w:szCs w:val="18"/>
              </w:rPr>
              <w:t>Dispersed rural</w:t>
            </w:r>
          </w:p>
          <w:p w14:paraId="16DAAF8B" w14:textId="77777777" w:rsidR="001E32A1" w:rsidRDefault="006F6392">
            <w:pPr>
              <w:spacing w:after="0"/>
              <w:rPr>
                <w:rFonts w:ascii="Arial" w:hAnsi="Arial" w:cs="Arial"/>
                <w:sz w:val="18"/>
                <w:szCs w:val="18"/>
              </w:rPr>
            </w:pPr>
            <w:r>
              <w:rPr>
                <w:rFonts w:ascii="Arial" w:hAnsi="Arial" w:cs="Arial"/>
                <w:sz w:val="18"/>
                <w:szCs w:val="18"/>
              </w:rPr>
              <w:t>Semi-urban</w:t>
            </w:r>
          </w:p>
          <w:p w14:paraId="5E8D2C94" w14:textId="77777777" w:rsidR="001E32A1" w:rsidRDefault="006F6392">
            <w:pPr>
              <w:spacing w:after="0"/>
              <w:ind w:firstLine="360"/>
              <w:rPr>
                <w:rFonts w:ascii="Arial" w:hAnsi="Arial" w:cs="Arial"/>
                <w:sz w:val="18"/>
                <w:szCs w:val="18"/>
              </w:rPr>
            </w:pPr>
            <w:r>
              <w:rPr>
                <w:rFonts w:ascii="Arial" w:hAnsi="Arial" w:cs="Arial"/>
                <w:sz w:val="18"/>
                <w:szCs w:val="18"/>
              </w:rPr>
              <w:t>7.63437</w:t>
            </w:r>
          </w:p>
          <w:p w14:paraId="68F415BC" w14:textId="77777777" w:rsidR="001E32A1" w:rsidRDefault="006F6392">
            <w:pPr>
              <w:spacing w:after="0"/>
              <w:rPr>
                <w:rFonts w:ascii="Arial" w:hAnsi="Arial" w:cs="Arial"/>
                <w:sz w:val="18"/>
                <w:szCs w:val="18"/>
              </w:rPr>
            </w:pPr>
            <w:r>
              <w:rPr>
                <w:rFonts w:ascii="Arial" w:hAnsi="Arial" w:cs="Arial"/>
                <w:sz w:val="18"/>
                <w:szCs w:val="18"/>
              </w:rPr>
              <w:t>Mandatory rural support</w:t>
            </w:r>
          </w:p>
          <w:p w14:paraId="76F2C3AE" w14:textId="77777777" w:rsidR="001E32A1" w:rsidRDefault="006F6392">
            <w:pPr>
              <w:spacing w:after="0"/>
              <w:ind w:firstLine="360"/>
              <w:rPr>
                <w:rFonts w:ascii="Arial" w:hAnsi="Arial" w:cs="Arial"/>
                <w:sz w:val="18"/>
                <w:szCs w:val="18"/>
              </w:rPr>
            </w:pPr>
            <w:r>
              <w:rPr>
                <w:rFonts w:ascii="Arial" w:hAnsi="Arial" w:cs="Arial"/>
                <w:sz w:val="18"/>
                <w:szCs w:val="18"/>
              </w:rPr>
              <w:t>0.04765</w:t>
            </w:r>
          </w:p>
          <w:p w14:paraId="5A49EA1D" w14:textId="77777777" w:rsidR="001E32A1" w:rsidRDefault="006F6392">
            <w:pPr>
              <w:spacing w:after="0"/>
              <w:rPr>
                <w:rFonts w:ascii="Arial" w:hAnsi="Arial" w:cs="Arial"/>
                <w:sz w:val="18"/>
                <w:szCs w:val="18"/>
              </w:rPr>
            </w:pPr>
            <w:r>
              <w:rPr>
                <w:rFonts w:ascii="Arial" w:hAnsi="Arial" w:cs="Arial"/>
                <w:sz w:val="18"/>
                <w:szCs w:val="18"/>
              </w:rPr>
              <w:t>Urban</w:t>
            </w:r>
          </w:p>
          <w:p w14:paraId="60A736C5" w14:textId="77777777" w:rsidR="001E32A1" w:rsidRDefault="006F6392">
            <w:pPr>
              <w:spacing w:after="0"/>
              <w:ind w:firstLine="360"/>
              <w:rPr>
                <w:rFonts w:ascii="Arial" w:hAnsi="Arial" w:cs="Arial"/>
                <w:sz w:val="18"/>
                <w:szCs w:val="18"/>
              </w:rPr>
            </w:pPr>
            <w:r>
              <w:rPr>
                <w:rFonts w:ascii="Arial" w:hAnsi="Arial" w:cs="Arial"/>
                <w:sz w:val="18"/>
                <w:szCs w:val="18"/>
              </w:rPr>
              <w:t>11.02120</w:t>
            </w:r>
          </w:p>
        </w:tc>
        <w:tc>
          <w:tcPr>
            <w:tcW w:w="1034" w:type="dxa"/>
            <w:tcMar>
              <w:left w:w="85" w:type="dxa"/>
              <w:right w:w="85" w:type="dxa"/>
            </w:tcMar>
          </w:tcPr>
          <w:p w14:paraId="09ED1469"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6734C8BF" w14:textId="77777777" w:rsidR="001E32A1" w:rsidRDefault="006F6392">
            <w:pPr>
              <w:spacing w:after="0"/>
              <w:rPr>
                <w:rFonts w:ascii="Arial" w:hAnsi="Arial" w:cs="Arial"/>
                <w:sz w:val="18"/>
                <w:szCs w:val="18"/>
              </w:rPr>
            </w:pPr>
            <w:r>
              <w:rPr>
                <w:rFonts w:ascii="Arial" w:hAnsi="Arial" w:cs="Arial"/>
                <w:sz w:val="18"/>
                <w:szCs w:val="18"/>
              </w:rPr>
              <w:t>24</w:t>
            </w:r>
            <w:r>
              <w:rPr>
                <w:rFonts w:ascii="Arial" w:eastAsia="SimSun" w:hAnsi="Arial" w:cs="Arial" w:hint="eastAsia"/>
                <w:sz w:val="18"/>
                <w:szCs w:val="18"/>
                <w:lang w:val="en-US" w:eastAsia="zh-CN"/>
              </w:rPr>
              <w:t>h</w:t>
            </w:r>
            <w:r>
              <w:rPr>
                <w:rFonts w:ascii="Arial" w:hAnsi="Arial" w:cs="Arial"/>
                <w:sz w:val="18"/>
                <w:szCs w:val="18"/>
              </w:rPr>
              <w:t>-72 h</w:t>
            </w:r>
          </w:p>
        </w:tc>
      </w:tr>
      <w:tr w:rsidR="001E32A1" w14:paraId="5C04B6DA" w14:textId="77777777" w:rsidTr="00A72007">
        <w:tc>
          <w:tcPr>
            <w:tcW w:w="9559" w:type="dxa"/>
            <w:gridSpan w:val="7"/>
          </w:tcPr>
          <w:p w14:paraId="64674AC8" w14:textId="77777777" w:rsidR="001E32A1" w:rsidRDefault="006F6392">
            <w:pPr>
              <w:pStyle w:val="TAN"/>
              <w:rPr>
                <w:rFonts w:eastAsia="Calibri"/>
              </w:rPr>
            </w:pPr>
            <w:r>
              <w:rPr>
                <w:rFonts w:eastAsia="Calibri"/>
              </w:rPr>
              <w:t>NOTE 1:</w:t>
            </w:r>
            <w:r>
              <w:rPr>
                <w:rFonts w:eastAsia="Calibri"/>
              </w:rPr>
              <w:tab/>
              <w:t>The Power supply backup KPI is provided for background information and a deployment issue.</w:t>
            </w:r>
          </w:p>
          <w:p w14:paraId="224A55AA" w14:textId="2DE2F2C0" w:rsidR="001E32A1" w:rsidRDefault="006F6392">
            <w:pPr>
              <w:pStyle w:val="TAN"/>
              <w:rPr>
                <w:rFonts w:eastAsia="Calibri"/>
              </w:rPr>
            </w:pPr>
            <w:r>
              <w:rPr>
                <w:rFonts w:eastAsia="Calibri"/>
              </w:rPr>
              <w:t xml:space="preserve">NOTE </w:t>
            </w:r>
            <w:r w:rsidR="004A4160">
              <w:rPr>
                <w:rFonts w:eastAsia="Calibri"/>
              </w:rPr>
              <w:t>2</w:t>
            </w:r>
            <w:r>
              <w:rPr>
                <w:rFonts w:eastAsia="Calibri"/>
              </w:rPr>
              <w:t>:</w:t>
            </w:r>
            <w:r>
              <w:rPr>
                <w:rFonts w:eastAsia="Calibri"/>
              </w:rPr>
              <w:tab/>
              <w:t xml:space="preserve">DA referred to in this section uses a centralized architecture. </w:t>
            </w:r>
          </w:p>
          <w:p w14:paraId="18C516B4" w14:textId="48883999" w:rsidR="001E32A1" w:rsidRDefault="001E32A1">
            <w:pPr>
              <w:pStyle w:val="TAN"/>
              <w:rPr>
                <w:rFonts w:eastAsia="Calibri"/>
              </w:rPr>
            </w:pPr>
          </w:p>
        </w:tc>
      </w:tr>
    </w:tbl>
    <w:p w14:paraId="3BE7C3A1" w14:textId="77777777" w:rsidR="001E32A1" w:rsidRDefault="006F6392">
      <w:pPr>
        <w:rPr>
          <w:rFonts w:eastAsia="Calibri"/>
        </w:rPr>
      </w:pPr>
      <w:r>
        <w:rPr>
          <w:rFonts w:eastAsia="Calibri"/>
        </w:rPr>
        <w:t>These values are given in [1] cited from [2] and [3].</w:t>
      </w:r>
    </w:p>
    <w:p w14:paraId="146E2262" w14:textId="77777777" w:rsidR="001E32A1" w:rsidRDefault="006F6392">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6029BAFA" w14:textId="40D5C6E9" w:rsidR="001E32A1" w:rsidRDefault="006F6392">
      <w:pPr>
        <w:rPr>
          <w:rFonts w:eastAsia="Calibri"/>
        </w:rPr>
      </w:pPr>
      <w:r>
        <w:rPr>
          <w:rFonts w:eastAsia="Calibri"/>
        </w:rPr>
        <w:t>[PR</w:t>
      </w:r>
      <w:r>
        <w:rPr>
          <w:rFonts w:eastAsia="SimSun" w:hint="eastAsia"/>
          <w:lang w:val="en-US" w:eastAsia="zh-CN"/>
        </w:rPr>
        <w:t xml:space="preserve"> </w:t>
      </w:r>
      <w:r>
        <w:rPr>
          <w:rFonts w:eastAsia="Calibri"/>
        </w:rPr>
        <w:t>5.5.6-001]</w:t>
      </w:r>
      <w:r>
        <w:rPr>
          <w:rFonts w:eastAsia="SimSun" w:hint="eastAsia"/>
          <w:lang w:val="en-US" w:eastAsia="zh-CN"/>
        </w:rPr>
        <w:t xml:space="preserve"> </w:t>
      </w:r>
      <w:r>
        <w:rPr>
          <w:rFonts w:eastAsia="Calibri"/>
        </w:rPr>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3DD8C750" w14:textId="40D40382" w:rsidR="001E32A1" w:rsidRDefault="006F6392">
      <w:pPr>
        <w:pStyle w:val="Heading2"/>
      </w:pPr>
      <w:bookmarkStart w:id="166" w:name="_Toc74229463"/>
      <w:bookmarkStart w:id="167" w:name="_Toc74230057"/>
      <w:bookmarkStart w:id="168" w:name="_Toc83799274"/>
      <w:r>
        <w:lastRenderedPageBreak/>
        <w:t>5.6</w:t>
      </w:r>
      <w:r>
        <w:tab/>
        <w:t>Service Lifetime for Utility Communication Services Deployments</w:t>
      </w:r>
      <w:bookmarkEnd w:id="166"/>
      <w:bookmarkEnd w:id="167"/>
      <w:bookmarkEnd w:id="168"/>
    </w:p>
    <w:p w14:paraId="406329B2" w14:textId="77777777" w:rsidR="001E32A1" w:rsidRDefault="006F6392">
      <w:pPr>
        <w:pStyle w:val="Heading3"/>
      </w:pPr>
      <w:bookmarkStart w:id="169" w:name="_Toc74230058"/>
      <w:bookmarkStart w:id="170" w:name="_Toc74229464"/>
      <w:bookmarkStart w:id="171" w:name="_Toc83799275"/>
      <w:r>
        <w:t>5.6.1</w:t>
      </w:r>
      <w:r>
        <w:tab/>
        <w:t>Description</w:t>
      </w:r>
      <w:bookmarkEnd w:id="169"/>
      <w:bookmarkEnd w:id="170"/>
      <w:bookmarkEnd w:id="171"/>
    </w:p>
    <w:p w14:paraId="37435F24" w14:textId="77777777" w:rsidR="001E32A1" w:rsidRDefault="006F6392">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serviceability has to be considered so that the overall components require as little manual repair and maintenance as possible. Electrical infrastructure as a whole is meant to serve for multiple 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2EA5BAE0" w14:textId="2097767C" w:rsidR="001E32A1" w:rsidRDefault="006F6392">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w:t>
      </w:r>
      <w:r w:rsidR="0095042E">
        <w:t xml:space="preserve">jitter </w:t>
      </w:r>
      <w:r>
        <w:t xml:space="preserve">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26FEF234" w14:textId="6E022C1D" w:rsidR="001E32A1" w:rsidRDefault="006F6392">
      <w:r>
        <w:t xml:space="preserve">The telecommunications system standardized by 3GPP supports backwards compatibility. There is a very strong commitment to support of legacy terminals. Cell phones from the </w:t>
      </w:r>
      <w:r w:rsidR="00104F66">
        <w:t>mid-90s</w:t>
      </w:r>
      <w:r>
        <w:t xml:space="preserve"> can still operate today. At the same time, the standard moves quite quickly (from an energy system perspective) with new </w:t>
      </w:r>
      <w:r w:rsidR="0035508E" w:rsidRPr="0035508E">
        <w:t>'</w:t>
      </w:r>
      <w:r>
        <w:t>generations</w:t>
      </w:r>
      <w:r w:rsidR="0035508E" w:rsidRPr="0035508E">
        <w:t>'</w:t>
      </w:r>
      <w:r>
        <w:t xml:space="preserve">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1D9E6BAA" w14:textId="77777777" w:rsidR="001E32A1" w:rsidRDefault="006F6392">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61952A21" w14:textId="50FBD0E3" w:rsidR="001E32A1" w:rsidRDefault="006F6392">
      <w:pPr>
        <w:rPr>
          <w:rFonts w:eastAsia="Calibri"/>
        </w:rPr>
      </w:pPr>
      <w:r>
        <w:t xml:space="preserve">The </w:t>
      </w:r>
      <w:r w:rsidR="0035508E" w:rsidRPr="0035508E">
        <w:t>'</w:t>
      </w:r>
      <w:r>
        <w:t>deployment</w:t>
      </w:r>
      <w:r w:rsidR="0035508E" w:rsidRPr="0035508E">
        <w:t>'</w:t>
      </w:r>
      <w:r>
        <w:t xml:space="preserve"> use case below considers these aspects from the perspective of a utility system operator. Unlike many use cases, this takes place over years.</w:t>
      </w:r>
    </w:p>
    <w:p w14:paraId="327E17DE" w14:textId="77777777" w:rsidR="001E32A1" w:rsidRDefault="006F6392">
      <w:pPr>
        <w:pStyle w:val="Heading3"/>
      </w:pPr>
      <w:bookmarkStart w:id="172" w:name="_Toc74229465"/>
      <w:bookmarkStart w:id="173" w:name="_Toc74230059"/>
      <w:bookmarkStart w:id="174" w:name="_Toc83799276"/>
      <w:r>
        <w:t>5.6.2</w:t>
      </w:r>
      <w:r>
        <w:tab/>
        <w:t>Pre-conditions</w:t>
      </w:r>
      <w:bookmarkEnd w:id="172"/>
      <w:bookmarkEnd w:id="173"/>
      <w:bookmarkEnd w:id="174"/>
    </w:p>
    <w:p w14:paraId="2A667E5C" w14:textId="204501E5" w:rsidR="001E32A1" w:rsidRDefault="006F6392">
      <w:pPr>
        <w:rPr>
          <w:rFonts w:eastAsia="Calibri"/>
        </w:rPr>
      </w:pPr>
      <w:r>
        <w:t xml:space="preserve">Volt, a publicly traded utility company, operates the electrical transport and distribution network in more than one country. Interest in and regulatory requirements for </w:t>
      </w:r>
      <w:r w:rsidR="003D131E">
        <w:t xml:space="preserve">Smart Grid </w:t>
      </w:r>
      <w:r>
        <w:t>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90A59AD" w14:textId="77777777" w:rsidR="001E32A1" w:rsidRDefault="006F6392">
      <w:pPr>
        <w:pStyle w:val="Heading3"/>
      </w:pPr>
      <w:bookmarkStart w:id="175" w:name="_Toc74230060"/>
      <w:bookmarkStart w:id="176" w:name="_Toc74229466"/>
      <w:bookmarkStart w:id="177" w:name="_Toc83799277"/>
      <w:r>
        <w:t>5.6.3</w:t>
      </w:r>
      <w:r>
        <w:tab/>
        <w:t>Service Flows</w:t>
      </w:r>
      <w:bookmarkEnd w:id="175"/>
      <w:bookmarkEnd w:id="176"/>
      <w:bookmarkEnd w:id="177"/>
    </w:p>
    <w:p w14:paraId="5D1F1BE9" w14:textId="77777777" w:rsidR="001E32A1" w:rsidRDefault="006F6392">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0D7EA03A" w14:textId="004CE5CD" w:rsidR="001E32A1" w:rsidRDefault="006F6392">
      <w:pPr>
        <w:rPr>
          <w:rFonts w:eastAsia="Calibri"/>
        </w:rPr>
      </w:pPr>
      <w:r>
        <w:rPr>
          <w:rFonts w:eastAsia="Calibri"/>
        </w:rPr>
        <w:t xml:space="preserve">Some components of the system are </w:t>
      </w:r>
      <w:r w:rsidR="0035508E" w:rsidRPr="0035508E">
        <w:rPr>
          <w:rFonts w:eastAsia="Calibri"/>
        </w:rPr>
        <w:t>'</w:t>
      </w:r>
      <w:r>
        <w:rPr>
          <w:rFonts w:eastAsia="Calibri"/>
        </w:rPr>
        <w:t>IoT</w:t>
      </w:r>
      <w:r w:rsidR="0035508E" w:rsidRPr="0035508E">
        <w:rPr>
          <w:rFonts w:eastAsia="Calibri"/>
        </w:rPr>
        <w:t>'</w:t>
      </w:r>
      <w:r>
        <w:rPr>
          <w:rFonts w:eastAsia="Calibri"/>
        </w:rPr>
        <w:t xml:space="preserve"> sensors – in the transport and distribution system. These sensors are often deployed in locations that are inaccessible, where physical replacement would be unduly expensive. The overall </w:t>
      </w:r>
      <w:r>
        <w:rPr>
          <w:rFonts w:eastAsia="Calibri"/>
        </w:rPr>
        <w:lastRenderedPageBreak/>
        <w:t>planning and expectation is that these terminals will be in service for 35 years. (That is 40 years since the planning process began.)</w:t>
      </w:r>
    </w:p>
    <w:p w14:paraId="4DD577BC" w14:textId="21189A7A" w:rsidR="001E32A1" w:rsidRDefault="006F6392">
      <w:pPr>
        <w:rPr>
          <w:rFonts w:eastAsia="Calibri"/>
        </w:rPr>
      </w:pPr>
      <w:r>
        <w:rPr>
          <w:rFonts w:eastAsia="Calibri"/>
        </w:rPr>
        <w:t>The years go by, and Volt</w:t>
      </w:r>
      <w:r w:rsidR="0035508E" w:rsidRPr="0035508E">
        <w:rPr>
          <w:rFonts w:eastAsia="Calibri"/>
        </w:rPr>
        <w:t>'</w:t>
      </w:r>
      <w:r>
        <w:rPr>
          <w:rFonts w:eastAsia="Calibri"/>
        </w:rPr>
        <w: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115F36A6" w14:textId="77777777" w:rsidR="001E32A1" w:rsidRDefault="006F6392">
      <w:pPr>
        <w:pStyle w:val="Heading3"/>
      </w:pPr>
      <w:bookmarkStart w:id="178" w:name="_Toc74229467"/>
      <w:bookmarkStart w:id="179" w:name="_Toc74230061"/>
      <w:bookmarkStart w:id="180" w:name="_Toc83799278"/>
      <w:r>
        <w:t>5.6.4</w:t>
      </w:r>
      <w:r>
        <w:tab/>
        <w:t>Post-conditions</w:t>
      </w:r>
      <w:bookmarkEnd w:id="178"/>
      <w:bookmarkEnd w:id="179"/>
      <w:bookmarkEnd w:id="180"/>
    </w:p>
    <w:p w14:paraId="0CC03F7F" w14:textId="77777777" w:rsidR="001E32A1" w:rsidRDefault="006F6392">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46509FA9" w14:textId="77777777" w:rsidR="001E32A1" w:rsidRDefault="006F6392">
      <w:pPr>
        <w:pStyle w:val="Heading3"/>
      </w:pPr>
      <w:bookmarkStart w:id="181" w:name="_Toc74230062"/>
      <w:bookmarkStart w:id="182" w:name="_Toc74229468"/>
      <w:bookmarkStart w:id="183" w:name="_Toc83799279"/>
      <w:r>
        <w:t>5.6.5</w:t>
      </w:r>
      <w:r>
        <w:tab/>
        <w:t>Existing features partly or fully covering the use case functionality</w:t>
      </w:r>
      <w:bookmarkEnd w:id="181"/>
      <w:bookmarkEnd w:id="182"/>
      <w:bookmarkEnd w:id="183"/>
    </w:p>
    <w:p w14:paraId="1E09FCE6" w14:textId="47EB0C38" w:rsidR="001E32A1" w:rsidRDefault="006F6392">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w:t>
      </w:r>
      <w:r w:rsidR="0035508E" w:rsidRPr="0035508E">
        <w:t>'</w:t>
      </w:r>
      <w:r>
        <w:t xml:space="preserve"> commitment to and emphasis on backwards compatibility.</w:t>
      </w:r>
    </w:p>
    <w:p w14:paraId="0037C99E" w14:textId="1F4096AA" w:rsidR="001E32A1" w:rsidRDefault="006F6392">
      <w:r>
        <w:t>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w:t>
      </w:r>
      <w:r w:rsidR="0035508E" w:rsidRPr="0035508E">
        <w:t>'</w:t>
      </w:r>
      <w:r>
        <w:t xml:space="preserve">s in the different world regions where Volt operates. </w:t>
      </w:r>
    </w:p>
    <w:p w14:paraId="773E5F81" w14:textId="77777777" w:rsidR="001E32A1" w:rsidRDefault="006F6392">
      <w:pPr>
        <w:pStyle w:val="Heading3"/>
      </w:pPr>
      <w:bookmarkStart w:id="184" w:name="_Toc74229469"/>
      <w:bookmarkStart w:id="185" w:name="_Toc74230063"/>
      <w:bookmarkStart w:id="186" w:name="_Toc83799280"/>
      <w:r>
        <w:t>5.6.6</w:t>
      </w:r>
      <w:r>
        <w:tab/>
        <w:t>Potential New Requirements needed to support the use case</w:t>
      </w:r>
      <w:bookmarkEnd w:id="184"/>
      <w:bookmarkEnd w:id="185"/>
      <w:bookmarkEnd w:id="186"/>
    </w:p>
    <w:p w14:paraId="2EE2BF0B" w14:textId="77777777" w:rsidR="001E32A1" w:rsidRDefault="006F6392">
      <w:pPr>
        <w:pStyle w:val="EditorsNote"/>
        <w:rPr>
          <w:rFonts w:eastAsia="Calibri"/>
        </w:rPr>
      </w:pPr>
      <w:r>
        <w:t>Editor’s Note: New requirements remain FFS.</w:t>
      </w:r>
    </w:p>
    <w:p w14:paraId="4BC7CF81" w14:textId="77777777" w:rsidR="001E32A1" w:rsidRDefault="006F6392">
      <w:pPr>
        <w:pStyle w:val="Heading2"/>
      </w:pPr>
      <w:bookmarkStart w:id="187" w:name="_Toc74229470"/>
      <w:bookmarkStart w:id="188" w:name="_Toc74230064"/>
      <w:bookmarkStart w:id="189" w:name="_Toc83799281"/>
      <w:r>
        <w:t>5.7</w:t>
      </w:r>
      <w:r>
        <w:tab/>
        <w:t>Remote DSO management of connectivity for Smart Energy</w:t>
      </w:r>
      <w:bookmarkEnd w:id="187"/>
      <w:bookmarkEnd w:id="188"/>
      <w:bookmarkEnd w:id="189"/>
    </w:p>
    <w:p w14:paraId="4B705EC8" w14:textId="77777777" w:rsidR="001E32A1" w:rsidRDefault="006F6392">
      <w:pPr>
        <w:pStyle w:val="Heading3"/>
      </w:pPr>
      <w:bookmarkStart w:id="190" w:name="_Toc74230065"/>
      <w:bookmarkStart w:id="191" w:name="_Toc74229471"/>
      <w:bookmarkStart w:id="192" w:name="_Toc83799282"/>
      <w:r>
        <w:t>5.7.1</w:t>
      </w:r>
      <w:r>
        <w:tab/>
        <w:t>Description</w:t>
      </w:r>
      <w:bookmarkEnd w:id="190"/>
      <w:bookmarkEnd w:id="191"/>
      <w:bookmarkEnd w:id="192"/>
    </w:p>
    <w:p w14:paraId="30F0ED1B" w14:textId="77777777" w:rsidR="001E32A1" w:rsidRDefault="006F6392">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25C50578" w14:textId="77777777" w:rsidR="001E32A1" w:rsidRDefault="006F6392">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126F8C36" w14:textId="77777777" w:rsidR="001E32A1" w:rsidRDefault="006F6392">
      <w:r>
        <w:t xml:space="preserve">A DSO has many, e.g. 100s to 10,000s of substations. These substations are managed from operation centers typically referred to as control centers. </w:t>
      </w:r>
    </w:p>
    <w:p w14:paraId="5C62AF42" w14:textId="77777777" w:rsidR="001E32A1" w:rsidRDefault="006F6392">
      <w:pPr>
        <w:pStyle w:val="TH"/>
        <w:rPr>
          <w:rFonts w:eastAsia="Calibri"/>
        </w:rPr>
      </w:pPr>
      <w:r>
        <w:rPr>
          <w:rFonts w:eastAsia="Calibri"/>
          <w:noProof/>
          <w:lang w:val="en-US" w:eastAsia="zh-CN"/>
        </w:rPr>
        <w:lastRenderedPageBreak/>
        <w:drawing>
          <wp:inline distT="0" distB="0" distL="0" distR="0" wp14:anchorId="05B8CACF" wp14:editId="1D4928D7">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3" cstate="print"/>
                    <a:stretch>
                      <a:fillRect/>
                    </a:stretch>
                  </pic:blipFill>
                  <pic:spPr>
                    <a:xfrm>
                      <a:off x="0" y="0"/>
                      <a:ext cx="6172200" cy="1537335"/>
                    </a:xfrm>
                    <a:prstGeom prst="rect">
                      <a:avLst/>
                    </a:prstGeom>
                  </pic:spPr>
                </pic:pic>
              </a:graphicData>
            </a:graphic>
          </wp:inline>
        </w:drawing>
      </w:r>
    </w:p>
    <w:p w14:paraId="50EA674B" w14:textId="77777777" w:rsidR="001E32A1" w:rsidRDefault="006F6392">
      <w:pPr>
        <w:pStyle w:val="TF"/>
        <w:rPr>
          <w:rFonts w:eastAsia="Calibri"/>
        </w:rPr>
      </w:pPr>
      <w:r>
        <w:rPr>
          <w:rFonts w:eastAsia="Calibri"/>
        </w:rPr>
        <w:t>Figure 5.7.1-1: Remote DSO management of connectivity for Smart Energy</w:t>
      </w:r>
    </w:p>
    <w:p w14:paraId="4B898CCD" w14:textId="77777777" w:rsidR="001E32A1" w:rsidRDefault="006F6392">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76EB652B" w14:textId="77777777" w:rsidR="001E32A1" w:rsidRDefault="006F6392">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3F951483" w14:textId="77777777" w:rsidR="001E32A1" w:rsidRDefault="006F6392">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5540C306" w14:textId="77777777" w:rsidR="001E32A1" w:rsidRDefault="006F6392">
      <w:pPr>
        <w:rPr>
          <w:rFonts w:eastAsiaTheme="minorEastAsia"/>
          <w:lang w:val="en-US" w:eastAsia="zh-CN"/>
        </w:rPr>
      </w:pPr>
      <w:r>
        <w:rPr>
          <w:rFonts w:eastAsia="Calibri"/>
        </w:rPr>
        <w:t xml:space="preserve">Previous generations of 3GPP systems, as deployed, did not effectively achieve high availability. </w:t>
      </w:r>
    </w:p>
    <w:p w14:paraId="3086AA6D" w14:textId="2D90EDEA" w:rsidR="001E32A1" w:rsidRDefault="006F6392">
      <w:pPr>
        <w:rPr>
          <w:rFonts w:eastAsia="Calibri"/>
        </w:rPr>
      </w:pPr>
      <w:r>
        <w:rPr>
          <w:rFonts w:eastAsia="Calibri"/>
        </w:rPr>
        <w:t xml:space="preserve">There are different alternatives to achieve high availability that a DSO might choose. This use case focuses on of the alternatives: closely monitoring actual performance. This is a way to enable DSOs to respond to possible future problems proactively. DSOs can troubleshoot more effectively. DSOs can continue service in the case of reductions in performance due to a number of factors. To identify these problems proactively, obtaining sufficient information about configuration and radio operation has been the key to identifying </w:t>
      </w:r>
      <w:r w:rsidR="0035508E" w:rsidRPr="0035508E">
        <w:rPr>
          <w:rFonts w:eastAsia="Calibri"/>
        </w:rPr>
        <w:t>'</w:t>
      </w:r>
      <w:r>
        <w:rPr>
          <w:rFonts w:eastAsia="Calibri"/>
        </w:rPr>
        <w:t>communication health</w:t>
      </w:r>
      <w:r w:rsidR="0035508E" w:rsidRPr="0035508E">
        <w:rPr>
          <w:rFonts w:eastAsia="Calibri"/>
        </w:rPr>
        <w:t>'</w:t>
      </w:r>
      <w:r>
        <w:rPr>
          <w:rFonts w:eastAsia="Calibri"/>
        </w:rPr>
        <w:t xml:space="preserve"> by the DSO, so as to identify patterns that result in poor performance and </w:t>
      </w:r>
      <w:r w:rsidR="00573706">
        <w:rPr>
          <w:rFonts w:eastAsia="Calibri"/>
        </w:rPr>
        <w:t>be able to react</w:t>
      </w:r>
      <w:r w:rsidR="00573706" w:rsidRPr="00345A08">
        <w:rPr>
          <w:rFonts w:eastAsia="Calibri"/>
        </w:rPr>
        <w:t xml:space="preserve"> </w:t>
      </w:r>
      <w:r>
        <w:rPr>
          <w:rFonts w:eastAsia="Calibri"/>
        </w:rPr>
        <w:t xml:space="preserve">in a timely </w:t>
      </w:r>
      <w:r w:rsidR="00573706">
        <w:rPr>
          <w:rFonts w:eastAsia="Calibri"/>
        </w:rPr>
        <w:t>manner</w:t>
      </w:r>
      <w:r w:rsidR="00573706" w:rsidRPr="00345A08">
        <w:rPr>
          <w:rFonts w:eastAsia="Calibri"/>
        </w:rPr>
        <w:t xml:space="preserve"> </w:t>
      </w:r>
      <w:r>
        <w:rPr>
          <w:rFonts w:eastAsia="Calibri"/>
        </w:rPr>
        <w:t>before communications performance declined to an inadequate level, e.g. by activating alternative access options to the 3GPP access whose performance shows signs of decline.</w:t>
      </w:r>
    </w:p>
    <w:p w14:paraId="7A1E3B36" w14:textId="3F7BAF73" w:rsidR="001E32A1" w:rsidRDefault="006F6392">
      <w:pPr>
        <w:rPr>
          <w:rFonts w:eastAsia="Calibri"/>
        </w:rPr>
      </w:pPr>
      <w:r>
        <w:rPr>
          <w:rFonts w:eastAsia="Calibri"/>
        </w:rPr>
        <w:t>It is important to note that for the purpose of this use case, the UE that is considered is the devices that connects the substation network to the DSO</w:t>
      </w:r>
      <w:r w:rsidR="0035508E" w:rsidRPr="0035508E">
        <w:rPr>
          <w:rFonts w:eastAsia="Calibri"/>
        </w:rPr>
        <w:t>'</w:t>
      </w:r>
      <w:r>
        <w:rPr>
          <w:rFonts w:eastAsia="Calibri"/>
        </w:rPr>
        <w:t>s network, not any UE (e.g. a smart phone, or IoT device.) Nevertheless, it is seen by the 5G system as a UE.</w:t>
      </w:r>
    </w:p>
    <w:p w14:paraId="74D28159" w14:textId="0706A83F" w:rsidR="001E32A1" w:rsidRDefault="006F6392">
      <w:pPr>
        <w:rPr>
          <w:rFonts w:eastAsia="MS Mincho"/>
        </w:rPr>
      </w:pPr>
      <w:r>
        <w:rPr>
          <w:rFonts w:eastAsia="Calibri"/>
        </w:rPr>
        <w:t xml:space="preserve">Specific information that is required includes UE information, Connectivity status including QoS parameters, and session status information including user plane performance and fault information. Specific events should trigger </w:t>
      </w:r>
      <w:r w:rsidR="00573706">
        <w:rPr>
          <w:rFonts w:eastAsia="Calibri"/>
        </w:rPr>
        <w:t xml:space="preserve">a notification </w:t>
      </w:r>
      <w:r>
        <w:rPr>
          <w:rFonts w:eastAsia="Calibri"/>
        </w:rPr>
        <w:t>to the DSO from the MNO</w:t>
      </w:r>
      <w:r w:rsidR="00573706">
        <w:rPr>
          <w:rFonts w:eastAsia="Calibri"/>
        </w:rPr>
        <w:t xml:space="preserve"> in a timely manner</w:t>
      </w:r>
      <w:r>
        <w:rPr>
          <w:rFonts w:eastAsia="Calibri"/>
        </w:rPr>
        <w:t xml:space="preserve">.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4AB9218D" w14:textId="010D857B" w:rsidR="001E32A1" w:rsidRDefault="00573706">
      <w:pPr>
        <w:pStyle w:val="EditorsNote"/>
        <w:rPr>
          <w:rFonts w:eastAsia="Calibri"/>
        </w:rPr>
      </w:pPr>
      <w:r>
        <w:rPr>
          <w:rFonts w:eastAsia="Calibri"/>
        </w:rPr>
        <w:t xml:space="preserve"> </w:t>
      </w:r>
    </w:p>
    <w:p w14:paraId="3B48FF8E" w14:textId="77777777" w:rsidR="001E32A1" w:rsidRDefault="006F6392">
      <w:r>
        <w:t>As with any other type of telecommunications networks, the connectivity status and performance management information must be available.</w:t>
      </w:r>
    </w:p>
    <w:p w14:paraId="7A80C28C" w14:textId="779216E9" w:rsidR="001E32A1" w:rsidRDefault="006F6392">
      <w:pPr>
        <w:rPr>
          <w:rFonts w:eastAsia="Calibri"/>
        </w:rPr>
      </w:pPr>
      <w:r>
        <w:rPr>
          <w:rFonts w:eastAsia="Calibri"/>
        </w:rPr>
        <w:t>In the event of an incident affecting the MNO</w:t>
      </w:r>
      <w:r w:rsidR="0035508E" w:rsidRPr="0035508E">
        <w:rPr>
          <w:rFonts w:eastAsia="Calibri"/>
        </w:rPr>
        <w:t>'</w:t>
      </w:r>
      <w:r>
        <w:rPr>
          <w:rFonts w:eastAsia="Calibri"/>
        </w:rPr>
        <w:t xml:space="preserve">s network, utilities need to </w:t>
      </w:r>
      <w:r w:rsidR="00573706">
        <w:rPr>
          <w:rFonts w:eastAsia="Calibri"/>
        </w:rPr>
        <w:t>be notified in a timely manner regarding the</w:t>
      </w:r>
      <w:r>
        <w:rPr>
          <w:rFonts w:eastAsia="Calibri"/>
        </w:rPr>
        <w:t xml:space="preserve"> potential communication performance failure, so that a DSO can take proactive measures such as switching to an </w:t>
      </w:r>
      <w:r w:rsidR="0035508E" w:rsidRPr="0035508E">
        <w:rPr>
          <w:rFonts w:eastAsia="Calibri"/>
        </w:rPr>
        <w:t>'</w:t>
      </w:r>
      <w:r>
        <w:rPr>
          <w:rFonts w:eastAsia="Calibri"/>
        </w:rPr>
        <w:t>alternative</w:t>
      </w:r>
      <w:r w:rsidR="0035508E" w:rsidRPr="0035508E">
        <w:rPr>
          <w:rFonts w:eastAsia="Calibri"/>
        </w:rPr>
        <w:t>'</w:t>
      </w:r>
      <w:r>
        <w:rPr>
          <w:rFonts w:eastAsia="Calibri"/>
        </w:rPr>
        <w:t xml:space="preserve"> connection. This information could be predicted future events related to possible communication service degradation (derived from information exposed by an operator</w:t>
      </w:r>
      <w:r w:rsidR="0035508E" w:rsidRPr="0035508E">
        <w:rPr>
          <w:rFonts w:eastAsia="Calibri"/>
        </w:rPr>
        <w:t>'</w:t>
      </w:r>
      <w:r>
        <w:rPr>
          <w:rFonts w:eastAsia="Calibri"/>
        </w:rPr>
        <w:t>s network analytics), or it would be some additional information identified in close correlation with communication service degradation. The latter is the approach described further. This use case shows how an interface could deliver this information that could provide network management information to be accessible to utilities in a manageable way.</w:t>
      </w:r>
    </w:p>
    <w:p w14:paraId="372DE85A" w14:textId="77777777" w:rsidR="001E32A1" w:rsidRDefault="001E32A1" w:rsidP="00A72007">
      <w:pPr>
        <w:rPr>
          <w:rFonts w:eastAsia="Calibri"/>
          <w:lang w:val="en-US"/>
        </w:rPr>
      </w:pPr>
      <w:bookmarkStart w:id="193" w:name="_Toc74229472"/>
      <w:bookmarkStart w:id="194" w:name="_Toc74230066"/>
    </w:p>
    <w:p w14:paraId="7737A174" w14:textId="77777777" w:rsidR="001E32A1" w:rsidRDefault="006F6392">
      <w:pPr>
        <w:pStyle w:val="Heading3"/>
      </w:pPr>
      <w:bookmarkStart w:id="195" w:name="_Toc83799283"/>
      <w:r>
        <w:lastRenderedPageBreak/>
        <w:t>5.7.2</w:t>
      </w:r>
      <w:r>
        <w:tab/>
        <w:t>Pre-conditions</w:t>
      </w:r>
      <w:bookmarkEnd w:id="193"/>
      <w:bookmarkEnd w:id="194"/>
      <w:bookmarkEnd w:id="195"/>
    </w:p>
    <w:p w14:paraId="2C39DA66" w14:textId="114A2C32" w:rsidR="001E32A1" w:rsidRDefault="006F6392">
      <w:r>
        <w:t xml:space="preserve">A DSO </w:t>
      </w:r>
      <w:r w:rsidR="004E40C9" w:rsidRPr="004E40C9">
        <w:t>"</w:t>
      </w:r>
      <w:r>
        <w:t>U</w:t>
      </w:r>
      <w:r w:rsidR="004E40C9" w:rsidRPr="004E40C9">
        <w:t>"</w:t>
      </w:r>
      <w:r>
        <w:t xml:space="preserve"> has a service contract with a MNO </w:t>
      </w:r>
      <w:r w:rsidR="004E40C9" w:rsidRPr="004E40C9">
        <w:t>"</w:t>
      </w:r>
      <w:r>
        <w:t>A</w:t>
      </w:r>
      <w:r w:rsidR="004E40C9" w:rsidRPr="004E40C9">
        <w:t>"</w:t>
      </w:r>
      <w:r>
        <w:t xml:space="preserve"> and MNO </w:t>
      </w:r>
      <w:r w:rsidR="004E40C9" w:rsidRPr="004E40C9">
        <w:t>"</w:t>
      </w:r>
      <w:r>
        <w:t>B</w:t>
      </w:r>
      <w:r w:rsidR="004E40C9" w:rsidRPr="004E40C9">
        <w:t>"</w:t>
      </w:r>
      <w:r>
        <w:t xml:space="preserve"> to provide telecommunication service to U</w:t>
      </w:r>
      <w:r w:rsidR="00002BB9" w:rsidRPr="00002BB9">
        <w:t>'</w:t>
      </w:r>
      <w:r>
        <w:t xml:space="preserve">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427C4D40" w14:textId="77777777" w:rsidR="001E32A1" w:rsidRDefault="006F6392">
      <w:r>
        <w:t>The requirements described in clause 5.7.6 below do not depend on there being 2 USIM contracts. There is no interaction or communication between the two MNOs (A and B) implied by this use case.</w:t>
      </w:r>
    </w:p>
    <w:p w14:paraId="35AC740E" w14:textId="64BA7FE5" w:rsidR="001E32A1" w:rsidRDefault="006F6392">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 and established standard communication interfaces (e.g. APIs) that allow secure and highly available exchange of management data between U and A and B. The parameters and the communication interface must be standard for all MNOs and DSOs be able to receive a consistent service in the different world regions independently of the service provider.</w:t>
      </w:r>
    </w:p>
    <w:p w14:paraId="33ED14D4" w14:textId="77777777" w:rsidR="001E32A1" w:rsidRDefault="006F6392">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2944D764" w14:textId="77777777" w:rsidR="001E32A1" w:rsidRDefault="006F6392">
      <w:r>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This is because the consequence of failure is severe – in terms of loss of business productivity and even risk of human life in a power outage. A DSO faces severe regulatory penalties in the event of outages that could be prevented.</w:t>
      </w:r>
    </w:p>
    <w:p w14:paraId="5107F104" w14:textId="06F38A58" w:rsidR="001E32A1" w:rsidRDefault="006F6392">
      <w:r>
        <w:t>The following IT processes are in place in U</w:t>
      </w:r>
      <w:r w:rsidR="00002BB9" w:rsidRPr="00002BB9">
        <w:t>'</w:t>
      </w:r>
      <w:r>
        <w:t>s network. Specific IT management objectives require timely and sufficiently detailed input. The processes that most concern this use case are 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38B6108D" w14:textId="77777777" w:rsidR="001E32A1" w:rsidRDefault="006F6392">
      <w:pPr>
        <w:pStyle w:val="B1"/>
      </w:pPr>
      <w:r>
        <w:t>1)</w:t>
      </w:r>
      <w:r>
        <w:tab/>
        <w:t xml:space="preserve">It is the IT process requirements of the DSO that motivate the exposure of information by the MNO. </w:t>
      </w:r>
    </w:p>
    <w:p w14:paraId="3BA5D2DB" w14:textId="77777777" w:rsidR="001E32A1" w:rsidRDefault="006F6392">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6396E908" w14:textId="77777777" w:rsidR="001E32A1" w:rsidRDefault="006F6392">
      <w:r>
        <w:t>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to the Service Asset and Change Management Process [15].</w:t>
      </w:r>
    </w:p>
    <w:p w14:paraId="2F76D111" w14:textId="77777777" w:rsidR="001E32A1" w:rsidRDefault="006F6392">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7C3F47FF" w14:textId="77777777" w:rsidR="001E32A1" w:rsidRDefault="006F6392">
      <w:r>
        <w:t xml:space="preserve">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w:t>
      </w:r>
      <w:r>
        <w:lastRenderedPageBreak/>
        <w:t>SIM card and its configurations without going through the Change Management process this would be considered an Incident, resulting in immediate actions by DSO, and possibly further interactions with MNO.</w:t>
      </w:r>
    </w:p>
    <w:p w14:paraId="22BA0523" w14:textId="77777777" w:rsidR="001E32A1" w:rsidRDefault="006F6392">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5563E129" w14:textId="48768E84" w:rsidR="001E32A1" w:rsidRDefault="006F6392">
      <w:r>
        <w:t>In a DSO network operation center for U</w:t>
      </w:r>
      <w:r w:rsidR="00002BB9" w:rsidRPr="00002BB9">
        <w:t xml:space="preserve">' </w:t>
      </w:r>
      <w:r>
        <w:t xml:space="preserve">s distribution services, a technician </w:t>
      </w:r>
      <w:r w:rsidR="004E40C9" w:rsidRPr="004E40C9">
        <w:t>"</w:t>
      </w:r>
      <w:r>
        <w:t>Fred</w:t>
      </w:r>
      <w:r w:rsidR="004E40C9" w:rsidRPr="004E40C9">
        <w:t>"</w:t>
      </w:r>
      <w:r>
        <w:t xml:space="preserve"> observes a number of substation local area networks, ready to detect and resolve any sign of trouble that arises. Supplementing the DSO</w:t>
      </w:r>
      <w:r w:rsidR="00002BB9" w:rsidRPr="00002BB9">
        <w:t>'</w:t>
      </w:r>
      <w:r>
        <w:t>s network management information, the MNO exposes management data to enable Fred to properly respond to failures in the DSO network.</w:t>
      </w:r>
    </w:p>
    <w:p w14:paraId="73C1CCBD" w14:textId="77777777" w:rsidR="001E32A1" w:rsidRDefault="006F6392">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6CD86F9C" w14:textId="074637A5" w:rsidR="001E32A1" w:rsidRDefault="006F6392">
      <w:pPr>
        <w:rPr>
          <w:rFonts w:eastAsia="Calibri"/>
        </w:rPr>
      </w:pPr>
      <w:r>
        <w:rPr>
          <w:rFonts w:eastAsia="Calibri"/>
        </w:rPr>
        <w:t>Utility DSO U</w:t>
      </w:r>
      <w:r w:rsidR="00002BB9" w:rsidRPr="00002BB9">
        <w:rPr>
          <w:rFonts w:eastAsia="Calibri"/>
        </w:rPr>
        <w:t>'</w:t>
      </w:r>
      <w:r>
        <w:rPr>
          <w:rFonts w:eastAsia="Calibri"/>
        </w:rPr>
        <w:t>s NOC (Network Operating Center) will perform efficient and effective monitoring of Smart Grid assets connectivity and incident resolution if it can rely on trustworthy information coming from the following sources:</w:t>
      </w:r>
    </w:p>
    <w:p w14:paraId="463EA4BD" w14:textId="77777777" w:rsidR="001E32A1" w:rsidRDefault="006F6392">
      <w:pPr>
        <w:pStyle w:val="B1"/>
      </w:pPr>
      <w:r>
        <w:t>-</w:t>
      </w:r>
      <w:r>
        <w:tab/>
        <w:t>Health Check platform to monitor availability of the connection</w:t>
      </w:r>
    </w:p>
    <w:p w14:paraId="6C42C43E" w14:textId="77777777" w:rsidR="001E32A1" w:rsidRDefault="006F6392">
      <w:pPr>
        <w:pStyle w:val="B1"/>
      </w:pPr>
      <w:r>
        <w:t>-</w:t>
      </w:r>
      <w:r>
        <w:tab/>
        <w:t>Performance Check procedures to monitor that performance levels are above required thresholds</w:t>
      </w:r>
    </w:p>
    <w:p w14:paraId="586F79B4" w14:textId="77777777" w:rsidR="001E32A1" w:rsidRDefault="006F6392">
      <w:pPr>
        <w:pStyle w:val="NO"/>
      </w:pPr>
      <w:r>
        <w:t>NOTE 1:</w:t>
      </w:r>
      <w:r>
        <w:tab/>
        <w:t>Failure of the Health Check or Performance Check will trigger the Incident Management process.</w:t>
      </w:r>
    </w:p>
    <w:p w14:paraId="479CDFE8" w14:textId="77777777" w:rsidR="001E32A1" w:rsidRDefault="006F6392">
      <w:pPr>
        <w:pStyle w:val="B1"/>
      </w:pPr>
      <w:r>
        <w:t>-</w:t>
      </w:r>
      <w:r>
        <w:tab/>
        <w:t>Accurate and updated Inventory to geographically locate the Cellular connection (USIM) at a specific Smart Grid asset (typically Substation)</w:t>
      </w:r>
    </w:p>
    <w:p w14:paraId="6846A83C" w14:textId="2BD178AE" w:rsidR="001E32A1" w:rsidRDefault="006F6392">
      <w:pPr>
        <w:pStyle w:val="B1"/>
      </w:pPr>
      <w:r>
        <w:t>-</w:t>
      </w:r>
      <w:r>
        <w:tab/>
        <w:t>Real time Access to MNO</w:t>
      </w:r>
      <w:r w:rsidR="00002BB9" w:rsidRPr="00002BB9">
        <w:t>'</w:t>
      </w:r>
      <w:r>
        <w:t>s SIM card Management and operation platforms (lifecycle control,</w:t>
      </w:r>
      <w:r w:rsidR="00C26DEF">
        <w:t xml:space="preserve"> i.e. whether the subscription is active, suspended, in ‘test’ mode, deactivated, etc.</w:t>
      </w:r>
      <w:r>
        <w:t xml:space="preserve"> APN configuration,) </w:t>
      </w:r>
    </w:p>
    <w:p w14:paraId="79B107A5" w14:textId="4FDB4A29" w:rsidR="001E32A1" w:rsidRDefault="006F6392">
      <w:pPr>
        <w:ind w:firstLine="284"/>
        <w:rPr>
          <w:rFonts w:eastAsia="Calibri"/>
        </w:rPr>
      </w:pPr>
      <w:r>
        <w:rPr>
          <w:rFonts w:eastAsia="Calibri"/>
        </w:rPr>
        <w:t xml:space="preserve">- </w:t>
      </w:r>
      <w:r>
        <w:rPr>
          <w:rFonts w:eastAsia="Calibri"/>
        </w:rPr>
        <w:tab/>
      </w:r>
      <w:r w:rsidR="009B44AA">
        <w:rPr>
          <w:rFonts w:eastAsia="Calibri"/>
        </w:rPr>
        <w:t>I</w:t>
      </w:r>
      <w:r w:rsidR="009B44AA" w:rsidRPr="00935D6E">
        <w:t>nformation</w:t>
      </w:r>
      <w:r w:rsidR="009B44AA">
        <w:t xml:space="preserve"> provided by the MNO on a timely manner and</w:t>
      </w:r>
      <w:r w:rsidR="009B44AA" w:rsidRPr="00935D6E">
        <w:t xml:space="preserve"> related to </w:t>
      </w:r>
      <w:r w:rsidR="009B44AA">
        <w:t>radio access</w:t>
      </w:r>
      <w:r w:rsidR="009B44AA" w:rsidRPr="00935D6E">
        <w:t xml:space="preserve">, for example </w:t>
      </w:r>
      <w:r w:rsidR="009B44AA">
        <w:t>RAT</w:t>
      </w:r>
      <w:r w:rsidR="009B44AA" w:rsidRPr="00935D6E">
        <w:t xml:space="preserve"> type</w:t>
      </w:r>
      <w:r w:rsidR="009B44AA">
        <w:t xml:space="preserve"> and</w:t>
      </w:r>
      <w:r w:rsidR="009B44AA" w:rsidRPr="00935D6E">
        <w:t xml:space="preserve"> CellID.</w:t>
      </w:r>
    </w:p>
    <w:p w14:paraId="0516B6D2" w14:textId="77777777" w:rsidR="001E32A1" w:rsidRDefault="006F6392" w:rsidP="00A72007">
      <w:pPr>
        <w:pStyle w:val="NO"/>
      </w:pPr>
      <w:r>
        <w:t xml:space="preserve">NOTE 2: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537042F2" w14:textId="77777777" w:rsidR="001E32A1" w:rsidRDefault="006F6392">
      <w:pPr>
        <w:pStyle w:val="NO"/>
      </w:pPr>
      <w:r>
        <w:rPr>
          <w:rFonts w:eastAsia="SimSun"/>
          <w:lang w:val="en-US" w:eastAsia="zh-CN"/>
        </w:rPr>
        <w:t>NOTE</w:t>
      </w:r>
      <w:r>
        <w:rPr>
          <w:lang w:val="en-US" w:eastAsia="zh-CN"/>
        </w:rPr>
        <w:t xml:space="preserve"> </w:t>
      </w:r>
      <w:r>
        <w:rPr>
          <w:rFonts w:eastAsia="SimSun"/>
          <w:lang w:val="en-US" w:eastAsia="zh-CN"/>
        </w:rPr>
        <w:t>3</w:t>
      </w:r>
      <w:r>
        <w:rPr>
          <w:lang w:val="en-US" w:eastAsia="zh-CN"/>
        </w:rPr>
        <w:t>:</w:t>
      </w:r>
      <w:r>
        <w:rPr>
          <w:lang w:val="en-US" w:eastAsia="zh-CN"/>
        </w:rPr>
        <w:tab/>
        <w:t>The information provided for inventory, SIM platform configuration and cellular control plan operational parameters could be required for the Configuration Management process.</w:t>
      </w:r>
    </w:p>
    <w:p w14:paraId="69A887B6" w14:textId="6C78CF36" w:rsidR="001E32A1" w:rsidRDefault="006F6392">
      <w:pPr>
        <w:rPr>
          <w:rFonts w:eastAsia="Calibri"/>
        </w:rPr>
      </w:pPr>
      <w:r>
        <w:rPr>
          <w:rFonts w:eastAsia="Calibri"/>
        </w:rPr>
        <w:t xml:space="preserve">The usage of this data as a combined input to a single utility-owned </w:t>
      </w:r>
      <w:r w:rsidR="004E40C9" w:rsidRPr="004E40C9">
        <w:rPr>
          <w:rFonts w:eastAsia="Calibri"/>
        </w:rPr>
        <w:t>"</w:t>
      </w:r>
      <w:r>
        <w:rPr>
          <w:rFonts w:eastAsia="Calibri"/>
        </w:rPr>
        <w:t>Monitoring and Management</w:t>
      </w:r>
      <w:r w:rsidR="004E40C9" w:rsidRPr="004E40C9">
        <w:rPr>
          <w:rFonts w:eastAsia="Calibri"/>
        </w:rPr>
        <w:t>"</w:t>
      </w:r>
      <w:r>
        <w:rPr>
          <w:rFonts w:eastAsia="Calibri"/>
        </w:rPr>
        <w:t xml:space="preserve">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016B49FB" w14:textId="77777777" w:rsidR="001E32A1" w:rsidRDefault="006F6392">
      <w:pPr>
        <w:pStyle w:val="TH"/>
        <w:rPr>
          <w:rFonts w:eastAsia="Calibri"/>
        </w:rPr>
      </w:pPr>
      <w:r>
        <w:rPr>
          <w:rFonts w:eastAsia="Calibri"/>
          <w:noProof/>
          <w:lang w:val="en-US" w:eastAsia="zh-CN"/>
        </w:rPr>
        <w:lastRenderedPageBreak/>
        <w:drawing>
          <wp:inline distT="0" distB="0" distL="0" distR="0" wp14:anchorId="1AB07814" wp14:editId="7EFB650A">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0C01D523" w14:textId="77777777" w:rsidR="001E32A1" w:rsidRDefault="006F6392">
      <w:pPr>
        <w:pStyle w:val="TF"/>
      </w:pPr>
      <w:r>
        <w:t>Figure 5.7.2-1: A DSO-MNO Management Model</w:t>
      </w:r>
    </w:p>
    <w:p w14:paraId="3D5A66F9" w14:textId="77777777" w:rsidR="001E32A1" w:rsidRDefault="006F6392">
      <w:pPr>
        <w:rPr>
          <w:rFonts w:eastAsia="Calibri"/>
        </w:rPr>
      </w:pPr>
      <w:r>
        <w:rPr>
          <w:rFonts w:eastAsia="Calibri"/>
        </w:rPr>
        <w:t>The elements in this model are explained below.</w:t>
      </w:r>
    </w:p>
    <w:p w14:paraId="502D39D5" w14:textId="77777777" w:rsidR="001E32A1" w:rsidRDefault="006F6392">
      <w:pPr>
        <w:rPr>
          <w:rFonts w:eastAsia="Calibri"/>
        </w:rPr>
      </w:pPr>
      <w:r>
        <w:rPr>
          <w:rFonts w:eastAsia="Calibri"/>
        </w:rPr>
        <w:t xml:space="preserve">The KPI Dashboard in the figure above contains information regarding the </w:t>
      </w:r>
    </w:p>
    <w:p w14:paraId="72107A97" w14:textId="77777777" w:rsidR="001E32A1" w:rsidRDefault="006F6392">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there is a massive failure to achieve KPIs, Fred (U) can switch to use the other MNO B. This permits detection of failure in a way that avoids massive incidents (part of the Incident Management process.)</w:t>
      </w:r>
    </w:p>
    <w:p w14:paraId="7D3BE75E" w14:textId="77777777" w:rsidR="001E32A1" w:rsidRDefault="006F6392">
      <w:pPr>
        <w:pStyle w:val="B1"/>
      </w:pPr>
      <w:r>
        <w:t>-</w:t>
      </w:r>
      <w:r>
        <w:tab/>
      </w:r>
      <w:r>
        <w:rPr>
          <w:b/>
        </w:rPr>
        <w:t>Stability</w:t>
      </w:r>
      <w:r>
        <w:t xml:space="preserve"> of service of the UEs in terms of their mobile telecommunication service. </w:t>
      </w:r>
    </w:p>
    <w:p w14:paraId="7E27EC5E" w14:textId="77777777" w:rsidR="001E32A1" w:rsidRDefault="006F6392">
      <w:pPr>
        <w:pStyle w:val="EditorsNote"/>
      </w:pPr>
      <w:r>
        <w:t xml:space="preserve">Editor’s Note: It is FFS whether to include the following inputs: Has any UE begun to roam unexpectedly? Does any of the RAN information indicate an unexpected change or degradation in performance? Instability services as an indication of a need for a change (part of the Change Management IT process.) </w:t>
      </w:r>
    </w:p>
    <w:p w14:paraId="5CA3CFA7" w14:textId="77777777" w:rsidR="001E32A1" w:rsidRDefault="006F6392">
      <w:pPr>
        <w:pStyle w:val="EditorsNote"/>
      </w:pPr>
      <w:r>
        <w:t>Editor’s Note: RAN information aspects are FFS.</w:t>
      </w:r>
    </w:p>
    <w:p w14:paraId="36032358" w14:textId="77777777" w:rsidR="001E32A1" w:rsidRDefault="006F6392">
      <w:pPr>
        <w:pStyle w:val="NO"/>
      </w:pPr>
      <w:r>
        <w:t xml:space="preserve">NOTE 4: </w:t>
      </w:r>
      <w:r>
        <w:tab/>
        <w:t xml:space="preserve">Determination of which specific parameters should be exposed is out of scope of the present document. </w:t>
      </w:r>
    </w:p>
    <w:p w14:paraId="1AEB3911" w14:textId="77777777" w:rsidR="001E32A1" w:rsidRDefault="006F6392">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4CF8F061" w14:textId="3BFD3419" w:rsidR="001E32A1" w:rsidRDefault="006F6392">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r w:rsidR="00D55939">
        <w:t xml:space="preserve"> </w:t>
      </w:r>
      <w:r>
        <w:t>(This is an essential part of the Service Level Management process, not considered further in this use case.)</w:t>
      </w:r>
    </w:p>
    <w:p w14:paraId="052AA3B7" w14:textId="77777777" w:rsidR="001E32A1" w:rsidRDefault="006F6392">
      <w:pPr>
        <w:pStyle w:val="NO"/>
      </w:pPr>
      <w:r>
        <w:t xml:space="preserve">NOTE 5: </w:t>
      </w:r>
      <w:r>
        <w:tab/>
        <w:t>QoS performance that becomes acutely inadequate constitutes a service failure incident. This is dealt with in a separate use case.</w:t>
      </w:r>
    </w:p>
    <w:p w14:paraId="4FD75B3A" w14:textId="77777777" w:rsidR="001E32A1" w:rsidRDefault="006F6392">
      <w:pPr>
        <w:rPr>
          <w:rFonts w:eastAsia="Calibri"/>
        </w:rPr>
      </w:pPr>
      <w:r>
        <w:rPr>
          <w:rFonts w:eastAsia="Calibri"/>
        </w:rPr>
        <w:t xml:space="preserve">Report Generation </w:t>
      </w:r>
    </w:p>
    <w:p w14:paraId="13D39F4F" w14:textId="77777777" w:rsidR="001E32A1" w:rsidRDefault="006F6392">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38934801" w14:textId="77777777" w:rsidR="001E32A1" w:rsidRDefault="006F6392">
      <w:pPr>
        <w:pStyle w:val="B1"/>
        <w:ind w:left="567" w:firstLine="0"/>
        <w:rPr>
          <w:rFonts w:eastAsiaTheme="minorEastAsia"/>
          <w:lang w:val="en-US" w:eastAsia="zh-CN"/>
        </w:rPr>
      </w:pPr>
      <w:r>
        <w:t xml:space="preserve">A DSO might request the following to be included in the report: </w:t>
      </w:r>
    </w:p>
    <w:p w14:paraId="053E31F2" w14:textId="77777777" w:rsidR="001E32A1" w:rsidRDefault="006F6392">
      <w:pPr>
        <w:pStyle w:val="B2"/>
      </w:pPr>
      <w:r>
        <w:t xml:space="preserve">(1) </w:t>
      </w:r>
      <w:r>
        <w:tab/>
        <w:t xml:space="preserve">Network performance (latency and packet loss above threshold), </w:t>
      </w:r>
    </w:p>
    <w:p w14:paraId="3E0ED3C0" w14:textId="77777777" w:rsidR="001E32A1" w:rsidRDefault="006F6392">
      <w:pPr>
        <w:pStyle w:val="B2"/>
      </w:pPr>
      <w:r>
        <w:lastRenderedPageBreak/>
        <w:t xml:space="preserve">(2) </w:t>
      </w:r>
      <w:r>
        <w:tab/>
        <w:t>Network stability (the connection remains stable over time), (3) Accumulated alarms arising due to the MNOs network (e.g. massive or isolated RAN issues.)</w:t>
      </w:r>
    </w:p>
    <w:p w14:paraId="59DE477D" w14:textId="7BC46E28" w:rsidR="001E32A1" w:rsidRDefault="006F6392">
      <w:pPr>
        <w:pStyle w:val="NO"/>
      </w:pPr>
      <w:r>
        <w:t>NOTE 6:</w:t>
      </w:r>
      <w:r w:rsidR="00F96F9C">
        <w:tab/>
      </w:r>
      <w:r>
        <w:t>The list above is an example only. The specifics of report generation of is out of scope of the present</w:t>
      </w:r>
      <w:r>
        <w:rPr>
          <w:rFonts w:eastAsia="SimSun" w:hint="eastAsia"/>
          <w:lang w:val="en-US" w:eastAsia="zh-CN"/>
        </w:rPr>
        <w:t xml:space="preserve"> </w:t>
      </w:r>
      <w:r>
        <w:t xml:space="preserve">document. </w:t>
      </w:r>
    </w:p>
    <w:p w14:paraId="486D6B1F" w14:textId="77777777" w:rsidR="001E32A1" w:rsidRDefault="006F6392">
      <w:pPr>
        <w:rPr>
          <w:rFonts w:eastAsia="Calibri"/>
        </w:rPr>
      </w:pPr>
      <w:r>
        <w:rPr>
          <w:rFonts w:eastAsia="Calibri"/>
        </w:rPr>
        <w:t>Alarms Panel</w:t>
      </w:r>
    </w:p>
    <w:p w14:paraId="28B356FC" w14:textId="3F693423" w:rsidR="001E32A1" w:rsidRDefault="006F6392">
      <w:pPr>
        <w:rPr>
          <w:rFonts w:eastAsia="Calibri"/>
        </w:rPr>
      </w:pPr>
      <w:r>
        <w:rPr>
          <w:rFonts w:eastAsia="Calibri"/>
        </w:rPr>
        <w:t>Alarms can be triggered so that incident</w:t>
      </w:r>
      <w:r w:rsidR="00002BB9" w:rsidRPr="00002BB9">
        <w:rPr>
          <w:rFonts w:eastAsia="Calibri"/>
        </w:rPr>
        <w:t>'</w:t>
      </w:r>
      <w:r>
        <w:rPr>
          <w:rFonts w:eastAsia="Calibri"/>
        </w:rPr>
        <w: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031CC968" w14:textId="4201ED92" w:rsidR="001E32A1" w:rsidRDefault="006F6392">
      <w:r>
        <w:t xml:space="preserve">- </w:t>
      </w:r>
      <w:r>
        <w:tab/>
        <w:t>Massive incident where all UEs connectivity is affected</w:t>
      </w:r>
      <w:r w:rsidR="00C73285">
        <w:t xml:space="preserve"> </w:t>
      </w:r>
      <w:r>
        <w:t>whose SIM cards are provided by A or B.</w:t>
      </w:r>
    </w:p>
    <w:p w14:paraId="026755AE" w14:textId="77777777" w:rsidR="001E32A1" w:rsidRDefault="006F6392">
      <w:pPr>
        <w:pStyle w:val="NO"/>
      </w:pPr>
      <w:r>
        <w:t xml:space="preserve">NOTE 7: </w:t>
      </w:r>
      <w:r>
        <w:tab/>
        <w:t>An incident reported by U to A or B could be caused (at least in part) by incidents in a single access point.</w:t>
      </w:r>
    </w:p>
    <w:p w14:paraId="5030C2DE" w14:textId="77777777" w:rsidR="001E32A1" w:rsidRDefault="006F6392">
      <w:pPr>
        <w:pStyle w:val="Heading3"/>
      </w:pPr>
      <w:bookmarkStart w:id="196" w:name="_Toc74229473"/>
      <w:bookmarkStart w:id="197" w:name="_Toc74230067"/>
      <w:bookmarkStart w:id="198" w:name="_Toc83799284"/>
      <w:r>
        <w:t>5.7.3</w:t>
      </w:r>
      <w:r>
        <w:tab/>
        <w:t>Service Flows</w:t>
      </w:r>
      <w:bookmarkEnd w:id="196"/>
      <w:bookmarkEnd w:id="197"/>
      <w:bookmarkEnd w:id="198"/>
    </w:p>
    <w:p w14:paraId="79B0A140" w14:textId="70CAD317" w:rsidR="001E32A1" w:rsidRDefault="006F6392">
      <w:r>
        <w:t xml:space="preserve">The service flows below are examples of typical situations encountered by </w:t>
      </w:r>
      <w:r w:rsidR="004E40C9" w:rsidRPr="004E40C9">
        <w:t>"</w:t>
      </w:r>
      <w:r>
        <w:t>Fred</w:t>
      </w:r>
      <w:r w:rsidR="004E40C9" w:rsidRPr="004E40C9">
        <w:t>"</w:t>
      </w:r>
      <w:r>
        <w:t>, a technician at Utility U</w:t>
      </w:r>
      <w:r w:rsidR="00002BB9" w:rsidRPr="00002BB9">
        <w:rPr>
          <w:rFonts w:eastAsia="Calibri"/>
        </w:rPr>
        <w:t>'</w:t>
      </w:r>
      <w:r>
        <w:t>s Network Management Center (NMC), to illustrate the normal operation and maintenance processes (with emphasis on Change Management, Incident Management and Configuration Management):</w:t>
      </w:r>
    </w:p>
    <w:p w14:paraId="082715F4" w14:textId="2FBD86DB" w:rsidR="001E32A1" w:rsidRDefault="006F6392">
      <w:pPr>
        <w:pStyle w:val="B1"/>
      </w:pPr>
      <w:r>
        <w:t>1)</w:t>
      </w:r>
      <w:r>
        <w:tab/>
        <w:t xml:space="preserve">Fred is checking M&amp;M </w:t>
      </w:r>
      <w:r w:rsidR="004E40C9" w:rsidRPr="004E40C9">
        <w:t>"</w:t>
      </w:r>
      <w:r>
        <w:t>KPI Dashboard</w:t>
      </w:r>
      <w:r w:rsidR="004E40C9" w:rsidRPr="004E40C9">
        <w:t>"</w:t>
      </w:r>
      <w:r>
        <w:t xml:space="preserve"> and, while looking at the Weekly graph of Connectivity status, he notices a sudden drop of accumulated traffic consumption of MNO A and a sudden increase of MNO B traffic. At the same time at </w:t>
      </w:r>
      <w:r w:rsidR="004E40C9" w:rsidRPr="004E40C9">
        <w:t>"</w:t>
      </w:r>
      <w:r>
        <w:t>Alarms</w:t>
      </w:r>
      <w:r w:rsidR="004E40C9" w:rsidRPr="004E40C9">
        <w:t>"</w:t>
      </w:r>
      <w:r>
        <w:t xml:space="preserve"> panel there is an incoming alarm informing of a Massive event. An automatic ticket is created to MNO A and the counter of massive events is updated to be reflected in the next SLA monthly report to track MNO A</w:t>
      </w:r>
      <w:r w:rsidR="00002BB9" w:rsidRPr="00002BB9">
        <w:rPr>
          <w:rFonts w:eastAsia="Calibri"/>
        </w:rPr>
        <w:t>'</w:t>
      </w:r>
      <w:r>
        <w:t xml:space="preserve">s quality of service. </w:t>
      </w:r>
    </w:p>
    <w:p w14:paraId="5E81F54D" w14:textId="67E0A8F9" w:rsidR="001E32A1" w:rsidRDefault="006F6392">
      <w:pPr>
        <w:pStyle w:val="B1"/>
      </w:pPr>
      <w:r>
        <w:t>2)</w:t>
      </w:r>
      <w:r>
        <w:tab/>
        <w:t xml:space="preserve">Fred tries to remotely perform a firmware upgrade to the Substation Automation unit and, after a couple of unsuccessful attempts, notices that the firmware upgrade cannot be fully completed because the connection is unstable. Fred checks the Stability graph on </w:t>
      </w:r>
      <w:r w:rsidR="004E40C9" w:rsidRPr="004E40C9">
        <w:t>"</w:t>
      </w:r>
      <w:r>
        <w:t>KPI Dashboard</w:t>
      </w:r>
      <w:r w:rsidR="004E40C9" w:rsidRPr="004E40C9">
        <w:t>"</w:t>
      </w:r>
      <w:r>
        <w:t xml:space="preserve"> for this particular Substation code and confirms that there is a recurring cell roaming of MNO A</w:t>
      </w:r>
      <w:r w:rsidR="00002BB9" w:rsidRPr="00002BB9">
        <w:rPr>
          <w:rFonts w:eastAsia="Calibri"/>
        </w:rPr>
        <w:t>'</w:t>
      </w:r>
      <w:r>
        <w:t>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r w:rsidR="00D55939">
        <w:t xml:space="preserve"> </w:t>
      </w:r>
      <w:r>
        <w:t xml:space="preserve">At the same time, he checks the </w:t>
      </w:r>
      <w:r w:rsidR="004E40C9" w:rsidRPr="004E40C9">
        <w:t>"</w:t>
      </w:r>
      <w:r>
        <w:t>Alarm panel</w:t>
      </w:r>
      <w:r w:rsidR="004E40C9" w:rsidRPr="004E40C9">
        <w:t>"</w:t>
      </w:r>
      <w:r>
        <w:t xml:space="preserve"> and confirms that a notification has been sent to the MNO A because this bad behaviour has been happening for the last month.</w:t>
      </w:r>
    </w:p>
    <w:p w14:paraId="3AAC65A3" w14:textId="0C4F7A59" w:rsidR="001E32A1" w:rsidRDefault="006F6392">
      <w:pPr>
        <w:pStyle w:val="B1"/>
      </w:pPr>
      <w:r>
        <w:t>3)</w:t>
      </w:r>
      <w:r>
        <w:tab/>
        <w:t xml:space="preserve">Utility U is embarked in the renewal of electric MV cables of a group of 10 Substations located in the proximity of </w:t>
      </w:r>
      <w:r w:rsidR="004E40C9" w:rsidRPr="004E40C9">
        <w:t>"</w:t>
      </w:r>
      <w:r>
        <w:t>Main Convention centre</w:t>
      </w:r>
      <w:r w:rsidR="004E40C9" w:rsidRPr="004E40C9">
        <w:t>"</w:t>
      </w:r>
      <w:r>
        <w:t xml:space="preserv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w:t>
      </w:r>
      <w:r w:rsidR="004E40C9" w:rsidRPr="004E40C9">
        <w:t>"</w:t>
      </w:r>
      <w:r>
        <w:t>Dashboard KPI</w:t>
      </w:r>
      <w:r w:rsidR="004E40C9" w:rsidRPr="004E40C9">
        <w:t>"</w:t>
      </w:r>
      <w:r>
        <w:t xml:space="preserve"> Performance graph and confirms that the Substations</w:t>
      </w:r>
      <w:r w:rsidR="00002BB9" w:rsidRPr="00002BB9">
        <w:rPr>
          <w:rFonts w:eastAsia="Calibri"/>
        </w:rPr>
        <w:t>'</w:t>
      </w:r>
      <w:r>
        <w:t xml:space="preserve"> cellular connections have high latency and packet loss rate during day working hours for the last two weeks. At the same time, after checking Stability graph on </w:t>
      </w:r>
      <w:r w:rsidR="004E40C9" w:rsidRPr="004E40C9">
        <w:t>"</w:t>
      </w:r>
      <w:r>
        <w:t>KPI Dashboard</w:t>
      </w:r>
      <w:r w:rsidR="004E40C9" w:rsidRPr="004E40C9">
        <w:t>"</w:t>
      </w:r>
      <w:r>
        <w:t xml:space="preserve">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w:t>
      </w:r>
      <w:r w:rsidR="00002BB9" w:rsidRPr="00002BB9">
        <w:rPr>
          <w:rFonts w:eastAsia="Calibri"/>
        </w:rPr>
        <w:t>'</w:t>
      </w:r>
      <w:r>
        <w:t>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02C3EFD1" w14:textId="60155117" w:rsidR="001E32A1" w:rsidRDefault="006F6392">
      <w:pPr>
        <w:pStyle w:val="B1"/>
      </w:pPr>
      <w:r>
        <w:t>4)</w:t>
      </w:r>
      <w:r>
        <w:tab/>
        <w:t>While analysing MNO A</w:t>
      </w:r>
      <w:r w:rsidR="00002BB9" w:rsidRPr="00002BB9">
        <w:rPr>
          <w:rFonts w:eastAsia="Calibri"/>
        </w:rPr>
        <w:t>'</w:t>
      </w:r>
      <w:r>
        <w:t>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31D3D0FC" w14:textId="7C7D4F08" w:rsidR="001E32A1" w:rsidRDefault="006F6392">
      <w:pPr>
        <w:pStyle w:val="B1"/>
      </w:pPr>
      <w:r>
        <w:t>5)</w:t>
      </w:r>
      <w:r>
        <w:tab/>
        <w:t xml:space="preserve">While monitoring the Performance graph on </w:t>
      </w:r>
      <w:r w:rsidR="004E40C9" w:rsidRPr="004E40C9">
        <w:t>"</w:t>
      </w:r>
      <w:r>
        <w:t>KPI Dashboard</w:t>
      </w:r>
      <w:r w:rsidR="004E40C9" w:rsidRPr="004E40C9">
        <w:t>"</w:t>
      </w:r>
      <w:r>
        <w:t>, Fred observes high packet loss rate affecting all connected Substations through MNO B. This issue is starting to affect the smart meter reading rates. Fred promptly opens a ticket to MNO B (as part of the Incident Management process.)</w:t>
      </w:r>
    </w:p>
    <w:p w14:paraId="260525E6" w14:textId="3F3C3E01" w:rsidR="001E32A1" w:rsidRDefault="006F6392">
      <w:pPr>
        <w:pStyle w:val="B1"/>
      </w:pPr>
      <w:r>
        <w:lastRenderedPageBreak/>
        <w:tab/>
        <w:t>Alternatively, if B detects a problem in their network that will degrade service levels in U</w:t>
      </w:r>
      <w:r w:rsidR="00002BB9" w:rsidRPr="00002BB9">
        <w:rPr>
          <w:rFonts w:eastAsia="Calibri"/>
        </w:rPr>
        <w:t>'</w:t>
      </w:r>
      <w:r>
        <w:t>s network, B will use a standard mechanism to raise an alarm in U</w:t>
      </w:r>
      <w:r w:rsidR="00002BB9" w:rsidRPr="00002BB9">
        <w:rPr>
          <w:rFonts w:eastAsia="Calibri"/>
        </w:rPr>
        <w:t>'</w:t>
      </w:r>
      <w:r>
        <w:t>s network. This will alert Fred, who will note that there is already an open ticket related to the incident, as well as other data associated with the service degradation.</w:t>
      </w:r>
    </w:p>
    <w:p w14:paraId="2E8BA493" w14:textId="2A3FF9D1" w:rsidR="001E32A1" w:rsidRDefault="006F6392">
      <w:pPr>
        <w:pStyle w:val="B1"/>
      </w:pPr>
      <w:r>
        <w:t>6)</w:t>
      </w:r>
      <w:r>
        <w:tab/>
        <w:t xml:space="preserve">MNOs A and B have recently informed DSO </w:t>
      </w:r>
      <w:r w:rsidR="004E40C9" w:rsidRPr="004E40C9">
        <w:t>"</w:t>
      </w:r>
      <w:r>
        <w:t>U</w:t>
      </w:r>
      <w:r w:rsidR="004E40C9" w:rsidRPr="004E40C9">
        <w:t>"</w:t>
      </w:r>
      <w:r>
        <w:t xml:space="preserve">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w:t>
      </w:r>
      <w:r w:rsidR="00002BB9" w:rsidRPr="00002BB9">
        <w:rPr>
          <w:rFonts w:eastAsia="Calibri"/>
        </w:rPr>
        <w:t>'</w:t>
      </w:r>
      <w:r>
        <w:t>s network operations to affect DSO U</w:t>
      </w:r>
      <w:r w:rsidR="00002BB9" w:rsidRPr="00002BB9">
        <w:rPr>
          <w:rFonts w:eastAsia="Calibri"/>
        </w:rPr>
        <w:t>'</w:t>
      </w:r>
      <w:r>
        <w:t xml:space="preserve">s Smart Grid operations. Fred checks </w:t>
      </w:r>
      <w:r w:rsidR="004E40C9" w:rsidRPr="004E40C9">
        <w:t>"</w:t>
      </w:r>
      <w:r>
        <w:t>KPI dashboard</w:t>
      </w:r>
      <w:r w:rsidR="004E40C9" w:rsidRPr="004E40C9">
        <w:t>"</w:t>
      </w:r>
      <w:r>
        <w:t xml:space="preserve"> in </w:t>
      </w:r>
      <w:r w:rsidR="004E40C9" w:rsidRPr="004E40C9">
        <w:t>"</w:t>
      </w:r>
      <w:r>
        <w:t>M&amp;M platform</w:t>
      </w:r>
      <w:r w:rsidR="004E40C9" w:rsidRPr="004E40C9">
        <w:t>"</w:t>
      </w:r>
      <w:r>
        <w:t xml:space="preserve"> to do a first evaluation of the dimensions of the situation. The accumulated graph per technology and frequency band for each MNO shows that there are 20,000 substations currently connected by means of Cellular 3G. </w:t>
      </w:r>
      <w:r w:rsidR="004E40C9" w:rsidRPr="004E40C9">
        <w:t>"</w:t>
      </w:r>
      <w:r>
        <w:t>3G remediation</w:t>
      </w:r>
      <w:r w:rsidR="004E40C9" w:rsidRPr="004E40C9">
        <w:t>"</w:t>
      </w:r>
      <w:r>
        <w:t xml:space="preserve"> project definition starts. (This is an example of the Change Management process informed by Configuration Management and performance data.)</w:t>
      </w:r>
    </w:p>
    <w:p w14:paraId="3E3561D6" w14:textId="5B65A4CB" w:rsidR="001E32A1" w:rsidRDefault="006F6392">
      <w:pPr>
        <w:pStyle w:val="B1"/>
      </w:pPr>
      <w:r>
        <w:t>7)</w:t>
      </w:r>
      <w:r>
        <w:tab/>
      </w:r>
      <w:r w:rsidR="004E40C9" w:rsidRPr="004E40C9">
        <w:t>"</w:t>
      </w:r>
      <w:r>
        <w:t>3G remediation</w:t>
      </w:r>
      <w:r w:rsidR="004E40C9" w:rsidRPr="004E40C9">
        <w:t>"</w:t>
      </w:r>
      <w:r>
        <w:t xml:space="preserve"> project requires DSO </w:t>
      </w:r>
      <w:r w:rsidR="004E40C9" w:rsidRPr="004E40C9">
        <w:t>"</w:t>
      </w:r>
      <w:r>
        <w:t>U</w:t>
      </w:r>
      <w:r w:rsidR="004E40C9" w:rsidRPr="004E40C9">
        <w:t>"</w:t>
      </w:r>
      <w:r>
        <w:t xml:space="preserve"> to undertake both field and administrative operations. Field operations will consist on replacing cellular devices and SIM cards of MNOs A and B all over 20,000 substations. Inventory information of SIM cards</w:t>
      </w:r>
      <w:r w:rsidR="00002BB9" w:rsidRPr="00002BB9">
        <w:rPr>
          <w:rFonts w:eastAsia="Calibri"/>
        </w:rPr>
        <w:t>'</w:t>
      </w:r>
      <w:r>
        <w:t xml:space="preserve"> location available on </w:t>
      </w:r>
      <w:r w:rsidR="004E40C9" w:rsidRPr="004E40C9">
        <w:t>"</w:t>
      </w:r>
      <w:r>
        <w:t>M&amp;M</w:t>
      </w:r>
      <w:r w:rsidR="004E40C9" w:rsidRPr="004E40C9">
        <w:t>"</w:t>
      </w:r>
      <w:r>
        <w:t xml:space="preserve"> platform allows to efficiently coordinate field operations.</w:t>
      </w:r>
      <w:r w:rsidR="00D55939">
        <w:t xml:space="preserve"> </w:t>
      </w:r>
      <w:r>
        <w:t>(Configuration Management is needed during Release Management process. The release management process is not discussed further in this use case.)</w:t>
      </w:r>
    </w:p>
    <w:p w14:paraId="20F71EB1" w14:textId="0127A932" w:rsidR="001E32A1" w:rsidRDefault="006F6392">
      <w:pPr>
        <w:pStyle w:val="B1"/>
      </w:pPr>
      <w:r>
        <w:t>8)</w:t>
      </w:r>
      <w:r>
        <w:tab/>
        <w:t xml:space="preserve">Administrative operations consist on provisioning 20,000 new generation technology SIM cards of both MNOs A and B. </w:t>
      </w:r>
      <w:r w:rsidR="004E40C9" w:rsidRPr="004E40C9">
        <w:t>"</w:t>
      </w:r>
      <w:r>
        <w:t>M&amp;M</w:t>
      </w:r>
      <w:r w:rsidR="004E40C9" w:rsidRPr="004E40C9">
        <w:t>"</w:t>
      </w:r>
      <w:r>
        <w:t xml:space="preserve"> platform will enable a single interface of operation which will make the task more efficient and straightforward than it was before when provisioning had to be performed by means of two separate MNO</w:t>
      </w:r>
      <w:r w:rsidR="00002BB9" w:rsidRPr="00002BB9">
        <w:rPr>
          <w:rFonts w:eastAsia="Calibri"/>
        </w:rPr>
        <w:t>'</w:t>
      </w:r>
      <w:r>
        <w:t>s Web Portals. This is possible thanks to the fact that SIM card parameters (APN, status, IP, Subscription group, etc</w:t>
      </w:r>
      <w:r w:rsidR="00002BB9">
        <w:t>.</w:t>
      </w:r>
      <w:r>
        <w:t>) for both MNO</w:t>
      </w:r>
      <w:r w:rsidR="00002BB9" w:rsidRPr="00002BB9">
        <w:rPr>
          <w:rFonts w:eastAsia="Calibri"/>
        </w:rPr>
        <w:t>'</w:t>
      </w:r>
      <w:r>
        <w:t>s A and B are standard, delivered through the same API definition. This allows an easy integration of all MNO information into a single operating platform. (This is an example of Configuration management processes making use of standard interfaces.)</w:t>
      </w:r>
    </w:p>
    <w:p w14:paraId="43613EDF" w14:textId="77777777" w:rsidR="001E32A1" w:rsidRDefault="006F6392">
      <w:pPr>
        <w:pStyle w:val="Heading3"/>
      </w:pPr>
      <w:bookmarkStart w:id="199" w:name="_Toc74229474"/>
      <w:bookmarkStart w:id="200" w:name="_Toc74230068"/>
      <w:bookmarkStart w:id="201" w:name="_Toc83799285"/>
      <w:r>
        <w:t>5.7.4</w:t>
      </w:r>
      <w:r>
        <w:tab/>
        <w:t>Post-conditions</w:t>
      </w:r>
      <w:bookmarkEnd w:id="199"/>
      <w:bookmarkEnd w:id="200"/>
      <w:bookmarkEnd w:id="201"/>
    </w:p>
    <w:p w14:paraId="04B5D14C" w14:textId="6992827B" w:rsidR="001E32A1" w:rsidRDefault="006F6392">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and content 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4E2B13BF" w14:textId="77777777" w:rsidR="001E32A1" w:rsidRDefault="006F6392">
      <w:pPr>
        <w:pStyle w:val="Heading3"/>
      </w:pPr>
      <w:bookmarkStart w:id="202" w:name="_Toc74230069"/>
      <w:bookmarkStart w:id="203" w:name="_Toc74229475"/>
      <w:bookmarkStart w:id="204" w:name="_Toc83799286"/>
      <w:r>
        <w:t>5.7.5</w:t>
      </w:r>
      <w:r>
        <w:tab/>
        <w:t>Existing features partly or fully covering the use case functionality</w:t>
      </w:r>
      <w:bookmarkEnd w:id="202"/>
      <w:bookmarkEnd w:id="203"/>
      <w:bookmarkEnd w:id="204"/>
    </w:p>
    <w:p w14:paraId="65A156A2" w14:textId="77777777" w:rsidR="001E32A1" w:rsidRDefault="006F6392">
      <w:r>
        <w:t>TS 22.261 clause 6.10.2:</w:t>
      </w:r>
    </w:p>
    <w:p w14:paraId="7985734B" w14:textId="77777777" w:rsidR="001E32A1" w:rsidRDefault="006F6392">
      <w:pPr>
        <w:ind w:leftChars="200" w:left="400"/>
        <w:rPr>
          <w:lang w:eastAsia="zh-CN"/>
        </w:rPr>
      </w:pPr>
      <w:r>
        <w:rPr>
          <w:lang w:eastAsia="zh-CN"/>
        </w:rPr>
        <w:t>Based on operator policy, the 5G network shall provide suitable APIs to allow a trusted third-party to monitor the network slice used for the third-party.</w:t>
      </w:r>
    </w:p>
    <w:p w14:paraId="0FA4FA69"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472752DB" w14:textId="77777777" w:rsidR="001E32A1" w:rsidRDefault="006F6392">
      <w:pPr>
        <w:pStyle w:val="NO"/>
        <w:ind w:leftChars="342" w:left="1535"/>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4AA264B0"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52FD9891" w14:textId="77777777" w:rsidR="001E32A1" w:rsidRDefault="006F6392">
      <w:pPr>
        <w:pStyle w:val="NO"/>
        <w:ind w:leftChars="342" w:left="1535"/>
      </w:pPr>
      <w:r>
        <w:t>NOTE</w:t>
      </w:r>
      <w:r>
        <w:rPr>
          <w:lang w:val="en-US"/>
        </w:rPr>
        <w:t xml:space="preserve"> 2</w:t>
      </w:r>
      <w:r>
        <w:t>:</w:t>
      </w:r>
      <w:r>
        <w:tab/>
        <w:t>Such actions can be, for instance, to terminate the UE's communication, to block the transferred data between the UE and the not allowed application.</w:t>
      </w:r>
    </w:p>
    <w:p w14:paraId="65D2CA57" w14:textId="77777777" w:rsidR="001E32A1" w:rsidRDefault="006F6392">
      <w:pPr>
        <w:ind w:leftChars="200" w:left="400"/>
      </w:pPr>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62A95960" w14:textId="77777777" w:rsidR="001E32A1" w:rsidRDefault="006F6392">
      <w:pPr>
        <w:ind w:leftChars="200" w:left="400"/>
      </w:pPr>
      <w:r>
        <w:lastRenderedPageBreak/>
        <w:t xml:space="preserve">Based on operator policy, the 5G network shall provide suitable APIs to allow a trusted </w:t>
      </w:r>
      <w:r>
        <w:rPr>
          <w:lang w:eastAsia="zh-CN"/>
        </w:rPr>
        <w:t>third-party</w:t>
      </w:r>
      <w:r>
        <w:t xml:space="preserve"> application to request appropriate QoE from the network. </w:t>
      </w:r>
    </w:p>
    <w:p w14:paraId="15D695B0"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6439444C"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03FDFCC4" w14:textId="77777777" w:rsidR="001E32A1" w:rsidRDefault="006F6392">
      <w:pPr>
        <w:ind w:leftChars="200" w:left="400"/>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41D6A6EC" w14:textId="77777777" w:rsidR="001E32A1" w:rsidRDefault="006F6392">
      <w:pPr>
        <w:ind w:leftChars="200" w:left="400"/>
      </w:pPr>
      <w:r>
        <w:t xml:space="preserve">Based on operator policy, the 5G network shall be able to acknowledge within 100ms a communication service request from an authorized </w:t>
      </w:r>
      <w:r>
        <w:rPr>
          <w:lang w:eastAsia="zh-CN"/>
        </w:rPr>
        <w:t>third-party</w:t>
      </w:r>
      <w:r>
        <w:t xml:space="preserve"> via a suitable API.</w:t>
      </w:r>
    </w:p>
    <w:p w14:paraId="62CE7CA8" w14:textId="77777777" w:rsidR="001E32A1" w:rsidRDefault="006F6392">
      <w:pPr>
        <w:ind w:leftChars="200" w:left="400"/>
      </w:pPr>
      <w:r>
        <w:t xml:space="preserve">The 5G network shall provide suitable APIs to allow a trusted </w:t>
      </w:r>
      <w:r>
        <w:rPr>
          <w:lang w:eastAsia="zh-CN"/>
        </w:rPr>
        <w:t>third-party</w:t>
      </w:r>
      <w:r>
        <w:t xml:space="preserve"> to monitor the status (e.g. locations, lifecycle, registration status) of its own UEs.</w:t>
      </w:r>
    </w:p>
    <w:p w14:paraId="26911977" w14:textId="34A4A60A" w:rsidR="001E32A1" w:rsidRDefault="006F6392">
      <w:pPr>
        <w:pStyle w:val="NO"/>
        <w:ind w:leftChars="342" w:left="1535"/>
      </w:pPr>
      <w:r>
        <w:t>NOTE 3:</w:t>
      </w:r>
      <w:r w:rsidR="00F96F9C">
        <w:tab/>
      </w:r>
      <w:r>
        <w:t>The number of UEs could be in the range from single digit to tens of thousands.</w:t>
      </w:r>
    </w:p>
    <w:p w14:paraId="278ABB4E" w14:textId="77777777" w:rsidR="001E32A1" w:rsidRDefault="006F6392">
      <w:pPr>
        <w:ind w:leftChars="200" w:left="400"/>
      </w:pPr>
      <w:r>
        <w:t xml:space="preserve">The 5G system shall provide suitable APIs to allow </w:t>
      </w:r>
      <w:r>
        <w:rPr>
          <w:lang w:eastAsia="zh-CN"/>
        </w:rPr>
        <w:t>third-party</w:t>
      </w:r>
      <w:r>
        <w:t xml:space="preserve"> infrastructure (i.e. physical/virtual network entities at RAN/core level) to be used in a private slice. </w:t>
      </w:r>
    </w:p>
    <w:p w14:paraId="10406758" w14:textId="77777777" w:rsidR="001E32A1" w:rsidRDefault="006F6392">
      <w:pPr>
        <w:ind w:leftChars="200" w:left="400"/>
      </w:pPr>
      <w:r>
        <w:t xml:space="preserve">A 5G system shall provide suitable APIs to enable a </w:t>
      </w:r>
      <w:r>
        <w:rPr>
          <w:lang w:eastAsia="zh-CN"/>
        </w:rPr>
        <w:t>third-party</w:t>
      </w:r>
      <w:r>
        <w:t xml:space="preserve"> to manage its own non-public network and its private slice(s) in the PLMN in a combined manner.</w:t>
      </w:r>
    </w:p>
    <w:p w14:paraId="11C963CD" w14:textId="77777777" w:rsidR="001E32A1" w:rsidRDefault="006F6392">
      <w:r>
        <w:t>TS 22.261 clause 6.26.2.3:</w:t>
      </w:r>
    </w:p>
    <w:p w14:paraId="7606783A" w14:textId="77777777" w:rsidR="001E32A1" w:rsidRDefault="006F6392">
      <w:pPr>
        <w:ind w:leftChars="200" w:left="400"/>
      </w:pPr>
      <w:r>
        <w:t xml:space="preserve">The 5G network shall enable the network operator to create, manage, and remove 5G LAN-VN including their related functionality (subscription data, routing and addressing functionality). </w:t>
      </w:r>
    </w:p>
    <w:p w14:paraId="713F3138" w14:textId="77777777" w:rsidR="001E32A1" w:rsidRDefault="006F6392">
      <w:r>
        <w:t>TS 22.261 clause 6.26.2.5:</w:t>
      </w:r>
    </w:p>
    <w:p w14:paraId="20501DC4" w14:textId="2B82AE84" w:rsidR="001E32A1" w:rsidRDefault="006F6392">
      <w:pPr>
        <w:ind w:leftChars="200" w:left="400"/>
      </w:pPr>
      <w:r>
        <w:t xml:space="preserve">The 5G system shall support traffic scenarios typically found in an industrial setting (from sensors to remote control, large amount of </w:t>
      </w:r>
      <w:r w:rsidR="00C26DEF">
        <w:t>UEs</w:t>
      </w:r>
      <w:r>
        <w:t xml:space="preserve"> per group) for 5G LAN-type service.</w:t>
      </w:r>
    </w:p>
    <w:p w14:paraId="3C92BBC0" w14:textId="77777777" w:rsidR="001E32A1" w:rsidRDefault="006F6392">
      <w:r>
        <w:t>TS 22.261 clause 6.26.2.9:</w:t>
      </w:r>
    </w:p>
    <w:p w14:paraId="64397C88" w14:textId="77777777" w:rsidR="001E32A1" w:rsidRDefault="006F6392">
      <w:pPr>
        <w:ind w:leftChars="200" w:left="400"/>
        <w:rPr>
          <w:lang w:val="en-US"/>
        </w:rPr>
      </w:pPr>
      <w:r>
        <w:rPr>
          <w:lang w:val="en-US"/>
        </w:rPr>
        <w:t>Based on MNO policy, the 5G network shall provide suitable APIs to allow a trusted third-party to create/remove a 5G LAN-VN.</w:t>
      </w:r>
    </w:p>
    <w:p w14:paraId="0C6B47B3" w14:textId="77777777" w:rsidR="001E32A1" w:rsidRDefault="006F6392">
      <w:pPr>
        <w:ind w:leftChars="200" w:left="400"/>
        <w:rPr>
          <w:lang w:val="en-US"/>
        </w:rPr>
      </w:pPr>
      <w:r>
        <w:rPr>
          <w:lang w:val="en-US"/>
        </w:rPr>
        <w:t>Based on MNO policy, the 5G network shall provide suitable APIs to allow a trusted third-party to manage a 5G LAN-VN dedicated for the usage by the trusted third-party, including the address allocation.</w:t>
      </w:r>
    </w:p>
    <w:p w14:paraId="0AAA4CC9" w14:textId="77777777" w:rsidR="001E32A1" w:rsidRDefault="006F6392">
      <w:pPr>
        <w:ind w:leftChars="200" w:left="400"/>
        <w:rPr>
          <w:lang w:val="en-US"/>
        </w:rPr>
      </w:pPr>
      <w:r>
        <w:rPr>
          <w:lang w:val="en-US"/>
        </w:rPr>
        <w:t>Based on MNO policy, the 5G network shall provide suitable APIs to allow a trusted third-party to add/remove an authorized UE to/from a specific 5G LAN-VN managed by the trusted third-party.</w:t>
      </w:r>
    </w:p>
    <w:p w14:paraId="42507BAF" w14:textId="77777777" w:rsidR="001E32A1" w:rsidRDefault="006F6392">
      <w:pPr>
        <w:rPr>
          <w:lang w:val="en-US"/>
        </w:rPr>
      </w:pPr>
      <w:r>
        <w:rPr>
          <w:lang w:val="en-US"/>
        </w:rPr>
        <w:t>TS 22.261 clause 8.5:</w:t>
      </w:r>
    </w:p>
    <w:p w14:paraId="24A5B90D" w14:textId="77777777" w:rsidR="001E32A1" w:rsidRDefault="006F6392">
      <w:pPr>
        <w:ind w:leftChars="200" w:left="400"/>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211ECF45" w14:textId="4F6DD279" w:rsidR="00C26DEF" w:rsidRDefault="000B29C5" w:rsidP="00C26DEF">
      <w:r>
        <w:t xml:space="preserve"> </w:t>
      </w:r>
      <w:r w:rsidR="00C26DEF">
        <w:t xml:space="preserve">23.628, 5.6.1 provides monitoring of UE location, IMSI-IMEI association changes, UE connectivity and PDN connection status. </w:t>
      </w:r>
    </w:p>
    <w:p w14:paraId="36023B5F" w14:textId="77777777" w:rsidR="00C26DEF" w:rsidRDefault="00C26DEF" w:rsidP="00C26DEF">
      <w:r>
        <w:t>23.502, 4.15.3.1 provides the analogous monitoring capabilities for the 5GC.</w:t>
      </w:r>
    </w:p>
    <w:p w14:paraId="0EAC72EC" w14:textId="77777777" w:rsidR="00C26DEF" w:rsidRDefault="00C26DEF" w:rsidP="00C26DEF">
      <w:r>
        <w:t>It may be possible for the utility to interact using non-standard means with the MNO to determine the status of any of their subscriptions (and associated UICC/USIMs.) This capability is entirely out of scope of 3GPP.</w:t>
      </w:r>
    </w:p>
    <w:p w14:paraId="08C17F2F" w14:textId="77777777" w:rsidR="00C26DEF" w:rsidRDefault="00C26DEF" w:rsidP="00C26DEF">
      <w:r>
        <w:t>It also may be possible using non-standard means for the utility to request configuration default information related to their subscriptions (and associated UICC/USIMs.) This capability is entirely out of scope of 3GPP.</w:t>
      </w:r>
    </w:p>
    <w:p w14:paraId="04B8DE59" w14:textId="0238F170" w:rsidR="001E32A1" w:rsidRDefault="001E32A1">
      <w:pPr>
        <w:pStyle w:val="EditorsNote"/>
      </w:pPr>
    </w:p>
    <w:p w14:paraId="4336BFC5" w14:textId="77777777" w:rsidR="001E32A1" w:rsidRDefault="006F6392">
      <w:pPr>
        <w:pStyle w:val="Heading3"/>
      </w:pPr>
      <w:bookmarkStart w:id="205" w:name="_Toc74229476"/>
      <w:bookmarkStart w:id="206" w:name="_Toc74230070"/>
      <w:bookmarkStart w:id="207" w:name="_Toc83799287"/>
      <w:r>
        <w:lastRenderedPageBreak/>
        <w:t>5.7.6</w:t>
      </w:r>
      <w:r>
        <w:tab/>
        <w:t>Potential New Requirements needed to support the use case</w:t>
      </w:r>
      <w:bookmarkEnd w:id="205"/>
      <w:bookmarkEnd w:id="206"/>
      <w:bookmarkEnd w:id="207"/>
    </w:p>
    <w:p w14:paraId="2667AE54" w14:textId="2D517C06" w:rsidR="001E32A1" w:rsidRDefault="006F6392">
      <w:pPr>
        <w:rPr>
          <w:lang w:val="en-US" w:eastAsia="zh-CN"/>
        </w:rPr>
      </w:pPr>
      <w:r>
        <w:t>[PR</w:t>
      </w:r>
      <w:r>
        <w:rPr>
          <w:rFonts w:eastAsia="SimSun" w:hint="eastAsia"/>
          <w:lang w:val="en-US" w:eastAsia="zh-CN"/>
        </w:rPr>
        <w:t>.</w:t>
      </w:r>
      <w:r>
        <w:t>5.7-001] Based on MNO policy, the 5G network shall provide means to allow a trusted third party to monitor LAN-VN performance parameters, to configure and receive information for conditions relevant to a specific UE, specifically performance of the network and configuration aspects of the UE in the VN.</w:t>
      </w:r>
    </w:p>
    <w:p w14:paraId="7297841C" w14:textId="2A0FCC2C" w:rsidR="001E32A1" w:rsidRDefault="006F6392">
      <w:pPr>
        <w:rPr>
          <w:rFonts w:eastAsiaTheme="minorEastAsia"/>
          <w:lang w:val="en-US" w:eastAsia="zh-CN"/>
        </w:rPr>
      </w:pPr>
      <w:r>
        <w:t>[PR</w:t>
      </w:r>
      <w:r>
        <w:rPr>
          <w:rFonts w:eastAsia="SimSun" w:hint="eastAsia"/>
          <w:lang w:val="en-US" w:eastAsia="zh-CN"/>
        </w:rPr>
        <w:t>.</w:t>
      </w:r>
      <w:r>
        <w:t>5.7-002] The 5G system shall provide a means by which an MNO informs 3rd parties of network events (failure of network infrastructure affecting UEs in a particular area, etc.).</w:t>
      </w:r>
    </w:p>
    <w:p w14:paraId="39B41DD5" w14:textId="3B186D3B" w:rsidR="001E32A1" w:rsidRDefault="006F6392">
      <w:r>
        <w:t>[PR</w:t>
      </w:r>
      <w:r>
        <w:rPr>
          <w:rFonts w:eastAsia="SimSun" w:hint="eastAsia"/>
          <w:lang w:val="en-US" w:eastAsia="zh-CN"/>
        </w:rPr>
        <w:t>.</w:t>
      </w:r>
      <w:r>
        <w:t>5.7-003] The 5G system shall provide a means by which an MNO informs 3</w:t>
      </w:r>
      <w:r>
        <w:rPr>
          <w:vertAlign w:val="superscript"/>
        </w:rPr>
        <w:t>rd</w:t>
      </w:r>
      <w:r>
        <w:t xml:space="preserve"> parties of congestion or other general performance degradation (especially if planned or known).</w:t>
      </w:r>
    </w:p>
    <w:p w14:paraId="4DE9515D" w14:textId="33234195" w:rsidR="001E32A1" w:rsidRDefault="006F6392">
      <w:r>
        <w:t>[PR</w:t>
      </w:r>
      <w:r>
        <w:rPr>
          <w:rFonts w:eastAsia="SimSun" w:hint="eastAsia"/>
          <w:lang w:val="en-US" w:eastAsia="zh-CN"/>
        </w:rPr>
        <w:t>.</w:t>
      </w:r>
      <w:r>
        <w:t>5.7-004] The 5G system shall provide a means by which an MNO can report site specific and massive events to 3</w:t>
      </w:r>
      <w:r>
        <w:rPr>
          <w:vertAlign w:val="superscript"/>
        </w:rPr>
        <w:t>rd</w:t>
      </w:r>
      <w:r>
        <w:t xml:space="preserve"> parties.</w:t>
      </w:r>
    </w:p>
    <w:p w14:paraId="0AE34696" w14:textId="6A97C01A" w:rsidR="001E32A1" w:rsidRDefault="006F6392">
      <w:r>
        <w:t>[PR</w:t>
      </w:r>
      <w:r>
        <w:rPr>
          <w:rFonts w:eastAsia="SimSun" w:hint="eastAsia"/>
          <w:lang w:val="en-US" w:eastAsia="zh-CN"/>
        </w:rPr>
        <w:t>.</w:t>
      </w:r>
      <w:r>
        <w:t xml:space="preserve">5.7-005] The 5G system shall provide means by which an MNO informs 3rd parties of changes in UE subscription information. The 5G system shall also provide a means for 3rd parties to request this information at any time from the MNO. </w:t>
      </w:r>
    </w:p>
    <w:p w14:paraId="4C17AE40" w14:textId="08A65F9E" w:rsidR="001E32A1" w:rsidRDefault="006F6392">
      <w:pPr>
        <w:ind w:firstLine="284"/>
        <w:rPr>
          <w:highlight w:val="yellow"/>
        </w:rPr>
      </w:pPr>
      <w:r>
        <w:t xml:space="preserve">NOTE: </w:t>
      </w:r>
      <w:r>
        <w:tab/>
        <w:t>Examples of UE subscription information include IP address</w:t>
      </w:r>
      <w:r w:rsidR="00897CF5">
        <w:t>, 5G LAN-VN membership</w:t>
      </w:r>
      <w:r>
        <w:t xml:space="preserve"> and APN</w:t>
      </w:r>
      <w:r w:rsidR="00897CF5">
        <w:t>/DNN</w:t>
      </w:r>
      <w:r>
        <w:t>.</w:t>
      </w:r>
      <w:r w:rsidR="00897CF5">
        <w:t xml:space="preserve"> These changes can have strong impacts in the stability of the 3</w:t>
      </w:r>
      <w:r w:rsidR="00897CF5" w:rsidRPr="004A5AD4">
        <w:rPr>
          <w:vertAlign w:val="superscript"/>
        </w:rPr>
        <w:t>rd</w:t>
      </w:r>
      <w:r w:rsidR="00897CF5">
        <w:t xml:space="preserve"> party service.</w:t>
      </w:r>
    </w:p>
    <w:p w14:paraId="53A907EA" w14:textId="12D0CEAA" w:rsidR="001E32A1" w:rsidRDefault="006F6392">
      <w:pPr>
        <w:rPr>
          <w:sz w:val="21"/>
          <w:szCs w:val="21"/>
        </w:rPr>
      </w:pPr>
      <w:r>
        <w:t>[PR</w:t>
      </w:r>
      <w:r>
        <w:rPr>
          <w:rFonts w:eastAsia="SimSun" w:hint="eastAsia"/>
          <w:lang w:val="en-US" w:eastAsia="zh-CN"/>
        </w:rPr>
        <w:t>.</w:t>
      </w:r>
      <w:r>
        <w:t>5.7-005a] Based on operator policy, the 5G system shall provide means for the 3rd parties to request changes to UE subscription parameters for access to data networks, e.g. static IP address, APN</w:t>
      </w:r>
      <w:r w:rsidR="00897CF5">
        <w:t>/DNN</w:t>
      </w:r>
      <w:r>
        <w:t>.</w:t>
      </w:r>
    </w:p>
    <w:p w14:paraId="16A178EC" w14:textId="565C81B5" w:rsidR="001E32A1" w:rsidRDefault="006F6392">
      <w:pPr>
        <w:rPr>
          <w:sz w:val="24"/>
          <w:szCs w:val="24"/>
        </w:rPr>
      </w:pPr>
      <w:r>
        <w:t>[PR</w:t>
      </w:r>
      <w:r>
        <w:rPr>
          <w:rFonts w:eastAsia="SimSun" w:hint="eastAsia"/>
          <w:lang w:val="en-US" w:eastAsia="zh-CN"/>
        </w:rPr>
        <w:t>.</w:t>
      </w:r>
      <w:r>
        <w:t xml:space="preserve">5.7-006] The 5G system shall provide a means by which an MNO can inform 3rd parties of </w:t>
      </w:r>
      <w:r w:rsidR="00897CF5" w:rsidRPr="004A5AD4">
        <w:t xml:space="preserve">changes in </w:t>
      </w:r>
      <w:r w:rsidR="00897CF5">
        <w:t xml:space="preserve">the </w:t>
      </w:r>
      <w:r w:rsidR="00897CF5" w:rsidRPr="004A5AD4">
        <w:t xml:space="preserve">RAT type serving UE, </w:t>
      </w:r>
      <w:r w:rsidR="00897CF5">
        <w:t>cell ID, q</w:t>
      </w:r>
      <w:r w:rsidR="00897CF5" w:rsidRPr="00055BAB">
        <w:t xml:space="preserve">uality of signal </w:t>
      </w:r>
      <w:r w:rsidR="00897CF5">
        <w:t>information</w:t>
      </w:r>
      <w:r w:rsidR="00897CF5" w:rsidRPr="00055BAB">
        <w:t xml:space="preserve">, change in frequency </w:t>
      </w:r>
      <w:r w:rsidR="00897CF5">
        <w:t xml:space="preserve">band </w:t>
      </w:r>
      <w:r w:rsidR="00897CF5" w:rsidRPr="004A5AD4">
        <w:t>assigned</w:t>
      </w:r>
      <w:r>
        <w:t xml:space="preserve"> with a suitable frequency </w:t>
      </w:r>
      <w:r w:rsidR="00897CF5">
        <w:t xml:space="preserve"> </w:t>
      </w:r>
      <w:r w:rsidR="00897CF5" w:rsidRPr="004A5AD4">
        <w:t>via OAM and</w:t>
      </w:r>
      <w:r w:rsidR="00897CF5">
        <w:t>/or</w:t>
      </w:r>
      <w:r w:rsidR="00897CF5" w:rsidRPr="004A5AD4">
        <w:t xml:space="preserve"> 5G</w:t>
      </w:r>
      <w:r w:rsidR="00897CF5">
        <w:t xml:space="preserve"> core network </w:t>
      </w:r>
      <w:r>
        <w:t xml:space="preserve">to aid </w:t>
      </w:r>
      <w:r w:rsidR="00897CF5">
        <w:t>the 3</w:t>
      </w:r>
      <w:r w:rsidR="00897CF5" w:rsidRPr="004A5AD4">
        <w:rPr>
          <w:vertAlign w:val="superscript"/>
        </w:rPr>
        <w:t>rd</w:t>
      </w:r>
      <w:r w:rsidR="00897CF5">
        <w:t xml:space="preserve"> party user </w:t>
      </w:r>
      <w:r>
        <w:t xml:space="preserve">in </w:t>
      </w:r>
      <w:r w:rsidR="00897CF5">
        <w:t xml:space="preserve"> taking proactive actions to achieve their own service availability</w:t>
      </w:r>
      <w:r>
        <w:t>.</w:t>
      </w:r>
    </w:p>
    <w:p w14:paraId="2E402211" w14:textId="77777777" w:rsidR="001E32A1" w:rsidRDefault="006F6392">
      <w:pPr>
        <w:pStyle w:val="Heading2"/>
      </w:pPr>
      <w:bookmarkStart w:id="208" w:name="_Toc74230071"/>
      <w:bookmarkStart w:id="209" w:name="_Toc74229477"/>
      <w:bookmarkStart w:id="210" w:name="_Toc83799288"/>
      <w:r>
        <w:t>5.8</w:t>
      </w:r>
      <w:r>
        <w:tab/>
        <w:t>Use case of Smart Distribution Transformer Terminal</w:t>
      </w:r>
      <w:bookmarkEnd w:id="208"/>
      <w:bookmarkEnd w:id="209"/>
      <w:bookmarkEnd w:id="210"/>
    </w:p>
    <w:p w14:paraId="6D67A0C4" w14:textId="77777777" w:rsidR="001E32A1" w:rsidRDefault="006F6392">
      <w:pPr>
        <w:pStyle w:val="Heading3"/>
      </w:pPr>
      <w:bookmarkStart w:id="211" w:name="_Toc74229478"/>
      <w:bookmarkStart w:id="212" w:name="_Toc74230072"/>
      <w:bookmarkStart w:id="213" w:name="_Toc83799289"/>
      <w:r>
        <w:t>5.</w:t>
      </w:r>
      <w:r>
        <w:rPr>
          <w:rFonts w:hint="eastAsia"/>
        </w:rPr>
        <w:t>8</w:t>
      </w:r>
      <w:r>
        <w:t>.1</w:t>
      </w:r>
      <w:r>
        <w:tab/>
        <w:t>Description</w:t>
      </w:r>
      <w:bookmarkEnd w:id="211"/>
      <w:bookmarkEnd w:id="212"/>
      <w:bookmarkEnd w:id="213"/>
    </w:p>
    <w:p w14:paraId="3B8F810E" w14:textId="5DFC47CE" w:rsidR="001E32A1" w:rsidRDefault="006F6392">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are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0B56C7B0" w14:textId="77777777" w:rsidR="001E32A1" w:rsidRDefault="006F6392">
      <w:pPr>
        <w:pStyle w:val="TH"/>
        <w:rPr>
          <w:lang w:val="en-US" w:eastAsia="zh-CN"/>
        </w:rPr>
      </w:pPr>
      <w:r>
        <w:rPr>
          <w:noProof/>
          <w:lang w:val="en-US" w:eastAsia="zh-CN"/>
        </w:rPr>
        <w:lastRenderedPageBreak/>
        <w:drawing>
          <wp:inline distT="0" distB="0" distL="0" distR="0" wp14:anchorId="0D601F4E" wp14:editId="3B9DB1C0">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1B3756FF" w14:textId="325B9EA6" w:rsidR="001E32A1" w:rsidRDefault="006F6392">
      <w:pPr>
        <w:pStyle w:val="TF"/>
        <w:rPr>
          <w:lang w:eastAsia="zh-CN"/>
        </w:rPr>
      </w:pPr>
      <w:r>
        <w:rPr>
          <w:rFonts w:hint="eastAsia"/>
          <w:lang w:eastAsia="zh-CN"/>
        </w:rPr>
        <w:t>F</w:t>
      </w:r>
      <w:r>
        <w:rPr>
          <w:lang w:eastAsia="zh-CN"/>
        </w:rPr>
        <w:t>igure 5.8.1-1</w:t>
      </w:r>
      <w:r>
        <w:rPr>
          <w:rFonts w:hint="eastAsia"/>
          <w:lang w:val="en-US" w:eastAsia="zh-CN"/>
        </w:rPr>
        <w:t>:</w:t>
      </w:r>
      <w:r>
        <w:rPr>
          <w:lang w:eastAsia="zh-CN"/>
        </w:rPr>
        <w:t xml:space="preserve"> Example of Smart Distribution Transformer Terminal work flow</w:t>
      </w:r>
    </w:p>
    <w:p w14:paraId="351146FC" w14:textId="7FE226F5" w:rsidR="001E32A1" w:rsidRDefault="006F6392">
      <w:pPr>
        <w:rPr>
          <w:lang w:eastAsia="zh-CN"/>
        </w:rPr>
      </w:pPr>
      <w:r>
        <w:rPr>
          <w:lang w:eastAsia="zh-CN"/>
        </w:rPr>
        <w:t xml:space="preserve">With the assistance of 5G system, it </w:t>
      </w:r>
      <w:r>
        <w:rPr>
          <w:rFonts w:hint="eastAsia"/>
          <w:lang w:eastAsia="zh-CN"/>
        </w:rPr>
        <w:t>could</w:t>
      </w:r>
      <w:r>
        <w:rPr>
          <w:lang w:eastAsia="zh-CN"/>
        </w:rPr>
        <w:t xml:space="preserve"> report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72DCFCEC" w14:textId="77777777" w:rsidR="001E32A1" w:rsidRDefault="006F6392">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22DFDF99" w14:textId="5B72685F" w:rsidR="001E32A1" w:rsidRDefault="006F6392">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rPr>
        <w:t xml:space="preserve">for one kind of </w:t>
      </w:r>
      <w:r w:rsidR="003D131E">
        <w:rPr>
          <w:lang w:val="en-US" w:eastAsia="zh-CN"/>
        </w:rPr>
        <w:t>S</w:t>
      </w:r>
      <w:r w:rsidR="003D131E">
        <w:rPr>
          <w:rFonts w:hint="eastAsia"/>
          <w:lang w:val="en-US" w:eastAsia="zh-CN"/>
        </w:rPr>
        <w:t xml:space="preserve">mart </w:t>
      </w:r>
      <w:r w:rsidR="003D131E">
        <w:rPr>
          <w:lang w:val="en-US" w:eastAsia="zh-CN"/>
        </w:rPr>
        <w:t>G</w:t>
      </w:r>
      <w:r w:rsidR="003D131E">
        <w:rPr>
          <w:rFonts w:hint="eastAsia"/>
          <w:lang w:val="en-US" w:eastAsia="zh-CN"/>
        </w:rPr>
        <w:t xml:space="preserve">rid </w:t>
      </w:r>
      <w:r>
        <w:rPr>
          <w:rFonts w:hint="eastAsia"/>
          <w:lang w:val="en-US" w:eastAsia="zh-CN"/>
        </w:rPr>
        <w:t xml:space="preserve">application </w:t>
      </w:r>
      <w:r>
        <w:rPr>
          <w:lang w:eastAsia="zh-CN"/>
        </w:rPr>
        <w:t xml:space="preserve">between the Smart Distribution Transformer Terminal and energy end equipment is </w:t>
      </w:r>
      <w:r>
        <w:rPr>
          <w:rFonts w:hint="eastAsia"/>
          <w:lang w:val="en-US" w:eastAsia="zh-CN"/>
        </w:rPr>
        <w:t>more than 2</w:t>
      </w:r>
      <w:r>
        <w:rPr>
          <w:lang w:val="en-US" w:eastAsia="zh-CN"/>
        </w:rPr>
        <w:t> </w:t>
      </w:r>
      <w:r>
        <w:rPr>
          <w:rFonts w:hint="eastAsia"/>
          <w:lang w:val="en-US" w:eastAsia="zh-CN"/>
        </w:rPr>
        <w:t>Mb</w:t>
      </w:r>
      <w:r>
        <w:rPr>
          <w:lang w:val="en-US" w:eastAsia="zh-CN"/>
        </w:rPr>
        <w:t>it/</w:t>
      </w:r>
      <w:r>
        <w:rPr>
          <w:rFonts w:hint="eastAsia"/>
          <w:lang w:val="en-US" w:eastAsia="zh-CN"/>
        </w:rPr>
        <w:t>s in uplink e.g. smart metering</w:t>
      </w:r>
      <w:r>
        <w:rPr>
          <w:lang w:val="en-US" w:eastAsia="zh-CN"/>
        </w:rPr>
        <w:t xml:space="preserve">, </w:t>
      </w:r>
      <w:r>
        <w:rPr>
          <w:lang w:eastAsia="zh-CN"/>
        </w:rPr>
        <w:t xml:space="preserve">while the communication range is from 100m to 500m. In some cases, the data delivered to the Smart Distribution Transformer Terminal can be locally processed by the Terminal directly to improve working efficiency with the authorization of application platform. 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p>
    <w:p w14:paraId="0191BFC9" w14:textId="77777777" w:rsidR="001E32A1" w:rsidRDefault="006F6392">
      <w:pPr>
        <w:pStyle w:val="Heading3"/>
      </w:pPr>
      <w:bookmarkStart w:id="214" w:name="_Toc74229479"/>
      <w:bookmarkStart w:id="215" w:name="_Toc74230073"/>
      <w:bookmarkStart w:id="216" w:name="_Toc83799290"/>
      <w:r>
        <w:t>5.</w:t>
      </w:r>
      <w:r>
        <w:rPr>
          <w:rFonts w:hint="eastAsia"/>
        </w:rPr>
        <w:t>8</w:t>
      </w:r>
      <w:r>
        <w:t>.2</w:t>
      </w:r>
      <w:r>
        <w:tab/>
        <w:t>Pre-Conditions</w:t>
      </w:r>
      <w:bookmarkEnd w:id="214"/>
      <w:bookmarkEnd w:id="215"/>
      <w:bookmarkEnd w:id="216"/>
    </w:p>
    <w:p w14:paraId="4F773545" w14:textId="4F1AFBF2" w:rsidR="001E32A1" w:rsidRDefault="006F6392">
      <w:pPr>
        <w:rPr>
          <w:lang w:eastAsia="zh-CN"/>
        </w:rPr>
      </w:pPr>
      <w:r>
        <w:rPr>
          <w:lang w:eastAsia="zh-CN"/>
        </w:rPr>
        <w:t>The energy company EE has a contract with Tele-Operator TT. TT will provide 5G communication service for EE</w:t>
      </w:r>
      <w:r w:rsidR="00002BB9" w:rsidRPr="00002BB9">
        <w:rPr>
          <w:rFonts w:eastAsia="Calibri"/>
        </w:rPr>
        <w:t>'</w:t>
      </w:r>
      <w:r>
        <w:rPr>
          <w:lang w:eastAsia="zh-CN"/>
        </w:rPr>
        <w:t>s energy services.</w:t>
      </w:r>
    </w:p>
    <w:p w14:paraId="2B437B33" w14:textId="77777777" w:rsidR="001E32A1" w:rsidRDefault="006F6392">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56DA1E61" w14:textId="15E0F65A" w:rsidR="001E32A1" w:rsidRDefault="006F6392">
      <w:pPr>
        <w:rPr>
          <w:lang w:eastAsia="zh-CN"/>
        </w:rPr>
      </w:pPr>
      <w:r>
        <w:rPr>
          <w:lang w:eastAsia="zh-CN"/>
        </w:rPr>
        <w:t>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w:t>
      </w:r>
      <w:r w:rsidR="00D55939">
        <w:rPr>
          <w:lang w:eastAsia="zh-CN"/>
        </w:rPr>
        <w:t xml:space="preserve"> </w:t>
      </w:r>
    </w:p>
    <w:p w14:paraId="08CC5AB0" w14:textId="77777777" w:rsidR="001E32A1" w:rsidRDefault="006F6392">
      <w:pPr>
        <w:rPr>
          <w:lang w:eastAsia="zh-CN"/>
        </w:rPr>
      </w:pPr>
      <w:r>
        <w:rPr>
          <w:rFonts w:hint="eastAsia"/>
          <w:lang w:eastAsia="zh-CN"/>
        </w:rPr>
        <w:lastRenderedPageBreak/>
        <w:t>E</w:t>
      </w:r>
      <w:r>
        <w:rPr>
          <w:lang w:eastAsia="zh-CN"/>
        </w:rPr>
        <w:t>E configures different communication services demands and safety &amp; isolation demands for different energy applications.</w:t>
      </w:r>
    </w:p>
    <w:p w14:paraId="22BFD78C" w14:textId="77777777" w:rsidR="001E32A1" w:rsidRDefault="006F6392">
      <w:pPr>
        <w:rPr>
          <w:rFonts w:eastAsiaTheme="minorEastAsia"/>
          <w:lang w:eastAsia="zh-CN"/>
        </w:rPr>
      </w:pPr>
      <w:r>
        <w:rPr>
          <w:lang w:eastAsia="zh-CN"/>
        </w:rPr>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34BCE5E2" w14:textId="77777777" w:rsidR="001E32A1" w:rsidRDefault="006F6392">
      <w:pPr>
        <w:pStyle w:val="Heading3"/>
      </w:pPr>
      <w:bookmarkStart w:id="217" w:name="_Toc74230074"/>
      <w:bookmarkStart w:id="218" w:name="_Toc74229480"/>
      <w:bookmarkStart w:id="219" w:name="_Toc83799291"/>
      <w:r>
        <w:t>5.</w:t>
      </w:r>
      <w:r>
        <w:rPr>
          <w:rFonts w:hint="eastAsia"/>
        </w:rPr>
        <w:t>8</w:t>
      </w:r>
      <w:r>
        <w:t>.3</w:t>
      </w:r>
      <w:r>
        <w:tab/>
        <w:t>Service Flows</w:t>
      </w:r>
      <w:bookmarkEnd w:id="217"/>
      <w:bookmarkEnd w:id="218"/>
      <w:bookmarkEnd w:id="219"/>
    </w:p>
    <w:p w14:paraId="4DCBE8A4" w14:textId="77777777" w:rsidR="001E32A1" w:rsidRDefault="006F6392">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22A8B7BE" w14:textId="77777777" w:rsidR="001E32A1" w:rsidRDefault="006F6392">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3D9DB789" w14:textId="77777777" w:rsidR="001E32A1" w:rsidRDefault="006F6392">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6696CF7E" w14:textId="77777777" w:rsidR="001E32A1" w:rsidRDefault="006F6392">
      <w:pPr>
        <w:pStyle w:val="B1"/>
        <w:rPr>
          <w:lang w:val="en-US"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 with different isolation demands</w:t>
      </w:r>
      <w:r>
        <w:rPr>
          <w:rFonts w:hint="eastAsia"/>
          <w:lang w:val="en-US" w:eastAsia="zh-CN"/>
        </w:rPr>
        <w:t xml:space="preserve"> mentioned above.</w:t>
      </w:r>
    </w:p>
    <w:p w14:paraId="42A314FA" w14:textId="7257A373" w:rsidR="001E32A1" w:rsidRDefault="006F6392">
      <w:pPr>
        <w:pStyle w:val="B2"/>
        <w:rPr>
          <w:lang w:eastAsia="zh-CN"/>
        </w:rPr>
      </w:pPr>
      <w:r>
        <w:t>-</w:t>
      </w:r>
      <w:r>
        <w:tab/>
      </w:r>
      <w:r>
        <w:rPr>
          <w:lang w:eastAsia="zh-CN"/>
        </w:rPr>
        <w:t>Some data e.g. energy consumption data in the distribution transformer, power line, and user point can be analysed by the Terminal and take some action e.g. adjust topology. Then the result data will be reported to related energy application platform.</w:t>
      </w:r>
    </w:p>
    <w:p w14:paraId="05688C7F" w14:textId="27265AEE" w:rsidR="001E32A1" w:rsidRDefault="006F6392">
      <w:pPr>
        <w:pStyle w:val="B2"/>
        <w:rPr>
          <w:lang w:eastAsia="zh-CN"/>
        </w:rPr>
      </w:pPr>
      <w:r>
        <w:rPr>
          <w:rFonts w:hint="eastAsia"/>
          <w:lang w:val="en-US" w:eastAsia="zh-CN"/>
        </w:rPr>
        <w:t>-</w:t>
      </w:r>
      <w:r>
        <w:tab/>
      </w:r>
      <w:r>
        <w:rPr>
          <w:lang w:eastAsia="zh-CN"/>
        </w:rPr>
        <w:t>Some data is periodic collected and reported, e.g. energy quality data and energy equipment status data.</w:t>
      </w:r>
    </w:p>
    <w:p w14:paraId="16E2972A" w14:textId="057B2286" w:rsidR="001E32A1" w:rsidRDefault="006F6392">
      <w:pPr>
        <w:pStyle w:val="B2"/>
        <w:rPr>
          <w:lang w:val="en-US" w:eastAsia="zh-CN"/>
        </w:rPr>
      </w:pPr>
      <w:r>
        <w:rPr>
          <w:rFonts w:hint="eastAsia"/>
          <w:lang w:val="en-US" w:eastAsia="zh-CN"/>
        </w:rPr>
        <w:t>-</w:t>
      </w:r>
      <w:r>
        <w:tab/>
      </w:r>
      <w:r>
        <w:rPr>
          <w:lang w:eastAsia="zh-CN"/>
        </w:rPr>
        <w:t>Some data is event trigger and need to be reported in real time, e.g. the voltage, current, alarm data of each node in the low-voltage area.</w:t>
      </w:r>
    </w:p>
    <w:p w14:paraId="0DCDF47D" w14:textId="5FE81BC9" w:rsidR="001E32A1" w:rsidRDefault="006F6392">
      <w:pPr>
        <w:pStyle w:val="B1"/>
        <w:rPr>
          <w:lang w:eastAsia="zh-CN"/>
        </w:rPr>
      </w:pPr>
      <w:r>
        <w:rPr>
          <w:lang w:eastAsia="zh-CN"/>
        </w:rPr>
        <w:t>5)</w:t>
      </w:r>
      <w:r>
        <w:rPr>
          <w:lang w:eastAsia="zh-CN"/>
        </w:rPr>
        <w:tab/>
        <w:t>The Smart Distributed Transformer Terminals management platform monitors all the working status of terminals and if needed, sends order to the terminal through the 5G communication link to maintain the Smart Distributed Transformer Terminal</w:t>
      </w:r>
      <w:r w:rsidR="00002BB9" w:rsidRPr="00002BB9">
        <w:rPr>
          <w:rFonts w:eastAsia="Calibri"/>
        </w:rPr>
        <w:t>'</w:t>
      </w:r>
      <w:r>
        <w:rPr>
          <w:lang w:eastAsia="zh-CN"/>
        </w:rPr>
        <w:t>s normal work.</w:t>
      </w:r>
    </w:p>
    <w:p w14:paraId="0DA9F874" w14:textId="77777777" w:rsidR="001E32A1" w:rsidRDefault="006F6392">
      <w:pPr>
        <w:pStyle w:val="Heading3"/>
      </w:pPr>
      <w:bookmarkStart w:id="220" w:name="_Toc74230075"/>
      <w:bookmarkStart w:id="221" w:name="_Toc74229481"/>
      <w:bookmarkStart w:id="222" w:name="_Toc83799292"/>
      <w:r>
        <w:t>5.</w:t>
      </w:r>
      <w:r>
        <w:rPr>
          <w:rFonts w:hint="eastAsia"/>
        </w:rPr>
        <w:t>8</w:t>
      </w:r>
      <w:r>
        <w:t>.4</w:t>
      </w:r>
      <w:r>
        <w:tab/>
        <w:t>Post-Conditions</w:t>
      </w:r>
      <w:bookmarkEnd w:id="220"/>
      <w:bookmarkEnd w:id="221"/>
      <w:bookmarkEnd w:id="222"/>
    </w:p>
    <w:p w14:paraId="4CAD34A9" w14:textId="77777777" w:rsidR="001E32A1" w:rsidRDefault="006F6392">
      <w:pPr>
        <w:rPr>
          <w:lang w:eastAsia="zh-CN"/>
        </w:rPr>
      </w:pPr>
      <w:r>
        <w:rPr>
          <w:rFonts w:hint="eastAsia"/>
          <w:lang w:eastAsia="zh-CN"/>
        </w:rPr>
        <w:t>T</w:t>
      </w:r>
      <w:r>
        <w:rPr>
          <w:lang w:eastAsia="zh-CN"/>
        </w:rPr>
        <w:t>he energy application platforms receive the collected data in time and with required isolation protection.</w:t>
      </w:r>
    </w:p>
    <w:p w14:paraId="2BCA0BEA" w14:textId="77777777" w:rsidR="001E32A1" w:rsidRDefault="006F6392">
      <w:pPr>
        <w:rPr>
          <w:lang w:eastAsia="zh-CN"/>
        </w:rPr>
      </w:pPr>
      <w:r>
        <w:rPr>
          <w:lang w:eastAsia="zh-CN"/>
        </w:rPr>
        <w:t>The communication links status also can be monitored by energy company EE.</w:t>
      </w:r>
    </w:p>
    <w:p w14:paraId="0137E5A8" w14:textId="77777777" w:rsidR="001E32A1" w:rsidRDefault="006F6392">
      <w:pPr>
        <w:pStyle w:val="Heading3"/>
      </w:pPr>
      <w:bookmarkStart w:id="223" w:name="_Toc74230076"/>
      <w:bookmarkStart w:id="224" w:name="_Toc74229482"/>
      <w:bookmarkStart w:id="225" w:name="_Toc83799293"/>
      <w:r>
        <w:t>5.</w:t>
      </w:r>
      <w:r>
        <w:rPr>
          <w:rFonts w:hint="eastAsia"/>
        </w:rPr>
        <w:t>8</w:t>
      </w:r>
      <w:r>
        <w:t>.5</w:t>
      </w:r>
      <w:r>
        <w:tab/>
        <w:t>Existing features partly or fully covering the use case functionality</w:t>
      </w:r>
      <w:bookmarkEnd w:id="223"/>
      <w:bookmarkEnd w:id="224"/>
      <w:bookmarkEnd w:id="225"/>
    </w:p>
    <w:p w14:paraId="587202BF" w14:textId="6628D0C3" w:rsidR="001E32A1" w:rsidRDefault="006F6392">
      <w:pPr>
        <w:suppressAutoHyphens/>
        <w:spacing w:after="200" w:line="276" w:lineRule="auto"/>
        <w:rPr>
          <w:lang w:eastAsia="zh-CN"/>
        </w:rPr>
      </w:pPr>
      <w:r>
        <w:rPr>
          <w:lang w:eastAsia="zh-CN"/>
        </w:rPr>
        <w:t>TS 22.261 clause 6.5.2, there is a related requirement:</w:t>
      </w:r>
      <w:r w:rsidR="00D55939">
        <w:rPr>
          <w:lang w:eastAsia="zh-CN"/>
        </w:rPr>
        <w:t xml:space="preserve">    </w:t>
      </w:r>
    </w:p>
    <w:p w14:paraId="28E03361" w14:textId="77777777" w:rsidR="001E32A1" w:rsidRDefault="006F6392">
      <w:pPr>
        <w:ind w:leftChars="200" w:left="400"/>
        <w:rPr>
          <w:lang w:eastAsia="zh-CN"/>
        </w:rPr>
      </w:pPr>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3C1FD4F3" w14:textId="77777777" w:rsidR="001E32A1" w:rsidRDefault="006F6392">
      <w:pPr>
        <w:rPr>
          <w:lang w:eastAsia="zh-CN"/>
        </w:rPr>
      </w:pPr>
      <w:r>
        <w:rPr>
          <w:lang w:eastAsia="zh-CN"/>
        </w:rPr>
        <w:t>The 5G system shall be able to provide suitable APIs for the energy application platform to monitor the quality of the communication link.</w:t>
      </w:r>
    </w:p>
    <w:p w14:paraId="2C393769" w14:textId="77777777" w:rsidR="001E32A1" w:rsidRDefault="006F6392">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6CE336F7" w14:textId="77777777" w:rsidR="001E32A1" w:rsidRDefault="006F6392">
      <w:pPr>
        <w:suppressAutoHyphens/>
        <w:spacing w:after="200" w:line="276" w:lineRule="auto"/>
        <w:rPr>
          <w:rFonts w:eastAsiaTheme="minorEastAsia"/>
          <w:lang w:val="en-US" w:eastAsia="zh-CN"/>
        </w:rPr>
      </w:pPr>
      <w:r>
        <w:rPr>
          <w:lang w:eastAsia="zh-CN"/>
        </w:rPr>
        <w:lastRenderedPageBreak/>
        <w:t>The 5G system shall be able to support millions of communication links between Smart Distributed Transformer Terminals management platform and Smart Distributed Transformer Terminals under its management scope.</w:t>
      </w:r>
    </w:p>
    <w:p w14:paraId="63C0A5E7" w14:textId="77777777" w:rsidR="001E32A1" w:rsidRDefault="006F6392">
      <w:pPr>
        <w:rPr>
          <w:lang w:eastAsia="zh-CN"/>
        </w:rPr>
      </w:pPr>
      <w:r>
        <w:rPr>
          <w:lang w:eastAsia="zh-CN"/>
        </w:rPr>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70A978A4" w14:textId="77777777" w:rsidR="001E32A1" w:rsidRDefault="006F6392">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308610BC" w14:textId="48C0CCD9" w:rsidR="001E32A1" w:rsidRDefault="006F6392">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r w:rsidR="00D55939">
        <w:rPr>
          <w:lang w:eastAsia="zh-CN"/>
        </w:rPr>
        <w:t xml:space="preserve"> </w:t>
      </w:r>
    </w:p>
    <w:p w14:paraId="223CB82B" w14:textId="6127636E" w:rsidR="001E32A1" w:rsidRDefault="006F6392">
      <w:pPr>
        <w:pStyle w:val="NO"/>
      </w:pPr>
      <w:r>
        <w:t>NOTE:</w:t>
      </w:r>
      <w:r>
        <w:tab/>
        <w:t>The smart distribution transformer terminal is one kind of Grid terminal and may be deployed in network edge node.</w:t>
      </w:r>
    </w:p>
    <w:p w14:paraId="0E72021F" w14:textId="77777777" w:rsidR="001E32A1" w:rsidRDefault="006F6392">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46C81117" w14:textId="77777777" w:rsidR="001E32A1" w:rsidRDefault="006F6392">
      <w:pPr>
        <w:pStyle w:val="Heading3"/>
      </w:pPr>
      <w:bookmarkStart w:id="226" w:name="_Toc74229483"/>
      <w:bookmarkStart w:id="227" w:name="_Toc74230077"/>
      <w:bookmarkStart w:id="228" w:name="_Toc83799294"/>
      <w:r>
        <w:t>5.</w:t>
      </w:r>
      <w:r>
        <w:rPr>
          <w:rFonts w:hint="eastAsia"/>
        </w:rPr>
        <w:t>8</w:t>
      </w:r>
      <w:r>
        <w:t>.6</w:t>
      </w:r>
      <w:r>
        <w:tab/>
        <w:t>Potential New Requirements needed to support the use case</w:t>
      </w:r>
      <w:bookmarkEnd w:id="226"/>
      <w:bookmarkEnd w:id="227"/>
      <w:bookmarkEnd w:id="228"/>
    </w:p>
    <w:p w14:paraId="0444712E" w14:textId="4DEE684F" w:rsidR="001E32A1" w:rsidRDefault="006F6392">
      <w:pPr>
        <w:rPr>
          <w:rFonts w:eastAsia="SimSun"/>
          <w:lang w:eastAsia="zh-CN"/>
        </w:rPr>
      </w:pPr>
      <w:r>
        <w:rPr>
          <w:rFonts w:hint="eastAsia"/>
          <w:lang w:eastAsia="zh-CN"/>
        </w:rPr>
        <w:t>[</w:t>
      </w:r>
      <w:r>
        <w:rPr>
          <w:lang w:eastAsia="zh-CN"/>
        </w:rPr>
        <w:t>PR</w:t>
      </w:r>
      <w:r>
        <w:rPr>
          <w:rFonts w:hint="eastAsia"/>
          <w:lang w:val="en-US" w:eastAsia="zh-CN"/>
        </w:rPr>
        <w:t>.</w:t>
      </w:r>
      <w:r>
        <w:rPr>
          <w:lang w:eastAsia="zh-CN"/>
        </w:rPr>
        <w:t>5.8</w:t>
      </w:r>
      <w:r>
        <w:rPr>
          <w:rFonts w:hint="eastAsia"/>
          <w:lang w:val="en-US" w:eastAsia="zh-CN"/>
        </w:rPr>
        <w:t>-00</w:t>
      </w:r>
      <w:r>
        <w:rPr>
          <w:lang w:eastAsia="zh-CN"/>
        </w:rPr>
        <w:t xml:space="preserve">1] </w:t>
      </w:r>
      <w:r>
        <w:rPr>
          <w:lang w:val="en-US" w:eastAsia="zh-CN"/>
        </w:rPr>
        <w:t>The 5G system shall be able to provide required communication service according to KPI given in table 5.8.6-1.</w:t>
      </w:r>
    </w:p>
    <w:p w14:paraId="50B6B2AC" w14:textId="77777777" w:rsidR="001E32A1" w:rsidRDefault="006F6392">
      <w:pPr>
        <w:pStyle w:val="TH"/>
        <w:rPr>
          <w:rFonts w:cs="Arial"/>
          <w:bCs/>
        </w:rPr>
      </w:pPr>
      <w: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1E32A1" w14:paraId="106745BD" w14:textId="77777777">
        <w:trPr>
          <w:jc w:val="center"/>
        </w:trPr>
        <w:tc>
          <w:tcPr>
            <w:tcW w:w="1154" w:type="dxa"/>
          </w:tcPr>
          <w:p w14:paraId="0BF15CD6" w14:textId="77777777" w:rsidR="001E32A1" w:rsidRDefault="006F6392">
            <w:pPr>
              <w:jc w:val="center"/>
              <w:rPr>
                <w:rFonts w:cs="Arial"/>
                <w:bCs/>
                <w:sz w:val="18"/>
                <w:szCs w:val="18"/>
              </w:rPr>
            </w:pPr>
            <w:r>
              <w:rPr>
                <w:rFonts w:ascii="Arial" w:hAnsi="Arial" w:cs="Arial"/>
                <w:b/>
                <w:bCs/>
                <w:sz w:val="18"/>
                <w:szCs w:val="18"/>
              </w:rPr>
              <w:t>Average data rate (UL)</w:t>
            </w:r>
            <w:r>
              <w:rPr>
                <w:rFonts w:ascii="Arial" w:hAnsi="Arial" w:cs="Arial"/>
                <w:b/>
                <w:bCs/>
                <w:sz w:val="18"/>
                <w:szCs w:val="18"/>
              </w:rPr>
              <w:br/>
              <w:t>(note 1)</w:t>
            </w:r>
          </w:p>
        </w:tc>
        <w:tc>
          <w:tcPr>
            <w:tcW w:w="2018" w:type="dxa"/>
          </w:tcPr>
          <w:p w14:paraId="458323E1" w14:textId="77777777" w:rsidR="001E32A1" w:rsidRDefault="006F6392">
            <w:pPr>
              <w:jc w:val="center"/>
              <w:rPr>
                <w:rFonts w:cs="Arial"/>
                <w:bCs/>
                <w:sz w:val="18"/>
                <w:szCs w:val="18"/>
              </w:rPr>
            </w:pPr>
            <w:r>
              <w:rPr>
                <w:rFonts w:ascii="Arial" w:hAnsi="Arial" w:cs="Arial"/>
                <w:b/>
                <w:bCs/>
                <w:sz w:val="18"/>
                <w:szCs w:val="18"/>
              </w:rPr>
              <w:t>End-to-end latency</w:t>
            </w:r>
            <w:r>
              <w:rPr>
                <w:rFonts w:ascii="Arial" w:hAnsi="Arial" w:cs="Arial"/>
                <w:b/>
                <w:bCs/>
                <w:sz w:val="18"/>
                <w:szCs w:val="18"/>
              </w:rPr>
              <w:br/>
              <w:t>(note 2)</w:t>
            </w:r>
          </w:p>
        </w:tc>
        <w:tc>
          <w:tcPr>
            <w:tcW w:w="2523" w:type="dxa"/>
          </w:tcPr>
          <w:p w14:paraId="53045A09" w14:textId="77777777" w:rsidR="001E32A1" w:rsidRDefault="006F6392">
            <w:pPr>
              <w:pStyle w:val="TAH"/>
              <w:rPr>
                <w:rFonts w:cs="Arial"/>
                <w:bCs/>
                <w:szCs w:val="18"/>
              </w:rPr>
            </w:pPr>
            <w:r>
              <w:rPr>
                <w:rFonts w:cs="Arial"/>
                <w:bCs/>
                <w:szCs w:val="18"/>
              </w:rPr>
              <w:t>Area user density</w:t>
            </w:r>
          </w:p>
        </w:tc>
        <w:tc>
          <w:tcPr>
            <w:tcW w:w="2527" w:type="dxa"/>
          </w:tcPr>
          <w:p w14:paraId="68FEE94D" w14:textId="77777777" w:rsidR="001E32A1" w:rsidRDefault="006F6392">
            <w:pPr>
              <w:pStyle w:val="TAH"/>
              <w:rPr>
                <w:rFonts w:cs="Arial"/>
                <w:bCs/>
                <w:szCs w:val="18"/>
              </w:rPr>
            </w:pPr>
            <w:r>
              <w:rPr>
                <w:rFonts w:cs="Arial"/>
                <w:bCs/>
                <w:szCs w:val="18"/>
              </w:rPr>
              <w:t>Range</w:t>
            </w:r>
          </w:p>
          <w:p w14:paraId="16492D9B" w14:textId="77777777" w:rsidR="001E32A1" w:rsidRDefault="001E32A1">
            <w:pPr>
              <w:pStyle w:val="TAH"/>
              <w:rPr>
                <w:rFonts w:cs="Arial"/>
                <w:bCs/>
                <w:szCs w:val="18"/>
              </w:rPr>
            </w:pPr>
          </w:p>
        </w:tc>
      </w:tr>
      <w:tr w:rsidR="001E32A1" w14:paraId="14FA7079" w14:textId="77777777">
        <w:trPr>
          <w:jc w:val="center"/>
        </w:trPr>
        <w:tc>
          <w:tcPr>
            <w:tcW w:w="1154" w:type="dxa"/>
          </w:tcPr>
          <w:p w14:paraId="64EB2080" w14:textId="77777777" w:rsidR="001E32A1" w:rsidRDefault="006F6392">
            <w:pPr>
              <w:pStyle w:val="TAC"/>
              <w:jc w:val="both"/>
              <w:rPr>
                <w:rFonts w:cs="Arial"/>
                <w:szCs w:val="18"/>
              </w:rPr>
            </w:pPr>
            <w:r>
              <w:rPr>
                <w:rFonts w:cs="Arial"/>
                <w:szCs w:val="18"/>
              </w:rPr>
              <w:t>&gt;2 Mbit/s</w:t>
            </w:r>
          </w:p>
        </w:tc>
        <w:tc>
          <w:tcPr>
            <w:tcW w:w="2018" w:type="dxa"/>
          </w:tcPr>
          <w:p w14:paraId="2B4ABB39" w14:textId="77777777" w:rsidR="001E32A1" w:rsidRDefault="006F6392">
            <w:pPr>
              <w:pStyle w:val="TAC"/>
              <w:jc w:val="both"/>
              <w:rPr>
                <w:rFonts w:cs="Arial"/>
                <w:szCs w:val="18"/>
              </w:rPr>
            </w:pPr>
            <w:r>
              <w:rPr>
                <w:rFonts w:cs="Arial"/>
                <w:szCs w:val="18"/>
              </w:rPr>
              <w:t>10 ms, 100 ms, 3 s</w:t>
            </w:r>
          </w:p>
        </w:tc>
        <w:tc>
          <w:tcPr>
            <w:tcW w:w="2523" w:type="dxa"/>
          </w:tcPr>
          <w:p w14:paraId="6CFD42AF" w14:textId="77777777" w:rsidR="001E32A1" w:rsidRDefault="006F6392">
            <w:pPr>
              <w:pStyle w:val="TAC"/>
              <w:jc w:val="both"/>
              <w:rPr>
                <w:rFonts w:eastAsia="SimSun" w:cs="Arial"/>
                <w:szCs w:val="18"/>
                <w:lang w:val="en-US" w:eastAsia="zh-CN"/>
              </w:rPr>
            </w:pPr>
            <w:r>
              <w:rPr>
                <w:rFonts w:cs="Arial"/>
                <w:szCs w:val="18"/>
              </w:rPr>
              <w:t>500 devices /distribution area</w:t>
            </w:r>
            <w:r>
              <w:rPr>
                <w:rFonts w:cs="Arial"/>
                <w:szCs w:val="18"/>
                <w:lang w:val="en-US" w:eastAsia="zh-CN"/>
              </w:rPr>
              <w:t xml:space="preserve"> (note 3)</w:t>
            </w:r>
          </w:p>
        </w:tc>
        <w:tc>
          <w:tcPr>
            <w:tcW w:w="2527" w:type="dxa"/>
          </w:tcPr>
          <w:p w14:paraId="4AF430A1" w14:textId="77777777" w:rsidR="001E32A1" w:rsidRDefault="006F6392">
            <w:pPr>
              <w:pStyle w:val="TAL"/>
              <w:jc w:val="both"/>
              <w:rPr>
                <w:rFonts w:cs="Arial"/>
                <w:szCs w:val="18"/>
              </w:rPr>
            </w:pPr>
            <w:r>
              <w:rPr>
                <w:rFonts w:cs="Arial"/>
                <w:szCs w:val="18"/>
              </w:rPr>
              <w:t>100 m ~ 500 m, outdoor, indoor / deep indoor</w:t>
            </w:r>
          </w:p>
        </w:tc>
      </w:tr>
      <w:tr w:rsidR="001E32A1" w14:paraId="792542D6" w14:textId="77777777">
        <w:trPr>
          <w:jc w:val="center"/>
        </w:trPr>
        <w:tc>
          <w:tcPr>
            <w:tcW w:w="8222" w:type="dxa"/>
            <w:gridSpan w:val="4"/>
          </w:tcPr>
          <w:p w14:paraId="66B99F95" w14:textId="6684CB12" w:rsidR="001E32A1" w:rsidRDefault="006F6392">
            <w:pPr>
              <w:pStyle w:val="TAN"/>
              <w:jc w:val="both"/>
              <w:rPr>
                <w:rFonts w:eastAsia="SimSun"/>
                <w:szCs w:val="18"/>
                <w:lang w:val="en-US" w:eastAsia="zh-CN"/>
              </w:rPr>
            </w:pPr>
            <w:r>
              <w:rPr>
                <w:rFonts w:eastAsia="Calibri"/>
                <w:szCs w:val="18"/>
              </w:rPr>
              <w:t>NOTE 1:</w:t>
            </w:r>
            <w:r>
              <w:rPr>
                <w:rFonts w:eastAsia="Calibri"/>
                <w:szCs w:val="18"/>
              </w:rPr>
              <w:tab/>
              <w:t xml:space="preserve">It is the </w:t>
            </w:r>
            <w:r>
              <w:rPr>
                <w:rFonts w:eastAsia="SimSun"/>
                <w:szCs w:val="18"/>
                <w:lang w:val="en-US" w:eastAsia="zh-CN"/>
              </w:rPr>
              <w:t>smart metering application data rate</w:t>
            </w:r>
            <w:r>
              <w:rPr>
                <w:rFonts w:eastAsia="Calibri"/>
                <w:szCs w:val="18"/>
              </w:rPr>
              <w:t xml:space="preserve"> between the </w:t>
            </w:r>
            <w:r>
              <w:rPr>
                <w:rFonts w:eastAsia="SimSun"/>
                <w:szCs w:val="18"/>
                <w:lang w:val="en-US" w:eastAsia="zh-CN"/>
              </w:rPr>
              <w:t>S</w:t>
            </w:r>
            <w:r>
              <w:rPr>
                <w:rFonts w:eastAsia="Calibri"/>
                <w:szCs w:val="18"/>
              </w:rPr>
              <w:t>mart Distribution Transformer Terminal and energy end equipment</w:t>
            </w:r>
            <w:r>
              <w:rPr>
                <w:rFonts w:eastAsia="SimSun"/>
                <w:szCs w:val="18"/>
                <w:lang w:val="en-US" w:eastAsia="zh-CN"/>
              </w:rPr>
              <w:t xml:space="preserve">. Once there are multiple </w:t>
            </w:r>
            <w:r w:rsidR="003D131E">
              <w:rPr>
                <w:rFonts w:eastAsia="SimSun"/>
                <w:szCs w:val="18"/>
                <w:lang w:val="en-US" w:eastAsia="zh-CN"/>
              </w:rPr>
              <w:t xml:space="preserve">Smart Grid </w:t>
            </w:r>
            <w:r>
              <w:rPr>
                <w:rFonts w:eastAsia="SimSun"/>
                <w:szCs w:val="18"/>
                <w:lang w:val="en-US" w:eastAsia="zh-CN"/>
              </w:rPr>
              <w:t>applications, it is required more data rate.</w:t>
            </w:r>
          </w:p>
          <w:p w14:paraId="7A2BF7DC" w14:textId="77777777" w:rsidR="001E32A1" w:rsidRDefault="006F6392">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SimSun"/>
                <w:szCs w:val="18"/>
                <w:lang w:val="en-US" w:eastAsia="zh-CN"/>
              </w:rPr>
              <w:t xml:space="preserve">supported by </w:t>
            </w:r>
            <w:r>
              <w:rPr>
                <w:rFonts w:eastAsia="Calibri"/>
                <w:szCs w:val="18"/>
              </w:rPr>
              <w:t xml:space="preserve">the Smart Distribution Transformer Terminal. The </w:t>
            </w:r>
            <w:r>
              <w:rPr>
                <w:rFonts w:eastAsia="SimSun"/>
                <w:szCs w:val="18"/>
                <w:lang w:val="en-US" w:eastAsia="zh-CN"/>
              </w:rPr>
              <w:t>less the latency is, the more applications can be supported</w:t>
            </w:r>
            <w:r>
              <w:rPr>
                <w:rFonts w:eastAsia="Calibri"/>
                <w:szCs w:val="18"/>
              </w:rPr>
              <w:t>.</w:t>
            </w:r>
          </w:p>
          <w:p w14:paraId="03D09FDF" w14:textId="77777777" w:rsidR="001E32A1" w:rsidRDefault="006F6392">
            <w:pPr>
              <w:pStyle w:val="TAN"/>
              <w:jc w:val="both"/>
              <w:rPr>
                <w:rFonts w:eastAsia="SimSun"/>
                <w:szCs w:val="18"/>
                <w:lang w:val="en-US" w:eastAsia="zh-CN"/>
              </w:rPr>
            </w:pPr>
            <w:r>
              <w:rPr>
                <w:rFonts w:eastAsia="SimSun"/>
                <w:szCs w:val="18"/>
                <w:lang w:val="en-US" w:eastAsia="zh-CN"/>
              </w:rPr>
              <w:t>NOTE 3:</w:t>
            </w:r>
            <w:r>
              <w:rPr>
                <w:rFonts w:eastAsia="Calibri"/>
                <w:szCs w:val="18"/>
              </w:rPr>
              <w:tab/>
            </w:r>
            <w:r>
              <w:rPr>
                <w:rFonts w:eastAsia="SimSun"/>
                <w:szCs w:val="18"/>
                <w:lang w:val="en-US" w:eastAsia="zh-CN"/>
              </w:rPr>
              <w:t>The distribution area can be calculated as 3.14*Range</w:t>
            </w:r>
            <w:r>
              <w:rPr>
                <w:rFonts w:eastAsia="SimSun"/>
                <w:szCs w:val="18"/>
                <w:vertAlign w:val="superscript"/>
                <w:lang w:val="en-US" w:eastAsia="zh-CN"/>
              </w:rPr>
              <w:t>2.</w:t>
            </w:r>
            <w:r>
              <w:rPr>
                <w:rFonts w:eastAsia="SimSun"/>
                <w:szCs w:val="18"/>
                <w:lang w:val="en-US" w:eastAsia="zh-CN"/>
              </w:rPr>
              <w:t xml:space="preserve"> It is in general 0.031km</w:t>
            </w:r>
            <w:r>
              <w:rPr>
                <w:rFonts w:eastAsia="SimSun"/>
                <w:szCs w:val="18"/>
                <w:vertAlign w:val="superscript"/>
                <w:lang w:val="en-US" w:eastAsia="zh-CN"/>
              </w:rPr>
              <w:t>2</w:t>
            </w:r>
            <w:r>
              <w:rPr>
                <w:rFonts w:eastAsia="SimSun"/>
                <w:szCs w:val="18"/>
                <w:lang w:val="en-US" w:eastAsia="zh-CN"/>
              </w:rPr>
              <w:t>~0.785km</w:t>
            </w:r>
            <w:r>
              <w:rPr>
                <w:rFonts w:eastAsia="SimSun"/>
                <w:szCs w:val="18"/>
                <w:vertAlign w:val="superscript"/>
                <w:lang w:val="en-US" w:eastAsia="zh-CN"/>
              </w:rPr>
              <w:t>2</w:t>
            </w:r>
            <w:r>
              <w:rPr>
                <w:rFonts w:eastAsia="SimSun"/>
                <w:szCs w:val="18"/>
                <w:lang w:val="en-US" w:eastAsia="zh-CN"/>
              </w:rPr>
              <w:t>.</w:t>
            </w:r>
          </w:p>
          <w:p w14:paraId="7591E5AE" w14:textId="77777777" w:rsidR="001E32A1" w:rsidRDefault="001E32A1">
            <w:pPr>
              <w:pStyle w:val="TAN"/>
              <w:jc w:val="both"/>
              <w:rPr>
                <w:rFonts w:eastAsia="Calibri"/>
                <w:szCs w:val="18"/>
              </w:rPr>
            </w:pPr>
          </w:p>
        </w:tc>
      </w:tr>
    </w:tbl>
    <w:p w14:paraId="25820B0C" w14:textId="77777777" w:rsidR="001E32A1" w:rsidRDefault="001E32A1" w:rsidP="00A72007"/>
    <w:p w14:paraId="08EE9637" w14:textId="77777777" w:rsidR="001E32A1" w:rsidRDefault="006F6392">
      <w:pPr>
        <w:pStyle w:val="Heading2"/>
      </w:pPr>
      <w:bookmarkStart w:id="229" w:name="_Toc74230078"/>
      <w:bookmarkStart w:id="230" w:name="_Toc74229484"/>
      <w:bookmarkStart w:id="231" w:name="_Toc83799295"/>
      <w:r>
        <w:t>5.</w:t>
      </w:r>
      <w:r>
        <w:rPr>
          <w:rFonts w:hint="eastAsia"/>
        </w:rPr>
        <w:t>9</w:t>
      </w:r>
      <w:r>
        <w:tab/>
        <w:t>Use case of isolation demand for energy applications</w:t>
      </w:r>
      <w:bookmarkEnd w:id="229"/>
      <w:bookmarkEnd w:id="230"/>
      <w:bookmarkEnd w:id="231"/>
    </w:p>
    <w:p w14:paraId="44058110" w14:textId="77777777" w:rsidR="001E32A1" w:rsidRDefault="006F6392">
      <w:pPr>
        <w:pStyle w:val="Heading3"/>
      </w:pPr>
      <w:bookmarkStart w:id="232" w:name="_Toc74230079"/>
      <w:bookmarkStart w:id="233" w:name="_Toc74229485"/>
      <w:bookmarkStart w:id="234" w:name="_Toc83799296"/>
      <w:r>
        <w:t>5.9.1</w:t>
      </w:r>
      <w:r>
        <w:tab/>
        <w:t>Description</w:t>
      </w:r>
      <w:bookmarkEnd w:id="232"/>
      <w:bookmarkEnd w:id="233"/>
      <w:bookmarkEnd w:id="234"/>
    </w:p>
    <w:p w14:paraId="22352EC9" w14:textId="4162B815" w:rsidR="001E32A1" w:rsidRDefault="006F6392">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r w:rsidR="00D55939">
        <w:t xml:space="preserve"> </w:t>
      </w:r>
      <w:r>
        <w:t>Following Table 5.9.1-1 lists the typical applications belong to different safety zones.</w:t>
      </w:r>
    </w:p>
    <w:p w14:paraId="6D50A50A" w14:textId="033CE363" w:rsidR="001E32A1" w:rsidRDefault="006F6392">
      <w:pPr>
        <w:pStyle w:val="TH"/>
      </w:pPr>
      <w:r>
        <w:t>Table 5.9.1-1</w:t>
      </w:r>
      <w:r>
        <w:rPr>
          <w:rFonts w:hint="eastAsia"/>
          <w:lang w:val="en-US" w:eastAsia="zh-CN"/>
        </w:rPr>
        <w:t>:</w:t>
      </w:r>
      <w:r>
        <w:t xml:space="preserve"> typical safety zone and related energy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1E32A1" w14:paraId="40A65B35" w14:textId="77777777">
        <w:trPr>
          <w:jc w:val="center"/>
        </w:trPr>
        <w:tc>
          <w:tcPr>
            <w:tcW w:w="1838" w:type="dxa"/>
          </w:tcPr>
          <w:p w14:paraId="49D87089"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Safety Zone type</w:t>
            </w:r>
          </w:p>
        </w:tc>
        <w:tc>
          <w:tcPr>
            <w:tcW w:w="6792" w:type="dxa"/>
          </w:tcPr>
          <w:p w14:paraId="0F621402"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Typical energy applications</w:t>
            </w:r>
          </w:p>
        </w:tc>
      </w:tr>
      <w:tr w:rsidR="001E32A1" w14:paraId="1A155EDE" w14:textId="77777777">
        <w:trPr>
          <w:jc w:val="center"/>
        </w:trPr>
        <w:tc>
          <w:tcPr>
            <w:tcW w:w="1838" w:type="dxa"/>
          </w:tcPr>
          <w:p w14:paraId="4905C8DC"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w:t>
            </w:r>
          </w:p>
        </w:tc>
        <w:tc>
          <w:tcPr>
            <w:tcW w:w="6792" w:type="dxa"/>
          </w:tcPr>
          <w:p w14:paraId="7DF77A22" w14:textId="77777777" w:rsidR="001E32A1" w:rsidRDefault="006F6392">
            <w:pPr>
              <w:spacing w:after="120"/>
              <w:rPr>
                <w:rFonts w:ascii="Arial" w:hAnsi="Arial" w:cs="Arial"/>
                <w:sz w:val="18"/>
                <w:szCs w:val="18"/>
              </w:rPr>
            </w:pPr>
            <w:r>
              <w:rPr>
                <w:rFonts w:ascii="Arial" w:hAnsi="Arial" w:cs="Arial"/>
                <w:sz w:val="18"/>
                <w:szCs w:val="18"/>
                <w:lang w:eastAsia="zh-CN"/>
              </w:rPr>
              <w:t>distribution automation system, substation automation system, relay protection, distributed energy storage, etc.</w:t>
            </w:r>
          </w:p>
        </w:tc>
      </w:tr>
      <w:tr w:rsidR="001E32A1" w14:paraId="7AA6CAA1" w14:textId="77777777">
        <w:trPr>
          <w:jc w:val="center"/>
        </w:trPr>
        <w:tc>
          <w:tcPr>
            <w:tcW w:w="1838" w:type="dxa"/>
          </w:tcPr>
          <w:p w14:paraId="40E52F82"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lastRenderedPageBreak/>
              <w:t>II</w:t>
            </w:r>
          </w:p>
        </w:tc>
        <w:tc>
          <w:tcPr>
            <w:tcW w:w="6792" w:type="dxa"/>
          </w:tcPr>
          <w:p w14:paraId="335C654B" w14:textId="77777777" w:rsidR="001E32A1" w:rsidRDefault="006F6392">
            <w:pPr>
              <w:spacing w:after="120"/>
              <w:rPr>
                <w:rFonts w:ascii="Arial" w:hAnsi="Arial" w:cs="Arial"/>
                <w:sz w:val="18"/>
                <w:szCs w:val="18"/>
              </w:rPr>
            </w:pPr>
            <w:r>
              <w:rPr>
                <w:rFonts w:ascii="Arial" w:hAnsi="Arial" w:cs="Arial"/>
                <w:sz w:val="18"/>
                <w:szCs w:val="18"/>
                <w:lang w:eastAsia="zh-CN"/>
              </w:rPr>
              <w:t>Reservoir dispatch automation system, electric energy metering system, relay protection and fault recording information management system, etc.</w:t>
            </w:r>
          </w:p>
        </w:tc>
      </w:tr>
      <w:tr w:rsidR="001E32A1" w14:paraId="6A04FAFF" w14:textId="77777777">
        <w:trPr>
          <w:jc w:val="center"/>
        </w:trPr>
        <w:tc>
          <w:tcPr>
            <w:tcW w:w="1838" w:type="dxa"/>
          </w:tcPr>
          <w:p w14:paraId="6BB88144"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III</w:t>
            </w:r>
          </w:p>
        </w:tc>
        <w:tc>
          <w:tcPr>
            <w:tcW w:w="6792" w:type="dxa"/>
          </w:tcPr>
          <w:p w14:paraId="2043F46F" w14:textId="77777777" w:rsidR="001E32A1" w:rsidRDefault="006F6392">
            <w:pPr>
              <w:spacing w:after="120"/>
              <w:rPr>
                <w:rFonts w:ascii="Arial" w:hAnsi="Arial" w:cs="Arial"/>
                <w:sz w:val="18"/>
                <w:szCs w:val="18"/>
              </w:rPr>
            </w:pPr>
            <w:r>
              <w:rPr>
                <w:rFonts w:ascii="Arial" w:hAnsi="Arial" w:cs="Arial"/>
                <w:sz w:val="18"/>
                <w:szCs w:val="18"/>
                <w:lang w:eastAsia="zh-CN"/>
              </w:rPr>
              <w:t>Dispatch production management system (DMIS), lightning monitoring system, power line inspection, statistical report system, etc.</w:t>
            </w:r>
          </w:p>
        </w:tc>
      </w:tr>
      <w:tr w:rsidR="001E32A1" w14:paraId="002A47DA" w14:textId="77777777">
        <w:trPr>
          <w:jc w:val="center"/>
        </w:trPr>
        <w:tc>
          <w:tcPr>
            <w:tcW w:w="1838" w:type="dxa"/>
          </w:tcPr>
          <w:p w14:paraId="5C1DFD13"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IV</w:t>
            </w:r>
          </w:p>
        </w:tc>
        <w:tc>
          <w:tcPr>
            <w:tcW w:w="6792" w:type="dxa"/>
          </w:tcPr>
          <w:p w14:paraId="0582A616" w14:textId="77777777" w:rsidR="001E32A1" w:rsidRDefault="006F6392">
            <w:pPr>
              <w:spacing w:after="120"/>
              <w:rPr>
                <w:rFonts w:ascii="Arial" w:hAnsi="Arial" w:cs="Arial"/>
                <w:sz w:val="18"/>
                <w:szCs w:val="18"/>
              </w:rPr>
            </w:pPr>
            <w:r>
              <w:rPr>
                <w:rFonts w:ascii="Arial" w:hAnsi="Arial" w:cs="Arial"/>
                <w:sz w:val="18"/>
                <w:szCs w:val="18"/>
                <w:lang w:eastAsia="zh-CN"/>
              </w:rPr>
              <w:t>Management Information System (MIS), Office Automation System (OA), Customer Service System, etc.</w:t>
            </w:r>
          </w:p>
        </w:tc>
      </w:tr>
    </w:tbl>
    <w:p w14:paraId="71132FF6" w14:textId="77777777" w:rsidR="001E32A1" w:rsidRDefault="001E32A1"/>
    <w:p w14:paraId="0823F24C" w14:textId="77777777" w:rsidR="001E32A1" w:rsidRDefault="006F6392">
      <w:pPr>
        <w:rPr>
          <w:lang w:eastAsia="zh-CN"/>
        </w:rPr>
      </w:pPr>
      <w:r>
        <w:rPr>
          <w:lang w:eastAsia="zh-CN"/>
        </w:rPr>
        <w:t>According to, different kinds of safety isolation requirements are applied to different safety zones:</w:t>
      </w:r>
    </w:p>
    <w:p w14:paraId="66130E1F" w14:textId="51EBF3B4" w:rsidR="001E32A1" w:rsidRDefault="006058E8" w:rsidP="00A72007">
      <w:pPr>
        <w:pStyle w:val="B1"/>
        <w:rPr>
          <w:lang w:eastAsia="zh-CN"/>
        </w:rPr>
      </w:pPr>
      <w:r>
        <w:rPr>
          <w:lang w:eastAsia="zh-CN"/>
        </w:rPr>
        <w:t>a)</w:t>
      </w:r>
      <w:r>
        <w:rPr>
          <w:lang w:eastAsia="zh-CN"/>
        </w:rPr>
        <w:tab/>
      </w:r>
      <w:r w:rsidR="006F6392">
        <w:rPr>
          <w:lang w:eastAsia="zh-CN"/>
        </w:rPr>
        <w:t>The energy applications belong to production control category i.e. safety zone I and II need to be physically isolated from other applications which don</w:t>
      </w:r>
      <w:r w:rsidR="00002BB9" w:rsidRPr="00002BB9">
        <w:rPr>
          <w:rFonts w:eastAsia="Calibri"/>
        </w:rPr>
        <w:t>'</w:t>
      </w:r>
      <w:r w:rsidR="006F6392">
        <w:rPr>
          <w:lang w:eastAsia="zh-CN"/>
        </w:rPr>
        <w:t xml:space="preserve">t belong to production control working category. </w:t>
      </w:r>
    </w:p>
    <w:p w14:paraId="0411A42A" w14:textId="5E4BDEA2" w:rsidR="001E32A1" w:rsidRDefault="006058E8" w:rsidP="00A72007">
      <w:pPr>
        <w:pStyle w:val="B1"/>
        <w:rPr>
          <w:lang w:eastAsia="zh-CN"/>
        </w:rPr>
      </w:pPr>
      <w:r>
        <w:rPr>
          <w:lang w:eastAsia="zh-CN"/>
        </w:rPr>
        <w:t>b)</w:t>
      </w:r>
      <w:r>
        <w:rPr>
          <w:lang w:eastAsia="zh-CN"/>
        </w:rPr>
        <w:tab/>
      </w:r>
      <w:r w:rsidR="006F6392">
        <w:rPr>
          <w:lang w:eastAsia="zh-CN"/>
        </w:rPr>
        <w:t xml:space="preserve">The energy applications belong to information management working category i.e. safety zone III and IV can be logically isolation from other applications including non-energy applications. </w:t>
      </w:r>
    </w:p>
    <w:p w14:paraId="33D39E20" w14:textId="2CD4D831" w:rsidR="001E32A1" w:rsidRDefault="006058E8" w:rsidP="00A72007">
      <w:pPr>
        <w:pStyle w:val="B1"/>
        <w:rPr>
          <w:lang w:eastAsia="zh-CN"/>
        </w:rPr>
      </w:pPr>
      <w:r>
        <w:rPr>
          <w:lang w:eastAsia="zh-CN"/>
        </w:rPr>
        <w:t>c)</w:t>
      </w:r>
      <w:r>
        <w:rPr>
          <w:lang w:eastAsia="zh-CN"/>
        </w:rPr>
        <w:tab/>
      </w:r>
      <w:r w:rsidR="006F6392">
        <w:rPr>
          <w:lang w:eastAsia="zh-CN"/>
        </w:rPr>
        <w:t>The energy applications belong to a same working category can be logically isolated each other.</w:t>
      </w:r>
    </w:p>
    <w:p w14:paraId="5865F44F" w14:textId="6F1D4CD5" w:rsidR="001E32A1" w:rsidRDefault="006058E8" w:rsidP="00A72007">
      <w:pPr>
        <w:pStyle w:val="B1"/>
        <w:rPr>
          <w:lang w:eastAsia="zh-CN"/>
        </w:rPr>
      </w:pPr>
      <w:r>
        <w:rPr>
          <w:lang w:eastAsia="zh-CN"/>
        </w:rPr>
        <w:t>d)</w:t>
      </w:r>
      <w:r>
        <w:rPr>
          <w:lang w:eastAsia="zh-CN"/>
        </w:rPr>
        <w:tab/>
      </w:r>
      <w:r w:rsidR="006F6392">
        <w:rPr>
          <w:lang w:eastAsia="zh-CN"/>
        </w:rPr>
        <w:t>The energy applications belong to a same safety zone can be logically isolated each other</w:t>
      </w:r>
    </w:p>
    <w:p w14:paraId="5A5A6DDD" w14:textId="77777777" w:rsidR="001E32A1" w:rsidRDefault="006F6392">
      <w:pPr>
        <w:jc w:val="center"/>
        <w:rPr>
          <w:lang w:eastAsia="zh-CN"/>
        </w:rPr>
      </w:pPr>
      <w:r>
        <w:rPr>
          <w:noProof/>
          <w:lang w:val="en-US" w:eastAsia="zh-CN"/>
        </w:rPr>
        <w:drawing>
          <wp:inline distT="0" distB="0" distL="0" distR="0" wp14:anchorId="2BB8F85B" wp14:editId="721C7A38">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p>
    <w:p w14:paraId="5A359817" w14:textId="77777777" w:rsidR="001E32A1" w:rsidRDefault="006F6392">
      <w:pPr>
        <w:pStyle w:val="TF"/>
        <w:rPr>
          <w:lang w:eastAsia="zh-CN"/>
        </w:rPr>
      </w:pPr>
      <w:r>
        <w:rPr>
          <w:lang w:eastAsia="zh-CN"/>
        </w:rPr>
        <w:t>Figure 5.9</w:t>
      </w:r>
      <w:r>
        <w:rPr>
          <w:rFonts w:hint="eastAsia"/>
          <w:lang w:val="en-US" w:eastAsia="zh-CN"/>
        </w:rPr>
        <w:t>.1</w:t>
      </w:r>
      <w:r>
        <w:rPr>
          <w:lang w:eastAsia="zh-CN"/>
        </w:rPr>
        <w:t>-1: isolation demand for energy applications</w:t>
      </w:r>
    </w:p>
    <w:p w14:paraId="55189E45" w14:textId="77777777" w:rsidR="001E32A1" w:rsidRDefault="006F6392">
      <w:pPr>
        <w:rPr>
          <w:lang w:eastAsia="zh-CN"/>
        </w:rPr>
      </w:pPr>
      <w:r>
        <w:rPr>
          <w:lang w:eastAsia="zh-CN"/>
        </w:rPr>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2C7C96D5" w14:textId="33011830" w:rsidR="001E32A1" w:rsidRDefault="006F6392">
      <w:pPr>
        <w:rPr>
          <w:lang w:eastAsia="zh-CN"/>
        </w:rPr>
      </w:pPr>
      <w:r>
        <w:rPr>
          <w:lang w:eastAsia="zh-CN"/>
        </w:rPr>
        <w:t xml:space="preserve">With 5G system is utilized to support </w:t>
      </w:r>
      <w:r w:rsidR="003D131E">
        <w:rPr>
          <w:lang w:eastAsia="zh-CN"/>
        </w:rPr>
        <w:t xml:space="preserve">Smart Grid </w:t>
      </w:r>
      <w:r>
        <w:rPr>
          <w:lang w:eastAsia="zh-CN"/>
        </w:rPr>
        <w:t xml:space="preserve">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42B33415" w14:textId="77777777" w:rsidR="001E32A1" w:rsidRDefault="006F6392">
      <w:pPr>
        <w:pStyle w:val="Heading3"/>
      </w:pPr>
      <w:bookmarkStart w:id="235" w:name="_Toc74229486"/>
      <w:bookmarkStart w:id="236" w:name="_Toc74230080"/>
      <w:bookmarkStart w:id="237" w:name="_Toc83799297"/>
      <w:r>
        <w:t>5.</w:t>
      </w:r>
      <w:r>
        <w:rPr>
          <w:rFonts w:hint="eastAsia"/>
        </w:rPr>
        <w:t>9</w:t>
      </w:r>
      <w:r>
        <w:t>.2</w:t>
      </w:r>
      <w:r>
        <w:tab/>
        <w:t>Pre-Conditions</w:t>
      </w:r>
      <w:bookmarkEnd w:id="235"/>
      <w:bookmarkEnd w:id="236"/>
      <w:bookmarkEnd w:id="237"/>
    </w:p>
    <w:p w14:paraId="6FE1E723" w14:textId="77777777" w:rsidR="001E32A1" w:rsidRDefault="006F6392">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 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486D1DEE" w14:textId="77777777" w:rsidR="001E32A1" w:rsidRDefault="006F6392">
      <w:pPr>
        <w:pStyle w:val="Heading3"/>
      </w:pPr>
      <w:bookmarkStart w:id="238" w:name="_Toc74229487"/>
      <w:bookmarkStart w:id="239" w:name="_Toc74230081"/>
      <w:bookmarkStart w:id="240" w:name="_Toc83799298"/>
      <w:r>
        <w:t>5.</w:t>
      </w:r>
      <w:r>
        <w:rPr>
          <w:rFonts w:hint="eastAsia"/>
        </w:rPr>
        <w:t>9</w:t>
      </w:r>
      <w:r>
        <w:t>.3</w:t>
      </w:r>
      <w:r>
        <w:tab/>
        <w:t>Service Flows</w:t>
      </w:r>
      <w:bookmarkEnd w:id="238"/>
      <w:bookmarkEnd w:id="239"/>
      <w:bookmarkEnd w:id="240"/>
    </w:p>
    <w:p w14:paraId="1D2202D0" w14:textId="4C09BBA2" w:rsidR="001E32A1" w:rsidRDefault="006F6392">
      <w:pPr>
        <w:rPr>
          <w:lang w:eastAsia="zh-CN"/>
        </w:rPr>
      </w:pPr>
      <w:r>
        <w:rPr>
          <w:rFonts w:hint="eastAsia"/>
          <w:lang w:eastAsia="zh-CN"/>
        </w:rPr>
        <w:t>T</w:t>
      </w:r>
      <w:r>
        <w:rPr>
          <w:lang w:eastAsia="zh-CN"/>
        </w:rPr>
        <w:t>he 5G system deploys several communication links to support multiple energy applications.</w:t>
      </w:r>
    </w:p>
    <w:p w14:paraId="3CD2A6C0" w14:textId="77777777" w:rsidR="001E32A1" w:rsidRDefault="006F6392">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7853EEA3" w14:textId="77777777" w:rsidR="001E32A1" w:rsidRDefault="006F6392">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46F6C9B7" w14:textId="32287D07" w:rsidR="001E32A1" w:rsidRDefault="006F6392">
      <w:pPr>
        <w:rPr>
          <w:lang w:eastAsia="zh-CN"/>
        </w:rPr>
      </w:pPr>
      <w:r>
        <w:rPr>
          <w:lang w:eastAsia="zh-CN"/>
        </w:rPr>
        <w:lastRenderedPageBreak/>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can</w:t>
      </w:r>
      <w:r w:rsidR="00002BB9" w:rsidRPr="00002BB9">
        <w:rPr>
          <w:rFonts w:eastAsia="Calibri"/>
        </w:rPr>
        <w:t>'</w:t>
      </w:r>
      <w:r>
        <w:rPr>
          <w:lang w:eastAsia="zh-CN"/>
        </w:rPr>
        <w:t>t share the network resource e.g. core network element and dedicated resource with PMU, differential protection and electricity information collection applications. But it can share network resource with other applications belong to safety isolation III and IV, even other internet applications.</w:t>
      </w:r>
    </w:p>
    <w:p w14:paraId="04A55DE8" w14:textId="77777777" w:rsidR="001E32A1" w:rsidRDefault="006F6392">
      <w:pPr>
        <w:rPr>
          <w:lang w:eastAsia="zh-CN"/>
        </w:rPr>
      </w:pPr>
      <w:r>
        <w:rPr>
          <w:lang w:eastAsia="zh-CN"/>
        </w:rPr>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57103A63" w14:textId="77777777" w:rsidR="001E32A1" w:rsidRDefault="006F6392">
      <w:pPr>
        <w:rPr>
          <w:rFonts w:eastAsiaTheme="minorEastAsia"/>
          <w:lang w:eastAsia="zh-CN"/>
        </w:rPr>
      </w:pPr>
      <w:r>
        <w:rPr>
          <w:lang w:eastAsia="zh-CN"/>
        </w:rPr>
        <w:t>The energy company EE also can monitor the above communication resource usage and communication link quality.</w:t>
      </w:r>
    </w:p>
    <w:p w14:paraId="249CCF25" w14:textId="77777777" w:rsidR="001E32A1" w:rsidRDefault="006F6392">
      <w:pPr>
        <w:pStyle w:val="Heading3"/>
      </w:pPr>
      <w:bookmarkStart w:id="241" w:name="_Toc74229488"/>
      <w:bookmarkStart w:id="242" w:name="_Toc74230082"/>
      <w:bookmarkStart w:id="243" w:name="_Toc83799299"/>
      <w:r>
        <w:t>5.9.4</w:t>
      </w:r>
      <w:r>
        <w:tab/>
        <w:t>Post-Conditions</w:t>
      </w:r>
      <w:bookmarkEnd w:id="241"/>
      <w:bookmarkEnd w:id="242"/>
      <w:bookmarkEnd w:id="243"/>
    </w:p>
    <w:p w14:paraId="2EC3767D" w14:textId="56513947" w:rsidR="001E32A1" w:rsidRDefault="006F6392">
      <w:pPr>
        <w:rPr>
          <w:lang w:eastAsia="zh-CN"/>
        </w:rPr>
      </w:pPr>
      <w:r>
        <w:rPr>
          <w:rFonts w:hint="eastAsia"/>
          <w:lang w:eastAsia="zh-CN"/>
        </w:rPr>
        <w:t>T</w:t>
      </w:r>
      <w:r>
        <w:rPr>
          <w:lang w:eastAsia="zh-CN"/>
        </w:rPr>
        <w:t xml:space="preserve">he energy applications can be work well and </w:t>
      </w:r>
      <w:r w:rsidR="00F47A24">
        <w:rPr>
          <w:lang w:eastAsia="zh-CN"/>
        </w:rPr>
        <w:t>fulfil</w:t>
      </w:r>
      <w:r>
        <w:rPr>
          <w:lang w:eastAsia="zh-CN"/>
        </w:rPr>
        <w:t xml:space="preserve"> the isolation requirements with the assistance of 5G system.</w:t>
      </w:r>
    </w:p>
    <w:p w14:paraId="1BA56E28" w14:textId="77777777" w:rsidR="001E32A1" w:rsidRDefault="006F6392">
      <w:pPr>
        <w:rPr>
          <w:lang w:eastAsia="zh-CN"/>
        </w:rPr>
      </w:pPr>
      <w:r>
        <w:rPr>
          <w:lang w:eastAsia="zh-CN"/>
        </w:rPr>
        <w:t>The communication resource usage status and communication link quality also can be monitored by energy company EE.</w:t>
      </w:r>
    </w:p>
    <w:p w14:paraId="347FB8B8" w14:textId="77777777" w:rsidR="001E32A1" w:rsidRDefault="006F6392">
      <w:pPr>
        <w:pStyle w:val="Heading3"/>
      </w:pPr>
      <w:bookmarkStart w:id="244" w:name="_Toc74229489"/>
      <w:bookmarkStart w:id="245" w:name="_Toc74230083"/>
      <w:bookmarkStart w:id="246" w:name="_Toc83799300"/>
      <w:r>
        <w:t>5.</w:t>
      </w:r>
      <w:r>
        <w:rPr>
          <w:rFonts w:hint="eastAsia"/>
        </w:rPr>
        <w:t>9</w:t>
      </w:r>
      <w:r>
        <w:t>.5</w:t>
      </w:r>
      <w:r>
        <w:tab/>
        <w:t>Existing features partly or fully covering the use case functionality</w:t>
      </w:r>
      <w:bookmarkEnd w:id="244"/>
      <w:bookmarkEnd w:id="245"/>
      <w:bookmarkEnd w:id="246"/>
    </w:p>
    <w:p w14:paraId="22DE2990" w14:textId="77777777" w:rsidR="001E32A1" w:rsidRDefault="006F6392">
      <w:pPr>
        <w:rPr>
          <w:lang w:eastAsia="zh-CN"/>
        </w:rPr>
      </w:pPr>
      <w:r>
        <w:rPr>
          <w:lang w:eastAsia="zh-CN"/>
        </w:rPr>
        <w:t xml:space="preserve">When required by regulations, the 5G system shall be able to provide suitable </w:t>
      </w:r>
      <w:hyperlink r:id="rId37" w:tgtFrame="_blank" w:history="1">
        <w:r>
          <w:rPr>
            <w:lang w:eastAsia="zh-CN"/>
          </w:rPr>
          <w:t>mechanism</w:t>
        </w:r>
      </w:hyperlink>
      <w:r>
        <w:rPr>
          <w:lang w:eastAsia="zh-CN"/>
        </w:rPr>
        <w:t xml:space="preserve"> for the energy application to monitor the communication link quality and network resource usage. </w:t>
      </w:r>
    </w:p>
    <w:p w14:paraId="3FED2E10" w14:textId="77777777" w:rsidR="001E32A1" w:rsidRDefault="006F6392">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090CF0DC" w14:textId="050F3A6E" w:rsidR="001E32A1" w:rsidRDefault="006F6392">
      <w:pPr>
        <w:rPr>
          <w:lang w:eastAsia="zh-CN"/>
        </w:rPr>
      </w:pPr>
      <w:r>
        <w:rPr>
          <w:lang w:eastAsia="zh-CN"/>
        </w:rPr>
        <w:t>When required by regulations, the 5G system shall be able to utilize shared communication resource including core network and radio network to support logical isolation communication service for energy applications.</w:t>
      </w:r>
    </w:p>
    <w:p w14:paraId="5080E19E" w14:textId="77777777" w:rsidR="001E32A1" w:rsidRDefault="006F6392">
      <w:pPr>
        <w:rPr>
          <w:lang w:eastAsia="zh-CN"/>
        </w:rPr>
      </w:pPr>
      <w:r>
        <w:rPr>
          <w:lang w:eastAsia="zh-CN"/>
        </w:rPr>
        <w:t>The 5G system shall be able to simultaneously support multiple communication links with different isolation requirements according to energy management regulation.</w:t>
      </w:r>
    </w:p>
    <w:p w14:paraId="7B5C3EFD" w14:textId="77777777" w:rsidR="001E32A1" w:rsidRDefault="006F6392">
      <w:pPr>
        <w:pStyle w:val="Heading3"/>
      </w:pPr>
      <w:bookmarkStart w:id="247" w:name="_Toc74230084"/>
      <w:bookmarkStart w:id="248" w:name="_Toc74229490"/>
      <w:bookmarkStart w:id="249" w:name="_Toc83799301"/>
      <w:r>
        <w:t>5.</w:t>
      </w:r>
      <w:r>
        <w:rPr>
          <w:rFonts w:hint="eastAsia"/>
        </w:rPr>
        <w:t>9</w:t>
      </w:r>
      <w:r>
        <w:t>.6</w:t>
      </w:r>
      <w:r>
        <w:tab/>
        <w:t>Potential New Requirements needed to support the use case</w:t>
      </w:r>
      <w:bookmarkEnd w:id="247"/>
      <w:bookmarkEnd w:id="248"/>
      <w:bookmarkEnd w:id="249"/>
    </w:p>
    <w:p w14:paraId="1CE972E3" w14:textId="77777777" w:rsidR="001E32A1" w:rsidRDefault="006F6392">
      <w:pPr>
        <w:pStyle w:val="EditorsNote"/>
        <w:ind w:left="0" w:firstLine="0"/>
        <w:rPr>
          <w:lang w:val="en-US" w:eastAsia="zh-CN"/>
        </w:rPr>
      </w:pPr>
      <w:r>
        <w:t>Editor’s Note:</w:t>
      </w:r>
      <w:r>
        <w:tab/>
        <w:t>FFS</w:t>
      </w:r>
    </w:p>
    <w:p w14:paraId="42E9356C" w14:textId="77777777" w:rsidR="001E32A1" w:rsidRDefault="006F6392">
      <w:pPr>
        <w:pStyle w:val="Heading2"/>
      </w:pPr>
      <w:bookmarkStart w:id="250" w:name="_Toc74229491"/>
      <w:bookmarkStart w:id="251" w:name="_Toc74230085"/>
      <w:bookmarkStart w:id="252" w:name="_Toc83799302"/>
      <w:r>
        <w:t>5.10</w:t>
      </w:r>
      <w:r>
        <w:tab/>
        <w:t>Utility End to End Security</w:t>
      </w:r>
      <w:bookmarkEnd w:id="250"/>
      <w:bookmarkEnd w:id="251"/>
      <w:bookmarkEnd w:id="252"/>
    </w:p>
    <w:p w14:paraId="07B34A9A" w14:textId="77777777" w:rsidR="001E32A1" w:rsidRDefault="006F6392">
      <w:pPr>
        <w:pStyle w:val="Heading3"/>
      </w:pPr>
      <w:bookmarkStart w:id="253" w:name="_Toc74229492"/>
      <w:bookmarkStart w:id="254" w:name="_Toc74230086"/>
      <w:bookmarkStart w:id="255" w:name="_Toc83799303"/>
      <w:r>
        <w:t>5.10.1</w:t>
      </w:r>
      <w:r>
        <w:tab/>
        <w:t>Description</w:t>
      </w:r>
      <w:bookmarkEnd w:id="253"/>
      <w:bookmarkEnd w:id="254"/>
      <w:bookmarkEnd w:id="255"/>
    </w:p>
    <w:p w14:paraId="0441ABAC" w14:textId="77777777" w:rsidR="001E32A1" w:rsidRDefault="006F6392">
      <w:r>
        <w:t>In some networks, communication is done in different security domains.</w:t>
      </w:r>
    </w:p>
    <w:p w14:paraId="6663A206" w14:textId="77777777" w:rsidR="001E32A1" w:rsidRDefault="006F6392">
      <w:pPr>
        <w:pStyle w:val="TH"/>
        <w:rPr>
          <w:rFonts w:eastAsia="Calibri"/>
        </w:rPr>
      </w:pPr>
      <w:r>
        <w:rPr>
          <w:rFonts w:eastAsia="Calibri"/>
          <w:noProof/>
          <w:lang w:val="en-US" w:eastAsia="zh-CN"/>
        </w:rPr>
        <w:drawing>
          <wp:inline distT="0" distB="0" distL="0" distR="0" wp14:anchorId="4989BB44" wp14:editId="43E20289">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174BB765" w14:textId="77777777" w:rsidR="001E32A1" w:rsidRDefault="006F6392">
      <w:pPr>
        <w:pStyle w:val="TF"/>
      </w:pPr>
      <w:r>
        <w:t>Figure 5.10.1-1: Different Security Domains</w:t>
      </w:r>
    </w:p>
    <w:p w14:paraId="4EC750CB" w14:textId="77777777" w:rsidR="001E32A1" w:rsidRDefault="006F6392">
      <w:r>
        <w:lastRenderedPageBreak/>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4F7350F0" w14:textId="34413513" w:rsidR="001E32A1" w:rsidRDefault="006F6392">
      <w:r>
        <w:t>The situation becomes even more complex if there are multiple applications, different networks used at the edge and different communications systems used for the end to end service.</w:t>
      </w:r>
    </w:p>
    <w:p w14:paraId="15F4F52F" w14:textId="77777777" w:rsidR="001E32A1" w:rsidRDefault="006F6392">
      <w:r>
        <w:t>In this use case, integration of communication end to end with the 5G system presents benefits to end to end service delivery.</w:t>
      </w:r>
    </w:p>
    <w:p w14:paraId="716ED86C" w14:textId="77777777" w:rsidR="001E32A1" w:rsidRDefault="006F6392">
      <w:pPr>
        <w:pStyle w:val="Heading3"/>
      </w:pPr>
      <w:bookmarkStart w:id="256" w:name="_Toc74230087"/>
      <w:bookmarkStart w:id="257" w:name="_Toc74229493"/>
      <w:bookmarkStart w:id="258" w:name="_Toc83799304"/>
      <w:r>
        <w:t>5.10.2</w:t>
      </w:r>
      <w:r>
        <w:tab/>
        <w:t>Pre-conditions</w:t>
      </w:r>
      <w:bookmarkEnd w:id="256"/>
      <w:bookmarkEnd w:id="257"/>
      <w:bookmarkEnd w:id="258"/>
    </w:p>
    <w:p w14:paraId="4471AAF5" w14:textId="77777777" w:rsidR="001E32A1" w:rsidRDefault="006F6392">
      <w:pPr>
        <w:rPr>
          <w:rFonts w:eastAsia="Calibri"/>
        </w:rPr>
      </w:pPr>
      <w:r>
        <w:t>A gateway (UE and router) provides 5GLAN service from a Distribution Service Operator (DSO), EnergyCo to 1000s of sites (e.g. substations) in which there is diverse communication-enabled equipment.</w:t>
      </w:r>
    </w:p>
    <w:p w14:paraId="57B85F6E" w14:textId="77777777" w:rsidR="001E32A1" w:rsidRDefault="006F6392">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5731E46A" w14:textId="798E5DD9" w:rsidR="001E32A1" w:rsidRDefault="006F6392">
      <w:r>
        <w:t xml:space="preserve">The service platform of EnergyCo is also has sufficient configuration to obtain services with the 5G system from a </w:t>
      </w:r>
      <w:r w:rsidR="00002BB9" w:rsidRPr="00002BB9">
        <w:rPr>
          <w:rFonts w:eastAsia="Calibri"/>
        </w:rPr>
        <w:t>'</w:t>
      </w:r>
      <w:r>
        <w:t>northbound interface</w:t>
      </w:r>
      <w:r w:rsidR="00002BB9" w:rsidRPr="00002BB9">
        <w:rPr>
          <w:rFonts w:eastAsia="Calibri"/>
        </w:rPr>
        <w:t>'</w:t>
      </w:r>
      <w:r>
        <w:t>.</w:t>
      </w:r>
    </w:p>
    <w:p w14:paraId="30148E1A" w14:textId="77777777" w:rsidR="001E32A1" w:rsidRDefault="006F6392">
      <w:pPr>
        <w:pStyle w:val="Heading3"/>
      </w:pPr>
      <w:bookmarkStart w:id="259" w:name="_Toc74229494"/>
      <w:bookmarkStart w:id="260" w:name="_Toc74230088"/>
      <w:bookmarkStart w:id="261" w:name="_Toc83799305"/>
      <w:r>
        <w:t>5.10.3</w:t>
      </w:r>
      <w:r>
        <w:tab/>
        <w:t>Service Flows</w:t>
      </w:r>
      <w:bookmarkEnd w:id="259"/>
      <w:bookmarkEnd w:id="260"/>
      <w:bookmarkEnd w:id="261"/>
    </w:p>
    <w:p w14:paraId="1F9C3BE3" w14:textId="2B43FB54" w:rsidR="001E32A1" w:rsidRDefault="006F6392">
      <w:r>
        <w:t>EnergyCo</w:t>
      </w:r>
      <w:r w:rsidR="00002BB9" w:rsidRPr="00002BB9">
        <w:rPr>
          <w:rFonts w:eastAsia="Calibri"/>
        </w:rPr>
        <w:t>'</w:t>
      </w:r>
      <w:r>
        <w:t>s equipment (e.g. sensors, remote controllable devices, etc.) within the premises of 1000s of substations uses its configuration authorize access to the UE/Gateway, which provides access to the 5G System for communication services. One such device sends an alert message to EnergyCo</w:t>
      </w:r>
      <w:r w:rsidR="00002BB9" w:rsidRPr="00002BB9">
        <w:rPr>
          <w:rFonts w:eastAsia="Calibri"/>
        </w:rPr>
        <w:t>'</w:t>
      </w:r>
      <w:r>
        <w:t>s service platform.</w:t>
      </w:r>
    </w:p>
    <w:p w14:paraId="47B22F08" w14:textId="77777777" w:rsidR="001E32A1" w:rsidRDefault="006F6392">
      <w:pPr>
        <w:pStyle w:val="TH"/>
        <w:rPr>
          <w:rFonts w:eastAsia="Calibri"/>
        </w:rPr>
      </w:pPr>
      <w:r>
        <w:rPr>
          <w:rFonts w:eastAsia="Calibri"/>
          <w:noProof/>
          <w:lang w:val="en-US" w:eastAsia="zh-CN"/>
        </w:rPr>
        <w:drawing>
          <wp:inline distT="0" distB="0" distL="0" distR="0" wp14:anchorId="50880BA6" wp14:editId="0E33BCE5">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19C32F42" w14:textId="77777777" w:rsidR="001E32A1" w:rsidRDefault="006F6392">
      <w:pPr>
        <w:pStyle w:val="TF"/>
      </w:pPr>
      <w:r>
        <w:t>Figure 5.10.3-1: Different Security Domains</w:t>
      </w:r>
    </w:p>
    <w:p w14:paraId="6FF8B949" w14:textId="77777777" w:rsidR="001E32A1" w:rsidRDefault="006F6392">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33E91C35" w14:textId="77777777" w:rsidR="001E32A1" w:rsidRDefault="006F6392">
      <w:pPr>
        <w:pStyle w:val="Heading3"/>
      </w:pPr>
      <w:bookmarkStart w:id="262" w:name="_Toc74229495"/>
      <w:bookmarkStart w:id="263" w:name="_Toc74230089"/>
      <w:bookmarkStart w:id="264" w:name="_Toc83799306"/>
      <w:r>
        <w:t>5.10.4</w:t>
      </w:r>
      <w:r>
        <w:tab/>
        <w:t>Post-conditions</w:t>
      </w:r>
      <w:bookmarkEnd w:id="262"/>
      <w:bookmarkEnd w:id="263"/>
      <w:bookmarkEnd w:id="264"/>
    </w:p>
    <w:p w14:paraId="10EBEC4E" w14:textId="6A0D89FF" w:rsidR="001E32A1" w:rsidRDefault="006F6392">
      <w:pPr>
        <w:rPr>
          <w:rFonts w:eastAsia="Calibri"/>
        </w:rPr>
      </w:pPr>
      <w:r>
        <w:t>The EnergyCo equipment to Service platform communication is secured end-to-end in a uniform manner for all their equipment, meeting EnergyCo</w:t>
      </w:r>
      <w:r w:rsidR="00002BB9" w:rsidRPr="00002BB9">
        <w:rPr>
          <w:rFonts w:eastAsia="Calibri"/>
        </w:rPr>
        <w:t>'</w:t>
      </w:r>
      <w:r>
        <w:t>s security requirements.</w:t>
      </w:r>
    </w:p>
    <w:p w14:paraId="45D53803" w14:textId="77777777" w:rsidR="001E32A1" w:rsidRDefault="006F6392">
      <w:pPr>
        <w:pStyle w:val="Heading3"/>
      </w:pPr>
      <w:bookmarkStart w:id="265" w:name="_Toc74229496"/>
      <w:bookmarkStart w:id="266" w:name="_Toc74230090"/>
      <w:bookmarkStart w:id="267" w:name="_Toc83799307"/>
      <w:r>
        <w:t>5.10.5</w:t>
      </w:r>
      <w:r>
        <w:tab/>
        <w:t>Existing features partly or fully covering the use case functionality</w:t>
      </w:r>
      <w:bookmarkEnd w:id="265"/>
      <w:bookmarkEnd w:id="266"/>
      <w:bookmarkEnd w:id="267"/>
    </w:p>
    <w:p w14:paraId="1FD2B677" w14:textId="77777777" w:rsidR="001E32A1" w:rsidRDefault="006F6392">
      <w:r>
        <w:t xml:space="preserve">There are several ways that the existing 5G system could support this use case. </w:t>
      </w:r>
    </w:p>
    <w:p w14:paraId="71AEB1DE" w14:textId="10ADF77D" w:rsidR="001E32A1" w:rsidRDefault="006F6392">
      <w:r>
        <w:lastRenderedPageBreak/>
        <w:t xml:space="preserve">First, by means of alternative authentication methods between the equipment and the UE. The </w:t>
      </w:r>
      <w:r w:rsidR="00002BB9" w:rsidRPr="00002BB9">
        <w:rPr>
          <w:rFonts w:eastAsia="Calibri"/>
        </w:rPr>
        <w:t>'</w:t>
      </w:r>
      <w:r w:rsidR="00002BB9" w:rsidDel="00002BB9">
        <w:t xml:space="preserve"> </w:t>
      </w:r>
      <w:r>
        <w:t>uniformity</w:t>
      </w:r>
      <w:r w:rsidR="00002BB9" w:rsidRPr="00002BB9">
        <w:rPr>
          <w:rFonts w:eastAsia="Calibri"/>
        </w:rPr>
        <w:t>'</w:t>
      </w:r>
      <w:r>
        <w:t xml:space="preserve"> in this case would rely upon establishing the same configuration and operation regime in the equipment and UE/Router in all installations. </w:t>
      </w:r>
    </w:p>
    <w:p w14:paraId="55EA8C28" w14:textId="77777777" w:rsidR="001E32A1" w:rsidRDefault="006F6392">
      <w:pPr>
        <w:pStyle w:val="B1"/>
        <w:ind w:left="0" w:firstLine="0"/>
      </w:pPr>
      <w:bookmarkStart w:id="268" w:name="OLE_LINK8"/>
      <w:r>
        <w:t>TS 22.261 v17.3.0</w:t>
      </w:r>
      <w:bookmarkEnd w:id="268"/>
      <w:r>
        <w:t>, clause 8.3:</w:t>
      </w:r>
    </w:p>
    <w:p w14:paraId="220FB3C6" w14:textId="77777777" w:rsidR="001E32A1" w:rsidRDefault="006F6392">
      <w:pPr>
        <w:pStyle w:val="B1"/>
        <w:ind w:leftChars="200" w:left="400" w:firstLine="0"/>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4F707338" w14:textId="77777777" w:rsidR="001E32A1" w:rsidRDefault="006F6392">
      <w:pPr>
        <w:pStyle w:val="B1"/>
        <w:ind w:leftChars="200" w:left="400" w:firstLine="0"/>
      </w:pPr>
      <w:bookmarkStart w:id="269" w:name="_Hlk521570323"/>
      <w:r>
        <w:t xml:space="preserve">The 5G network shall support a 3GPP supported mechanism to authenticate legacy non-3GPP devices for </w:t>
      </w:r>
      <w:r>
        <w:rPr>
          <w:lang w:eastAsia="zh-CN"/>
        </w:rPr>
        <w:t>5G LAN-VN access</w:t>
      </w:r>
      <w:r>
        <w:t>.</w:t>
      </w:r>
      <w:bookmarkEnd w:id="269"/>
    </w:p>
    <w:p w14:paraId="2800FF57" w14:textId="706140D3" w:rsidR="001E32A1" w:rsidRDefault="006F6392">
      <w:r>
        <w:t xml:space="preserve">While this may suffice to secure the Equipment to UE/Router communication, it is not significantly different than the scenario described in 5.10.1. There is no </w:t>
      </w:r>
      <w:r w:rsidR="00002BB9" w:rsidRPr="00002BB9">
        <w:rPr>
          <w:rFonts w:eastAsia="Calibri"/>
        </w:rPr>
        <w:t>'</w:t>
      </w:r>
      <w:r>
        <w:t>end-to-end</w:t>
      </w:r>
      <w:r w:rsidR="00002BB9" w:rsidRPr="00002BB9">
        <w:rPr>
          <w:rFonts w:eastAsia="Calibri"/>
        </w:rPr>
        <w:t>'</w:t>
      </w:r>
      <w:r>
        <w:t xml:space="preserve"> support in this scenario, unless a security association is established between the equipment and the service platform (by means outside of the scope of 3GPP, i.e. over the top.)</w:t>
      </w:r>
    </w:p>
    <w:p w14:paraId="495077D5" w14:textId="77777777" w:rsidR="001E32A1" w:rsidRDefault="006F6392">
      <w:pPr>
        <w:rPr>
          <w:rFonts w:eastAsia="SimSun"/>
        </w:rPr>
      </w:pPr>
      <w:r>
        <w:rPr>
          <w:rFonts w:eastAsia="SimSun"/>
        </w:rPr>
        <w:t>Second, the equipment could establish a security association with the 5G system (not just with the router.)</w:t>
      </w:r>
    </w:p>
    <w:p w14:paraId="2F120E4E" w14:textId="77777777" w:rsidR="001E32A1" w:rsidRDefault="006F6392">
      <w:pPr>
        <w:pStyle w:val="B1"/>
        <w:ind w:left="0" w:firstLine="0"/>
      </w:pPr>
      <w:r>
        <w:t>TS 22.261 v17.3.0, clause 8.3:</w:t>
      </w:r>
    </w:p>
    <w:p w14:paraId="62BB9DB3" w14:textId="77777777" w:rsidR="001E32A1" w:rsidRDefault="006F6392">
      <w:pPr>
        <w:pStyle w:val="B1"/>
        <w:ind w:leftChars="200" w:left="400" w:firstLine="0"/>
      </w:pPr>
      <w:r>
        <w:t>The 5G system shall support a suitable framework (e.g. EAP) allowing alternative (e.g. to AKA) authentication methods with non-3GPP identities and credentials to be used for UE network access authentication in non-public networks.</w:t>
      </w:r>
    </w:p>
    <w:p w14:paraId="529DD449" w14:textId="77777777" w:rsidR="001E32A1" w:rsidRDefault="006F6392">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0BE5E2D1" w14:textId="5E00D410" w:rsidR="001E32A1" w:rsidRDefault="006F6392">
      <w:pPr>
        <w:rPr>
          <w:rFonts w:eastAsia="Calibri"/>
        </w:rPr>
      </w:pPr>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(described below in 5.10.6) is the communication between the 5G System and the EnergyCo service platform, which is currently not defined in the 5G standard.</w:t>
      </w:r>
    </w:p>
    <w:p w14:paraId="0D3B2DCB" w14:textId="77777777" w:rsidR="001E32A1" w:rsidRDefault="006F6392">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32586B43" w14:textId="4DD78570" w:rsidR="001E32A1" w:rsidRDefault="006F6392">
      <w:pPr>
        <w:pStyle w:val="B1"/>
        <w:ind w:left="0" w:firstLine="0"/>
      </w:pPr>
      <w:r>
        <w:t xml:space="preserve">TS 33.220 v16.2.0, </w:t>
      </w:r>
      <w:r w:rsidR="004E40C9">
        <w:t>clause</w:t>
      </w:r>
      <w:r>
        <w:t xml:space="preserve"> 4:</w:t>
      </w:r>
    </w:p>
    <w:p w14:paraId="0517AAC2" w14:textId="77777777" w:rsidR="001E32A1" w:rsidRDefault="006F6392">
      <w:pPr>
        <w:pStyle w:val="B1"/>
        <w:ind w:leftChars="200" w:left="400"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77FE778A" w14:textId="77777777" w:rsidR="001E32A1" w:rsidRDefault="006F6392">
      <w:pPr>
        <w:pStyle w:val="Heading3"/>
      </w:pPr>
      <w:bookmarkStart w:id="270" w:name="_Toc74229497"/>
      <w:bookmarkStart w:id="271" w:name="_Toc74230091"/>
      <w:bookmarkStart w:id="272" w:name="_Toc83799308"/>
      <w:r>
        <w:t>5.10.6</w:t>
      </w:r>
      <w:r>
        <w:tab/>
        <w:t>Potential New Requirements needed to support the use case</w:t>
      </w:r>
      <w:bookmarkEnd w:id="270"/>
      <w:bookmarkEnd w:id="271"/>
      <w:bookmarkEnd w:id="272"/>
    </w:p>
    <w:p w14:paraId="783CE9A2" w14:textId="5267878F" w:rsidR="001E32A1" w:rsidRDefault="006F6392">
      <w:r>
        <w:t>[PR</w:t>
      </w:r>
      <w:r>
        <w:rPr>
          <w:rFonts w:eastAsia="SimSun" w:hint="eastAsia"/>
          <w:lang w:val="en-US" w:eastAsia="zh-CN"/>
        </w:rPr>
        <w:t>.</w:t>
      </w:r>
      <w:r>
        <w:t>5.10-</w:t>
      </w:r>
      <w:r>
        <w:rPr>
          <w:rFonts w:eastAsia="SimSun" w:hint="eastAsia"/>
          <w:lang w:val="en-US" w:eastAsia="zh-CN"/>
        </w:rPr>
        <w:t>00</w:t>
      </w:r>
      <w:r>
        <w:t>1] The 5G system shall enable support of a mechanism to support authentication and secured communication between the 5G system Core Network and a 3rd party</w:t>
      </w:r>
      <w:r w:rsidR="00002BB9" w:rsidRPr="00002BB9">
        <w:rPr>
          <w:rFonts w:eastAsia="Calibri"/>
        </w:rPr>
        <w:t>'</w:t>
      </w:r>
      <w:r>
        <w:t>s application function, in order to provide secure end to end communication service.</w:t>
      </w:r>
    </w:p>
    <w:p w14:paraId="53DBD979" w14:textId="77777777" w:rsidR="001E32A1" w:rsidRDefault="006F6392">
      <w:pPr>
        <w:pStyle w:val="Heading2"/>
      </w:pPr>
      <w:bookmarkStart w:id="273" w:name="_Toc74230092"/>
      <w:bookmarkStart w:id="274" w:name="_Toc74229498"/>
      <w:bookmarkStart w:id="275" w:name="_Toc83799309"/>
      <w:r>
        <w:t>5.11</w:t>
      </w:r>
      <w:r>
        <w:tab/>
        <w:t>QoS Monitoring and Reporting Mechanisms</w:t>
      </w:r>
      <w:bookmarkEnd w:id="273"/>
      <w:bookmarkEnd w:id="274"/>
      <w:bookmarkEnd w:id="275"/>
    </w:p>
    <w:p w14:paraId="3432C6E8" w14:textId="77777777" w:rsidR="001E32A1" w:rsidRDefault="006F6392">
      <w:pPr>
        <w:pStyle w:val="Heading3"/>
      </w:pPr>
      <w:bookmarkStart w:id="276" w:name="_Toc74230093"/>
      <w:bookmarkStart w:id="277" w:name="_Toc74229499"/>
      <w:bookmarkStart w:id="278" w:name="_Toc83799310"/>
      <w:r>
        <w:t>5.11.1</w:t>
      </w:r>
      <w:r>
        <w:tab/>
        <w:t>Description</w:t>
      </w:r>
      <w:bookmarkEnd w:id="276"/>
      <w:bookmarkEnd w:id="277"/>
      <w:bookmarkEnd w:id="278"/>
    </w:p>
    <w:p w14:paraId="1B0584DB" w14:textId="348A4F41" w:rsidR="001E32A1" w:rsidRDefault="006F6392">
      <w:pPr>
        <w:rPr>
          <w:rFonts w:eastAsia="Calibri"/>
        </w:rPr>
      </w:pPr>
      <w:r>
        <w:t xml:space="preserve">This use case explores in more detail an aspect of service level management that is the business relationship between an energy utility operator, </w:t>
      </w:r>
      <w:r w:rsidR="004E40C9" w:rsidRPr="004E40C9">
        <w:t>"</w:t>
      </w:r>
      <w:r>
        <w:t>EnergyCo</w:t>
      </w:r>
      <w:r w:rsidR="004E40C9" w:rsidRPr="004E40C9">
        <w:t>"</w:t>
      </w:r>
      <w:r>
        <w:t xml:space="preserve"> and the telecommunications operator, </w:t>
      </w:r>
      <w:r w:rsidR="004E40C9" w:rsidRPr="004E40C9">
        <w:t>"</w:t>
      </w:r>
      <w:r>
        <w:t>Telecomm1</w:t>
      </w:r>
      <w:r w:rsidR="004E40C9" w:rsidRPr="004E40C9">
        <w:t>"</w:t>
      </w:r>
      <w:r>
        <w:t>. While their business relationship itself is out of scope of 3GPP standardization, there are aspects of the SLA, specifically agreements for achieving and monitoring performance and satisfaction of KPIs, and managing incidents improve the suitability of Telecomm1</w:t>
      </w:r>
      <w:r w:rsidR="00002BB9" w:rsidRPr="00002BB9">
        <w:rPr>
          <w:rFonts w:eastAsia="Calibri"/>
        </w:rPr>
        <w:t>'</w:t>
      </w:r>
      <w:r>
        <w:t>s service offerings for EnergyCo.</w:t>
      </w:r>
    </w:p>
    <w:p w14:paraId="3DC67F7B" w14:textId="77777777" w:rsidR="001E32A1" w:rsidRDefault="006F6392">
      <w:pPr>
        <w:pStyle w:val="Heading3"/>
      </w:pPr>
      <w:bookmarkStart w:id="279" w:name="_Toc74230094"/>
      <w:bookmarkStart w:id="280" w:name="_Toc74229500"/>
      <w:bookmarkStart w:id="281" w:name="_Toc83799311"/>
      <w:r>
        <w:lastRenderedPageBreak/>
        <w:t>5.11.2</w:t>
      </w:r>
      <w:r>
        <w:tab/>
        <w:t>Pre-conditions</w:t>
      </w:r>
      <w:bookmarkEnd w:id="279"/>
      <w:bookmarkEnd w:id="280"/>
      <w:bookmarkEnd w:id="281"/>
    </w:p>
    <w:p w14:paraId="031554D3" w14:textId="45F0E7F4" w:rsidR="001E32A1" w:rsidRDefault="006F6392">
      <w:pPr>
        <w:rPr>
          <w:rFonts w:eastAsia="Calibri"/>
        </w:rPr>
      </w:pPr>
      <w:r>
        <w:rPr>
          <w:rFonts w:eastAsia="Calibri"/>
        </w:rPr>
        <w:t>The different services offered by Telecomm1 should behave as expected according to the KPIs defined in the Table 5.5.1.</w:t>
      </w:r>
      <w:r w:rsidR="00D55939">
        <w:rPr>
          <w:rFonts w:eastAsia="Calibri"/>
        </w:rPr>
        <w:t xml:space="preserve"> </w:t>
      </w:r>
      <w:r>
        <w:rPr>
          <w:rFonts w:eastAsia="Calibri"/>
        </w:rPr>
        <w:t>Only if that is the case, is service delivery acceptable according to the SLA, to meet the different services</w:t>
      </w:r>
      <w:r w:rsidR="00002BB9" w:rsidRPr="00002BB9">
        <w:rPr>
          <w:rFonts w:eastAsia="Calibri"/>
        </w:rPr>
        <w:t>'</w:t>
      </w:r>
      <w:r>
        <w:rPr>
          <w:rFonts w:eastAsia="Calibri"/>
        </w:rPr>
        <w:t xml:space="preserve">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6463CC89" w14:textId="77777777" w:rsidR="001E32A1" w:rsidRDefault="006F6392">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63AA9237" w14:textId="77777777" w:rsidR="001E32A1" w:rsidRDefault="006F6392">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21B82EC9" w14:textId="77777777" w:rsidR="001E32A1" w:rsidRDefault="006F6392">
      <w:pPr>
        <w:pStyle w:val="NO"/>
      </w:pPr>
      <w:r>
        <w:t xml:space="preserve">NOTE: </w:t>
      </w:r>
      <w:r>
        <w:tab/>
        <w:t>The use case is based on real experience between utility and telecom providers but the identities of EnergyCo and Telecomm1 are fictitious.</w:t>
      </w:r>
    </w:p>
    <w:p w14:paraId="31E79097" w14:textId="77777777" w:rsidR="001E32A1" w:rsidRDefault="006F6392">
      <w:pPr>
        <w:pStyle w:val="Heading3"/>
      </w:pPr>
      <w:bookmarkStart w:id="282" w:name="_Toc74229501"/>
      <w:bookmarkStart w:id="283" w:name="_Toc74230095"/>
      <w:bookmarkStart w:id="284" w:name="_Toc83799312"/>
      <w:r>
        <w:t>5.11.3</w:t>
      </w:r>
      <w:r>
        <w:tab/>
        <w:t>Service Flows</w:t>
      </w:r>
      <w:bookmarkEnd w:id="282"/>
      <w:bookmarkEnd w:id="283"/>
      <w:bookmarkEnd w:id="284"/>
    </w:p>
    <w:p w14:paraId="1BA2B3D8" w14:textId="77777777" w:rsidR="001E32A1" w:rsidRDefault="006F6392">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4BDA27C8" w14:textId="77777777" w:rsidR="001E32A1" w:rsidRDefault="006F6392">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0B34F3FC" w14:textId="3204E5A1" w:rsidR="001E32A1" w:rsidRDefault="006F6392">
      <w:pPr>
        <w:rPr>
          <w:rFonts w:eastAsia="Calibri"/>
        </w:rPr>
      </w:pPr>
      <w:r>
        <w:rPr>
          <w:rFonts w:eastAsia="Calibri"/>
        </w:rPr>
        <w:t>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w:t>
      </w:r>
      <w:r w:rsidR="00D55939">
        <w:rPr>
          <w:rFonts w:eastAsia="Calibri"/>
        </w:rPr>
        <w:t xml:space="preserve"> </w:t>
      </w:r>
    </w:p>
    <w:p w14:paraId="0980B33D" w14:textId="77777777" w:rsidR="001E32A1" w:rsidRDefault="006F6392">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2968D07A" w14:textId="77777777" w:rsidR="001E32A1" w:rsidRDefault="006F6392">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35129D55" w14:textId="77777777" w:rsidR="001E32A1" w:rsidRDefault="006F6392">
      <w:pPr>
        <w:pStyle w:val="Heading3"/>
      </w:pPr>
      <w:bookmarkStart w:id="285" w:name="_Toc74230096"/>
      <w:bookmarkStart w:id="286" w:name="_Toc74229502"/>
      <w:bookmarkStart w:id="287" w:name="_Toc83799313"/>
      <w:r>
        <w:t>5.11.4</w:t>
      </w:r>
      <w:r>
        <w:tab/>
        <w:t>Post-conditions</w:t>
      </w:r>
      <w:bookmarkEnd w:id="285"/>
      <w:bookmarkEnd w:id="286"/>
      <w:bookmarkEnd w:id="287"/>
    </w:p>
    <w:p w14:paraId="262A8485" w14:textId="77777777" w:rsidR="001E32A1" w:rsidRDefault="006F6392">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482AB676" w14:textId="77777777" w:rsidR="001E32A1" w:rsidRDefault="006F6392">
      <w:r>
        <w:t>Further, EnergyCo is able to alert Telecomm1 when critical events occur that affect performance in a manner that requires intervention (or at least scrutiny) by the MNO.</w:t>
      </w:r>
    </w:p>
    <w:p w14:paraId="29A6A609" w14:textId="77777777" w:rsidR="001E32A1" w:rsidRDefault="006F6392">
      <w:r>
        <w:t>Finally, Telecomm1 can alert EnergyCo to issues they have detected.</w:t>
      </w:r>
    </w:p>
    <w:p w14:paraId="793C6096" w14:textId="77777777" w:rsidR="001E32A1" w:rsidRDefault="006F6392">
      <w:pPr>
        <w:rPr>
          <w:rFonts w:eastAsia="Calibri"/>
        </w:rPr>
      </w:pPr>
      <w:r>
        <w:t>This explains why regular periodic QoS reporting needs to be shared from the customer to the provider and vice versa.</w:t>
      </w:r>
    </w:p>
    <w:p w14:paraId="1C5258F9" w14:textId="77777777" w:rsidR="001E32A1" w:rsidRDefault="006F6392">
      <w:pPr>
        <w:pStyle w:val="Heading3"/>
      </w:pPr>
      <w:bookmarkStart w:id="288" w:name="_Toc74230097"/>
      <w:bookmarkStart w:id="289" w:name="_Toc74229503"/>
      <w:bookmarkStart w:id="290" w:name="_Toc83799314"/>
      <w:r>
        <w:t>5.11.5</w:t>
      </w:r>
      <w:r>
        <w:tab/>
        <w:t>Existing features partly or fully covering the use case functionality</w:t>
      </w:r>
      <w:bookmarkEnd w:id="288"/>
      <w:bookmarkEnd w:id="289"/>
      <w:bookmarkEnd w:id="290"/>
    </w:p>
    <w:p w14:paraId="380B2278" w14:textId="3F0023FF" w:rsidR="009A5B20" w:rsidRDefault="009A5B20" w:rsidP="00A72007">
      <w:bookmarkStart w:id="291" w:name="_Toc74230098"/>
      <w:bookmarkStart w:id="292" w:name="_Toc74229504"/>
      <w:r>
        <w:t>No existing features have been identified that partially or fully cover the use case functionality.</w:t>
      </w:r>
    </w:p>
    <w:p w14:paraId="1BEDA926" w14:textId="77777777" w:rsidR="001E32A1" w:rsidRDefault="006F6392">
      <w:pPr>
        <w:pStyle w:val="Heading3"/>
      </w:pPr>
      <w:bookmarkStart w:id="293" w:name="_Toc83799315"/>
      <w:r>
        <w:lastRenderedPageBreak/>
        <w:t>5.11.6</w:t>
      </w:r>
      <w:r>
        <w:tab/>
        <w:t>Potential New Requirements needed to support the use case</w:t>
      </w:r>
      <w:bookmarkEnd w:id="291"/>
      <w:bookmarkEnd w:id="292"/>
      <w:bookmarkEnd w:id="293"/>
    </w:p>
    <w:p w14:paraId="077EDC6B" w14:textId="22E11E15" w:rsidR="001E32A1" w:rsidRDefault="006F6392">
      <w:r>
        <w:t>[PR</w:t>
      </w:r>
      <w:r>
        <w:rPr>
          <w:rFonts w:eastAsia="SimSun" w:hint="eastAsia"/>
          <w:lang w:val="en-US" w:eastAsia="zh-CN"/>
        </w:rPr>
        <w:t>.</w:t>
      </w:r>
      <w:r>
        <w:t>5.11-</w:t>
      </w:r>
      <w:r>
        <w:rPr>
          <w:rFonts w:eastAsia="SimSun" w:hint="eastAsia"/>
          <w:lang w:val="en-US" w:eastAsia="zh-CN"/>
        </w:rPr>
        <w:t>00</w:t>
      </w:r>
      <w:r>
        <w:t>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28DA9E88" w14:textId="77777777" w:rsidR="001E32A1" w:rsidRDefault="006F6392">
      <w:pPr>
        <w:pStyle w:val="NO"/>
      </w:pPr>
      <w:r>
        <w:t>NOTE</w:t>
      </w:r>
      <w:r>
        <w:rPr>
          <w:rFonts w:eastAsia="SimSun" w:hint="eastAsia"/>
          <w:lang w:val="en-US" w:eastAsia="zh-CN"/>
        </w:rPr>
        <w:t xml:space="preserve"> </w:t>
      </w:r>
      <w:r>
        <w:t>1:</w:t>
      </w:r>
      <w:r>
        <w:tab/>
        <w:t>What the MNO does with such reports is out of scope of 3GPP specifications.</w:t>
      </w:r>
    </w:p>
    <w:p w14:paraId="6600A0F2" w14:textId="77777777" w:rsidR="001E32A1" w:rsidRDefault="006F6392">
      <w:pPr>
        <w:pStyle w:val="NO"/>
      </w:pPr>
      <w:r>
        <w:t>NOTE</w:t>
      </w:r>
      <w:r>
        <w:rPr>
          <w:rFonts w:eastAsia="SimSun" w:hint="eastAsia"/>
          <w:lang w:val="en-US" w:eastAsia="zh-CN"/>
        </w:rPr>
        <w:t xml:space="preserve"> </w:t>
      </w:r>
      <w:r>
        <w:t>2:</w:t>
      </w:r>
      <w:r>
        <w:tab/>
        <w:t>The above potential requirement expresses the need for reporting by a third party to the 5GS and leaves it to downstream groups (in this case SA5) to work out the implications.</w:t>
      </w:r>
    </w:p>
    <w:p w14:paraId="412B4013" w14:textId="44CF1F5F" w:rsidR="001E32A1" w:rsidRDefault="006F6392">
      <w:r>
        <w:t>[PR</w:t>
      </w:r>
      <w:r>
        <w:rPr>
          <w:rFonts w:eastAsia="SimSun" w:hint="eastAsia"/>
          <w:lang w:val="en-US" w:eastAsia="zh-CN"/>
        </w:rPr>
        <w:t>.</w:t>
      </w:r>
      <w:r>
        <w:t>5.11-</w:t>
      </w:r>
      <w:r>
        <w:rPr>
          <w:rFonts w:eastAsia="SimSun" w:hint="eastAsia"/>
          <w:lang w:val="en-US" w:eastAsia="zh-CN"/>
        </w:rPr>
        <w:t>00</w:t>
      </w:r>
      <w:r>
        <w:t>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334602C7" w14:textId="77777777" w:rsidR="001E32A1" w:rsidRDefault="006F6392">
      <w:pPr>
        <w:pStyle w:val="NO"/>
      </w:pPr>
      <w:r>
        <w:t>NOTE</w:t>
      </w:r>
      <w:r>
        <w:rPr>
          <w:rFonts w:eastAsia="SimSun" w:hint="eastAsia"/>
          <w:lang w:val="en-US" w:eastAsia="zh-CN"/>
        </w:rPr>
        <w:t xml:space="preserve"> </w:t>
      </w:r>
      <w:r>
        <w:t>3:</w:t>
      </w:r>
      <w:r>
        <w:tab/>
        <w:t>What the 3</w:t>
      </w:r>
      <w:r>
        <w:rPr>
          <w:vertAlign w:val="superscript"/>
        </w:rPr>
        <w:t>rd</w:t>
      </w:r>
      <w:r>
        <w:t xml:space="preserve"> party does with such reports is out of scope of 3GPP specifications.</w:t>
      </w:r>
    </w:p>
    <w:p w14:paraId="1FE55906" w14:textId="77777777" w:rsidR="001E32A1" w:rsidRDefault="006F6392">
      <w:pPr>
        <w:pStyle w:val="NO"/>
      </w:pPr>
      <w:r>
        <w:t>NOTE</w:t>
      </w:r>
      <w:r>
        <w:rPr>
          <w:rFonts w:eastAsia="SimSun" w:hint="eastAsia"/>
          <w:lang w:val="en-US" w:eastAsia="zh-CN"/>
        </w:rPr>
        <w:t xml:space="preserve"> </w:t>
      </w:r>
      <w:r>
        <w:t>4:</w:t>
      </w:r>
      <w:r>
        <w:tab/>
        <w:t>The above potential requirement expresses the need for reporting by the 5GS to a third party and leaves it to downstream groups (in this case SA5) to work out the implications.</w:t>
      </w:r>
    </w:p>
    <w:p w14:paraId="3C94EEA8" w14:textId="77777777" w:rsidR="001E32A1" w:rsidRDefault="001E32A1">
      <w:pPr>
        <w:pStyle w:val="EditorsNote"/>
        <w:rPr>
          <w:rFonts w:eastAsia="Times New Roman"/>
          <w:color w:val="auto"/>
          <w:lang w:eastAsia="en-GB"/>
        </w:rPr>
      </w:pPr>
    </w:p>
    <w:p w14:paraId="389474B4" w14:textId="77777777" w:rsidR="001E32A1" w:rsidRDefault="006F6392">
      <w:pPr>
        <w:pStyle w:val="Heading2"/>
      </w:pPr>
      <w:bookmarkStart w:id="294" w:name="_Toc74229505"/>
      <w:bookmarkStart w:id="295" w:name="_Toc74230099"/>
      <w:bookmarkStart w:id="296" w:name="_Toc83799316"/>
      <w:r>
        <w:t>5.12</w:t>
      </w:r>
      <w:r>
        <w:tab/>
        <w:t>Distribution Intelligence – FLISR (Fault Location, Isolation, and Service Restoration)</w:t>
      </w:r>
      <w:bookmarkEnd w:id="294"/>
      <w:bookmarkEnd w:id="295"/>
      <w:bookmarkEnd w:id="296"/>
    </w:p>
    <w:p w14:paraId="324DF6C8" w14:textId="77777777" w:rsidR="001E32A1" w:rsidRDefault="006F6392">
      <w:pPr>
        <w:pStyle w:val="Heading3"/>
      </w:pPr>
      <w:bookmarkStart w:id="297" w:name="_Toc74230100"/>
      <w:bookmarkStart w:id="298" w:name="_Toc74229506"/>
      <w:bookmarkStart w:id="299" w:name="_Toc83799317"/>
      <w:r>
        <w:t>5.12.1</w:t>
      </w:r>
      <w:r>
        <w:tab/>
        <w:t>Overview</w:t>
      </w:r>
      <w:bookmarkEnd w:id="297"/>
      <w:bookmarkEnd w:id="298"/>
      <w:bookmarkEnd w:id="299"/>
    </w:p>
    <w:p w14:paraId="740124E1" w14:textId="77777777" w:rsidR="001E32A1" w:rsidRDefault="006F6392">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6AF0BDDA" w14:textId="77777777" w:rsidR="001E32A1" w:rsidRDefault="006F6392">
      <w:pPr>
        <w:pStyle w:val="TH"/>
        <w:rPr>
          <w:rFonts w:eastAsia="Calibri"/>
          <w:lang w:val="en-US"/>
        </w:rPr>
      </w:pPr>
      <w:r>
        <w:rPr>
          <w:rFonts w:eastAsia="Calibri"/>
          <w:noProof/>
          <w:lang w:val="en-US" w:eastAsia="zh-CN"/>
        </w:rPr>
        <w:lastRenderedPageBreak/>
        <w:drawing>
          <wp:inline distT="0" distB="0" distL="0" distR="0" wp14:anchorId="71E24BA5" wp14:editId="117CEA76">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30B0469D" w14:textId="77777777" w:rsidR="001E32A1" w:rsidRDefault="006F6392">
      <w:pPr>
        <w:pStyle w:val="TF"/>
        <w:rPr>
          <w:rFonts w:eastAsia="Calibri"/>
        </w:rPr>
      </w:pPr>
      <w:r>
        <w:rPr>
          <w:rFonts w:eastAsia="SimSun"/>
          <w:lang w:eastAsia="zh-CN"/>
        </w:rPr>
        <w:t>Figure 5.12.1-1: the big picture of Smart Energy</w:t>
      </w:r>
    </w:p>
    <w:p w14:paraId="7591B698" w14:textId="77777777" w:rsidR="001E32A1" w:rsidRDefault="006F6392">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7216E2F2" w14:textId="77777777" w:rsidR="001E32A1" w:rsidRDefault="006F6392">
      <w:pPr>
        <w:ind w:firstLine="284"/>
      </w:pPr>
      <w:r>
        <w:t>-</w:t>
      </w:r>
      <w:r>
        <w:tab/>
        <w:t>Fast and proper detection of grid disturbances.</w:t>
      </w:r>
    </w:p>
    <w:p w14:paraId="730D5652" w14:textId="77777777" w:rsidR="001E32A1" w:rsidRDefault="006F6392">
      <w:pPr>
        <w:ind w:firstLine="284"/>
      </w:pPr>
      <w:r>
        <w:t>-</w:t>
      </w:r>
      <w:r>
        <w:tab/>
        <w:t>Redistribution of grid resources to avoid adversative impacts.</w:t>
      </w:r>
    </w:p>
    <w:p w14:paraId="61B58418" w14:textId="77777777" w:rsidR="001E32A1" w:rsidRDefault="006F6392">
      <w:pPr>
        <w:ind w:firstLine="284"/>
      </w:pPr>
      <w:r>
        <w:t>-</w:t>
      </w:r>
      <w:r>
        <w:tab/>
        <w:t>Assuring the continuity of service under any conditions.</w:t>
      </w:r>
    </w:p>
    <w:p w14:paraId="0B9973C0" w14:textId="77777777" w:rsidR="001E32A1" w:rsidRDefault="006F6392">
      <w:pPr>
        <w:ind w:firstLine="284"/>
      </w:pPr>
      <w:r>
        <w:t>-</w:t>
      </w:r>
      <w:r>
        <w:tab/>
        <w:t>Minimization of service restoration time.</w:t>
      </w:r>
    </w:p>
    <w:p w14:paraId="18FA36DD" w14:textId="77777777" w:rsidR="001E32A1" w:rsidRDefault="006F6392">
      <w:r>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 and availability, as well as high data rate at both uplink and downlink.</w:t>
      </w:r>
    </w:p>
    <w:p w14:paraId="521772E8" w14:textId="77777777" w:rsidR="001E32A1" w:rsidRDefault="006F6392">
      <w:r>
        <w:t>Two approaches to detect grid disturbances are discussed:</w:t>
      </w:r>
    </w:p>
    <w:p w14:paraId="68A01814" w14:textId="77777777" w:rsidR="001E32A1" w:rsidRDefault="006F6392">
      <w:pPr>
        <w:ind w:firstLine="284"/>
      </w:pPr>
      <w:r>
        <w:t>1)</w:t>
      </w:r>
      <w:r>
        <w:tab/>
        <w:t xml:space="preserve">feeder automation </w:t>
      </w:r>
    </w:p>
    <w:p w14:paraId="60C8A363" w14:textId="77777777" w:rsidR="001E32A1" w:rsidRDefault="006F6392">
      <w:pPr>
        <w:ind w:firstLine="284"/>
      </w:pPr>
      <w:r>
        <w:t>2)</w:t>
      </w:r>
      <w:r>
        <w:tab/>
        <w:t xml:space="preserve">line current differential protection </w:t>
      </w:r>
    </w:p>
    <w:p w14:paraId="0C30EAEE" w14:textId="77777777" w:rsidR="001E32A1" w:rsidRDefault="006F6392">
      <w:pPr>
        <w:pStyle w:val="Heading3"/>
      </w:pPr>
      <w:bookmarkStart w:id="300" w:name="_Toc74229507"/>
      <w:bookmarkStart w:id="301" w:name="_Toc74230101"/>
      <w:bookmarkStart w:id="302" w:name="_Toc83799318"/>
      <w:r>
        <w:t>5.12.2</w:t>
      </w:r>
      <w:r>
        <w:tab/>
        <w:t>Feeder automation</w:t>
      </w:r>
      <w:bookmarkEnd w:id="300"/>
      <w:bookmarkEnd w:id="301"/>
      <w:bookmarkEnd w:id="302"/>
    </w:p>
    <w:p w14:paraId="4BB15765" w14:textId="77777777" w:rsidR="001E32A1" w:rsidRDefault="006F6392">
      <w:pPr>
        <w:pStyle w:val="Heading4"/>
        <w:rPr>
          <w:rFonts w:cs="Arial"/>
        </w:rPr>
      </w:pPr>
      <w:bookmarkStart w:id="303" w:name="_Toc74230102"/>
      <w:bookmarkStart w:id="304" w:name="_Toc83799319"/>
      <w:r>
        <w:rPr>
          <w:rFonts w:cs="Arial"/>
        </w:rPr>
        <w:t>5.12.2.1</w:t>
      </w:r>
      <w:r>
        <w:tab/>
      </w:r>
      <w:r>
        <w:rPr>
          <w:rFonts w:cs="Arial"/>
        </w:rPr>
        <w:t>Description</w:t>
      </w:r>
      <w:bookmarkEnd w:id="303"/>
      <w:bookmarkEnd w:id="304"/>
    </w:p>
    <w:p w14:paraId="6D729A9A" w14:textId="77777777" w:rsidR="001E32A1" w:rsidRDefault="006F6392">
      <w:r>
        <w:t>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devices, the system operates autonomously without the need of a regional controller or control centre. All self-healing steps carried out are reported immediately to the control centre to keep the grid status up-to-date.</w:t>
      </w:r>
    </w:p>
    <w:p w14:paraId="60A1E8C6" w14:textId="77777777" w:rsidR="001E32A1" w:rsidRDefault="006F6392">
      <w:pPr>
        <w:pStyle w:val="TH"/>
      </w:pPr>
      <w:r>
        <w:rPr>
          <w:noProof/>
          <w:lang w:val="en-US" w:eastAsia="zh-CN"/>
        </w:rPr>
        <w:lastRenderedPageBreak/>
        <w:drawing>
          <wp:inline distT="0" distB="0" distL="0" distR="0" wp14:anchorId="003B6B8A" wp14:editId="0299493B">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3E6BE43F" w14:textId="77777777" w:rsidR="001E32A1" w:rsidRDefault="006F6392">
      <w:pPr>
        <w:pStyle w:val="TF"/>
        <w:rPr>
          <w:rFonts w:eastAsia="Calibri"/>
        </w:rPr>
      </w:pPr>
      <w:r>
        <w:rPr>
          <w:rFonts w:eastAsia="SimSun"/>
          <w:lang w:eastAsia="zh-CN"/>
        </w:rPr>
        <w:t>Figure 5.12.2.1-1: Distributed Feeder Automation</w:t>
      </w:r>
    </w:p>
    <w:p w14:paraId="4C202971" w14:textId="77777777" w:rsidR="001E32A1" w:rsidRDefault="001E32A1">
      <w:pPr>
        <w:rPr>
          <w:rFonts w:eastAsia="Calibri"/>
        </w:rPr>
      </w:pPr>
    </w:p>
    <w:p w14:paraId="08E2A4C1" w14:textId="77777777" w:rsidR="001E32A1" w:rsidRDefault="006F6392">
      <w:pPr>
        <w:pStyle w:val="Heading4"/>
        <w:rPr>
          <w:rFonts w:cs="Arial"/>
        </w:rPr>
      </w:pPr>
      <w:bookmarkStart w:id="305" w:name="_Toc74230103"/>
      <w:bookmarkStart w:id="306" w:name="_Toc83799320"/>
      <w:r>
        <w:rPr>
          <w:rFonts w:cs="Arial"/>
        </w:rPr>
        <w:t>5.12.2.2</w:t>
      </w:r>
      <w:r>
        <w:tab/>
      </w:r>
      <w:r>
        <w:rPr>
          <w:rFonts w:cs="Arial"/>
        </w:rPr>
        <w:t>Pre-condition</w:t>
      </w:r>
      <w:bookmarkEnd w:id="305"/>
      <w:bookmarkEnd w:id="306"/>
    </w:p>
    <w:p w14:paraId="79D72546" w14:textId="0D86430A" w:rsidR="001E32A1" w:rsidRDefault="006F6392">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r w:rsidR="00D55939">
        <w:rPr>
          <w:rFonts w:eastAsia="Calibri"/>
        </w:rPr>
        <w:t xml:space="preserve"> </w:t>
      </w:r>
    </w:p>
    <w:p w14:paraId="4DBDF23A" w14:textId="77777777" w:rsidR="001E32A1" w:rsidRDefault="006F6392">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0B028865" w14:textId="77777777" w:rsidR="001E32A1" w:rsidRDefault="006F6392">
      <w:pPr>
        <w:pStyle w:val="Heading4"/>
        <w:rPr>
          <w:rFonts w:cs="Arial"/>
        </w:rPr>
      </w:pPr>
      <w:bookmarkStart w:id="307" w:name="_Toc74230104"/>
      <w:bookmarkStart w:id="308" w:name="_Toc83799321"/>
      <w:r>
        <w:rPr>
          <w:rFonts w:cs="Arial"/>
        </w:rPr>
        <w:t>5.12.2.3</w:t>
      </w:r>
      <w:r>
        <w:tab/>
      </w:r>
      <w:r>
        <w:rPr>
          <w:rFonts w:cs="Arial"/>
        </w:rPr>
        <w:t>Service flow</w:t>
      </w:r>
      <w:bookmarkEnd w:id="307"/>
      <w:bookmarkEnd w:id="308"/>
    </w:p>
    <w:p w14:paraId="7B373EB0" w14:textId="72C68F33" w:rsidR="001E32A1" w:rsidRDefault="006F6392">
      <w:pPr>
        <w:rPr>
          <w:rFonts w:eastAsia="Calibri"/>
        </w:rPr>
      </w:pPr>
      <w:r>
        <w:rPr>
          <w:rFonts w:eastAsia="Calibri"/>
        </w:rPr>
        <w:t xml:space="preserve">Communications are enabled via 5G network among the controller devices </w:t>
      </w:r>
    </w:p>
    <w:p w14:paraId="116CE864" w14:textId="77777777" w:rsidR="001E32A1" w:rsidRDefault="006F6392">
      <w:pPr>
        <w:ind w:firstLine="284"/>
        <w:rPr>
          <w:rFonts w:eastAsia="Calibri"/>
        </w:rPr>
      </w:pPr>
      <w:r>
        <w:rPr>
          <w:rFonts w:eastAsia="Calibri"/>
        </w:rPr>
        <w:t>-</w:t>
      </w:r>
      <w:r>
        <w:rPr>
          <w:rFonts w:eastAsia="Calibri"/>
        </w:rPr>
        <w:tab/>
        <w:t xml:space="preserve">among controller devices serving the same feeder and </w:t>
      </w:r>
    </w:p>
    <w:p w14:paraId="1A1C00F3" w14:textId="77777777" w:rsidR="001E32A1" w:rsidRDefault="006F6392">
      <w:pPr>
        <w:ind w:firstLine="284"/>
        <w:rPr>
          <w:rFonts w:eastAsia="Calibri"/>
        </w:rPr>
      </w:pPr>
      <w:r>
        <w:rPr>
          <w:rFonts w:eastAsia="Calibri"/>
        </w:rPr>
        <w:t>-</w:t>
      </w:r>
      <w:r>
        <w:rPr>
          <w:rFonts w:eastAsia="Calibri"/>
        </w:rPr>
        <w:tab/>
        <w:t xml:space="preserve">among the controller devices of the whole area and the control centre. </w:t>
      </w:r>
    </w:p>
    <w:p w14:paraId="3F5D1BBB" w14:textId="77777777" w:rsidR="001E32A1" w:rsidRDefault="006F6392">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71FDAA46" w14:textId="77777777" w:rsidR="001E32A1" w:rsidRDefault="006F6392">
      <w:pPr>
        <w:rPr>
          <w:rFonts w:eastAsia="Calibri"/>
        </w:rPr>
      </w:pPr>
      <w:r>
        <w:rPr>
          <w:rFonts w:eastAsia="Calibri"/>
        </w:rPr>
        <w:t>To prevent power disturbance, the overall feeder automation process must be completed within 100 ms. As discussed in [x3] with regards to the delay budget, the latency for one way transmission from one controller device to another needs to be kept at approximately 20 ms (this would allow for the necessary margin). To ensure precise fault detection and isolation, 10 μs or less time synchronization accuracy is also required.</w:t>
      </w:r>
    </w:p>
    <w:p w14:paraId="2B7A3B5D" w14:textId="77777777" w:rsidR="001E32A1" w:rsidRDefault="006F6392">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0B44230C" w14:textId="77777777" w:rsidR="001E32A1" w:rsidRDefault="006F6392">
      <w:pPr>
        <w:pStyle w:val="Heading4"/>
        <w:rPr>
          <w:rFonts w:cs="Arial"/>
        </w:rPr>
      </w:pPr>
      <w:bookmarkStart w:id="309" w:name="_Toc74230105"/>
      <w:bookmarkStart w:id="310" w:name="_Toc83799322"/>
      <w:r>
        <w:rPr>
          <w:rFonts w:cs="Arial"/>
        </w:rPr>
        <w:t>5.12.2.4</w:t>
      </w:r>
      <w:r>
        <w:tab/>
      </w:r>
      <w:r>
        <w:rPr>
          <w:rFonts w:cs="Arial"/>
        </w:rPr>
        <w:t>Post-condition</w:t>
      </w:r>
      <w:bookmarkEnd w:id="309"/>
      <w:bookmarkEnd w:id="310"/>
    </w:p>
    <w:p w14:paraId="5001490B" w14:textId="77777777" w:rsidR="001E32A1" w:rsidRDefault="006F6392">
      <w:pPr>
        <w:rPr>
          <w:rFonts w:eastAsia="Calibri"/>
        </w:rPr>
      </w:pPr>
      <w:r>
        <w:rPr>
          <w:rFonts w:eastAsia="Calibri"/>
        </w:rPr>
        <w:t>5G communication runs and power distribution is restored in the affected area.</w:t>
      </w:r>
    </w:p>
    <w:p w14:paraId="5C5C01FD" w14:textId="77777777" w:rsidR="001E32A1" w:rsidRDefault="006F6392">
      <w:pPr>
        <w:pStyle w:val="Heading4"/>
        <w:rPr>
          <w:rFonts w:cs="Arial"/>
        </w:rPr>
      </w:pPr>
      <w:bookmarkStart w:id="311" w:name="_Toc74230106"/>
      <w:bookmarkStart w:id="312" w:name="_Toc83799323"/>
      <w:r>
        <w:rPr>
          <w:rFonts w:cs="Arial"/>
        </w:rPr>
        <w:t>5.12.2.5</w:t>
      </w:r>
      <w:r>
        <w:tab/>
      </w:r>
      <w:r>
        <w:rPr>
          <w:rFonts w:cs="Arial"/>
        </w:rPr>
        <w:t>Existing features partly or fully covering the use case functionality</w:t>
      </w:r>
      <w:bookmarkEnd w:id="311"/>
      <w:bookmarkEnd w:id="312"/>
    </w:p>
    <w:p w14:paraId="50C51C54" w14:textId="46C25C6E" w:rsidR="001E32A1" w:rsidRDefault="006F6392">
      <w:r>
        <w:t xml:space="preserve">The use case </w:t>
      </w:r>
      <w:r w:rsidR="004E40C9" w:rsidRPr="004E40C9">
        <w:t>"</w:t>
      </w:r>
      <w:r>
        <w:t>Distributed automated switching for isolation and service restoration</w:t>
      </w:r>
      <w:r w:rsidR="004E40C9" w:rsidRPr="004E40C9">
        <w:t>"</w:t>
      </w:r>
      <w:r>
        <w:t xml:space="preserve"> has been captured in TS 22.104 Annex 2.4.4, while the corresponding performance requirements have been specified in table 5.2-1 </w:t>
      </w:r>
      <w:r w:rsidR="004E40C9" w:rsidRPr="004E40C9">
        <w:t>"</w:t>
      </w:r>
      <w:r>
        <w:t>Periodic deterministic communication service performance requirements</w:t>
      </w:r>
      <w:r w:rsidR="004E40C9" w:rsidRPr="004E40C9">
        <w:t>"</w:t>
      </w:r>
      <w:r>
        <w:t>:</w:t>
      </w:r>
    </w:p>
    <w:p w14:paraId="34DC9F0E" w14:textId="443D287D" w:rsidR="001E32A1" w:rsidRDefault="006F6392">
      <w:pPr>
        <w:pStyle w:val="TH"/>
        <w:overflowPunct/>
        <w:autoSpaceDE/>
        <w:autoSpaceDN/>
        <w:adjustRightInd/>
        <w:textAlignment w:val="auto"/>
      </w:pPr>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5</w:t>
      </w:r>
      <w:r>
        <w:rPr>
          <w:rFonts w:eastAsiaTheme="minorEastAsia"/>
          <w:lang w:eastAsia="en-US"/>
        </w:rPr>
        <w:t>-1</w:t>
      </w:r>
      <w:r w:rsidR="00F47A24">
        <w:rPr>
          <w:rFonts w:eastAsiaTheme="minorEastAsia"/>
          <w:lang w:eastAsia="en-US"/>
        </w:rPr>
        <w:t xml:space="preserve">: </w:t>
      </w:r>
      <w:r w:rsidR="00F47A24" w:rsidRPr="00F47A24">
        <w:rPr>
          <w:rFonts w:eastAsiaTheme="minorEastAsia"/>
          <w:lang w:eastAsia="en-US"/>
        </w:rPr>
        <w:t>performance requirements</w:t>
      </w:r>
      <w:r w:rsidR="00F47A24">
        <w:rPr>
          <w:rFonts w:eastAsiaTheme="minorEastAsia"/>
          <w:lang w:eastAsia="en-US"/>
        </w:rPr>
        <w:t xml:space="preserve"> applicable to this use case</w:t>
      </w:r>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81"/>
        <w:gridCol w:w="1037"/>
        <w:gridCol w:w="1039"/>
        <w:gridCol w:w="740"/>
        <w:gridCol w:w="935"/>
        <w:gridCol w:w="701"/>
        <w:gridCol w:w="779"/>
        <w:gridCol w:w="531"/>
        <w:gridCol w:w="838"/>
        <w:gridCol w:w="1125"/>
      </w:tblGrid>
      <w:tr w:rsidR="001E32A1" w14:paraId="3AD6DB46" w14:textId="77777777">
        <w:trPr>
          <w:cantSplit/>
          <w:trHeight w:val="524"/>
          <w:tblHeader/>
        </w:trPr>
        <w:tc>
          <w:tcPr>
            <w:tcW w:w="4068" w:type="dxa"/>
            <w:gridSpan w:val="4"/>
            <w:shd w:val="clear" w:color="auto" w:fill="auto"/>
          </w:tcPr>
          <w:p w14:paraId="0ECE9C14" w14:textId="77777777" w:rsidR="001E32A1" w:rsidRDefault="006F6392">
            <w:pPr>
              <w:pStyle w:val="TAH"/>
            </w:pPr>
            <w:r>
              <w:t>Characteristic parameter</w:t>
            </w:r>
          </w:p>
        </w:tc>
        <w:tc>
          <w:tcPr>
            <w:tcW w:w="4524" w:type="dxa"/>
            <w:gridSpan w:val="6"/>
            <w:shd w:val="clear" w:color="auto" w:fill="auto"/>
          </w:tcPr>
          <w:p w14:paraId="27466364" w14:textId="77777777" w:rsidR="001E32A1" w:rsidRDefault="006F6392">
            <w:pPr>
              <w:pStyle w:val="TAH"/>
            </w:pPr>
            <w:r>
              <w:t>Influence quantity</w:t>
            </w:r>
          </w:p>
        </w:tc>
        <w:tc>
          <w:tcPr>
            <w:tcW w:w="1125" w:type="dxa"/>
            <w:shd w:val="clear" w:color="auto" w:fill="auto"/>
          </w:tcPr>
          <w:p w14:paraId="525FA8AD" w14:textId="77777777" w:rsidR="001E32A1" w:rsidRDefault="001E32A1">
            <w:pPr>
              <w:keepNext/>
              <w:keepLines/>
              <w:spacing w:before="60"/>
              <w:jc w:val="center"/>
              <w:rPr>
                <w:rFonts w:ascii="Arial" w:hAnsi="Arial"/>
                <w:b/>
              </w:rPr>
            </w:pPr>
          </w:p>
        </w:tc>
      </w:tr>
      <w:tr w:rsidR="001E32A1" w14:paraId="1B6DE681" w14:textId="77777777">
        <w:trPr>
          <w:cantSplit/>
          <w:trHeight w:val="1167"/>
          <w:tblHeader/>
        </w:trPr>
        <w:tc>
          <w:tcPr>
            <w:tcW w:w="1011" w:type="dxa"/>
            <w:shd w:val="clear" w:color="auto" w:fill="auto"/>
          </w:tcPr>
          <w:p w14:paraId="5FA6F1E2" w14:textId="77777777" w:rsidR="001E32A1" w:rsidRDefault="006F6392">
            <w:pPr>
              <w:pStyle w:val="TAH"/>
            </w:pPr>
            <w:r>
              <w:t>Communica</w:t>
            </w:r>
            <w:r>
              <w:softHyphen/>
              <w:t>tion service availability: target value (note 1)</w:t>
            </w:r>
          </w:p>
        </w:tc>
        <w:tc>
          <w:tcPr>
            <w:tcW w:w="981" w:type="dxa"/>
            <w:shd w:val="clear" w:color="auto" w:fill="auto"/>
          </w:tcPr>
          <w:p w14:paraId="229A42B2" w14:textId="77777777" w:rsidR="001E32A1" w:rsidRDefault="006F6392">
            <w:pPr>
              <w:pStyle w:val="TAH"/>
            </w:pPr>
            <w:r>
              <w:t>Communication service reliability: mean time between failures</w:t>
            </w:r>
          </w:p>
        </w:tc>
        <w:tc>
          <w:tcPr>
            <w:tcW w:w="1037" w:type="dxa"/>
            <w:shd w:val="clear" w:color="auto" w:fill="auto"/>
          </w:tcPr>
          <w:p w14:paraId="12FD671B" w14:textId="00BDFE3A" w:rsidR="001E32A1" w:rsidRDefault="006F6392">
            <w:pPr>
              <w:pStyle w:val="TAH"/>
            </w:pPr>
            <w:r>
              <w:t>End-to-end latency: maximum (note</w:t>
            </w:r>
            <w:r>
              <w:rPr>
                <w:rFonts w:eastAsia="SimSun"/>
                <w:lang w:val="en-US" w:eastAsia="zh-CN"/>
              </w:rPr>
              <w:t>s</w:t>
            </w:r>
            <w:r>
              <w:t xml:space="preserve"> 2</w:t>
            </w:r>
            <w:r>
              <w:rPr>
                <w:rFonts w:eastAsia="SimSun"/>
                <w:lang w:val="en-US" w:eastAsia="zh-CN"/>
              </w:rPr>
              <w:t>, 5</w:t>
            </w:r>
            <w:r>
              <w:t xml:space="preserve">) </w:t>
            </w:r>
          </w:p>
        </w:tc>
        <w:tc>
          <w:tcPr>
            <w:tcW w:w="1039" w:type="dxa"/>
            <w:shd w:val="clear" w:color="auto" w:fill="auto"/>
          </w:tcPr>
          <w:p w14:paraId="1E693261" w14:textId="13CE9A4A" w:rsidR="001E32A1" w:rsidRDefault="006F6392">
            <w:pPr>
              <w:pStyle w:val="TAH"/>
            </w:pPr>
            <w:r>
              <w:t xml:space="preserve">Service bit rate: user experienced data rate (note </w:t>
            </w:r>
            <w:r>
              <w:rPr>
                <w:rFonts w:eastAsia="SimSun"/>
                <w:lang w:val="en-US" w:eastAsia="zh-CN"/>
              </w:rPr>
              <w:t>5</w:t>
            </w:r>
            <w:r>
              <w:t>)</w:t>
            </w:r>
          </w:p>
        </w:tc>
        <w:tc>
          <w:tcPr>
            <w:tcW w:w="740" w:type="dxa"/>
            <w:shd w:val="clear" w:color="auto" w:fill="auto"/>
          </w:tcPr>
          <w:p w14:paraId="44BE7639" w14:textId="7801CA98" w:rsidR="001E32A1" w:rsidRDefault="006F6392">
            <w:pPr>
              <w:pStyle w:val="TAH"/>
            </w:pPr>
            <w:r>
              <w:t xml:space="preserve">Message size [byte] (note </w:t>
            </w:r>
            <w:r>
              <w:rPr>
                <w:rFonts w:eastAsia="SimSun"/>
                <w:lang w:val="en-US" w:eastAsia="zh-CN"/>
              </w:rPr>
              <w:t>5</w:t>
            </w:r>
            <w:r>
              <w:t>)</w:t>
            </w:r>
          </w:p>
        </w:tc>
        <w:tc>
          <w:tcPr>
            <w:tcW w:w="935" w:type="dxa"/>
          </w:tcPr>
          <w:p w14:paraId="59CA5161" w14:textId="77C61A05" w:rsidR="001E32A1" w:rsidRDefault="006F6392">
            <w:pPr>
              <w:pStyle w:val="TAH"/>
            </w:pPr>
            <w:r>
              <w:t xml:space="preserve">Transfer interval: target value (note </w:t>
            </w:r>
            <w:r>
              <w:rPr>
                <w:rFonts w:eastAsia="SimSun"/>
                <w:lang w:val="en-US" w:eastAsia="zh-CN"/>
              </w:rPr>
              <w:t>5</w:t>
            </w:r>
            <w:r>
              <w:t>)</w:t>
            </w:r>
          </w:p>
        </w:tc>
        <w:tc>
          <w:tcPr>
            <w:tcW w:w="701" w:type="dxa"/>
          </w:tcPr>
          <w:p w14:paraId="41A0ECED" w14:textId="05E13086" w:rsidR="001E32A1" w:rsidRDefault="006F6392">
            <w:pPr>
              <w:pStyle w:val="TAH"/>
            </w:pPr>
            <w:r>
              <w:t xml:space="preserve">Survival time (note </w:t>
            </w:r>
            <w:r>
              <w:rPr>
                <w:rFonts w:eastAsia="SimSun"/>
                <w:lang w:val="en-US" w:eastAsia="zh-CN"/>
              </w:rPr>
              <w:t>5</w:t>
            </w:r>
            <w:r>
              <w:t>)</w:t>
            </w:r>
          </w:p>
        </w:tc>
        <w:tc>
          <w:tcPr>
            <w:tcW w:w="779" w:type="dxa"/>
          </w:tcPr>
          <w:p w14:paraId="55AE0F25" w14:textId="2B0F3E27" w:rsidR="001E32A1" w:rsidRDefault="006F6392">
            <w:pPr>
              <w:pStyle w:val="TAH"/>
            </w:pPr>
            <w:r>
              <w:t xml:space="preserve">UE </w:t>
            </w:r>
            <w:r>
              <w:br/>
              <w:t xml:space="preserve">speed (note </w:t>
            </w:r>
            <w:r>
              <w:rPr>
                <w:rFonts w:eastAsia="SimSun"/>
                <w:lang w:val="en-US" w:eastAsia="zh-CN"/>
              </w:rPr>
              <w:t>6</w:t>
            </w:r>
            <w:r>
              <w:t>)</w:t>
            </w:r>
          </w:p>
        </w:tc>
        <w:tc>
          <w:tcPr>
            <w:tcW w:w="531" w:type="dxa"/>
          </w:tcPr>
          <w:p w14:paraId="1187F07C" w14:textId="77777777" w:rsidR="001E32A1" w:rsidRDefault="006F6392">
            <w:pPr>
              <w:pStyle w:val="TAH"/>
            </w:pPr>
            <w:r>
              <w:t># of UEs</w:t>
            </w:r>
          </w:p>
        </w:tc>
        <w:tc>
          <w:tcPr>
            <w:tcW w:w="838" w:type="dxa"/>
          </w:tcPr>
          <w:p w14:paraId="27218A0F" w14:textId="77777777" w:rsidR="001E32A1" w:rsidRDefault="006F6392">
            <w:pPr>
              <w:pStyle w:val="TAH"/>
            </w:pPr>
            <w:r>
              <w:t xml:space="preserve">Service area </w:t>
            </w:r>
            <w:r>
              <w:br/>
              <w:t>(note 3)</w:t>
            </w:r>
          </w:p>
        </w:tc>
        <w:tc>
          <w:tcPr>
            <w:tcW w:w="1125" w:type="dxa"/>
          </w:tcPr>
          <w:p w14:paraId="4CBA2017" w14:textId="77777777" w:rsidR="001E32A1" w:rsidRDefault="006F6392">
            <w:pPr>
              <w:pStyle w:val="TAH"/>
            </w:pPr>
            <w:r>
              <w:t>Remarks</w:t>
            </w:r>
          </w:p>
        </w:tc>
      </w:tr>
      <w:tr w:rsidR="001E32A1" w14:paraId="30F77712"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623095AA" w14:textId="02D01DDC" w:rsidR="001E32A1" w:rsidRDefault="006F6392">
            <w:pPr>
              <w:pStyle w:val="TAH"/>
              <w:jc w:val="left"/>
              <w:rPr>
                <w:b w:val="0"/>
              </w:rPr>
            </w:pPr>
            <w:r>
              <w:rPr>
                <w:b w:val="0"/>
              </w:rPr>
              <w:t>99</w:t>
            </w:r>
            <w:r>
              <w:rPr>
                <w:rFonts w:eastAsia="SimSun" w:hint="eastAsia"/>
                <w:b w:val="0"/>
                <w:lang w:val="en-US" w:eastAsia="zh-CN"/>
              </w:rPr>
              <w:t>.</w:t>
            </w:r>
            <w:r>
              <w:rPr>
                <w:b w:val="0"/>
              </w:rPr>
              <w:t>9999 %</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7CEA7A70" w14:textId="77777777" w:rsidR="001E32A1" w:rsidRDefault="006F6392">
            <w:pPr>
              <w:pStyle w:val="TAH"/>
              <w:jc w:val="left"/>
              <w:rPr>
                <w:b w:val="0"/>
              </w:rPr>
            </w:pPr>
            <w:r>
              <w:rPr>
                <w:b w:val="0"/>
              </w:rPr>
              <w:t>–</w:t>
            </w:r>
          </w:p>
        </w:tc>
        <w:tc>
          <w:tcPr>
            <w:tcW w:w="1037" w:type="dxa"/>
            <w:tcBorders>
              <w:top w:val="single" w:sz="4" w:space="0" w:color="auto"/>
              <w:left w:val="single" w:sz="4" w:space="0" w:color="auto"/>
              <w:bottom w:val="single" w:sz="4" w:space="0" w:color="auto"/>
              <w:right w:val="single" w:sz="4" w:space="0" w:color="auto"/>
            </w:tcBorders>
            <w:shd w:val="clear" w:color="auto" w:fill="auto"/>
          </w:tcPr>
          <w:p w14:paraId="4A68192B" w14:textId="77777777" w:rsidR="001E32A1" w:rsidRDefault="006F6392">
            <w:pPr>
              <w:pStyle w:val="TAH"/>
              <w:jc w:val="left"/>
              <w:rPr>
                <w:b w:val="0"/>
              </w:rPr>
            </w:pPr>
            <w:r>
              <w:rPr>
                <w:b w:val="0"/>
              </w:rPr>
              <w:t>&lt; 5 ms</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69A517A" w14:textId="05164389" w:rsidR="001E32A1" w:rsidRDefault="006F6392">
            <w:pPr>
              <w:pStyle w:val="TAH"/>
              <w:jc w:val="left"/>
              <w:rPr>
                <w:b w:val="0"/>
              </w:rPr>
            </w:pPr>
            <w:r>
              <w:rPr>
                <w:b w:val="0"/>
              </w:rPr>
              <w:t>1 kbit/s (steady state)</w:t>
            </w:r>
            <w:r>
              <w:rPr>
                <w:b w:val="0"/>
              </w:rPr>
              <w:br/>
              <w:t>1</w:t>
            </w:r>
            <w:r>
              <w:rPr>
                <w:rFonts w:eastAsia="SimSun" w:hint="eastAsia"/>
                <w:b w:val="0"/>
                <w:lang w:val="en-US" w:eastAsia="zh-CN"/>
              </w:rPr>
              <w:t>.</w:t>
            </w:r>
            <w:r>
              <w:rPr>
                <w:b w:val="0"/>
              </w:rPr>
              <w:t>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9347A68" w14:textId="77777777" w:rsidR="001E32A1" w:rsidRDefault="006F6392">
            <w:pPr>
              <w:pStyle w:val="TAH"/>
              <w:jc w:val="left"/>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2D48AD64" w14:textId="77777777" w:rsidR="001E32A1" w:rsidRDefault="006F6392">
            <w:pPr>
              <w:pStyle w:val="TAH"/>
              <w:jc w:val="left"/>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5830A55A" w14:textId="77777777" w:rsidR="001E32A1" w:rsidRDefault="006F6392">
            <w:pPr>
              <w:pStyle w:val="TAH"/>
              <w:jc w:val="left"/>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5D44473C" w14:textId="77777777" w:rsidR="001E32A1" w:rsidRDefault="006F6392">
            <w:pPr>
              <w:pStyle w:val="TAH"/>
              <w:jc w:val="left"/>
              <w:rPr>
                <w:b w:val="0"/>
              </w:rPr>
            </w:pPr>
            <w:r>
              <w:rPr>
                <w:b w:val="0"/>
              </w:rPr>
              <w:t>stationary</w:t>
            </w:r>
          </w:p>
        </w:tc>
        <w:tc>
          <w:tcPr>
            <w:tcW w:w="531" w:type="dxa"/>
            <w:tcBorders>
              <w:top w:val="single" w:sz="4" w:space="0" w:color="auto"/>
              <w:left w:val="single" w:sz="4" w:space="0" w:color="auto"/>
              <w:bottom w:val="single" w:sz="4" w:space="0" w:color="auto"/>
              <w:right w:val="single" w:sz="4" w:space="0" w:color="auto"/>
            </w:tcBorders>
          </w:tcPr>
          <w:p w14:paraId="1F6DA4F6" w14:textId="77777777" w:rsidR="001E32A1" w:rsidRDefault="006F6392">
            <w:pPr>
              <w:pStyle w:val="TAH"/>
              <w:jc w:val="left"/>
              <w:rPr>
                <w:b w:val="0"/>
              </w:rPr>
            </w:pPr>
            <w:r>
              <w:rPr>
                <w:b w:val="0"/>
              </w:rPr>
              <w:t>20</w:t>
            </w:r>
          </w:p>
        </w:tc>
        <w:tc>
          <w:tcPr>
            <w:tcW w:w="838" w:type="dxa"/>
            <w:tcBorders>
              <w:top w:val="single" w:sz="4" w:space="0" w:color="auto"/>
              <w:left w:val="single" w:sz="4" w:space="0" w:color="auto"/>
              <w:bottom w:val="single" w:sz="4" w:space="0" w:color="auto"/>
              <w:right w:val="single" w:sz="4" w:space="0" w:color="auto"/>
            </w:tcBorders>
          </w:tcPr>
          <w:p w14:paraId="4C5E34E1" w14:textId="77777777" w:rsidR="001E32A1" w:rsidRDefault="006F6392">
            <w:pPr>
              <w:pStyle w:val="TAH"/>
              <w:jc w:val="left"/>
              <w:rPr>
                <w:b w:val="0"/>
              </w:rPr>
            </w:pPr>
            <w:r>
              <w:rPr>
                <w:b w:val="0"/>
              </w:rPr>
              <w:t>30 km x 20 km</w:t>
            </w:r>
          </w:p>
        </w:tc>
        <w:tc>
          <w:tcPr>
            <w:tcW w:w="1125" w:type="dxa"/>
            <w:tcBorders>
              <w:top w:val="single" w:sz="4" w:space="0" w:color="auto"/>
              <w:left w:val="single" w:sz="4" w:space="0" w:color="auto"/>
              <w:bottom w:val="single" w:sz="4" w:space="0" w:color="auto"/>
              <w:right w:val="single" w:sz="4" w:space="0" w:color="auto"/>
            </w:tcBorders>
          </w:tcPr>
          <w:p w14:paraId="551F6877" w14:textId="4229A49B" w:rsidR="001E32A1" w:rsidRDefault="006F6392">
            <w:pPr>
              <w:pStyle w:val="TAH"/>
              <w:jc w:val="left"/>
              <w:rPr>
                <w:b w:val="0"/>
              </w:rPr>
            </w:pPr>
            <w:r>
              <w:rPr>
                <w:b w:val="0"/>
              </w:rPr>
              <w:t>Electrical Distribution – Dis</w:t>
            </w:r>
            <w:r>
              <w:rPr>
                <w:b w:val="0"/>
              </w:rPr>
              <w:softHyphen/>
              <w:t>tributed automated switch</w:t>
            </w:r>
            <w:r>
              <w:rPr>
                <w:b w:val="0"/>
              </w:rPr>
              <w:softHyphen/>
              <w:t xml:space="preserve">ing for isolation and service restoration (A.4.4); (note </w:t>
            </w:r>
            <w:r>
              <w:rPr>
                <w:rFonts w:eastAsia="SimSun" w:hint="eastAsia"/>
                <w:b w:val="0"/>
                <w:lang w:val="en-US" w:eastAsia="zh-CN"/>
              </w:rPr>
              <w:t>4</w:t>
            </w:r>
            <w:r>
              <w:rPr>
                <w:b w:val="0"/>
              </w:rPr>
              <w:t xml:space="preserve">) </w:t>
            </w:r>
          </w:p>
        </w:tc>
      </w:tr>
      <w:tr w:rsidR="001E32A1" w14:paraId="6132925B" w14:textId="77777777">
        <w:trPr>
          <w:cantSplit/>
          <w:trHeight w:val="2080"/>
        </w:trPr>
        <w:tc>
          <w:tcPr>
            <w:tcW w:w="9717" w:type="dxa"/>
            <w:gridSpan w:val="11"/>
          </w:tcPr>
          <w:p w14:paraId="209FBF37" w14:textId="77777777" w:rsidR="001E32A1" w:rsidRDefault="006F6392">
            <w:pPr>
              <w:pStyle w:val="TAN"/>
            </w:pPr>
            <w:r>
              <w:t>NOTE 1:</w:t>
            </w:r>
            <w:r>
              <w:tab/>
              <w:t>One or more retransmissions of network layer packets may take place in order to satisfy the communication service availability requirement.</w:t>
            </w:r>
          </w:p>
          <w:p w14:paraId="2B775402" w14:textId="77777777" w:rsidR="001E32A1" w:rsidRDefault="006F6392">
            <w:pPr>
              <w:pStyle w:val="TAN"/>
            </w:pPr>
            <w:r>
              <w:t>NOTE 2:</w:t>
            </w:r>
            <w:r>
              <w:tab/>
              <w:t>Unless otherwise specified, all communication includes 1 wireless link (UE to network node or network node to UE) rather than two wireless links (UE to UE).</w:t>
            </w:r>
          </w:p>
          <w:p w14:paraId="1BDE9EF4" w14:textId="77777777" w:rsidR="001E32A1" w:rsidRDefault="006F6392">
            <w:pPr>
              <w:pStyle w:val="TAN"/>
            </w:pPr>
            <w:r>
              <w:t>NOTE 3:</w:t>
            </w:r>
            <w:r>
              <w:tab/>
              <w:t>Length x width (x height).</w:t>
            </w:r>
          </w:p>
          <w:p w14:paraId="6E2268AB" w14:textId="75C032C3" w:rsidR="001E32A1" w:rsidRDefault="006F6392">
            <w:pPr>
              <w:pStyle w:val="TAN"/>
            </w:pPr>
            <w:r>
              <w:t xml:space="preserve">NOTE </w:t>
            </w:r>
            <w:r>
              <w:rPr>
                <w:rFonts w:eastAsia="SimSun" w:hint="eastAsia"/>
                <w:lang w:val="en-US" w:eastAsia="zh-CN"/>
              </w:rPr>
              <w:t>4</w:t>
            </w:r>
            <w:r>
              <w:t>:</w:t>
            </w:r>
            <w:r>
              <w:tab/>
              <w:t>Communication includes two wireless links (UE to UE).</w:t>
            </w:r>
          </w:p>
          <w:p w14:paraId="26FB7FF6" w14:textId="5F362EA6" w:rsidR="001E32A1" w:rsidRDefault="006F6392">
            <w:pPr>
              <w:pStyle w:val="TAN"/>
            </w:pPr>
            <w:r>
              <w:t xml:space="preserve">NOTE </w:t>
            </w:r>
            <w:r>
              <w:rPr>
                <w:rFonts w:eastAsia="SimSun" w:hint="eastAsia"/>
                <w:lang w:val="en-US" w:eastAsia="zh-CN"/>
              </w:rPr>
              <w:t>5</w:t>
            </w:r>
            <w:r>
              <w:t>:</w:t>
            </w:r>
            <w:r>
              <w:tab/>
              <w:t>It applies to both UL and DL unless stated otherwise.</w:t>
            </w:r>
          </w:p>
          <w:p w14:paraId="1968B69E" w14:textId="3CA8923D" w:rsidR="001E32A1" w:rsidRDefault="006F6392">
            <w:pPr>
              <w:pStyle w:val="TAN"/>
              <w:ind w:left="0" w:firstLine="0"/>
            </w:pPr>
            <w:r>
              <w:t xml:space="preserve">NOTE </w:t>
            </w:r>
            <w:r>
              <w:rPr>
                <w:rFonts w:eastAsia="SimSun" w:hint="eastAsia"/>
                <w:lang w:val="en-US" w:eastAsia="zh-CN"/>
              </w:rPr>
              <w:t>6</w:t>
            </w:r>
            <w:r>
              <w:t>:</w:t>
            </w:r>
            <w:r>
              <w:tab/>
              <w:t xml:space="preserve">It applies to both linear movement and rotation unless stated otherwise. </w:t>
            </w:r>
          </w:p>
        </w:tc>
      </w:tr>
    </w:tbl>
    <w:p w14:paraId="6C25876B" w14:textId="77777777" w:rsidR="001E32A1" w:rsidRDefault="001E32A1"/>
    <w:p w14:paraId="76C91651" w14:textId="77777777" w:rsidR="001E32A1" w:rsidRDefault="006F6392">
      <w:r>
        <w:t>The gaps identified include:</w:t>
      </w:r>
    </w:p>
    <w:p w14:paraId="1B6A2AC6" w14:textId="77777777" w:rsidR="001E32A1" w:rsidRDefault="006F6392">
      <w:pPr>
        <w:ind w:firstLine="284"/>
      </w:pPr>
      <w:r>
        <w:t>-</w:t>
      </w:r>
      <w:r>
        <w:tab/>
        <w:t>&lt; 5ms end-to-end latency has been captured with no explanation in TS 22.104 (neither in TR 22.804);</w:t>
      </w:r>
    </w:p>
    <w:p w14:paraId="52F79F75" w14:textId="77777777" w:rsidR="001E32A1" w:rsidRDefault="006F6392">
      <w:pPr>
        <w:ind w:firstLine="284"/>
      </w:pPr>
      <w:r>
        <w:t>-</w:t>
      </w:r>
      <w:r>
        <w:tab/>
        <w:t>time synchronicity requirement is not addressed;</w:t>
      </w:r>
    </w:p>
    <w:p w14:paraId="0DDD4E60" w14:textId="2435E095" w:rsidR="001E32A1" w:rsidRDefault="006F6392">
      <w:pPr>
        <w:ind w:firstLine="284"/>
      </w:pPr>
      <w:r>
        <w:t>-</w:t>
      </w:r>
      <w:r>
        <w:tab/>
        <w:t>fault detection and isolation is typically event driven and aperiodic communication may be sufficient.</w:t>
      </w:r>
    </w:p>
    <w:p w14:paraId="7E147D5B" w14:textId="41F588CC" w:rsidR="001E32A1" w:rsidRDefault="006F6392">
      <w:pPr>
        <w:pStyle w:val="Heading4"/>
        <w:rPr>
          <w:rFonts w:cs="Arial"/>
        </w:rPr>
      </w:pPr>
      <w:bookmarkStart w:id="313" w:name="_Toc74230107"/>
      <w:bookmarkStart w:id="314" w:name="_Toc83799324"/>
      <w:r>
        <w:rPr>
          <w:rFonts w:cs="Arial"/>
        </w:rPr>
        <w:t>5.12.2.6</w:t>
      </w:r>
      <w:r>
        <w:tab/>
      </w:r>
      <w:r>
        <w:rPr>
          <w:rFonts w:cs="Arial"/>
        </w:rPr>
        <w:t>Potential New Requirements needed to support the use case</w:t>
      </w:r>
      <w:bookmarkEnd w:id="313"/>
      <w:bookmarkEnd w:id="314"/>
    </w:p>
    <w:p w14:paraId="731A1882" w14:textId="038DDDB1" w:rsidR="001E32A1" w:rsidRDefault="006F6392">
      <w:pPr>
        <w:keepLines/>
        <w:rPr>
          <w:rFonts w:eastAsia="Calibri"/>
          <w:lang w:eastAsia="en-US"/>
        </w:rPr>
      </w:pPr>
      <w:r>
        <w:rPr>
          <w:rFonts w:eastAsia="SimSun" w:hint="eastAsia"/>
          <w:lang w:val="en-US" w:eastAsia="zh-CN"/>
        </w:rPr>
        <w:t xml:space="preserve">[PR.5.12.2-001] </w:t>
      </w:r>
      <w:r>
        <w:rPr>
          <w:rFonts w:eastAsia="Calibri"/>
          <w:lang w:eastAsia="en-US"/>
        </w:rPr>
        <w:t>The 5G system shall be able to provide a</w:t>
      </w:r>
      <w:r>
        <w:rPr>
          <w:rFonts w:eastAsia="SimSun" w:hint="eastAsia"/>
          <w:lang w:val="en-US" w:eastAsia="zh-CN"/>
        </w:rPr>
        <w:t xml:space="preserve"> </w:t>
      </w:r>
      <w:r>
        <w:rPr>
          <w:rFonts w:eastAsia="Calibri"/>
          <w:lang w:eastAsia="en-US"/>
        </w:rPr>
        <w:t>periodic deterministic communication with the service performance requirements reported in the tables below.</w:t>
      </w:r>
    </w:p>
    <w:p w14:paraId="4B2B32FB" w14:textId="3EA32C77" w:rsidR="001E32A1" w:rsidRDefault="006F6392">
      <w:pPr>
        <w:pStyle w:val="TH"/>
        <w:overflowPunct/>
        <w:autoSpaceDE/>
        <w:autoSpaceDN/>
        <w:adjustRightInd/>
        <w:textAlignment w:val="auto"/>
        <w:rPr>
          <w:rFonts w:eastAsia="Calibri"/>
          <w:lang w:eastAsia="en-US"/>
        </w:rPr>
      </w:pPr>
      <w:bookmarkStart w:id="315" w:name="_Hlk83629621"/>
      <w:r>
        <w:rPr>
          <w:rFonts w:eastAsiaTheme="minorEastAsia"/>
          <w:lang w:eastAsia="en-US"/>
        </w:rPr>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-1</w:t>
      </w:r>
      <w:bookmarkEnd w:id="315"/>
      <w:r w:rsidR="00F47A24">
        <w:rPr>
          <w:rFonts w:eastAsiaTheme="minorEastAsia"/>
          <w:lang w:eastAsia="en-US"/>
        </w:rPr>
        <w:t xml:space="preserve">: </w:t>
      </w:r>
      <w:r w:rsidR="00F47A24" w:rsidRPr="00F47A24">
        <w:rPr>
          <w:rFonts w:eastAsiaTheme="minorEastAsia"/>
          <w:lang w:eastAsia="en-US"/>
        </w:rPr>
        <w:t>service performance requirements</w:t>
      </w:r>
      <w:r w:rsidR="00F47A24">
        <w:rPr>
          <w:rFonts w:eastAsiaTheme="minorEastAsia"/>
          <w:lang w:eastAsia="en-US"/>
        </w:rPr>
        <w:t xml:space="preserve"> for </w:t>
      </w:r>
      <w:r w:rsidR="00F47A24" w:rsidRPr="00F47A24">
        <w:rPr>
          <w:rFonts w:eastAsiaTheme="minorEastAsia"/>
          <w:lang w:eastAsia="en-US"/>
        </w:rPr>
        <w:t>Feeder automation</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1A53D726" w14:textId="77777777">
        <w:trPr>
          <w:cantSplit/>
          <w:tblHeader/>
        </w:trPr>
        <w:tc>
          <w:tcPr>
            <w:tcW w:w="1577" w:type="dxa"/>
            <w:shd w:val="clear" w:color="auto" w:fill="auto"/>
          </w:tcPr>
          <w:p w14:paraId="534F957C"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2F2688C5" w14:textId="77777777" w:rsidR="001E32A1" w:rsidRDefault="006F6392">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7459B56B"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3091D17E"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651E9FEB" w14:textId="77777777" w:rsidR="001E32A1" w:rsidRDefault="006F6392">
            <w:pPr>
              <w:pStyle w:val="TAH"/>
              <w:rPr>
                <w:rFonts w:eastAsia="Calibri"/>
              </w:rPr>
            </w:pPr>
            <w:r>
              <w:rPr>
                <w:rFonts w:eastAsia="Calibri"/>
              </w:rPr>
              <w:t># of UEs</w:t>
            </w:r>
          </w:p>
          <w:p w14:paraId="62E9EFB5" w14:textId="77777777" w:rsidR="001E32A1" w:rsidRDefault="001E32A1">
            <w:pPr>
              <w:pStyle w:val="TAH"/>
              <w:rPr>
                <w:rFonts w:eastAsia="Calibri"/>
                <w:lang w:eastAsia="en-US"/>
              </w:rPr>
            </w:pPr>
          </w:p>
        </w:tc>
        <w:tc>
          <w:tcPr>
            <w:tcW w:w="1842" w:type="dxa"/>
            <w:shd w:val="clear" w:color="auto" w:fill="auto"/>
          </w:tcPr>
          <w:p w14:paraId="439DDDD4" w14:textId="77777777" w:rsidR="001E32A1" w:rsidRDefault="006F6392">
            <w:pPr>
              <w:pStyle w:val="TAH"/>
              <w:rPr>
                <w:rFonts w:eastAsia="Calibri"/>
                <w:lang w:eastAsia="en-US"/>
              </w:rPr>
            </w:pPr>
            <w:r>
              <w:rPr>
                <w:rFonts w:eastAsia="Calibri"/>
                <w:lang w:eastAsia="en-US"/>
              </w:rPr>
              <w:t>Service Area</w:t>
            </w:r>
          </w:p>
        </w:tc>
      </w:tr>
      <w:tr w:rsidR="001E32A1" w14:paraId="053725AC" w14:textId="77777777">
        <w:trPr>
          <w:cantSplit/>
          <w:tblHeader/>
        </w:trPr>
        <w:tc>
          <w:tcPr>
            <w:tcW w:w="1577" w:type="dxa"/>
            <w:shd w:val="clear" w:color="auto" w:fill="auto"/>
          </w:tcPr>
          <w:p w14:paraId="1D718B13" w14:textId="747E9222" w:rsidR="001E32A1" w:rsidRDefault="006F6392">
            <w:pPr>
              <w:pStyle w:val="TAL"/>
              <w:rPr>
                <w:rFonts w:eastAsia="Calibri"/>
              </w:rPr>
            </w:pPr>
            <w:r>
              <w:rPr>
                <w:rFonts w:eastAsia="Calibri"/>
              </w:rPr>
              <w:t>&gt; 99</w:t>
            </w:r>
            <w:r>
              <w:rPr>
                <w:rFonts w:eastAsia="SimSun" w:hint="eastAsia"/>
                <w:lang w:val="en-US" w:eastAsia="zh-CN"/>
              </w:rPr>
              <w:t>.</w:t>
            </w:r>
            <w:r>
              <w:rPr>
                <w:rFonts w:eastAsia="Calibri"/>
              </w:rPr>
              <w:t>999</w:t>
            </w:r>
            <w:r>
              <w:t> </w:t>
            </w:r>
            <w:r>
              <w:rPr>
                <w:rFonts w:eastAsia="Calibri"/>
              </w:rPr>
              <w:t>%</w:t>
            </w:r>
          </w:p>
        </w:tc>
        <w:tc>
          <w:tcPr>
            <w:tcW w:w="1361" w:type="dxa"/>
            <w:shd w:val="clear" w:color="auto" w:fill="auto"/>
          </w:tcPr>
          <w:p w14:paraId="27F10935" w14:textId="77777777" w:rsidR="001E32A1" w:rsidRDefault="006F6392">
            <w:pPr>
              <w:pStyle w:val="TAL"/>
              <w:rPr>
                <w:rFonts w:eastAsia="Calibri"/>
              </w:rPr>
            </w:pPr>
            <w:r>
              <w:rPr>
                <w:lang w:eastAsia="en-US"/>
              </w:rPr>
              <w:t>20 ms</w:t>
            </w:r>
          </w:p>
        </w:tc>
        <w:tc>
          <w:tcPr>
            <w:tcW w:w="1143" w:type="dxa"/>
            <w:shd w:val="clear" w:color="auto" w:fill="auto"/>
          </w:tcPr>
          <w:p w14:paraId="64FAFDA9" w14:textId="77777777" w:rsidR="001E32A1" w:rsidRDefault="006F6392">
            <w:pPr>
              <w:pStyle w:val="TAL"/>
              <w:rPr>
                <w:rFonts w:eastAsia="Calibri"/>
              </w:rPr>
            </w:pPr>
            <w:r>
              <w:rPr>
                <w:rFonts w:eastAsia="Calibri"/>
              </w:rPr>
              <w:t>&lt; 100</w:t>
            </w:r>
          </w:p>
        </w:tc>
        <w:tc>
          <w:tcPr>
            <w:tcW w:w="1697" w:type="dxa"/>
            <w:shd w:val="clear" w:color="auto" w:fill="auto"/>
          </w:tcPr>
          <w:p w14:paraId="0BE21A35"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7C14269C" w14:textId="77777777" w:rsidR="001E32A1" w:rsidRDefault="006F6392">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2C1A3A31" w14:textId="77777777" w:rsidR="001E32A1" w:rsidRDefault="006F6392">
            <w:pPr>
              <w:pStyle w:val="TAL"/>
              <w:rPr>
                <w:rFonts w:eastAsia="Calibri"/>
              </w:rPr>
            </w:pPr>
            <w:r>
              <w:rPr>
                <w:rFonts w:eastAsia="Calibri"/>
              </w:rPr>
              <w:t>several km</w:t>
            </w:r>
            <w:r>
              <w:rPr>
                <w:rFonts w:eastAsia="Calibri"/>
                <w:vertAlign w:val="superscript"/>
              </w:rPr>
              <w:t>2</w:t>
            </w:r>
          </w:p>
        </w:tc>
      </w:tr>
      <w:tr w:rsidR="001E32A1" w14:paraId="66085CB2" w14:textId="77777777">
        <w:trPr>
          <w:cantSplit/>
          <w:tblHeader/>
        </w:trPr>
        <w:tc>
          <w:tcPr>
            <w:tcW w:w="9180" w:type="dxa"/>
            <w:gridSpan w:val="6"/>
            <w:shd w:val="clear" w:color="auto" w:fill="auto"/>
          </w:tcPr>
          <w:p w14:paraId="2FACEFFB" w14:textId="77777777" w:rsidR="001E32A1" w:rsidRDefault="006F6392">
            <w:pPr>
              <w:pStyle w:val="TAN"/>
            </w:pPr>
            <w:r>
              <w:t>NOTE 1:</w:t>
            </w:r>
            <w:r>
              <w:tab/>
              <w:t>UE to UE communication.</w:t>
            </w:r>
          </w:p>
          <w:p w14:paraId="187F4860" w14:textId="77777777" w:rsidR="001E32A1" w:rsidRDefault="001E32A1">
            <w:pPr>
              <w:pStyle w:val="TAL"/>
              <w:rPr>
                <w:rFonts w:eastAsia="Calibri"/>
              </w:rPr>
            </w:pPr>
          </w:p>
        </w:tc>
      </w:tr>
    </w:tbl>
    <w:p w14:paraId="69D8FFFD" w14:textId="77777777" w:rsidR="001E32A1" w:rsidRPr="00A72007" w:rsidRDefault="001E32A1">
      <w:pPr>
        <w:keepLines/>
        <w:rPr>
          <w:rFonts w:eastAsia="Calibri"/>
        </w:rPr>
      </w:pPr>
    </w:p>
    <w:p w14:paraId="44E17942" w14:textId="3CC177D0" w:rsidR="001E32A1" w:rsidRPr="00A72007" w:rsidRDefault="006F6392">
      <w:pPr>
        <w:pStyle w:val="TH"/>
        <w:overflowPunct/>
        <w:autoSpaceDE/>
        <w:autoSpaceDN/>
        <w:adjustRightInd/>
        <w:textAlignment w:val="auto"/>
        <w:rPr>
          <w:rFonts w:eastAsiaTheme="minorEastAsia"/>
        </w:rPr>
      </w:pPr>
      <w:r w:rsidRPr="00A72007">
        <w:rPr>
          <w:rFonts w:eastAsiaTheme="minorEastAsia"/>
        </w:rPr>
        <w:lastRenderedPageBreak/>
        <w:t>Table 5.</w:t>
      </w:r>
      <w:r w:rsidRPr="00A72007">
        <w:rPr>
          <w:rFonts w:eastAsiaTheme="minorEastAsia" w:hint="eastAsia"/>
        </w:rPr>
        <w:t>12.</w:t>
      </w:r>
      <w:r w:rsidRPr="00A72007">
        <w:rPr>
          <w:rFonts w:eastAsiaTheme="minorEastAsia"/>
        </w:rPr>
        <w:t>2.</w:t>
      </w:r>
      <w:r w:rsidRPr="00A72007">
        <w:rPr>
          <w:rFonts w:eastAsiaTheme="minorEastAsia" w:hint="eastAsia"/>
        </w:rPr>
        <w:t>6</w:t>
      </w:r>
      <w:r w:rsidRPr="00A72007">
        <w:rPr>
          <w:rFonts w:eastAsiaTheme="minorEastAsia"/>
        </w:rPr>
        <w:t>-</w:t>
      </w:r>
      <w:r w:rsidRPr="00A72007">
        <w:rPr>
          <w:rFonts w:eastAsiaTheme="minorEastAsia" w:hint="eastAsia"/>
        </w:rPr>
        <w:t>2</w:t>
      </w:r>
      <w:r w:rsidR="00F47A24">
        <w:rPr>
          <w:rFonts w:eastAsiaTheme="minorEastAsia"/>
        </w:rPr>
        <w:t xml:space="preserve">: </w:t>
      </w:r>
      <w:r w:rsidR="00F47A24" w:rsidRPr="00F47A24">
        <w:rPr>
          <w:rFonts w:eastAsiaTheme="minorEastAsia"/>
        </w:rPr>
        <w:t>service performance requirements for Feeder automation</w:t>
      </w:r>
      <w:r w:rsidR="00F47A24">
        <w:rPr>
          <w:rFonts w:eastAsiaTheme="minorEastAsia"/>
        </w:rPr>
        <w:t xml:space="preserve"> continued</w:t>
      </w: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29E03D97" w14:textId="77777777">
        <w:trPr>
          <w:jc w:val="center"/>
        </w:trPr>
        <w:tc>
          <w:tcPr>
            <w:tcW w:w="2098" w:type="pct"/>
            <w:shd w:val="clear" w:color="auto" w:fill="auto"/>
          </w:tcPr>
          <w:p w14:paraId="18F5A57B" w14:textId="77777777" w:rsidR="001E32A1" w:rsidRDefault="006F6392">
            <w:pPr>
              <w:pStyle w:val="TAH"/>
            </w:pPr>
            <w:r>
              <w:t>Number of devices in one Communication group for clock synchronisation</w:t>
            </w:r>
          </w:p>
        </w:tc>
        <w:tc>
          <w:tcPr>
            <w:tcW w:w="1499" w:type="pct"/>
            <w:shd w:val="clear" w:color="auto" w:fill="auto"/>
          </w:tcPr>
          <w:p w14:paraId="22DA249F" w14:textId="77777777" w:rsidR="001E32A1" w:rsidRDefault="006F6392">
            <w:pPr>
              <w:pStyle w:val="TAH"/>
            </w:pPr>
            <w:r>
              <w:t xml:space="preserve">5GS synchronicity budget requirement </w:t>
            </w:r>
          </w:p>
        </w:tc>
        <w:tc>
          <w:tcPr>
            <w:tcW w:w="1403" w:type="pct"/>
          </w:tcPr>
          <w:p w14:paraId="25BB9F6F" w14:textId="77777777" w:rsidR="001E32A1" w:rsidRDefault="006F6392">
            <w:pPr>
              <w:pStyle w:val="TAH"/>
            </w:pPr>
            <w:r>
              <w:t xml:space="preserve">Service area </w:t>
            </w:r>
          </w:p>
        </w:tc>
      </w:tr>
      <w:tr w:rsidR="001E32A1" w14:paraId="68E01B3C" w14:textId="77777777">
        <w:trPr>
          <w:jc w:val="center"/>
        </w:trPr>
        <w:tc>
          <w:tcPr>
            <w:tcW w:w="2098" w:type="pct"/>
            <w:shd w:val="clear" w:color="auto" w:fill="auto"/>
          </w:tcPr>
          <w:p w14:paraId="1AA7A2A6"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2C177726" w14:textId="77777777" w:rsidR="001E32A1" w:rsidRDefault="006F6392">
            <w:pPr>
              <w:pStyle w:val="TAL"/>
              <w:rPr>
                <w:szCs w:val="24"/>
              </w:rPr>
            </w:pPr>
            <w:r>
              <w:rPr>
                <w:rFonts w:cs="Arial"/>
                <w:szCs w:val="24"/>
              </w:rPr>
              <w:t xml:space="preserve">≤ </w:t>
            </w:r>
            <w:r>
              <w:rPr>
                <w:szCs w:val="24"/>
              </w:rPr>
              <w:t>10 μs</w:t>
            </w:r>
          </w:p>
        </w:tc>
        <w:tc>
          <w:tcPr>
            <w:tcW w:w="1403" w:type="pct"/>
          </w:tcPr>
          <w:p w14:paraId="1B42B32A" w14:textId="77777777" w:rsidR="001E32A1" w:rsidRDefault="006F6392">
            <w:pPr>
              <w:pStyle w:val="TAL"/>
              <w:rPr>
                <w:szCs w:val="24"/>
              </w:rPr>
            </w:pPr>
            <w:r>
              <w:rPr>
                <w:rFonts w:eastAsia="Calibri"/>
              </w:rPr>
              <w:t>several km</w:t>
            </w:r>
            <w:r>
              <w:rPr>
                <w:rFonts w:eastAsia="Calibri"/>
                <w:vertAlign w:val="superscript"/>
              </w:rPr>
              <w:t>2</w:t>
            </w:r>
          </w:p>
        </w:tc>
      </w:tr>
    </w:tbl>
    <w:p w14:paraId="7881C9D9" w14:textId="77777777" w:rsidR="001E32A1" w:rsidRDefault="001E32A1">
      <w:pPr>
        <w:rPr>
          <w:rFonts w:eastAsia="SimSun"/>
          <w:lang w:eastAsia="zh-CN"/>
        </w:rPr>
      </w:pPr>
    </w:p>
    <w:p w14:paraId="2629901B" w14:textId="77777777" w:rsidR="001E32A1" w:rsidRDefault="006F6392">
      <w:pPr>
        <w:pStyle w:val="Heading3"/>
      </w:pPr>
      <w:bookmarkStart w:id="316" w:name="_Toc74230108"/>
      <w:bookmarkStart w:id="317" w:name="_Toc74229508"/>
      <w:bookmarkStart w:id="318" w:name="_Toc83799325"/>
      <w:r>
        <w:t>5.12.3</w:t>
      </w:r>
      <w:r>
        <w:tab/>
        <w:t>High speed current differential protection</w:t>
      </w:r>
      <w:bookmarkEnd w:id="316"/>
      <w:bookmarkEnd w:id="317"/>
      <w:bookmarkEnd w:id="318"/>
    </w:p>
    <w:p w14:paraId="238A2278" w14:textId="77777777" w:rsidR="001E32A1" w:rsidRDefault="006F6392">
      <w:pPr>
        <w:pStyle w:val="Heading4"/>
        <w:rPr>
          <w:rFonts w:cs="Arial"/>
        </w:rPr>
      </w:pPr>
      <w:bookmarkStart w:id="319" w:name="_Toc74230109"/>
      <w:bookmarkStart w:id="320" w:name="_Toc83799326"/>
      <w:r>
        <w:rPr>
          <w:rFonts w:cs="Arial"/>
        </w:rPr>
        <w:t>5.12.3.1</w:t>
      </w:r>
      <w:r>
        <w:tab/>
      </w:r>
      <w:r>
        <w:rPr>
          <w:rFonts w:cs="Arial"/>
        </w:rPr>
        <w:t>Description</w:t>
      </w:r>
      <w:bookmarkEnd w:id="319"/>
      <w:bookmarkEnd w:id="320"/>
    </w:p>
    <w:p w14:paraId="05591416" w14:textId="36B92374" w:rsidR="001E32A1" w:rsidRDefault="006F6392">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w:t>
      </w:r>
      <w:r>
        <w:rPr>
          <w:rFonts w:eastAsia="SimSun" w:hint="eastAsia"/>
          <w:lang w:eastAsia="zh-CN"/>
        </w:rPr>
        <w:t>characteristics</w:t>
      </w:r>
      <w:r>
        <w:t xml:space="preserve">. </w:t>
      </w:r>
    </w:p>
    <w:p w14:paraId="45645633" w14:textId="77777777" w:rsidR="001E32A1" w:rsidRDefault="006F6392">
      <w:pPr>
        <w:pStyle w:val="Heading4"/>
        <w:rPr>
          <w:rFonts w:cs="Arial"/>
        </w:rPr>
      </w:pPr>
      <w:bookmarkStart w:id="321" w:name="_Toc74230110"/>
      <w:bookmarkStart w:id="322" w:name="_Toc83799327"/>
      <w:r>
        <w:rPr>
          <w:rFonts w:cs="Arial"/>
        </w:rPr>
        <w:t>5.12.3.2</w:t>
      </w:r>
      <w:r>
        <w:tab/>
      </w:r>
      <w:r>
        <w:rPr>
          <w:rFonts w:cs="Arial"/>
        </w:rPr>
        <w:t>Pre-condition</w:t>
      </w:r>
      <w:bookmarkEnd w:id="321"/>
      <w:bookmarkEnd w:id="322"/>
    </w:p>
    <w:p w14:paraId="354BC3EF" w14:textId="7791F1C7" w:rsidR="001E32A1" w:rsidRDefault="006F6392">
      <w:pPr>
        <w:rPr>
          <w:rFonts w:eastAsia="Calibri"/>
        </w:rPr>
      </w:pPr>
      <w:r>
        <w:rPr>
          <w:rFonts w:eastAsia="Calibri"/>
        </w:rPr>
        <w:t xml:space="preserve">Protection relays (e.g. relay_a and relay_b in Figure 5.4.1-1) are deployed and switched on in the distribution grid. All relays are connected to the 5G network and are synchronised with neighbouring relays in the distribution grid with a precision of &lt;10 µs to ensure that the current values are sampled at the same time. </w:t>
      </w:r>
    </w:p>
    <w:p w14:paraId="36A886C2" w14:textId="77777777" w:rsidR="001E32A1" w:rsidRDefault="006F6392">
      <w:pPr>
        <w:pStyle w:val="Heading4"/>
        <w:rPr>
          <w:rFonts w:cs="Arial"/>
        </w:rPr>
      </w:pPr>
      <w:bookmarkStart w:id="323" w:name="_Toc74230111"/>
      <w:bookmarkStart w:id="324" w:name="_Toc83799328"/>
      <w:r>
        <w:rPr>
          <w:rFonts w:cs="Arial"/>
        </w:rPr>
        <w:t>5.12.3.3</w:t>
      </w:r>
      <w:r>
        <w:tab/>
      </w:r>
      <w:r>
        <w:rPr>
          <w:rFonts w:cs="Arial"/>
        </w:rPr>
        <w:t>Service flow</w:t>
      </w:r>
      <w:bookmarkEnd w:id="323"/>
      <w:bookmarkEnd w:id="324"/>
    </w:p>
    <w:p w14:paraId="7A469FA2" w14:textId="77777777" w:rsidR="001E32A1" w:rsidRDefault="006F6392">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0266FDEB" w14:textId="77777777" w:rsidR="001E32A1" w:rsidRDefault="006F6392">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4427E1C9" w14:textId="77777777" w:rsidR="001E32A1" w:rsidRDefault="006F6392">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490DA574" w14:textId="77777777" w:rsidR="001E32A1" w:rsidRDefault="006F6392">
      <w:pPr>
        <w:pStyle w:val="Heading4"/>
        <w:rPr>
          <w:rFonts w:cs="Arial"/>
        </w:rPr>
      </w:pPr>
      <w:bookmarkStart w:id="325" w:name="_Toc74230112"/>
      <w:bookmarkStart w:id="326" w:name="_Toc83799329"/>
      <w:r>
        <w:rPr>
          <w:rFonts w:cs="Arial"/>
        </w:rPr>
        <w:t>5.12.3.4</w:t>
      </w:r>
      <w:r>
        <w:tab/>
      </w:r>
      <w:r>
        <w:rPr>
          <w:rFonts w:cs="Arial"/>
        </w:rPr>
        <w:t>Post-condition</w:t>
      </w:r>
      <w:bookmarkEnd w:id="325"/>
      <w:bookmarkEnd w:id="326"/>
    </w:p>
    <w:p w14:paraId="2B911DEC" w14:textId="77777777" w:rsidR="001E32A1" w:rsidRDefault="006F6392">
      <w:pPr>
        <w:rPr>
          <w:rFonts w:eastAsia="Calibri"/>
        </w:rPr>
      </w:pPr>
      <w:r>
        <w:rPr>
          <w:rFonts w:eastAsia="Calibri"/>
        </w:rPr>
        <w:t>5G communication runs and power distribution is restored in the affected area.</w:t>
      </w:r>
    </w:p>
    <w:p w14:paraId="7935A4D9" w14:textId="77777777" w:rsidR="001E32A1" w:rsidRDefault="006F6392">
      <w:pPr>
        <w:pStyle w:val="Heading4"/>
        <w:rPr>
          <w:rFonts w:cs="Arial"/>
        </w:rPr>
      </w:pPr>
      <w:bookmarkStart w:id="327" w:name="_Toc74230113"/>
      <w:bookmarkStart w:id="328" w:name="_Toc83799330"/>
      <w:r>
        <w:rPr>
          <w:rFonts w:cs="Arial"/>
        </w:rPr>
        <w:t>5.12.3.5</w:t>
      </w:r>
      <w:r>
        <w:tab/>
      </w:r>
      <w:r>
        <w:rPr>
          <w:rFonts w:cs="Arial"/>
        </w:rPr>
        <w:t>Existing features partly or fully covering the use case functionality</w:t>
      </w:r>
      <w:bookmarkEnd w:id="327"/>
      <w:bookmarkEnd w:id="328"/>
    </w:p>
    <w:p w14:paraId="1A0208ED" w14:textId="43AE04D9" w:rsidR="001E32A1" w:rsidRDefault="006F6392">
      <w:r>
        <w:t xml:space="preserve">The use case </w:t>
      </w:r>
      <w:r w:rsidR="004E40C9" w:rsidRPr="004E40C9">
        <w:t>"</w:t>
      </w:r>
      <w:r>
        <w:t>Application of differential protection in distribution Network of Smart Grid</w:t>
      </w:r>
      <w:r w:rsidR="004E40C9" w:rsidRPr="004E40C9">
        <w:t>"</w:t>
      </w:r>
      <w:r>
        <w:t xml:space="preserve"> has been captured in TR 22.804. However the use case and the associated service requirements are missing in TS 22.104.</w:t>
      </w:r>
    </w:p>
    <w:p w14:paraId="5B1D3BBF" w14:textId="77777777" w:rsidR="001E32A1" w:rsidRDefault="006F6392">
      <w:r>
        <w:t>The missing requirements based on differential protection in distribution network need to be captured.</w:t>
      </w:r>
    </w:p>
    <w:p w14:paraId="0B89EB74" w14:textId="77777777" w:rsidR="001E32A1" w:rsidRDefault="006F6392">
      <w:pPr>
        <w:pStyle w:val="Heading4"/>
        <w:rPr>
          <w:rFonts w:cs="Arial"/>
        </w:rPr>
      </w:pPr>
      <w:bookmarkStart w:id="329" w:name="_Hlk83629590"/>
      <w:bookmarkStart w:id="330" w:name="_Toc74230114"/>
      <w:bookmarkStart w:id="331" w:name="_Toc83799331"/>
      <w:r>
        <w:rPr>
          <w:rFonts w:cs="Arial"/>
        </w:rPr>
        <w:t>5.12.3.6</w:t>
      </w:r>
      <w:r>
        <w:tab/>
      </w:r>
      <w:bookmarkEnd w:id="329"/>
      <w:r>
        <w:rPr>
          <w:rFonts w:cs="Arial"/>
        </w:rPr>
        <w:t>Potential New Requirements needed to support the use case</w:t>
      </w:r>
      <w:bookmarkEnd w:id="330"/>
      <w:bookmarkEnd w:id="331"/>
    </w:p>
    <w:p w14:paraId="451A652E" w14:textId="77777777" w:rsidR="001E32A1" w:rsidRDefault="006F6392">
      <w:pPr>
        <w:keepLines/>
        <w:rPr>
          <w:rFonts w:eastAsia="Calibri"/>
          <w:lang w:eastAsia="en-US"/>
        </w:rPr>
      </w:pPr>
      <w:r>
        <w:rPr>
          <w:rFonts w:eastAsia="SimSun" w:hint="eastAsia"/>
          <w:lang w:val="en-US" w:eastAsia="zh-CN"/>
        </w:rPr>
        <w:t xml:space="preserve">[PR.5.12.3-001] </w:t>
      </w:r>
      <w:r>
        <w:rPr>
          <w:rFonts w:eastAsia="Calibri"/>
          <w:lang w:eastAsia="en-US"/>
        </w:rPr>
        <w:t>The 5G system shall be able to provide periodic deterministic communication with the service performance requirements reported in the tables below.</w:t>
      </w:r>
    </w:p>
    <w:p w14:paraId="0D2BC7D5" w14:textId="50A737CC" w:rsidR="001E32A1" w:rsidRDefault="00F25825" w:rsidP="00A72007">
      <w:pPr>
        <w:pStyle w:val="TH"/>
        <w:rPr>
          <w:rFonts w:eastAsia="Calibri"/>
          <w:lang w:eastAsia="en-US"/>
        </w:rPr>
      </w:pPr>
      <w:r>
        <w:rPr>
          <w:rFonts w:eastAsiaTheme="minorEastAsia"/>
          <w:lang w:eastAsia="en-US"/>
        </w:rPr>
        <w:lastRenderedPageBreak/>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1</w:t>
      </w:r>
      <w:r w:rsidR="00A72007">
        <w:rPr>
          <w:rFonts w:eastAsiaTheme="minorEastAsia"/>
          <w:lang w:val="en-US" w:eastAsia="zh-CN"/>
        </w:rPr>
        <w:t xml:space="preserve">: performance requirement for </w:t>
      </w:r>
      <w:r w:rsidR="00A72007" w:rsidRPr="00A72007">
        <w:rPr>
          <w:rFonts w:eastAsiaTheme="minorEastAsia"/>
          <w:lang w:val="en-US" w:eastAsia="zh-CN"/>
        </w:rPr>
        <w:t>High speed current differential 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1E32A1" w14:paraId="58BFE7A5" w14:textId="77777777">
        <w:trPr>
          <w:cantSplit/>
          <w:tblHeader/>
        </w:trPr>
        <w:tc>
          <w:tcPr>
            <w:tcW w:w="1729" w:type="dxa"/>
            <w:shd w:val="clear" w:color="auto" w:fill="auto"/>
          </w:tcPr>
          <w:p w14:paraId="639DDC4A" w14:textId="10AF598A" w:rsidR="001E32A1" w:rsidRDefault="006F6392">
            <w:pPr>
              <w:pStyle w:val="TAH"/>
            </w:pPr>
            <w:r>
              <w:t>Communication service availability</w:t>
            </w:r>
          </w:p>
        </w:tc>
        <w:tc>
          <w:tcPr>
            <w:tcW w:w="0" w:type="auto"/>
            <w:shd w:val="clear" w:color="auto" w:fill="auto"/>
          </w:tcPr>
          <w:p w14:paraId="3A18FFA4" w14:textId="77777777" w:rsidR="001E32A1" w:rsidRDefault="006F6392">
            <w:pPr>
              <w:pStyle w:val="TAH"/>
            </w:pPr>
            <w:r>
              <w:t>End-to-end latency: maximum</w:t>
            </w:r>
          </w:p>
          <w:p w14:paraId="6C13FA9C" w14:textId="77777777" w:rsidR="001E32A1" w:rsidRDefault="006F6392">
            <w:pPr>
              <w:pStyle w:val="TAH"/>
            </w:pPr>
            <w:r>
              <w:rPr>
                <w:rFonts w:eastAsia="Calibri"/>
              </w:rPr>
              <w:t>(note 1)</w:t>
            </w:r>
          </w:p>
        </w:tc>
        <w:tc>
          <w:tcPr>
            <w:tcW w:w="0" w:type="auto"/>
          </w:tcPr>
          <w:p w14:paraId="5582302D" w14:textId="77777777" w:rsidR="001E32A1" w:rsidRDefault="006F6392">
            <w:pPr>
              <w:pStyle w:val="TAH"/>
            </w:pPr>
            <w:r>
              <w:t>Service bitrate: user experienced data rate</w:t>
            </w:r>
          </w:p>
        </w:tc>
        <w:tc>
          <w:tcPr>
            <w:tcW w:w="0" w:type="auto"/>
            <w:shd w:val="clear" w:color="auto" w:fill="auto"/>
          </w:tcPr>
          <w:p w14:paraId="7E7F11C6" w14:textId="77777777" w:rsidR="001E32A1" w:rsidRDefault="006F6392">
            <w:pPr>
              <w:pStyle w:val="TAH"/>
            </w:pPr>
            <w:r>
              <w:t>Message size [byte]</w:t>
            </w:r>
          </w:p>
        </w:tc>
        <w:tc>
          <w:tcPr>
            <w:tcW w:w="0" w:type="auto"/>
          </w:tcPr>
          <w:p w14:paraId="6BD9DA8E" w14:textId="77777777" w:rsidR="001E32A1" w:rsidRDefault="006F6392">
            <w:pPr>
              <w:pStyle w:val="TAH"/>
            </w:pPr>
            <w:r>
              <w:t>Transfer interval: target value</w:t>
            </w:r>
          </w:p>
        </w:tc>
        <w:tc>
          <w:tcPr>
            <w:tcW w:w="0" w:type="auto"/>
          </w:tcPr>
          <w:p w14:paraId="1FA25CB8" w14:textId="77777777" w:rsidR="001E32A1" w:rsidRDefault="006F6392">
            <w:pPr>
              <w:pStyle w:val="TAH"/>
            </w:pPr>
            <w:r>
              <w:t>Survival time</w:t>
            </w:r>
          </w:p>
        </w:tc>
        <w:tc>
          <w:tcPr>
            <w:tcW w:w="0" w:type="auto"/>
          </w:tcPr>
          <w:p w14:paraId="32CBBE4F" w14:textId="77777777" w:rsidR="001E32A1" w:rsidRDefault="006F6392">
            <w:pPr>
              <w:pStyle w:val="TAH"/>
            </w:pPr>
            <w:r>
              <w:t>UE speed</w:t>
            </w:r>
          </w:p>
        </w:tc>
        <w:tc>
          <w:tcPr>
            <w:tcW w:w="0" w:type="auto"/>
          </w:tcPr>
          <w:p w14:paraId="4D50B0C5" w14:textId="77777777" w:rsidR="001E32A1" w:rsidRDefault="006F6392">
            <w:pPr>
              <w:pStyle w:val="TAH"/>
            </w:pPr>
            <w:r>
              <w:t># of UEs</w:t>
            </w:r>
          </w:p>
        </w:tc>
        <w:tc>
          <w:tcPr>
            <w:tcW w:w="0" w:type="auto"/>
          </w:tcPr>
          <w:p w14:paraId="2B9A47C4" w14:textId="77777777" w:rsidR="001E32A1" w:rsidRDefault="006F6392">
            <w:pPr>
              <w:pStyle w:val="TAH"/>
            </w:pPr>
            <w:r>
              <w:t>Service area</w:t>
            </w:r>
          </w:p>
        </w:tc>
      </w:tr>
      <w:tr w:rsidR="001E32A1" w14:paraId="300508EA" w14:textId="77777777">
        <w:trPr>
          <w:cantSplit/>
        </w:trPr>
        <w:tc>
          <w:tcPr>
            <w:tcW w:w="1729" w:type="dxa"/>
            <w:shd w:val="clear" w:color="auto" w:fill="auto"/>
          </w:tcPr>
          <w:p w14:paraId="55267CAE" w14:textId="320AB0EA" w:rsidR="001E32A1" w:rsidRDefault="006F6392">
            <w:pPr>
              <w:pStyle w:val="TAC"/>
            </w:pPr>
            <w:r>
              <w:rPr>
                <w:rFonts w:eastAsia="Calibri"/>
              </w:rPr>
              <w:t>&gt; 99</w:t>
            </w:r>
            <w:r>
              <w:rPr>
                <w:rFonts w:eastAsia="SimSun" w:hint="eastAsia"/>
                <w:lang w:val="en-US" w:eastAsia="zh-CN"/>
              </w:rPr>
              <w:t>.</w:t>
            </w:r>
            <w:r>
              <w:rPr>
                <w:rFonts w:eastAsia="Calibri"/>
              </w:rPr>
              <w:t>999</w:t>
            </w:r>
            <w:r>
              <w:t> </w:t>
            </w:r>
            <w:r>
              <w:rPr>
                <w:rFonts w:eastAsia="Calibri"/>
              </w:rPr>
              <w:t>%</w:t>
            </w:r>
          </w:p>
        </w:tc>
        <w:tc>
          <w:tcPr>
            <w:tcW w:w="0" w:type="auto"/>
            <w:shd w:val="clear" w:color="auto" w:fill="auto"/>
          </w:tcPr>
          <w:p w14:paraId="408A13F3" w14:textId="77777777" w:rsidR="001E32A1" w:rsidRDefault="006F6392">
            <w:pPr>
              <w:pStyle w:val="TAC"/>
              <w:rPr>
                <w:lang w:eastAsia="en-US"/>
              </w:rPr>
            </w:pPr>
            <w:r>
              <w:rPr>
                <w:lang w:eastAsia="en-US"/>
              </w:rPr>
              <w:t>15 ms</w:t>
            </w:r>
          </w:p>
        </w:tc>
        <w:tc>
          <w:tcPr>
            <w:tcW w:w="0" w:type="auto"/>
          </w:tcPr>
          <w:p w14:paraId="0C2C2AF8" w14:textId="5F31DA2C" w:rsidR="001E32A1" w:rsidRDefault="006F6392">
            <w:pPr>
              <w:pStyle w:val="TAC"/>
              <w:rPr>
                <w:lang w:eastAsia="en-US"/>
              </w:rPr>
            </w:pPr>
            <w:r>
              <w:rPr>
                <w:lang w:eastAsia="en-US"/>
              </w:rPr>
              <w:t>2</w:t>
            </w:r>
            <w:r>
              <w:rPr>
                <w:rFonts w:eastAsia="SimSun" w:hint="eastAsia"/>
                <w:lang w:val="en-US" w:eastAsia="zh-CN"/>
              </w:rPr>
              <w:t>.</w:t>
            </w:r>
            <w:r>
              <w:rPr>
                <w:lang w:eastAsia="en-US"/>
              </w:rPr>
              <w:t>5 Mbit/s</w:t>
            </w:r>
          </w:p>
        </w:tc>
        <w:tc>
          <w:tcPr>
            <w:tcW w:w="0" w:type="auto"/>
            <w:shd w:val="clear" w:color="auto" w:fill="auto"/>
          </w:tcPr>
          <w:p w14:paraId="15792FD5" w14:textId="77777777" w:rsidR="001E32A1" w:rsidRDefault="006F6392">
            <w:pPr>
              <w:pStyle w:val="TAC"/>
              <w:rPr>
                <w:lang w:eastAsia="en-US"/>
              </w:rPr>
            </w:pPr>
            <w:r>
              <w:rPr>
                <w:lang w:eastAsia="en-US"/>
              </w:rPr>
              <w:t>&lt; 245</w:t>
            </w:r>
          </w:p>
        </w:tc>
        <w:tc>
          <w:tcPr>
            <w:tcW w:w="0" w:type="auto"/>
          </w:tcPr>
          <w:p w14:paraId="652CB9A5" w14:textId="77777777" w:rsidR="001E32A1" w:rsidRDefault="006F6392">
            <w:pPr>
              <w:pStyle w:val="TAC"/>
            </w:pPr>
            <w:r>
              <w:rPr>
                <w:rFonts w:cs="Arial"/>
                <w:szCs w:val="24"/>
              </w:rPr>
              <w:t xml:space="preserve">≤ </w:t>
            </w:r>
            <w:r>
              <w:t>1 ms</w:t>
            </w:r>
          </w:p>
        </w:tc>
        <w:tc>
          <w:tcPr>
            <w:tcW w:w="0" w:type="auto"/>
          </w:tcPr>
          <w:p w14:paraId="7FDAE2C7" w14:textId="77777777" w:rsidR="001E32A1" w:rsidRDefault="006F6392">
            <w:pPr>
              <w:pStyle w:val="TAC"/>
            </w:pPr>
            <w:r>
              <w:t xml:space="preserve"> transfer interval (one frame loss)</w:t>
            </w:r>
          </w:p>
        </w:tc>
        <w:tc>
          <w:tcPr>
            <w:tcW w:w="0" w:type="auto"/>
          </w:tcPr>
          <w:p w14:paraId="0B3AE575" w14:textId="77777777" w:rsidR="001E32A1" w:rsidRDefault="006F6392">
            <w:pPr>
              <w:pStyle w:val="TAC"/>
            </w:pPr>
            <w:r>
              <w:t>stationary</w:t>
            </w:r>
          </w:p>
        </w:tc>
        <w:tc>
          <w:tcPr>
            <w:tcW w:w="0" w:type="auto"/>
          </w:tcPr>
          <w:p w14:paraId="6D81620A" w14:textId="77777777" w:rsidR="001E32A1" w:rsidRDefault="006F6392">
            <w:pPr>
              <w:pStyle w:val="TAC"/>
            </w:pPr>
            <w:r>
              <w:rPr>
                <w:rFonts w:cs="Arial"/>
                <w:szCs w:val="24"/>
              </w:rPr>
              <w:t xml:space="preserve">≤ </w:t>
            </w:r>
            <w:r>
              <w:rPr>
                <w:rFonts w:eastAsia="Calibri"/>
              </w:rPr>
              <w:t>100/km</w:t>
            </w:r>
            <w:r>
              <w:rPr>
                <w:rFonts w:eastAsia="Calibri"/>
                <w:vertAlign w:val="superscript"/>
              </w:rPr>
              <w:t>2</w:t>
            </w:r>
          </w:p>
        </w:tc>
        <w:tc>
          <w:tcPr>
            <w:tcW w:w="0" w:type="auto"/>
          </w:tcPr>
          <w:p w14:paraId="179AFDBD" w14:textId="77777777" w:rsidR="001E32A1" w:rsidRDefault="006F6392">
            <w:pPr>
              <w:pStyle w:val="TAC"/>
            </w:pPr>
            <w:r>
              <w:rPr>
                <w:rFonts w:eastAsia="Calibri"/>
              </w:rPr>
              <w:t>several km</w:t>
            </w:r>
            <w:r>
              <w:rPr>
                <w:rFonts w:eastAsia="Calibri"/>
                <w:vertAlign w:val="superscript"/>
              </w:rPr>
              <w:t>2</w:t>
            </w:r>
          </w:p>
        </w:tc>
      </w:tr>
      <w:tr w:rsidR="001E32A1" w14:paraId="79B0E20A" w14:textId="77777777">
        <w:trPr>
          <w:cantSplit/>
        </w:trPr>
        <w:tc>
          <w:tcPr>
            <w:tcW w:w="1729" w:type="dxa"/>
            <w:shd w:val="clear" w:color="auto" w:fill="auto"/>
          </w:tcPr>
          <w:p w14:paraId="4C33B6E6" w14:textId="168BA9AC" w:rsidR="001E32A1" w:rsidRDefault="006F6392">
            <w:pPr>
              <w:pStyle w:val="TAC"/>
              <w:rPr>
                <w:rFonts w:eastAsia="Calibri"/>
              </w:rPr>
            </w:pPr>
            <w:r>
              <w:rPr>
                <w:rFonts w:eastAsia="Calibri"/>
              </w:rPr>
              <w:t>&gt; 99</w:t>
            </w:r>
            <w:r>
              <w:rPr>
                <w:rFonts w:eastAsia="SimSun" w:hint="eastAsia"/>
                <w:lang w:val="en-US" w:eastAsia="zh-CN"/>
              </w:rPr>
              <w:t>.</w:t>
            </w:r>
            <w:r>
              <w:rPr>
                <w:rFonts w:eastAsia="Calibri"/>
              </w:rPr>
              <w:t>999</w:t>
            </w:r>
            <w:r>
              <w:t> </w:t>
            </w:r>
            <w:r>
              <w:rPr>
                <w:rFonts w:eastAsia="Calibri"/>
              </w:rPr>
              <w:t>%</w:t>
            </w:r>
          </w:p>
        </w:tc>
        <w:tc>
          <w:tcPr>
            <w:tcW w:w="0" w:type="auto"/>
            <w:shd w:val="clear" w:color="auto" w:fill="auto"/>
          </w:tcPr>
          <w:p w14:paraId="76FC70BD" w14:textId="77777777" w:rsidR="001E32A1" w:rsidRDefault="006F6392">
            <w:pPr>
              <w:pStyle w:val="TAC"/>
              <w:rPr>
                <w:lang w:eastAsia="en-US"/>
              </w:rPr>
            </w:pPr>
            <w:r>
              <w:rPr>
                <w:lang w:eastAsia="en-US"/>
              </w:rPr>
              <w:t>15 ms</w:t>
            </w:r>
          </w:p>
        </w:tc>
        <w:tc>
          <w:tcPr>
            <w:tcW w:w="0" w:type="auto"/>
          </w:tcPr>
          <w:p w14:paraId="4D7E0509" w14:textId="06F8DD3E" w:rsidR="001E32A1" w:rsidRDefault="006F6392">
            <w:pPr>
              <w:pStyle w:val="TAC"/>
              <w:rPr>
                <w:lang w:eastAsia="en-US"/>
              </w:rPr>
            </w:pPr>
            <w:r>
              <w:rPr>
                <w:lang w:eastAsia="en-US"/>
              </w:rPr>
              <w:t>1</w:t>
            </w:r>
            <w:r>
              <w:rPr>
                <w:rFonts w:eastAsia="SimSun" w:hint="eastAsia"/>
                <w:lang w:val="en-US" w:eastAsia="zh-CN"/>
              </w:rPr>
              <w:t>.</w:t>
            </w:r>
            <w:r>
              <w:rPr>
                <w:lang w:eastAsia="en-US"/>
              </w:rPr>
              <w:t>2 Mbit/s</w:t>
            </w:r>
          </w:p>
        </w:tc>
        <w:tc>
          <w:tcPr>
            <w:tcW w:w="0" w:type="auto"/>
            <w:shd w:val="clear" w:color="auto" w:fill="auto"/>
          </w:tcPr>
          <w:p w14:paraId="76940634" w14:textId="77777777" w:rsidR="001E32A1" w:rsidRDefault="006F6392">
            <w:pPr>
              <w:pStyle w:val="TAC"/>
              <w:rPr>
                <w:lang w:eastAsia="en-US"/>
              </w:rPr>
            </w:pPr>
            <w:r>
              <w:rPr>
                <w:lang w:eastAsia="en-US"/>
              </w:rPr>
              <w:t>&lt; 245</w:t>
            </w:r>
          </w:p>
        </w:tc>
        <w:tc>
          <w:tcPr>
            <w:tcW w:w="0" w:type="auto"/>
          </w:tcPr>
          <w:p w14:paraId="27BEF439" w14:textId="77777777" w:rsidR="001E32A1" w:rsidRDefault="006F6392">
            <w:pPr>
              <w:pStyle w:val="TAC"/>
              <w:rPr>
                <w:rFonts w:cs="Arial"/>
                <w:szCs w:val="24"/>
              </w:rPr>
            </w:pPr>
            <w:r>
              <w:rPr>
                <w:rFonts w:cs="Arial"/>
                <w:szCs w:val="24"/>
              </w:rPr>
              <w:t xml:space="preserve">≤ </w:t>
            </w:r>
            <w:r>
              <w:t>2 ms</w:t>
            </w:r>
          </w:p>
        </w:tc>
        <w:tc>
          <w:tcPr>
            <w:tcW w:w="0" w:type="auto"/>
          </w:tcPr>
          <w:p w14:paraId="63AC07F2" w14:textId="77777777" w:rsidR="001E32A1" w:rsidRDefault="006F6392">
            <w:pPr>
              <w:pStyle w:val="TAC"/>
            </w:pPr>
            <w:r>
              <w:t xml:space="preserve"> transfer interval (one frame loss)</w:t>
            </w:r>
          </w:p>
        </w:tc>
        <w:tc>
          <w:tcPr>
            <w:tcW w:w="0" w:type="auto"/>
          </w:tcPr>
          <w:p w14:paraId="59B9B591" w14:textId="77777777" w:rsidR="001E32A1" w:rsidRDefault="006F6392">
            <w:pPr>
              <w:pStyle w:val="TAC"/>
            </w:pPr>
            <w:r>
              <w:t>stationary</w:t>
            </w:r>
          </w:p>
        </w:tc>
        <w:tc>
          <w:tcPr>
            <w:tcW w:w="0" w:type="auto"/>
          </w:tcPr>
          <w:p w14:paraId="44774FAC"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303844B7"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EA934FB" w14:textId="77777777">
        <w:trPr>
          <w:cantSplit/>
        </w:trPr>
        <w:tc>
          <w:tcPr>
            <w:tcW w:w="1729" w:type="dxa"/>
            <w:shd w:val="clear" w:color="auto" w:fill="auto"/>
          </w:tcPr>
          <w:p w14:paraId="11DC975E" w14:textId="144C3804" w:rsidR="001E32A1" w:rsidRDefault="006F6392">
            <w:pPr>
              <w:pStyle w:val="TAC"/>
              <w:rPr>
                <w:rFonts w:eastAsia="Calibri"/>
              </w:rPr>
            </w:pPr>
            <w:r>
              <w:rPr>
                <w:rFonts w:eastAsia="Calibri"/>
              </w:rPr>
              <w:t>&gt; 99</w:t>
            </w:r>
            <w:r>
              <w:rPr>
                <w:rFonts w:eastAsia="SimSun" w:hint="eastAsia"/>
                <w:lang w:val="en-US" w:eastAsia="zh-CN"/>
              </w:rPr>
              <w:t>.</w:t>
            </w:r>
            <w:r>
              <w:rPr>
                <w:rFonts w:eastAsia="Calibri"/>
              </w:rPr>
              <w:t>999</w:t>
            </w:r>
            <w:r>
              <w:t> </w:t>
            </w:r>
            <w:r>
              <w:rPr>
                <w:rFonts w:eastAsia="Calibri"/>
              </w:rPr>
              <w:t>%</w:t>
            </w:r>
          </w:p>
        </w:tc>
        <w:tc>
          <w:tcPr>
            <w:tcW w:w="0" w:type="auto"/>
            <w:shd w:val="clear" w:color="auto" w:fill="auto"/>
          </w:tcPr>
          <w:p w14:paraId="56A79CD5" w14:textId="77777777" w:rsidR="001E32A1" w:rsidRDefault="006F6392">
            <w:pPr>
              <w:pStyle w:val="TAC"/>
              <w:rPr>
                <w:lang w:eastAsia="en-US"/>
              </w:rPr>
            </w:pPr>
            <w:r>
              <w:rPr>
                <w:lang w:eastAsia="en-US"/>
              </w:rPr>
              <w:t>10 ms</w:t>
            </w:r>
          </w:p>
        </w:tc>
        <w:tc>
          <w:tcPr>
            <w:tcW w:w="0" w:type="auto"/>
          </w:tcPr>
          <w:p w14:paraId="77386D3E" w14:textId="4B0DB689" w:rsidR="001E32A1" w:rsidRDefault="006F6392">
            <w:pPr>
              <w:pStyle w:val="TAC"/>
              <w:rPr>
                <w:lang w:eastAsia="en-US"/>
              </w:rPr>
            </w:pPr>
            <w:r>
              <w:rPr>
                <w:lang w:eastAsia="en-US"/>
              </w:rPr>
              <w:t>2</w:t>
            </w:r>
            <w:r>
              <w:rPr>
                <w:rFonts w:eastAsia="SimSun" w:hint="eastAsia"/>
                <w:lang w:val="en-US" w:eastAsia="zh-CN"/>
              </w:rPr>
              <w:t>.</w:t>
            </w:r>
            <w:r>
              <w:rPr>
                <w:lang w:eastAsia="en-US"/>
              </w:rPr>
              <w:t>5 Mbit/s</w:t>
            </w:r>
          </w:p>
        </w:tc>
        <w:tc>
          <w:tcPr>
            <w:tcW w:w="0" w:type="auto"/>
            <w:shd w:val="clear" w:color="auto" w:fill="auto"/>
          </w:tcPr>
          <w:p w14:paraId="4AC3E9DF" w14:textId="77777777" w:rsidR="001E32A1" w:rsidRDefault="006F6392">
            <w:pPr>
              <w:pStyle w:val="TAC"/>
              <w:rPr>
                <w:lang w:eastAsia="en-US"/>
              </w:rPr>
            </w:pPr>
            <w:r>
              <w:rPr>
                <w:lang w:eastAsia="en-US"/>
              </w:rPr>
              <w:t>&lt; 245</w:t>
            </w:r>
          </w:p>
        </w:tc>
        <w:tc>
          <w:tcPr>
            <w:tcW w:w="0" w:type="auto"/>
          </w:tcPr>
          <w:p w14:paraId="58EFDDB6" w14:textId="77777777" w:rsidR="001E32A1" w:rsidRDefault="006F6392">
            <w:pPr>
              <w:pStyle w:val="TAC"/>
              <w:rPr>
                <w:rFonts w:cs="Arial"/>
              </w:rPr>
            </w:pPr>
            <w:r>
              <w:rPr>
                <w:rFonts w:cs="Arial"/>
                <w:szCs w:val="24"/>
              </w:rPr>
              <w:t xml:space="preserve">≤ </w:t>
            </w:r>
            <w:r>
              <w:t>1 ms</w:t>
            </w:r>
          </w:p>
        </w:tc>
        <w:tc>
          <w:tcPr>
            <w:tcW w:w="0" w:type="auto"/>
          </w:tcPr>
          <w:p w14:paraId="051976D2" w14:textId="77777777" w:rsidR="001E32A1" w:rsidRDefault="006F6392">
            <w:pPr>
              <w:pStyle w:val="TAC"/>
            </w:pPr>
            <w:r>
              <w:t xml:space="preserve"> transfer interval (one frame loss)</w:t>
            </w:r>
          </w:p>
        </w:tc>
        <w:tc>
          <w:tcPr>
            <w:tcW w:w="0" w:type="auto"/>
          </w:tcPr>
          <w:p w14:paraId="3CF018C0" w14:textId="77777777" w:rsidR="001E32A1" w:rsidRDefault="006F6392">
            <w:pPr>
              <w:pStyle w:val="TAC"/>
            </w:pPr>
            <w:r>
              <w:t>stationary</w:t>
            </w:r>
          </w:p>
        </w:tc>
        <w:tc>
          <w:tcPr>
            <w:tcW w:w="0" w:type="auto"/>
          </w:tcPr>
          <w:p w14:paraId="61F25C0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29C0A5E6"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16BEC992" w14:textId="77777777">
        <w:trPr>
          <w:cantSplit/>
        </w:trPr>
        <w:tc>
          <w:tcPr>
            <w:tcW w:w="1729" w:type="dxa"/>
            <w:shd w:val="clear" w:color="auto" w:fill="auto"/>
          </w:tcPr>
          <w:p w14:paraId="1C626584" w14:textId="682091BD" w:rsidR="001E32A1" w:rsidRDefault="006F6392">
            <w:pPr>
              <w:pStyle w:val="TAC"/>
              <w:rPr>
                <w:rFonts w:eastAsia="Calibri"/>
              </w:rPr>
            </w:pPr>
            <w:r>
              <w:rPr>
                <w:rFonts w:eastAsia="Calibri"/>
              </w:rPr>
              <w:t>&gt; 99</w:t>
            </w:r>
            <w:r>
              <w:rPr>
                <w:rFonts w:eastAsia="SimSun" w:hint="eastAsia"/>
                <w:lang w:val="en-US" w:eastAsia="zh-CN"/>
              </w:rPr>
              <w:t>.</w:t>
            </w:r>
            <w:r>
              <w:rPr>
                <w:rFonts w:eastAsia="Calibri"/>
              </w:rPr>
              <w:t>999</w:t>
            </w:r>
            <w:r>
              <w:t> </w:t>
            </w:r>
            <w:r>
              <w:rPr>
                <w:rFonts w:eastAsia="Calibri"/>
              </w:rPr>
              <w:t>%</w:t>
            </w:r>
          </w:p>
        </w:tc>
        <w:tc>
          <w:tcPr>
            <w:tcW w:w="0" w:type="auto"/>
            <w:shd w:val="clear" w:color="auto" w:fill="auto"/>
          </w:tcPr>
          <w:p w14:paraId="05DD34C0" w14:textId="77777777" w:rsidR="001E32A1" w:rsidRDefault="006F6392">
            <w:pPr>
              <w:pStyle w:val="TAC"/>
              <w:rPr>
                <w:lang w:eastAsia="en-US"/>
              </w:rPr>
            </w:pPr>
            <w:r>
              <w:rPr>
                <w:lang w:eastAsia="en-US"/>
              </w:rPr>
              <w:t>10 ms</w:t>
            </w:r>
          </w:p>
        </w:tc>
        <w:tc>
          <w:tcPr>
            <w:tcW w:w="0" w:type="auto"/>
          </w:tcPr>
          <w:p w14:paraId="123D5B48" w14:textId="4483F60C" w:rsidR="001E32A1" w:rsidRDefault="006F6392">
            <w:pPr>
              <w:pStyle w:val="TAC"/>
              <w:rPr>
                <w:lang w:eastAsia="en-US"/>
              </w:rPr>
            </w:pPr>
            <w:r>
              <w:rPr>
                <w:lang w:eastAsia="en-US"/>
              </w:rPr>
              <w:t>1</w:t>
            </w:r>
            <w:r>
              <w:rPr>
                <w:rFonts w:eastAsia="SimSun" w:hint="eastAsia"/>
                <w:lang w:val="en-US" w:eastAsia="zh-CN"/>
              </w:rPr>
              <w:t>.</w:t>
            </w:r>
            <w:r>
              <w:rPr>
                <w:lang w:eastAsia="en-US"/>
              </w:rPr>
              <w:t>2 Mbit/s</w:t>
            </w:r>
          </w:p>
        </w:tc>
        <w:tc>
          <w:tcPr>
            <w:tcW w:w="0" w:type="auto"/>
            <w:shd w:val="clear" w:color="auto" w:fill="auto"/>
          </w:tcPr>
          <w:p w14:paraId="56E38F1B" w14:textId="77777777" w:rsidR="001E32A1" w:rsidRDefault="006F6392">
            <w:pPr>
              <w:pStyle w:val="TAC"/>
              <w:rPr>
                <w:lang w:eastAsia="en-US"/>
              </w:rPr>
            </w:pPr>
            <w:r>
              <w:rPr>
                <w:lang w:eastAsia="en-US"/>
              </w:rPr>
              <w:t>&lt; 245</w:t>
            </w:r>
          </w:p>
        </w:tc>
        <w:tc>
          <w:tcPr>
            <w:tcW w:w="0" w:type="auto"/>
          </w:tcPr>
          <w:p w14:paraId="72F5D041" w14:textId="77777777" w:rsidR="001E32A1" w:rsidRDefault="006F6392">
            <w:pPr>
              <w:pStyle w:val="TAC"/>
              <w:rPr>
                <w:rFonts w:cs="Arial"/>
              </w:rPr>
            </w:pPr>
            <w:r>
              <w:rPr>
                <w:rFonts w:cs="Arial"/>
                <w:szCs w:val="24"/>
              </w:rPr>
              <w:t xml:space="preserve">≤ </w:t>
            </w:r>
            <w:r>
              <w:t>2 ms</w:t>
            </w:r>
          </w:p>
        </w:tc>
        <w:tc>
          <w:tcPr>
            <w:tcW w:w="0" w:type="auto"/>
          </w:tcPr>
          <w:p w14:paraId="5B433876" w14:textId="77777777" w:rsidR="001E32A1" w:rsidRDefault="006F6392">
            <w:pPr>
              <w:pStyle w:val="TAC"/>
            </w:pPr>
            <w:r>
              <w:t xml:space="preserve"> transfer interval (one frame loss)</w:t>
            </w:r>
          </w:p>
        </w:tc>
        <w:tc>
          <w:tcPr>
            <w:tcW w:w="0" w:type="auto"/>
          </w:tcPr>
          <w:p w14:paraId="3CD9E19B" w14:textId="77777777" w:rsidR="001E32A1" w:rsidRDefault="006F6392">
            <w:pPr>
              <w:pStyle w:val="TAC"/>
            </w:pPr>
            <w:r>
              <w:t>stationary</w:t>
            </w:r>
          </w:p>
        </w:tc>
        <w:tc>
          <w:tcPr>
            <w:tcW w:w="0" w:type="auto"/>
          </w:tcPr>
          <w:p w14:paraId="0DB0CFE1"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532392AD"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609D96BD" w14:textId="77777777">
        <w:trPr>
          <w:cantSplit/>
        </w:trPr>
        <w:tc>
          <w:tcPr>
            <w:tcW w:w="1729" w:type="dxa"/>
            <w:shd w:val="clear" w:color="auto" w:fill="auto"/>
          </w:tcPr>
          <w:p w14:paraId="3047ADE6" w14:textId="158303E7" w:rsidR="001E32A1" w:rsidRDefault="006F6392">
            <w:pPr>
              <w:pStyle w:val="TAC"/>
              <w:rPr>
                <w:rFonts w:eastAsia="Calibri"/>
                <w:b/>
              </w:rPr>
            </w:pPr>
            <w:r>
              <w:rPr>
                <w:rFonts w:eastAsia="Calibri"/>
              </w:rPr>
              <w:t>&gt; 99</w:t>
            </w:r>
            <w:r>
              <w:rPr>
                <w:rFonts w:eastAsia="SimSun" w:hint="eastAsia"/>
                <w:lang w:val="en-US" w:eastAsia="zh-CN"/>
              </w:rPr>
              <w:t>.</w:t>
            </w:r>
            <w:r>
              <w:rPr>
                <w:rFonts w:eastAsia="Calibri"/>
              </w:rPr>
              <w:t>999</w:t>
            </w:r>
            <w:r>
              <w:t> </w:t>
            </w:r>
            <w:r>
              <w:rPr>
                <w:rFonts w:eastAsia="Calibri"/>
              </w:rPr>
              <w:t>%</w:t>
            </w:r>
          </w:p>
        </w:tc>
        <w:tc>
          <w:tcPr>
            <w:tcW w:w="0" w:type="auto"/>
            <w:shd w:val="clear" w:color="auto" w:fill="auto"/>
          </w:tcPr>
          <w:p w14:paraId="48E70B73" w14:textId="77777777" w:rsidR="001E32A1" w:rsidRDefault="006F6392">
            <w:pPr>
              <w:pStyle w:val="TAC"/>
              <w:rPr>
                <w:lang w:eastAsia="en-US"/>
              </w:rPr>
            </w:pPr>
            <w:r>
              <w:rPr>
                <w:lang w:eastAsia="en-US"/>
              </w:rPr>
              <w:t>5 ms</w:t>
            </w:r>
          </w:p>
        </w:tc>
        <w:tc>
          <w:tcPr>
            <w:tcW w:w="0" w:type="auto"/>
          </w:tcPr>
          <w:p w14:paraId="62AF0BC6" w14:textId="5E396AB7" w:rsidR="001E32A1" w:rsidRDefault="006F6392">
            <w:pPr>
              <w:pStyle w:val="TAC"/>
              <w:rPr>
                <w:lang w:eastAsia="en-US"/>
              </w:rPr>
            </w:pPr>
            <w:r>
              <w:rPr>
                <w:lang w:eastAsia="en-US"/>
              </w:rPr>
              <w:t>2</w:t>
            </w:r>
            <w:r>
              <w:rPr>
                <w:rFonts w:eastAsia="SimSun" w:hint="eastAsia"/>
                <w:lang w:val="en-US" w:eastAsia="zh-CN"/>
              </w:rPr>
              <w:t>.</w:t>
            </w:r>
            <w:r>
              <w:rPr>
                <w:lang w:eastAsia="en-US"/>
              </w:rPr>
              <w:t>5 Mbit/s</w:t>
            </w:r>
          </w:p>
        </w:tc>
        <w:tc>
          <w:tcPr>
            <w:tcW w:w="0" w:type="auto"/>
            <w:shd w:val="clear" w:color="auto" w:fill="auto"/>
          </w:tcPr>
          <w:p w14:paraId="70639254" w14:textId="77777777" w:rsidR="001E32A1" w:rsidRDefault="006F6392">
            <w:pPr>
              <w:pStyle w:val="TAC"/>
              <w:rPr>
                <w:lang w:eastAsia="en-US"/>
              </w:rPr>
            </w:pPr>
            <w:r>
              <w:rPr>
                <w:lang w:eastAsia="en-US"/>
              </w:rPr>
              <w:t>&lt; 245</w:t>
            </w:r>
          </w:p>
        </w:tc>
        <w:tc>
          <w:tcPr>
            <w:tcW w:w="0" w:type="auto"/>
          </w:tcPr>
          <w:p w14:paraId="36F193D5" w14:textId="77777777" w:rsidR="001E32A1" w:rsidRDefault="006F6392">
            <w:pPr>
              <w:pStyle w:val="TAC"/>
              <w:rPr>
                <w:rFonts w:cs="Arial"/>
              </w:rPr>
            </w:pPr>
            <w:r>
              <w:rPr>
                <w:rFonts w:cs="Arial"/>
                <w:szCs w:val="24"/>
              </w:rPr>
              <w:t xml:space="preserve">≤ </w:t>
            </w:r>
            <w:r>
              <w:t>1 ms</w:t>
            </w:r>
          </w:p>
        </w:tc>
        <w:tc>
          <w:tcPr>
            <w:tcW w:w="0" w:type="auto"/>
          </w:tcPr>
          <w:p w14:paraId="6CC11AD5" w14:textId="77777777" w:rsidR="001E32A1" w:rsidRDefault="006F6392">
            <w:pPr>
              <w:pStyle w:val="TAC"/>
            </w:pPr>
            <w:r>
              <w:t xml:space="preserve"> transfer interval (one frame loss)</w:t>
            </w:r>
          </w:p>
        </w:tc>
        <w:tc>
          <w:tcPr>
            <w:tcW w:w="0" w:type="auto"/>
          </w:tcPr>
          <w:p w14:paraId="472F5005" w14:textId="77777777" w:rsidR="001E32A1" w:rsidRDefault="006F6392">
            <w:pPr>
              <w:pStyle w:val="TAC"/>
            </w:pPr>
            <w:r>
              <w:t>stationary</w:t>
            </w:r>
          </w:p>
        </w:tc>
        <w:tc>
          <w:tcPr>
            <w:tcW w:w="0" w:type="auto"/>
          </w:tcPr>
          <w:p w14:paraId="7D1DA65B"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583E964"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BF93694" w14:textId="77777777">
        <w:trPr>
          <w:cantSplit/>
        </w:trPr>
        <w:tc>
          <w:tcPr>
            <w:tcW w:w="1729" w:type="dxa"/>
            <w:shd w:val="clear" w:color="auto" w:fill="auto"/>
          </w:tcPr>
          <w:p w14:paraId="18ACC2C7" w14:textId="5BBFD85A" w:rsidR="001E32A1" w:rsidRDefault="006F6392">
            <w:pPr>
              <w:pStyle w:val="TAC"/>
              <w:rPr>
                <w:rFonts w:eastAsia="Calibri"/>
              </w:rPr>
            </w:pPr>
            <w:r>
              <w:rPr>
                <w:rFonts w:eastAsia="Calibri"/>
              </w:rPr>
              <w:t>&gt; 99</w:t>
            </w:r>
            <w:r>
              <w:rPr>
                <w:rFonts w:eastAsia="SimSun" w:hint="eastAsia"/>
                <w:lang w:val="en-US" w:eastAsia="zh-CN"/>
              </w:rPr>
              <w:t>.</w:t>
            </w:r>
            <w:r>
              <w:rPr>
                <w:rFonts w:eastAsia="Calibri"/>
              </w:rPr>
              <w:t>999</w:t>
            </w:r>
            <w:r>
              <w:t> </w:t>
            </w:r>
            <w:r>
              <w:rPr>
                <w:rFonts w:eastAsia="Calibri"/>
              </w:rPr>
              <w:t>%</w:t>
            </w:r>
          </w:p>
        </w:tc>
        <w:tc>
          <w:tcPr>
            <w:tcW w:w="0" w:type="auto"/>
            <w:shd w:val="clear" w:color="auto" w:fill="auto"/>
          </w:tcPr>
          <w:p w14:paraId="36B91845" w14:textId="77777777" w:rsidR="001E32A1" w:rsidRDefault="006F6392">
            <w:pPr>
              <w:pStyle w:val="TAC"/>
              <w:rPr>
                <w:lang w:eastAsia="en-US"/>
              </w:rPr>
            </w:pPr>
            <w:r>
              <w:rPr>
                <w:lang w:eastAsia="en-US"/>
              </w:rPr>
              <w:t>5 ms</w:t>
            </w:r>
          </w:p>
        </w:tc>
        <w:tc>
          <w:tcPr>
            <w:tcW w:w="0" w:type="auto"/>
          </w:tcPr>
          <w:p w14:paraId="75E4EFF2" w14:textId="69DBE7C8" w:rsidR="001E32A1" w:rsidRDefault="006F6392">
            <w:pPr>
              <w:pStyle w:val="TAC"/>
              <w:rPr>
                <w:lang w:eastAsia="en-US"/>
              </w:rPr>
            </w:pPr>
            <w:r>
              <w:rPr>
                <w:lang w:eastAsia="en-US"/>
              </w:rPr>
              <w:t>1</w:t>
            </w:r>
            <w:r>
              <w:rPr>
                <w:rFonts w:eastAsia="SimSun" w:hint="eastAsia"/>
                <w:lang w:val="en-US" w:eastAsia="zh-CN"/>
              </w:rPr>
              <w:t>.</w:t>
            </w:r>
            <w:r>
              <w:rPr>
                <w:lang w:eastAsia="en-US"/>
              </w:rPr>
              <w:t>2 Mbit/s</w:t>
            </w:r>
          </w:p>
        </w:tc>
        <w:tc>
          <w:tcPr>
            <w:tcW w:w="0" w:type="auto"/>
            <w:shd w:val="clear" w:color="auto" w:fill="auto"/>
          </w:tcPr>
          <w:p w14:paraId="6AD611CB" w14:textId="77777777" w:rsidR="001E32A1" w:rsidRDefault="006F6392">
            <w:pPr>
              <w:pStyle w:val="TAC"/>
              <w:rPr>
                <w:lang w:eastAsia="en-US"/>
              </w:rPr>
            </w:pPr>
            <w:r>
              <w:rPr>
                <w:lang w:eastAsia="en-US"/>
              </w:rPr>
              <w:t>&lt; 245</w:t>
            </w:r>
          </w:p>
        </w:tc>
        <w:tc>
          <w:tcPr>
            <w:tcW w:w="0" w:type="auto"/>
          </w:tcPr>
          <w:p w14:paraId="317594C1" w14:textId="77777777" w:rsidR="001E32A1" w:rsidRDefault="006F6392">
            <w:pPr>
              <w:pStyle w:val="TAC"/>
              <w:rPr>
                <w:rFonts w:cs="Arial"/>
                <w:szCs w:val="24"/>
              </w:rPr>
            </w:pPr>
            <w:r>
              <w:rPr>
                <w:rFonts w:cs="Arial"/>
                <w:szCs w:val="24"/>
              </w:rPr>
              <w:t xml:space="preserve">≤ </w:t>
            </w:r>
            <w:r>
              <w:t>2 ms</w:t>
            </w:r>
          </w:p>
        </w:tc>
        <w:tc>
          <w:tcPr>
            <w:tcW w:w="0" w:type="auto"/>
          </w:tcPr>
          <w:p w14:paraId="06D87B45" w14:textId="77777777" w:rsidR="001E32A1" w:rsidRDefault="006F6392">
            <w:pPr>
              <w:pStyle w:val="TAC"/>
            </w:pPr>
            <w:r>
              <w:t xml:space="preserve"> transfer interval (one frame loss)</w:t>
            </w:r>
          </w:p>
        </w:tc>
        <w:tc>
          <w:tcPr>
            <w:tcW w:w="0" w:type="auto"/>
          </w:tcPr>
          <w:p w14:paraId="39FDC0A9" w14:textId="77777777" w:rsidR="001E32A1" w:rsidRDefault="006F6392">
            <w:pPr>
              <w:pStyle w:val="TAC"/>
            </w:pPr>
            <w:r>
              <w:t>stationary</w:t>
            </w:r>
          </w:p>
        </w:tc>
        <w:tc>
          <w:tcPr>
            <w:tcW w:w="0" w:type="auto"/>
          </w:tcPr>
          <w:p w14:paraId="56D4EEE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41DD25A0"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26EFA2CD" w14:textId="77777777">
        <w:trPr>
          <w:cantSplit/>
        </w:trPr>
        <w:tc>
          <w:tcPr>
            <w:tcW w:w="14535" w:type="dxa"/>
            <w:gridSpan w:val="9"/>
            <w:shd w:val="clear" w:color="auto" w:fill="auto"/>
          </w:tcPr>
          <w:p w14:paraId="02AFA23D" w14:textId="77777777" w:rsidR="001E32A1" w:rsidRDefault="006F6392">
            <w:pPr>
              <w:pStyle w:val="TAN"/>
            </w:pPr>
            <w:r>
              <w:t>NOTE 1:</w:t>
            </w:r>
            <w:r>
              <w:tab/>
              <w:t>UE to UE communication.</w:t>
            </w:r>
          </w:p>
        </w:tc>
      </w:tr>
    </w:tbl>
    <w:p w14:paraId="5245657F" w14:textId="0A17384D" w:rsidR="001E32A1" w:rsidRPr="00A72007" w:rsidRDefault="001E32A1">
      <w:pPr>
        <w:keepLines/>
        <w:rPr>
          <w:rFonts w:eastAsia="Calibri"/>
        </w:rPr>
      </w:pPr>
    </w:p>
    <w:p w14:paraId="37D78E8F" w14:textId="3DE6311E" w:rsidR="00884FE4" w:rsidRPr="00A72007" w:rsidRDefault="00884FE4" w:rsidP="00A72007">
      <w:pPr>
        <w:pStyle w:val="TH"/>
        <w:rPr>
          <w:rFonts w:eastAsia="Calibri"/>
        </w:rPr>
      </w:pPr>
      <w:r w:rsidRPr="00A72007">
        <w:rPr>
          <w:rFonts w:eastAsiaTheme="minorEastAsia"/>
        </w:rPr>
        <w:t>Table 5.</w:t>
      </w:r>
      <w:r w:rsidRPr="00A72007">
        <w:rPr>
          <w:rFonts w:eastAsiaTheme="minorEastAsia" w:hint="eastAsia"/>
        </w:rPr>
        <w:t>12.3</w:t>
      </w:r>
      <w:r w:rsidRPr="00A72007">
        <w:rPr>
          <w:rFonts w:eastAsiaTheme="minorEastAsia"/>
        </w:rPr>
        <w:t>.</w:t>
      </w:r>
      <w:r w:rsidRPr="00A72007">
        <w:rPr>
          <w:rFonts w:eastAsiaTheme="minorEastAsia" w:hint="eastAsia"/>
        </w:rPr>
        <w:t>6</w:t>
      </w:r>
      <w:r w:rsidRPr="00A72007">
        <w:rPr>
          <w:rFonts w:eastAsiaTheme="minorEastAsia"/>
        </w:rPr>
        <w:t>-</w:t>
      </w:r>
      <w:r w:rsidRPr="00A72007">
        <w:rPr>
          <w:rFonts w:eastAsiaTheme="minorEastAsia" w:hint="eastAsia"/>
        </w:rPr>
        <w:t>2</w:t>
      </w:r>
      <w:r w:rsidR="00A72007">
        <w:rPr>
          <w:rFonts w:eastAsiaTheme="minorEastAsia"/>
        </w:rPr>
        <w:t xml:space="preserve">: </w:t>
      </w: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04ED8BAF" w14:textId="77777777">
        <w:trPr>
          <w:jc w:val="center"/>
        </w:trPr>
        <w:tc>
          <w:tcPr>
            <w:tcW w:w="2098" w:type="pct"/>
            <w:shd w:val="clear" w:color="auto" w:fill="auto"/>
          </w:tcPr>
          <w:p w14:paraId="4B538D81" w14:textId="199777AE" w:rsidR="001E32A1" w:rsidRDefault="006F6392">
            <w:pPr>
              <w:pStyle w:val="TAH"/>
            </w:pPr>
            <w:r>
              <w:t>Number of devices in one Communication group for clock synchronisation</w:t>
            </w:r>
          </w:p>
        </w:tc>
        <w:tc>
          <w:tcPr>
            <w:tcW w:w="1499" w:type="pct"/>
            <w:shd w:val="clear" w:color="auto" w:fill="auto"/>
          </w:tcPr>
          <w:p w14:paraId="5F687BEE" w14:textId="77777777" w:rsidR="001E32A1" w:rsidRDefault="006F6392">
            <w:pPr>
              <w:pStyle w:val="TAH"/>
            </w:pPr>
            <w:r>
              <w:t xml:space="preserve">5GS synchronicity budget requirement </w:t>
            </w:r>
          </w:p>
        </w:tc>
        <w:tc>
          <w:tcPr>
            <w:tcW w:w="1403" w:type="pct"/>
          </w:tcPr>
          <w:p w14:paraId="46675325" w14:textId="77777777" w:rsidR="001E32A1" w:rsidRDefault="006F6392">
            <w:pPr>
              <w:pStyle w:val="TAH"/>
            </w:pPr>
            <w:r>
              <w:t xml:space="preserve">Service area </w:t>
            </w:r>
          </w:p>
        </w:tc>
      </w:tr>
      <w:tr w:rsidR="001E32A1" w14:paraId="71AE1286" w14:textId="77777777">
        <w:trPr>
          <w:jc w:val="center"/>
        </w:trPr>
        <w:tc>
          <w:tcPr>
            <w:tcW w:w="2098" w:type="pct"/>
            <w:shd w:val="clear" w:color="auto" w:fill="auto"/>
          </w:tcPr>
          <w:p w14:paraId="281478DD"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346D8A48" w14:textId="77777777" w:rsidR="001E32A1" w:rsidRDefault="006F6392">
            <w:pPr>
              <w:pStyle w:val="TAL"/>
              <w:rPr>
                <w:szCs w:val="24"/>
              </w:rPr>
            </w:pPr>
            <w:r>
              <w:rPr>
                <w:rFonts w:cs="Arial"/>
                <w:szCs w:val="24"/>
              </w:rPr>
              <w:t xml:space="preserve">≤ </w:t>
            </w:r>
            <w:r>
              <w:rPr>
                <w:szCs w:val="24"/>
              </w:rPr>
              <w:t>10 μs</w:t>
            </w:r>
          </w:p>
        </w:tc>
        <w:tc>
          <w:tcPr>
            <w:tcW w:w="1403" w:type="pct"/>
          </w:tcPr>
          <w:p w14:paraId="695EB762" w14:textId="77777777" w:rsidR="001E32A1" w:rsidRDefault="006F6392">
            <w:pPr>
              <w:pStyle w:val="TAL"/>
              <w:rPr>
                <w:szCs w:val="24"/>
              </w:rPr>
            </w:pPr>
            <w:r>
              <w:rPr>
                <w:rFonts w:eastAsia="Calibri"/>
              </w:rPr>
              <w:t>several km</w:t>
            </w:r>
            <w:r>
              <w:rPr>
                <w:rFonts w:eastAsia="Calibri"/>
                <w:vertAlign w:val="superscript"/>
              </w:rPr>
              <w:t>2</w:t>
            </w:r>
          </w:p>
        </w:tc>
      </w:tr>
    </w:tbl>
    <w:p w14:paraId="3E099C69" w14:textId="77777777" w:rsidR="001E32A1" w:rsidRPr="00884FE4" w:rsidRDefault="001E32A1" w:rsidP="00A72007"/>
    <w:p w14:paraId="11C23A32" w14:textId="6E76C273" w:rsidR="001E32A1" w:rsidRDefault="006F6392">
      <w:pPr>
        <w:pStyle w:val="Heading2"/>
      </w:pPr>
      <w:bookmarkStart w:id="332" w:name="_Toc74230115"/>
      <w:bookmarkStart w:id="333" w:name="_Toc74229509"/>
      <w:bookmarkStart w:id="334" w:name="_Toc83799332"/>
      <w:r>
        <w:t>5.13</w:t>
      </w:r>
      <w:r>
        <w:tab/>
        <w:t xml:space="preserve">Use case of 5GS support for synchrophasors in wide-area </w:t>
      </w:r>
      <w:r w:rsidR="003D131E">
        <w:t xml:space="preserve">Smart </w:t>
      </w:r>
      <w:bookmarkEnd w:id="332"/>
      <w:bookmarkEnd w:id="333"/>
      <w:r w:rsidR="003D131E">
        <w:t>Grid</w:t>
      </w:r>
      <w:bookmarkEnd w:id="334"/>
    </w:p>
    <w:p w14:paraId="633F3FAB" w14:textId="77777777" w:rsidR="001E32A1" w:rsidRDefault="006F6392">
      <w:pPr>
        <w:pStyle w:val="Heading3"/>
      </w:pPr>
      <w:bookmarkStart w:id="335" w:name="_Toc74230116"/>
      <w:bookmarkStart w:id="336" w:name="_Toc74229510"/>
      <w:bookmarkStart w:id="337" w:name="_Toc83799333"/>
      <w:r>
        <w:t>5.13.1</w:t>
      </w:r>
      <w:r>
        <w:tab/>
        <w:t>Description</w:t>
      </w:r>
      <w:bookmarkEnd w:id="335"/>
      <w:bookmarkEnd w:id="336"/>
      <w:bookmarkEnd w:id="337"/>
    </w:p>
    <w:p w14:paraId="0C7A631C" w14:textId="6D7AF6FB" w:rsidR="001E32A1" w:rsidRDefault="006F6392">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synchronization profile in IEC 61850-90-3 [29], over an Ethernet to achieve </w:t>
      </w:r>
      <w:r>
        <w:rPr>
          <w:rFonts w:eastAsiaTheme="minorEastAsia"/>
          <w:lang w:val="en-US" w:eastAsia="zh-CN"/>
        </w:rPr>
        <w:t>1</w:t>
      </w:r>
      <w:r>
        <w:rPr>
          <w:szCs w:val="24"/>
        </w:rPr>
        <w:t xml:space="preserve"> μs</w:t>
      </w:r>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lang w:val="en-US" w:eastAsia="zh-CN"/>
        </w:rPr>
        <w:t xml:space="preserve"> μs</w:t>
      </w:r>
      <w:r>
        <w:rPr>
          <w:rFonts w:eastAsiaTheme="minorEastAsia"/>
          <w:lang w:val="en-US" w:eastAsia="zh-CN"/>
        </w:rPr>
        <w:t xml:space="preserve"> time accuracy as referred to in these IEC standards assumes every PMU is has a built-in synchronization modem.</w:t>
      </w:r>
    </w:p>
    <w:p w14:paraId="4E38D06F" w14:textId="77777777" w:rsidR="001E32A1" w:rsidRDefault="006F6392">
      <w:pPr>
        <w:jc w:val="both"/>
        <w:rPr>
          <w:lang w:val="en-US" w:eastAsia="zh-CN"/>
        </w:rPr>
      </w:pPr>
      <w:r>
        <w:rPr>
          <w:lang w:val="en-US" w:eastAsia="zh-CN"/>
        </w:rPr>
        <w:lastRenderedPageBreak/>
        <w:t>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synchrophasors could offer utility operators an effective means to understand, respond and predict the real-time dynamics of the power systems.</w:t>
      </w:r>
    </w:p>
    <w:p w14:paraId="74A1130E" w14:textId="77777777" w:rsidR="001E32A1" w:rsidRDefault="006F6392">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6264ED08" w14:textId="2161F804" w:rsidR="001E32A1" w:rsidRDefault="006F6392">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e.g.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54E629F1" w14:textId="77777777" w:rsidR="001E32A1" w:rsidRDefault="001E32A1">
      <w:pPr>
        <w:spacing w:after="0"/>
        <w:rPr>
          <w:rFonts w:ascii="TimesNewRomanPSMT" w:eastAsiaTheme="minorEastAsia" w:hAnsi="TimesNewRomanPSMT" w:cs="TimesNewRomanPSMT"/>
          <w:lang w:val="en-US" w:eastAsia="zh-CN"/>
        </w:rPr>
      </w:pPr>
    </w:p>
    <w:p w14:paraId="1CE3DAD2" w14:textId="77777777" w:rsidR="001E32A1" w:rsidRDefault="006F6392">
      <w:pPr>
        <w:pStyle w:val="TH"/>
        <w:rPr>
          <w:lang w:val="en-US" w:eastAsia="zh-CN"/>
        </w:rPr>
      </w:pPr>
      <w:r>
        <w:rPr>
          <w:noProof/>
          <w:lang w:val="en-US" w:eastAsia="zh-CN"/>
        </w:rPr>
        <w:drawing>
          <wp:inline distT="0" distB="0" distL="0" distR="0" wp14:anchorId="4D9B0379" wp14:editId="4EE11329">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2" cstate="print"/>
                    <a:stretch>
                      <a:fillRect/>
                    </a:stretch>
                  </pic:blipFill>
                  <pic:spPr>
                    <a:xfrm>
                      <a:off x="0" y="0"/>
                      <a:ext cx="4843394" cy="1947448"/>
                    </a:xfrm>
                    <a:prstGeom prst="rect">
                      <a:avLst/>
                    </a:prstGeom>
                  </pic:spPr>
                </pic:pic>
              </a:graphicData>
            </a:graphic>
          </wp:inline>
        </w:drawing>
      </w:r>
    </w:p>
    <w:p w14:paraId="6C4E5CB7" w14:textId="46747C9B" w:rsidR="001E32A1" w:rsidRDefault="006F6392">
      <w:pPr>
        <w:pStyle w:val="TF"/>
        <w:rPr>
          <w:rFonts w:eastAsia="SimSun"/>
          <w:lang w:eastAsia="zh-CN"/>
        </w:rPr>
      </w:pPr>
      <w:r>
        <w:rPr>
          <w:rFonts w:eastAsia="SimSun"/>
          <w:lang w:eastAsia="zh-CN"/>
        </w:rPr>
        <w:t>Figure 5.13.1.1</w:t>
      </w:r>
      <w:r>
        <w:rPr>
          <w:rFonts w:eastAsia="SimSun" w:hint="eastAsia"/>
          <w:lang w:val="en-US" w:eastAsia="zh-CN"/>
        </w:rPr>
        <w:t>:</w:t>
      </w:r>
      <w:r>
        <w:rPr>
          <w:rFonts w:eastAsia="SimSun"/>
          <w:lang w:eastAsia="zh-CN"/>
        </w:rPr>
        <w:t xml:space="preserve"> Synchrophasor data collection network [X6]</w:t>
      </w:r>
    </w:p>
    <w:p w14:paraId="1547BBB0" w14:textId="77777777" w:rsidR="001E32A1" w:rsidRDefault="006F6392">
      <w:pPr>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7BF8154B" w14:textId="7DDD2743" w:rsidR="001E32A1" w:rsidRDefault="006F6392">
      <w:pPr>
        <w:pStyle w:val="TH"/>
        <w:spacing w:after="0"/>
        <w:rPr>
          <w:lang w:eastAsia="zh-CN"/>
        </w:rPr>
      </w:pPr>
      <w:r>
        <w:rPr>
          <w:lang w:eastAsia="zh-CN"/>
        </w:rPr>
        <w:t>Table 5.13.1</w:t>
      </w:r>
      <w:r>
        <w:rPr>
          <w:rFonts w:hint="eastAsia"/>
          <w:lang w:val="en-US" w:eastAsia="zh-CN"/>
        </w:rPr>
        <w:t>-</w:t>
      </w:r>
      <w:r>
        <w:rPr>
          <w:lang w:eastAsia="zh-CN"/>
        </w:rPr>
        <w:t>1</w:t>
      </w:r>
      <w:r>
        <w:rPr>
          <w:rFonts w:hint="eastAsia"/>
          <w:lang w:val="en-US" w:eastAsia="zh-CN"/>
        </w:rPr>
        <w:t>:</w:t>
      </w:r>
      <w:r>
        <w:rPr>
          <w:lang w:eastAsia="zh-CN"/>
        </w:rPr>
        <w:t xml:space="preserve"> PMU reporting rate and the corresponding Reporting Period in IEEE Std C37.118™-2011 [25]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863"/>
        <w:gridCol w:w="863"/>
        <w:gridCol w:w="863"/>
        <w:gridCol w:w="863"/>
        <w:gridCol w:w="863"/>
        <w:gridCol w:w="863"/>
        <w:gridCol w:w="863"/>
        <w:gridCol w:w="863"/>
        <w:gridCol w:w="863"/>
      </w:tblGrid>
      <w:tr w:rsidR="001E32A1" w14:paraId="699CAD28" w14:textId="77777777">
        <w:trPr>
          <w:jc w:val="center"/>
        </w:trPr>
        <w:tc>
          <w:tcPr>
            <w:tcW w:w="1123" w:type="dxa"/>
          </w:tcPr>
          <w:p w14:paraId="7755CD96"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Reporting Rate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eastAsia="en-US"/>
              </w:rPr>
              <w:t>(Fs)</w:t>
            </w:r>
          </w:p>
          <w:p w14:paraId="31BCF0B3"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in Hz</w:t>
            </w:r>
          </w:p>
        </w:tc>
        <w:tc>
          <w:tcPr>
            <w:tcW w:w="863" w:type="dxa"/>
          </w:tcPr>
          <w:p w14:paraId="386ACA9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73EAA1DF"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0B50EFDC"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3B0E8A89"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37E58BC7"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7C301B3E"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5C922470"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6D8CD3E5"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4EA9F805"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120</w:t>
            </w:r>
          </w:p>
        </w:tc>
      </w:tr>
      <w:tr w:rsidR="001E32A1" w14:paraId="65F240C3" w14:textId="77777777">
        <w:trPr>
          <w:jc w:val="center"/>
        </w:trPr>
        <w:tc>
          <w:tcPr>
            <w:tcW w:w="1123" w:type="dxa"/>
          </w:tcPr>
          <w:p w14:paraId="3AABD377"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Reporting Period</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eastAsia="en-US"/>
              </w:rPr>
              <w:t>(1/Fs)</w:t>
            </w:r>
          </w:p>
          <w:p w14:paraId="6CDC4056"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in ms</w:t>
            </w:r>
          </w:p>
        </w:tc>
        <w:tc>
          <w:tcPr>
            <w:tcW w:w="863" w:type="dxa"/>
          </w:tcPr>
          <w:p w14:paraId="589D27B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200976B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261C1F2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1FE3D863"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02F110CE"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751E6335"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29D0E730"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4E41DB74"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10</w:t>
            </w:r>
          </w:p>
        </w:tc>
        <w:tc>
          <w:tcPr>
            <w:tcW w:w="863" w:type="dxa"/>
          </w:tcPr>
          <w:p w14:paraId="4F8CC1C3"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8.3</w:t>
            </w:r>
          </w:p>
        </w:tc>
      </w:tr>
    </w:tbl>
    <w:p w14:paraId="19AB5A66" w14:textId="77777777" w:rsidR="001E32A1" w:rsidRDefault="001E32A1">
      <w:pPr>
        <w:spacing w:after="0"/>
        <w:jc w:val="both"/>
        <w:rPr>
          <w:lang w:val="en-US" w:eastAsia="zh-CN"/>
        </w:rPr>
      </w:pPr>
    </w:p>
    <w:p w14:paraId="5DB7C190" w14:textId="77777777" w:rsidR="001E32A1" w:rsidRDefault="006F6392">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w:t>
      </w:r>
      <w:r>
        <w:rPr>
          <w:rFonts w:eastAsiaTheme="minorEastAsia"/>
          <w:lang w:val="en-US" w:eastAsia="zh-CN"/>
        </w:rPr>
        <w:lastRenderedPageBreak/>
        <w:t xml:space="preserve">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6D89883A" w14:textId="77777777" w:rsidR="001E32A1" w:rsidRDefault="001E32A1">
      <w:pPr>
        <w:spacing w:after="0"/>
        <w:jc w:val="both"/>
        <w:rPr>
          <w:rFonts w:eastAsiaTheme="minorEastAsia"/>
          <w:lang w:val="en-US" w:eastAsia="zh-CN"/>
        </w:rPr>
      </w:pPr>
    </w:p>
    <w:p w14:paraId="503C0DE2" w14:textId="77777777" w:rsidR="001E32A1" w:rsidRDefault="006F6392">
      <w:pPr>
        <w:spacing w:after="0"/>
        <w:jc w:val="both"/>
        <w:rPr>
          <w:lang w:val="en-US" w:eastAsia="zh-CN"/>
        </w:rPr>
      </w:pPr>
      <w:r>
        <w:rPr>
          <w:lang w:val="en-US" w:eastAsia="zh-CN"/>
        </w:rPr>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2AED77D6" w14:textId="77777777" w:rsidR="001E32A1" w:rsidRDefault="006F6392">
      <w:pPr>
        <w:pStyle w:val="TH"/>
        <w:rPr>
          <w:lang w:val="en-US" w:eastAsia="zh-CN"/>
        </w:rPr>
      </w:pPr>
      <w:r>
        <w:rPr>
          <w:lang w:eastAsia="zh-CN"/>
        </w:rPr>
        <w:t>Table 5.13.1</w:t>
      </w:r>
      <w:r>
        <w:rPr>
          <w:rFonts w:hint="eastAsia"/>
          <w:lang w:val="en-US" w:eastAsia="zh-CN"/>
        </w:rPr>
        <w:t>-</w:t>
      </w:r>
      <w:r>
        <w:rPr>
          <w:lang w:eastAsia="zh-CN"/>
        </w:rPr>
        <w:t>2</w:t>
      </w:r>
      <w:r>
        <w:rPr>
          <w:rFonts w:hint="eastAsia"/>
          <w:lang w:val="en-US" w:eastAsia="zh-CN"/>
        </w:rPr>
        <w:t xml:space="preserve">: </w:t>
      </w:r>
      <w:r>
        <w:rPr>
          <w:lang w:eastAsia="zh-CN"/>
        </w:rPr>
        <w:t>PMU measurement reporting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1E32A1" w14:paraId="3F1C8B09" w14:textId="77777777">
        <w:trPr>
          <w:jc w:val="center"/>
        </w:trPr>
        <w:tc>
          <w:tcPr>
            <w:tcW w:w="2515" w:type="dxa"/>
          </w:tcPr>
          <w:p w14:paraId="731B1352"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Performance Class</w:t>
            </w:r>
          </w:p>
        </w:tc>
        <w:tc>
          <w:tcPr>
            <w:tcW w:w="2255" w:type="dxa"/>
          </w:tcPr>
          <w:p w14:paraId="70C13509"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Max Measurement Reporting Latency</w:t>
            </w:r>
          </w:p>
        </w:tc>
      </w:tr>
      <w:tr w:rsidR="001E32A1" w14:paraId="2F03A816" w14:textId="77777777">
        <w:trPr>
          <w:jc w:val="center"/>
        </w:trPr>
        <w:tc>
          <w:tcPr>
            <w:tcW w:w="2515" w:type="dxa"/>
          </w:tcPr>
          <w:p w14:paraId="450EC058" w14:textId="77777777" w:rsidR="001E32A1" w:rsidRDefault="006F6392">
            <w:pPr>
              <w:jc w:val="center"/>
              <w:rPr>
                <w:rFonts w:ascii="Arial" w:eastAsia="SimSun" w:hAnsi="Arial" w:cs="Arial"/>
                <w:sz w:val="18"/>
                <w:szCs w:val="18"/>
                <w:lang w:eastAsia="en-US"/>
              </w:rPr>
            </w:pPr>
            <w:r>
              <w:rPr>
                <w:rFonts w:ascii="Arial" w:eastAsia="SimSun" w:hAnsi="Arial" w:cs="Arial"/>
                <w:sz w:val="18"/>
                <w:szCs w:val="18"/>
                <w:lang w:eastAsia="en-US"/>
              </w:rPr>
              <w:t>P Class</w:t>
            </w:r>
          </w:p>
        </w:tc>
        <w:tc>
          <w:tcPr>
            <w:tcW w:w="2255" w:type="dxa"/>
          </w:tcPr>
          <w:p w14:paraId="61F5D545" w14:textId="77777777" w:rsidR="001E32A1" w:rsidRDefault="006F6392">
            <w:pPr>
              <w:jc w:val="center"/>
              <w:rPr>
                <w:rFonts w:ascii="Arial" w:eastAsia="SimSun" w:hAnsi="Arial" w:cs="Arial"/>
                <w:sz w:val="18"/>
                <w:szCs w:val="18"/>
                <w:lang w:eastAsia="en-US"/>
              </w:rPr>
            </w:pPr>
            <w:r>
              <w:rPr>
                <w:rFonts w:ascii="Arial" w:eastAsia="SimSun" w:hAnsi="Arial" w:cs="Arial"/>
                <w:sz w:val="18"/>
                <w:szCs w:val="18"/>
                <w:lang w:eastAsia="en-US"/>
              </w:rPr>
              <w:t>2/Fs</w:t>
            </w:r>
          </w:p>
        </w:tc>
      </w:tr>
      <w:tr w:rsidR="001E32A1" w14:paraId="7DB11126" w14:textId="77777777">
        <w:trPr>
          <w:jc w:val="center"/>
        </w:trPr>
        <w:tc>
          <w:tcPr>
            <w:tcW w:w="2515" w:type="dxa"/>
          </w:tcPr>
          <w:p w14:paraId="3A541CAC" w14:textId="77777777" w:rsidR="001E32A1" w:rsidRDefault="006F6392">
            <w:pPr>
              <w:jc w:val="center"/>
              <w:rPr>
                <w:rFonts w:ascii="Arial" w:eastAsia="SimSun" w:hAnsi="Arial" w:cs="Arial"/>
                <w:sz w:val="18"/>
                <w:szCs w:val="18"/>
                <w:lang w:eastAsia="en-US"/>
              </w:rPr>
            </w:pPr>
            <w:r>
              <w:rPr>
                <w:rFonts w:ascii="Arial" w:eastAsia="SimSun" w:hAnsi="Arial" w:cs="Arial"/>
                <w:sz w:val="18"/>
                <w:szCs w:val="18"/>
                <w:lang w:eastAsia="en-US"/>
              </w:rPr>
              <w:t>M Class</w:t>
            </w:r>
          </w:p>
        </w:tc>
        <w:tc>
          <w:tcPr>
            <w:tcW w:w="2255" w:type="dxa"/>
          </w:tcPr>
          <w:p w14:paraId="47DCD3AB" w14:textId="77777777" w:rsidR="001E32A1" w:rsidRDefault="006F6392">
            <w:pPr>
              <w:jc w:val="center"/>
              <w:rPr>
                <w:rFonts w:ascii="Arial" w:eastAsia="SimSun" w:hAnsi="Arial" w:cs="Arial"/>
                <w:sz w:val="18"/>
                <w:szCs w:val="18"/>
                <w:lang w:eastAsia="en-US"/>
              </w:rPr>
            </w:pPr>
            <w:r>
              <w:rPr>
                <w:rFonts w:ascii="Arial" w:eastAsia="SimSun" w:hAnsi="Arial" w:cs="Arial"/>
                <w:sz w:val="18"/>
                <w:szCs w:val="18"/>
                <w:lang w:eastAsia="en-US"/>
              </w:rPr>
              <w:t>5/Fs</w:t>
            </w:r>
          </w:p>
        </w:tc>
      </w:tr>
    </w:tbl>
    <w:p w14:paraId="0CEBCA55" w14:textId="77777777" w:rsidR="001E32A1" w:rsidRDefault="001E32A1">
      <w:pPr>
        <w:rPr>
          <w:lang w:eastAsia="zh-CN"/>
        </w:rPr>
      </w:pPr>
    </w:p>
    <w:p w14:paraId="4CBDC52B" w14:textId="77777777" w:rsidR="001E32A1" w:rsidRDefault="006F6392">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2741D57E" w14:textId="28383731" w:rsidR="001E32A1" w:rsidRDefault="006F6392">
      <w:pPr>
        <w:pStyle w:val="TH"/>
        <w:spacing w:after="240"/>
        <w:rPr>
          <w:rFonts w:eastAsia="SimSun"/>
          <w:lang w:eastAsia="zh-CN"/>
        </w:rPr>
      </w:pPr>
      <w:r>
        <w:rPr>
          <w:lang w:eastAsia="zh-CN"/>
        </w:rPr>
        <w:t>Table 5.13.1</w:t>
      </w:r>
      <w:r>
        <w:rPr>
          <w:rFonts w:hint="eastAsia"/>
          <w:lang w:val="en-US" w:eastAsia="zh-CN"/>
        </w:rPr>
        <w:t>-</w:t>
      </w:r>
      <w:r>
        <w:rPr>
          <w:lang w:eastAsia="zh-CN"/>
        </w:rPr>
        <w:t>3</w:t>
      </w:r>
      <w:r>
        <w:rPr>
          <w:rFonts w:hint="eastAsia"/>
          <w:lang w:val="en-US" w:eastAsia="zh-CN"/>
        </w:rPr>
        <w:t>:</w:t>
      </w:r>
      <w:r>
        <w:rPr>
          <w:lang w:eastAsia="zh-CN"/>
        </w:rPr>
        <w:t xml:space="preserve"> 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033"/>
        <w:gridCol w:w="1127"/>
        <w:gridCol w:w="877"/>
        <w:gridCol w:w="877"/>
        <w:gridCol w:w="1027"/>
        <w:gridCol w:w="863"/>
        <w:gridCol w:w="1027"/>
        <w:gridCol w:w="877"/>
        <w:gridCol w:w="927"/>
      </w:tblGrid>
      <w:tr w:rsidR="001E32A1" w14:paraId="1F2D9E90" w14:textId="77777777">
        <w:tc>
          <w:tcPr>
            <w:tcW w:w="979" w:type="dxa"/>
          </w:tcPr>
          <w:p w14:paraId="23A81892" w14:textId="77777777" w:rsidR="001E32A1" w:rsidRDefault="001E32A1">
            <w:pPr>
              <w:ind w:firstLine="360"/>
              <w:rPr>
                <w:rFonts w:ascii="Arial" w:eastAsia="SimSun" w:hAnsi="Arial" w:cs="Arial"/>
                <w:sz w:val="18"/>
                <w:szCs w:val="18"/>
                <w:lang w:eastAsia="en-US"/>
              </w:rPr>
            </w:pPr>
          </w:p>
        </w:tc>
        <w:tc>
          <w:tcPr>
            <w:tcW w:w="1033" w:type="dxa"/>
          </w:tcPr>
          <w:p w14:paraId="02C34BB2"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1127" w:type="dxa"/>
          </w:tcPr>
          <w:p w14:paraId="193B970D"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77" w:type="dxa"/>
          </w:tcPr>
          <w:p w14:paraId="1E1E87B9"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77" w:type="dxa"/>
          </w:tcPr>
          <w:p w14:paraId="14497EF4"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1027" w:type="dxa"/>
          </w:tcPr>
          <w:p w14:paraId="629819B3"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001ED7AD"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1027" w:type="dxa"/>
          </w:tcPr>
          <w:p w14:paraId="3A44ADB0"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77" w:type="dxa"/>
          </w:tcPr>
          <w:p w14:paraId="77C8085C"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927" w:type="dxa"/>
          </w:tcPr>
          <w:p w14:paraId="4FF5AE54"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1E32A1" w14:paraId="3D49FD83" w14:textId="77777777">
        <w:tc>
          <w:tcPr>
            <w:tcW w:w="979" w:type="dxa"/>
          </w:tcPr>
          <w:p w14:paraId="3428D02E"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P Class</w:t>
            </w:r>
          </w:p>
        </w:tc>
        <w:tc>
          <w:tcPr>
            <w:tcW w:w="1033" w:type="dxa"/>
          </w:tcPr>
          <w:p w14:paraId="1CC754B2"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1127" w:type="dxa"/>
          </w:tcPr>
          <w:p w14:paraId="2608FE4B"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77" w:type="dxa"/>
          </w:tcPr>
          <w:p w14:paraId="42103D9E"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77" w:type="dxa"/>
          </w:tcPr>
          <w:p w14:paraId="04189CFC"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1027" w:type="dxa"/>
          </w:tcPr>
          <w:p w14:paraId="3F4B2712"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4126A7DE"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1027" w:type="dxa"/>
          </w:tcPr>
          <w:p w14:paraId="0302D0AF"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77" w:type="dxa"/>
          </w:tcPr>
          <w:p w14:paraId="1E0C85AB"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927" w:type="dxa"/>
            <w:shd w:val="clear" w:color="auto" w:fill="auto"/>
          </w:tcPr>
          <w:p w14:paraId="6170BE86"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8.3</w:t>
            </w:r>
          </w:p>
        </w:tc>
      </w:tr>
      <w:tr w:rsidR="001E32A1" w14:paraId="31A5418A" w14:textId="77777777">
        <w:tc>
          <w:tcPr>
            <w:tcW w:w="979" w:type="dxa"/>
          </w:tcPr>
          <w:p w14:paraId="5A8F5478"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M Class</w:t>
            </w:r>
          </w:p>
        </w:tc>
        <w:tc>
          <w:tcPr>
            <w:tcW w:w="1033" w:type="dxa"/>
          </w:tcPr>
          <w:p w14:paraId="47A85D2E"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333.3</w:t>
            </w:r>
          </w:p>
        </w:tc>
        <w:tc>
          <w:tcPr>
            <w:tcW w:w="1127" w:type="dxa"/>
          </w:tcPr>
          <w:p w14:paraId="210B8288"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266.67</w:t>
            </w:r>
          </w:p>
        </w:tc>
        <w:tc>
          <w:tcPr>
            <w:tcW w:w="877" w:type="dxa"/>
          </w:tcPr>
          <w:p w14:paraId="519B668F"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200</w:t>
            </w:r>
          </w:p>
        </w:tc>
        <w:tc>
          <w:tcPr>
            <w:tcW w:w="877" w:type="dxa"/>
          </w:tcPr>
          <w:p w14:paraId="51BA5CE8"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160</w:t>
            </w:r>
          </w:p>
        </w:tc>
        <w:tc>
          <w:tcPr>
            <w:tcW w:w="1027" w:type="dxa"/>
          </w:tcPr>
          <w:p w14:paraId="758B0BC4"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133.3</w:t>
            </w:r>
          </w:p>
        </w:tc>
        <w:tc>
          <w:tcPr>
            <w:tcW w:w="863" w:type="dxa"/>
          </w:tcPr>
          <w:p w14:paraId="724F5616" w14:textId="77777777" w:rsidR="001E32A1" w:rsidRDefault="006F6392">
            <w:pPr>
              <w:ind w:firstLine="360"/>
              <w:jc w:val="both"/>
              <w:rPr>
                <w:rFonts w:ascii="Arial" w:eastAsia="SimSun" w:hAnsi="Arial" w:cs="Arial"/>
                <w:sz w:val="18"/>
                <w:szCs w:val="18"/>
                <w:lang w:eastAsia="en-US"/>
              </w:rPr>
            </w:pPr>
            <w:r>
              <w:rPr>
                <w:rFonts w:ascii="Arial" w:eastAsia="SimSun" w:hAnsi="Arial" w:cs="Arial"/>
                <w:sz w:val="18"/>
                <w:szCs w:val="18"/>
                <w:lang w:eastAsia="en-US"/>
              </w:rPr>
              <w:t>80</w:t>
            </w:r>
          </w:p>
        </w:tc>
        <w:tc>
          <w:tcPr>
            <w:tcW w:w="1027" w:type="dxa"/>
          </w:tcPr>
          <w:p w14:paraId="68A67BCE"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66.67</w:t>
            </w:r>
          </w:p>
        </w:tc>
        <w:tc>
          <w:tcPr>
            <w:tcW w:w="877" w:type="dxa"/>
          </w:tcPr>
          <w:p w14:paraId="55E88ABE"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40</w:t>
            </w:r>
          </w:p>
        </w:tc>
        <w:tc>
          <w:tcPr>
            <w:tcW w:w="927" w:type="dxa"/>
          </w:tcPr>
          <w:p w14:paraId="551F6CFE"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33.3</w:t>
            </w:r>
          </w:p>
        </w:tc>
      </w:tr>
    </w:tbl>
    <w:p w14:paraId="2BD008E0" w14:textId="77777777" w:rsidR="001E32A1" w:rsidRDefault="001E32A1">
      <w:pPr>
        <w:rPr>
          <w:lang w:eastAsia="zh-CN"/>
        </w:rPr>
      </w:pPr>
    </w:p>
    <w:p w14:paraId="66F146A0" w14:textId="77777777" w:rsidR="001E32A1" w:rsidRDefault="006F6392">
      <w:pPr>
        <w:pStyle w:val="Heading3"/>
      </w:pPr>
      <w:bookmarkStart w:id="338" w:name="_Toc74230117"/>
      <w:bookmarkStart w:id="339" w:name="_Toc74229511"/>
      <w:bookmarkStart w:id="340" w:name="_Toc83799334"/>
      <w:r>
        <w:t>5.13.2</w:t>
      </w:r>
      <w:r>
        <w:tab/>
        <w:t>Pre-conditions</w:t>
      </w:r>
      <w:bookmarkEnd w:id="338"/>
      <w:bookmarkEnd w:id="339"/>
      <w:bookmarkEnd w:id="340"/>
    </w:p>
    <w:p w14:paraId="512F4C61" w14:textId="77777777" w:rsidR="001E32A1" w:rsidRDefault="006F6392">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6227319C" w14:textId="77777777" w:rsidR="001E32A1" w:rsidRDefault="006F6392">
      <w:pPr>
        <w:pStyle w:val="Heading3"/>
      </w:pPr>
      <w:bookmarkStart w:id="341" w:name="_Toc74229512"/>
      <w:bookmarkStart w:id="342" w:name="_Toc74230118"/>
      <w:bookmarkStart w:id="343" w:name="_Toc83799335"/>
      <w:r>
        <w:t>5.13.3</w:t>
      </w:r>
      <w:r>
        <w:tab/>
        <w:t>Service Flows</w:t>
      </w:r>
      <w:bookmarkEnd w:id="341"/>
      <w:bookmarkEnd w:id="342"/>
      <w:bookmarkEnd w:id="343"/>
    </w:p>
    <w:p w14:paraId="14A7099D" w14:textId="77777777" w:rsidR="001E32A1" w:rsidRDefault="006F6392">
      <w:pPr>
        <w:pStyle w:val="B1"/>
        <w:numPr>
          <w:ilvl w:val="0"/>
          <w:numId w:val="6"/>
        </w:numPr>
        <w:rPr>
          <w:rFonts w:eastAsia="SimSun"/>
        </w:rPr>
      </w:pPr>
      <w:r>
        <w:rPr>
          <w:rFonts w:eastAsia="SimSun"/>
        </w:rPr>
        <w:t xml:space="preserve">In general, a PMU in a wired network can operate in unicast mode and multicast mode. The communication between PMU and its peers in wired networks is usually multicast in spontaneous mode [28] of operation. </w:t>
      </w:r>
      <w:r>
        <w:rPr>
          <w:rFonts w:eastAsia="SimSun"/>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67287AA3" w14:textId="65812DAA" w:rsidR="001E32A1" w:rsidRDefault="006F6392">
      <w:pPr>
        <w:pStyle w:val="B1"/>
        <w:numPr>
          <w:ilvl w:val="0"/>
          <w:numId w:val="6"/>
        </w:numPr>
        <w:rPr>
          <w:rFonts w:eastAsia="SimSun"/>
        </w:rPr>
      </w:pPr>
      <w:r>
        <w:rPr>
          <w:rFonts w:eastAsia="SimSun"/>
        </w:rPr>
        <w:t>PMUs are configured to operate in spontaneous mode to provide the measurement data to PDCs. According to U</w:t>
      </w:r>
      <w:r w:rsidR="00002BB9" w:rsidRPr="00002BB9">
        <w:rPr>
          <w:rFonts w:eastAsia="Calibri"/>
        </w:rPr>
        <w:t>'</w:t>
      </w:r>
      <w:r>
        <w:rPr>
          <w:rFonts w:eastAsia="SimSun"/>
        </w:rPr>
        <w:t xml:space="preserve">s deployment choice, a PDC can make use of data from multiple PMUs and/or from other PDCs. </w:t>
      </w:r>
    </w:p>
    <w:p w14:paraId="16F5BEAC" w14:textId="77777777" w:rsidR="001E32A1" w:rsidRDefault="006F6392">
      <w:pPr>
        <w:pStyle w:val="B1"/>
        <w:numPr>
          <w:ilvl w:val="0"/>
          <w:numId w:val="6"/>
        </w:numPr>
        <w:rPr>
          <w:rFonts w:eastAsia="SimSun"/>
        </w:rPr>
      </w:pPr>
      <w:r>
        <w:rPr>
          <w:rFonts w:eastAsia="SimSun"/>
        </w:rPr>
        <w:t xml:space="preserve">In the grid, some busses may have priority over others, therefore data produced by PMUs deployed at different busses can have different priority too. </w:t>
      </w:r>
    </w:p>
    <w:p w14:paraId="6CA07ED5" w14:textId="27C1C480" w:rsidR="001E32A1" w:rsidRDefault="006F6392">
      <w:pPr>
        <w:pStyle w:val="B1"/>
        <w:numPr>
          <w:ilvl w:val="0"/>
          <w:numId w:val="6"/>
        </w:numPr>
        <w:rPr>
          <w:rFonts w:eastAsia="SimSun"/>
        </w:rPr>
      </w:pPr>
      <w:r>
        <w:rPr>
          <w:rFonts w:eastAsia="SimSun"/>
        </w:rPr>
        <w:t>For a PMU deployed at a given bus in the grid, different types of data are 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642EB3FA" w14:textId="4F9C3200" w:rsidR="001E32A1" w:rsidRDefault="006F6392">
      <w:pPr>
        <w:pStyle w:val="B1"/>
        <w:numPr>
          <w:ilvl w:val="0"/>
          <w:numId w:val="6"/>
        </w:numPr>
        <w:rPr>
          <w:rFonts w:eastAsia="SimSun"/>
        </w:rPr>
      </w:pPr>
      <w:r>
        <w:rPr>
          <w:rFonts w:eastAsia="SimSun"/>
        </w:rPr>
        <w:t>At company U, the automation engineer Antoine is installing PMUs in U</w:t>
      </w:r>
      <w:r w:rsidR="00002BB9" w:rsidRPr="00002BB9">
        <w:rPr>
          <w:rFonts w:eastAsia="Calibri"/>
        </w:rPr>
        <w:t>'</w:t>
      </w:r>
      <w:r>
        <w:rPr>
          <w:rFonts w:eastAsia="SimSun"/>
        </w:rPr>
        <w:t xml:space="preserve">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w:t>
      </w:r>
      <w:r>
        <w:rPr>
          <w:rFonts w:eastAsia="SimSun"/>
        </w:rPr>
        <w:lastRenderedPageBreak/>
        <w:t>the data, configuration, header, and command messages can be appropriately identified. Each stream shall be independently operable including command execution and data, header, and configuration messages.</w:t>
      </w:r>
    </w:p>
    <w:p w14:paraId="6EBB6EBC" w14:textId="77777777" w:rsidR="001E32A1" w:rsidRDefault="006F6392">
      <w:pPr>
        <w:pStyle w:val="B1"/>
        <w:numPr>
          <w:ilvl w:val="0"/>
          <w:numId w:val="6"/>
        </w:numPr>
        <w:rPr>
          <w:rFonts w:eastAsia="SimSun"/>
        </w:rPr>
      </w:pPr>
      <w:r>
        <w:rPr>
          <w:rFonts w:eastAsia="SimSun"/>
        </w:rPr>
        <w:t>PMUs transmits measurement according to the configured reporting period. Multiple data streams generated by the same PMU are transmitted by the 5G network with different QoS treatment as Antoine has configured on the PMU.</w:t>
      </w:r>
    </w:p>
    <w:p w14:paraId="2794183C" w14:textId="77777777" w:rsidR="001E32A1" w:rsidRDefault="006F6392">
      <w:pPr>
        <w:pStyle w:val="B1"/>
        <w:numPr>
          <w:ilvl w:val="0"/>
          <w:numId w:val="6"/>
        </w:numPr>
        <w:rPr>
          <w:rFonts w:eastAsia="SimSun"/>
        </w:rPr>
      </w:pPr>
      <w:r>
        <w:rPr>
          <w:rFonts w:eastAsia="SimSun"/>
        </w:rPr>
        <w:t>PDCs received the synchrophasors, performs configured local processing functions, forwards data further down the hierarchy.</w:t>
      </w:r>
    </w:p>
    <w:p w14:paraId="77728C09" w14:textId="77777777" w:rsidR="001E32A1" w:rsidRDefault="006F6392">
      <w:pPr>
        <w:pStyle w:val="B1"/>
        <w:numPr>
          <w:ilvl w:val="0"/>
          <w:numId w:val="6"/>
        </w:numPr>
        <w:rPr>
          <w:rFonts w:eastAsia="SimSun"/>
        </w:rPr>
      </w:pPr>
      <w:r>
        <w:rPr>
          <w:rFonts w:eastAsia="SimSun"/>
        </w:rPr>
        <w:t xml:space="preserve">Advanced logics in the applications receive the synchrophasors as prescribed, the designed logics such as control, protection and measurement are carried out as expected. </w:t>
      </w:r>
    </w:p>
    <w:p w14:paraId="00733819" w14:textId="77777777" w:rsidR="001E32A1" w:rsidRDefault="006F6392">
      <w:pPr>
        <w:pStyle w:val="Heading3"/>
      </w:pPr>
      <w:bookmarkStart w:id="344" w:name="_Toc74230119"/>
      <w:bookmarkStart w:id="345" w:name="_Toc74229513"/>
      <w:bookmarkStart w:id="346" w:name="_Toc83799336"/>
      <w:r>
        <w:t>5.13.4</w:t>
      </w:r>
      <w:r>
        <w:tab/>
        <w:t>Post-conditions</w:t>
      </w:r>
      <w:bookmarkEnd w:id="344"/>
      <w:bookmarkEnd w:id="345"/>
      <w:bookmarkEnd w:id="346"/>
    </w:p>
    <w:p w14:paraId="5F3BD040" w14:textId="77777777" w:rsidR="001E32A1" w:rsidRDefault="006F6392">
      <w:pPr>
        <w:jc w:val="both"/>
        <w:rPr>
          <w:lang w:eastAsia="zh-CN"/>
        </w:rPr>
      </w:pPr>
      <w:r>
        <w:rPr>
          <w:lang w:eastAsia="zh-CN"/>
        </w:rPr>
        <w:t>Applications can execute designed logic to perform protection, control and monitor actions per design.</w:t>
      </w:r>
    </w:p>
    <w:p w14:paraId="14B117CC" w14:textId="77777777" w:rsidR="001E32A1" w:rsidRDefault="006F6392">
      <w:pPr>
        <w:pStyle w:val="Heading3"/>
        <w:jc w:val="both"/>
      </w:pPr>
      <w:bookmarkStart w:id="347" w:name="_Toc74230120"/>
      <w:bookmarkStart w:id="348" w:name="_Toc74229514"/>
      <w:bookmarkStart w:id="349" w:name="_Toc83799337"/>
      <w:r>
        <w:t>5.</w:t>
      </w:r>
      <w:r>
        <w:rPr>
          <w:lang w:val="en-US" w:eastAsia="zh-CN"/>
        </w:rPr>
        <w:t>13</w:t>
      </w:r>
      <w:r>
        <w:t>.</w:t>
      </w:r>
      <w:r>
        <w:rPr>
          <w:lang w:val="en-US"/>
        </w:rPr>
        <w:t>5</w:t>
      </w:r>
      <w:r>
        <w:tab/>
      </w:r>
      <w:r>
        <w:rPr>
          <w:rFonts w:hint="eastAsia"/>
          <w:lang w:val="en-US"/>
        </w:rPr>
        <w:t>Existing features partly or fully covering the use case functionality</w:t>
      </w:r>
      <w:bookmarkEnd w:id="347"/>
      <w:bookmarkEnd w:id="348"/>
      <w:bookmarkEnd w:id="349"/>
    </w:p>
    <w:p w14:paraId="68EAA54E" w14:textId="77777777" w:rsidR="001E32A1" w:rsidRDefault="006F6392">
      <w:pPr>
        <w:jc w:val="both"/>
        <w:rPr>
          <w:lang w:eastAsia="zh-CN"/>
        </w:rPr>
      </w:pPr>
      <w:r>
        <w:rPr>
          <w:lang w:eastAsia="zh-CN"/>
        </w:rPr>
        <w:t>1. In TR 22.804, a similar PMU study proposes 10ms end-to-end communication latency.</w:t>
      </w:r>
    </w:p>
    <w:p w14:paraId="0CD48405" w14:textId="77777777" w:rsidR="001E32A1" w:rsidRDefault="006F6392">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Microsoft YaHei" w:cs="Arial"/>
          <w:color w:val="000000"/>
          <w:szCs w:val="18"/>
        </w:rPr>
        <w:t>km</w:t>
      </w:r>
      <w:r>
        <w:rPr>
          <w:rFonts w:eastAsia="Microsoft YaHei" w:cs="Arial"/>
          <w:color w:val="000000"/>
          <w:szCs w:val="18"/>
          <w:vertAlign w:val="superscript"/>
        </w:rPr>
        <w:t>2</w:t>
      </w:r>
      <w:r>
        <w:rPr>
          <w:lang w:eastAsia="zh-CN"/>
        </w:rPr>
        <w:t>.</w:t>
      </w:r>
    </w:p>
    <w:p w14:paraId="4FD96FC2" w14:textId="76001345" w:rsidR="001E32A1" w:rsidRDefault="006F6392">
      <w:pPr>
        <w:jc w:val="both"/>
        <w:rPr>
          <w:lang w:eastAsia="zh-CN"/>
        </w:rPr>
      </w:pPr>
      <w:r>
        <w:rPr>
          <w:lang w:eastAsia="zh-CN"/>
        </w:rPr>
        <w:t xml:space="preserve">3. </w:t>
      </w:r>
      <w:r>
        <w:rPr>
          <w:rFonts w:eastAsia="DengXian"/>
          <w:lang w:eastAsia="zh-CN"/>
        </w:rPr>
        <w:t>Support of IEEE 1588 PTP is an existing feature. Additional traffic from running IEEE 1588 PTP is around 0.004</w:t>
      </w:r>
      <w:r w:rsidR="00F96F9C">
        <w:rPr>
          <w:rFonts w:eastAsia="DengXian"/>
          <w:lang w:eastAsia="zh-CN"/>
        </w:rPr>
        <w:t> </w:t>
      </w:r>
      <w:r>
        <w:rPr>
          <w:rFonts w:eastAsia="DengXian"/>
          <w:lang w:eastAsia="zh-CN"/>
        </w:rPr>
        <w:t>Mb</w:t>
      </w:r>
      <w:r w:rsidR="00F96F9C">
        <w:rPr>
          <w:rFonts w:eastAsia="DengXian"/>
          <w:lang w:eastAsia="zh-CN"/>
        </w:rPr>
        <w:t>it/</w:t>
      </w:r>
      <w:r>
        <w:rPr>
          <w:rFonts w:eastAsia="DengXian"/>
          <w:lang w:eastAsia="zh-CN"/>
        </w:rPr>
        <w:t>s.</w:t>
      </w:r>
    </w:p>
    <w:p w14:paraId="63A14B4D" w14:textId="77777777" w:rsidR="001E32A1" w:rsidRDefault="006F6392">
      <w:pPr>
        <w:jc w:val="both"/>
      </w:pPr>
      <w:r>
        <w:t xml:space="preserve">4. In TS 22.261, 5G system shall support operation of downlink only broadcast/multicast over a specific geographic area (e.g. a cell sector, a cell or a group of cells). </w:t>
      </w:r>
    </w:p>
    <w:p w14:paraId="3DD2C368" w14:textId="77777777" w:rsidR="001E32A1" w:rsidRDefault="006F6392">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599F3EFA" w14:textId="77777777" w:rsidR="001E32A1" w:rsidRDefault="006F6392">
      <w:pPr>
        <w:rPr>
          <w:lang w:eastAsia="zh-CN"/>
        </w:rPr>
      </w:pPr>
      <w:r>
        <w:t xml:space="preserve">6. In TS 22.261, </w:t>
      </w:r>
      <w:r>
        <w:rPr>
          <w:lang w:eastAsia="zh-CN"/>
        </w:rPr>
        <w:t xml:space="preserve">the 5G system shall be able to apply QoS, priority and pre-emption to a broadcast/multicast service area. </w:t>
      </w:r>
    </w:p>
    <w:p w14:paraId="4D3FE0A0" w14:textId="77777777" w:rsidR="001E32A1" w:rsidRDefault="006F6392">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269931DE" w14:textId="77777777" w:rsidR="001E32A1" w:rsidRDefault="006F6392">
      <w:pPr>
        <w:rPr>
          <w:lang w:eastAsia="ja-JP"/>
        </w:rPr>
      </w:pPr>
      <w:r>
        <w:t xml:space="preserve">8. In TS 22.261, </w:t>
      </w:r>
      <w:r>
        <w:rPr>
          <w:lang w:eastAsia="ja-JP"/>
        </w:rPr>
        <w:t>the Ethernet transport service shall support routing based on information extracted from Virtual LAN (VLAN) ID by the 3GPP system.</w:t>
      </w:r>
    </w:p>
    <w:p w14:paraId="5E1AE006" w14:textId="77777777" w:rsidR="001E32A1" w:rsidRDefault="006F6392">
      <w:pPr>
        <w:rPr>
          <w:lang w:eastAsia="ja-JP"/>
        </w:rPr>
      </w:pPr>
      <w:r>
        <w:rPr>
          <w:lang w:eastAsia="ja-JP"/>
        </w:rPr>
        <w:t>9. 5G system can provide 5ms with existing 5QI to support the 8.33ms latency as required by the class P PMU with highest reporting rate 120Hz.</w:t>
      </w:r>
    </w:p>
    <w:p w14:paraId="48111FDE" w14:textId="77777777" w:rsidR="001E32A1" w:rsidRDefault="006F6392">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540071BF" w14:textId="77777777" w:rsidR="001E32A1" w:rsidRDefault="006F6392">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0188E05" w14:textId="77777777" w:rsidR="001E32A1" w:rsidRDefault="006F6392">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390D234B" w14:textId="77777777" w:rsidR="001E32A1" w:rsidRDefault="006F6392">
      <w:pPr>
        <w:pStyle w:val="Heading3"/>
      </w:pPr>
      <w:bookmarkStart w:id="350" w:name="_Toc74229515"/>
      <w:bookmarkStart w:id="351" w:name="_Toc74230121"/>
      <w:bookmarkStart w:id="352" w:name="_Toc83799338"/>
      <w:r>
        <w:t>5.13.6</w:t>
      </w:r>
      <w:r>
        <w:tab/>
        <w:t>Potential New Requirements needed to support the use case</w:t>
      </w:r>
      <w:bookmarkEnd w:id="350"/>
      <w:bookmarkEnd w:id="351"/>
      <w:bookmarkEnd w:id="352"/>
    </w:p>
    <w:p w14:paraId="480FC70B" w14:textId="7BF02550" w:rsidR="001E32A1" w:rsidRDefault="006F6392">
      <w:pPr>
        <w:rPr>
          <w:lang w:eastAsia="zh-CN"/>
        </w:rPr>
      </w:pPr>
      <w:r>
        <w:rPr>
          <w:lang w:eastAsia="zh-CN"/>
        </w:rPr>
        <w:t>[PR</w:t>
      </w:r>
      <w:r>
        <w:rPr>
          <w:rFonts w:hint="eastAsia"/>
          <w:lang w:val="en-US" w:eastAsia="zh-CN"/>
        </w:rPr>
        <w:t>.</w:t>
      </w:r>
      <w:r>
        <w:rPr>
          <w:lang w:eastAsia="zh-CN"/>
        </w:rPr>
        <w:t>5.13-</w:t>
      </w:r>
      <w:r>
        <w:rPr>
          <w:rFonts w:hint="eastAsia"/>
          <w:lang w:val="en-US" w:eastAsia="zh-CN"/>
        </w:rPr>
        <w:t>00</w:t>
      </w:r>
      <w:r>
        <w:rPr>
          <w:lang w:eastAsia="zh-CN"/>
        </w:rPr>
        <w:t>1] 5G System should support the IEC 61850-9-3 [29] profile and IEEE Std C37.238-2017 [24].</w:t>
      </w:r>
    </w:p>
    <w:p w14:paraId="2053BFD3" w14:textId="60576446" w:rsidR="001E32A1" w:rsidRDefault="006F6392">
      <w:pPr>
        <w:rPr>
          <w:lang w:eastAsia="zh-CN"/>
        </w:rPr>
      </w:pPr>
      <w:r>
        <w:rPr>
          <w:lang w:eastAsia="zh-CN"/>
        </w:rPr>
        <w:lastRenderedPageBreak/>
        <w:t>[PR</w:t>
      </w:r>
      <w:r>
        <w:rPr>
          <w:rFonts w:hint="eastAsia"/>
          <w:lang w:val="en-US" w:eastAsia="zh-CN"/>
        </w:rPr>
        <w:t xml:space="preserve"> </w:t>
      </w:r>
      <w:r>
        <w:rPr>
          <w:lang w:eastAsia="zh-CN"/>
        </w:rPr>
        <w:t>5.13-</w:t>
      </w:r>
      <w:r>
        <w:rPr>
          <w:rFonts w:hint="eastAsia"/>
          <w:lang w:val="en-US" w:eastAsia="zh-CN"/>
        </w:rPr>
        <w:t>00</w:t>
      </w:r>
      <w:r>
        <w:rPr>
          <w:lang w:eastAsia="zh-CN"/>
        </w:rPr>
        <w:t>2] 5G system should support at least one of the two profiles for synchrophasor communications: IEC 61850-90-5:2012 [26], or IEEE Std C37.118.2-2011 [28].</w:t>
      </w:r>
    </w:p>
    <w:p w14:paraId="47F2B86D" w14:textId="314BCC74" w:rsidR="001E32A1" w:rsidRDefault="006F6392">
      <w:pPr>
        <w:rPr>
          <w:lang w:eastAsia="zh-CN"/>
        </w:rPr>
      </w:pPr>
      <w:r>
        <w:rPr>
          <w:lang w:eastAsia="zh-CN"/>
        </w:rPr>
        <w:t>[PR</w:t>
      </w:r>
      <w:r>
        <w:rPr>
          <w:rFonts w:hint="eastAsia"/>
          <w:lang w:val="en-US" w:eastAsia="zh-CN"/>
        </w:rPr>
        <w:t>.</w:t>
      </w:r>
      <w:r>
        <w:rPr>
          <w:lang w:eastAsia="zh-CN"/>
        </w:rPr>
        <w:t>5.13-</w:t>
      </w:r>
      <w:r>
        <w:rPr>
          <w:rFonts w:hint="eastAsia"/>
          <w:lang w:val="en-US" w:eastAsia="zh-CN"/>
        </w:rPr>
        <w:t>00</w:t>
      </w:r>
      <w:r>
        <w:rPr>
          <w:lang w:eastAsia="zh-CN"/>
        </w:rPr>
        <w:t xml:space="preserve">3] The 5G system should support the IEEE 802.1Q as the QoS profile, as defined in IEC 61850-90-5 [26]. </w:t>
      </w:r>
    </w:p>
    <w:p w14:paraId="4599FEF8" w14:textId="43EF3DFB" w:rsidR="001E32A1" w:rsidRDefault="006F6392">
      <w:pPr>
        <w:rPr>
          <w:lang w:eastAsia="zh-CN"/>
        </w:rPr>
      </w:pPr>
      <w:r>
        <w:rPr>
          <w:lang w:eastAsia="zh-CN"/>
        </w:rPr>
        <w:t>[PR</w:t>
      </w:r>
      <w:r>
        <w:rPr>
          <w:rFonts w:hint="eastAsia"/>
          <w:lang w:val="en-US" w:eastAsia="zh-CN"/>
        </w:rPr>
        <w:t>.</w:t>
      </w:r>
      <w:r>
        <w:rPr>
          <w:lang w:eastAsia="zh-CN"/>
        </w:rPr>
        <w:t>5.13-</w:t>
      </w:r>
      <w:r>
        <w:rPr>
          <w:rFonts w:hint="eastAsia"/>
          <w:lang w:val="en-US" w:eastAsia="zh-CN"/>
        </w:rPr>
        <w:t>00</w:t>
      </w:r>
      <w:r>
        <w:rPr>
          <w:lang w:eastAsia="zh-CN"/>
        </w:rPr>
        <w:t>4] The 5G system shall support delivery of the same UE originated data in a resource-efficient manner in terms of bandwidth to UEs distributed over a large geographical area.</w:t>
      </w:r>
    </w:p>
    <w:p w14:paraId="3FD753F9" w14:textId="728867E3" w:rsidR="001E32A1" w:rsidRDefault="006F6392">
      <w:pPr>
        <w:rPr>
          <w:rFonts w:eastAsia="SimSun"/>
          <w:lang w:eastAsia="zh-CN"/>
        </w:rPr>
      </w:pPr>
      <w:r>
        <w:rPr>
          <w:lang w:eastAsia="zh-CN"/>
        </w:rPr>
        <w:t>[PR</w:t>
      </w:r>
      <w:r>
        <w:rPr>
          <w:rFonts w:hint="eastAsia"/>
          <w:lang w:val="en-US" w:eastAsia="zh-CN"/>
        </w:rPr>
        <w:t>.</w:t>
      </w:r>
      <w:r>
        <w:rPr>
          <w:lang w:eastAsia="zh-CN"/>
        </w:rPr>
        <w:t>5.13-</w:t>
      </w:r>
      <w:r>
        <w:rPr>
          <w:rFonts w:hint="eastAsia"/>
          <w:lang w:val="en-US" w:eastAsia="zh-CN"/>
        </w:rPr>
        <w:t>00</w:t>
      </w:r>
      <w:r>
        <w:rPr>
          <w:lang w:eastAsia="zh-CN"/>
        </w:rPr>
        <w:t>5] The 5G system shall allow a UE to request a communication service to send data to different groups of UEs at the same time.</w:t>
      </w:r>
    </w:p>
    <w:p w14:paraId="42BD562B" w14:textId="6BFD32A6" w:rsidR="001E32A1" w:rsidRDefault="006F6392">
      <w:r>
        <w:rPr>
          <w:lang w:eastAsia="zh-CN"/>
        </w:rPr>
        <w:t>[PR</w:t>
      </w:r>
      <w:r>
        <w:rPr>
          <w:rFonts w:hint="eastAsia"/>
          <w:lang w:val="en-US" w:eastAsia="zh-CN"/>
        </w:rPr>
        <w:t>.</w:t>
      </w:r>
      <w:r>
        <w:rPr>
          <w:lang w:eastAsia="zh-CN"/>
        </w:rPr>
        <w:t>5.13-</w:t>
      </w:r>
      <w:r>
        <w:rPr>
          <w:rFonts w:hint="eastAsia"/>
          <w:lang w:val="en-US" w:eastAsia="zh-CN"/>
        </w:rPr>
        <w:t>00</w:t>
      </w:r>
      <w:r>
        <w:rPr>
          <w:lang w:eastAsia="zh-CN"/>
        </w:rPr>
        <w:t xml:space="preserve">6] The 5G system shall allow a UE to request different QoS for the communication in each of those groups. </w:t>
      </w:r>
    </w:p>
    <w:p w14:paraId="749F79DF" w14:textId="77777777" w:rsidR="001E32A1" w:rsidRDefault="006F6392">
      <w:pPr>
        <w:pStyle w:val="Heading2"/>
      </w:pPr>
      <w:bookmarkStart w:id="353" w:name="_Toc65966998"/>
      <w:bookmarkStart w:id="354" w:name="_Toc74229516"/>
      <w:bookmarkStart w:id="355" w:name="_Toc74230122"/>
      <w:bookmarkStart w:id="356" w:name="_Toc83799339"/>
      <w:r>
        <w:t>5.14</w:t>
      </w:r>
      <w:r>
        <w:tab/>
        <w:t>Energy Substation Surveillance</w:t>
      </w:r>
      <w:bookmarkEnd w:id="353"/>
      <w:bookmarkEnd w:id="354"/>
      <w:bookmarkEnd w:id="355"/>
      <w:bookmarkEnd w:id="356"/>
    </w:p>
    <w:p w14:paraId="25136071" w14:textId="77777777" w:rsidR="001E32A1" w:rsidRDefault="006F6392">
      <w:pPr>
        <w:pStyle w:val="Heading3"/>
      </w:pPr>
      <w:bookmarkStart w:id="357" w:name="_Toc74229517"/>
      <w:bookmarkStart w:id="358" w:name="_Toc74230123"/>
      <w:bookmarkStart w:id="359" w:name="_Toc83799340"/>
      <w:r>
        <w:t>5.14.1</w:t>
      </w:r>
      <w:r>
        <w:tab/>
        <w:t>Description</w:t>
      </w:r>
      <w:bookmarkEnd w:id="357"/>
      <w:bookmarkEnd w:id="358"/>
      <w:bookmarkEnd w:id="359"/>
    </w:p>
    <w:p w14:paraId="73678F69" w14:textId="77777777" w:rsidR="001E32A1" w:rsidRDefault="006F6392">
      <w:r>
        <w:t>The use case concerns the use of surveillance cameras in sensitive locations and the implications on telecommunications where that serves as the means by which the surveillance media data is collected in a remote location.</w:t>
      </w:r>
    </w:p>
    <w:p w14:paraId="66F5B078" w14:textId="6B8CEBC9" w:rsidR="001E32A1" w:rsidRDefault="006F6392">
      <w:r>
        <w:t>Closed-circuit video (CCTV) is the most bandwidth-intensive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7A7FD936" w14:textId="77777777" w:rsidR="001E32A1" w:rsidRDefault="006F6392">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15BCE2DB" w14:textId="183E6400" w:rsidR="001E32A1" w:rsidRDefault="006F6392">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permission,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0A57B751" w14:textId="2C8F0FB8" w:rsidR="001E32A1" w:rsidRDefault="006F6392">
      <w:r>
        <w:t>Some regulations however, e.g. NERC CIP in North America, require continuous live video transport from cameras monitoring the substation</w:t>
      </w:r>
      <w:r w:rsidR="00002BB9" w:rsidRPr="00002BB9">
        <w:rPr>
          <w:rFonts w:eastAsia="Calibri"/>
        </w:rPr>
        <w:t>'</w:t>
      </w:r>
      <w:r>
        <w:t>s Electronic Security Perimeter.</w:t>
      </w:r>
    </w:p>
    <w:p w14:paraId="6220440A" w14:textId="77777777" w:rsidR="001E32A1" w:rsidRDefault="006F6392">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0ADF1485" w14:textId="77777777" w:rsidR="001E32A1" w:rsidRDefault="006F6392">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2B22E079" w14:textId="075AD6C5" w:rsidR="001E32A1" w:rsidRDefault="006F6392">
      <w:r>
        <w:t>For the purposes of this use case HDTV with continual media transport will be considered as the service requirement, as this is most realistic looking forward in time. 1280x720 * 8</w:t>
      </w:r>
      <w:r w:rsidR="00F96F9C">
        <w:t> </w:t>
      </w:r>
      <w:r>
        <w:t>bit resolution * 30 frames per second = 2.4 (10)</w:t>
      </w:r>
      <w:r>
        <w:rPr>
          <w:vertAlign w:val="superscript"/>
        </w:rPr>
        <w:t xml:space="preserve">7 </w:t>
      </w:r>
      <w:r>
        <w:t>bits per second (uncompressed.) For H.264 compression (MPEG-4), this can be transported with 3 Mb</w:t>
      </w:r>
      <w:r w:rsidR="00F96F9C">
        <w:t>it/</w:t>
      </w:r>
      <w:r>
        <w:t>s.</w:t>
      </w:r>
    </w:p>
    <w:p w14:paraId="740A5799" w14:textId="77777777" w:rsidR="001E32A1" w:rsidRDefault="006F6392">
      <w:pPr>
        <w:pStyle w:val="Heading3"/>
      </w:pPr>
      <w:bookmarkStart w:id="360" w:name="_Toc74229518"/>
      <w:bookmarkStart w:id="361" w:name="_Toc74230124"/>
      <w:bookmarkStart w:id="362" w:name="_Toc83799341"/>
      <w:r>
        <w:lastRenderedPageBreak/>
        <w:t>5.14.2</w:t>
      </w:r>
      <w:r>
        <w:tab/>
        <w:t>Pre-conditions</w:t>
      </w:r>
      <w:bookmarkEnd w:id="360"/>
      <w:bookmarkEnd w:id="361"/>
      <w:bookmarkEnd w:id="362"/>
    </w:p>
    <w:p w14:paraId="4BCF7A06" w14:textId="392A7427" w:rsidR="001E32A1" w:rsidRDefault="006F6392">
      <w:r>
        <w:t xml:space="preserve">The substation has the capacity to generate surveillance data. The utility operator </w:t>
      </w:r>
      <w:r w:rsidR="004E40C9" w:rsidRPr="004E40C9">
        <w:t>"</w:t>
      </w:r>
      <w:r>
        <w:t>U</w:t>
      </w:r>
      <w:r w:rsidR="004E40C9" w:rsidRPr="004E40C9">
        <w:t>"</w:t>
      </w:r>
      <w:r>
        <w:t xml:space="preserve"> needs for this data to be sent from the substation to a central operation center reliably, so they arrange services with a telecommunications service provider </w:t>
      </w:r>
      <w:r w:rsidR="004E40C9" w:rsidRPr="004E40C9">
        <w:t>"</w:t>
      </w:r>
      <w:r>
        <w:t>T</w:t>
      </w:r>
      <w:r w:rsidR="004E40C9" w:rsidRPr="004E40C9">
        <w:t>"</w:t>
      </w:r>
      <w:r>
        <w:t xml:space="preserve"> for this purpose.</w:t>
      </w:r>
    </w:p>
    <w:p w14:paraId="71891251" w14:textId="77777777" w:rsidR="001E32A1" w:rsidRDefault="006F6392">
      <w:pPr>
        <w:rPr>
          <w:rFonts w:eastAsia="Calibri"/>
        </w:rPr>
      </w:pPr>
      <w:r>
        <w:t xml:space="preserve">Surveillance cameras use mechanisms for mechanical panning, zooming and tilting (PZT) so they do not need to be more than high definition (HD). </w:t>
      </w:r>
    </w:p>
    <w:p w14:paraId="32909AF9" w14:textId="77777777" w:rsidR="001E32A1" w:rsidRDefault="006F6392">
      <w:pPr>
        <w:pStyle w:val="Heading3"/>
      </w:pPr>
      <w:bookmarkStart w:id="363" w:name="_Toc74229519"/>
      <w:bookmarkStart w:id="364" w:name="_Toc74230125"/>
      <w:bookmarkStart w:id="365" w:name="_Toc83799342"/>
      <w:r>
        <w:t>5.14.3</w:t>
      </w:r>
      <w:r>
        <w:tab/>
        <w:t>Service Flows</w:t>
      </w:r>
      <w:bookmarkEnd w:id="363"/>
      <w:bookmarkEnd w:id="364"/>
      <w:bookmarkEnd w:id="365"/>
    </w:p>
    <w:p w14:paraId="70960B82" w14:textId="77777777" w:rsidR="001E32A1" w:rsidRDefault="006F6392">
      <w:r>
        <w:t xml:space="preserve">There are two potential service flows. </w:t>
      </w:r>
    </w:p>
    <w:p w14:paraId="47447E40" w14:textId="2CB6D4F6" w:rsidR="001E32A1" w:rsidRDefault="006F6392">
      <w:pPr>
        <w:pStyle w:val="B1"/>
      </w:pPr>
      <w:r>
        <w:t>a)</w:t>
      </w:r>
      <w:r>
        <w:tab/>
        <w:t>Continuously transport surveillance media from the substation site to a central operation center.</w:t>
      </w:r>
    </w:p>
    <w:p w14:paraId="29AC3930" w14:textId="7D149E35" w:rsidR="001E32A1" w:rsidRDefault="006F6392">
      <w:pPr>
        <w:pStyle w:val="B1"/>
      </w:pPr>
      <w:r>
        <w:t>b)</w:t>
      </w:r>
      <w:r>
        <w:tab/>
      </w:r>
      <w:r>
        <w:rPr>
          <w:rFonts w:eastAsia="Calibri"/>
        </w:rPr>
        <w:t>When triggered due to local conditions or remote control, transport surveillance media from the substation site to a central operations center</w:t>
      </w:r>
      <w:r>
        <w:t>.</w:t>
      </w:r>
    </w:p>
    <w:p w14:paraId="4F1ABB68" w14:textId="77777777" w:rsidR="001E32A1" w:rsidRDefault="006F6392">
      <w:pPr>
        <w:pStyle w:val="Heading3"/>
      </w:pPr>
      <w:bookmarkStart w:id="366" w:name="_Toc74230126"/>
      <w:bookmarkStart w:id="367" w:name="_Toc74229520"/>
      <w:bookmarkStart w:id="368" w:name="_Toc83799343"/>
      <w:r>
        <w:t>5.14.4</w:t>
      </w:r>
      <w:r>
        <w:tab/>
        <w:t>Post-conditions</w:t>
      </w:r>
      <w:bookmarkEnd w:id="366"/>
      <w:bookmarkEnd w:id="367"/>
      <w:bookmarkEnd w:id="368"/>
    </w:p>
    <w:p w14:paraId="4F945DDF" w14:textId="77777777" w:rsidR="001E32A1" w:rsidRDefault="006F6392">
      <w:pPr>
        <w:rPr>
          <w:rFonts w:eastAsia="Calibri"/>
        </w:rPr>
      </w:pPr>
      <w:r>
        <w:t>The substation security has some assurance, as the substation surveillance media data that is generated on the site can be transported reliably to a central operations center.</w:t>
      </w:r>
    </w:p>
    <w:p w14:paraId="09E20CBB" w14:textId="77777777" w:rsidR="001E32A1" w:rsidRDefault="006F6392">
      <w:pPr>
        <w:pStyle w:val="Heading3"/>
      </w:pPr>
      <w:bookmarkStart w:id="369" w:name="_Toc74229521"/>
      <w:bookmarkStart w:id="370" w:name="_Toc74230127"/>
      <w:bookmarkStart w:id="371" w:name="_Toc83799344"/>
      <w:r>
        <w:t>5.14.5</w:t>
      </w:r>
      <w:r>
        <w:tab/>
        <w:t>Existing features partly or fully covering the use case functionality</w:t>
      </w:r>
      <w:bookmarkEnd w:id="369"/>
      <w:bookmarkEnd w:id="370"/>
      <w:bookmarkEnd w:id="371"/>
    </w:p>
    <w:p w14:paraId="400F17CF" w14:textId="5A6A96E0" w:rsidR="001E32A1" w:rsidRDefault="006F6392">
      <w:r>
        <w:t xml:space="preserve">The video rates described below can be supported by 5G. In fact, 4G suffices as a </w:t>
      </w:r>
      <w:r w:rsidR="00002BB9" w:rsidRPr="00002BB9">
        <w:rPr>
          <w:rFonts w:eastAsia="Calibri"/>
        </w:rPr>
        <w:t>'</w:t>
      </w:r>
      <w:r>
        <w:t>backup</w:t>
      </w:r>
      <w:r w:rsidR="00002BB9" w:rsidRPr="00002BB9">
        <w:rPr>
          <w:rFonts w:eastAsia="Calibri"/>
        </w:rPr>
        <w:t>'</w:t>
      </w:r>
      <w:r>
        <w:t xml:space="preserve"> mechanism to carry surveillance video data in some existing substations today.</w:t>
      </w:r>
    </w:p>
    <w:p w14:paraId="1E112AAE" w14:textId="77777777" w:rsidR="001E32A1" w:rsidRDefault="006F6392">
      <w:pPr>
        <w:pStyle w:val="TH"/>
      </w:pPr>
      <w:r>
        <w:t>Table 5.14.5-1: Transport of Surveillance HDTV KPI Requirements</w:t>
      </w:r>
    </w:p>
    <w:tbl>
      <w:tblPr>
        <w:tblW w:w="7633" w:type="dxa"/>
        <w:jc w:val="center"/>
        <w:tblBorders>
          <w:top w:val="single" w:sz="4" w:space="0" w:color="auto"/>
          <w:left w:val="single" w:sz="4" w:space="0" w:color="auto"/>
          <w:bottom w:val="single" w:sz="4" w:space="0" w:color="auto"/>
          <w:right w:val="single" w:sz="4" w:space="0" w:color="auto"/>
          <w:insideH w:val="none" w:sz="4" w:space="0" w:color="auto"/>
          <w:insideV w:val="none" w:sz="4" w:space="0" w:color="auto"/>
        </w:tblBorders>
        <w:tblLayout w:type="fixed"/>
        <w:tblLook w:val="04A0" w:firstRow="1" w:lastRow="0" w:firstColumn="1" w:lastColumn="0" w:noHBand="0" w:noVBand="1"/>
      </w:tblPr>
      <w:tblGrid>
        <w:gridCol w:w="1669"/>
        <w:gridCol w:w="1418"/>
        <w:gridCol w:w="950"/>
        <w:gridCol w:w="1208"/>
        <w:gridCol w:w="1238"/>
        <w:gridCol w:w="1150"/>
      </w:tblGrid>
      <w:tr w:rsidR="001E32A1" w14:paraId="5E59DA88" w14:textId="77777777">
        <w:trPr>
          <w:trHeight w:val="1308"/>
          <w:jc w:val="center"/>
        </w:trPr>
        <w:tc>
          <w:tcPr>
            <w:tcW w:w="1669" w:type="dxa"/>
            <w:tcBorders>
              <w:bottom w:val="single" w:sz="4" w:space="0" w:color="auto"/>
              <w:right w:val="single" w:sz="4" w:space="0" w:color="auto"/>
            </w:tcBorders>
          </w:tcPr>
          <w:p w14:paraId="139F1DD2" w14:textId="462AED09" w:rsidR="001E32A1" w:rsidRDefault="00F96F9C">
            <w:pPr>
              <w:rPr>
                <w:rFonts w:ascii="Arial" w:hAnsi="Arial" w:cs="Arial"/>
                <w:b/>
                <w:sz w:val="18"/>
                <w:szCs w:val="18"/>
                <w:lang w:val="en-US" w:eastAsia="zh-CN"/>
              </w:rPr>
            </w:pPr>
            <w:r>
              <w:rPr>
                <w:rFonts w:ascii="Arial" w:hAnsi="Arial" w:cs="Arial"/>
                <w:b/>
                <w:sz w:val="18"/>
                <w:szCs w:val="18"/>
                <w:lang w:val="en-US" w:eastAsia="zh-CN"/>
              </w:rPr>
              <w:t>S</w:t>
            </w:r>
            <w:r w:rsidR="006F6392">
              <w:rPr>
                <w:rFonts w:ascii="Arial" w:hAnsi="Arial" w:cs="Arial"/>
                <w:b/>
                <w:sz w:val="18"/>
                <w:szCs w:val="18"/>
                <w:lang w:val="en-US" w:eastAsia="zh-CN"/>
              </w:rPr>
              <w:t>cenario</w:t>
            </w:r>
          </w:p>
        </w:tc>
        <w:tc>
          <w:tcPr>
            <w:tcW w:w="1418" w:type="dxa"/>
            <w:tcBorders>
              <w:left w:val="single" w:sz="4" w:space="0" w:color="auto"/>
              <w:bottom w:val="single" w:sz="4" w:space="0" w:color="auto"/>
              <w:right w:val="single" w:sz="4" w:space="0" w:color="auto"/>
            </w:tcBorders>
          </w:tcPr>
          <w:p w14:paraId="5A47B523" w14:textId="2FBFBC04" w:rsidR="001E32A1" w:rsidRDefault="006F6392">
            <w:pPr>
              <w:rPr>
                <w:rFonts w:ascii="Arial" w:hAnsi="Arial" w:cs="Arial"/>
                <w:b/>
                <w:sz w:val="18"/>
                <w:szCs w:val="18"/>
              </w:rPr>
            </w:pPr>
            <w:r>
              <w:rPr>
                <w:rFonts w:ascii="Arial" w:hAnsi="Arial" w:cs="Arial"/>
                <w:b/>
                <w:sz w:val="18"/>
                <w:szCs w:val="18"/>
              </w:rPr>
              <w:t xml:space="preserve">User </w:t>
            </w:r>
            <w:r w:rsidR="00F96F9C">
              <w:rPr>
                <w:rFonts w:ascii="Arial" w:hAnsi="Arial" w:cs="Arial"/>
                <w:b/>
                <w:sz w:val="18"/>
                <w:szCs w:val="18"/>
              </w:rPr>
              <w:t>e</w:t>
            </w:r>
            <w:r>
              <w:rPr>
                <w:rFonts w:ascii="Arial" w:hAnsi="Arial" w:cs="Arial"/>
                <w:b/>
                <w:sz w:val="18"/>
                <w:szCs w:val="18"/>
              </w:rPr>
              <w:t xml:space="preserve">xperienced </w:t>
            </w:r>
            <w:r w:rsidR="00F96F9C">
              <w:rPr>
                <w:rFonts w:ascii="Arial" w:hAnsi="Arial" w:cs="Arial"/>
                <w:b/>
                <w:sz w:val="18"/>
                <w:szCs w:val="18"/>
              </w:rPr>
              <w:t>d</w:t>
            </w:r>
            <w:r>
              <w:rPr>
                <w:rFonts w:ascii="Arial" w:hAnsi="Arial" w:cs="Arial"/>
                <w:b/>
                <w:sz w:val="18"/>
                <w:szCs w:val="18"/>
              </w:rPr>
              <w:t xml:space="preserve">ata </w:t>
            </w:r>
            <w:r w:rsidR="00F96F9C">
              <w:rPr>
                <w:rFonts w:ascii="Arial" w:hAnsi="Arial" w:cs="Arial"/>
                <w:b/>
                <w:sz w:val="18"/>
                <w:szCs w:val="18"/>
              </w:rPr>
              <w:t>r</w:t>
            </w:r>
            <w:r>
              <w:rPr>
                <w:rFonts w:ascii="Arial" w:hAnsi="Arial" w:cs="Arial"/>
                <w:b/>
                <w:sz w:val="18"/>
                <w:szCs w:val="18"/>
              </w:rPr>
              <w:t>ate</w:t>
            </w:r>
          </w:p>
          <w:p w14:paraId="0BFCF43B" w14:textId="699CBD6B" w:rsidR="001E32A1" w:rsidRDefault="006F6392">
            <w:pPr>
              <w:rPr>
                <w:rFonts w:ascii="Arial" w:hAnsi="Arial" w:cs="Arial"/>
                <w:b/>
                <w:sz w:val="18"/>
                <w:szCs w:val="18"/>
                <w:lang w:val="en-US" w:eastAsia="zh-CN"/>
              </w:rPr>
            </w:pPr>
            <w:r>
              <w:rPr>
                <w:rFonts w:ascii="Arial" w:hAnsi="Arial" w:cs="Arial"/>
                <w:b/>
                <w:sz w:val="18"/>
                <w:szCs w:val="18"/>
              </w:rPr>
              <w:t>(Mb</w:t>
            </w:r>
            <w:r w:rsidR="00F96F9C">
              <w:rPr>
                <w:rFonts w:ascii="Arial" w:hAnsi="Arial" w:cs="Arial"/>
                <w:b/>
                <w:sz w:val="18"/>
                <w:szCs w:val="18"/>
              </w:rPr>
              <w:t>it/</w:t>
            </w:r>
            <w:r>
              <w:rPr>
                <w:rFonts w:ascii="Arial" w:hAnsi="Arial" w:cs="Arial"/>
                <w:b/>
                <w:sz w:val="18"/>
                <w:szCs w:val="18"/>
              </w:rPr>
              <w:t>s per camera)</w:t>
            </w:r>
          </w:p>
        </w:tc>
        <w:tc>
          <w:tcPr>
            <w:tcW w:w="950" w:type="dxa"/>
            <w:tcBorders>
              <w:left w:val="single" w:sz="4" w:space="0" w:color="auto"/>
              <w:bottom w:val="single" w:sz="4" w:space="0" w:color="auto"/>
              <w:right w:val="single" w:sz="4" w:space="0" w:color="auto"/>
            </w:tcBorders>
          </w:tcPr>
          <w:p w14:paraId="02324039" w14:textId="77777777" w:rsidR="001E32A1" w:rsidRDefault="006F6392">
            <w:pPr>
              <w:rPr>
                <w:rFonts w:ascii="Arial" w:hAnsi="Arial" w:cs="Arial"/>
                <w:b/>
                <w:sz w:val="18"/>
                <w:szCs w:val="18"/>
                <w:lang w:val="en-US" w:eastAsia="zh-CN"/>
              </w:rPr>
            </w:pPr>
            <w:r>
              <w:rPr>
                <w:rFonts w:ascii="Arial" w:hAnsi="Arial" w:cs="Arial"/>
                <w:b/>
                <w:sz w:val="18"/>
                <w:szCs w:val="18"/>
              </w:rPr>
              <w:t>Latency(ms)</w:t>
            </w:r>
          </w:p>
        </w:tc>
        <w:tc>
          <w:tcPr>
            <w:tcW w:w="1208" w:type="dxa"/>
            <w:tcBorders>
              <w:left w:val="single" w:sz="4" w:space="0" w:color="auto"/>
              <w:bottom w:val="single" w:sz="4" w:space="0" w:color="auto"/>
              <w:right w:val="single" w:sz="4" w:space="0" w:color="auto"/>
            </w:tcBorders>
          </w:tcPr>
          <w:p w14:paraId="5CD67471" w14:textId="77777777" w:rsidR="001E32A1" w:rsidRDefault="006F6392">
            <w:pPr>
              <w:rPr>
                <w:rFonts w:ascii="Arial" w:hAnsi="Arial" w:cs="Arial"/>
                <w:b/>
                <w:sz w:val="18"/>
                <w:szCs w:val="18"/>
              </w:rPr>
            </w:pPr>
            <w:r>
              <w:rPr>
                <w:rFonts w:ascii="Arial" w:hAnsi="Arial" w:cs="Arial"/>
                <w:b/>
                <w:sz w:val="18"/>
                <w:szCs w:val="18"/>
              </w:rPr>
              <w:t>Reliability</w:t>
            </w:r>
          </w:p>
          <w:p w14:paraId="2A3DF390" w14:textId="77777777" w:rsidR="001E32A1" w:rsidRDefault="006F6392">
            <w:pPr>
              <w:rPr>
                <w:rFonts w:ascii="Arial" w:hAnsi="Arial" w:cs="Arial"/>
                <w:b/>
                <w:sz w:val="18"/>
                <w:szCs w:val="18"/>
                <w:lang w:val="en-US" w:eastAsia="zh-CN"/>
              </w:rPr>
            </w:pPr>
            <w:r>
              <w:rPr>
                <w:rFonts w:ascii="Arial" w:hAnsi="Arial" w:cs="Arial"/>
                <w:b/>
                <w:sz w:val="18"/>
                <w:szCs w:val="18"/>
              </w:rPr>
              <w:t>%</w:t>
            </w:r>
          </w:p>
        </w:tc>
        <w:tc>
          <w:tcPr>
            <w:tcW w:w="1238" w:type="dxa"/>
            <w:tcBorders>
              <w:left w:val="single" w:sz="4" w:space="0" w:color="auto"/>
              <w:bottom w:val="single" w:sz="4" w:space="0" w:color="auto"/>
              <w:right w:val="single" w:sz="4" w:space="0" w:color="auto"/>
            </w:tcBorders>
          </w:tcPr>
          <w:p w14:paraId="25B5A3FF" w14:textId="77777777" w:rsidR="001E32A1" w:rsidRDefault="006F6392">
            <w:pPr>
              <w:rPr>
                <w:rFonts w:ascii="Arial" w:hAnsi="Arial" w:cs="Arial"/>
                <w:b/>
                <w:sz w:val="18"/>
                <w:szCs w:val="18"/>
                <w:lang w:val="en-US" w:eastAsia="zh-CN"/>
              </w:rPr>
            </w:pPr>
            <w:r>
              <w:rPr>
                <w:rFonts w:ascii="Arial" w:hAnsi="Arial" w:cs="Arial"/>
                <w:b/>
                <w:sz w:val="18"/>
                <w:szCs w:val="18"/>
              </w:rPr>
              <w:t>Connection density</w:t>
            </w:r>
          </w:p>
        </w:tc>
        <w:tc>
          <w:tcPr>
            <w:tcW w:w="1150" w:type="dxa"/>
            <w:tcBorders>
              <w:left w:val="single" w:sz="4" w:space="0" w:color="auto"/>
              <w:bottom w:val="single" w:sz="4" w:space="0" w:color="auto"/>
            </w:tcBorders>
          </w:tcPr>
          <w:p w14:paraId="44612875" w14:textId="77777777" w:rsidR="001E32A1" w:rsidRDefault="006F6392">
            <w:pPr>
              <w:rPr>
                <w:rFonts w:ascii="Arial" w:hAnsi="Arial" w:cs="Arial"/>
                <w:b/>
                <w:sz w:val="18"/>
                <w:szCs w:val="18"/>
                <w:lang w:eastAsia="zh-CN"/>
              </w:rPr>
            </w:pPr>
            <w:r>
              <w:rPr>
                <w:rFonts w:ascii="Arial" w:hAnsi="Arial" w:cs="Arial"/>
                <w:b/>
                <w:sz w:val="18"/>
                <w:szCs w:val="18"/>
                <w:lang w:eastAsia="zh-CN"/>
              </w:rPr>
              <w:t>Coverage (km)</w:t>
            </w:r>
          </w:p>
        </w:tc>
      </w:tr>
      <w:tr w:rsidR="001E32A1" w14:paraId="2E48C1F2" w14:textId="77777777">
        <w:trPr>
          <w:jc w:val="center"/>
        </w:trPr>
        <w:tc>
          <w:tcPr>
            <w:tcW w:w="1669" w:type="dxa"/>
            <w:tcBorders>
              <w:top w:val="single" w:sz="4" w:space="0" w:color="auto"/>
              <w:bottom w:val="single" w:sz="4" w:space="0" w:color="auto"/>
              <w:right w:val="single" w:sz="4" w:space="0" w:color="auto"/>
            </w:tcBorders>
          </w:tcPr>
          <w:p w14:paraId="38217EEE" w14:textId="3D1B9527" w:rsidR="001E32A1" w:rsidRDefault="006F6392">
            <w:pPr>
              <w:rPr>
                <w:rFonts w:ascii="Arial" w:hAnsi="Arial" w:cs="Arial"/>
                <w:sz w:val="18"/>
                <w:szCs w:val="18"/>
                <w:lang w:val="en-US" w:eastAsia="zh-CN"/>
              </w:rPr>
            </w:pPr>
            <w:r>
              <w:rPr>
                <w:rFonts w:ascii="Arial" w:hAnsi="Arial" w:cs="Arial"/>
                <w:sz w:val="18"/>
                <w:szCs w:val="18"/>
              </w:rPr>
              <w:t>Surveillance HD camera media</w:t>
            </w:r>
          </w:p>
        </w:tc>
        <w:tc>
          <w:tcPr>
            <w:tcW w:w="1418" w:type="dxa"/>
            <w:tcBorders>
              <w:top w:val="single" w:sz="4" w:space="0" w:color="auto"/>
              <w:left w:val="single" w:sz="4" w:space="0" w:color="auto"/>
              <w:bottom w:val="single" w:sz="4" w:space="0" w:color="auto"/>
              <w:right w:val="single" w:sz="4" w:space="0" w:color="auto"/>
            </w:tcBorders>
          </w:tcPr>
          <w:p w14:paraId="780F3D09" w14:textId="77777777" w:rsidR="001E32A1" w:rsidRDefault="006F6392">
            <w:pPr>
              <w:rPr>
                <w:rFonts w:ascii="Arial" w:hAnsi="Arial" w:cs="Arial"/>
                <w:sz w:val="18"/>
                <w:szCs w:val="18"/>
              </w:rPr>
            </w:pPr>
            <w:r>
              <w:rPr>
                <w:rFonts w:ascii="Arial" w:hAnsi="Arial" w:cs="Arial"/>
                <w:sz w:val="18"/>
                <w:szCs w:val="18"/>
              </w:rPr>
              <w:t>3 (up 5 if a lot is going on)</w:t>
            </w:r>
          </w:p>
        </w:tc>
        <w:tc>
          <w:tcPr>
            <w:tcW w:w="950" w:type="dxa"/>
            <w:tcBorders>
              <w:top w:val="single" w:sz="4" w:space="0" w:color="auto"/>
              <w:left w:val="single" w:sz="4" w:space="0" w:color="auto"/>
              <w:bottom w:val="single" w:sz="4" w:space="0" w:color="auto"/>
              <w:right w:val="single" w:sz="4" w:space="0" w:color="auto"/>
            </w:tcBorders>
          </w:tcPr>
          <w:p w14:paraId="7BA57488" w14:textId="6635C67E" w:rsidR="001E32A1" w:rsidRDefault="006F6392">
            <w:pPr>
              <w:rPr>
                <w:rFonts w:ascii="Arial" w:hAnsi="Arial" w:cs="Arial"/>
                <w:sz w:val="18"/>
                <w:szCs w:val="18"/>
                <w:lang w:val="en-US"/>
              </w:rPr>
            </w:pPr>
            <w:r>
              <w:rPr>
                <w:rFonts w:ascii="Arial" w:eastAsia="SimSun" w:hAnsi="Arial" w:cs="Arial"/>
                <w:sz w:val="18"/>
                <w:szCs w:val="18"/>
                <w:lang w:val="en-US" w:eastAsia="zh-CN"/>
              </w:rPr>
              <w:t>(note 1)</w:t>
            </w:r>
          </w:p>
        </w:tc>
        <w:tc>
          <w:tcPr>
            <w:tcW w:w="1208" w:type="dxa"/>
            <w:tcBorders>
              <w:top w:val="single" w:sz="4" w:space="0" w:color="auto"/>
              <w:left w:val="single" w:sz="4" w:space="0" w:color="auto"/>
              <w:bottom w:val="single" w:sz="4" w:space="0" w:color="auto"/>
              <w:right w:val="single" w:sz="4" w:space="0" w:color="auto"/>
            </w:tcBorders>
          </w:tcPr>
          <w:p w14:paraId="157485C3" w14:textId="380CBAFF" w:rsidR="001E32A1" w:rsidRDefault="006F6392">
            <w:pPr>
              <w:rPr>
                <w:rFonts w:ascii="Arial" w:hAnsi="Arial" w:cs="Arial"/>
                <w:sz w:val="18"/>
                <w:szCs w:val="18"/>
                <w:lang w:val="en-US" w:eastAsia="zh-CN"/>
              </w:rPr>
            </w:pPr>
            <w:r>
              <w:rPr>
                <w:rFonts w:ascii="Arial" w:hAnsi="Arial" w:cs="Arial"/>
                <w:sz w:val="18"/>
                <w:szCs w:val="18"/>
                <w:lang w:val="en-US" w:eastAsia="zh-CN"/>
              </w:rPr>
              <w:t>(note 1)</w:t>
            </w:r>
          </w:p>
        </w:tc>
        <w:tc>
          <w:tcPr>
            <w:tcW w:w="1238" w:type="dxa"/>
            <w:tcBorders>
              <w:top w:val="single" w:sz="4" w:space="0" w:color="auto"/>
              <w:left w:val="single" w:sz="4" w:space="0" w:color="auto"/>
              <w:bottom w:val="single" w:sz="4" w:space="0" w:color="auto"/>
              <w:right w:val="single" w:sz="4" w:space="0" w:color="auto"/>
            </w:tcBorders>
          </w:tcPr>
          <w:p w14:paraId="323C4329" w14:textId="77777777" w:rsidR="001E32A1" w:rsidRDefault="006F6392">
            <w:pPr>
              <w:rPr>
                <w:rFonts w:ascii="Arial" w:hAnsi="Arial" w:cs="Arial"/>
                <w:sz w:val="18"/>
                <w:szCs w:val="18"/>
                <w:lang w:eastAsia="zh-CN"/>
              </w:rPr>
            </w:pPr>
            <w:r>
              <w:rPr>
                <w:rFonts w:ascii="Arial" w:hAnsi="Arial" w:cs="Arial"/>
                <w:sz w:val="18"/>
                <w:szCs w:val="18"/>
                <w:lang w:eastAsia="zh-CN"/>
              </w:rPr>
              <w:t>~12/sub-station</w:t>
            </w:r>
          </w:p>
        </w:tc>
        <w:tc>
          <w:tcPr>
            <w:tcW w:w="1150" w:type="dxa"/>
            <w:tcBorders>
              <w:top w:val="single" w:sz="4" w:space="0" w:color="auto"/>
              <w:left w:val="single" w:sz="4" w:space="0" w:color="auto"/>
              <w:bottom w:val="single" w:sz="4" w:space="0" w:color="auto"/>
            </w:tcBorders>
          </w:tcPr>
          <w:p w14:paraId="4CE95402" w14:textId="3DF198C7" w:rsidR="001E32A1" w:rsidRDefault="006F6392">
            <w:pPr>
              <w:rPr>
                <w:rFonts w:ascii="Arial" w:hAnsi="Arial" w:cs="Arial"/>
                <w:sz w:val="18"/>
                <w:szCs w:val="18"/>
                <w:lang w:eastAsia="zh-CN"/>
              </w:rPr>
            </w:pPr>
            <w:r>
              <w:rPr>
                <w:rFonts w:ascii="Arial" w:hAnsi="Arial" w:cs="Arial"/>
                <w:sz w:val="18"/>
                <w:szCs w:val="18"/>
                <w:lang w:eastAsia="zh-CN"/>
              </w:rPr>
              <w:t>&gt;=30km (city range)</w:t>
            </w:r>
          </w:p>
        </w:tc>
      </w:tr>
      <w:tr w:rsidR="001E32A1" w14:paraId="4FCF939C" w14:textId="77777777">
        <w:trPr>
          <w:jc w:val="center"/>
        </w:trPr>
        <w:tc>
          <w:tcPr>
            <w:tcW w:w="7633" w:type="dxa"/>
            <w:gridSpan w:val="6"/>
            <w:tcBorders>
              <w:top w:val="single" w:sz="4" w:space="0" w:color="auto"/>
            </w:tcBorders>
          </w:tcPr>
          <w:p w14:paraId="38452600" w14:textId="36CC207B" w:rsidR="001E32A1" w:rsidRDefault="006F6392">
            <w:pPr>
              <w:pStyle w:val="TAN"/>
            </w:pPr>
            <w:r>
              <w:t>NOTE</w:t>
            </w:r>
            <w:r>
              <w:rPr>
                <w:rFonts w:eastAsia="SimSun" w:hint="eastAsia"/>
                <w:lang w:val="en-US" w:eastAsia="zh-CN"/>
              </w:rPr>
              <w:t xml:space="preserve"> </w:t>
            </w:r>
            <w:r>
              <w:t>1:</w:t>
            </w:r>
            <w:r>
              <w:tab/>
              <w:t>Media transport typically uses a streaming protocol that allows for buffering of media in the event of changes of latency (jitter) or intermittent failure. This may result in transient interruptions of the video stream but does not result in loss of media. For this reason, no KPI target is given for these metrics.</w:t>
            </w:r>
          </w:p>
        </w:tc>
      </w:tr>
    </w:tbl>
    <w:p w14:paraId="695E97B1" w14:textId="77777777" w:rsidR="001E32A1" w:rsidRDefault="006F6392">
      <w:pPr>
        <w:pStyle w:val="Heading3"/>
      </w:pPr>
      <w:bookmarkStart w:id="372" w:name="_Toc74229522"/>
      <w:bookmarkStart w:id="373" w:name="_Toc74230128"/>
      <w:bookmarkStart w:id="374" w:name="_Toc83799345"/>
      <w:r>
        <w:t>5.14.6</w:t>
      </w:r>
      <w:r>
        <w:tab/>
        <w:t>Potential New Requirements needed to support the use case</w:t>
      </w:r>
      <w:bookmarkEnd w:id="372"/>
      <w:bookmarkEnd w:id="373"/>
      <w:bookmarkEnd w:id="374"/>
    </w:p>
    <w:p w14:paraId="6CEE6133" w14:textId="77777777" w:rsidR="001E32A1" w:rsidRDefault="006F6392">
      <w:r>
        <w:t>This use case is included for completeness but no new requirements have been identified.</w:t>
      </w:r>
    </w:p>
    <w:p w14:paraId="1013E40E" w14:textId="34412C49" w:rsidR="001E32A1" w:rsidRDefault="006F6392">
      <w:pPr>
        <w:pStyle w:val="Heading2"/>
      </w:pPr>
      <w:bookmarkStart w:id="375" w:name="_Toc50122431"/>
      <w:bookmarkStart w:id="376" w:name="_Toc74230129"/>
      <w:bookmarkStart w:id="377" w:name="_Toc74229523"/>
      <w:bookmarkStart w:id="378" w:name="_Toc83799346"/>
      <w:r>
        <w:t>5.</w:t>
      </w:r>
      <w:r>
        <w:rPr>
          <w:rFonts w:eastAsia="SimSun" w:hint="eastAsia"/>
          <w:lang w:val="en-US" w:eastAsia="zh-CN"/>
        </w:rPr>
        <w:t>15</w:t>
      </w:r>
      <w:r>
        <w:tab/>
      </w:r>
      <w:bookmarkEnd w:id="375"/>
      <w:r>
        <w:t>Distributed Energy Resources and Micro</w:t>
      </w:r>
      <w:r w:rsidR="005728E1">
        <w:t>g</w:t>
      </w:r>
      <w:r>
        <w:t>rids</w:t>
      </w:r>
      <w:bookmarkEnd w:id="376"/>
      <w:bookmarkEnd w:id="377"/>
      <w:bookmarkEnd w:id="378"/>
    </w:p>
    <w:p w14:paraId="6620B0BF" w14:textId="77777777" w:rsidR="001E32A1" w:rsidRDefault="006F6392">
      <w:pPr>
        <w:pStyle w:val="Heading3"/>
      </w:pPr>
      <w:bookmarkStart w:id="379" w:name="_Toc50122432"/>
      <w:bookmarkStart w:id="380" w:name="_Toc74229524"/>
      <w:bookmarkStart w:id="381" w:name="_Toc74230130"/>
      <w:bookmarkStart w:id="382" w:name="_Toc83799347"/>
      <w:r>
        <w:t>5.</w:t>
      </w:r>
      <w:r>
        <w:rPr>
          <w:rFonts w:eastAsia="SimSun" w:hint="eastAsia"/>
          <w:lang w:val="en-US" w:eastAsia="zh-CN"/>
        </w:rPr>
        <w:t>15</w:t>
      </w:r>
      <w:r>
        <w:t>.1</w:t>
      </w:r>
      <w:r>
        <w:tab/>
      </w:r>
      <w:bookmarkEnd w:id="379"/>
      <w:r>
        <w:t>Description</w:t>
      </w:r>
      <w:bookmarkEnd w:id="380"/>
      <w:bookmarkEnd w:id="381"/>
      <w:bookmarkEnd w:id="382"/>
    </w:p>
    <w:p w14:paraId="0F296A0E" w14:textId="1DFBCFA4" w:rsidR="001E32A1" w:rsidRDefault="006F6392">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microgrid was introduced to aggregate and optimise DER thus reduce the negative impact on power grids. As defined in [</w:t>
      </w:r>
      <w:r>
        <w:rPr>
          <w:rFonts w:eastAsia="SimSun"/>
          <w:lang w:val="en-US" w:eastAsia="zh-CN"/>
        </w:rPr>
        <w:t>31</w:t>
      </w:r>
      <w:r>
        <w:t xml:space="preserve">], a microgrid is a self-sufficient energy system that serves a discrete geographic footprint, such as a university campus, a hospital complex, a business centre, or a residential area. Within microgrids there are one or more kinds of distributed energy (solar panels, wind turbines, combined heat &amp; power, generators) that produce its power. In addition, many newer microgrids contain energy storage, typically from batteries. Some also now have electric vehicle charging stations. </w:t>
      </w:r>
    </w:p>
    <w:p w14:paraId="42D64652" w14:textId="60597FAC" w:rsidR="001E32A1" w:rsidRDefault="006F6392">
      <w:r>
        <w:lastRenderedPageBreak/>
        <w:t xml:space="preserve">The integration of DERs into the energy system cause many challenges into the communication field. </w:t>
      </w:r>
      <w:r>
        <w:rPr>
          <w:rFonts w:eastAsia="Calibri"/>
        </w:rPr>
        <w:t>The operational conditions of a microgrid may vary rapidly due to DER contribution with low inertia of nonrotating elements and rapid changes in weather conditions (wind and solar radiation) [</w:t>
      </w:r>
      <w:r>
        <w:rPr>
          <w:rFonts w:eastAsia="SimSun"/>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SimSun" w:eastAsia="SimSun" w:hAnsi="SimSun" w:cs="SimSun" w:hint="eastAsia"/>
        </w:rPr>
        <w:t>‐</w:t>
      </w:r>
      <w:r>
        <w:rPr>
          <w:rFonts w:hint="eastAsia"/>
        </w:rPr>
        <w:t>time monitoring and control operation</w:t>
      </w:r>
      <w:r>
        <w:t xml:space="preserve"> of all these nodes. A reliable communication between the system elements is crucial. In fact, any type of communication dependent electrical protection scheme requires robustness, a virtually full-time availability, and strictly bounded latency.</w:t>
      </w:r>
    </w:p>
    <w:p w14:paraId="31548A36" w14:textId="77777777" w:rsidR="001E32A1" w:rsidRDefault="006F6392">
      <w:pPr>
        <w:pStyle w:val="TH"/>
      </w:pPr>
      <w:r>
        <w:rPr>
          <w:noProof/>
          <w:lang w:val="en-US" w:eastAsia="zh-CN"/>
        </w:rPr>
        <w:drawing>
          <wp:inline distT="0" distB="0" distL="114300" distR="114300" wp14:anchorId="2BA8DA1F" wp14:editId="07C4A305">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3" cstate="print"/>
                    <a:stretch>
                      <a:fillRect/>
                    </a:stretch>
                  </pic:blipFill>
                  <pic:spPr>
                    <a:xfrm>
                      <a:off x="0" y="0"/>
                      <a:ext cx="3949700" cy="2198370"/>
                    </a:xfrm>
                    <a:prstGeom prst="rect">
                      <a:avLst/>
                    </a:prstGeom>
                    <a:noFill/>
                    <a:ln>
                      <a:noFill/>
                    </a:ln>
                  </pic:spPr>
                </pic:pic>
              </a:graphicData>
            </a:graphic>
          </wp:inline>
        </w:drawing>
      </w:r>
    </w:p>
    <w:p w14:paraId="13470BF7" w14:textId="77777777" w:rsidR="001E32A1" w:rsidRDefault="006F6392">
      <w:pPr>
        <w:pStyle w:val="TF"/>
      </w:pPr>
      <w:r>
        <w:t>Figure 5.</w:t>
      </w:r>
      <w:r>
        <w:rPr>
          <w:rFonts w:eastAsia="SimSun" w:hint="eastAsia"/>
          <w:lang w:val="en-US" w:eastAsia="zh-CN"/>
        </w:rPr>
        <w:t>15</w:t>
      </w:r>
      <w:r>
        <w:t>.1-1: IEC 61850 communication stack</w:t>
      </w:r>
    </w:p>
    <w:p w14:paraId="27A2CE1C" w14:textId="7F4DD5F2" w:rsidR="001E32A1" w:rsidRDefault="006F6392">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SimSun"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w:t>
      </w:r>
      <w:r w:rsidR="00F96F9C">
        <w:t>it/</w:t>
      </w:r>
      <w:r>
        <w:t>s); 2) Emergency operation: 32 message / second (with the bitrate of 40.96</w:t>
      </w:r>
      <w:r w:rsidR="00F96F9C">
        <w:t> </w:t>
      </w:r>
      <w:r>
        <w:t>kb</w:t>
      </w:r>
      <w:r w:rsidR="00F96F9C">
        <w:t>it/</w:t>
      </w:r>
      <w:r>
        <w:t>s). SV messages are transmitted at much high rate 4800 message / second (with the bitrate of 5.376</w:t>
      </w:r>
      <w:r w:rsidR="00F96F9C">
        <w:t> </w:t>
      </w:r>
      <w:r>
        <w:t>Mb</w:t>
      </w:r>
      <w:r w:rsidR="00F96F9C">
        <w:t>it/</w:t>
      </w:r>
      <w:r>
        <w:t>s).</w:t>
      </w:r>
    </w:p>
    <w:p w14:paraId="2BC9D7AC" w14:textId="68159F32" w:rsidR="001E32A1" w:rsidRDefault="006F6392">
      <w:pPr>
        <w:pStyle w:val="TH"/>
      </w:pPr>
      <w:r>
        <w:t>Table 5.</w:t>
      </w:r>
      <w:r>
        <w:rPr>
          <w:rFonts w:hint="eastAsia"/>
        </w:rPr>
        <w:t>15</w:t>
      </w:r>
      <w:r>
        <w:t>.1-1</w:t>
      </w:r>
      <w:r>
        <w:rPr>
          <w:rFonts w:hint="eastAsia"/>
          <w:lang w:val="en-US" w:eastAsia="zh-CN"/>
        </w:rPr>
        <w:t>:</w:t>
      </w:r>
      <w:r>
        <w:t xml:space="preserve"> 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1E32A1" w14:paraId="1143CF1A" w14:textId="77777777">
        <w:trPr>
          <w:jc w:val="center"/>
        </w:trPr>
        <w:tc>
          <w:tcPr>
            <w:tcW w:w="3139" w:type="dxa"/>
            <w:shd w:val="clear" w:color="auto" w:fill="auto"/>
            <w:vAlign w:val="bottom"/>
          </w:tcPr>
          <w:p w14:paraId="7963B09B" w14:textId="77777777" w:rsidR="001E32A1" w:rsidRDefault="006F6392">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007B2352" w14:textId="77777777" w:rsidR="001E32A1" w:rsidRDefault="006F6392">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F06C1C1" w14:textId="77777777" w:rsidR="001E32A1" w:rsidRDefault="006F6392">
            <w:pPr>
              <w:pStyle w:val="TAL"/>
              <w:jc w:val="center"/>
              <w:rPr>
                <w:rFonts w:eastAsia="Calibri"/>
                <w:b/>
                <w:bCs/>
                <w:lang w:val="en-US"/>
              </w:rPr>
            </w:pPr>
            <w:r>
              <w:rPr>
                <w:b/>
                <w:bCs/>
              </w:rPr>
              <w:t>Time Constraint</w:t>
            </w:r>
          </w:p>
        </w:tc>
      </w:tr>
      <w:tr w:rsidR="001E32A1" w14:paraId="1F555A41" w14:textId="77777777">
        <w:trPr>
          <w:jc w:val="center"/>
        </w:trPr>
        <w:tc>
          <w:tcPr>
            <w:tcW w:w="3139" w:type="dxa"/>
            <w:shd w:val="clear" w:color="auto" w:fill="auto"/>
          </w:tcPr>
          <w:p w14:paraId="716CCA15" w14:textId="77777777" w:rsidR="001E32A1" w:rsidRDefault="006F6392">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75918192" w14:textId="77777777" w:rsidR="001E32A1" w:rsidRDefault="006F6392">
            <w:pPr>
              <w:pStyle w:val="TAL"/>
              <w:rPr>
                <w:rFonts w:eastAsia="Calibri"/>
                <w:lang w:val="en-US"/>
              </w:rPr>
            </w:pPr>
            <w:r>
              <w:rPr>
                <w:rFonts w:eastAsia="Calibri"/>
                <w:lang w:val="en-US"/>
              </w:rPr>
              <w:t>Circuit breaker commands and states (GOOSE)</w:t>
            </w:r>
          </w:p>
        </w:tc>
        <w:tc>
          <w:tcPr>
            <w:tcW w:w="1736" w:type="dxa"/>
            <w:shd w:val="clear" w:color="auto" w:fill="auto"/>
          </w:tcPr>
          <w:p w14:paraId="6A24C2E2" w14:textId="77777777" w:rsidR="001E32A1" w:rsidRDefault="006F6392">
            <w:pPr>
              <w:pStyle w:val="TAL"/>
              <w:rPr>
                <w:rFonts w:eastAsia="Calibri"/>
                <w:lang w:val="en-US"/>
              </w:rPr>
            </w:pPr>
            <w:r>
              <w:rPr>
                <w:rFonts w:eastAsia="Calibri"/>
                <w:lang w:val="en-US"/>
              </w:rPr>
              <w:t>≤3 ms</w:t>
            </w:r>
          </w:p>
        </w:tc>
      </w:tr>
      <w:tr w:rsidR="001E32A1" w14:paraId="389EA7F9" w14:textId="77777777">
        <w:trPr>
          <w:jc w:val="center"/>
        </w:trPr>
        <w:tc>
          <w:tcPr>
            <w:tcW w:w="3139" w:type="dxa"/>
            <w:shd w:val="clear" w:color="auto" w:fill="auto"/>
          </w:tcPr>
          <w:p w14:paraId="287436A6" w14:textId="77777777" w:rsidR="001E32A1" w:rsidRDefault="006F6392">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0D613947" w14:textId="77777777" w:rsidR="001E32A1" w:rsidRDefault="006F6392">
            <w:pPr>
              <w:pStyle w:val="TAL"/>
              <w:rPr>
                <w:rFonts w:eastAsia="Calibri"/>
                <w:lang w:val="en-US"/>
              </w:rPr>
            </w:pPr>
            <w:r>
              <w:rPr>
                <w:rFonts w:eastAsia="Calibri"/>
                <w:lang w:val="en-US"/>
              </w:rPr>
              <w:t>The same as above</w:t>
            </w:r>
          </w:p>
        </w:tc>
        <w:tc>
          <w:tcPr>
            <w:tcW w:w="1736" w:type="dxa"/>
            <w:shd w:val="clear" w:color="auto" w:fill="auto"/>
          </w:tcPr>
          <w:p w14:paraId="65DF0A65" w14:textId="77777777" w:rsidR="001E32A1" w:rsidRDefault="006F6392">
            <w:pPr>
              <w:pStyle w:val="TAL"/>
              <w:rPr>
                <w:rFonts w:eastAsia="Calibri"/>
                <w:lang w:val="en-US"/>
              </w:rPr>
            </w:pPr>
            <w:r>
              <w:rPr>
                <w:rFonts w:eastAsia="Calibri"/>
                <w:lang w:val="en-US"/>
              </w:rPr>
              <w:t>≤20 ms</w:t>
            </w:r>
          </w:p>
        </w:tc>
      </w:tr>
      <w:tr w:rsidR="001E32A1" w14:paraId="43C67439" w14:textId="77777777">
        <w:trPr>
          <w:jc w:val="center"/>
        </w:trPr>
        <w:tc>
          <w:tcPr>
            <w:tcW w:w="3139" w:type="dxa"/>
            <w:shd w:val="clear" w:color="auto" w:fill="auto"/>
          </w:tcPr>
          <w:p w14:paraId="399EC8C9" w14:textId="77777777" w:rsidR="001E32A1" w:rsidRDefault="006F6392">
            <w:pPr>
              <w:pStyle w:val="TAL"/>
              <w:rPr>
                <w:rFonts w:eastAsia="Calibri"/>
                <w:bCs/>
                <w:lang w:val="en-US"/>
              </w:rPr>
            </w:pPr>
            <w:r>
              <w:rPr>
                <w:rFonts w:eastAsia="Calibri"/>
                <w:bCs/>
                <w:lang w:val="en-US"/>
              </w:rPr>
              <w:t>2—Medium speed messages</w:t>
            </w:r>
          </w:p>
        </w:tc>
        <w:tc>
          <w:tcPr>
            <w:tcW w:w="4485" w:type="dxa"/>
            <w:shd w:val="clear" w:color="auto" w:fill="auto"/>
          </w:tcPr>
          <w:p w14:paraId="1B898BE2" w14:textId="77777777" w:rsidR="001E32A1" w:rsidRDefault="006F6392">
            <w:pPr>
              <w:pStyle w:val="TAL"/>
              <w:rPr>
                <w:rFonts w:eastAsia="Calibri"/>
                <w:lang w:val="en-US"/>
              </w:rPr>
            </w:pPr>
            <w:r>
              <w:rPr>
                <w:rFonts w:eastAsia="Calibri"/>
                <w:lang w:val="en-US"/>
              </w:rPr>
              <w:t>RMS values calculated from type 4 messages</w:t>
            </w:r>
          </w:p>
        </w:tc>
        <w:tc>
          <w:tcPr>
            <w:tcW w:w="1736" w:type="dxa"/>
            <w:shd w:val="clear" w:color="auto" w:fill="auto"/>
          </w:tcPr>
          <w:p w14:paraId="06C80DCF" w14:textId="77777777" w:rsidR="001E32A1" w:rsidRDefault="006F6392">
            <w:pPr>
              <w:pStyle w:val="TAL"/>
              <w:rPr>
                <w:rFonts w:eastAsia="Calibri"/>
                <w:lang w:val="en-US"/>
              </w:rPr>
            </w:pPr>
            <w:r>
              <w:rPr>
                <w:rFonts w:eastAsia="Calibri"/>
                <w:lang w:val="en-US"/>
              </w:rPr>
              <w:t>≤100 ms</w:t>
            </w:r>
          </w:p>
        </w:tc>
      </w:tr>
      <w:tr w:rsidR="001E32A1" w14:paraId="7290527B" w14:textId="77777777">
        <w:trPr>
          <w:jc w:val="center"/>
        </w:trPr>
        <w:tc>
          <w:tcPr>
            <w:tcW w:w="3139" w:type="dxa"/>
            <w:shd w:val="clear" w:color="auto" w:fill="auto"/>
          </w:tcPr>
          <w:p w14:paraId="2F658720" w14:textId="77777777" w:rsidR="001E32A1" w:rsidRDefault="006F6392">
            <w:pPr>
              <w:pStyle w:val="TAL"/>
              <w:rPr>
                <w:rFonts w:eastAsia="Calibri"/>
                <w:bCs/>
                <w:lang w:val="en-US"/>
              </w:rPr>
            </w:pPr>
            <w:r>
              <w:rPr>
                <w:rFonts w:eastAsia="Calibri"/>
                <w:bCs/>
                <w:lang w:val="en-US"/>
              </w:rPr>
              <w:t>3—Low speed messages</w:t>
            </w:r>
          </w:p>
        </w:tc>
        <w:tc>
          <w:tcPr>
            <w:tcW w:w="4485" w:type="dxa"/>
            <w:shd w:val="clear" w:color="auto" w:fill="auto"/>
          </w:tcPr>
          <w:p w14:paraId="64FD96FD" w14:textId="77777777" w:rsidR="001E32A1" w:rsidRDefault="006F6392">
            <w:pPr>
              <w:pStyle w:val="TAL"/>
              <w:rPr>
                <w:rFonts w:eastAsia="Calibri"/>
                <w:lang w:val="en-US"/>
              </w:rPr>
            </w:pPr>
            <w:r>
              <w:rPr>
                <w:rFonts w:eastAsia="Calibri"/>
                <w:lang w:val="en-US"/>
              </w:rPr>
              <w:t>Alarms, non-electrical measurements, configurations</w:t>
            </w:r>
          </w:p>
        </w:tc>
        <w:tc>
          <w:tcPr>
            <w:tcW w:w="1736" w:type="dxa"/>
            <w:shd w:val="clear" w:color="auto" w:fill="auto"/>
          </w:tcPr>
          <w:p w14:paraId="6F9642DF" w14:textId="77777777" w:rsidR="001E32A1" w:rsidRDefault="006F6392">
            <w:pPr>
              <w:pStyle w:val="TAL"/>
              <w:rPr>
                <w:rFonts w:eastAsia="Calibri"/>
                <w:lang w:val="en-US"/>
              </w:rPr>
            </w:pPr>
            <w:r>
              <w:rPr>
                <w:rFonts w:eastAsia="Calibri"/>
                <w:lang w:val="en-US"/>
              </w:rPr>
              <w:t>≤500 ms</w:t>
            </w:r>
          </w:p>
        </w:tc>
      </w:tr>
      <w:tr w:rsidR="001E32A1" w14:paraId="23D07972" w14:textId="77777777">
        <w:trPr>
          <w:jc w:val="center"/>
        </w:trPr>
        <w:tc>
          <w:tcPr>
            <w:tcW w:w="3139" w:type="dxa"/>
            <w:shd w:val="clear" w:color="auto" w:fill="auto"/>
          </w:tcPr>
          <w:p w14:paraId="25B92110" w14:textId="77777777" w:rsidR="001E32A1" w:rsidRDefault="006F6392">
            <w:pPr>
              <w:pStyle w:val="TAL"/>
              <w:rPr>
                <w:rFonts w:eastAsia="Calibri"/>
                <w:bCs/>
                <w:lang w:val="en-US"/>
              </w:rPr>
            </w:pPr>
            <w:r>
              <w:rPr>
                <w:rFonts w:eastAsia="Calibri"/>
                <w:bCs/>
                <w:lang w:val="en-US"/>
              </w:rPr>
              <w:t>4—Raw data messages</w:t>
            </w:r>
          </w:p>
        </w:tc>
        <w:tc>
          <w:tcPr>
            <w:tcW w:w="4485" w:type="dxa"/>
            <w:shd w:val="clear" w:color="auto" w:fill="auto"/>
          </w:tcPr>
          <w:p w14:paraId="4A361756" w14:textId="77777777" w:rsidR="001E32A1" w:rsidRDefault="006F6392">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182A24BF" w14:textId="77777777" w:rsidR="001E32A1" w:rsidRDefault="006F6392">
            <w:pPr>
              <w:pStyle w:val="TAL"/>
              <w:rPr>
                <w:rFonts w:eastAsia="Calibri"/>
                <w:lang w:val="en-US"/>
              </w:rPr>
            </w:pPr>
            <w:r>
              <w:rPr>
                <w:rFonts w:eastAsia="Calibri"/>
                <w:lang w:val="en-US"/>
              </w:rPr>
              <w:t>≤3 ms</w:t>
            </w:r>
          </w:p>
        </w:tc>
      </w:tr>
      <w:tr w:rsidR="001E32A1" w14:paraId="24CBD7A3" w14:textId="77777777">
        <w:trPr>
          <w:jc w:val="center"/>
        </w:trPr>
        <w:tc>
          <w:tcPr>
            <w:tcW w:w="3139" w:type="dxa"/>
            <w:shd w:val="clear" w:color="auto" w:fill="auto"/>
          </w:tcPr>
          <w:p w14:paraId="0FCFDDE3" w14:textId="77777777" w:rsidR="001E32A1" w:rsidRDefault="006F6392">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34800E47" w14:textId="77777777" w:rsidR="001E32A1" w:rsidRDefault="006F6392">
            <w:pPr>
              <w:pStyle w:val="TAL"/>
              <w:rPr>
                <w:rFonts w:eastAsia="Calibri"/>
                <w:lang w:val="en-US"/>
              </w:rPr>
            </w:pPr>
            <w:r>
              <w:rPr>
                <w:rFonts w:eastAsia="Calibri"/>
                <w:lang w:val="en-US"/>
              </w:rPr>
              <w:t>Files of data for recording settings</w:t>
            </w:r>
          </w:p>
        </w:tc>
        <w:tc>
          <w:tcPr>
            <w:tcW w:w="1736" w:type="dxa"/>
            <w:shd w:val="clear" w:color="auto" w:fill="auto"/>
          </w:tcPr>
          <w:p w14:paraId="2FB09834" w14:textId="77777777" w:rsidR="001E32A1" w:rsidRDefault="006F6392">
            <w:pPr>
              <w:pStyle w:val="TAL"/>
              <w:rPr>
                <w:rFonts w:eastAsia="Calibri"/>
                <w:lang w:val="en-US"/>
              </w:rPr>
            </w:pPr>
            <w:r>
              <w:rPr>
                <w:rFonts w:eastAsia="Calibri"/>
                <w:lang w:val="en-US"/>
              </w:rPr>
              <w:t>≤1000 ms</w:t>
            </w:r>
          </w:p>
        </w:tc>
      </w:tr>
      <w:tr w:rsidR="001E32A1" w14:paraId="6AB98B46" w14:textId="77777777">
        <w:trPr>
          <w:jc w:val="center"/>
        </w:trPr>
        <w:tc>
          <w:tcPr>
            <w:tcW w:w="3139" w:type="dxa"/>
            <w:shd w:val="clear" w:color="auto" w:fill="auto"/>
          </w:tcPr>
          <w:p w14:paraId="3B1C4C66" w14:textId="77777777" w:rsidR="001E32A1" w:rsidRDefault="006F6392">
            <w:pPr>
              <w:pStyle w:val="TAL"/>
              <w:rPr>
                <w:rFonts w:eastAsia="Calibri"/>
                <w:bCs/>
                <w:lang w:val="en-US"/>
              </w:rPr>
            </w:pPr>
            <w:r>
              <w:rPr>
                <w:rFonts w:eastAsia="Calibri"/>
                <w:bCs/>
                <w:lang w:val="en-US"/>
              </w:rPr>
              <w:t>6—Time synchronization messages</w:t>
            </w:r>
          </w:p>
        </w:tc>
        <w:tc>
          <w:tcPr>
            <w:tcW w:w="4485" w:type="dxa"/>
            <w:shd w:val="clear" w:color="auto" w:fill="auto"/>
          </w:tcPr>
          <w:p w14:paraId="47ABCA22" w14:textId="77777777" w:rsidR="001E32A1" w:rsidRDefault="006F6392">
            <w:pPr>
              <w:pStyle w:val="TAL"/>
              <w:rPr>
                <w:rFonts w:eastAsia="Calibri"/>
                <w:lang w:val="en-US"/>
              </w:rPr>
            </w:pPr>
            <w:r>
              <w:rPr>
                <w:rFonts w:eastAsia="Calibri"/>
                <w:lang w:val="en-US"/>
              </w:rPr>
              <w:t>IED internal clock synchronization</w:t>
            </w:r>
          </w:p>
        </w:tc>
        <w:tc>
          <w:tcPr>
            <w:tcW w:w="1736" w:type="dxa"/>
            <w:shd w:val="clear" w:color="auto" w:fill="auto"/>
          </w:tcPr>
          <w:p w14:paraId="24765577" w14:textId="77777777" w:rsidR="001E32A1" w:rsidRDefault="006F6392">
            <w:pPr>
              <w:pStyle w:val="TAL"/>
              <w:rPr>
                <w:rFonts w:eastAsia="Calibri"/>
                <w:lang w:val="en-US"/>
              </w:rPr>
            </w:pPr>
            <w:r>
              <w:rPr>
                <w:rFonts w:eastAsia="Calibri"/>
                <w:lang w:val="en-US"/>
              </w:rPr>
              <w:t>none</w:t>
            </w:r>
          </w:p>
        </w:tc>
      </w:tr>
    </w:tbl>
    <w:p w14:paraId="6B20DC7C" w14:textId="77777777" w:rsidR="001E32A1" w:rsidRDefault="001E32A1">
      <w:pPr>
        <w:rPr>
          <w:rFonts w:eastAsia="Calibri"/>
        </w:rPr>
      </w:pPr>
      <w:bookmarkStart w:id="383" w:name="_Toc50122433"/>
    </w:p>
    <w:p w14:paraId="66B77C01" w14:textId="4961AA11" w:rsidR="001E32A1" w:rsidRDefault="006F6392">
      <w:pPr>
        <w:rPr>
          <w:rFonts w:eastAsia="Calibri"/>
        </w:rPr>
      </w:pPr>
      <w:r>
        <w:rPr>
          <w:rFonts w:eastAsia="Calibri"/>
        </w:rPr>
        <w:t>In addition, the increasing number of renewable energy sources and micro-generators as well as the integration of a large amount of DER units in the microgrid has an impact on the scalability and the stability of the communication system. A certain level of redundancy is required in the system, e.g., backup channels, software components and devices, etc. Critical functionalities in a smart microgrid demand high reliability (99.999%) and stringent availability requirement (99.9999%).</w:t>
      </w:r>
    </w:p>
    <w:p w14:paraId="281D0F0D" w14:textId="1F7D342C" w:rsidR="001E32A1" w:rsidRDefault="006F6392">
      <w:pPr>
        <w:rPr>
          <w:rFonts w:eastAsia="Calibri"/>
        </w:rPr>
      </w:pPr>
      <w:r>
        <w:rPr>
          <w:rFonts w:eastAsia="Calibri"/>
        </w:rPr>
        <w:t xml:space="preserve">The integration of networking and communication technologies in microgrids may cause vulnerabilities of cyber-attacks. In addition, due to the increasing number of distributed energy resources in the grid, the attack targets are also </w:t>
      </w:r>
      <w:r>
        <w:rPr>
          <w:rFonts w:eastAsia="Calibri"/>
        </w:rPr>
        <w:lastRenderedPageBreak/>
        <w:t>rising, producing more access points to disrupt the grid. Thus, a microgrid needs to be robust against security attacks. Table 5.</w:t>
      </w:r>
      <w:r>
        <w:rPr>
          <w:rFonts w:eastAsia="SimSun" w:hint="eastAsia"/>
          <w:lang w:val="en-US" w:eastAsia="zh-CN"/>
        </w:rPr>
        <w:t>15</w:t>
      </w:r>
      <w:r>
        <w:rPr>
          <w:rFonts w:eastAsia="Calibri"/>
        </w:rPr>
        <w:t>.1-2</w:t>
      </w:r>
      <w:r>
        <w:t xml:space="preserve"> </w:t>
      </w:r>
      <w:r>
        <w:rPr>
          <w:rFonts w:eastAsia="Calibri"/>
        </w:rPr>
        <w:t>summarizes the [</w:t>
      </w:r>
      <w:r>
        <w:rPr>
          <w:rFonts w:eastAsia="SimSun" w:hint="eastAsia"/>
          <w:lang w:val="en-US" w:eastAsia="zh-CN"/>
        </w:rPr>
        <w:t>3</w:t>
      </w:r>
      <w:r>
        <w:rPr>
          <w:rFonts w:eastAsia="SimSun"/>
          <w:lang w:val="en-US" w:eastAsia="zh-CN"/>
        </w:rPr>
        <w:t>4</w:t>
      </w:r>
      <w:r>
        <w:rPr>
          <w:rFonts w:eastAsia="Calibri"/>
        </w:rPr>
        <w:t>].</w:t>
      </w:r>
    </w:p>
    <w:p w14:paraId="7DD733A5" w14:textId="21473BFA" w:rsidR="001E32A1" w:rsidRDefault="006F6392">
      <w:pPr>
        <w:pStyle w:val="TH"/>
      </w:pPr>
      <w:r>
        <w:t xml:space="preserve"> Table 5.</w:t>
      </w:r>
      <w:r>
        <w:rPr>
          <w:rFonts w:hint="eastAsia"/>
        </w:rPr>
        <w:t>15</w:t>
      </w:r>
      <w:r>
        <w:t>.1-2</w:t>
      </w:r>
      <w:r>
        <w:rPr>
          <w:rFonts w:eastAsia="SimSun" w:hint="eastAsia"/>
          <w:lang w:val="en-US" w:eastAsia="zh-CN"/>
        </w:rPr>
        <w:t>:</w:t>
      </w:r>
      <w:r>
        <w:t xml:space="preserve"> 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1E32A1" w14:paraId="0202C97C" w14:textId="77777777">
        <w:tc>
          <w:tcPr>
            <w:tcW w:w="1945" w:type="dxa"/>
            <w:vMerge w:val="restart"/>
            <w:shd w:val="clear" w:color="auto" w:fill="auto"/>
          </w:tcPr>
          <w:p w14:paraId="43E53D8C" w14:textId="77777777" w:rsidR="001E32A1" w:rsidRDefault="006F6392">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4C770065" w14:textId="77777777" w:rsidR="001E32A1" w:rsidRDefault="006F6392">
            <w:pPr>
              <w:pStyle w:val="TAL"/>
              <w:jc w:val="center"/>
              <w:rPr>
                <w:b/>
                <w:bCs/>
              </w:rPr>
            </w:pPr>
            <w:r>
              <w:rPr>
                <w:rFonts w:eastAsia="Calibri"/>
                <w:b/>
                <w:bCs/>
                <w:lang w:val="en-US"/>
              </w:rPr>
              <w:t>Communication services</w:t>
            </w:r>
          </w:p>
        </w:tc>
        <w:tc>
          <w:tcPr>
            <w:tcW w:w="2626" w:type="dxa"/>
            <w:gridSpan w:val="3"/>
          </w:tcPr>
          <w:p w14:paraId="0C57090C" w14:textId="77777777" w:rsidR="001E32A1" w:rsidRDefault="006F6392">
            <w:pPr>
              <w:pStyle w:val="TAL"/>
              <w:jc w:val="center"/>
              <w:rPr>
                <w:rFonts w:eastAsia="Calibri"/>
                <w:b/>
                <w:bCs/>
                <w:lang w:val="en-US"/>
              </w:rPr>
            </w:pPr>
            <w:r>
              <w:rPr>
                <w:b/>
                <w:bCs/>
              </w:rPr>
              <w:t>Security protocols</w:t>
            </w:r>
          </w:p>
        </w:tc>
      </w:tr>
      <w:tr w:rsidR="001E32A1" w14:paraId="2BE91663" w14:textId="77777777">
        <w:tc>
          <w:tcPr>
            <w:tcW w:w="1945" w:type="dxa"/>
            <w:vMerge/>
            <w:shd w:val="clear" w:color="auto" w:fill="auto"/>
          </w:tcPr>
          <w:p w14:paraId="3FF84F65" w14:textId="77777777" w:rsidR="001E32A1" w:rsidRDefault="001E32A1">
            <w:pPr>
              <w:pStyle w:val="TAL"/>
              <w:rPr>
                <w:rFonts w:eastAsia="Calibri"/>
                <w:bCs/>
                <w:lang w:val="en-US"/>
              </w:rPr>
            </w:pPr>
          </w:p>
        </w:tc>
        <w:tc>
          <w:tcPr>
            <w:tcW w:w="851" w:type="dxa"/>
            <w:shd w:val="clear" w:color="auto" w:fill="auto"/>
          </w:tcPr>
          <w:p w14:paraId="340ABC1F" w14:textId="77777777" w:rsidR="001E32A1" w:rsidRDefault="006F6392">
            <w:pPr>
              <w:pStyle w:val="TAL"/>
              <w:jc w:val="center"/>
              <w:rPr>
                <w:rFonts w:eastAsia="Calibri"/>
                <w:b/>
                <w:lang w:val="en-US"/>
              </w:rPr>
            </w:pPr>
            <w:r>
              <w:rPr>
                <w:rFonts w:eastAsia="Calibri"/>
                <w:b/>
                <w:lang w:val="en-US"/>
              </w:rPr>
              <w:t>MMS</w:t>
            </w:r>
          </w:p>
        </w:tc>
        <w:tc>
          <w:tcPr>
            <w:tcW w:w="992" w:type="dxa"/>
            <w:shd w:val="clear" w:color="auto" w:fill="auto"/>
          </w:tcPr>
          <w:p w14:paraId="1ADFC75B" w14:textId="77777777" w:rsidR="001E32A1" w:rsidRDefault="006F6392">
            <w:pPr>
              <w:pStyle w:val="TAL"/>
              <w:jc w:val="center"/>
              <w:rPr>
                <w:rFonts w:eastAsia="Calibri"/>
                <w:b/>
                <w:lang w:val="en-US"/>
              </w:rPr>
            </w:pPr>
            <w:r>
              <w:rPr>
                <w:rFonts w:eastAsia="Calibri"/>
                <w:b/>
                <w:lang w:val="en-US"/>
              </w:rPr>
              <w:t>GOOSE</w:t>
            </w:r>
          </w:p>
        </w:tc>
        <w:tc>
          <w:tcPr>
            <w:tcW w:w="992" w:type="dxa"/>
            <w:shd w:val="clear" w:color="auto" w:fill="auto"/>
          </w:tcPr>
          <w:p w14:paraId="15EFBC96" w14:textId="77777777" w:rsidR="001E32A1" w:rsidRDefault="006F6392">
            <w:pPr>
              <w:pStyle w:val="TAL"/>
              <w:jc w:val="center"/>
              <w:rPr>
                <w:rFonts w:eastAsia="Calibri"/>
                <w:b/>
                <w:lang w:val="en-US"/>
              </w:rPr>
            </w:pPr>
            <w:r>
              <w:rPr>
                <w:rFonts w:eastAsia="Calibri"/>
                <w:b/>
                <w:lang w:val="en-US"/>
              </w:rPr>
              <w:t>SVs</w:t>
            </w:r>
          </w:p>
        </w:tc>
        <w:tc>
          <w:tcPr>
            <w:tcW w:w="1134" w:type="dxa"/>
            <w:shd w:val="clear" w:color="auto" w:fill="auto"/>
          </w:tcPr>
          <w:p w14:paraId="292287C2" w14:textId="77777777" w:rsidR="001E32A1" w:rsidRDefault="006F6392">
            <w:pPr>
              <w:pStyle w:val="TAL"/>
              <w:jc w:val="center"/>
              <w:rPr>
                <w:rFonts w:eastAsia="Calibri"/>
                <w:b/>
                <w:lang w:val="en-US"/>
              </w:rPr>
            </w:pPr>
            <w:r>
              <w:rPr>
                <w:rFonts w:eastAsia="Calibri"/>
                <w:b/>
                <w:lang w:val="en-US"/>
              </w:rPr>
              <w:t>E2E PTP</w:t>
            </w:r>
          </w:p>
        </w:tc>
        <w:tc>
          <w:tcPr>
            <w:tcW w:w="1022" w:type="dxa"/>
            <w:shd w:val="clear" w:color="auto" w:fill="auto"/>
          </w:tcPr>
          <w:p w14:paraId="2CBED8F9" w14:textId="77777777" w:rsidR="001E32A1" w:rsidRDefault="006F6392">
            <w:pPr>
              <w:pStyle w:val="TAL"/>
              <w:jc w:val="center"/>
              <w:rPr>
                <w:rFonts w:eastAsia="Calibri"/>
                <w:b/>
                <w:lang w:val="en-US"/>
              </w:rPr>
            </w:pPr>
            <w:r>
              <w:rPr>
                <w:rFonts w:eastAsia="Calibri"/>
                <w:b/>
                <w:lang w:val="en-US"/>
              </w:rPr>
              <w:t>P2P PTP</w:t>
            </w:r>
          </w:p>
        </w:tc>
        <w:tc>
          <w:tcPr>
            <w:tcW w:w="825" w:type="dxa"/>
            <w:shd w:val="clear" w:color="auto" w:fill="auto"/>
          </w:tcPr>
          <w:p w14:paraId="3096847A" w14:textId="77777777" w:rsidR="001E32A1" w:rsidRDefault="006F6392">
            <w:pPr>
              <w:pStyle w:val="TAL"/>
              <w:jc w:val="center"/>
              <w:rPr>
                <w:rFonts w:eastAsia="Calibri"/>
                <w:b/>
                <w:lang w:val="en-US"/>
              </w:rPr>
            </w:pPr>
            <w:r>
              <w:rPr>
                <w:rFonts w:eastAsia="Calibri"/>
                <w:b/>
                <w:lang w:val="en-US"/>
              </w:rPr>
              <w:t>TLS</w:t>
            </w:r>
          </w:p>
        </w:tc>
        <w:tc>
          <w:tcPr>
            <w:tcW w:w="841" w:type="dxa"/>
            <w:shd w:val="clear" w:color="auto" w:fill="auto"/>
          </w:tcPr>
          <w:p w14:paraId="196502C1" w14:textId="77777777" w:rsidR="001E32A1" w:rsidRDefault="006F6392">
            <w:pPr>
              <w:pStyle w:val="TAL"/>
              <w:jc w:val="center"/>
              <w:rPr>
                <w:rFonts w:eastAsia="Calibri"/>
                <w:b/>
                <w:lang w:val="en-US"/>
              </w:rPr>
            </w:pPr>
            <w:r>
              <w:rPr>
                <w:rFonts w:eastAsia="Calibri"/>
                <w:b/>
                <w:lang w:val="en-US"/>
              </w:rPr>
              <w:t>IPsec</w:t>
            </w:r>
          </w:p>
        </w:tc>
        <w:tc>
          <w:tcPr>
            <w:tcW w:w="960" w:type="dxa"/>
            <w:shd w:val="clear" w:color="auto" w:fill="auto"/>
          </w:tcPr>
          <w:p w14:paraId="53277610" w14:textId="77777777" w:rsidR="001E32A1" w:rsidRDefault="006F6392">
            <w:pPr>
              <w:pStyle w:val="TAL"/>
              <w:jc w:val="center"/>
              <w:rPr>
                <w:rFonts w:eastAsia="Calibri"/>
                <w:b/>
                <w:lang w:val="en-US"/>
              </w:rPr>
            </w:pPr>
            <w:r>
              <w:rPr>
                <w:rFonts w:eastAsia="Calibri"/>
                <w:b/>
                <w:lang w:val="en-US"/>
              </w:rPr>
              <w:t>MACsec</w:t>
            </w:r>
          </w:p>
        </w:tc>
      </w:tr>
      <w:tr w:rsidR="001E32A1" w14:paraId="4EBA1741" w14:textId="77777777">
        <w:tc>
          <w:tcPr>
            <w:tcW w:w="1945" w:type="dxa"/>
            <w:shd w:val="clear" w:color="auto" w:fill="auto"/>
          </w:tcPr>
          <w:p w14:paraId="280C8DE3" w14:textId="77777777" w:rsidR="001E32A1" w:rsidRDefault="006F6392">
            <w:pPr>
              <w:pStyle w:val="TAL"/>
              <w:rPr>
                <w:rFonts w:eastAsia="Calibri"/>
                <w:bCs/>
                <w:lang w:val="en-US"/>
              </w:rPr>
            </w:pPr>
            <w:r>
              <w:rPr>
                <w:rFonts w:eastAsia="Calibri"/>
                <w:bCs/>
                <w:lang w:val="en-US"/>
              </w:rPr>
              <w:t>Source authentication</w:t>
            </w:r>
          </w:p>
        </w:tc>
        <w:tc>
          <w:tcPr>
            <w:tcW w:w="851" w:type="dxa"/>
            <w:shd w:val="clear" w:color="auto" w:fill="auto"/>
          </w:tcPr>
          <w:p w14:paraId="04AC009B"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59FE43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72021A3E"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5B5B2AF"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3694CEA6"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05C87F70"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77CDA9F3"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27FDCD4F" w14:textId="77777777" w:rsidR="001E32A1" w:rsidRDefault="006F6392">
            <w:pPr>
              <w:pStyle w:val="TAL"/>
              <w:jc w:val="center"/>
              <w:rPr>
                <w:rFonts w:eastAsia="Calibri"/>
                <w:lang w:val="en-US"/>
              </w:rPr>
            </w:pPr>
            <w:r>
              <w:rPr>
                <w:rFonts w:eastAsia="Calibri"/>
                <w:lang w:val="en-US"/>
              </w:rPr>
              <w:t>-</w:t>
            </w:r>
          </w:p>
        </w:tc>
      </w:tr>
      <w:tr w:rsidR="001E32A1" w14:paraId="4F6B7D17" w14:textId="77777777">
        <w:tc>
          <w:tcPr>
            <w:tcW w:w="1945" w:type="dxa"/>
            <w:shd w:val="clear" w:color="auto" w:fill="auto"/>
          </w:tcPr>
          <w:p w14:paraId="541B045C" w14:textId="77777777" w:rsidR="001E32A1" w:rsidRDefault="006F6392">
            <w:pPr>
              <w:pStyle w:val="TAL"/>
              <w:rPr>
                <w:rFonts w:eastAsia="Calibri"/>
                <w:bCs/>
                <w:lang w:val="en-US"/>
              </w:rPr>
            </w:pPr>
            <w:r>
              <w:rPr>
                <w:rFonts w:eastAsia="Calibri"/>
                <w:bCs/>
                <w:lang w:val="en-US"/>
              </w:rPr>
              <w:t>Group authentication</w:t>
            </w:r>
          </w:p>
        </w:tc>
        <w:tc>
          <w:tcPr>
            <w:tcW w:w="851" w:type="dxa"/>
            <w:shd w:val="clear" w:color="auto" w:fill="auto"/>
          </w:tcPr>
          <w:p w14:paraId="2B831E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04569D2"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1F97853"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A89FC97"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5AAC1109"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16165A7E"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729A4D8A"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249DA90F" w14:textId="77777777" w:rsidR="001E32A1" w:rsidRDefault="006F6392">
            <w:pPr>
              <w:pStyle w:val="TAL"/>
              <w:jc w:val="center"/>
              <w:rPr>
                <w:rFonts w:eastAsia="Calibri"/>
                <w:lang w:val="en-US"/>
              </w:rPr>
            </w:pPr>
            <w:r>
              <w:rPr>
                <w:rFonts w:eastAsia="Calibri"/>
                <w:lang w:val="en-US"/>
              </w:rPr>
              <w:t>x</w:t>
            </w:r>
          </w:p>
        </w:tc>
      </w:tr>
      <w:tr w:rsidR="001E32A1" w14:paraId="6AA1155E" w14:textId="77777777">
        <w:tc>
          <w:tcPr>
            <w:tcW w:w="1945" w:type="dxa"/>
            <w:shd w:val="clear" w:color="auto" w:fill="auto"/>
          </w:tcPr>
          <w:p w14:paraId="69AAB09F" w14:textId="77777777" w:rsidR="001E32A1" w:rsidRDefault="006F6392">
            <w:pPr>
              <w:pStyle w:val="TAL"/>
              <w:rPr>
                <w:rFonts w:eastAsia="Calibri"/>
                <w:bCs/>
                <w:lang w:val="en-US"/>
              </w:rPr>
            </w:pPr>
            <w:r>
              <w:rPr>
                <w:rFonts w:eastAsia="Calibri"/>
                <w:bCs/>
                <w:lang w:val="en-US"/>
              </w:rPr>
              <w:t>Hop-by-hop integrity</w:t>
            </w:r>
          </w:p>
        </w:tc>
        <w:tc>
          <w:tcPr>
            <w:tcW w:w="851" w:type="dxa"/>
            <w:shd w:val="clear" w:color="auto" w:fill="auto"/>
          </w:tcPr>
          <w:p w14:paraId="5446B8B9"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38297FCD" w14:textId="77777777" w:rsidR="001E32A1" w:rsidRDefault="006F6392">
            <w:pPr>
              <w:pStyle w:val="TAL"/>
              <w:jc w:val="center"/>
              <w:rPr>
                <w:rFonts w:eastAsia="Calibri"/>
                <w:lang w:val="en-US"/>
              </w:rPr>
            </w:pPr>
            <w:r>
              <w:rPr>
                <w:rFonts w:eastAsia="Calibri"/>
                <w:lang w:val="en-US"/>
              </w:rPr>
              <w:t>MAY</w:t>
            </w:r>
          </w:p>
        </w:tc>
        <w:tc>
          <w:tcPr>
            <w:tcW w:w="992" w:type="dxa"/>
            <w:shd w:val="clear" w:color="auto" w:fill="auto"/>
          </w:tcPr>
          <w:p w14:paraId="2B18B936" w14:textId="77777777" w:rsidR="001E32A1" w:rsidRDefault="006F6392">
            <w:pPr>
              <w:pStyle w:val="TAL"/>
              <w:jc w:val="center"/>
              <w:rPr>
                <w:rFonts w:eastAsia="Calibri"/>
                <w:lang w:val="en-US"/>
              </w:rPr>
            </w:pPr>
            <w:r>
              <w:rPr>
                <w:rFonts w:eastAsia="Calibri"/>
                <w:lang w:val="en-US"/>
              </w:rPr>
              <w:t>MAY</w:t>
            </w:r>
          </w:p>
        </w:tc>
        <w:tc>
          <w:tcPr>
            <w:tcW w:w="1134" w:type="dxa"/>
            <w:shd w:val="clear" w:color="auto" w:fill="auto"/>
          </w:tcPr>
          <w:p w14:paraId="6E860902"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27147B01"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57BF90C8"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6B22241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17CE9118" w14:textId="77777777" w:rsidR="001E32A1" w:rsidRDefault="006F6392">
            <w:pPr>
              <w:pStyle w:val="TAL"/>
              <w:jc w:val="center"/>
              <w:rPr>
                <w:rFonts w:eastAsia="Calibri"/>
                <w:lang w:val="en-US"/>
              </w:rPr>
            </w:pPr>
            <w:r>
              <w:rPr>
                <w:rFonts w:eastAsia="Calibri"/>
                <w:lang w:val="en-US"/>
              </w:rPr>
              <w:t>x</w:t>
            </w:r>
          </w:p>
        </w:tc>
      </w:tr>
      <w:tr w:rsidR="001E32A1" w14:paraId="2C4EB0A8" w14:textId="77777777">
        <w:tc>
          <w:tcPr>
            <w:tcW w:w="1945" w:type="dxa"/>
            <w:shd w:val="clear" w:color="auto" w:fill="auto"/>
          </w:tcPr>
          <w:p w14:paraId="40BD9436" w14:textId="77777777" w:rsidR="001E32A1" w:rsidRDefault="006F6392">
            <w:pPr>
              <w:pStyle w:val="TAL"/>
              <w:rPr>
                <w:rFonts w:eastAsia="Calibri"/>
                <w:bCs/>
                <w:lang w:val="en-US"/>
              </w:rPr>
            </w:pPr>
            <w:r>
              <w:rPr>
                <w:rFonts w:eastAsia="Calibri"/>
                <w:bCs/>
                <w:lang w:val="en-US"/>
              </w:rPr>
              <w:t>End-to-end integrity</w:t>
            </w:r>
          </w:p>
        </w:tc>
        <w:tc>
          <w:tcPr>
            <w:tcW w:w="851" w:type="dxa"/>
            <w:shd w:val="clear" w:color="auto" w:fill="auto"/>
          </w:tcPr>
          <w:p w14:paraId="43EBA605"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24CF5D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1D7F3143"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3391A51E"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75783834"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20110799"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485D30DA"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3A2804D8" w14:textId="77777777" w:rsidR="001E32A1" w:rsidRDefault="006F6392">
            <w:pPr>
              <w:pStyle w:val="TAL"/>
              <w:jc w:val="center"/>
              <w:rPr>
                <w:rFonts w:eastAsia="Calibri"/>
                <w:lang w:val="en-US"/>
              </w:rPr>
            </w:pPr>
            <w:r>
              <w:rPr>
                <w:rFonts w:eastAsia="Calibri"/>
                <w:lang w:val="en-US"/>
              </w:rPr>
              <w:t>-</w:t>
            </w:r>
          </w:p>
        </w:tc>
      </w:tr>
      <w:tr w:rsidR="001E32A1" w14:paraId="60011E98" w14:textId="77777777">
        <w:tc>
          <w:tcPr>
            <w:tcW w:w="1945" w:type="dxa"/>
            <w:shd w:val="clear" w:color="auto" w:fill="auto"/>
          </w:tcPr>
          <w:p w14:paraId="61DBDCDE" w14:textId="77777777" w:rsidR="001E32A1" w:rsidRDefault="006F6392">
            <w:pPr>
              <w:pStyle w:val="TAL"/>
              <w:rPr>
                <w:rFonts w:eastAsia="Calibri"/>
                <w:bCs/>
                <w:lang w:val="en-US"/>
              </w:rPr>
            </w:pPr>
            <w:r>
              <w:rPr>
                <w:rFonts w:eastAsia="Calibri"/>
                <w:bCs/>
                <w:lang w:val="en-US"/>
              </w:rPr>
              <w:t>Confidentiality</w:t>
            </w:r>
          </w:p>
        </w:tc>
        <w:tc>
          <w:tcPr>
            <w:tcW w:w="851" w:type="dxa"/>
            <w:shd w:val="clear" w:color="auto" w:fill="auto"/>
          </w:tcPr>
          <w:p w14:paraId="4AB5278F"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22BB7C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DB38F99"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C98A6B7" w14:textId="77777777" w:rsidR="001E32A1" w:rsidRDefault="006F6392">
            <w:pPr>
              <w:pStyle w:val="TAL"/>
              <w:jc w:val="center"/>
              <w:rPr>
                <w:rFonts w:eastAsia="Calibri"/>
                <w:lang w:val="en-US"/>
              </w:rPr>
            </w:pPr>
            <w:r>
              <w:rPr>
                <w:rFonts w:eastAsia="Calibri"/>
                <w:lang w:val="en-US"/>
              </w:rPr>
              <w:t>-</w:t>
            </w:r>
          </w:p>
        </w:tc>
        <w:tc>
          <w:tcPr>
            <w:tcW w:w="1022" w:type="dxa"/>
            <w:shd w:val="clear" w:color="auto" w:fill="auto"/>
          </w:tcPr>
          <w:p w14:paraId="474094E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139DDE6E"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2A6ADA62"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048B2D2" w14:textId="77777777" w:rsidR="001E32A1" w:rsidRDefault="006F6392">
            <w:pPr>
              <w:pStyle w:val="TAL"/>
              <w:jc w:val="center"/>
              <w:rPr>
                <w:rFonts w:eastAsia="Calibri"/>
                <w:lang w:val="en-US"/>
              </w:rPr>
            </w:pPr>
            <w:r>
              <w:rPr>
                <w:rFonts w:eastAsia="Calibri"/>
                <w:lang w:val="en-US"/>
              </w:rPr>
              <w:t>x</w:t>
            </w:r>
          </w:p>
        </w:tc>
      </w:tr>
      <w:tr w:rsidR="001E32A1" w14:paraId="747BA4EF" w14:textId="77777777">
        <w:tc>
          <w:tcPr>
            <w:tcW w:w="1945" w:type="dxa"/>
            <w:shd w:val="clear" w:color="auto" w:fill="auto"/>
          </w:tcPr>
          <w:p w14:paraId="25FF942C" w14:textId="77777777" w:rsidR="001E32A1" w:rsidRDefault="006F6392">
            <w:pPr>
              <w:pStyle w:val="TAL"/>
              <w:rPr>
                <w:rFonts w:eastAsia="Calibri"/>
                <w:bCs/>
                <w:lang w:val="en-US"/>
              </w:rPr>
            </w:pPr>
            <w:r>
              <w:rPr>
                <w:rFonts w:eastAsia="Calibri"/>
                <w:bCs/>
                <w:lang w:val="en-US"/>
              </w:rPr>
              <w:t>Unicast key management</w:t>
            </w:r>
          </w:p>
        </w:tc>
        <w:tc>
          <w:tcPr>
            <w:tcW w:w="851" w:type="dxa"/>
            <w:shd w:val="clear" w:color="auto" w:fill="auto"/>
          </w:tcPr>
          <w:p w14:paraId="58E4257D"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37F0D84"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7C366A60"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4E9BD485"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4B34BEA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4183837B"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6D57EBF5"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10413E2" w14:textId="77777777" w:rsidR="001E32A1" w:rsidRDefault="006F6392">
            <w:pPr>
              <w:pStyle w:val="TAL"/>
              <w:jc w:val="center"/>
              <w:rPr>
                <w:rFonts w:eastAsia="Calibri"/>
                <w:lang w:val="en-US"/>
              </w:rPr>
            </w:pPr>
            <w:r>
              <w:rPr>
                <w:rFonts w:eastAsia="Calibri"/>
                <w:lang w:val="en-US"/>
              </w:rPr>
              <w:t>-</w:t>
            </w:r>
          </w:p>
        </w:tc>
      </w:tr>
      <w:tr w:rsidR="001E32A1" w14:paraId="1213DAC7" w14:textId="77777777">
        <w:tc>
          <w:tcPr>
            <w:tcW w:w="1945" w:type="dxa"/>
            <w:shd w:val="clear" w:color="auto" w:fill="auto"/>
          </w:tcPr>
          <w:p w14:paraId="46734AE0" w14:textId="77777777" w:rsidR="001E32A1" w:rsidRDefault="006F6392">
            <w:pPr>
              <w:pStyle w:val="TAL"/>
              <w:rPr>
                <w:rFonts w:eastAsia="Calibri"/>
                <w:bCs/>
                <w:lang w:val="en-US"/>
              </w:rPr>
            </w:pPr>
            <w:r>
              <w:rPr>
                <w:rFonts w:eastAsia="Calibri"/>
                <w:bCs/>
                <w:lang w:val="en-US"/>
              </w:rPr>
              <w:t>Multicast key management</w:t>
            </w:r>
          </w:p>
        </w:tc>
        <w:tc>
          <w:tcPr>
            <w:tcW w:w="851" w:type="dxa"/>
            <w:shd w:val="clear" w:color="auto" w:fill="auto"/>
          </w:tcPr>
          <w:p w14:paraId="500C5C80"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5456E46"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3A429C0"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BE29F0A"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1FFC18E1" w14:textId="77777777" w:rsidR="001E32A1" w:rsidRDefault="006F6392">
            <w:pPr>
              <w:pStyle w:val="TAL"/>
              <w:jc w:val="center"/>
              <w:rPr>
                <w:rFonts w:eastAsia="Calibri"/>
                <w:lang w:val="en-US"/>
              </w:rPr>
            </w:pPr>
            <w:r>
              <w:rPr>
                <w:rFonts w:eastAsia="Calibri"/>
                <w:lang w:val="en-US"/>
              </w:rPr>
              <w:t>SHOULD</w:t>
            </w:r>
          </w:p>
        </w:tc>
        <w:tc>
          <w:tcPr>
            <w:tcW w:w="825" w:type="dxa"/>
            <w:shd w:val="clear" w:color="auto" w:fill="auto"/>
          </w:tcPr>
          <w:p w14:paraId="255325D7"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01DF622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71C4483A" w14:textId="77777777" w:rsidR="001E32A1" w:rsidRDefault="006F6392">
            <w:pPr>
              <w:pStyle w:val="TAL"/>
              <w:jc w:val="center"/>
              <w:rPr>
                <w:rFonts w:eastAsia="Calibri"/>
                <w:lang w:val="en-US"/>
              </w:rPr>
            </w:pPr>
            <w:r>
              <w:rPr>
                <w:rFonts w:eastAsia="Calibri"/>
                <w:lang w:val="en-US"/>
              </w:rPr>
              <w:t>x</w:t>
            </w:r>
          </w:p>
        </w:tc>
      </w:tr>
    </w:tbl>
    <w:p w14:paraId="1EBCB885" w14:textId="77777777" w:rsidR="001E32A1" w:rsidRDefault="006F6392">
      <w:pPr>
        <w:pStyle w:val="Heading3"/>
      </w:pPr>
      <w:bookmarkStart w:id="384" w:name="_Toc74229525"/>
      <w:bookmarkStart w:id="385" w:name="_Toc74230131"/>
      <w:bookmarkStart w:id="386" w:name="_Toc83799348"/>
      <w:r>
        <w:t>5.15.2</w:t>
      </w:r>
      <w:r>
        <w:tab/>
      </w:r>
      <w:bookmarkEnd w:id="383"/>
      <w:r>
        <w:t>Pre-condition</w:t>
      </w:r>
      <w:bookmarkEnd w:id="384"/>
      <w:bookmarkEnd w:id="385"/>
      <w:bookmarkEnd w:id="386"/>
    </w:p>
    <w:p w14:paraId="48FF90F2" w14:textId="77777777" w:rsidR="001E32A1" w:rsidRDefault="006F6392">
      <w:pPr>
        <w:rPr>
          <w:rFonts w:eastAsia="Calibri"/>
        </w:rPr>
      </w:pPr>
      <w:r>
        <w:rPr>
          <w:rFonts w:eastAsia="Calibri"/>
        </w:rPr>
        <w:t xml:space="preserve">The central controller(s) and IEDs have been mounted, connected, and configured during commissioning and deployment. </w:t>
      </w:r>
    </w:p>
    <w:p w14:paraId="0F686A76" w14:textId="77777777" w:rsidR="001E32A1" w:rsidRDefault="006F6392">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33C8DC7A" w14:textId="77777777" w:rsidR="001E32A1" w:rsidRDefault="006F6392">
      <w:pPr>
        <w:pStyle w:val="Heading3"/>
      </w:pPr>
      <w:bookmarkStart w:id="387" w:name="_Toc74230132"/>
      <w:bookmarkStart w:id="388" w:name="_Toc74229526"/>
      <w:bookmarkStart w:id="389" w:name="_Toc83799349"/>
      <w:r>
        <w:t>5.</w:t>
      </w:r>
      <w:r>
        <w:rPr>
          <w:rFonts w:eastAsia="SimSun" w:hint="eastAsia"/>
          <w:lang w:val="en-US" w:eastAsia="zh-CN"/>
        </w:rPr>
        <w:t>15</w:t>
      </w:r>
      <w:r>
        <w:t>.3</w:t>
      </w:r>
      <w:r>
        <w:tab/>
        <w:t>Service flow</w:t>
      </w:r>
      <w:bookmarkEnd w:id="387"/>
      <w:bookmarkEnd w:id="388"/>
      <w:bookmarkEnd w:id="389"/>
    </w:p>
    <w:p w14:paraId="3BBF0338" w14:textId="44D49DF1" w:rsidR="001E32A1" w:rsidRDefault="006F6392">
      <w:pPr>
        <w:rPr>
          <w:rFonts w:eastAsia="Calibri"/>
        </w:rPr>
      </w:pPr>
      <w:r>
        <w:rPr>
          <w:rFonts w:eastAsia="Calibri"/>
        </w:rPr>
        <w:t>Communications are enabled via 5G network among the controller devices and IEDs.</w:t>
      </w:r>
    </w:p>
    <w:p w14:paraId="29EB5F73" w14:textId="77777777" w:rsidR="001E32A1" w:rsidRDefault="006F6392">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45B98C07" w14:textId="77777777" w:rsidR="001E32A1" w:rsidRDefault="006F6392">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7A3DCCCB" w14:textId="77777777" w:rsidR="001E32A1" w:rsidRDefault="006F6392">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2FE6894C" w14:textId="77777777" w:rsidR="001E32A1" w:rsidRDefault="006F6392">
      <w:pPr>
        <w:pStyle w:val="Heading3"/>
      </w:pPr>
      <w:bookmarkStart w:id="390" w:name="_Toc74230133"/>
      <w:bookmarkStart w:id="391" w:name="_Toc74229527"/>
      <w:bookmarkStart w:id="392" w:name="_Toc50122435"/>
      <w:bookmarkStart w:id="393" w:name="_Toc83799350"/>
      <w:r>
        <w:t>5.</w:t>
      </w:r>
      <w:r>
        <w:rPr>
          <w:rFonts w:eastAsia="SimSun" w:hint="eastAsia"/>
          <w:lang w:val="en-US" w:eastAsia="zh-CN"/>
        </w:rPr>
        <w:t>15</w:t>
      </w:r>
      <w:r>
        <w:t>.4</w:t>
      </w:r>
      <w:r>
        <w:tab/>
        <w:t>Post-condition</w:t>
      </w:r>
      <w:bookmarkEnd w:id="390"/>
      <w:bookmarkEnd w:id="391"/>
      <w:bookmarkEnd w:id="393"/>
    </w:p>
    <w:bookmarkEnd w:id="392"/>
    <w:p w14:paraId="3A2E04B2" w14:textId="7C3706A7" w:rsidR="001E32A1" w:rsidRDefault="006F6392">
      <w:pPr>
        <w:rPr>
          <w:rFonts w:eastAsia="Calibri"/>
        </w:rPr>
      </w:pPr>
      <w:r>
        <w:rPr>
          <w:rFonts w:eastAsia="Calibri"/>
        </w:rPr>
        <w:t xml:space="preserve">5G communication runs and the </w:t>
      </w:r>
      <w:r w:rsidR="004E40C9" w:rsidRPr="004E40C9">
        <w:rPr>
          <w:rFonts w:eastAsia="Calibri"/>
        </w:rPr>
        <w:t>"</w:t>
      </w:r>
      <w:r>
        <w:rPr>
          <w:rFonts w:eastAsia="Calibri"/>
        </w:rPr>
        <w:t>health</w:t>
      </w:r>
      <w:r w:rsidR="004E40C9" w:rsidRPr="004E40C9">
        <w:rPr>
          <w:rFonts w:eastAsia="Calibri"/>
        </w:rPr>
        <w:t>"</w:t>
      </w:r>
      <w:r>
        <w:rPr>
          <w:rFonts w:eastAsia="Calibri"/>
        </w:rPr>
        <w:t xml:space="preserve"> of the microgrid is maintained.</w:t>
      </w:r>
    </w:p>
    <w:p w14:paraId="12770393" w14:textId="77777777" w:rsidR="001E32A1" w:rsidRDefault="006F6392">
      <w:pPr>
        <w:pStyle w:val="Heading3"/>
      </w:pPr>
      <w:bookmarkStart w:id="394" w:name="_Toc74229528"/>
      <w:bookmarkStart w:id="395" w:name="_Toc74230134"/>
      <w:bookmarkStart w:id="396" w:name="_Toc50122436"/>
      <w:bookmarkStart w:id="397" w:name="_Toc83799351"/>
      <w:r>
        <w:t>5.</w:t>
      </w:r>
      <w:r>
        <w:rPr>
          <w:rFonts w:eastAsia="SimSun" w:hint="eastAsia"/>
          <w:lang w:val="en-US" w:eastAsia="zh-CN"/>
        </w:rPr>
        <w:t>15</w:t>
      </w:r>
      <w:r>
        <w:t>.5</w:t>
      </w:r>
      <w:r>
        <w:tab/>
        <w:t>Existing features partly or fully covering the use case functionality</w:t>
      </w:r>
      <w:bookmarkEnd w:id="394"/>
      <w:bookmarkEnd w:id="395"/>
      <w:bookmarkEnd w:id="397"/>
    </w:p>
    <w:bookmarkEnd w:id="396"/>
    <w:p w14:paraId="7AD0C8E2" w14:textId="08C17FC4" w:rsidR="001E32A1" w:rsidRDefault="006F6392">
      <w:r>
        <w:t xml:space="preserve">There is no specific description of the described use case in the existing SA1 TR/TS, and the KPI requirements are not captured yet. The use case </w:t>
      </w:r>
      <w:r w:rsidR="004E40C9" w:rsidRPr="004E40C9">
        <w:t>"</w:t>
      </w:r>
      <w:r>
        <w:t>Distributed automated switching for isolation and service restoration</w:t>
      </w:r>
      <w:r w:rsidR="004E40C9" w:rsidRPr="004E40C9">
        <w:t>"</w:t>
      </w:r>
      <w:r>
        <w:t xml:space="preserve"> has been captured in TS 22.104 Annex 2.4.4, while the corresponding performance requirements have been specified in table 5.2-1 </w:t>
      </w:r>
      <w:r w:rsidR="004E40C9" w:rsidRPr="004E40C9">
        <w:t>"</w:t>
      </w:r>
      <w:r>
        <w:t>Periodic deterministic communication service performance requirements</w:t>
      </w:r>
      <w:r w:rsidR="004E40C9" w:rsidRPr="004E40C9">
        <w:t>"</w:t>
      </w:r>
      <w:r>
        <w:t>:</w:t>
      </w:r>
    </w:p>
    <w:p w14:paraId="36B785EE" w14:textId="3612ABA1" w:rsidR="001E32A1" w:rsidRDefault="006F6392">
      <w:r>
        <w:t xml:space="preserve">As to the security requirements, there are existing requirements in TS 22.261 clause 8.9 </w:t>
      </w:r>
      <w:r w:rsidR="004E40C9" w:rsidRPr="004E40C9">
        <w:t>"</w:t>
      </w:r>
      <w:r>
        <w:t>Data security and privacy</w:t>
      </w:r>
      <w:r w:rsidR="004E40C9" w:rsidRPr="004E40C9">
        <w:t>"</w:t>
      </w:r>
      <w:r>
        <w:t>:</w:t>
      </w:r>
    </w:p>
    <w:p w14:paraId="3999D0CE" w14:textId="77777777" w:rsidR="001E32A1" w:rsidRDefault="006F6392">
      <w:pPr>
        <w:ind w:leftChars="200" w:left="400"/>
        <w:rPr>
          <w:iCs/>
        </w:rPr>
      </w:pPr>
      <w:r>
        <w:rPr>
          <w:iCs/>
        </w:rPr>
        <w:t xml:space="preserve">The 5G system shall support data integrity protection and confidentiality methods that serve URLLC, high data rates and energy constrained devices. </w:t>
      </w:r>
    </w:p>
    <w:p w14:paraId="5CEC4467" w14:textId="77777777" w:rsidR="001E32A1" w:rsidRDefault="006F6392">
      <w:pPr>
        <w:ind w:leftChars="200" w:left="400"/>
        <w:rPr>
          <w:iCs/>
        </w:rPr>
      </w:pPr>
      <w:r>
        <w:rPr>
          <w:iCs/>
        </w:rPr>
        <w:t>The 5G system shall support a mechanism to verify the integrity of a message as well as the authenticity of the sender of the message.</w:t>
      </w:r>
    </w:p>
    <w:p w14:paraId="6F090DE3" w14:textId="77777777" w:rsidR="001E32A1" w:rsidRDefault="006F6392">
      <w:pPr>
        <w:ind w:leftChars="200" w:left="400"/>
        <w:rPr>
          <w:iCs/>
        </w:rPr>
      </w:pPr>
      <w:r>
        <w:rPr>
          <w:iCs/>
        </w:rPr>
        <w:lastRenderedPageBreak/>
        <w:t>The 5G system shall support encryption for URLLC services within the requested end-to-end latency.</w:t>
      </w:r>
    </w:p>
    <w:p w14:paraId="4966C1F0" w14:textId="77777777" w:rsidR="001E32A1" w:rsidRDefault="006F6392">
      <w:pPr>
        <w:pStyle w:val="Heading3"/>
      </w:pPr>
      <w:bookmarkStart w:id="398" w:name="_Toc74230135"/>
      <w:bookmarkStart w:id="399" w:name="_Toc74229529"/>
      <w:bookmarkStart w:id="400" w:name="_Toc50122437"/>
      <w:bookmarkStart w:id="401" w:name="_Toc83799352"/>
      <w:r>
        <w:t>5.</w:t>
      </w:r>
      <w:r>
        <w:rPr>
          <w:rFonts w:eastAsia="SimSun" w:hint="eastAsia"/>
          <w:lang w:val="en-US" w:eastAsia="zh-CN"/>
        </w:rPr>
        <w:t>15</w:t>
      </w:r>
      <w:r>
        <w:t>.6</w:t>
      </w:r>
      <w:r>
        <w:tab/>
        <w:t>Potential New Requirements needed to support the use case</w:t>
      </w:r>
      <w:bookmarkEnd w:id="398"/>
      <w:bookmarkEnd w:id="399"/>
      <w:bookmarkEnd w:id="401"/>
    </w:p>
    <w:p w14:paraId="062AF36D" w14:textId="4796E82A" w:rsidR="001E32A1" w:rsidRDefault="006F6392">
      <w:pPr>
        <w:keepLines/>
        <w:rPr>
          <w:rFonts w:eastAsia="Calibri"/>
          <w:lang w:eastAsia="en-US"/>
        </w:rPr>
      </w:pPr>
      <w:r>
        <w:rPr>
          <w:rFonts w:eastAsia="Calibri"/>
          <w:lang w:eastAsia="en-US"/>
        </w:rPr>
        <w:t>[</w:t>
      </w:r>
      <w:r>
        <w:rPr>
          <w:rFonts w:eastAsia="SimSun" w:hint="eastAsia"/>
          <w:lang w:val="en-US" w:eastAsia="zh-CN"/>
        </w:rPr>
        <w:t>PR.</w:t>
      </w:r>
      <w:r>
        <w:rPr>
          <w:rFonts w:eastAsia="Calibri"/>
          <w:lang w:eastAsia="en-US"/>
        </w:rPr>
        <w:t>5.</w:t>
      </w:r>
      <w:r>
        <w:rPr>
          <w:rFonts w:eastAsia="SimSun" w:hint="eastAsia"/>
          <w:lang w:val="en-US" w:eastAsia="zh-CN"/>
        </w:rPr>
        <w:t>15</w:t>
      </w:r>
      <w:r>
        <w:rPr>
          <w:rFonts w:eastAsia="Calibri"/>
          <w:lang w:eastAsia="en-US"/>
        </w:rPr>
        <w:t>-</w:t>
      </w:r>
      <w:r>
        <w:rPr>
          <w:rFonts w:eastAsia="SimSun" w:hint="eastAsia"/>
          <w:lang w:val="en-US" w:eastAsia="zh-CN"/>
        </w:rPr>
        <w:t>00</w:t>
      </w:r>
      <w:r>
        <w:rPr>
          <w:rFonts w:eastAsia="Calibri"/>
          <w:lang w:eastAsia="en-US"/>
        </w:rPr>
        <w:t>1] The 5G system shall be able to provide periodic deterministic communication with the service performance requirements reported in the tables below.</w:t>
      </w:r>
    </w:p>
    <w:p w14:paraId="38C94AE7" w14:textId="77777777" w:rsidR="001E32A1" w:rsidRDefault="006F6392">
      <w:pPr>
        <w:pStyle w:val="TH"/>
        <w:rPr>
          <w:rFonts w:eastAsia="SimSun"/>
          <w:lang w:eastAsia="zh-CN"/>
        </w:rPr>
      </w:pPr>
      <w:r>
        <w:t xml:space="preserve"> Table 5.</w:t>
      </w:r>
      <w:r>
        <w:rPr>
          <w:rFonts w:hint="eastAsia"/>
        </w:rPr>
        <w:t>15</w:t>
      </w:r>
      <w:r>
        <w:t>.</w:t>
      </w:r>
      <w:r>
        <w:rPr>
          <w:rFonts w:eastAsia="SimSun" w:hint="eastAsia"/>
          <w:lang w:val="en-US" w:eastAsia="zh-CN"/>
        </w:rPr>
        <w:t>6</w:t>
      </w:r>
      <w:r>
        <w:rPr>
          <w:rFonts w:eastAsia="SimSun"/>
          <w:lang w:val="en-US" w:eastAsia="zh-CN"/>
        </w:rPr>
        <w:t>-1</w:t>
      </w:r>
    </w:p>
    <w:tbl>
      <w:tblPr>
        <w:tblpPr w:leftFromText="180" w:rightFromText="180" w:vertAnchor="text" w:tblpXSpec="center" w:tblpY="1"/>
        <w:tblOverlap w:val="neve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25"/>
        <w:gridCol w:w="1150"/>
        <w:gridCol w:w="1262"/>
        <w:gridCol w:w="1038"/>
        <w:gridCol w:w="1300"/>
        <w:gridCol w:w="937"/>
        <w:gridCol w:w="801"/>
        <w:gridCol w:w="979"/>
      </w:tblGrid>
      <w:tr w:rsidR="001E32A1" w14:paraId="066C46D4" w14:textId="77777777">
        <w:tc>
          <w:tcPr>
            <w:tcW w:w="4430" w:type="dxa"/>
            <w:gridSpan w:val="4"/>
            <w:shd w:val="clear" w:color="auto" w:fill="auto"/>
          </w:tcPr>
          <w:bookmarkEnd w:id="400"/>
          <w:p w14:paraId="1D4B6380" w14:textId="77777777" w:rsidR="001E32A1" w:rsidRDefault="006F6392">
            <w:pPr>
              <w:pStyle w:val="TAH"/>
            </w:pPr>
            <w:r>
              <w:t>Characteristic parameter</w:t>
            </w:r>
          </w:p>
        </w:tc>
        <w:tc>
          <w:tcPr>
            <w:tcW w:w="4076" w:type="dxa"/>
            <w:gridSpan w:val="4"/>
            <w:shd w:val="clear" w:color="auto" w:fill="auto"/>
          </w:tcPr>
          <w:p w14:paraId="7034E855" w14:textId="77777777" w:rsidR="001E32A1" w:rsidRDefault="006F6392">
            <w:pPr>
              <w:pStyle w:val="TAH"/>
              <w:rPr>
                <w:b w:val="0"/>
              </w:rPr>
            </w:pPr>
            <w:r>
              <w:t>Influence quantity</w:t>
            </w:r>
          </w:p>
        </w:tc>
        <w:tc>
          <w:tcPr>
            <w:tcW w:w="979" w:type="dxa"/>
          </w:tcPr>
          <w:p w14:paraId="38C205FB" w14:textId="77777777" w:rsidR="001E32A1" w:rsidRDefault="006F6392">
            <w:pPr>
              <w:pStyle w:val="TAH"/>
            </w:pPr>
            <w:r>
              <w:t>Remarks</w:t>
            </w:r>
          </w:p>
        </w:tc>
      </w:tr>
      <w:tr w:rsidR="001E32A1" w14:paraId="0C73EC6F" w14:textId="77777777">
        <w:tc>
          <w:tcPr>
            <w:tcW w:w="993" w:type="dxa"/>
            <w:shd w:val="clear" w:color="auto" w:fill="auto"/>
          </w:tcPr>
          <w:p w14:paraId="02E5E1ED" w14:textId="77777777" w:rsidR="001E32A1" w:rsidRDefault="006F6392">
            <w:pPr>
              <w:pStyle w:val="TAH"/>
            </w:pPr>
            <w:r>
              <w:t>Communica</w:t>
            </w:r>
            <w:r>
              <w:softHyphen/>
              <w:t>tion service availability: target value</w:t>
            </w:r>
          </w:p>
        </w:tc>
        <w:tc>
          <w:tcPr>
            <w:tcW w:w="1025" w:type="dxa"/>
            <w:shd w:val="clear" w:color="auto" w:fill="auto"/>
          </w:tcPr>
          <w:p w14:paraId="4818E956" w14:textId="77777777" w:rsidR="001E32A1" w:rsidRDefault="006F6392">
            <w:pPr>
              <w:pStyle w:val="TAH"/>
            </w:pPr>
            <w:r>
              <w:t>Communication service reliability: mean time between failures</w:t>
            </w:r>
          </w:p>
        </w:tc>
        <w:tc>
          <w:tcPr>
            <w:tcW w:w="1150" w:type="dxa"/>
            <w:shd w:val="clear" w:color="auto" w:fill="auto"/>
          </w:tcPr>
          <w:p w14:paraId="7EBC5079" w14:textId="77777777" w:rsidR="001E32A1" w:rsidRDefault="006F6392">
            <w:pPr>
              <w:pStyle w:val="TAH"/>
            </w:pPr>
            <w:r>
              <w:t>End-to-end latency: maximum</w:t>
            </w:r>
          </w:p>
        </w:tc>
        <w:tc>
          <w:tcPr>
            <w:tcW w:w="1262" w:type="dxa"/>
            <w:shd w:val="clear" w:color="auto" w:fill="auto"/>
          </w:tcPr>
          <w:p w14:paraId="196826B3" w14:textId="77777777" w:rsidR="001E32A1" w:rsidRDefault="006F6392">
            <w:pPr>
              <w:pStyle w:val="TAH"/>
            </w:pPr>
            <w:r>
              <w:t>Service bit rate: user experienced data rate</w:t>
            </w:r>
          </w:p>
        </w:tc>
        <w:tc>
          <w:tcPr>
            <w:tcW w:w="1038" w:type="dxa"/>
            <w:shd w:val="clear" w:color="auto" w:fill="auto"/>
          </w:tcPr>
          <w:p w14:paraId="4BA15481" w14:textId="77777777" w:rsidR="001E32A1" w:rsidRDefault="006F6392">
            <w:pPr>
              <w:pStyle w:val="TAH"/>
            </w:pPr>
            <w:r>
              <w:t>Message size [byte]</w:t>
            </w:r>
          </w:p>
        </w:tc>
        <w:tc>
          <w:tcPr>
            <w:tcW w:w="1300" w:type="dxa"/>
          </w:tcPr>
          <w:p w14:paraId="0733AA8A" w14:textId="77777777" w:rsidR="001E32A1" w:rsidRDefault="006F6392">
            <w:pPr>
              <w:pStyle w:val="TAH"/>
            </w:pPr>
            <w:r>
              <w:t>Transfer interval: target value</w:t>
            </w:r>
          </w:p>
        </w:tc>
        <w:tc>
          <w:tcPr>
            <w:tcW w:w="937" w:type="dxa"/>
          </w:tcPr>
          <w:p w14:paraId="64222328" w14:textId="77777777" w:rsidR="001E32A1" w:rsidRDefault="006F6392">
            <w:pPr>
              <w:pStyle w:val="TAH"/>
            </w:pPr>
            <w:r>
              <w:t>Survival time</w:t>
            </w:r>
          </w:p>
        </w:tc>
        <w:tc>
          <w:tcPr>
            <w:tcW w:w="801" w:type="dxa"/>
          </w:tcPr>
          <w:p w14:paraId="0CABAA20" w14:textId="77777777" w:rsidR="001E32A1" w:rsidRDefault="006F6392">
            <w:pPr>
              <w:pStyle w:val="TAH"/>
            </w:pPr>
            <w:r>
              <w:t xml:space="preserve">UE </w:t>
            </w:r>
            <w:r>
              <w:br/>
              <w:t>speed</w:t>
            </w:r>
          </w:p>
        </w:tc>
        <w:tc>
          <w:tcPr>
            <w:tcW w:w="979" w:type="dxa"/>
          </w:tcPr>
          <w:p w14:paraId="30AA3304" w14:textId="77777777" w:rsidR="001E32A1" w:rsidRDefault="001E32A1">
            <w:pPr>
              <w:pStyle w:val="TAH"/>
            </w:pPr>
          </w:p>
        </w:tc>
      </w:tr>
      <w:tr w:rsidR="001E32A1" w14:paraId="627D3C5A"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564218D8" w14:textId="035563F6" w:rsidR="001E32A1" w:rsidRDefault="006F6392">
            <w:pPr>
              <w:pStyle w:val="TAH"/>
              <w:rPr>
                <w:b w:val="0"/>
              </w:rPr>
            </w:pPr>
            <w:r>
              <w:rPr>
                <w:b w:val="0"/>
              </w:rPr>
              <w:t>99</w:t>
            </w:r>
            <w:r>
              <w:rPr>
                <w:rFonts w:eastAsia="SimSun" w:hint="eastAsia"/>
                <w:b w:val="0"/>
                <w:lang w:val="en-US" w:eastAsia="zh-CN"/>
              </w:rPr>
              <w:t>.</w:t>
            </w:r>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40BFEAFD"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1DA6C18E"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215C2FAB" w14:textId="7DE87987" w:rsidR="001E32A1" w:rsidRDefault="006F6392">
            <w:pPr>
              <w:pStyle w:val="TAH"/>
              <w:rPr>
                <w:b w:val="0"/>
              </w:rPr>
            </w:pPr>
            <w:r>
              <w:rPr>
                <w:b w:val="0"/>
              </w:rPr>
              <w:t>4</w:t>
            </w:r>
            <w:r>
              <w:rPr>
                <w:rFonts w:eastAsia="SimSun" w:hint="eastAsia"/>
                <w:b w:val="0"/>
                <w:lang w:val="en-US" w:eastAsia="zh-CN"/>
              </w:rPr>
              <w:t>.</w:t>
            </w:r>
            <w:r>
              <w:rPr>
                <w:b w:val="0"/>
              </w:rPr>
              <w:t>5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89D66BF"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797B8CFE" w14:textId="77777777" w:rsidR="001E32A1" w:rsidRDefault="006F6392">
            <w:pPr>
              <w:pStyle w:val="TAH"/>
              <w:rPr>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13DCE3C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1C1B6512"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62012F37" w14:textId="77777777" w:rsidR="001E32A1" w:rsidRDefault="006F6392">
            <w:pPr>
              <w:pStyle w:val="TAH"/>
              <w:jc w:val="left"/>
              <w:rPr>
                <w:b w:val="0"/>
              </w:rPr>
            </w:pPr>
            <w:r>
              <w:rPr>
                <w:b w:val="0"/>
              </w:rPr>
              <w:t>50Hz power system</w:t>
            </w:r>
          </w:p>
        </w:tc>
      </w:tr>
      <w:tr w:rsidR="001E32A1" w14:paraId="3AAF49B0"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79812DB2" w14:textId="5A8B33D8" w:rsidR="001E32A1" w:rsidRDefault="006F6392">
            <w:pPr>
              <w:pStyle w:val="TAH"/>
              <w:rPr>
                <w:b w:val="0"/>
              </w:rPr>
            </w:pPr>
            <w:r>
              <w:rPr>
                <w:b w:val="0"/>
              </w:rPr>
              <w:t>99</w:t>
            </w:r>
            <w:r>
              <w:rPr>
                <w:rFonts w:eastAsia="SimSun" w:hint="eastAsia"/>
                <w:b w:val="0"/>
                <w:lang w:val="en-US" w:eastAsia="zh-CN"/>
              </w:rPr>
              <w:t>.</w:t>
            </w:r>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6BC3002B"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32EA713A"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67067E6F" w14:textId="2950C35B" w:rsidR="001E32A1" w:rsidRDefault="006F6392">
            <w:pPr>
              <w:pStyle w:val="TAH"/>
              <w:rPr>
                <w:b w:val="0"/>
              </w:rPr>
            </w:pPr>
            <w:r>
              <w:rPr>
                <w:b w:val="0"/>
              </w:rPr>
              <w:t>5</w:t>
            </w:r>
            <w:r>
              <w:rPr>
                <w:rFonts w:eastAsia="SimSun" w:hint="eastAsia"/>
                <w:b w:val="0"/>
                <w:lang w:val="en-US" w:eastAsia="zh-CN"/>
              </w:rPr>
              <w:t>.</w:t>
            </w:r>
            <w:r>
              <w:rPr>
                <w:b w:val="0"/>
              </w:rPr>
              <w:t>4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F2D4349"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067B34FE" w14:textId="77777777" w:rsidR="001E32A1" w:rsidRDefault="006F6392">
            <w:pPr>
              <w:pStyle w:val="TAH"/>
              <w:rPr>
                <w:rFonts w:cs="Arial"/>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3FACB64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5FD9E955"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45D9416A" w14:textId="77777777" w:rsidR="001E32A1" w:rsidRDefault="006F6392">
            <w:pPr>
              <w:pStyle w:val="TAH"/>
              <w:jc w:val="left"/>
              <w:rPr>
                <w:b w:val="0"/>
              </w:rPr>
            </w:pPr>
            <w:r>
              <w:rPr>
                <w:b w:val="0"/>
              </w:rPr>
              <w:t>60Hz power system</w:t>
            </w:r>
          </w:p>
        </w:tc>
      </w:tr>
      <w:tr w:rsidR="001E32A1" w14:paraId="3D62F59B" w14:textId="77777777">
        <w:tc>
          <w:tcPr>
            <w:tcW w:w="9485" w:type="dxa"/>
            <w:gridSpan w:val="9"/>
            <w:tcBorders>
              <w:top w:val="single" w:sz="4" w:space="0" w:color="auto"/>
              <w:left w:val="single" w:sz="4" w:space="0" w:color="auto"/>
              <w:bottom w:val="single" w:sz="4" w:space="0" w:color="auto"/>
              <w:right w:val="single" w:sz="4" w:space="0" w:color="auto"/>
            </w:tcBorders>
            <w:shd w:val="clear" w:color="auto" w:fill="auto"/>
          </w:tcPr>
          <w:p w14:paraId="71AAB808" w14:textId="77777777" w:rsidR="001E32A1" w:rsidRDefault="006F6392">
            <w:pPr>
              <w:pStyle w:val="TAN"/>
              <w:ind w:left="34" w:firstLine="0"/>
            </w:pPr>
            <w:r>
              <w:t>NOTE:</w:t>
            </w:r>
            <w:r>
              <w:tab/>
              <w:t>UE to UE communication is assumed.</w:t>
            </w:r>
          </w:p>
        </w:tc>
      </w:tr>
    </w:tbl>
    <w:p w14:paraId="187507F7" w14:textId="77777777" w:rsidR="001E32A1" w:rsidRDefault="001E32A1"/>
    <w:p w14:paraId="5CBF3B3D" w14:textId="1A634464" w:rsidR="001E32A1" w:rsidRDefault="006F6392">
      <w:pPr>
        <w:keepLines/>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r>
        <w:rPr>
          <w:rFonts w:eastAsia="Calibri"/>
          <w:lang w:eastAsia="en-US"/>
        </w:rPr>
        <w:t>-</w:t>
      </w:r>
      <w:r>
        <w:rPr>
          <w:rFonts w:eastAsia="SimSun" w:hint="eastAsia"/>
          <w:lang w:val="en-US" w:eastAsia="zh-CN"/>
        </w:rPr>
        <w:t>00</w:t>
      </w:r>
      <w:r>
        <w:rPr>
          <w:rFonts w:eastAsia="Calibri"/>
          <w:lang w:eastAsia="en-US"/>
        </w:rPr>
        <w:t>2] The 5G system shall be able to provide a</w:t>
      </w:r>
      <w:r>
        <w:rPr>
          <w:rFonts w:eastAsia="SimSun" w:hint="eastAsia"/>
          <w:lang w:val="en-US" w:eastAsia="zh-CN"/>
        </w:rPr>
        <w:t xml:space="preserve"> </w:t>
      </w:r>
      <w:r>
        <w:rPr>
          <w:rFonts w:eastAsia="Calibri"/>
          <w:lang w:eastAsia="en-US"/>
        </w:rPr>
        <w:t>periodic deterministic communication with the service performance requirements reported in the tables below.</w:t>
      </w:r>
    </w:p>
    <w:p w14:paraId="2F5068F4" w14:textId="77777777" w:rsidR="001E32A1" w:rsidRDefault="006F6392">
      <w:pPr>
        <w:pStyle w:val="TH"/>
        <w:rPr>
          <w:rFonts w:eastAsia="Calibri"/>
          <w:lang w:eastAsia="en-US"/>
        </w:rPr>
      </w:pPr>
      <w:r>
        <w:t>Table 5.</w:t>
      </w:r>
      <w:r>
        <w:rPr>
          <w:rFonts w:hint="eastAsia"/>
        </w:rPr>
        <w:t>15</w:t>
      </w:r>
      <w:r>
        <w:t>.</w:t>
      </w:r>
      <w:r>
        <w:rPr>
          <w:rFonts w:eastAsia="SimSun" w:hint="eastAsia"/>
          <w:lang w:val="en-US" w:eastAsia="zh-CN"/>
        </w:rPr>
        <w:t>6</w:t>
      </w:r>
      <w:r>
        <w:rPr>
          <w:rFonts w:eastAsia="SimSun"/>
          <w:lang w:val="en-US" w:eastAsia="zh-CN"/>
        </w:rPr>
        <w:t>-2</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5A408714" w14:textId="77777777">
        <w:trPr>
          <w:cantSplit/>
          <w:tblHeader/>
          <w:jc w:val="center"/>
        </w:trPr>
        <w:tc>
          <w:tcPr>
            <w:tcW w:w="1577" w:type="dxa"/>
            <w:shd w:val="clear" w:color="auto" w:fill="auto"/>
          </w:tcPr>
          <w:p w14:paraId="3AD731A8"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6C98CBC7" w14:textId="77777777" w:rsidR="001E32A1" w:rsidRDefault="006F6392">
            <w:pPr>
              <w:pStyle w:val="TAH"/>
              <w:rPr>
                <w:rFonts w:eastAsia="Calibri"/>
                <w:lang w:eastAsia="en-US"/>
              </w:rPr>
            </w:pPr>
            <w:r>
              <w:rPr>
                <w:rFonts w:eastAsia="Calibri"/>
              </w:rPr>
              <w:t>Max Allowed End-to-end latency</w:t>
            </w:r>
          </w:p>
        </w:tc>
        <w:tc>
          <w:tcPr>
            <w:tcW w:w="1143" w:type="dxa"/>
            <w:shd w:val="clear" w:color="auto" w:fill="auto"/>
          </w:tcPr>
          <w:p w14:paraId="3CCE71A7"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56EADDEC"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0B5080CD" w14:textId="77777777" w:rsidR="001E32A1" w:rsidRDefault="006F6392">
            <w:pPr>
              <w:pStyle w:val="TAH"/>
              <w:rPr>
                <w:rFonts w:eastAsia="Calibri"/>
              </w:rPr>
            </w:pPr>
            <w:r>
              <w:rPr>
                <w:rFonts w:eastAsia="Calibri"/>
              </w:rPr>
              <w:t># of UEs</w:t>
            </w:r>
          </w:p>
          <w:p w14:paraId="2A69F8B0" w14:textId="77777777" w:rsidR="001E32A1" w:rsidRDefault="001E32A1">
            <w:pPr>
              <w:pStyle w:val="TAH"/>
              <w:rPr>
                <w:rFonts w:eastAsia="Calibri"/>
                <w:lang w:eastAsia="en-US"/>
              </w:rPr>
            </w:pPr>
          </w:p>
        </w:tc>
        <w:tc>
          <w:tcPr>
            <w:tcW w:w="1842" w:type="dxa"/>
            <w:shd w:val="clear" w:color="auto" w:fill="auto"/>
          </w:tcPr>
          <w:p w14:paraId="3E7644F7" w14:textId="77777777" w:rsidR="001E32A1" w:rsidRDefault="006F6392">
            <w:pPr>
              <w:pStyle w:val="TAH"/>
              <w:rPr>
                <w:rFonts w:eastAsia="Calibri"/>
                <w:lang w:eastAsia="en-US"/>
              </w:rPr>
            </w:pPr>
            <w:r>
              <w:rPr>
                <w:rFonts w:eastAsia="Calibri"/>
                <w:lang w:eastAsia="en-US"/>
              </w:rPr>
              <w:t>Service Area</w:t>
            </w:r>
          </w:p>
        </w:tc>
      </w:tr>
      <w:tr w:rsidR="001E32A1" w14:paraId="53367284" w14:textId="77777777">
        <w:trPr>
          <w:cantSplit/>
          <w:tblHeader/>
          <w:jc w:val="center"/>
        </w:trPr>
        <w:tc>
          <w:tcPr>
            <w:tcW w:w="1577" w:type="dxa"/>
            <w:shd w:val="clear" w:color="auto" w:fill="auto"/>
          </w:tcPr>
          <w:p w14:paraId="788AF1D0" w14:textId="6D436AFF" w:rsidR="001E32A1" w:rsidRDefault="006F6392">
            <w:pPr>
              <w:pStyle w:val="TAL"/>
              <w:rPr>
                <w:rFonts w:eastAsia="Calibri"/>
              </w:rPr>
            </w:pPr>
            <w:r>
              <w:rPr>
                <w:rFonts w:eastAsia="Calibri"/>
              </w:rPr>
              <w:t>&gt; 99</w:t>
            </w:r>
            <w:r>
              <w:rPr>
                <w:rFonts w:eastAsia="SimSun" w:hint="eastAsia"/>
                <w:lang w:val="en-US" w:eastAsia="zh-CN"/>
              </w:rPr>
              <w:t>.</w:t>
            </w:r>
            <w:r>
              <w:rPr>
                <w:rFonts w:eastAsia="Calibri"/>
              </w:rPr>
              <w:t>9999</w:t>
            </w:r>
            <w:r>
              <w:t> </w:t>
            </w:r>
            <w:r>
              <w:rPr>
                <w:rFonts w:eastAsia="Calibri"/>
              </w:rPr>
              <w:t>%</w:t>
            </w:r>
          </w:p>
        </w:tc>
        <w:tc>
          <w:tcPr>
            <w:tcW w:w="1361" w:type="dxa"/>
            <w:shd w:val="clear" w:color="auto" w:fill="auto"/>
          </w:tcPr>
          <w:p w14:paraId="056BB9D1" w14:textId="77777777" w:rsidR="001E32A1" w:rsidRDefault="006F6392">
            <w:pPr>
              <w:pStyle w:val="TAL"/>
              <w:rPr>
                <w:rFonts w:eastAsia="Calibri"/>
              </w:rPr>
            </w:pPr>
            <w:r>
              <w:t>&lt; 3 ms</w:t>
            </w:r>
          </w:p>
        </w:tc>
        <w:tc>
          <w:tcPr>
            <w:tcW w:w="1143" w:type="dxa"/>
            <w:shd w:val="clear" w:color="auto" w:fill="auto"/>
          </w:tcPr>
          <w:p w14:paraId="10C44724" w14:textId="77777777" w:rsidR="001E32A1" w:rsidRDefault="006F6392">
            <w:pPr>
              <w:pStyle w:val="TAL"/>
              <w:rPr>
                <w:rFonts w:eastAsia="Calibri"/>
              </w:rPr>
            </w:pPr>
            <w:r>
              <w:rPr>
                <w:rFonts w:eastAsia="Calibri"/>
              </w:rPr>
              <w:t>160</w:t>
            </w:r>
          </w:p>
        </w:tc>
        <w:tc>
          <w:tcPr>
            <w:tcW w:w="1697" w:type="dxa"/>
            <w:shd w:val="clear" w:color="auto" w:fill="auto"/>
          </w:tcPr>
          <w:p w14:paraId="54E9FD1A"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2F9FC429" w14:textId="77777777" w:rsidR="001E32A1" w:rsidRDefault="006F6392">
            <w:pPr>
              <w:pStyle w:val="TAL"/>
              <w:rPr>
                <w:rFonts w:eastAsia="Calibri"/>
                <w:lang w:eastAsia="en-US"/>
              </w:rPr>
            </w:pPr>
            <w:r>
              <w:rPr>
                <w:rFonts w:cs="Arial"/>
                <w:szCs w:val="24"/>
              </w:rPr>
              <w:t>-</w:t>
            </w:r>
          </w:p>
        </w:tc>
        <w:tc>
          <w:tcPr>
            <w:tcW w:w="1842" w:type="dxa"/>
            <w:shd w:val="clear" w:color="auto" w:fill="auto"/>
          </w:tcPr>
          <w:p w14:paraId="1F351A16" w14:textId="77777777" w:rsidR="001E32A1" w:rsidRDefault="006F6392">
            <w:pPr>
              <w:pStyle w:val="TAL"/>
              <w:rPr>
                <w:rFonts w:eastAsia="Calibri"/>
              </w:rPr>
            </w:pPr>
            <w:r>
              <w:rPr>
                <w:rFonts w:eastAsia="Calibri"/>
              </w:rPr>
              <w:t>-</w:t>
            </w:r>
          </w:p>
        </w:tc>
      </w:tr>
      <w:tr w:rsidR="001E32A1" w14:paraId="52F795DB" w14:textId="77777777">
        <w:trPr>
          <w:cantSplit/>
          <w:tblHeader/>
          <w:jc w:val="center"/>
        </w:trPr>
        <w:tc>
          <w:tcPr>
            <w:tcW w:w="9180" w:type="dxa"/>
            <w:gridSpan w:val="6"/>
            <w:shd w:val="clear" w:color="auto" w:fill="auto"/>
          </w:tcPr>
          <w:p w14:paraId="6AD41874" w14:textId="77777777" w:rsidR="001E32A1" w:rsidRDefault="006F6392">
            <w:pPr>
              <w:pStyle w:val="TAN"/>
            </w:pPr>
            <w:r>
              <w:t>NOTE:</w:t>
            </w:r>
            <w:r>
              <w:tab/>
              <w:t>UE to UE communication is assumed.</w:t>
            </w:r>
          </w:p>
          <w:p w14:paraId="65BB068F" w14:textId="77777777" w:rsidR="001E32A1" w:rsidRDefault="001E32A1">
            <w:pPr>
              <w:pStyle w:val="TAL"/>
              <w:rPr>
                <w:rFonts w:eastAsia="Calibri"/>
              </w:rPr>
            </w:pPr>
          </w:p>
        </w:tc>
      </w:tr>
    </w:tbl>
    <w:p w14:paraId="7F3CE0B3" w14:textId="77777777" w:rsidR="001E32A1" w:rsidRDefault="006F6392">
      <w:pPr>
        <w:pStyle w:val="Heading2"/>
      </w:pPr>
      <w:bookmarkStart w:id="402" w:name="_Toc74230136"/>
      <w:bookmarkStart w:id="403" w:name="_Toc74229530"/>
      <w:bookmarkStart w:id="404" w:name="_Toc83799353"/>
      <w:r>
        <w:t>5.</w:t>
      </w:r>
      <w:r>
        <w:rPr>
          <w:rFonts w:eastAsia="SimSun" w:hint="eastAsia"/>
          <w:lang w:val="en-US" w:eastAsia="zh-CN"/>
        </w:rPr>
        <w:t>16</w:t>
      </w:r>
      <w:r>
        <w:tab/>
        <w:t>Protection of DER and grid interconnection</w:t>
      </w:r>
      <w:bookmarkEnd w:id="402"/>
      <w:bookmarkEnd w:id="403"/>
      <w:bookmarkEnd w:id="404"/>
    </w:p>
    <w:p w14:paraId="5D8533AE" w14:textId="77777777" w:rsidR="001E32A1" w:rsidRDefault="006F6392">
      <w:pPr>
        <w:pStyle w:val="Heading3"/>
      </w:pPr>
      <w:bookmarkStart w:id="405" w:name="_Toc74230137"/>
      <w:bookmarkStart w:id="406" w:name="_Toc74229531"/>
      <w:bookmarkStart w:id="407" w:name="_Toc83799354"/>
      <w:r>
        <w:t>5.</w:t>
      </w:r>
      <w:r>
        <w:rPr>
          <w:rFonts w:eastAsia="SimSun" w:hint="eastAsia"/>
          <w:lang w:val="en-US" w:eastAsia="zh-CN"/>
        </w:rPr>
        <w:t>16</w:t>
      </w:r>
      <w:r>
        <w:t>.1</w:t>
      </w:r>
      <w:r>
        <w:tab/>
        <w:t>Description</w:t>
      </w:r>
      <w:bookmarkEnd w:id="405"/>
      <w:bookmarkEnd w:id="406"/>
      <w:bookmarkEnd w:id="407"/>
    </w:p>
    <w:p w14:paraId="5A1C6F67" w14:textId="4E6C9B18" w:rsidR="001E32A1" w:rsidRDefault="006F6392">
      <w:r>
        <w:t xml:space="preserve">Distributed Energy Resources (DER) and microgrid are typical ways to use renewables (e.g.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0FEAB06A" w14:textId="77777777" w:rsidR="001E32A1" w:rsidRDefault="006F6392">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397E9EDC" w14:textId="77777777" w:rsidR="001E32A1" w:rsidRDefault="006F6392">
      <w:r>
        <w:t>Shown in Figure 5.</w:t>
      </w:r>
      <w:r>
        <w:rPr>
          <w:rFonts w:eastAsia="SimSun"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49A13B48" w14:textId="77777777" w:rsidR="001E32A1" w:rsidRDefault="006F6392">
      <w:pPr>
        <w:pStyle w:val="TH"/>
      </w:pPr>
      <w:r>
        <w:rPr>
          <w:noProof/>
          <w:lang w:val="en-US" w:eastAsia="zh-CN"/>
        </w:rPr>
        <w:lastRenderedPageBreak/>
        <w:drawing>
          <wp:inline distT="0" distB="0" distL="114300" distR="114300" wp14:anchorId="1DAE9C6F" wp14:editId="4EB408D8">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4" cstate="print"/>
                    <a:stretch>
                      <a:fillRect/>
                    </a:stretch>
                  </pic:blipFill>
                  <pic:spPr>
                    <a:xfrm>
                      <a:off x="0" y="0"/>
                      <a:ext cx="3675380" cy="2592705"/>
                    </a:xfrm>
                    <a:prstGeom prst="rect">
                      <a:avLst/>
                    </a:prstGeom>
                    <a:noFill/>
                    <a:ln>
                      <a:noFill/>
                    </a:ln>
                  </pic:spPr>
                </pic:pic>
              </a:graphicData>
            </a:graphic>
          </wp:inline>
        </w:drawing>
      </w:r>
    </w:p>
    <w:p w14:paraId="496C1F6F" w14:textId="3786B545" w:rsidR="001E32A1" w:rsidRDefault="006F6392">
      <w:pPr>
        <w:pStyle w:val="TF"/>
      </w:pPr>
      <w:r>
        <w:t>Figure 5.</w:t>
      </w:r>
      <w:r>
        <w:rPr>
          <w:rFonts w:hint="eastAsia"/>
        </w:rPr>
        <w:t>16</w:t>
      </w:r>
      <w:r>
        <w:t>.1-1</w:t>
      </w:r>
      <w:r>
        <w:rPr>
          <w:rFonts w:eastAsia="SimSun" w:hint="eastAsia"/>
          <w:lang w:val="en-US" w:eastAsia="zh-CN"/>
        </w:rPr>
        <w:t>:</w:t>
      </w:r>
      <w:r>
        <w:t xml:space="preserve"> New ecosystem and the positioning of interfaces</w:t>
      </w:r>
    </w:p>
    <w:p w14:paraId="53FEBCD7" w14:textId="7B1E4314" w:rsidR="001E32A1" w:rsidRDefault="006F6392">
      <w:r>
        <w:t xml:space="preserve">The </w:t>
      </w:r>
      <w:r w:rsidR="004E40C9" w:rsidRPr="004E40C9">
        <w:t>"</w:t>
      </w:r>
      <w:r>
        <w:t>interface energy transport</w:t>
      </w:r>
      <w:r w:rsidR="004E40C9" w:rsidRPr="004E40C9">
        <w:t>"</w:t>
      </w:r>
      <w:r>
        <w:t xml:space="preserve"> shown in Figure 5.</w:t>
      </w:r>
      <w:r>
        <w:rPr>
          <w:rFonts w:eastAsia="SimSun" w:hint="eastAsia"/>
          <w:lang w:val="en-US" w:eastAsia="zh-CN"/>
        </w:rPr>
        <w:t>16</w:t>
      </w:r>
      <w:r>
        <w:t>.1-1 could be embodied with a single Point of Common Coupling (PCC) illustrated in in Figure 5.</w:t>
      </w:r>
      <w:r>
        <w:rPr>
          <w:rFonts w:eastAsia="SimSun"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SimSun" w:hint="eastAsia"/>
          <w:lang w:val="en-US" w:eastAsia="zh-CN"/>
        </w:rPr>
        <w:t>16</w:t>
      </w:r>
      <w:r>
        <w:t xml:space="preserve">.1-2 is replaced with a single DER, the interconnection with the utility power grid can be more precisely called the Point of Connection (PoC). </w:t>
      </w:r>
    </w:p>
    <w:p w14:paraId="6E9F63F0" w14:textId="77777777" w:rsidR="001E32A1" w:rsidRDefault="006F6392">
      <w:pPr>
        <w:pStyle w:val="TH"/>
        <w:rPr>
          <w:lang w:val="en-US" w:eastAsia="zh-CN"/>
        </w:rPr>
      </w:pPr>
      <w:r>
        <w:rPr>
          <w:noProof/>
          <w:lang w:val="en-US" w:eastAsia="zh-CN"/>
        </w:rPr>
        <w:drawing>
          <wp:inline distT="0" distB="0" distL="114300" distR="114300" wp14:anchorId="6BC41AFC" wp14:editId="5D4C318D">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5" cstate="print"/>
                    <a:stretch>
                      <a:fillRect/>
                    </a:stretch>
                  </pic:blipFill>
                  <pic:spPr>
                    <a:xfrm>
                      <a:off x="0" y="0"/>
                      <a:ext cx="4208780" cy="2196465"/>
                    </a:xfrm>
                    <a:prstGeom prst="rect">
                      <a:avLst/>
                    </a:prstGeom>
                    <a:noFill/>
                    <a:ln>
                      <a:noFill/>
                    </a:ln>
                  </pic:spPr>
                </pic:pic>
              </a:graphicData>
            </a:graphic>
          </wp:inline>
        </w:drawing>
      </w:r>
    </w:p>
    <w:p w14:paraId="73C9D43D" w14:textId="4F8EE4EE" w:rsidR="001E32A1" w:rsidRDefault="006F6392">
      <w:pPr>
        <w:pStyle w:val="TF"/>
      </w:pPr>
      <w:r>
        <w:t>Figure 5.</w:t>
      </w:r>
      <w:r>
        <w:rPr>
          <w:rFonts w:hint="eastAsia"/>
        </w:rPr>
        <w:t>16</w:t>
      </w:r>
      <w:r>
        <w:t>.1-2</w:t>
      </w:r>
      <w:r>
        <w:rPr>
          <w:rFonts w:eastAsia="SimSun" w:hint="eastAsia"/>
          <w:lang w:val="en-US" w:eastAsia="zh-CN"/>
        </w:rPr>
        <w:t>:</w:t>
      </w:r>
      <w:r>
        <w:t xml:space="preserve"> Microgrid controlled by its own EMS (Source: DNV GL). A microgrid is a group of interconnected loads and distributed energy resources with defined electrical boundaries that acts as a single controllable entity and is able to operate in both grid-connected and islanded mode [44]</w:t>
      </w:r>
    </w:p>
    <w:p w14:paraId="20E01149" w14:textId="0D4EF084" w:rsidR="001E32A1" w:rsidRDefault="006F6392">
      <w:r>
        <w:t>From the electrical system</w:t>
      </w:r>
      <w:r w:rsidR="00002BB9" w:rsidRPr="00002BB9">
        <w:rPr>
          <w:rFonts w:eastAsia="Calibri"/>
        </w:rPr>
        <w:t>'</w:t>
      </w:r>
      <w:r>
        <w:t>s safety and operation resiliency point of view, renewables are not just plugged in to feed the utility grid energy. Because of renewable generation</w:t>
      </w:r>
      <w:r w:rsidR="00002BB9" w:rsidRPr="00002BB9">
        <w:rPr>
          <w:rFonts w:eastAsia="Calibri"/>
        </w:rPr>
        <w:t>'</w:t>
      </w:r>
      <w:r>
        <w:t>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(i.e. under-/over-voltage, under-/over-frequency). Aside from possibly being used for power flow management (e.g.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SimSun"/>
          <w:lang w:val="en-US" w:eastAsia="zh-CN"/>
        </w:rPr>
        <w:t>42</w:t>
      </w:r>
      <w:r>
        <w:t xml:space="preserve">] at the PCC interconnection. In this paper, the focus is on voltage and frequency protection. Tripping in this context is the action to clear abnormal conditions within a </w:t>
      </w:r>
      <w:r>
        <w:lastRenderedPageBreak/>
        <w:t>specific duration of time. Table 5.</w:t>
      </w:r>
      <w:r>
        <w:rPr>
          <w:rFonts w:eastAsia="SimSun" w:hint="eastAsia"/>
          <w:lang w:val="en-US" w:eastAsia="zh-CN"/>
        </w:rPr>
        <w:t>16</w:t>
      </w:r>
      <w:r>
        <w:t>.1-1 lists the required trip time values for different types of possible trips at PCC, based on a number of regional and international standards.</w:t>
      </w:r>
    </w:p>
    <w:p w14:paraId="4F03F15D" w14:textId="77777777" w:rsidR="001E32A1" w:rsidRDefault="006F6392">
      <w:pPr>
        <w:pStyle w:val="TH"/>
      </w:pPr>
      <w:r>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659"/>
        <w:gridCol w:w="1950"/>
        <w:gridCol w:w="1827"/>
        <w:gridCol w:w="1950"/>
      </w:tblGrid>
      <w:tr w:rsidR="001E32A1" w14:paraId="7880E3DF" w14:textId="77777777">
        <w:trPr>
          <w:jc w:val="center"/>
        </w:trPr>
        <w:tc>
          <w:tcPr>
            <w:tcW w:w="1967" w:type="dxa"/>
            <w:shd w:val="clear" w:color="auto" w:fill="auto"/>
          </w:tcPr>
          <w:p w14:paraId="654F6070" w14:textId="77777777" w:rsidR="001E32A1" w:rsidRDefault="001E32A1">
            <w:pPr>
              <w:pStyle w:val="TAH"/>
              <w:spacing w:after="120"/>
              <w:rPr>
                <w:rFonts w:eastAsia="Calibri"/>
                <w:lang w:val="en-US"/>
              </w:rPr>
            </w:pPr>
          </w:p>
        </w:tc>
        <w:tc>
          <w:tcPr>
            <w:tcW w:w="1659" w:type="dxa"/>
            <w:shd w:val="clear" w:color="auto" w:fill="auto"/>
          </w:tcPr>
          <w:p w14:paraId="313398DB" w14:textId="77777777" w:rsidR="001E32A1" w:rsidRDefault="006F6392">
            <w:pPr>
              <w:pStyle w:val="TAH"/>
              <w:spacing w:after="120"/>
              <w:rPr>
                <w:rFonts w:eastAsia="Calibri"/>
                <w:lang w:val="en-US"/>
              </w:rPr>
            </w:pPr>
            <w:r>
              <w:rPr>
                <w:rFonts w:eastAsia="Calibri"/>
                <w:lang w:val="en-US"/>
              </w:rPr>
              <w:t>Under Voltage Threshold 2</w:t>
            </w:r>
          </w:p>
        </w:tc>
        <w:tc>
          <w:tcPr>
            <w:tcW w:w="1950" w:type="dxa"/>
            <w:shd w:val="clear" w:color="auto" w:fill="auto"/>
          </w:tcPr>
          <w:p w14:paraId="237BE02E" w14:textId="77777777" w:rsidR="001E32A1" w:rsidRDefault="006F6392">
            <w:pPr>
              <w:pStyle w:val="TAH"/>
              <w:spacing w:after="120"/>
              <w:rPr>
                <w:rFonts w:eastAsia="Calibri"/>
                <w:lang w:val="en-US"/>
              </w:rPr>
            </w:pPr>
            <w:r>
              <w:rPr>
                <w:rFonts w:eastAsia="Calibri"/>
                <w:lang w:val="en-US"/>
              </w:rPr>
              <w:t>Under Voltage Threshold 1</w:t>
            </w:r>
          </w:p>
        </w:tc>
        <w:tc>
          <w:tcPr>
            <w:tcW w:w="1827" w:type="dxa"/>
            <w:shd w:val="clear" w:color="auto" w:fill="auto"/>
          </w:tcPr>
          <w:p w14:paraId="6253F749" w14:textId="77777777" w:rsidR="001E32A1" w:rsidRDefault="006F6392">
            <w:pPr>
              <w:pStyle w:val="TAH"/>
              <w:spacing w:after="120"/>
              <w:rPr>
                <w:rFonts w:eastAsia="Calibri"/>
                <w:lang w:val="en-US"/>
              </w:rPr>
            </w:pPr>
            <w:r>
              <w:rPr>
                <w:rFonts w:eastAsia="Calibri"/>
                <w:lang w:val="en-US"/>
              </w:rPr>
              <w:t>Over Voltage Threshold 2</w:t>
            </w:r>
          </w:p>
        </w:tc>
        <w:tc>
          <w:tcPr>
            <w:tcW w:w="1950" w:type="dxa"/>
            <w:shd w:val="clear" w:color="auto" w:fill="auto"/>
          </w:tcPr>
          <w:p w14:paraId="4A429CA9" w14:textId="77777777" w:rsidR="001E32A1" w:rsidRDefault="006F6392">
            <w:pPr>
              <w:pStyle w:val="TAH"/>
              <w:spacing w:after="120"/>
              <w:rPr>
                <w:rFonts w:eastAsia="Calibri"/>
                <w:lang w:val="en-US"/>
              </w:rPr>
            </w:pPr>
            <w:r>
              <w:rPr>
                <w:rFonts w:eastAsia="Calibri"/>
                <w:lang w:val="en-US"/>
              </w:rPr>
              <w:t>Under Frequency Threshold 2</w:t>
            </w:r>
          </w:p>
        </w:tc>
      </w:tr>
      <w:tr w:rsidR="001E32A1" w14:paraId="6F2468F7" w14:textId="77777777">
        <w:trPr>
          <w:jc w:val="center"/>
        </w:trPr>
        <w:tc>
          <w:tcPr>
            <w:tcW w:w="1967" w:type="dxa"/>
            <w:shd w:val="clear" w:color="auto" w:fill="auto"/>
          </w:tcPr>
          <w:p w14:paraId="03B2D21C" w14:textId="77777777" w:rsidR="001E32A1" w:rsidRDefault="006F6392">
            <w:pPr>
              <w:pStyle w:val="TAH"/>
              <w:spacing w:after="120"/>
              <w:rPr>
                <w:rFonts w:eastAsia="Calibri"/>
                <w:b w:val="0"/>
                <w:lang w:val="en-US"/>
              </w:rPr>
            </w:pPr>
            <w:r>
              <w:rPr>
                <w:rFonts w:eastAsia="Calibri"/>
                <w:b w:val="0"/>
                <w:lang w:val="en-US"/>
              </w:rPr>
              <w:t>IEEE 1547 Cat I [</w:t>
            </w:r>
            <w:r>
              <w:rPr>
                <w:rFonts w:eastAsia="SimSun"/>
                <w:b w:val="0"/>
                <w:lang w:val="en-US" w:eastAsia="zh-CN"/>
              </w:rPr>
              <w:t>37</w:t>
            </w:r>
            <w:r>
              <w:rPr>
                <w:rFonts w:eastAsia="Calibri"/>
                <w:b w:val="0"/>
                <w:lang w:val="en-US"/>
              </w:rPr>
              <w:t>]</w:t>
            </w:r>
          </w:p>
        </w:tc>
        <w:tc>
          <w:tcPr>
            <w:tcW w:w="1659" w:type="dxa"/>
            <w:shd w:val="clear" w:color="auto" w:fill="auto"/>
          </w:tcPr>
          <w:p w14:paraId="7E332574"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0B30D692"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6BA4433A"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7B3FE03" w14:textId="77777777" w:rsidR="001E32A1" w:rsidRDefault="006F6392">
            <w:pPr>
              <w:pStyle w:val="TAH"/>
              <w:spacing w:after="120"/>
              <w:rPr>
                <w:rFonts w:eastAsia="Calibri"/>
                <w:b w:val="0"/>
                <w:lang w:val="en-US"/>
              </w:rPr>
            </w:pPr>
            <w:r>
              <w:rPr>
                <w:rFonts w:eastAsia="Calibri"/>
                <w:b w:val="0"/>
                <w:lang w:val="en-US"/>
              </w:rPr>
              <w:t>0.16</w:t>
            </w:r>
          </w:p>
        </w:tc>
      </w:tr>
      <w:tr w:rsidR="001E32A1" w14:paraId="0B4A19BC" w14:textId="77777777">
        <w:trPr>
          <w:jc w:val="center"/>
        </w:trPr>
        <w:tc>
          <w:tcPr>
            <w:tcW w:w="1967" w:type="dxa"/>
            <w:shd w:val="clear" w:color="auto" w:fill="auto"/>
          </w:tcPr>
          <w:p w14:paraId="62DBCE8E" w14:textId="77777777" w:rsidR="001E32A1" w:rsidRDefault="006F6392">
            <w:pPr>
              <w:pStyle w:val="TAH"/>
              <w:spacing w:after="120"/>
              <w:rPr>
                <w:rFonts w:eastAsia="Calibri"/>
                <w:b w:val="0"/>
                <w:lang w:val="en-US"/>
              </w:rPr>
            </w:pPr>
            <w:r>
              <w:rPr>
                <w:rFonts w:eastAsia="Calibri"/>
                <w:b w:val="0"/>
                <w:lang w:val="en-US"/>
              </w:rPr>
              <w:t>IEEE 1547 Cat II [</w:t>
            </w:r>
            <w:r>
              <w:rPr>
                <w:rFonts w:eastAsia="SimSun"/>
                <w:b w:val="0"/>
                <w:lang w:val="en-US" w:eastAsia="zh-CN"/>
              </w:rPr>
              <w:t>37</w:t>
            </w:r>
            <w:r>
              <w:rPr>
                <w:rFonts w:eastAsia="Calibri"/>
                <w:b w:val="0"/>
                <w:lang w:val="en-US"/>
              </w:rPr>
              <w:t>]</w:t>
            </w:r>
          </w:p>
        </w:tc>
        <w:tc>
          <w:tcPr>
            <w:tcW w:w="1659" w:type="dxa"/>
            <w:shd w:val="clear" w:color="auto" w:fill="auto"/>
          </w:tcPr>
          <w:p w14:paraId="258FFD1F"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FEE5871" w14:textId="77777777" w:rsidR="001E32A1" w:rsidRDefault="006F6392">
            <w:pPr>
              <w:pStyle w:val="TAH"/>
              <w:spacing w:after="120"/>
              <w:rPr>
                <w:rFonts w:eastAsia="Calibri"/>
                <w:b w:val="0"/>
                <w:lang w:val="en-US"/>
              </w:rPr>
            </w:pPr>
            <w:r>
              <w:rPr>
                <w:rFonts w:eastAsia="Calibri"/>
                <w:b w:val="0"/>
                <w:lang w:val="en-US"/>
              </w:rPr>
              <w:t>10</w:t>
            </w:r>
          </w:p>
        </w:tc>
        <w:tc>
          <w:tcPr>
            <w:tcW w:w="1827" w:type="dxa"/>
            <w:shd w:val="clear" w:color="auto" w:fill="auto"/>
          </w:tcPr>
          <w:p w14:paraId="15C3BA26"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0C90824" w14:textId="77777777" w:rsidR="001E32A1" w:rsidRDefault="006F6392">
            <w:pPr>
              <w:pStyle w:val="TAH"/>
              <w:spacing w:after="120"/>
              <w:rPr>
                <w:rFonts w:eastAsia="Calibri"/>
                <w:b w:val="0"/>
                <w:lang w:val="en-US"/>
              </w:rPr>
            </w:pPr>
            <w:r>
              <w:rPr>
                <w:rFonts w:eastAsia="Calibri"/>
                <w:b w:val="0"/>
                <w:lang w:val="en-US"/>
              </w:rPr>
              <w:t>0.16</w:t>
            </w:r>
          </w:p>
        </w:tc>
      </w:tr>
      <w:tr w:rsidR="001E32A1" w14:paraId="6382AA29" w14:textId="77777777">
        <w:trPr>
          <w:jc w:val="center"/>
        </w:trPr>
        <w:tc>
          <w:tcPr>
            <w:tcW w:w="1967" w:type="dxa"/>
            <w:shd w:val="clear" w:color="auto" w:fill="auto"/>
          </w:tcPr>
          <w:p w14:paraId="34C9EDCE" w14:textId="77777777" w:rsidR="001E32A1" w:rsidRDefault="006F6392">
            <w:pPr>
              <w:pStyle w:val="TAH"/>
              <w:spacing w:after="120"/>
              <w:rPr>
                <w:rFonts w:eastAsia="Calibri"/>
                <w:b w:val="0"/>
                <w:lang w:val="en-US"/>
              </w:rPr>
            </w:pPr>
            <w:r>
              <w:rPr>
                <w:rFonts w:eastAsia="Calibri"/>
                <w:b w:val="0"/>
                <w:lang w:val="en-US"/>
              </w:rPr>
              <w:t>IEEE 1547 Cat III [</w:t>
            </w:r>
            <w:r>
              <w:rPr>
                <w:rFonts w:eastAsia="SimSun"/>
                <w:b w:val="0"/>
                <w:lang w:val="en-US" w:eastAsia="zh-CN"/>
              </w:rPr>
              <w:t>37</w:t>
            </w:r>
            <w:r>
              <w:rPr>
                <w:rFonts w:eastAsia="Calibri"/>
                <w:b w:val="0"/>
                <w:lang w:val="en-US"/>
              </w:rPr>
              <w:t>]</w:t>
            </w:r>
          </w:p>
        </w:tc>
        <w:tc>
          <w:tcPr>
            <w:tcW w:w="1659" w:type="dxa"/>
            <w:shd w:val="clear" w:color="auto" w:fill="auto"/>
          </w:tcPr>
          <w:p w14:paraId="41B4CDA1" w14:textId="77777777" w:rsidR="001E32A1" w:rsidRDefault="006F6392">
            <w:pPr>
              <w:pStyle w:val="TAH"/>
              <w:spacing w:after="120"/>
              <w:rPr>
                <w:rFonts w:eastAsia="Calibri"/>
                <w:b w:val="0"/>
                <w:lang w:val="en-US"/>
              </w:rPr>
            </w:pPr>
            <w:r>
              <w:rPr>
                <w:rFonts w:eastAsia="Calibri"/>
                <w:b w:val="0"/>
                <w:lang w:val="en-US"/>
              </w:rPr>
              <w:t>2</w:t>
            </w:r>
          </w:p>
        </w:tc>
        <w:tc>
          <w:tcPr>
            <w:tcW w:w="1950" w:type="dxa"/>
            <w:shd w:val="clear" w:color="auto" w:fill="auto"/>
          </w:tcPr>
          <w:p w14:paraId="50417281" w14:textId="77777777" w:rsidR="001E32A1" w:rsidRDefault="006F6392">
            <w:pPr>
              <w:pStyle w:val="TAH"/>
              <w:spacing w:after="120"/>
              <w:rPr>
                <w:rFonts w:eastAsia="Calibri"/>
                <w:b w:val="0"/>
                <w:lang w:val="en-US"/>
              </w:rPr>
            </w:pPr>
            <w:r>
              <w:rPr>
                <w:rFonts w:eastAsia="Calibri"/>
                <w:b w:val="0"/>
                <w:lang w:val="en-US"/>
              </w:rPr>
              <w:t>21</w:t>
            </w:r>
          </w:p>
        </w:tc>
        <w:tc>
          <w:tcPr>
            <w:tcW w:w="1827" w:type="dxa"/>
            <w:shd w:val="clear" w:color="auto" w:fill="auto"/>
          </w:tcPr>
          <w:p w14:paraId="79D2909B"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E029108" w14:textId="77777777" w:rsidR="001E32A1" w:rsidRDefault="006F6392">
            <w:pPr>
              <w:pStyle w:val="TAH"/>
              <w:spacing w:after="120"/>
              <w:rPr>
                <w:rFonts w:eastAsia="Calibri"/>
                <w:b w:val="0"/>
                <w:lang w:val="en-US"/>
              </w:rPr>
            </w:pPr>
            <w:r>
              <w:rPr>
                <w:rFonts w:eastAsia="Calibri"/>
                <w:b w:val="0"/>
                <w:lang w:val="en-US"/>
              </w:rPr>
              <w:t>0.16</w:t>
            </w:r>
          </w:p>
        </w:tc>
      </w:tr>
      <w:tr w:rsidR="001E32A1" w14:paraId="4DE13BC5" w14:textId="77777777">
        <w:trPr>
          <w:jc w:val="center"/>
        </w:trPr>
        <w:tc>
          <w:tcPr>
            <w:tcW w:w="1967" w:type="dxa"/>
            <w:shd w:val="clear" w:color="auto" w:fill="auto"/>
          </w:tcPr>
          <w:p w14:paraId="26C6C0F6" w14:textId="77777777" w:rsidR="001E32A1" w:rsidRDefault="006F6392">
            <w:pPr>
              <w:pStyle w:val="TAH"/>
              <w:spacing w:after="120"/>
              <w:rPr>
                <w:rFonts w:eastAsia="Calibri"/>
                <w:b w:val="0"/>
                <w:lang w:val="en-US"/>
              </w:rPr>
            </w:pPr>
            <w:r>
              <w:rPr>
                <w:rFonts w:eastAsia="Calibri"/>
                <w:b w:val="0"/>
                <w:lang w:val="en-US"/>
              </w:rPr>
              <w:t>IEC 63547 [</w:t>
            </w:r>
            <w:r>
              <w:rPr>
                <w:rFonts w:eastAsia="SimSun"/>
                <w:b w:val="0"/>
                <w:lang w:val="en-US" w:eastAsia="zh-CN"/>
              </w:rPr>
              <w:t>39</w:t>
            </w:r>
            <w:r>
              <w:rPr>
                <w:rFonts w:eastAsia="Calibri"/>
                <w:b w:val="0"/>
                <w:lang w:val="en-US"/>
              </w:rPr>
              <w:t>]</w:t>
            </w:r>
          </w:p>
        </w:tc>
        <w:tc>
          <w:tcPr>
            <w:tcW w:w="1659" w:type="dxa"/>
            <w:shd w:val="clear" w:color="auto" w:fill="auto"/>
          </w:tcPr>
          <w:p w14:paraId="31E55D95"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4743EA2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137ACFE2"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6985D249" w14:textId="77777777" w:rsidR="001E32A1" w:rsidRDefault="006F6392">
            <w:pPr>
              <w:pStyle w:val="TAH"/>
              <w:spacing w:after="120"/>
              <w:rPr>
                <w:rFonts w:eastAsia="Calibri"/>
                <w:b w:val="0"/>
                <w:lang w:val="en-US"/>
              </w:rPr>
            </w:pPr>
            <w:r>
              <w:rPr>
                <w:rFonts w:eastAsia="Calibri"/>
                <w:b w:val="0"/>
                <w:lang w:val="en-US"/>
              </w:rPr>
              <w:t>n.a.</w:t>
            </w:r>
          </w:p>
        </w:tc>
      </w:tr>
      <w:tr w:rsidR="001E32A1" w14:paraId="6FC79679" w14:textId="77777777">
        <w:trPr>
          <w:jc w:val="center"/>
        </w:trPr>
        <w:tc>
          <w:tcPr>
            <w:tcW w:w="1967" w:type="dxa"/>
            <w:shd w:val="clear" w:color="auto" w:fill="auto"/>
          </w:tcPr>
          <w:p w14:paraId="54BEDB11" w14:textId="77777777" w:rsidR="001E32A1" w:rsidRDefault="006F6392">
            <w:pPr>
              <w:pStyle w:val="TAH"/>
              <w:spacing w:after="120"/>
              <w:rPr>
                <w:rFonts w:eastAsia="Calibri"/>
                <w:b w:val="0"/>
                <w:lang w:val="en-US"/>
              </w:rPr>
            </w:pPr>
            <w:r>
              <w:rPr>
                <w:rFonts w:eastAsia="Calibri"/>
                <w:b w:val="0"/>
                <w:lang w:val="en-US"/>
              </w:rPr>
              <w:t>EN 50438 [</w:t>
            </w:r>
            <w:r>
              <w:rPr>
                <w:rFonts w:eastAsia="SimSun"/>
                <w:b w:val="0"/>
                <w:lang w:val="en-US" w:eastAsia="zh-CN"/>
              </w:rPr>
              <w:t>36</w:t>
            </w:r>
            <w:r>
              <w:rPr>
                <w:rFonts w:eastAsia="Calibri"/>
                <w:b w:val="0"/>
                <w:lang w:val="en-US"/>
              </w:rPr>
              <w:t>]</w:t>
            </w:r>
          </w:p>
        </w:tc>
        <w:tc>
          <w:tcPr>
            <w:tcW w:w="1659" w:type="dxa"/>
            <w:shd w:val="clear" w:color="auto" w:fill="auto"/>
          </w:tcPr>
          <w:p w14:paraId="38E70799"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121B4C0E" w14:textId="77777777" w:rsidR="001E32A1" w:rsidRDefault="006F6392">
            <w:pPr>
              <w:pStyle w:val="TAH"/>
              <w:spacing w:after="120"/>
              <w:rPr>
                <w:rFonts w:eastAsia="Calibri"/>
                <w:b w:val="0"/>
                <w:lang w:val="en-US"/>
              </w:rPr>
            </w:pPr>
            <w:r>
              <w:rPr>
                <w:rFonts w:eastAsia="Calibri"/>
                <w:b w:val="0"/>
                <w:lang w:val="en-US"/>
              </w:rPr>
              <w:t>1.5</w:t>
            </w:r>
          </w:p>
        </w:tc>
        <w:tc>
          <w:tcPr>
            <w:tcW w:w="1827" w:type="dxa"/>
            <w:shd w:val="clear" w:color="auto" w:fill="auto"/>
          </w:tcPr>
          <w:p w14:paraId="3C4175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3654D6F7" w14:textId="77777777" w:rsidR="001E32A1" w:rsidRDefault="006F6392">
            <w:pPr>
              <w:pStyle w:val="TAH"/>
              <w:spacing w:after="120"/>
              <w:rPr>
                <w:rFonts w:eastAsia="Calibri"/>
                <w:b w:val="0"/>
                <w:lang w:val="en-US"/>
              </w:rPr>
            </w:pPr>
            <w:r>
              <w:rPr>
                <w:rFonts w:eastAsia="Calibri"/>
                <w:b w:val="0"/>
                <w:lang w:val="en-US"/>
              </w:rPr>
              <w:t>n.a</w:t>
            </w:r>
          </w:p>
        </w:tc>
      </w:tr>
      <w:tr w:rsidR="001E32A1" w14:paraId="4B507DBD" w14:textId="77777777">
        <w:trPr>
          <w:jc w:val="center"/>
        </w:trPr>
        <w:tc>
          <w:tcPr>
            <w:tcW w:w="1967" w:type="dxa"/>
            <w:shd w:val="clear" w:color="auto" w:fill="auto"/>
          </w:tcPr>
          <w:p w14:paraId="56E48A81" w14:textId="77777777" w:rsidR="001E32A1" w:rsidRDefault="006F6392">
            <w:pPr>
              <w:pStyle w:val="TAH"/>
              <w:spacing w:after="120"/>
              <w:rPr>
                <w:rFonts w:eastAsia="Calibri"/>
                <w:b w:val="0"/>
                <w:lang w:val="en-US"/>
              </w:rPr>
            </w:pPr>
            <w:r>
              <w:rPr>
                <w:rFonts w:eastAsia="Calibri"/>
                <w:b w:val="0"/>
                <w:lang w:val="en-US"/>
              </w:rPr>
              <w:t xml:space="preserve">IEEE 929 </w:t>
            </w:r>
            <w:r>
              <w:rPr>
                <w:rFonts w:eastAsia="SimSun"/>
                <w:b w:val="0"/>
                <w:lang w:val="en-US" w:eastAsia="zh-CN"/>
              </w:rPr>
              <w:t>[44</w:t>
            </w:r>
            <w:r>
              <w:rPr>
                <w:rFonts w:eastAsia="Calibri"/>
                <w:b w:val="0"/>
                <w:lang w:val="en-US"/>
              </w:rPr>
              <w:t>]</w:t>
            </w:r>
          </w:p>
        </w:tc>
        <w:tc>
          <w:tcPr>
            <w:tcW w:w="1659" w:type="dxa"/>
            <w:shd w:val="clear" w:color="auto" w:fill="auto"/>
          </w:tcPr>
          <w:p w14:paraId="18A25C18" w14:textId="77777777" w:rsidR="001E32A1" w:rsidRDefault="006F6392">
            <w:pPr>
              <w:pStyle w:val="TAH"/>
              <w:spacing w:after="120"/>
              <w:rPr>
                <w:rFonts w:eastAsia="Calibri"/>
                <w:b w:val="0"/>
                <w:lang w:val="en-US"/>
              </w:rPr>
            </w:pPr>
            <w:r>
              <w:rPr>
                <w:rFonts w:eastAsia="Calibri"/>
                <w:b w:val="0"/>
                <w:lang w:val="en-US"/>
              </w:rPr>
              <w:t>0.1</w:t>
            </w:r>
          </w:p>
        </w:tc>
        <w:tc>
          <w:tcPr>
            <w:tcW w:w="1950" w:type="dxa"/>
            <w:shd w:val="clear" w:color="auto" w:fill="auto"/>
          </w:tcPr>
          <w:p w14:paraId="27B3C76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36F5AD95" w14:textId="77777777" w:rsidR="001E32A1" w:rsidRDefault="006F6392">
            <w:pPr>
              <w:pStyle w:val="TAH"/>
              <w:spacing w:after="120"/>
              <w:rPr>
                <w:rFonts w:eastAsia="Calibri"/>
                <w:b w:val="0"/>
                <w:lang w:val="en-US"/>
              </w:rPr>
            </w:pPr>
            <w:r>
              <w:rPr>
                <w:rFonts w:eastAsia="Calibri"/>
                <w:b w:val="0"/>
                <w:lang w:val="en-US"/>
              </w:rPr>
              <w:t>0.03</w:t>
            </w:r>
          </w:p>
        </w:tc>
        <w:tc>
          <w:tcPr>
            <w:tcW w:w="1950" w:type="dxa"/>
            <w:shd w:val="clear" w:color="auto" w:fill="auto"/>
          </w:tcPr>
          <w:p w14:paraId="0A110DF1" w14:textId="77777777" w:rsidR="001E32A1" w:rsidRDefault="006F6392">
            <w:pPr>
              <w:pStyle w:val="TAH"/>
              <w:spacing w:after="120"/>
              <w:rPr>
                <w:rFonts w:eastAsia="Calibri"/>
                <w:b w:val="0"/>
                <w:lang w:val="en-US"/>
              </w:rPr>
            </w:pPr>
            <w:r>
              <w:rPr>
                <w:rFonts w:eastAsia="Calibri"/>
                <w:b w:val="0"/>
                <w:lang w:val="en-US"/>
              </w:rPr>
              <w:t>n.a</w:t>
            </w:r>
          </w:p>
        </w:tc>
      </w:tr>
      <w:tr w:rsidR="001E32A1" w14:paraId="672E1999" w14:textId="77777777">
        <w:trPr>
          <w:jc w:val="center"/>
        </w:trPr>
        <w:tc>
          <w:tcPr>
            <w:tcW w:w="1967" w:type="dxa"/>
            <w:shd w:val="clear" w:color="auto" w:fill="auto"/>
          </w:tcPr>
          <w:p w14:paraId="69F4956C" w14:textId="77777777" w:rsidR="001E32A1" w:rsidRDefault="006F6392">
            <w:pPr>
              <w:pStyle w:val="TAH"/>
              <w:spacing w:after="120"/>
              <w:rPr>
                <w:rFonts w:eastAsia="Calibri"/>
                <w:b w:val="0"/>
                <w:lang w:val="en-US"/>
              </w:rPr>
            </w:pPr>
            <w:r>
              <w:rPr>
                <w:rFonts w:eastAsia="Calibri"/>
                <w:b w:val="0"/>
                <w:lang w:val="en-US"/>
              </w:rPr>
              <w:t>BDEW [</w:t>
            </w:r>
            <w:r>
              <w:rPr>
                <w:rFonts w:eastAsia="SimSun"/>
                <w:b w:val="0"/>
                <w:lang w:val="en-US" w:eastAsia="zh-CN"/>
              </w:rPr>
              <w:t>42</w:t>
            </w:r>
            <w:r>
              <w:rPr>
                <w:rFonts w:eastAsia="Calibri"/>
                <w:b w:val="0"/>
                <w:lang w:val="en-US"/>
              </w:rPr>
              <w:t>]</w:t>
            </w:r>
          </w:p>
        </w:tc>
        <w:tc>
          <w:tcPr>
            <w:tcW w:w="1659" w:type="dxa"/>
            <w:shd w:val="clear" w:color="auto" w:fill="auto"/>
          </w:tcPr>
          <w:p w14:paraId="6715414D" w14:textId="77777777" w:rsidR="001E32A1" w:rsidRDefault="006F6392">
            <w:pPr>
              <w:pStyle w:val="TAH"/>
              <w:spacing w:after="120"/>
              <w:rPr>
                <w:rFonts w:eastAsia="Calibri"/>
                <w:b w:val="0"/>
                <w:lang w:val="en-US"/>
              </w:rPr>
            </w:pPr>
            <w:r>
              <w:rPr>
                <w:rFonts w:eastAsia="Calibri"/>
                <w:b w:val="0"/>
                <w:lang w:val="en-US"/>
              </w:rPr>
              <w:t>0.3</w:t>
            </w:r>
          </w:p>
        </w:tc>
        <w:tc>
          <w:tcPr>
            <w:tcW w:w="1950" w:type="dxa"/>
            <w:shd w:val="clear" w:color="auto" w:fill="auto"/>
          </w:tcPr>
          <w:p w14:paraId="3577047C" w14:textId="77777777" w:rsidR="001E32A1" w:rsidRDefault="006F6392">
            <w:pPr>
              <w:pStyle w:val="TAH"/>
              <w:spacing w:after="120"/>
              <w:rPr>
                <w:rFonts w:eastAsia="Calibri"/>
                <w:b w:val="0"/>
                <w:lang w:val="en-US"/>
              </w:rPr>
            </w:pPr>
            <w:r>
              <w:rPr>
                <w:rFonts w:eastAsia="Calibri"/>
                <w:b w:val="0"/>
                <w:lang w:val="en-US"/>
              </w:rPr>
              <w:t>1.5 – 2.4</w:t>
            </w:r>
          </w:p>
        </w:tc>
        <w:tc>
          <w:tcPr>
            <w:tcW w:w="1827" w:type="dxa"/>
            <w:shd w:val="clear" w:color="auto" w:fill="auto"/>
          </w:tcPr>
          <w:p w14:paraId="31F3D6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728804D3" w14:textId="77777777" w:rsidR="001E32A1" w:rsidRDefault="006F6392">
            <w:pPr>
              <w:pStyle w:val="TAH"/>
              <w:spacing w:after="120"/>
              <w:rPr>
                <w:rFonts w:eastAsia="Calibri"/>
                <w:b w:val="0"/>
                <w:lang w:val="en-US"/>
              </w:rPr>
            </w:pPr>
            <w:r>
              <w:rPr>
                <w:rFonts w:eastAsia="Calibri"/>
                <w:b w:val="0"/>
                <w:lang w:val="en-US"/>
              </w:rPr>
              <w:t>n.a</w:t>
            </w:r>
          </w:p>
        </w:tc>
      </w:tr>
    </w:tbl>
    <w:p w14:paraId="6E98E1AA" w14:textId="77777777" w:rsidR="001E32A1" w:rsidRDefault="001E32A1">
      <w:pPr>
        <w:rPr>
          <w:lang w:val="en-US"/>
        </w:rPr>
      </w:pPr>
    </w:p>
    <w:p w14:paraId="7A1623DA" w14:textId="15A6667C" w:rsidR="001E32A1" w:rsidRDefault="006F6392">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w:t>
      </w:r>
      <w:r w:rsidR="004E40C9" w:rsidRPr="004E40C9">
        <w:rPr>
          <w:lang w:val="en-US"/>
        </w:rPr>
        <w:t>"</w:t>
      </w:r>
      <w:r>
        <w:rPr>
          <w:lang w:val="en-US"/>
        </w:rPr>
        <w:t>on</w:t>
      </w:r>
      <w:r w:rsidR="004E40C9" w:rsidRPr="004E40C9">
        <w:rPr>
          <w:lang w:val="en-US"/>
        </w:rPr>
        <w:t>"</w:t>
      </w:r>
      <w:r>
        <w:rPr>
          <w:lang w:val="en-US"/>
        </w:rPr>
        <w:t xml:space="preserve"> for much longer. </w:t>
      </w:r>
      <w:r>
        <w:t xml:space="preserve">Furthermore, two thresholds are introduced for DER tripping to prevent it from happening prematurely, which would compromise the stability of the bulk power system. </w:t>
      </w:r>
    </w:p>
    <w:p w14:paraId="3E6A4E04" w14:textId="77777777" w:rsidR="001E32A1" w:rsidRDefault="006F6392">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0F3FD7FB" w14:textId="77777777" w:rsidR="001E32A1" w:rsidRDefault="006F6392">
      <w:pPr>
        <w:rPr>
          <w:lang w:val="en-US"/>
        </w:rPr>
      </w:pPr>
      <w:r>
        <w:rPr>
          <w:lang w:val="en-US"/>
        </w:rPr>
        <w:t xml:space="preserve">Purely based on the values in </w:t>
      </w:r>
      <w:r>
        <w:t>Table 5.</w:t>
      </w:r>
      <w:r>
        <w:rPr>
          <w:rFonts w:eastAsia="SimSun"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1F4D7A93" w14:textId="77777777" w:rsidR="001E32A1" w:rsidRDefault="006F6392">
      <w:pPr>
        <w:pStyle w:val="Heading3"/>
      </w:pPr>
      <w:bookmarkStart w:id="408" w:name="_Toc74230138"/>
      <w:bookmarkStart w:id="409" w:name="_Toc74229532"/>
      <w:bookmarkStart w:id="410" w:name="_Toc83799355"/>
      <w:r>
        <w:t>5</w:t>
      </w:r>
      <w:r>
        <w:rPr>
          <w:rFonts w:eastAsia="SimSun" w:hint="eastAsia"/>
          <w:lang w:val="en-US" w:eastAsia="zh-CN"/>
        </w:rPr>
        <w:t>.16</w:t>
      </w:r>
      <w:r>
        <w:t>.2</w:t>
      </w:r>
      <w:r>
        <w:tab/>
        <w:t>Pre-condition</w:t>
      </w:r>
      <w:bookmarkEnd w:id="408"/>
      <w:bookmarkEnd w:id="409"/>
      <w:bookmarkEnd w:id="410"/>
    </w:p>
    <w:p w14:paraId="7A640A54" w14:textId="77777777" w:rsidR="001E32A1" w:rsidRDefault="006F6392">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AED29CE" w14:textId="77777777" w:rsidR="001E32A1" w:rsidRDefault="006F6392">
      <w:pPr>
        <w:pStyle w:val="Heading3"/>
      </w:pPr>
      <w:bookmarkStart w:id="411" w:name="_Toc74230139"/>
      <w:bookmarkStart w:id="412" w:name="_Toc74229533"/>
      <w:bookmarkStart w:id="413" w:name="_Toc83799356"/>
      <w:r>
        <w:t>5.</w:t>
      </w:r>
      <w:r>
        <w:rPr>
          <w:rFonts w:eastAsia="SimSun" w:hint="eastAsia"/>
          <w:lang w:val="en-US" w:eastAsia="zh-CN"/>
        </w:rPr>
        <w:t>16</w:t>
      </w:r>
      <w:r>
        <w:t>.3</w:t>
      </w:r>
      <w:r>
        <w:tab/>
        <w:t>Service flow</w:t>
      </w:r>
      <w:bookmarkEnd w:id="411"/>
      <w:bookmarkEnd w:id="412"/>
      <w:bookmarkEnd w:id="413"/>
    </w:p>
    <w:p w14:paraId="2769B641" w14:textId="56E673BE" w:rsidR="001E32A1" w:rsidRDefault="006F6392">
      <w:pPr>
        <w:rPr>
          <w:rFonts w:eastAsia="Calibri"/>
        </w:rPr>
      </w:pPr>
      <w:r>
        <w:rPr>
          <w:rFonts w:eastAsia="Calibri"/>
        </w:rPr>
        <w:t>Company U operates a large national grid. Thanks to U</w:t>
      </w:r>
      <w:r w:rsidR="00002BB9" w:rsidRPr="00002BB9">
        <w:rPr>
          <w:rFonts w:eastAsia="Calibri"/>
        </w:rPr>
        <w:t>'</w:t>
      </w:r>
      <w:r>
        <w:rPr>
          <w:rFonts w:eastAsia="Calibri"/>
        </w:rPr>
        <w:t xml:space="preserve">s existing IP/MPLS infrastructure, PMUs deployed in substations belonging to transmission grid are connected to this IP/MPLS network. 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e.g. protection functions). The network engineer Arjen configures in each IP/MPLS router, so that a dedicated VPN is used for transmitting R-SV (routed-Sampled Values) datagrams (Sampled Values can be generated by MU-Merging Unit, but here PMUs are able to generate Sampled Values too). </w:t>
      </w:r>
      <w:r>
        <w:rPr>
          <w:rFonts w:eastAsia="Calibri"/>
        </w:rPr>
        <w:lastRenderedPageBreak/>
        <w:t xml:space="preserve">Then, Arjen assigns IP addresses to PMUs from the IP/MPLS network. Due to the high number of PMUs, 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multicast trees are static once the PMU application is up and running. Worth mentioning is that for each PMU, its corresponding multicast tree is built based on the WAN </w:t>
      </w:r>
      <w:r w:rsidR="003D131E">
        <w:rPr>
          <w:rFonts w:eastAsia="Calibri"/>
        </w:rPr>
        <w:t xml:space="preserve">Smart Grid </w:t>
      </w:r>
      <w:r>
        <w:rPr>
          <w:rFonts w:eastAsia="Calibri"/>
        </w:rPr>
        <w:t xml:space="preserve">protection application logics. In other words, the multicast tree reflects where in the </w:t>
      </w:r>
      <w:r w:rsidR="003D131E">
        <w:rPr>
          <w:rFonts w:eastAsia="Calibri"/>
        </w:rPr>
        <w:t xml:space="preserve">Smart Grid </w:t>
      </w:r>
      <w:r>
        <w:rPr>
          <w:rFonts w:eastAsia="Calibri"/>
        </w:rPr>
        <w:t xml:space="preserve">the R-SV measurement data from a particular PMU is needed. </w:t>
      </w:r>
    </w:p>
    <w:p w14:paraId="1D819D2E" w14:textId="77777777" w:rsidR="001E32A1" w:rsidRDefault="006F6392">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10779EB8" w14:textId="74E2A8A5" w:rsidR="001E32A1" w:rsidRDefault="006F6392">
      <w:pPr>
        <w:rPr>
          <w:rFonts w:eastAsia="Calibri"/>
        </w:rPr>
      </w:pPr>
      <w:r>
        <w:rPr>
          <w:rFonts w:eastAsia="Calibri"/>
        </w:rPr>
        <w:t>Now, for U</w:t>
      </w:r>
      <w:r w:rsidR="00002BB9" w:rsidRPr="00002BB9">
        <w:rPr>
          <w:rFonts w:eastAsia="Calibri"/>
        </w:rPr>
        <w:t>'</w:t>
      </w:r>
      <w:r>
        <w:rPr>
          <w:rFonts w:eastAsia="Calibri"/>
        </w:rPr>
        <w:t xml:space="preserve">s DERs and microgrids, Arjen again refers to the WAN </w:t>
      </w:r>
      <w:r w:rsidR="003D131E">
        <w:rPr>
          <w:rFonts w:eastAsia="Calibri"/>
        </w:rPr>
        <w:t xml:space="preserve">Smart Grid </w:t>
      </w:r>
      <w:r>
        <w:rPr>
          <w:rFonts w:eastAsia="Calibri"/>
        </w:rPr>
        <w:t>protection application logics to configure the newly installed PMUs. The purpose is that these PMUs will virtually take part in the existing multicast trees in U</w:t>
      </w:r>
      <w:r w:rsidR="00002BB9" w:rsidRPr="00002BB9">
        <w:rPr>
          <w:rFonts w:eastAsia="Calibri"/>
        </w:rPr>
        <w:t>'</w:t>
      </w:r>
      <w:r>
        <w:rPr>
          <w:rFonts w:eastAsia="Calibri"/>
        </w:rPr>
        <w:t>s IP/MPLS network. Thanks to KTT</w:t>
      </w:r>
      <w:r w:rsidR="00002BB9" w:rsidRPr="00002BB9">
        <w:rPr>
          <w:rFonts w:eastAsia="Calibri"/>
        </w:rPr>
        <w:t>'</w:t>
      </w:r>
      <w:r>
        <w:rPr>
          <w:rFonts w:eastAsia="Calibri"/>
        </w:rPr>
        <w:t>s 5G_LAN service, these PMUs and control centre IP gateways are added to the VPN that Arjen previously configured in the IP/MPLS network. See as the extension of U</w:t>
      </w:r>
      <w:r w:rsidR="00002BB9" w:rsidRPr="00002BB9">
        <w:rPr>
          <w:rFonts w:eastAsia="Calibri"/>
        </w:rPr>
        <w:t>'</w:t>
      </w:r>
      <w:r>
        <w:rPr>
          <w:rFonts w:eastAsia="Calibri"/>
        </w:rPr>
        <w:t>s IP/MPLS network footprint, 5G delivers the PMUs</w:t>
      </w:r>
      <w:r w:rsidR="00002BB9" w:rsidRPr="00002BB9">
        <w:rPr>
          <w:rFonts w:eastAsia="Calibri"/>
        </w:rPr>
        <w:t>'</w:t>
      </w:r>
      <w:r>
        <w:rPr>
          <w:rFonts w:eastAsia="Calibri"/>
        </w:rPr>
        <w:t xml:space="preserve"> datagrams conforming the source-specific multicast a priori. </w:t>
      </w:r>
    </w:p>
    <w:p w14:paraId="5810A460" w14:textId="77777777" w:rsidR="001E32A1" w:rsidRDefault="006F6392">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14:paraId="117EE52C" w14:textId="77777777" w:rsidR="001E32A1" w:rsidRDefault="006F6392">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4C2A8AD9" w14:textId="77777777" w:rsidR="001E32A1" w:rsidRDefault="006F6392">
      <w:pPr>
        <w:rPr>
          <w:rFonts w:eastAsia="Calibri"/>
        </w:rPr>
      </w:pPr>
      <w:r>
        <w:rPr>
          <w:rFonts w:eastAsia="Calibri"/>
        </w:rPr>
        <w:t>PMUs measure synchrophasors, frequency and ROCOF associated with the fundamental/primary components at various interconnections with DERs.</w:t>
      </w:r>
    </w:p>
    <w:p w14:paraId="171D73B6" w14:textId="77777777" w:rsidR="001E32A1" w:rsidRDefault="006F6392">
      <w:pPr>
        <w:rPr>
          <w:rFonts w:eastAsia="Calibri"/>
        </w:rPr>
      </w:pPr>
      <w:r>
        <w:rPr>
          <w:rFonts w:eastAsia="Calibri"/>
        </w:rPr>
        <w:t>PMUs multicast measurement data to the subscribers, which could be other PMUs and the WAMPAC.</w:t>
      </w:r>
    </w:p>
    <w:p w14:paraId="5FECCE87" w14:textId="366CAC0A" w:rsidR="001E32A1" w:rsidRDefault="006F6392">
      <w:pPr>
        <w:rPr>
          <w:rFonts w:eastAsia="Calibri"/>
        </w:rPr>
      </w:pPr>
      <w:r>
        <w:rPr>
          <w:rFonts w:eastAsia="Calibri"/>
        </w:rPr>
        <w:t>At abnormal site 1, based on the PMU</w:t>
      </w:r>
      <w:r w:rsidR="00002BB9" w:rsidRPr="00002BB9">
        <w:rPr>
          <w:rFonts w:eastAsia="Calibri"/>
        </w:rPr>
        <w:t>'</w:t>
      </w:r>
      <w:r>
        <w:rPr>
          <w:rFonts w:eastAsia="Calibri"/>
        </w:rPr>
        <w:t xml:space="preserve">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1ABC00D7" w14:textId="77777777" w:rsidR="001E32A1" w:rsidRDefault="006F6392">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3978EBE2" w14:textId="77777777" w:rsidR="001E32A1" w:rsidRDefault="006F6392">
      <w:pPr>
        <w:pStyle w:val="Heading3"/>
      </w:pPr>
      <w:bookmarkStart w:id="414" w:name="_Toc74230140"/>
      <w:bookmarkStart w:id="415" w:name="_Toc74229534"/>
      <w:bookmarkStart w:id="416" w:name="_Toc83799357"/>
      <w:r>
        <w:t>5.</w:t>
      </w:r>
      <w:r>
        <w:rPr>
          <w:rFonts w:eastAsia="SimSun" w:hint="eastAsia"/>
          <w:lang w:val="en-US" w:eastAsia="zh-CN"/>
        </w:rPr>
        <w:t>16</w:t>
      </w:r>
      <w:r>
        <w:t>.4</w:t>
      </w:r>
      <w:r>
        <w:tab/>
        <w:t>Post-condition</w:t>
      </w:r>
      <w:bookmarkEnd w:id="414"/>
      <w:bookmarkEnd w:id="415"/>
      <w:bookmarkEnd w:id="416"/>
    </w:p>
    <w:p w14:paraId="6EFE0448" w14:textId="77777777" w:rsidR="001E32A1" w:rsidRDefault="006F6392">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21F72D6D" w14:textId="77777777" w:rsidR="001E32A1" w:rsidRDefault="006F6392">
      <w:pPr>
        <w:pStyle w:val="Heading3"/>
      </w:pPr>
      <w:bookmarkStart w:id="417" w:name="_Toc74229535"/>
      <w:bookmarkStart w:id="418" w:name="_Toc74230141"/>
      <w:bookmarkStart w:id="419" w:name="_Toc83799358"/>
      <w:r>
        <w:t>5.</w:t>
      </w:r>
      <w:r>
        <w:rPr>
          <w:rFonts w:eastAsia="SimSun" w:hint="eastAsia"/>
          <w:lang w:val="en-US" w:eastAsia="zh-CN"/>
        </w:rPr>
        <w:t>16</w:t>
      </w:r>
      <w:r>
        <w:t>.5</w:t>
      </w:r>
      <w:r>
        <w:tab/>
        <w:t>Existing features partly or fully covering the use case functionality</w:t>
      </w:r>
      <w:bookmarkEnd w:id="417"/>
      <w:bookmarkEnd w:id="418"/>
      <w:bookmarkEnd w:id="419"/>
    </w:p>
    <w:p w14:paraId="22967E66" w14:textId="77777777" w:rsidR="001E32A1" w:rsidRDefault="006F6392">
      <w:pPr>
        <w:numPr>
          <w:ilvl w:val="255"/>
          <w:numId w:val="0"/>
        </w:numPr>
        <w:rPr>
          <w:rFonts w:ascii="Arial" w:hAnsi="Arial"/>
          <w:sz w:val="28"/>
        </w:rPr>
      </w:pPr>
      <w:r>
        <w:rPr>
          <w:rFonts w:eastAsia="Calibri"/>
        </w:rPr>
        <w:t>The communication delay KPIs can be supported by the existing requirements.</w:t>
      </w:r>
    </w:p>
    <w:p w14:paraId="027BD3B1" w14:textId="77777777" w:rsidR="001E32A1" w:rsidRDefault="006F6392">
      <w:pPr>
        <w:pStyle w:val="Heading3"/>
      </w:pPr>
      <w:bookmarkStart w:id="420" w:name="_Toc74229536"/>
      <w:bookmarkStart w:id="421" w:name="_Toc74230142"/>
      <w:bookmarkStart w:id="422" w:name="_Toc83799359"/>
      <w:r>
        <w:t>5.</w:t>
      </w:r>
      <w:r>
        <w:rPr>
          <w:rFonts w:eastAsia="SimSun" w:hint="eastAsia"/>
          <w:lang w:val="en-US" w:eastAsia="zh-CN"/>
        </w:rPr>
        <w:t>16</w:t>
      </w:r>
      <w:r>
        <w:t>.6</w:t>
      </w:r>
      <w:r>
        <w:tab/>
        <w:t>Potential New Requirements needed to support the use case</w:t>
      </w:r>
      <w:bookmarkEnd w:id="420"/>
      <w:bookmarkEnd w:id="421"/>
      <w:bookmarkEnd w:id="422"/>
    </w:p>
    <w:p w14:paraId="6374EF76" w14:textId="5C05472D" w:rsidR="001E32A1" w:rsidRDefault="006F6392">
      <w:pPr>
        <w:rPr>
          <w:rFonts w:eastAsia="SimSun"/>
          <w:lang w:val="en-US" w:eastAsia="zh-CN"/>
        </w:rPr>
      </w:pPr>
      <w:r>
        <w:rPr>
          <w:rFonts w:eastAsia="Calibri"/>
        </w:rPr>
        <w:t>[PR</w:t>
      </w:r>
      <w:r>
        <w:rPr>
          <w:rFonts w:eastAsia="SimSun" w:hint="eastAsia"/>
          <w:lang w:val="en-US" w:eastAsia="zh-CN"/>
        </w:rPr>
        <w:t>.</w:t>
      </w:r>
      <w:r>
        <w:rPr>
          <w:rFonts w:eastAsia="Calibri"/>
        </w:rPr>
        <w:t>5.16-</w:t>
      </w:r>
      <w:r>
        <w:rPr>
          <w:rFonts w:eastAsia="SimSun" w:hint="eastAsia"/>
          <w:lang w:val="en-US" w:eastAsia="zh-CN"/>
        </w:rPr>
        <w:t>00</w:t>
      </w:r>
      <w:r>
        <w:rPr>
          <w:rFonts w:eastAsia="Calibri"/>
        </w:rPr>
        <w:t>1] The 5G system shall be able to deliver data originated by a UE to a group of recipient UEs distributed over a large geographical area</w:t>
      </w:r>
      <w:r>
        <w:rPr>
          <w:rFonts w:eastAsia="SimSun" w:hint="eastAsia"/>
          <w:lang w:val="en-US" w:eastAsia="zh-CN"/>
        </w:rPr>
        <w:t>.</w:t>
      </w:r>
    </w:p>
    <w:p w14:paraId="18136A9F" w14:textId="7D039B0D" w:rsidR="001E32A1" w:rsidRDefault="006F6392">
      <w:pPr>
        <w:rPr>
          <w:rFonts w:eastAsia="SimSun"/>
          <w:lang w:val="en-US" w:eastAsia="zh-CN"/>
        </w:rPr>
      </w:pPr>
      <w:r>
        <w:rPr>
          <w:rFonts w:eastAsia="Calibri"/>
        </w:rPr>
        <w:t>[PR</w:t>
      </w:r>
      <w:r>
        <w:rPr>
          <w:rFonts w:eastAsia="SimSun" w:hint="eastAsia"/>
          <w:lang w:val="en-US" w:eastAsia="zh-CN"/>
        </w:rPr>
        <w:t>.</w:t>
      </w:r>
      <w:r>
        <w:rPr>
          <w:rFonts w:eastAsia="Calibri"/>
        </w:rPr>
        <w:t>5.16-</w:t>
      </w:r>
      <w:r>
        <w:rPr>
          <w:rFonts w:eastAsia="SimSun" w:hint="eastAsia"/>
          <w:lang w:val="en-US" w:eastAsia="zh-CN"/>
        </w:rPr>
        <w:t>00</w:t>
      </w:r>
      <w:r>
        <w:rPr>
          <w:rFonts w:eastAsia="Calibri"/>
        </w:rPr>
        <w:t>2] The 5G system shall allow the originating UE to send data to several groups at the same time</w:t>
      </w:r>
      <w:r>
        <w:rPr>
          <w:rFonts w:eastAsia="SimSun" w:hint="eastAsia"/>
          <w:lang w:val="en-US" w:eastAsia="zh-CN"/>
        </w:rPr>
        <w:t>.</w:t>
      </w:r>
    </w:p>
    <w:p w14:paraId="3BEE1DB2" w14:textId="1CF09CE1" w:rsidR="001E32A1" w:rsidRDefault="006F6392">
      <w:pPr>
        <w:rPr>
          <w:rFonts w:eastAsia="Calibri"/>
        </w:rPr>
      </w:pPr>
      <w:r>
        <w:rPr>
          <w:rFonts w:eastAsia="Calibri"/>
        </w:rPr>
        <w:t>[PR</w:t>
      </w:r>
      <w:r>
        <w:rPr>
          <w:rFonts w:eastAsia="SimSun" w:hint="eastAsia"/>
          <w:lang w:val="en-US" w:eastAsia="zh-CN"/>
        </w:rPr>
        <w:t>.</w:t>
      </w:r>
      <w:r>
        <w:rPr>
          <w:rFonts w:eastAsia="Calibri"/>
        </w:rPr>
        <w:t>5.16-</w:t>
      </w:r>
      <w:r>
        <w:rPr>
          <w:rFonts w:eastAsia="SimSun" w:hint="eastAsia"/>
          <w:lang w:val="en-US" w:eastAsia="zh-CN"/>
        </w:rPr>
        <w:t>00</w:t>
      </w:r>
      <w:r>
        <w:rPr>
          <w:rFonts w:eastAsia="Calibri"/>
        </w:rPr>
        <w:t>3] The 5G system shall enable recipient UEs to indicate their interest in receiving data from a specific originating UE.</w:t>
      </w:r>
    </w:p>
    <w:p w14:paraId="38F5F787" w14:textId="77777777" w:rsidR="001E32A1" w:rsidRDefault="001E32A1"/>
    <w:p w14:paraId="4F25C2EB" w14:textId="77777777" w:rsidR="001E32A1" w:rsidRDefault="006F6392">
      <w:pPr>
        <w:pStyle w:val="Heading2"/>
      </w:pPr>
      <w:bookmarkStart w:id="423" w:name="_Toc74229537"/>
      <w:bookmarkStart w:id="424" w:name="_Toc74230143"/>
      <w:bookmarkStart w:id="425" w:name="_Toc83799360"/>
      <w:r>
        <w:lastRenderedPageBreak/>
        <w:t>5.</w:t>
      </w:r>
      <w:r>
        <w:rPr>
          <w:rFonts w:eastAsia="SimSun" w:hint="eastAsia"/>
          <w:lang w:val="en-US" w:eastAsia="zh-CN"/>
        </w:rPr>
        <w:t>17</w:t>
      </w:r>
      <w:r>
        <w:tab/>
        <w:t>Utility Service Operator M2M service management platform in Smart Energy</w:t>
      </w:r>
      <w:bookmarkEnd w:id="423"/>
      <w:bookmarkEnd w:id="424"/>
      <w:bookmarkEnd w:id="425"/>
      <w:r>
        <w:t xml:space="preserve"> </w:t>
      </w:r>
    </w:p>
    <w:p w14:paraId="76B39925" w14:textId="77777777" w:rsidR="001E32A1" w:rsidRDefault="006F6392">
      <w:pPr>
        <w:pStyle w:val="Heading3"/>
      </w:pPr>
      <w:bookmarkStart w:id="426" w:name="_Toc74229538"/>
      <w:bookmarkStart w:id="427" w:name="_Toc74230144"/>
      <w:bookmarkStart w:id="428" w:name="_Toc83799361"/>
      <w:r>
        <w:t>5.</w:t>
      </w:r>
      <w:r>
        <w:rPr>
          <w:rFonts w:eastAsia="SimSun" w:hint="eastAsia"/>
          <w:lang w:val="en-US" w:eastAsia="zh-CN"/>
        </w:rPr>
        <w:t>17</w:t>
      </w:r>
      <w:r>
        <w:t>.1</w:t>
      </w:r>
      <w:r>
        <w:tab/>
        <w:t>Description</w:t>
      </w:r>
      <w:bookmarkEnd w:id="426"/>
      <w:bookmarkEnd w:id="427"/>
      <w:bookmarkEnd w:id="428"/>
    </w:p>
    <w:p w14:paraId="6307103C" w14:textId="77777777" w:rsidR="001E32A1" w:rsidRDefault="006F6392">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14:paraId="2106A7F0" w14:textId="7079C24F" w:rsidR="001E32A1" w:rsidRDefault="006F6392">
      <w:r>
        <w:t xml:space="preserve">M2M has existed in DSO networks for a long time. Started with the support by legacy GPRS, CDMA, UMTS and later LTE, smart metering and AMI systems have enjoyed rapid deployment by a DSO to reach their operation and business targets. Not only for metering systems, but also a large number of DSOs have brought cellular connectivity to substations that are remotely located and have relatively less sophisticated </w:t>
      </w:r>
      <w:r w:rsidR="003D131E">
        <w:t xml:space="preserve">Smart Grid </w:t>
      </w:r>
      <w:r>
        <w:t>applications running.</w:t>
      </w:r>
      <w:r w:rsidR="00D55939">
        <w:t xml:space="preserve"> </w:t>
      </w:r>
      <w:r>
        <w:t>For the sake of clear and comprehensive explanation, the architecture with TCP-UDP/IP communication profile from the DLMS/COSEM UA [</w:t>
      </w:r>
      <w:r>
        <w:rPr>
          <w:rFonts w:eastAsia="SimSun"/>
          <w:lang w:val="en-US" w:eastAsia="zh-CN"/>
        </w:rPr>
        <w:t>46</w:t>
      </w:r>
      <w:r>
        <w:t xml:space="preserve">] international standard is referred to, so as to elaborate the topic of the hour in truthful context. </w:t>
      </w:r>
    </w:p>
    <w:p w14:paraId="1765695F" w14:textId="77777777" w:rsidR="001E32A1" w:rsidRDefault="006F6392">
      <w:r>
        <w:t>The concept is well-known, a device with a cellar module connects to the target server(s) via cellular connectivity. Figure 5.</w:t>
      </w:r>
      <w:r>
        <w:rPr>
          <w:rFonts w:eastAsia="SimSun" w:hint="eastAsia"/>
          <w:lang w:val="en-US" w:eastAsia="zh-CN"/>
        </w:rPr>
        <w:t>17</w:t>
      </w:r>
      <w:r>
        <w:t xml:space="preserve">.1-1 shows how the utility-adopted DLMS/COSEM standard utilizes this concept. </w:t>
      </w:r>
    </w:p>
    <w:p w14:paraId="28882A6B" w14:textId="77777777" w:rsidR="001E32A1" w:rsidRDefault="006F6392">
      <w:pPr>
        <w:pStyle w:val="TH"/>
      </w:pPr>
      <w:r>
        <w:rPr>
          <w:noProof/>
          <w:lang w:val="en-US" w:eastAsia="zh-CN"/>
        </w:rPr>
        <w:drawing>
          <wp:inline distT="0" distB="0" distL="0" distR="0" wp14:anchorId="4F15DFBD" wp14:editId="1535369F">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6" cstate="print"/>
                    <a:stretch>
                      <a:fillRect/>
                    </a:stretch>
                  </pic:blipFill>
                  <pic:spPr>
                    <a:xfrm>
                      <a:off x="0" y="0"/>
                      <a:ext cx="5486400" cy="3199130"/>
                    </a:xfrm>
                    <a:prstGeom prst="rect">
                      <a:avLst/>
                    </a:prstGeom>
                  </pic:spPr>
                </pic:pic>
              </a:graphicData>
            </a:graphic>
          </wp:inline>
        </w:drawing>
      </w:r>
    </w:p>
    <w:p w14:paraId="0AD01A99" w14:textId="10C76DF7" w:rsidR="001E32A1" w:rsidRDefault="006F6392">
      <w:pPr>
        <w:pStyle w:val="TF"/>
      </w:pPr>
      <w:r>
        <w:t>Figure 5.</w:t>
      </w:r>
      <w:r>
        <w:rPr>
          <w:rFonts w:hint="eastAsia"/>
        </w:rPr>
        <w:t>17</w:t>
      </w:r>
      <w:r>
        <w:t>.1-1</w:t>
      </w:r>
      <w:r>
        <w:rPr>
          <w:rFonts w:eastAsia="SimSun" w:hint="eastAsia"/>
          <w:lang w:val="en-US" w:eastAsia="zh-CN"/>
        </w:rPr>
        <w:t>:</w:t>
      </w:r>
      <w:r>
        <w:t xml:space="preserve"> TCP-UDP/IP profile based utility M2M system illustrating a client reporting to two different head-end servers in the DSO</w:t>
      </w:r>
      <w:r w:rsidR="00002BB9" w:rsidRPr="00002BB9">
        <w:t>'</w:t>
      </w:r>
      <w:r>
        <w:t>s data centre [50].</w:t>
      </w:r>
    </w:p>
    <w:p w14:paraId="6C991D3F" w14:textId="1D37070A" w:rsidR="001E32A1" w:rsidRDefault="006F6392">
      <w:r>
        <w:t>Since the cellular connectivity is provided by an MNO, usually the DSO need to setup a dedicated VPN connection between its own RADIUS server and the MNO</w:t>
      </w:r>
      <w:r w:rsidR="00002BB9" w:rsidRPr="00002BB9">
        <w:rPr>
          <w:rFonts w:eastAsia="Calibri"/>
        </w:rPr>
        <w:t>'</w:t>
      </w:r>
      <w:r>
        <w:t>s RADIUS (as a proxy) to ensure the DSO</w:t>
      </w:r>
      <w:r w:rsidR="00002BB9" w:rsidRPr="00002BB9">
        <w:rPr>
          <w:rFonts w:eastAsia="Calibri"/>
        </w:rPr>
        <w:t>'</w:t>
      </w:r>
      <w:r>
        <w:t xml:space="preserve">s own RADIUS server will be responsible for the E2E authentication of the meters or the </w:t>
      </w:r>
      <w:r w:rsidR="003D131E">
        <w:t xml:space="preserve">Smart Grid </w:t>
      </w:r>
      <w:r>
        <w:t>terminal devices. Figure 5.</w:t>
      </w:r>
      <w:r>
        <w:rPr>
          <w:rFonts w:eastAsia="SimSun"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(e.g. own data centre or in a hosting environment), each RADIUS server has a secure tunnel to the peer RADIUS proxy in the corresponding MNO network (here namely the Operator A RADIUS and the Operator B RADIUS). The mechanism of a DSO</w:t>
      </w:r>
      <w:r w:rsidR="00002BB9" w:rsidRPr="00002BB9">
        <w:rPr>
          <w:rFonts w:eastAsia="Calibri"/>
        </w:rPr>
        <w:t>'</w:t>
      </w:r>
      <w:r>
        <w:t>s M2M system and the related RADIUS interaction is illustrated in Figure 5.</w:t>
      </w:r>
      <w:r>
        <w:rPr>
          <w:rFonts w:eastAsia="SimSun" w:hint="eastAsia"/>
          <w:lang w:val="en-US" w:eastAsia="zh-CN"/>
        </w:rPr>
        <w:t>17</w:t>
      </w:r>
      <w:r>
        <w:t>.1-3.</w:t>
      </w:r>
    </w:p>
    <w:p w14:paraId="4903E688" w14:textId="4ED1C6BA" w:rsidR="001E32A1" w:rsidRDefault="006F6392">
      <w:r>
        <w:t>For the target M2M applications based on the TCP-UDP/IP profile in DLMS/COSEM [</w:t>
      </w:r>
      <w:r>
        <w:rPr>
          <w:rFonts w:eastAsia="SimSun"/>
          <w:lang w:val="en-US" w:eastAsia="zh-CN"/>
        </w:rPr>
        <w:t>47</w:t>
      </w:r>
      <w:r>
        <w:t>], and the actual existing M2M management platform widely adopted in DSO</w:t>
      </w:r>
      <w:r w:rsidR="00002BB9" w:rsidRPr="00002BB9">
        <w:t>'</w:t>
      </w:r>
      <w:r>
        <w:t>s utility M2M infrastructure, it is very important for the DSO to expect successful data connection fulfilling the application</w:t>
      </w:r>
      <w:r w:rsidR="00E757F1" w:rsidRPr="00002BB9">
        <w:rPr>
          <w:rFonts w:eastAsia="Calibri"/>
        </w:rPr>
        <w:t>'</w:t>
      </w:r>
      <w:r>
        <w:t xml:space="preserve">s communication needs, as agreed in the SLA. In reality, even the most recently known metering applications in the European Union is the 15-minutes reading cycle [48]. That </w:t>
      </w:r>
      <w:r>
        <w:lastRenderedPageBreak/>
        <w:t>means, the successful meter reading as required by legislation is changing from once a month, to recently once a day and in the future once every 15 minutes. For a DSO</w:t>
      </w:r>
      <w:r w:rsidR="00E757F1" w:rsidRPr="00002BB9">
        <w:rPr>
          <w:rFonts w:eastAsia="Calibri"/>
        </w:rPr>
        <w:t>'</w:t>
      </w:r>
      <w:r>
        <w:t xml:space="preserve">s M2M head-end server, </w:t>
      </w:r>
      <w:r w:rsidR="003D131E">
        <w:t xml:space="preserve">Smart Grid </w:t>
      </w:r>
      <w:r>
        <w:t>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w:t>
      </w:r>
      <w:r w:rsidR="00E757F1" w:rsidRPr="00002BB9">
        <w:rPr>
          <w:rFonts w:eastAsia="Calibri"/>
        </w:rPr>
        <w:t>'</w:t>
      </w:r>
      <w:r>
        <w:t xml:space="preserve">s SIM management platform to </w:t>
      </w:r>
      <w:r w:rsidR="004E40C9" w:rsidRPr="004E40C9">
        <w:t>"</w:t>
      </w:r>
      <w:r>
        <w:t>reanimate</w:t>
      </w:r>
      <w:r w:rsidR="004E40C9" w:rsidRPr="004E40C9">
        <w:t>"</w:t>
      </w:r>
      <w:r>
        <w:t xml:space="preserve"> the device back to the mobile network connectivity by means of mechanisms such as reattach and re-registration.</w:t>
      </w:r>
    </w:p>
    <w:p w14:paraId="35AFD7EF" w14:textId="77777777" w:rsidR="001E32A1" w:rsidRDefault="006F6392">
      <w:pPr>
        <w:pStyle w:val="TH"/>
      </w:pPr>
      <w:r>
        <w:rPr>
          <w:noProof/>
          <w:lang w:val="en-US" w:eastAsia="zh-CN"/>
        </w:rPr>
        <w:drawing>
          <wp:inline distT="0" distB="0" distL="0" distR="0" wp14:anchorId="357D26E3" wp14:editId="1D49A3FD">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7" cstate="print"/>
                    <a:stretch>
                      <a:fillRect/>
                    </a:stretch>
                  </pic:blipFill>
                  <pic:spPr>
                    <a:xfrm>
                      <a:off x="0" y="0"/>
                      <a:ext cx="5490269" cy="3298417"/>
                    </a:xfrm>
                    <a:prstGeom prst="rect">
                      <a:avLst/>
                    </a:prstGeom>
                  </pic:spPr>
                </pic:pic>
              </a:graphicData>
            </a:graphic>
          </wp:inline>
        </w:drawing>
      </w:r>
    </w:p>
    <w:p w14:paraId="35FBAE36" w14:textId="7FFE1BCA" w:rsidR="001E32A1" w:rsidRDefault="006F6392">
      <w:pPr>
        <w:pStyle w:val="TF"/>
      </w:pPr>
      <w:r>
        <w:t>Figure 5.</w:t>
      </w:r>
      <w:r>
        <w:rPr>
          <w:rFonts w:hint="eastAsia"/>
        </w:rPr>
        <w:t>17</w:t>
      </w:r>
      <w:r>
        <w:t>.1-2</w:t>
      </w:r>
      <w:r>
        <w:rPr>
          <w:rFonts w:eastAsia="SimSun" w:hint="eastAsia"/>
          <w:lang w:val="en-US" w:eastAsia="zh-CN"/>
        </w:rPr>
        <w:t>:</w:t>
      </w:r>
      <w:r>
        <w:t xml:space="preserve"> DSO EDL</w:t>
      </w:r>
      <w:r w:rsidR="00E757F1" w:rsidRPr="00E757F1">
        <w:t>'</w:t>
      </w:r>
      <w:r>
        <w:t xml:space="preserve">s management platform of MSM service. EDL has two subscriptions to two mobile operators. </w:t>
      </w:r>
    </w:p>
    <w:p w14:paraId="135724E9" w14:textId="77777777" w:rsidR="001E32A1" w:rsidRDefault="006F6392">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112FC993" w14:textId="527CFFD4" w:rsidR="001E32A1" w:rsidRDefault="006F6392">
      <w:r>
        <w:t>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makes sense for a 5G operator to inform the DSO in easy-to-comprehend terms of the following information on a per-M2M-device basis:</w:t>
      </w:r>
    </w:p>
    <w:p w14:paraId="7154D874" w14:textId="77777777" w:rsidR="001E32A1" w:rsidRDefault="006F6392">
      <w:pPr>
        <w:pStyle w:val="ListParagraph"/>
        <w:numPr>
          <w:ilvl w:val="0"/>
          <w:numId w:val="7"/>
        </w:numPr>
        <w:rPr>
          <w:rFonts w:eastAsia="Times New Roman"/>
          <w:lang w:eastAsia="en-GB"/>
        </w:rPr>
      </w:pPr>
      <w:r>
        <w:rPr>
          <w:rFonts w:eastAsia="Times New Roman"/>
          <w:lang w:eastAsia="en-GB"/>
        </w:rPr>
        <w:t>RADIUS session setup information</w:t>
      </w:r>
    </w:p>
    <w:p w14:paraId="5F00C1FD" w14:textId="77777777" w:rsidR="001E32A1" w:rsidRDefault="006F6392">
      <w:pPr>
        <w:pStyle w:val="ListParagraph"/>
        <w:numPr>
          <w:ilvl w:val="0"/>
          <w:numId w:val="7"/>
        </w:numPr>
        <w:rPr>
          <w:rFonts w:eastAsia="Times New Roman"/>
          <w:lang w:eastAsia="en-GB"/>
        </w:rPr>
      </w:pPr>
      <w:r>
        <w:rPr>
          <w:rFonts w:eastAsia="Times New Roman"/>
          <w:lang w:eastAsia="en-GB"/>
        </w:rPr>
        <w:t>Device session status information</w:t>
      </w:r>
    </w:p>
    <w:p w14:paraId="3B1EFDD2" w14:textId="77777777" w:rsidR="001E32A1" w:rsidRDefault="006F6392">
      <w:pPr>
        <w:pStyle w:val="ListParagraph"/>
        <w:numPr>
          <w:ilvl w:val="0"/>
          <w:numId w:val="7"/>
        </w:numPr>
        <w:rPr>
          <w:rFonts w:eastAsia="Times New Roman"/>
          <w:lang w:eastAsia="en-GB"/>
        </w:rPr>
      </w:pPr>
      <w:r>
        <w:rPr>
          <w:rFonts w:eastAsia="Times New Roman"/>
          <w:lang w:eastAsia="en-GB"/>
        </w:rPr>
        <w:t>Device session setup success rate</w:t>
      </w:r>
    </w:p>
    <w:p w14:paraId="2EFC453F" w14:textId="206F5424" w:rsidR="001E32A1" w:rsidRDefault="006F6392">
      <w:r>
        <w:t>Exposing these information during M2M service trouble-shooting can effectively improve the DSO</w:t>
      </w:r>
      <w:r w:rsidR="00E757F1" w:rsidRPr="00002BB9">
        <w:rPr>
          <w:rFonts w:eastAsia="Calibri"/>
        </w:rPr>
        <w:t>'</w:t>
      </w:r>
      <w:r>
        <w:t>s incident management process.</w:t>
      </w:r>
    </w:p>
    <w:p w14:paraId="1EF94134" w14:textId="77777777" w:rsidR="001E32A1" w:rsidRDefault="006F6392">
      <w:r>
        <w:t xml:space="preserve">Certainly the M2M systems and applications will continue to proliferate in utility network. The reliance on 5G technology encourages the telecom providers to provide more relevant performance and events data to the DSOs. The </w:t>
      </w:r>
      <w:r>
        <w:lastRenderedPageBreak/>
        <w:t>genuine pursuit of a DSO is that by means of effective reporting the DSO obtains timely information and advice on maintaining resilient operation of their utility grid and services. This basically includes the following:</w:t>
      </w:r>
    </w:p>
    <w:p w14:paraId="5B472E06" w14:textId="69FBA0AC" w:rsidR="001E32A1" w:rsidRDefault="006F6392">
      <w:pPr>
        <w:pStyle w:val="ListParagraph"/>
        <w:numPr>
          <w:ilvl w:val="0"/>
          <w:numId w:val="7"/>
        </w:numPr>
        <w:rPr>
          <w:rFonts w:eastAsia="Times New Roman"/>
          <w:lang w:eastAsia="en-GB"/>
        </w:rPr>
      </w:pPr>
      <w:r>
        <w:rPr>
          <w:rFonts w:eastAsia="Times New Roman"/>
          <w:lang w:eastAsia="en-GB"/>
        </w:rPr>
        <w:t>5G should introduce to an MNO means to keeping track of the offered connectivity</w:t>
      </w:r>
      <w:r w:rsidR="002F60A3" w:rsidRPr="00002BB9">
        <w:rPr>
          <w:rFonts w:eastAsia="Calibri"/>
        </w:rPr>
        <w:t>'</w:t>
      </w:r>
      <w:r>
        <w:rPr>
          <w:rFonts w:eastAsia="Times New Roman"/>
          <w:lang w:eastAsia="en-GB"/>
        </w:rPr>
        <w:t>s status, and to abiding by the factually contracted service KPIs (incl. availability) in the SLA;</w:t>
      </w:r>
    </w:p>
    <w:p w14:paraId="54BD769E" w14:textId="754FDE24" w:rsidR="001E32A1" w:rsidRDefault="006F6392">
      <w:pPr>
        <w:pStyle w:val="ListParagraph"/>
        <w:numPr>
          <w:ilvl w:val="0"/>
          <w:numId w:val="7"/>
        </w:numPr>
        <w:rPr>
          <w:rFonts w:eastAsia="Times New Roman"/>
          <w:lang w:eastAsia="en-GB"/>
        </w:rPr>
      </w:pPr>
      <w:r>
        <w:rPr>
          <w:rFonts w:eastAsia="Times New Roman"/>
          <w:lang w:eastAsia="en-GB"/>
        </w:rPr>
        <w:t>5G should enable notifying a DSO in time the events related to MNO-planned maintenance (e.g. time period and impacted cell sites), for the DSO to timely adjust its service operation;</w:t>
      </w:r>
    </w:p>
    <w:p w14:paraId="037C6E75" w14:textId="77777777" w:rsidR="001E32A1" w:rsidRDefault="006F6392">
      <w:pPr>
        <w:pStyle w:val="ListParagraph"/>
        <w:numPr>
          <w:ilvl w:val="0"/>
          <w:numId w:val="7"/>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14:paraId="57A636EC" w14:textId="77777777" w:rsidR="001E32A1" w:rsidRDefault="006F6392">
      <w:pPr>
        <w:pStyle w:val="TH"/>
      </w:pPr>
      <w:r>
        <w:rPr>
          <w:noProof/>
          <w:lang w:val="en-US" w:eastAsia="zh-CN"/>
        </w:rPr>
        <w:drawing>
          <wp:inline distT="0" distB="0" distL="0" distR="0" wp14:anchorId="2D24EC5D" wp14:editId="7C8C8240">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8" cstate="print"/>
                    <a:stretch>
                      <a:fillRect/>
                    </a:stretch>
                  </pic:blipFill>
                  <pic:spPr>
                    <a:xfrm>
                      <a:off x="0" y="0"/>
                      <a:ext cx="5037104" cy="5382822"/>
                    </a:xfrm>
                    <a:prstGeom prst="rect">
                      <a:avLst/>
                    </a:prstGeom>
                  </pic:spPr>
                </pic:pic>
              </a:graphicData>
            </a:graphic>
          </wp:inline>
        </w:drawing>
      </w:r>
    </w:p>
    <w:p w14:paraId="79A466BB" w14:textId="5644DDB2" w:rsidR="001E32A1" w:rsidRDefault="006F6392">
      <w:pPr>
        <w:pStyle w:val="TF"/>
      </w:pPr>
      <w:r>
        <w:t>Figure 5.17.1-3</w:t>
      </w:r>
      <w:r>
        <w:rPr>
          <w:rFonts w:eastAsia="SimSun" w:hint="eastAsia"/>
          <w:lang w:val="en-US" w:eastAsia="zh-CN"/>
        </w:rPr>
        <w:t>:</w:t>
      </w:r>
      <w:r>
        <w:t xml:space="preserve"> Illustration of a typical utility M2M management mechanism [50], implemented ubiquitously in currently available commercial M2M systems for utility operators.</w:t>
      </w:r>
      <w:r w:rsidR="00D55939">
        <w:t xml:space="preserve"> </w:t>
      </w:r>
    </w:p>
    <w:p w14:paraId="3305FAE3" w14:textId="77777777" w:rsidR="001E32A1" w:rsidRDefault="006F6392">
      <w:pPr>
        <w:pStyle w:val="Heading3"/>
      </w:pPr>
      <w:bookmarkStart w:id="429" w:name="_Toc74230145"/>
      <w:bookmarkStart w:id="430" w:name="_Toc74229539"/>
      <w:bookmarkStart w:id="431" w:name="_Toc83799362"/>
      <w:r>
        <w:t>5.</w:t>
      </w:r>
      <w:r>
        <w:rPr>
          <w:rFonts w:eastAsia="SimSun" w:hint="eastAsia"/>
          <w:lang w:val="en-US" w:eastAsia="zh-CN"/>
        </w:rPr>
        <w:t>17</w:t>
      </w:r>
      <w:r>
        <w:t>.2</w:t>
      </w:r>
      <w:r>
        <w:tab/>
        <w:t>Pre-condition</w:t>
      </w:r>
      <w:bookmarkEnd w:id="429"/>
      <w:bookmarkEnd w:id="430"/>
      <w:bookmarkEnd w:id="431"/>
    </w:p>
    <w:p w14:paraId="0776A020" w14:textId="0A8544C7" w:rsidR="001E32A1" w:rsidRDefault="006F6392" w:rsidP="004E40C9">
      <w:pPr>
        <w:numPr>
          <w:ilvl w:val="0"/>
          <w:numId w:val="8"/>
        </w:numPr>
      </w:pPr>
      <w:r>
        <w:t xml:space="preserve">A DSO </w:t>
      </w:r>
      <w:r w:rsidR="004E40C9" w:rsidRPr="004E40C9">
        <w:t>"</w:t>
      </w:r>
      <w:r>
        <w:t>UT</w:t>
      </w:r>
      <w:r w:rsidR="004E40C9" w:rsidRPr="004E40C9">
        <w:t>"</w:t>
      </w:r>
      <w:r>
        <w:t xml:space="preserve"> has a service contract with an MNO </w:t>
      </w:r>
      <w:r w:rsidR="004E40C9" w:rsidRPr="004E40C9">
        <w:t>"</w:t>
      </w:r>
      <w:r>
        <w:t>TEL</w:t>
      </w:r>
      <w:r w:rsidR="004E40C9" w:rsidRPr="004E40C9">
        <w:t>"</w:t>
      </w:r>
      <w:r>
        <w:t xml:space="preserve"> for supporting its M2M services. In the service contract, UT and TEL have agreed on the SLA covering many aspects including the following:</w:t>
      </w:r>
    </w:p>
    <w:p w14:paraId="6CE98DF1" w14:textId="77777777" w:rsidR="001E32A1" w:rsidRDefault="006F6392">
      <w:pPr>
        <w:numPr>
          <w:ilvl w:val="0"/>
          <w:numId w:val="9"/>
        </w:numPr>
      </w:pPr>
      <w:r>
        <w:t>Justification of business needs</w:t>
      </w:r>
    </w:p>
    <w:p w14:paraId="56F737BB" w14:textId="77777777" w:rsidR="001E32A1" w:rsidRDefault="006F6392">
      <w:pPr>
        <w:numPr>
          <w:ilvl w:val="0"/>
          <w:numId w:val="9"/>
        </w:numPr>
      </w:pPr>
      <w:r>
        <w:t>Business process already in place on UT (the customer side)</w:t>
      </w:r>
    </w:p>
    <w:p w14:paraId="6521F166" w14:textId="77777777" w:rsidR="001E32A1" w:rsidRDefault="006F6392">
      <w:pPr>
        <w:numPr>
          <w:ilvl w:val="0"/>
          <w:numId w:val="9"/>
        </w:numPr>
      </w:pPr>
      <w:r>
        <w:t>Desired outcome of the connectivity service in terms of e</w:t>
      </w:r>
      <w:r>
        <w:rPr>
          <w:rFonts w:eastAsia="SimSun" w:hint="eastAsia"/>
          <w:lang w:val="en-US" w:eastAsia="zh-CN"/>
        </w:rPr>
        <w:t>.</w:t>
      </w:r>
      <w:r>
        <w:t>g. availability, reliability, performances, etc.</w:t>
      </w:r>
    </w:p>
    <w:p w14:paraId="6236C88B" w14:textId="2C1701E5" w:rsidR="001E32A1" w:rsidRDefault="006F6392">
      <w:pPr>
        <w:numPr>
          <w:ilvl w:val="0"/>
          <w:numId w:val="9"/>
        </w:numPr>
      </w:pPr>
      <w:r>
        <w:lastRenderedPageBreak/>
        <w:t>The classification of incidents (w.r.t. urgency etc.), and per classification the required response time, MTTR, and relevant information exposure if specifically requested.</w:t>
      </w:r>
      <w:r w:rsidR="00D55939">
        <w:t xml:space="preserve"> </w:t>
      </w:r>
    </w:p>
    <w:p w14:paraId="6AB86B50" w14:textId="77777777" w:rsidR="001E32A1" w:rsidRDefault="006F6392">
      <w:pPr>
        <w:rPr>
          <w:rFonts w:eastAsia="Calibri"/>
        </w:rPr>
      </w:pPr>
      <w:r>
        <w:rPr>
          <w:rFonts w:eastAsia="Calibri"/>
        </w:rPr>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3FF9CEB4" w14:textId="77777777" w:rsidR="001E32A1" w:rsidRDefault="006F6392">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14:paraId="6D7BA5C8" w14:textId="77777777" w:rsidR="001E32A1" w:rsidRDefault="006F6392">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3B93D40E" w14:textId="77777777" w:rsidR="001E32A1" w:rsidRDefault="006F6392">
      <w:pPr>
        <w:pStyle w:val="Heading3"/>
      </w:pPr>
      <w:bookmarkStart w:id="432" w:name="_Toc74229540"/>
      <w:bookmarkStart w:id="433" w:name="_Toc74230146"/>
      <w:bookmarkStart w:id="434" w:name="_Toc83799363"/>
      <w:r>
        <w:t>5.</w:t>
      </w:r>
      <w:r>
        <w:rPr>
          <w:rFonts w:eastAsia="SimSun" w:hint="eastAsia"/>
          <w:lang w:val="en-US" w:eastAsia="zh-CN"/>
        </w:rPr>
        <w:t>17</w:t>
      </w:r>
      <w:r>
        <w:t>.3</w:t>
      </w:r>
      <w:r>
        <w:tab/>
        <w:t>Service flow</w:t>
      </w:r>
      <w:bookmarkEnd w:id="432"/>
      <w:bookmarkEnd w:id="433"/>
      <w:bookmarkEnd w:id="434"/>
    </w:p>
    <w:p w14:paraId="313AF43B" w14:textId="50E454AB" w:rsidR="001E32A1" w:rsidRDefault="006F6392">
      <w:pPr>
        <w:pStyle w:val="B1"/>
      </w:pPr>
      <w:r>
        <w:t>1</w:t>
      </w:r>
      <w:r>
        <w:rPr>
          <w:rFonts w:eastAsia="SimSun" w:hint="eastAsia"/>
          <w:lang w:val="en-US" w:eastAsia="zh-CN"/>
        </w:rPr>
        <w:t>)</w:t>
      </w:r>
      <w:r>
        <w:t xml:space="preserve"> 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hint="eastAsia"/>
          <w:lang w:val="en-US" w:eastAsia="zh-CN"/>
        </w:rPr>
        <w:t>.</w:t>
      </w:r>
      <w:r>
        <w:t>g. new data should arrive in the system from an M2M device every 15 minutes). This is normally the case, and Pieter-Jansen could spend time learning UT</w:t>
      </w:r>
      <w:r w:rsidR="002F60A3" w:rsidRPr="00002BB9">
        <w:rPr>
          <w:rFonts w:eastAsia="Calibri"/>
        </w:rPr>
        <w:t>'</w:t>
      </w:r>
      <w:r>
        <w:t xml:space="preserve">s business processes related to this M2M service. </w:t>
      </w:r>
    </w:p>
    <w:p w14:paraId="3DB8386D" w14:textId="4B4ABF7D" w:rsidR="001E32A1" w:rsidRDefault="006F6392">
      <w:pPr>
        <w:pStyle w:val="B1"/>
      </w:pPr>
      <w:r>
        <w:t>2</w:t>
      </w:r>
      <w:r>
        <w:rPr>
          <w:rFonts w:eastAsia="SimSun" w:hint="eastAsia"/>
          <w:lang w:val="en-US" w:eastAsia="zh-CN"/>
        </w:rPr>
        <w:t>)</w:t>
      </w:r>
      <w:r>
        <w:t xml:space="preserve"> 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hint="eastAsia"/>
          <w:lang w:val="en-US" w:eastAsia="zh-CN"/>
        </w:rPr>
        <w:t>.</w:t>
      </w:r>
      <w:r>
        <w:t>g. 120 data points missing in the past 8 hour). Pieter-Jansen has the admin login credential to UT</w:t>
      </w:r>
      <w:r w:rsidR="002F60A3" w:rsidRPr="00002BB9">
        <w:rPr>
          <w:rFonts w:eastAsia="Calibri"/>
        </w:rPr>
        <w:t>'</w:t>
      </w:r>
      <w:r>
        <w: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w:t>
      </w:r>
      <w:r w:rsidR="002F60A3" w:rsidRPr="00002BB9">
        <w:rPr>
          <w:rFonts w:eastAsia="Calibri"/>
        </w:rPr>
        <w:t>'</w:t>
      </w:r>
      <w:r>
        <w:t>s RADIUS servers. The data from TEL is translated in layman</w:t>
      </w:r>
      <w:r w:rsidR="002F60A3" w:rsidRPr="00002BB9">
        <w:rPr>
          <w:rFonts w:eastAsia="Calibri"/>
        </w:rPr>
        <w:t>'</w:t>
      </w:r>
      <w:r>
        <w:t>s terms, hence Pieter-Jansen easily understands that the authentication process of this M2M device has failed due to wrong credentials.</w:t>
      </w:r>
    </w:p>
    <w:p w14:paraId="5F5981E4" w14:textId="74B0D1CA" w:rsidR="001E32A1" w:rsidRDefault="006F6392">
      <w:pPr>
        <w:pStyle w:val="B1"/>
      </w:pPr>
      <w:r>
        <w:t>3</w:t>
      </w:r>
      <w:r>
        <w:rPr>
          <w:rFonts w:eastAsia="SimSun" w:hint="eastAsia"/>
          <w:lang w:val="en-US" w:eastAsia="zh-CN"/>
        </w:rPr>
        <w:t>)</w:t>
      </w:r>
      <w:r>
        <w:t xml:space="preserve"> Pieter-Jansen goes on to check the logbook whether any recent changes have been introduced in UT</w:t>
      </w:r>
      <w:r w:rsidR="002F60A3" w:rsidRPr="00002BB9">
        <w:rPr>
          <w:rFonts w:eastAsia="Calibri"/>
        </w:rPr>
        <w:t>'</w:t>
      </w:r>
      <w:r>
        <w:t xml:space="preserve">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07D8EEEF" w14:textId="7AE4BCB8" w:rsidR="001E32A1" w:rsidRDefault="006F6392">
      <w:pPr>
        <w:pStyle w:val="B1"/>
      </w:pPr>
      <w:r>
        <w:t>4</w:t>
      </w:r>
      <w:r>
        <w:rPr>
          <w:rFonts w:eastAsia="SimSun" w:hint="eastAsia"/>
          <w:lang w:val="en-US" w:eastAsia="zh-CN"/>
        </w:rPr>
        <w:t>)</w:t>
      </w:r>
      <w:r>
        <w:t xml:space="preserve"> Time goes on, summer holiday arrives and lots of people are leaving for the passionate south. TEL usually plans network maintenance services during this period. However, since TEL and UT have an SLA in the contract, TEL informs UT of the network activity and the perceived interruption of mobile service. </w:t>
      </w:r>
    </w:p>
    <w:p w14:paraId="2852F7E7" w14:textId="3428E8DD" w:rsidR="001E32A1" w:rsidRDefault="006F6392">
      <w:pPr>
        <w:pStyle w:val="B1"/>
      </w:pPr>
      <w:r>
        <w:t>5</w:t>
      </w:r>
      <w:r>
        <w:rPr>
          <w:rFonts w:eastAsia="SimSun" w:hint="eastAsia"/>
          <w:lang w:val="en-US" w:eastAsia="zh-CN"/>
        </w:rPr>
        <w:t>)</w:t>
      </w:r>
      <w:r>
        <w:t xml:space="preserve"> 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11FD31C9" w14:textId="207A303E" w:rsidR="001E32A1" w:rsidRDefault="006F6392">
      <w:pPr>
        <w:pStyle w:val="B1"/>
      </w:pPr>
      <w:r>
        <w:t>6</w:t>
      </w:r>
      <w:r>
        <w:rPr>
          <w:rFonts w:eastAsia="SimSun" w:hint="eastAsia"/>
          <w:lang w:val="en-US" w:eastAsia="zh-CN"/>
        </w:rPr>
        <w:t>)</w:t>
      </w:r>
      <w:r>
        <w:t xml:space="preserve"> Therefore, UT confirms with TEL the acceptance of the period for the planned network maintenance to be carried out by TEL.</w:t>
      </w:r>
    </w:p>
    <w:p w14:paraId="396BAFD5" w14:textId="3CB8D52E" w:rsidR="001E32A1" w:rsidRDefault="006F6392">
      <w:pPr>
        <w:pStyle w:val="B1"/>
      </w:pPr>
      <w:r>
        <w:t>7</w:t>
      </w:r>
      <w:r>
        <w:rPr>
          <w:rFonts w:eastAsia="SimSun" w:hint="eastAsia"/>
          <w:lang w:val="en-US" w:eastAsia="zh-CN"/>
        </w:rPr>
        <w:t>)</w:t>
      </w:r>
      <w:r>
        <w:t xml:space="preserve"> UT fulfils its role as public sector service provider conforming the national norm. TEL provides 5G service that fits UT</w:t>
      </w:r>
      <w:r w:rsidR="002F60A3" w:rsidRPr="00002BB9">
        <w:rPr>
          <w:rFonts w:eastAsia="Calibri"/>
        </w:rPr>
        <w:t>'</w:t>
      </w:r>
      <w:r>
        <w:t xml:space="preserve">s actual needs with minimal burden on the customer side. </w:t>
      </w:r>
    </w:p>
    <w:p w14:paraId="7345409D" w14:textId="77777777" w:rsidR="001E32A1" w:rsidRDefault="006F6392">
      <w:pPr>
        <w:pStyle w:val="Heading3"/>
      </w:pPr>
      <w:bookmarkStart w:id="435" w:name="_Toc74229541"/>
      <w:bookmarkStart w:id="436" w:name="_Toc74230147"/>
      <w:bookmarkStart w:id="437" w:name="_Toc83799364"/>
      <w:r>
        <w:t>5.</w:t>
      </w:r>
      <w:r>
        <w:rPr>
          <w:rFonts w:eastAsia="SimSun" w:hint="eastAsia"/>
          <w:lang w:val="en-US" w:eastAsia="zh-CN"/>
        </w:rPr>
        <w:t>17</w:t>
      </w:r>
      <w:r>
        <w:t>.4</w:t>
      </w:r>
      <w:r>
        <w:tab/>
        <w:t>Post-condition</w:t>
      </w:r>
      <w:bookmarkEnd w:id="435"/>
      <w:bookmarkEnd w:id="436"/>
      <w:bookmarkEnd w:id="437"/>
    </w:p>
    <w:p w14:paraId="42CCB6C1" w14:textId="77777777" w:rsidR="001E32A1" w:rsidRDefault="006F6392">
      <w:pPr>
        <w:rPr>
          <w:rFonts w:eastAsia="Calibri"/>
        </w:rPr>
      </w:pPr>
      <w:r>
        <w:t>UT is able to provide to their customers the M2M services both during incidents and over time.</w:t>
      </w:r>
    </w:p>
    <w:p w14:paraId="428BDD5C" w14:textId="77777777" w:rsidR="001E32A1" w:rsidRDefault="006F6392">
      <w:pPr>
        <w:pStyle w:val="Heading3"/>
      </w:pPr>
      <w:bookmarkStart w:id="438" w:name="_Toc74229542"/>
      <w:bookmarkStart w:id="439" w:name="_Toc74230148"/>
      <w:bookmarkStart w:id="440" w:name="_Toc83799365"/>
      <w:r>
        <w:t>5.</w:t>
      </w:r>
      <w:r>
        <w:rPr>
          <w:rFonts w:eastAsia="SimSun" w:hint="eastAsia"/>
          <w:lang w:val="en-US" w:eastAsia="zh-CN"/>
        </w:rPr>
        <w:t>17</w:t>
      </w:r>
      <w:r>
        <w:t>.5</w:t>
      </w:r>
      <w:r>
        <w:tab/>
        <w:t>Existing features partly or fully covering the use case functionality</w:t>
      </w:r>
      <w:bookmarkEnd w:id="438"/>
      <w:bookmarkEnd w:id="439"/>
      <w:bookmarkEnd w:id="440"/>
    </w:p>
    <w:p w14:paraId="0AB7E4B2" w14:textId="19D7113E" w:rsidR="001E32A1" w:rsidRDefault="006F6392">
      <w:pPr>
        <w:rPr>
          <w:rFonts w:eastAsia="Calibri"/>
        </w:rPr>
      </w:pPr>
      <w:r>
        <w:rPr>
          <w:rFonts w:eastAsia="Calibri"/>
        </w:rPr>
        <w:t>TS 22.261 Table 7.5-2-1 captures performance requirements for high availability IoT traffic.</w:t>
      </w:r>
    </w:p>
    <w:p w14:paraId="4BCD4513" w14:textId="6ABD2E98" w:rsidR="001E32A1" w:rsidRDefault="006F6392">
      <w:pPr>
        <w:rPr>
          <w:rFonts w:eastAsia="Calibri"/>
        </w:rPr>
      </w:pPr>
      <w:r>
        <w:rPr>
          <w:rFonts w:eastAsia="Calibri"/>
        </w:rPr>
        <w:lastRenderedPageBreak/>
        <w:t>Under normal conditions, 5G service performance KPIs regarding bandwidth, delay, jitter, and availability are sufficient for utility M2M applications.</w:t>
      </w:r>
    </w:p>
    <w:p w14:paraId="1CDFBD86" w14:textId="76B16A76" w:rsidR="001E32A1" w:rsidRDefault="006F6392">
      <w:pPr>
        <w:rPr>
          <w:rFonts w:eastAsia="Calibri"/>
        </w:rPr>
      </w:pPr>
      <w:r>
        <w:t>5G system can provide periodic performance reporting, the corresponding report interval can be configured by the application layer.</w:t>
      </w:r>
    </w:p>
    <w:p w14:paraId="4E768C6E" w14:textId="0F4E2AA1" w:rsidR="001E32A1" w:rsidRDefault="006F6392">
      <w:pPr>
        <w:rPr>
          <w:rFonts w:eastAsia="Calibri"/>
        </w:rPr>
      </w:pPr>
      <w:r>
        <w:rPr>
          <w:rFonts w:eastAsia="Calibri"/>
        </w:rPr>
        <w:t xml:space="preserve">TS 22.261 clause 6.1.2.2: </w:t>
      </w:r>
    </w:p>
    <w:p w14:paraId="34F62E21" w14:textId="77777777" w:rsidR="001E32A1" w:rsidRDefault="006F6392">
      <w:pPr>
        <w:ind w:leftChars="200" w:left="400"/>
      </w:pPr>
      <w:r>
        <w:t>The 5G system shall support means by which the operator can differentiate policy control, functionality and performance provided in different network slices. Therefore, the M2M service performance KPIs could be provided by means of network slicing.</w:t>
      </w:r>
    </w:p>
    <w:p w14:paraId="3B5EBB30" w14:textId="6E9BBADA" w:rsidR="001E32A1" w:rsidRDefault="006F6392">
      <w:pPr>
        <w:rPr>
          <w:rFonts w:eastAsia="Calibri"/>
        </w:rPr>
      </w:pPr>
      <w:r>
        <w:rPr>
          <w:rFonts w:eastAsia="Calibri"/>
        </w:rPr>
        <w:t>TS 22.261</w:t>
      </w:r>
      <w:r>
        <w:rPr>
          <w:rFonts w:eastAsia="SimSun" w:hint="eastAsia"/>
          <w:lang w:val="en-US" w:eastAsia="zh-CN"/>
        </w:rPr>
        <w:t xml:space="preserve"> </w:t>
      </w:r>
      <w:r>
        <w:rPr>
          <w:rFonts w:eastAsia="Calibri"/>
        </w:rPr>
        <w:t>clause 6.23.2:</w:t>
      </w:r>
    </w:p>
    <w:p w14:paraId="3C4002AB" w14:textId="77777777" w:rsidR="001E32A1" w:rsidRDefault="006F6392">
      <w:pPr>
        <w:ind w:leftChars="200" w:left="400"/>
        <w:rPr>
          <w:lang w:eastAsia="ja-JP"/>
        </w:rPr>
      </w:pPr>
      <w:r>
        <w:rPr>
          <w:lang w:eastAsia="ja-JP"/>
        </w:rPr>
        <w:t>The 5G system shall provide a mechanism for supporting real time E2E QoS monitoring within a system.</w:t>
      </w:r>
    </w:p>
    <w:p w14:paraId="7EB338FA" w14:textId="77777777" w:rsidR="001E32A1" w:rsidRDefault="006F6392">
      <w:pPr>
        <w:ind w:leftChars="200" w:left="400"/>
        <w:rPr>
          <w:lang w:eastAsia="ja-JP"/>
        </w:rPr>
      </w:pPr>
      <w:r>
        <w:rPr>
          <w:lang w:eastAsia="ja-JP"/>
        </w:rPr>
        <w:t>The 5G network shall provide an interface to application for QoS monitoring (e.g. to initiate QoS monitoring, request QoS parameters, events, logging information).</w:t>
      </w:r>
    </w:p>
    <w:p w14:paraId="3C9DCD60" w14:textId="77777777" w:rsidR="001E32A1" w:rsidRDefault="006F6392">
      <w:pPr>
        <w:ind w:leftChars="200" w:left="400"/>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0CDCADC6" w14:textId="77777777" w:rsidR="001E32A1" w:rsidRDefault="006F6392">
      <w:pPr>
        <w:ind w:leftChars="200" w:left="400"/>
        <w:rPr>
          <w:lang w:eastAsia="ja-JP"/>
        </w:rPr>
      </w:pPr>
      <w:r>
        <w:rPr>
          <w:lang w:eastAsia="ja-JP"/>
        </w:rPr>
        <w:t>The 5G system shall support different levels of granularity for QoS monitoring (e.g. per flow or set of flows).</w:t>
      </w:r>
    </w:p>
    <w:p w14:paraId="09034CDD" w14:textId="77777777" w:rsidR="001E32A1" w:rsidRDefault="006F6392">
      <w:pPr>
        <w:ind w:leftChars="200" w:left="400"/>
        <w:rPr>
          <w:lang w:eastAsia="ja-JP"/>
        </w:rPr>
      </w:pPr>
      <w:r>
        <w:rPr>
          <w:lang w:eastAsia="ja-JP"/>
        </w:rPr>
        <w:t>The 5G system shall be able to provide event notification upon detecting error that the negotiated QoS level cannot be met/guaranteed.</w:t>
      </w:r>
    </w:p>
    <w:p w14:paraId="5EA87C25" w14:textId="77777777" w:rsidR="001E32A1" w:rsidRDefault="006F6392">
      <w:pPr>
        <w:ind w:leftChars="200" w:left="400"/>
        <w:rPr>
          <w:lang w:eastAsia="ja-JP"/>
        </w:rPr>
      </w:pPr>
      <w:r>
        <w:rPr>
          <w:lang w:eastAsia="ja-JP"/>
        </w:rPr>
        <w:t>The 5G system shall be able to provide information that identifies the type and the location of a communication error. (e.g. cell id).</w:t>
      </w:r>
    </w:p>
    <w:p w14:paraId="00AF8AAF" w14:textId="77777777" w:rsidR="001E32A1" w:rsidRDefault="006F6392">
      <w:pPr>
        <w:ind w:leftChars="200" w:left="400"/>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69681CFC" w14:textId="77777777" w:rsidR="001E32A1" w:rsidRDefault="006F6392">
      <w:pPr>
        <w:ind w:leftChars="200" w:left="400"/>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5A2CDF57" w14:textId="77777777" w:rsidR="001E32A1" w:rsidRDefault="006F6392">
      <w:pPr>
        <w:ind w:leftChars="200" w:left="400"/>
        <w:rPr>
          <w:lang w:eastAsia="ja-JP"/>
        </w:rPr>
      </w:pPr>
      <w:r>
        <w:rPr>
          <w:lang w:eastAsia="ja-JP"/>
        </w:rPr>
        <w:t>The 5G system shall be able to provide statistical information of service parameters and error types while a communication service is in operation.</w:t>
      </w:r>
    </w:p>
    <w:p w14:paraId="0680F236" w14:textId="77777777" w:rsidR="001E32A1" w:rsidRDefault="006F6392">
      <w:pPr>
        <w:ind w:leftChars="200" w:left="40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1BD8C0C9" w14:textId="77777777" w:rsidR="001E32A1" w:rsidRDefault="006F6392">
      <w:pPr>
        <w:pStyle w:val="Heading3"/>
      </w:pPr>
      <w:bookmarkStart w:id="441" w:name="_Toc74230149"/>
      <w:bookmarkStart w:id="442" w:name="_Toc74229543"/>
      <w:bookmarkStart w:id="443" w:name="_Toc83799366"/>
      <w:r>
        <w:t>5.</w:t>
      </w:r>
      <w:r>
        <w:rPr>
          <w:rFonts w:eastAsia="SimSun" w:hint="eastAsia"/>
          <w:lang w:val="en-US" w:eastAsia="zh-CN"/>
        </w:rPr>
        <w:t>17</w:t>
      </w:r>
      <w:r>
        <w:t>.6</w:t>
      </w:r>
      <w:r>
        <w:tab/>
        <w:t>Potential New Requirements needed to support the use case</w:t>
      </w:r>
      <w:bookmarkEnd w:id="441"/>
      <w:bookmarkEnd w:id="442"/>
      <w:bookmarkEnd w:id="443"/>
    </w:p>
    <w:p w14:paraId="65689737" w14:textId="54A1725C" w:rsidR="001E32A1" w:rsidRDefault="006F6392">
      <w:pPr>
        <w:rPr>
          <w:rFonts w:eastAsia="Calibri"/>
        </w:rPr>
      </w:pPr>
      <w:r>
        <w:rPr>
          <w:rFonts w:eastAsia="Calibri"/>
        </w:rPr>
        <w:t>[</w:t>
      </w:r>
      <w:r>
        <w:rPr>
          <w:rFonts w:eastAsia="SimSun" w:hint="eastAsia"/>
          <w:lang w:val="en-US" w:eastAsia="zh-CN"/>
        </w:rPr>
        <w:t>PR.</w:t>
      </w:r>
      <w:r>
        <w:rPr>
          <w:rFonts w:eastAsia="Calibri"/>
        </w:rPr>
        <w:t>5.</w:t>
      </w:r>
      <w:r>
        <w:rPr>
          <w:rFonts w:eastAsia="SimSun" w:hint="eastAsia"/>
          <w:lang w:val="en-US" w:eastAsia="zh-CN"/>
        </w:rPr>
        <w:t>17</w:t>
      </w:r>
      <w:r>
        <w:rPr>
          <w:rFonts w:eastAsia="Calibri"/>
        </w:rPr>
        <w:t>-</w:t>
      </w:r>
      <w:r>
        <w:rPr>
          <w:rFonts w:eastAsia="SimSun" w:hint="eastAsia"/>
          <w:lang w:val="en-US" w:eastAsia="zh-CN"/>
        </w:rPr>
        <w:t>00</w:t>
      </w:r>
      <w:r>
        <w:rPr>
          <w:rFonts w:eastAsia="Calibri"/>
        </w:rPr>
        <w:t xml:space="preserve">1] Based on MNO policy, the 5G network shall provide suitable means to expose to a trusted third party the communication network performance parameters </w:t>
      </w:r>
    </w:p>
    <w:p w14:paraId="787DFBA8" w14:textId="18F9BF7D" w:rsidR="001E32A1" w:rsidRDefault="006F6392">
      <w:pPr>
        <w:rPr>
          <w:rFonts w:eastAsia="Calibri"/>
        </w:rPr>
      </w:pPr>
      <w:r>
        <w:rPr>
          <w:rFonts w:eastAsia="Calibri"/>
        </w:rPr>
        <w:t>[</w:t>
      </w:r>
      <w:r>
        <w:rPr>
          <w:rFonts w:eastAsia="SimSun" w:hint="eastAsia"/>
          <w:lang w:val="en-US" w:eastAsia="zh-CN"/>
        </w:rPr>
        <w:t>PR.</w:t>
      </w:r>
      <w:r>
        <w:rPr>
          <w:rFonts w:eastAsia="Calibri"/>
        </w:rPr>
        <w:t>5.</w:t>
      </w:r>
      <w:r>
        <w:rPr>
          <w:rFonts w:eastAsia="SimSun" w:hint="eastAsia"/>
          <w:lang w:val="en-US" w:eastAsia="zh-CN"/>
        </w:rPr>
        <w:t>17</w:t>
      </w:r>
      <w:r>
        <w:rPr>
          <w:rFonts w:eastAsia="Calibri"/>
        </w:rPr>
        <w:t>-</w:t>
      </w:r>
      <w:r>
        <w:rPr>
          <w:rFonts w:eastAsia="SimSun" w:hint="eastAsia"/>
          <w:lang w:val="en-US" w:eastAsia="zh-CN"/>
        </w:rPr>
        <w:t>00</w:t>
      </w:r>
      <w:r>
        <w:rPr>
          <w:rFonts w:eastAsia="Calibri"/>
        </w:rPr>
        <w:t>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142C64B4" w14:textId="77777777" w:rsidR="001E32A1" w:rsidRDefault="006F6392" w:rsidP="00A72007">
      <w:pPr>
        <w:pStyle w:val="EditorsNote"/>
      </w:pPr>
      <w:r>
        <w:t>Editor’s Note: It is FFS whether there will be an additional requirement to add that addresses the incident related aspect related to the described service flow and post condition.</w:t>
      </w:r>
    </w:p>
    <w:p w14:paraId="06200CDC" w14:textId="77777777" w:rsidR="001E32A1" w:rsidRDefault="006F6392">
      <w:pPr>
        <w:pStyle w:val="Heading2"/>
      </w:pPr>
      <w:bookmarkStart w:id="444" w:name="_Toc74230150"/>
      <w:bookmarkStart w:id="445" w:name="_Toc74229544"/>
      <w:bookmarkStart w:id="446" w:name="_Toc83799367"/>
      <w:r>
        <w:t>5.</w:t>
      </w:r>
      <w:r>
        <w:rPr>
          <w:rFonts w:eastAsia="SimSun" w:hint="eastAsia"/>
          <w:lang w:val="en-US" w:eastAsia="zh-CN"/>
        </w:rPr>
        <w:t>18</w:t>
      </w:r>
      <w:r>
        <w:tab/>
        <w:t>Coordination for Energy Recovery Use Case</w:t>
      </w:r>
      <w:bookmarkEnd w:id="444"/>
      <w:bookmarkEnd w:id="445"/>
      <w:bookmarkEnd w:id="446"/>
    </w:p>
    <w:p w14:paraId="169A01A2" w14:textId="77777777" w:rsidR="001E32A1" w:rsidRDefault="006F6392">
      <w:pPr>
        <w:pStyle w:val="Heading3"/>
      </w:pPr>
      <w:bookmarkStart w:id="447" w:name="_Toc50122439"/>
      <w:bookmarkStart w:id="448" w:name="_Toc74229545"/>
      <w:bookmarkStart w:id="449" w:name="_Toc74230151"/>
      <w:bookmarkStart w:id="450" w:name="_Toc83799368"/>
      <w:r>
        <w:t>5.</w:t>
      </w:r>
      <w:r>
        <w:rPr>
          <w:rFonts w:eastAsia="SimSun" w:hint="eastAsia"/>
          <w:lang w:val="en-US" w:eastAsia="zh-CN"/>
        </w:rPr>
        <w:t>18</w:t>
      </w:r>
      <w:r>
        <w:t>.1</w:t>
      </w:r>
      <w:r>
        <w:tab/>
        <w:t>Description</w:t>
      </w:r>
      <w:bookmarkEnd w:id="447"/>
      <w:bookmarkEnd w:id="448"/>
      <w:bookmarkEnd w:id="449"/>
      <w:bookmarkEnd w:id="450"/>
    </w:p>
    <w:p w14:paraId="2D3D4FB0" w14:textId="77777777" w:rsidR="001E32A1" w:rsidRDefault="006F6392">
      <w:r>
        <w:t xml:space="preserve">Utilities (DSO) make use of both Private and Public Wireless networks as access technologies for Smart Grid assets providing Smart Grid services, some of which can have a high level of criticality. </w:t>
      </w:r>
    </w:p>
    <w:p w14:paraId="2426D061" w14:textId="77777777" w:rsidR="001E32A1" w:rsidRDefault="006F6392">
      <w:r>
        <w:lastRenderedPageBreak/>
        <w:t>Public cellular networks are sometimes the only option to provide remote access to Distribution Automation (DA) assets.</w:t>
      </w:r>
    </w:p>
    <w:p w14:paraId="0014F0FC" w14:textId="77777777" w:rsidR="001E32A1" w:rsidRDefault="006F6392">
      <w:r>
        <w:t>Remote access to DA assets in a fault situation causing a power outage is a necessary condition to isolate the fault and restore the service promptly.</w:t>
      </w:r>
    </w:p>
    <w:p w14:paraId="3E6D9B8F" w14:textId="77777777" w:rsidR="001E32A1" w:rsidRDefault="006F6392">
      <w:r>
        <w:t>In order to guarantee high availability, the communication system providing remote access to the Smart Grid assets needs an uninterruptable power supply.</w:t>
      </w:r>
    </w:p>
    <w:p w14:paraId="0DF596A5" w14:textId="77777777" w:rsidR="001E32A1" w:rsidRDefault="006F6392">
      <w:r>
        <w:t>When DA assets are connected by means of Public 3GPP networks, they are typically served by a Node located in the proximity of the fault and hence affected by it because it happens to be fed by the faulty power line.</w:t>
      </w:r>
    </w:p>
    <w:p w14:paraId="21A0E2F4" w14:textId="16EDF283" w:rsidR="001E32A1" w:rsidRDefault="006F6392">
      <w:r>
        <w:t>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w:t>
      </w:r>
      <w:r w:rsidR="002F60A3" w:rsidRPr="00002BB9">
        <w:rPr>
          <w:rFonts w:eastAsia="Calibri"/>
        </w:rPr>
        <w:t>'</w:t>
      </w:r>
      <w:r>
        <w:t xml:space="preserve">s policies and </w:t>
      </w:r>
      <w:r w:rsidR="002F60A3" w:rsidRPr="00002BB9">
        <w:rPr>
          <w:rFonts w:eastAsia="Calibri"/>
        </w:rPr>
        <w:t>'</w:t>
      </w:r>
      <w:r>
        <w:t>implementation</w:t>
      </w:r>
      <w:r w:rsidR="002F60A3" w:rsidRPr="00002BB9">
        <w:rPr>
          <w:rFonts w:eastAsia="Calibri"/>
        </w:rPr>
        <w:t>'</w:t>
      </w:r>
      <w:r>
        <w:t xml:space="preserve">. </w:t>
      </w:r>
    </w:p>
    <w:p w14:paraId="342F6828" w14:textId="77777777" w:rsidR="001E32A1" w:rsidRDefault="006F6392">
      <w:r>
        <w:t xml:space="preserve">A standard communication flow between parties would enable mutually beneficial coordination towards energy recovery. Both MNO and DSO could adapt their processes to the existing constraints, </w:t>
      </w:r>
    </w:p>
    <w:p w14:paraId="19BBA53E" w14:textId="77777777" w:rsidR="001E32A1" w:rsidRDefault="006F6392">
      <w:pPr>
        <w:pStyle w:val="Heading3"/>
      </w:pPr>
      <w:bookmarkStart w:id="451" w:name="_Toc50122440"/>
      <w:bookmarkStart w:id="452" w:name="_Toc74229546"/>
      <w:bookmarkStart w:id="453" w:name="_Toc74230152"/>
      <w:bookmarkStart w:id="454" w:name="_Toc83799369"/>
      <w:r>
        <w:t>5.</w:t>
      </w:r>
      <w:r>
        <w:rPr>
          <w:rFonts w:eastAsia="SimSun" w:hint="eastAsia"/>
          <w:lang w:val="en-US" w:eastAsia="zh-CN"/>
        </w:rPr>
        <w:t>18</w:t>
      </w:r>
      <w:r>
        <w:t>.2</w:t>
      </w:r>
      <w:r>
        <w:tab/>
        <w:t>Pre-conditions</w:t>
      </w:r>
      <w:bookmarkEnd w:id="451"/>
      <w:bookmarkEnd w:id="452"/>
      <w:bookmarkEnd w:id="453"/>
      <w:bookmarkEnd w:id="454"/>
    </w:p>
    <w:p w14:paraId="4EBF05C7" w14:textId="7DBDF746" w:rsidR="001E32A1" w:rsidRDefault="006F6392">
      <w:r>
        <w:t xml:space="preserve">Utility </w:t>
      </w:r>
      <w:r w:rsidR="004E40C9" w:rsidRPr="004E40C9">
        <w:t>"</w:t>
      </w:r>
      <w:r>
        <w:t>U</w:t>
      </w:r>
      <w:r w:rsidR="004E40C9" w:rsidRPr="004E40C9">
        <w:t>"</w:t>
      </w:r>
      <w:r>
        <w:t xml:space="preserve"> has a significant percentage of Distribution Automation assets connected by Public cellular services. U relies on MNOs A and B for 5G services.</w:t>
      </w:r>
    </w:p>
    <w:p w14:paraId="114D7D5C" w14:textId="77777777" w:rsidR="001E32A1" w:rsidRDefault="006F6392">
      <w:r>
        <w:t>Distribution Automation is considered a critical service requiring high availability.</w:t>
      </w:r>
    </w:p>
    <w:p w14:paraId="64CEF2A2" w14:textId="77777777" w:rsidR="001E32A1" w:rsidRDefault="006F6392">
      <w:r>
        <w:t>Cellular routers that enable remote access to the assets have dual cellular configuration in order to provide an extra level of redundancy and availability. This configuration enables a backup cellular connection with MNO B in case of failure of MNO A.</w:t>
      </w:r>
    </w:p>
    <w:p w14:paraId="723F243D" w14:textId="7BC43A21" w:rsidR="001E32A1" w:rsidRDefault="006F6392">
      <w:r>
        <w:t xml:space="preserve">Access to Distribution Automation assets such as reclosers or SCADA switches must be available in a fault situation in order to restore the service. If the 5G node providing cellular coverage to the connected Smart </w:t>
      </w:r>
      <w:r w:rsidR="003D131E">
        <w:t xml:space="preserve">Grid </w:t>
      </w:r>
      <w:r>
        <w:t>asset is fed by a line affected by the fault and the Node does not have an adequate UPS that enables access to remote operations to restore the fault, the loss of connectivity and the corresponding loss of remote control of the asset is inevitable.</w:t>
      </w:r>
    </w:p>
    <w:p w14:paraId="7B5E2DDF" w14:textId="29B3466E" w:rsidR="001E32A1" w:rsidRDefault="006F6392">
      <w:r>
        <w:t>DSO and MNO have an available channel for communication of energy outage incidents. This channel is bidirectional. The MNO can be made aware real time of an incident affecting DSO</w:t>
      </w:r>
      <w:r w:rsidR="002F60A3" w:rsidRPr="00002BB9">
        <w:rPr>
          <w:rFonts w:eastAsia="Calibri"/>
        </w:rPr>
        <w:t>'</w:t>
      </w:r>
      <w:r>
        <w:t>s distribution network with a result of power failure affecting MNO</w:t>
      </w:r>
      <w:r w:rsidR="002F60A3" w:rsidRPr="00002BB9">
        <w:rPr>
          <w:rFonts w:eastAsia="Calibri"/>
        </w:rPr>
        <w:t>'</w:t>
      </w:r>
      <w:r>
        <w:t>s Node(s) serving the Smart Grid asset. The communication channel can also inform the DSO of the MNO</w:t>
      </w:r>
      <w:r w:rsidR="002F60A3" w:rsidRPr="00002BB9">
        <w:rPr>
          <w:rFonts w:eastAsia="Calibri"/>
        </w:rPr>
        <w:t>'</w:t>
      </w:r>
      <w:r>
        <w:t>s autonomous power status in areas affected by energy outage.</w:t>
      </w:r>
    </w:p>
    <w:p w14:paraId="6712ABA3" w14:textId="77777777" w:rsidR="001E32A1" w:rsidRDefault="006F6392">
      <w:pPr>
        <w:pStyle w:val="Heading3"/>
      </w:pPr>
      <w:bookmarkStart w:id="455" w:name="_Toc74229547"/>
      <w:bookmarkStart w:id="456" w:name="_Toc74230153"/>
      <w:bookmarkStart w:id="457" w:name="_Toc50122441"/>
      <w:bookmarkStart w:id="458" w:name="_Toc83799370"/>
      <w:r>
        <w:t>5.</w:t>
      </w:r>
      <w:r>
        <w:rPr>
          <w:rFonts w:eastAsia="SimSun" w:hint="eastAsia"/>
          <w:lang w:val="en-US" w:eastAsia="zh-CN"/>
        </w:rPr>
        <w:t>18</w:t>
      </w:r>
      <w:r>
        <w:t>.3</w:t>
      </w:r>
      <w:r>
        <w:tab/>
        <w:t>Service Flows</w:t>
      </w:r>
      <w:bookmarkEnd w:id="455"/>
      <w:bookmarkEnd w:id="456"/>
      <w:bookmarkEnd w:id="457"/>
      <w:bookmarkEnd w:id="458"/>
    </w:p>
    <w:p w14:paraId="524F6E25" w14:textId="77777777" w:rsidR="001E32A1" w:rsidRDefault="006F6392">
      <w:r>
        <w:t>Remote access and operation of Distribution Automation assets is performed from the Energy Control Center (ECC). Charles is an operator working at the ECC.</w:t>
      </w:r>
    </w:p>
    <w:p w14:paraId="4C416ACA" w14:textId="77777777" w:rsidR="001E32A1" w:rsidRDefault="006F6392">
      <w:r>
        <w:t>Service flow 1.</w:t>
      </w:r>
    </w:p>
    <w:p w14:paraId="04AAB010" w14:textId="77777777" w:rsidR="001E32A1" w:rsidRDefault="006F6392">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2330FFC6" w14:textId="77777777" w:rsidR="001E32A1" w:rsidRDefault="006F6392">
      <w:r>
        <w:t>Service flow 1, alternative 1:</w:t>
      </w:r>
    </w:p>
    <w:p w14:paraId="29D11DFB" w14:textId="5DA1BCAF" w:rsidR="001E32A1" w:rsidRDefault="006F6392">
      <w:pPr>
        <w:pStyle w:val="B1"/>
      </w:pPr>
      <w:r>
        <w:t>1.1.1</w:t>
      </w:r>
      <w:r>
        <w:tab/>
        <w:t>Remote Access to the recloser is possible but, after a short period of time, the connection is lost as both MNOs A and B</w:t>
      </w:r>
      <w:r w:rsidR="002F60A3" w:rsidRPr="00002BB9">
        <w:rPr>
          <w:rFonts w:eastAsia="Calibri"/>
        </w:rPr>
        <w:t>'</w:t>
      </w:r>
      <w:r>
        <w:t>s facilities in proximity of the energy outage have exhausted their autonomous power reserves.</w:t>
      </w:r>
    </w:p>
    <w:p w14:paraId="5677F1DC" w14:textId="77777777" w:rsidR="001E32A1" w:rsidRDefault="006F6392">
      <w:pPr>
        <w:pStyle w:val="B1"/>
      </w:pPr>
      <w:r>
        <w:t>1.1.2</w:t>
      </w:r>
      <w:r>
        <w:tab/>
        <w:t>The fault cannot be isolated remotely in time and in order to restore the service to customers, field crews need to be mobilised for onsite operation. Restoration time increases dramatically.</w:t>
      </w:r>
    </w:p>
    <w:p w14:paraId="5286704B" w14:textId="77777777" w:rsidR="001E32A1" w:rsidRDefault="006F6392">
      <w:pPr>
        <w:pStyle w:val="NO"/>
        <w:ind w:leftChars="300" w:left="1451"/>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0A8ED241" w14:textId="77777777" w:rsidR="001E32A1" w:rsidRDefault="006F6392">
      <w:r>
        <w:lastRenderedPageBreak/>
        <w:t>Service flow 1, alternative 2:</w:t>
      </w:r>
    </w:p>
    <w:p w14:paraId="2424B566" w14:textId="20D06470" w:rsidR="001E32A1" w:rsidRDefault="006F6392">
      <w:pPr>
        <w:pStyle w:val="B1"/>
      </w:pPr>
      <w:r>
        <w:t>1.2.1</w:t>
      </w:r>
      <w:r>
        <w:tab/>
        <w:t>U is informed by MNOs A and B that cellular Nodes serving the router suffered a power outage coincident in time with U</w:t>
      </w:r>
      <w:r w:rsidR="002F60A3" w:rsidRPr="00002BB9">
        <w:rPr>
          <w:rFonts w:eastAsia="Calibri"/>
        </w:rPr>
        <w:t>'</w:t>
      </w:r>
      <w:r>
        <w:t xml:space="preserve">s power line fault event. </w:t>
      </w:r>
    </w:p>
    <w:p w14:paraId="2F4FBCDB" w14:textId="77777777" w:rsidR="001E32A1" w:rsidRDefault="006F6392">
      <w:pPr>
        <w:pStyle w:val="B1"/>
      </w:pPr>
      <w:r>
        <w:t>1.2.2</w:t>
      </w:r>
      <w:r>
        <w:tab/>
        <w:t>Both A and B inform U that their nodes have UPS with very limited capacity.</w:t>
      </w:r>
    </w:p>
    <w:p w14:paraId="210CFD3F" w14:textId="77777777" w:rsidR="001E32A1" w:rsidRDefault="006F6392">
      <w:pPr>
        <w:pStyle w:val="B1"/>
      </w:pPr>
      <w:r>
        <w:t>1.2.3</w:t>
      </w:r>
      <w:r>
        <w:tab/>
        <w:t>Using information from U, the MNOs A and B have information that they can use to conserve the limited power capacity and enable U to communicate with the site of the fault.</w:t>
      </w:r>
    </w:p>
    <w:p w14:paraId="0A5C0BA5" w14:textId="77777777" w:rsidR="001E32A1" w:rsidRDefault="006F6392">
      <w:pPr>
        <w:pStyle w:val="B1"/>
        <w:ind w:left="0" w:firstLine="0"/>
      </w:pPr>
      <w:r>
        <w:t>Service Flow 2.</w:t>
      </w:r>
    </w:p>
    <w:p w14:paraId="08375D6F" w14:textId="75A9CE83" w:rsidR="001E32A1" w:rsidRDefault="006F6392">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w:t>
      </w:r>
      <w:r w:rsidR="002F60A3" w:rsidRPr="00002BB9">
        <w:rPr>
          <w:rFonts w:eastAsia="Calibri"/>
        </w:rPr>
        <w:t>'</w:t>
      </w:r>
      <w:r>
        <w:t>s needs according to operations parameters The access to the recloser is possible and the fault can be solved in a minimal time with no service interruption to final customer in the area.</w:t>
      </w:r>
    </w:p>
    <w:p w14:paraId="4F083068" w14:textId="77777777" w:rsidR="001E32A1" w:rsidRDefault="006F6392">
      <w:pPr>
        <w:pStyle w:val="Heading3"/>
      </w:pPr>
      <w:bookmarkStart w:id="459" w:name="_Toc74230154"/>
      <w:bookmarkStart w:id="460" w:name="_Toc74229548"/>
      <w:bookmarkStart w:id="461" w:name="_Toc83799371"/>
      <w:r>
        <w:t>5.</w:t>
      </w:r>
      <w:r>
        <w:rPr>
          <w:rFonts w:eastAsia="SimSun" w:hint="eastAsia"/>
          <w:lang w:val="en-US" w:eastAsia="zh-CN"/>
        </w:rPr>
        <w:t>18</w:t>
      </w:r>
      <w:r>
        <w:t>.4</w:t>
      </w:r>
      <w:r>
        <w:tab/>
        <w:t>Post-conditions</w:t>
      </w:r>
      <w:bookmarkEnd w:id="459"/>
      <w:bookmarkEnd w:id="460"/>
      <w:bookmarkEnd w:id="461"/>
    </w:p>
    <w:p w14:paraId="0835F1C2" w14:textId="77777777" w:rsidR="001E32A1" w:rsidRDefault="006F6392">
      <w:pPr>
        <w:rPr>
          <w:lang w:val="en-US"/>
        </w:rPr>
      </w:pPr>
      <w:r>
        <w:rPr>
          <w:lang w:val="en-US"/>
        </w:rPr>
        <w:t>The outcome of Service Flow 1, alternative 1 is unfortunate because it causes a lengthy service interruption for both energy and telecommunications service.</w:t>
      </w:r>
    </w:p>
    <w:p w14:paraId="18884924" w14:textId="77777777" w:rsidR="001E32A1" w:rsidRDefault="006F6392">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3F6A9D41" w14:textId="0E646FC7" w:rsidR="001E32A1" w:rsidRDefault="006F6392">
      <w:r>
        <w:rPr>
          <w:lang w:val="en-US"/>
        </w:rPr>
        <w:t>The DSO can provide locality, communication requirements and estimated time of repair of</w:t>
      </w:r>
      <w:r>
        <w:t xml:space="preserve"> an issue in DSO</w:t>
      </w:r>
      <w:r w:rsidR="002F60A3" w:rsidRPr="00002BB9">
        <w:rPr>
          <w:rFonts w:eastAsia="Calibri"/>
        </w:rPr>
        <w:t>'</w:t>
      </w:r>
      <w:r>
        <w:t>s Distribution network. The MNO can use this information, especially the recovery schedule, the location and the communication requirements, to enable remote access to the Smart Grid asset that will solve the issue.</w:t>
      </w:r>
    </w:p>
    <w:p w14:paraId="781FA2C6" w14:textId="0F2E37F7" w:rsidR="001E32A1" w:rsidRDefault="006F6392">
      <w:r>
        <w:t>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w:t>
      </w:r>
      <w:r w:rsidR="002F60A3" w:rsidRPr="00002BB9">
        <w:rPr>
          <w:rFonts w:eastAsia="Calibri"/>
        </w:rPr>
        <w:t>'</w:t>
      </w:r>
      <w:r>
        <w:t>s traffic. All the rest of processes that are not strictly necessary to the final aim of serving U</w:t>
      </w:r>
      <w:r w:rsidR="002F60A3" w:rsidRPr="00002BB9">
        <w:rPr>
          <w:rFonts w:eastAsia="Calibri"/>
        </w:rPr>
        <w:t>'</w:t>
      </w:r>
      <w:r>
        <w:t xml:space="preserve">s need of cellular resources become dormant. </w:t>
      </w:r>
    </w:p>
    <w:p w14:paraId="70B46FCD" w14:textId="77777777" w:rsidR="001E32A1" w:rsidRDefault="006F6392">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5531FEA3" w14:textId="7B25A4DE" w:rsidR="001E32A1" w:rsidRDefault="006F6392">
      <w:r>
        <w:t>Thus, both parties will react accordingly, adjusting their processes to facilitate the resolution of the issue. U is able to successfully restore the issue affecting the line remotely so that the Node recovers the power supply after a short period of time. Once Power supply is back to normal, 5G node can resume its normal processes.</w:t>
      </w:r>
    </w:p>
    <w:p w14:paraId="7A029418" w14:textId="77777777" w:rsidR="001E32A1" w:rsidRDefault="006F6392">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4FF8579A" w14:textId="77777777" w:rsidR="001E32A1" w:rsidRDefault="006F6392">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05458498" w14:textId="77777777" w:rsidR="001E32A1" w:rsidRDefault="006F6392">
      <w:pPr>
        <w:pStyle w:val="Heading3"/>
      </w:pPr>
      <w:bookmarkStart w:id="462" w:name="_Toc50122443"/>
      <w:bookmarkStart w:id="463" w:name="_Toc74229549"/>
      <w:bookmarkStart w:id="464" w:name="_Toc74230155"/>
      <w:bookmarkStart w:id="465" w:name="_Toc83799372"/>
      <w:r>
        <w:t>5.</w:t>
      </w:r>
      <w:r>
        <w:rPr>
          <w:rFonts w:eastAsia="SimSun" w:hint="eastAsia"/>
          <w:lang w:val="en-US" w:eastAsia="zh-CN"/>
        </w:rPr>
        <w:t>18</w:t>
      </w:r>
      <w:r>
        <w:t>.5</w:t>
      </w:r>
      <w:r>
        <w:tab/>
        <w:t>Existing features partly or fully covering the use case functionality</w:t>
      </w:r>
      <w:bookmarkEnd w:id="462"/>
      <w:bookmarkEnd w:id="463"/>
      <w:bookmarkEnd w:id="464"/>
      <w:bookmarkEnd w:id="465"/>
    </w:p>
    <w:p w14:paraId="56FC5FEF" w14:textId="6E32C3F1" w:rsidR="001E32A1" w:rsidRDefault="006F6392">
      <w:r>
        <w:t>Network slicing and QoS implementation in 5G networks enable the identification of DSO</w:t>
      </w:r>
      <w:r w:rsidR="002F60A3" w:rsidRPr="00002BB9">
        <w:rPr>
          <w:rFonts w:eastAsia="Calibri"/>
        </w:rPr>
        <w:t>'</w:t>
      </w:r>
      <w:r>
        <w:t>s service criticality.</w:t>
      </w:r>
    </w:p>
    <w:p w14:paraId="2AF92DD1" w14:textId="77777777" w:rsidR="001E32A1" w:rsidRDefault="006F6392">
      <w:pPr>
        <w:pStyle w:val="Heading3"/>
      </w:pPr>
      <w:bookmarkStart w:id="466" w:name="_Toc50122444"/>
      <w:bookmarkStart w:id="467" w:name="_Toc74230156"/>
      <w:bookmarkStart w:id="468" w:name="_Toc74229550"/>
      <w:bookmarkStart w:id="469" w:name="_Toc83799373"/>
      <w:r>
        <w:lastRenderedPageBreak/>
        <w:t>5.</w:t>
      </w:r>
      <w:r>
        <w:rPr>
          <w:rFonts w:eastAsia="SimSun" w:hint="eastAsia"/>
          <w:lang w:val="en-US" w:eastAsia="zh-CN"/>
        </w:rPr>
        <w:t>18</w:t>
      </w:r>
      <w:r>
        <w:t>.6</w:t>
      </w:r>
      <w:r>
        <w:tab/>
        <w:t>Potential New Requirements needed to support the use case</w:t>
      </w:r>
      <w:bookmarkEnd w:id="466"/>
      <w:bookmarkEnd w:id="467"/>
      <w:bookmarkEnd w:id="468"/>
      <w:bookmarkEnd w:id="469"/>
    </w:p>
    <w:p w14:paraId="345F642C" w14:textId="43C25A9E" w:rsidR="001E32A1" w:rsidRDefault="006F6392">
      <w:r>
        <w:t>[PR</w:t>
      </w:r>
      <w:r>
        <w:rPr>
          <w:rFonts w:eastAsia="SimSun" w:hint="eastAsia"/>
          <w:lang w:val="en-US" w:eastAsia="zh-CN"/>
        </w:rPr>
        <w:t>.</w:t>
      </w:r>
      <w:r>
        <w:t>5.</w:t>
      </w:r>
      <w:r>
        <w:rPr>
          <w:rFonts w:eastAsia="SimSun" w:hint="eastAsia"/>
          <w:lang w:val="en-US" w:eastAsia="zh-CN"/>
        </w:rPr>
        <w:t>18</w:t>
      </w:r>
      <w:r>
        <w:t>-</w:t>
      </w:r>
      <w:r>
        <w:rPr>
          <w:rFonts w:eastAsia="SimSun" w:hint="eastAsia"/>
          <w:lang w:val="en-US" w:eastAsia="zh-CN"/>
        </w:rPr>
        <w:t>00</w:t>
      </w:r>
      <w:r>
        <w:t>1] Subject to regulatory requirements and operator policy, the 5G system shall support a mechanism by which an MNO can identify the uninterruptable power supply status of the MNO</w:t>
      </w:r>
      <w:r w:rsidR="002F60A3" w:rsidRPr="00002BB9">
        <w:rPr>
          <w:rFonts w:eastAsia="Calibri"/>
        </w:rPr>
        <w:t>'</w:t>
      </w:r>
      <w:r>
        <w:t>s infrastructure, specifying which physical regions would be affected in terms of physical topology, as this information will facilitate energy system recovery operations.</w:t>
      </w:r>
    </w:p>
    <w:p w14:paraId="4A92BD22" w14:textId="3A52C09E" w:rsidR="001E32A1" w:rsidRDefault="006F6392">
      <w:r>
        <w:t>[PR</w:t>
      </w:r>
      <w:r>
        <w:rPr>
          <w:rFonts w:eastAsia="SimSun" w:hint="eastAsia"/>
          <w:lang w:val="en-US" w:eastAsia="zh-CN"/>
        </w:rPr>
        <w:t>.</w:t>
      </w:r>
      <w:r>
        <w:t>5.</w:t>
      </w:r>
      <w:r>
        <w:rPr>
          <w:rFonts w:eastAsia="SimSun" w:hint="eastAsia"/>
          <w:lang w:val="en-US" w:eastAsia="zh-CN"/>
        </w:rPr>
        <w:t>18</w:t>
      </w:r>
      <w:r>
        <w:t>-</w:t>
      </w:r>
      <w:r>
        <w:rPr>
          <w:rFonts w:eastAsia="SimSun" w:hint="eastAsia"/>
          <w:lang w:val="en-US" w:eastAsia="zh-CN"/>
        </w:rPr>
        <w:t>00</w:t>
      </w:r>
      <w:r>
        <w:t>2]</w:t>
      </w:r>
      <w:r>
        <w:rPr>
          <w:rFonts w:eastAsia="Calibri"/>
        </w:rPr>
        <w:t xml:space="preserve"> </w:t>
      </w:r>
      <w:r>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7A6E9053" w14:textId="77777777" w:rsidR="001E32A1" w:rsidRDefault="006F6392">
      <w:pPr>
        <w:pStyle w:val="NO"/>
      </w:pPr>
      <w:r>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7EA3AB39" w14:textId="77777777" w:rsidR="001E32A1" w:rsidRDefault="006F6392">
      <w:pPr>
        <w:pStyle w:val="Heading2"/>
      </w:pPr>
      <w:bookmarkStart w:id="470" w:name="_Toc43718769"/>
      <w:bookmarkStart w:id="471" w:name="_Toc74229551"/>
      <w:bookmarkStart w:id="472" w:name="_Toc74230157"/>
      <w:bookmarkStart w:id="473" w:name="_Toc83799374"/>
      <w:r>
        <w:t>5.</w:t>
      </w:r>
      <w:r>
        <w:rPr>
          <w:rFonts w:eastAsia="SimSun" w:hint="eastAsia"/>
          <w:lang w:val="en-US" w:eastAsia="zh-CN"/>
        </w:rPr>
        <w:t>19</w:t>
      </w:r>
      <w:r>
        <w:tab/>
      </w:r>
      <w:bookmarkEnd w:id="470"/>
      <w:r>
        <w:t>Applications Using IEC 61850-9-2 Sampled Values</w:t>
      </w:r>
      <w:bookmarkEnd w:id="471"/>
      <w:bookmarkEnd w:id="472"/>
      <w:bookmarkEnd w:id="473"/>
    </w:p>
    <w:p w14:paraId="67EC9946" w14:textId="77777777" w:rsidR="001E32A1" w:rsidRDefault="006F6392">
      <w:pPr>
        <w:pStyle w:val="Heading3"/>
      </w:pPr>
      <w:bookmarkStart w:id="474" w:name="_Toc74230158"/>
      <w:bookmarkStart w:id="475" w:name="_Toc74229552"/>
      <w:bookmarkStart w:id="476" w:name="_Toc43718770"/>
      <w:bookmarkStart w:id="477" w:name="_Toc83799375"/>
      <w:r>
        <w:t>5.</w:t>
      </w:r>
      <w:r>
        <w:rPr>
          <w:rFonts w:eastAsia="SimSun" w:hint="eastAsia"/>
          <w:lang w:val="en-US" w:eastAsia="zh-CN"/>
        </w:rPr>
        <w:t>19</w:t>
      </w:r>
      <w:r>
        <w:t>.1</w:t>
      </w:r>
      <w:r>
        <w:tab/>
        <w:t>Description</w:t>
      </w:r>
      <w:bookmarkStart w:id="478" w:name="_Toc43718771"/>
      <w:bookmarkEnd w:id="474"/>
      <w:bookmarkEnd w:id="475"/>
      <w:bookmarkEnd w:id="476"/>
      <w:bookmarkEnd w:id="477"/>
    </w:p>
    <w:p w14:paraId="7AC0FE19" w14:textId="77777777" w:rsidR="001E32A1" w:rsidRDefault="006F6392">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58E105F5" w14:textId="77777777" w:rsidR="001E32A1" w:rsidRDefault="006F6392">
      <w:r>
        <w:t>IEC 61850-9-2 standard [</w:t>
      </w:r>
      <w:r>
        <w:rPr>
          <w:rFonts w:eastAsia="SimSun"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SimSun"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SimSun" w:hint="eastAsia"/>
          <w:lang w:val="en-US" w:eastAsia="zh-CN"/>
        </w:rPr>
        <w:t>7</w:t>
      </w:r>
      <w:r>
        <w:t>] aim at achieving a network time inaccuracy better than 1μs after crossing 15 transparent clocks or 3 boundary clocks. PTP profile for power utility automation defines the inaccuracy as follows:</w:t>
      </w:r>
    </w:p>
    <w:p w14:paraId="4BAE7207" w14:textId="77777777" w:rsidR="001E32A1" w:rsidRDefault="006F6392">
      <w:pPr>
        <w:pStyle w:val="TH"/>
        <w:rPr>
          <w:b w:val="0"/>
          <w:bCs/>
        </w:rPr>
      </w:pPr>
      <w:r>
        <w:t>Table 5.</w:t>
      </w:r>
      <w:r>
        <w:rPr>
          <w:rFonts w:eastAsia="SimSun"/>
          <w:lang w:val="en-US" w:eastAsia="zh-CN"/>
        </w:rPr>
        <w:t>19</w:t>
      </w:r>
      <w:r>
        <w:t>.1-1. Allowed inaccuracy defined by IEC 61850-9-3 [</w:t>
      </w:r>
      <w:r>
        <w:rPr>
          <w:rFonts w:eastAsia="SimSun"/>
          <w:lang w:val="en-US" w:eastAsia="zh-CN"/>
        </w:rPr>
        <w:t>7</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1E32A1" w14:paraId="1A7190B2" w14:textId="77777777">
        <w:trPr>
          <w:jc w:val="center"/>
        </w:trPr>
        <w:tc>
          <w:tcPr>
            <w:tcW w:w="2547" w:type="dxa"/>
            <w:tcBorders>
              <w:bottom w:val="dotted" w:sz="4" w:space="0" w:color="auto"/>
              <w:right w:val="dotted" w:sz="4" w:space="0" w:color="auto"/>
            </w:tcBorders>
            <w:shd w:val="clear" w:color="auto" w:fill="FFFFFF"/>
          </w:tcPr>
          <w:p w14:paraId="7E595134"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Clock type</w:t>
            </w:r>
          </w:p>
        </w:tc>
        <w:tc>
          <w:tcPr>
            <w:tcW w:w="1984" w:type="dxa"/>
            <w:tcBorders>
              <w:left w:val="dotted" w:sz="4" w:space="0" w:color="auto"/>
              <w:bottom w:val="dotted" w:sz="4" w:space="0" w:color="auto"/>
            </w:tcBorders>
            <w:shd w:val="clear" w:color="auto" w:fill="FFFFFF"/>
          </w:tcPr>
          <w:p w14:paraId="438D2FDA"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Inaccuracy</w:t>
            </w:r>
          </w:p>
        </w:tc>
      </w:tr>
      <w:tr w:rsidR="001E32A1" w14:paraId="116087E8" w14:textId="77777777">
        <w:trPr>
          <w:jc w:val="center"/>
        </w:trPr>
        <w:tc>
          <w:tcPr>
            <w:tcW w:w="2547" w:type="dxa"/>
          </w:tcPr>
          <w:p w14:paraId="11C8AF9E" w14:textId="77777777" w:rsidR="001E32A1" w:rsidRDefault="006F6392">
            <w:pPr>
              <w:ind w:firstLine="400"/>
              <w:rPr>
                <w:rFonts w:ascii="Arial" w:hAnsi="Arial" w:cs="Arial"/>
                <w:sz w:val="18"/>
                <w:szCs w:val="18"/>
              </w:rPr>
            </w:pPr>
            <w:r>
              <w:rPr>
                <w:rFonts w:ascii="Arial" w:hAnsi="Arial" w:cs="Arial"/>
                <w:sz w:val="18"/>
                <w:szCs w:val="18"/>
              </w:rPr>
              <w:t>Transparent clock (TC)</w:t>
            </w:r>
          </w:p>
        </w:tc>
        <w:tc>
          <w:tcPr>
            <w:tcW w:w="1984" w:type="dxa"/>
          </w:tcPr>
          <w:p w14:paraId="5B0607A7" w14:textId="77777777" w:rsidR="001E32A1" w:rsidRDefault="006F6392">
            <w:pPr>
              <w:ind w:firstLine="400"/>
              <w:rPr>
                <w:rFonts w:ascii="Arial" w:hAnsi="Arial" w:cs="Arial"/>
                <w:sz w:val="18"/>
                <w:szCs w:val="18"/>
              </w:rPr>
            </w:pPr>
            <w:r>
              <w:rPr>
                <w:rFonts w:ascii="Arial" w:hAnsi="Arial" w:cs="Arial"/>
                <w:sz w:val="18"/>
                <w:szCs w:val="18"/>
              </w:rPr>
              <w:t>&lt; 50ns</w:t>
            </w:r>
          </w:p>
        </w:tc>
      </w:tr>
      <w:tr w:rsidR="001E32A1" w14:paraId="172DA1FE" w14:textId="77777777">
        <w:trPr>
          <w:jc w:val="center"/>
        </w:trPr>
        <w:tc>
          <w:tcPr>
            <w:tcW w:w="2547" w:type="dxa"/>
          </w:tcPr>
          <w:p w14:paraId="3F4A9AE2" w14:textId="77777777" w:rsidR="001E32A1" w:rsidRDefault="006F6392">
            <w:pPr>
              <w:ind w:firstLine="400"/>
              <w:rPr>
                <w:rFonts w:ascii="Arial" w:hAnsi="Arial" w:cs="Arial"/>
                <w:sz w:val="18"/>
                <w:szCs w:val="18"/>
              </w:rPr>
            </w:pPr>
            <w:r>
              <w:rPr>
                <w:rFonts w:ascii="Arial" w:hAnsi="Arial" w:cs="Arial"/>
                <w:sz w:val="18"/>
                <w:szCs w:val="18"/>
              </w:rPr>
              <w:t>Boundary clock (BC)</w:t>
            </w:r>
          </w:p>
        </w:tc>
        <w:tc>
          <w:tcPr>
            <w:tcW w:w="1984" w:type="dxa"/>
          </w:tcPr>
          <w:p w14:paraId="2C24B482" w14:textId="77777777" w:rsidR="001E32A1" w:rsidRDefault="006F6392">
            <w:pPr>
              <w:ind w:firstLine="400"/>
              <w:rPr>
                <w:rFonts w:ascii="Arial" w:hAnsi="Arial" w:cs="Arial"/>
                <w:sz w:val="18"/>
                <w:szCs w:val="18"/>
              </w:rPr>
            </w:pPr>
            <w:r>
              <w:rPr>
                <w:rFonts w:ascii="Arial" w:hAnsi="Arial" w:cs="Arial"/>
                <w:sz w:val="18"/>
                <w:szCs w:val="18"/>
              </w:rPr>
              <w:t>&lt; 200ns</w:t>
            </w:r>
          </w:p>
        </w:tc>
      </w:tr>
      <w:tr w:rsidR="001E32A1" w14:paraId="5FD9A27A" w14:textId="77777777">
        <w:trPr>
          <w:jc w:val="center"/>
        </w:trPr>
        <w:tc>
          <w:tcPr>
            <w:tcW w:w="2547" w:type="dxa"/>
          </w:tcPr>
          <w:p w14:paraId="4CAC3AAE" w14:textId="77777777" w:rsidR="001E32A1" w:rsidRDefault="006F6392">
            <w:pPr>
              <w:ind w:firstLine="400"/>
              <w:rPr>
                <w:rFonts w:ascii="Arial" w:hAnsi="Arial" w:cs="Arial"/>
                <w:sz w:val="18"/>
                <w:szCs w:val="18"/>
              </w:rPr>
            </w:pPr>
            <w:r>
              <w:rPr>
                <w:rFonts w:ascii="Arial" w:hAnsi="Arial" w:cs="Arial"/>
                <w:sz w:val="18"/>
                <w:szCs w:val="18"/>
              </w:rPr>
              <w:t>Grandmaster clock</w:t>
            </w:r>
          </w:p>
        </w:tc>
        <w:tc>
          <w:tcPr>
            <w:tcW w:w="1984" w:type="dxa"/>
          </w:tcPr>
          <w:p w14:paraId="065401E7" w14:textId="77777777" w:rsidR="001E32A1" w:rsidRDefault="006F6392">
            <w:pPr>
              <w:ind w:firstLine="400"/>
              <w:rPr>
                <w:rFonts w:ascii="Arial" w:hAnsi="Arial" w:cs="Arial"/>
                <w:sz w:val="18"/>
                <w:szCs w:val="18"/>
              </w:rPr>
            </w:pPr>
            <w:r>
              <w:rPr>
                <w:rFonts w:ascii="Arial" w:hAnsi="Arial" w:cs="Arial"/>
                <w:sz w:val="18"/>
                <w:szCs w:val="18"/>
              </w:rPr>
              <w:t>&lt; 250ns</w:t>
            </w:r>
          </w:p>
        </w:tc>
      </w:tr>
    </w:tbl>
    <w:p w14:paraId="3B3B1EED" w14:textId="77777777" w:rsidR="001E32A1" w:rsidRDefault="001E32A1"/>
    <w:p w14:paraId="661E468F" w14:textId="0340C1D0" w:rsidR="001E32A1" w:rsidRDefault="006F6392">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SimSun" w:hint="eastAsia"/>
          <w:lang w:val="en-US" w:eastAsia="zh-CN"/>
        </w:rPr>
        <w:t>51</w:t>
      </w:r>
      <w:r>
        <w:t xml:space="preserve">] clause 5.2). In order to reach the same level of measurement accuracy, 5G capable grandmaster clock should fulfil the requirement of maximum 250ns inaccuracy when its timing reference is used in the same location as of the Grandmaster clock that is used to synchronize the </w:t>
      </w:r>
      <w:r w:rsidR="003D131E">
        <w:t xml:space="preserve">Smart Grid </w:t>
      </w:r>
      <w:r>
        <w:t>devices over Ethernet.</w:t>
      </w:r>
    </w:p>
    <w:p w14:paraId="3285BB56" w14:textId="77777777" w:rsidR="001E32A1" w:rsidRDefault="006F6392">
      <w:r>
        <w:t>Synchronization requirements are related to various aspects. In particular, IEC/IEEE 60255-118-1:2018 [</w:t>
      </w:r>
      <w:r>
        <w:rPr>
          <w:rFonts w:eastAsia="SimSun"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SimSun" w:hint="eastAsia"/>
          <w:lang w:val="en-US" w:eastAsia="zh-CN"/>
        </w:rPr>
        <w:t>7</w:t>
      </w:r>
      <w:r>
        <w:t>] should be followed whenever substation has PMUs either as standalone devices or PMU capable protection relays.</w:t>
      </w:r>
    </w:p>
    <w:p w14:paraId="4F708E7C" w14:textId="77777777" w:rsidR="001E32A1" w:rsidRDefault="006F6392">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SimSun" w:hint="eastAsia"/>
          <w:lang w:val="en-US" w:eastAsia="zh-CN"/>
        </w:rPr>
        <w:t>7</w:t>
      </w:r>
      <w:r>
        <w:rPr>
          <w:lang w:val="en-US"/>
        </w:rPr>
        <w:t xml:space="preserve">] must be followed since the devices are not connected to the same grandmaster clock and therefore measurement </w:t>
      </w:r>
      <w:r>
        <w:rPr>
          <w:lang w:val="en-US"/>
        </w:rPr>
        <w:lastRenderedPageBreak/>
        <w:t>timestamps may have too much inaccuracy. Application outside substation may be but not limited to Wide Area Protection.</w:t>
      </w:r>
    </w:p>
    <w:p w14:paraId="2C170663" w14:textId="77777777" w:rsidR="001E32A1" w:rsidRDefault="006F6392">
      <w:pPr>
        <w:pStyle w:val="Heading3"/>
      </w:pPr>
      <w:bookmarkStart w:id="479" w:name="_Toc74229553"/>
      <w:bookmarkStart w:id="480" w:name="_Toc74230159"/>
      <w:bookmarkStart w:id="481" w:name="_Toc83799376"/>
      <w:r>
        <w:t>5.</w:t>
      </w:r>
      <w:r>
        <w:rPr>
          <w:rFonts w:eastAsia="SimSun" w:hint="eastAsia"/>
          <w:lang w:val="en-US" w:eastAsia="zh-CN"/>
        </w:rPr>
        <w:t>19</w:t>
      </w:r>
      <w:r>
        <w:t>.2</w:t>
      </w:r>
      <w:r>
        <w:tab/>
        <w:t>Pre-conditions</w:t>
      </w:r>
      <w:bookmarkEnd w:id="478"/>
      <w:bookmarkEnd w:id="479"/>
      <w:bookmarkEnd w:id="480"/>
      <w:bookmarkEnd w:id="481"/>
    </w:p>
    <w:p w14:paraId="0A5CC78E" w14:textId="5A9D6416" w:rsidR="001E32A1" w:rsidRDefault="006F6392">
      <w:bookmarkStart w:id="482" w:name="_Hlk49436012"/>
      <w:r>
        <w:t xml:space="preserve">A </w:t>
      </w:r>
      <w:r w:rsidR="003D131E">
        <w:t xml:space="preserve">Smart Grid </w:t>
      </w:r>
      <w:r>
        <w:t>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SimSun" w:hint="eastAsia"/>
          <w:lang w:val="en-US" w:eastAsia="zh-CN"/>
        </w:rPr>
        <w:t>7</w:t>
      </w:r>
      <w:r>
        <w:t xml:space="preserve">]. </w:t>
      </w:r>
    </w:p>
    <w:p w14:paraId="24603FEB" w14:textId="77777777" w:rsidR="001E32A1" w:rsidRDefault="006F6392">
      <w:pPr>
        <w:pStyle w:val="Heading3"/>
      </w:pPr>
      <w:bookmarkStart w:id="483" w:name="_Toc74230160"/>
      <w:bookmarkStart w:id="484" w:name="_Toc74229554"/>
      <w:bookmarkStart w:id="485" w:name="_Toc43718772"/>
      <w:bookmarkStart w:id="486" w:name="_Toc83799377"/>
      <w:bookmarkEnd w:id="482"/>
      <w:r>
        <w:t>5.</w:t>
      </w:r>
      <w:r>
        <w:rPr>
          <w:rFonts w:eastAsia="SimSun" w:hint="eastAsia"/>
          <w:lang w:val="en-US" w:eastAsia="zh-CN"/>
        </w:rPr>
        <w:t>19</w:t>
      </w:r>
      <w:r>
        <w:t>.3</w:t>
      </w:r>
      <w:r>
        <w:tab/>
        <w:t>Service flows</w:t>
      </w:r>
      <w:bookmarkEnd w:id="483"/>
      <w:bookmarkEnd w:id="484"/>
      <w:bookmarkEnd w:id="485"/>
      <w:bookmarkEnd w:id="486"/>
    </w:p>
    <w:p w14:paraId="1B80F017" w14:textId="77777777" w:rsidR="001E32A1" w:rsidRDefault="006F6392">
      <w:r>
        <w:t>Sensors across the secondary distribution centres provide timestamped event reporting to a centralized monitoring system. Each event is timestamped to aid in analysis.</w:t>
      </w:r>
    </w:p>
    <w:p w14:paraId="3C877467" w14:textId="2D1CC745" w:rsidR="001E32A1" w:rsidRDefault="006F6392">
      <w:r>
        <w:t xml:space="preserve">The 5G system and the </w:t>
      </w:r>
      <w:r w:rsidR="003D131E">
        <w:t xml:space="preserve">Smart Grid </w:t>
      </w:r>
      <w:r>
        <w:t xml:space="preserve">operator have 5G wireless communications configured across the </w:t>
      </w:r>
      <w:r w:rsidR="003D131E">
        <w:t xml:space="preserve">Smart Grid </w:t>
      </w:r>
      <w:r>
        <w:t xml:space="preserve">network. Each source uses the same master clock and communicates over the 5G system, timestamps on the recordings are aligned for accurate analysis to be done at a centralized point. </w:t>
      </w:r>
    </w:p>
    <w:p w14:paraId="33896949" w14:textId="0481E483" w:rsidR="001E32A1" w:rsidRDefault="006F6392">
      <w:r>
        <w:t xml:space="preserve">Additionally, the 5G system will need to be compatible with requirements from IEC 61850-9-3 [3] when used in conjunction with GNSS for a timing service in a </w:t>
      </w:r>
      <w:r w:rsidR="003D131E">
        <w:t xml:space="preserve">Smart Grid </w:t>
      </w:r>
      <w:r>
        <w:t>environment.</w:t>
      </w:r>
    </w:p>
    <w:p w14:paraId="3998F581" w14:textId="77777777" w:rsidR="001E32A1" w:rsidRDefault="006F6392">
      <w:pPr>
        <w:pStyle w:val="ListParagraph"/>
        <w:numPr>
          <w:ilvl w:val="0"/>
          <w:numId w:val="10"/>
        </w:numPr>
      </w:pPr>
      <w:r>
        <w:t>Power system time accuracy from time source (ex. GNSS or UTC) to 5G end device when used as part of IEEE 1588 PTP sync device is 1μs (absolute time-synchronization in substation local area networks IEC 61850 Sample Values).</w:t>
      </w:r>
    </w:p>
    <w:p w14:paraId="3C0F237D" w14:textId="77777777" w:rsidR="001E32A1" w:rsidRDefault="006F6392">
      <w:pPr>
        <w:pStyle w:val="ListParagraph"/>
        <w:numPr>
          <w:ilvl w:val="0"/>
          <w:numId w:val="10"/>
        </w:numPr>
      </w:pPr>
      <w:r>
        <w:t>For a 5G system entity acting as a PTP grandmaster in a subsystem, 250 ns accuracy applies between time source (ex. GNSS or UTC) and 5G end device.</w:t>
      </w:r>
    </w:p>
    <w:p w14:paraId="2BD15325" w14:textId="77777777" w:rsidR="001E32A1" w:rsidRDefault="006F6392">
      <w:pPr>
        <w:pStyle w:val="Heading3"/>
      </w:pPr>
      <w:bookmarkStart w:id="487" w:name="_Toc43718773"/>
      <w:bookmarkStart w:id="488" w:name="_Toc74229555"/>
      <w:bookmarkStart w:id="489" w:name="_Toc74230161"/>
      <w:bookmarkStart w:id="490" w:name="_Toc83799378"/>
      <w:r>
        <w:t>5.</w:t>
      </w:r>
      <w:r>
        <w:rPr>
          <w:rFonts w:eastAsia="SimSun" w:hint="eastAsia"/>
          <w:lang w:val="en-US" w:eastAsia="zh-CN"/>
        </w:rPr>
        <w:t>19</w:t>
      </w:r>
      <w:r>
        <w:t>.4</w:t>
      </w:r>
      <w:r>
        <w:tab/>
        <w:t>Post-conditions</w:t>
      </w:r>
      <w:bookmarkEnd w:id="487"/>
      <w:bookmarkEnd w:id="488"/>
      <w:bookmarkEnd w:id="489"/>
      <w:bookmarkEnd w:id="490"/>
    </w:p>
    <w:p w14:paraId="186F7907" w14:textId="4EE175A8" w:rsidR="001E32A1" w:rsidRDefault="006F6392">
      <w:r>
        <w:t xml:space="preserve">The Smart Grid can use 5G system as a supplement or backup to their GNSS receiver based (or wired) clock synchronization systems to improve accuracy and availability of the clock synchronization across the </w:t>
      </w:r>
      <w:r w:rsidR="003D131E">
        <w:t>Smart Grid</w:t>
      </w:r>
      <w:r>
        <w:t xml:space="preserve">. </w:t>
      </w:r>
    </w:p>
    <w:p w14:paraId="0782B912" w14:textId="77777777" w:rsidR="001E32A1" w:rsidRDefault="006F6392">
      <w:pPr>
        <w:pStyle w:val="Heading3"/>
      </w:pPr>
      <w:bookmarkStart w:id="491" w:name="_Toc43718774"/>
      <w:bookmarkStart w:id="492" w:name="_Toc74230162"/>
      <w:bookmarkStart w:id="493" w:name="_Toc74229556"/>
      <w:bookmarkStart w:id="494" w:name="_Toc83799379"/>
      <w:r>
        <w:t>5.</w:t>
      </w:r>
      <w:r>
        <w:rPr>
          <w:rFonts w:eastAsia="SimSun" w:hint="eastAsia"/>
          <w:lang w:val="en-US" w:eastAsia="zh-CN"/>
        </w:rPr>
        <w:t>19</w:t>
      </w:r>
      <w:r>
        <w:t>.5</w:t>
      </w:r>
      <w:r>
        <w:tab/>
        <w:t>Existing feature partly or fully covering use case functionality</w:t>
      </w:r>
      <w:bookmarkEnd w:id="491"/>
      <w:bookmarkEnd w:id="492"/>
      <w:bookmarkEnd w:id="493"/>
      <w:bookmarkEnd w:id="494"/>
    </w:p>
    <w:p w14:paraId="3D028B81" w14:textId="77777777" w:rsidR="001E32A1" w:rsidRDefault="006F6392">
      <w:r>
        <w:t xml:space="preserve">Rel-16 and Rel-17 requirements cover a good portion of the accuracy requirements for a 5GS timing resiliency system, including: </w:t>
      </w:r>
    </w:p>
    <w:p w14:paraId="25AEB4E6" w14:textId="77777777" w:rsidR="001E32A1" w:rsidRDefault="006F6392">
      <w:pPr>
        <w:pStyle w:val="ListParagraph"/>
        <w:numPr>
          <w:ilvl w:val="0"/>
          <w:numId w:val="11"/>
        </w:numPr>
        <w:spacing w:after="0"/>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A5E97A6" w14:textId="77777777" w:rsidR="001E32A1" w:rsidRDefault="006F6392">
      <w:pPr>
        <w:pStyle w:val="ListParagraph"/>
        <w:numPr>
          <w:ilvl w:val="0"/>
          <w:numId w:val="11"/>
        </w:numPr>
        <w:spacing w:after="0"/>
      </w:pPr>
      <w:r>
        <w:t>Propagation delay compensation, to ensure that clock synchronization can be conducted accurately across wide area deployments needed for power sub-station support</w:t>
      </w:r>
    </w:p>
    <w:p w14:paraId="59EC88B4" w14:textId="77777777" w:rsidR="001E32A1" w:rsidRDefault="006F6392">
      <w:pPr>
        <w:pStyle w:val="ListBullet"/>
        <w:numPr>
          <w:ilvl w:val="0"/>
          <w:numId w:val="11"/>
        </w:numPr>
        <w:spacing w:after="0"/>
      </w:pPr>
      <w:r>
        <w:t>Support for IEEE 1588 PTP [</w:t>
      </w:r>
      <w:r>
        <w:rPr>
          <w:rFonts w:eastAsia="SimSun" w:hint="eastAsia"/>
          <w:lang w:val="en-US" w:eastAsia="zh-CN"/>
        </w:rPr>
        <w:t>23</w:t>
      </w:r>
      <w:r>
        <w:t>]</w:t>
      </w:r>
    </w:p>
    <w:p w14:paraId="62455394" w14:textId="77777777" w:rsidR="001E32A1" w:rsidRDefault="006F6392">
      <w:pPr>
        <w:pStyle w:val="ListBullet"/>
        <w:numPr>
          <w:ilvl w:val="0"/>
          <w:numId w:val="11"/>
        </w:numPr>
        <w:spacing w:after="0"/>
      </w:pPr>
      <w:r>
        <w:t>Clock synchronization to UTC leveraging 5G system C-Plane and/or U-Plane</w:t>
      </w:r>
    </w:p>
    <w:p w14:paraId="18A44E14" w14:textId="77777777" w:rsidR="001E32A1" w:rsidRDefault="006F6392">
      <w:pPr>
        <w:pStyle w:val="Heading3"/>
      </w:pPr>
      <w:bookmarkStart w:id="495" w:name="_Toc43718775"/>
      <w:bookmarkStart w:id="496" w:name="_Toc74229557"/>
      <w:bookmarkStart w:id="497" w:name="_Toc74230163"/>
      <w:bookmarkStart w:id="498" w:name="_Toc83799380"/>
      <w:r>
        <w:t>5.</w:t>
      </w:r>
      <w:r>
        <w:rPr>
          <w:rFonts w:eastAsia="SimSun" w:hint="eastAsia"/>
          <w:lang w:val="en-US" w:eastAsia="zh-CN"/>
        </w:rPr>
        <w:t>19</w:t>
      </w:r>
      <w:r>
        <w:t>.6</w:t>
      </w:r>
      <w:r>
        <w:tab/>
        <w:t>Potential new requirements and KPI</w:t>
      </w:r>
      <w:bookmarkEnd w:id="495"/>
      <w:r>
        <w:t>s</w:t>
      </w:r>
      <w:bookmarkEnd w:id="496"/>
      <w:bookmarkEnd w:id="497"/>
      <w:bookmarkEnd w:id="498"/>
    </w:p>
    <w:p w14:paraId="72540BA9" w14:textId="77777777" w:rsidR="001E32A1" w:rsidRDefault="006F6392">
      <w:pPr>
        <w:pStyle w:val="Heading4"/>
      </w:pPr>
      <w:bookmarkStart w:id="499" w:name="_Toc74229558"/>
      <w:bookmarkStart w:id="500" w:name="_Toc74230164"/>
      <w:bookmarkStart w:id="501" w:name="_Toc83799381"/>
      <w:r>
        <w:t>5.</w:t>
      </w:r>
      <w:r>
        <w:rPr>
          <w:rFonts w:eastAsia="SimSun" w:hint="eastAsia"/>
          <w:lang w:val="en-US" w:eastAsia="zh-CN"/>
        </w:rPr>
        <w:t>19</w:t>
      </w:r>
      <w:r>
        <w:t>.6.1</w:t>
      </w:r>
      <w:r>
        <w:tab/>
        <w:t>Potential Requirements</w:t>
      </w:r>
      <w:bookmarkEnd w:id="499"/>
      <w:bookmarkEnd w:id="500"/>
      <w:bookmarkEnd w:id="501"/>
    </w:p>
    <w:p w14:paraId="1D504DA7" w14:textId="4A76459D" w:rsidR="001E32A1" w:rsidRDefault="006F6392">
      <w:r>
        <w:t>[PR.5.</w:t>
      </w:r>
      <w:r>
        <w:rPr>
          <w:rFonts w:eastAsia="SimSun" w:hint="eastAsia"/>
          <w:lang w:val="en-US" w:eastAsia="zh-CN"/>
        </w:rPr>
        <w:t>19</w:t>
      </w:r>
      <w:r>
        <w:t>-</w:t>
      </w:r>
      <w:r>
        <w:rPr>
          <w:rFonts w:eastAsia="SimSun" w:hint="eastAsia"/>
          <w:lang w:val="en-US" w:eastAsia="zh-CN"/>
        </w:rPr>
        <w:t>00</w:t>
      </w:r>
      <w:r>
        <w:t>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2CBFD1DE" w14:textId="77777777" w:rsidR="001E32A1" w:rsidRDefault="006F6392">
      <w:pPr>
        <w:pStyle w:val="Heading4"/>
        <w:rPr>
          <w:lang w:val="en-US"/>
        </w:rPr>
      </w:pPr>
      <w:bookmarkStart w:id="502" w:name="_Toc74230165"/>
      <w:bookmarkStart w:id="503" w:name="_Toc74229559"/>
      <w:bookmarkStart w:id="504" w:name="_Toc83799382"/>
      <w:r>
        <w:rPr>
          <w:lang w:val="en-US"/>
        </w:rPr>
        <w:t>5.</w:t>
      </w:r>
      <w:r>
        <w:rPr>
          <w:rFonts w:eastAsia="SimSun" w:hint="eastAsia"/>
          <w:lang w:val="en-US" w:eastAsia="zh-CN"/>
        </w:rPr>
        <w:t>19</w:t>
      </w:r>
      <w:r>
        <w:rPr>
          <w:lang w:val="en-US"/>
        </w:rPr>
        <w:t>.6.2</w:t>
      </w:r>
      <w:r>
        <w:tab/>
      </w:r>
      <w:r>
        <w:rPr>
          <w:lang w:val="en-US"/>
        </w:rPr>
        <w:t>Potential KPIs</w:t>
      </w:r>
      <w:bookmarkEnd w:id="502"/>
      <w:bookmarkEnd w:id="503"/>
      <w:bookmarkEnd w:id="504"/>
    </w:p>
    <w:p w14:paraId="55E2EF17" w14:textId="77777777" w:rsidR="001E32A1" w:rsidRDefault="006F6392">
      <w:pPr>
        <w:pStyle w:val="TH"/>
      </w:pPr>
      <w:r>
        <w:t>Table 5.</w:t>
      </w:r>
      <w:r>
        <w:rPr>
          <w:rFonts w:eastAsia="SimSun"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1E32A1" w14:paraId="26A85E8B"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7DFB1D18"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 xml:space="preserve">User-specific clock </w:t>
            </w:r>
            <w:r>
              <w:rPr>
                <w:rFonts w:ascii="Arial" w:eastAsia="Arial" w:hAnsi="Arial" w:cs="Arial"/>
                <w:b/>
                <w:bCs/>
                <w:sz w:val="18"/>
                <w:szCs w:val="18"/>
                <w:lang w:eastAsia="ja-JP"/>
              </w:rPr>
              <w:lastRenderedPageBreak/>
              <w:t>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25981675"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lastRenderedPageBreak/>
              <w:t xml:space="preserve">Number of devices in one Communication </w:t>
            </w:r>
            <w:r>
              <w:rPr>
                <w:rFonts w:ascii="Arial" w:eastAsia="Arial" w:hAnsi="Arial" w:cs="Arial"/>
                <w:b/>
                <w:bCs/>
                <w:sz w:val="18"/>
                <w:szCs w:val="18"/>
                <w:lang w:eastAsia="ja-JP"/>
              </w:rPr>
              <w:lastRenderedPageBreak/>
              <w:t>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2E56E1A4" w14:textId="69A6B0F4"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lastRenderedPageBreak/>
              <w:t xml:space="preserve">Clock synchronicity </w:t>
            </w:r>
            <w:r>
              <w:rPr>
                <w:rFonts w:ascii="Arial" w:eastAsia="Arial" w:hAnsi="Arial" w:cs="Arial"/>
                <w:b/>
                <w:bCs/>
                <w:sz w:val="18"/>
                <w:szCs w:val="18"/>
                <w:lang w:eastAsia="ja-JP"/>
              </w:rPr>
              <w:lastRenderedPageBreak/>
              <w:t>requirement (</w:t>
            </w:r>
            <w:r>
              <w:rPr>
                <w:rFonts w:ascii="Arial" w:eastAsia="SimSun" w:hAnsi="Arial" w:cs="Arial" w:hint="eastAsia"/>
                <w:b/>
                <w:bCs/>
                <w:sz w:val="18"/>
                <w:szCs w:val="18"/>
                <w:lang w:val="en-US" w:eastAsia="zh-CN"/>
              </w:rPr>
              <w:t>n</w:t>
            </w:r>
            <w:r>
              <w:rPr>
                <w:rFonts w:ascii="Arial" w:eastAsia="Arial" w:hAnsi="Arial" w:cs="Arial"/>
                <w:b/>
                <w:bCs/>
                <w:sz w:val="18"/>
                <w:szCs w:val="18"/>
                <w:lang w:eastAsia="ja-JP"/>
              </w:rPr>
              <w:t>ote</w:t>
            </w:r>
            <w:r>
              <w:rPr>
                <w:rFonts w:ascii="Arial" w:eastAsia="SimSun" w:hAnsi="Arial" w:cs="Arial" w:hint="eastAsia"/>
                <w:b/>
                <w:bCs/>
                <w:sz w:val="18"/>
                <w:szCs w:val="18"/>
                <w:lang w:val="en-US" w:eastAsia="zh-CN"/>
              </w:rPr>
              <w:t xml:space="preserve"> 1</w:t>
            </w:r>
            <w:r>
              <w:rPr>
                <w:rFonts w:ascii="Arial" w:eastAsia="Arial" w:hAnsi="Arial" w:cs="Arial"/>
                <w:b/>
                <w:bCs/>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61B29F7"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lastRenderedPageBreak/>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6B25DD51"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Scenario</w:t>
            </w:r>
          </w:p>
        </w:tc>
      </w:tr>
      <w:tr w:rsidR="001E32A1" w14:paraId="75DC64F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43FC68D" w14:textId="77777777" w:rsidR="001E32A1" w:rsidRDefault="006F6392">
            <w:pPr>
              <w:rPr>
                <w:rFonts w:ascii="Arial" w:hAnsi="Arial" w:cs="Arial"/>
                <w:sz w:val="18"/>
                <w:szCs w:val="18"/>
                <w:lang w:eastAsia="ja-JP"/>
              </w:rPr>
            </w:pPr>
            <w:r>
              <w:rPr>
                <w:rFonts w:ascii="Arial" w:hAnsi="Arial" w:cs="Arial"/>
                <w:sz w:val="18"/>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3DB0D0B6"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343A684" w14:textId="77777777" w:rsidR="001E32A1" w:rsidRDefault="006F6392">
            <w:pPr>
              <w:rPr>
                <w:rFonts w:ascii="Arial" w:hAnsi="Arial" w:cs="Arial"/>
                <w:sz w:val="18"/>
                <w:szCs w:val="18"/>
                <w:lang w:eastAsia="ja-JP"/>
              </w:rPr>
            </w:pPr>
            <w:r>
              <w:rPr>
                <w:rFonts w:ascii="Arial" w:hAnsi="Arial" w:cs="Arial"/>
                <w:sz w:val="18"/>
                <w:szCs w:val="18"/>
                <w:lang w:eastAsia="ja-JP"/>
              </w:rPr>
              <w:t>&lt;250ns - 1 µs [</w:t>
            </w:r>
            <w:r>
              <w:rPr>
                <w:rFonts w:ascii="Arial" w:eastAsia="SimSun" w:hAnsi="Arial" w:cs="Arial"/>
                <w:sz w:val="18"/>
                <w:szCs w:val="18"/>
                <w:lang w:val="en-US" w:eastAsia="zh-CN"/>
              </w:rPr>
              <w:t>7</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1557EBF9" w14:textId="77777777" w:rsidR="001E32A1" w:rsidRDefault="006F6392">
            <w:pPr>
              <w:rPr>
                <w:rFonts w:ascii="Arial" w:hAnsi="Arial" w:cs="Arial"/>
                <w:sz w:val="18"/>
                <w:szCs w:val="18"/>
                <w:lang w:eastAsia="ja-JP"/>
              </w:rPr>
            </w:pPr>
            <w:r>
              <w:rPr>
                <w:rFonts w:ascii="Arial" w:eastAsia="Microsoft YaHei" w:hAnsi="Arial" w:cs="Arial"/>
                <w:color w:val="000000"/>
                <w:sz w:val="18"/>
                <w:szCs w:val="18"/>
                <w:lang w:eastAsia="ja-JP"/>
              </w:rPr>
              <w:t>&lt; 20 km</w:t>
            </w:r>
            <w:r>
              <w:rPr>
                <w:rFonts w:ascii="Arial" w:eastAsia="Microsoft YaHei"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69047703" w14:textId="77777777" w:rsidR="001E32A1" w:rsidRDefault="006F6392">
            <w:pPr>
              <w:rPr>
                <w:rFonts w:ascii="Arial" w:hAnsi="Arial" w:cs="Arial"/>
                <w:sz w:val="18"/>
                <w:szCs w:val="18"/>
                <w:lang w:eastAsia="ja-JP"/>
              </w:rPr>
            </w:pPr>
            <w:r>
              <w:rPr>
                <w:rFonts w:ascii="Arial" w:hAnsi="Arial" w:cs="Arial"/>
                <w:sz w:val="18"/>
                <w:szCs w:val="18"/>
                <w:lang w:eastAsia="ja-JP"/>
              </w:rPr>
              <w:t xml:space="preserve">Smart Grid: </w:t>
            </w:r>
          </w:p>
          <w:p w14:paraId="6B5699D6" w14:textId="77777777" w:rsidR="001E32A1" w:rsidRDefault="006F6392">
            <w:pPr>
              <w:rPr>
                <w:rFonts w:ascii="Arial" w:hAnsi="Arial" w:cs="Arial"/>
                <w:sz w:val="18"/>
                <w:szCs w:val="18"/>
                <w:lang w:eastAsia="ja-JP"/>
              </w:rPr>
            </w:pPr>
            <w:r>
              <w:rPr>
                <w:rFonts w:ascii="Arial" w:hAnsi="Arial" w:cs="Arial"/>
                <w:sz w:val="18"/>
                <w:szCs w:val="18"/>
                <w:lang w:eastAsia="ja-JP"/>
              </w:rPr>
              <w:t xml:space="preserve">Synchronicity between sync master and PMUs </w:t>
            </w:r>
          </w:p>
          <w:p w14:paraId="74588839" w14:textId="77777777" w:rsidR="001E32A1" w:rsidRDefault="006F6392">
            <w:pPr>
              <w:rPr>
                <w:rFonts w:ascii="Arial" w:hAnsi="Arial" w:cs="Arial"/>
                <w:sz w:val="18"/>
                <w:szCs w:val="18"/>
                <w:lang w:eastAsia="ja-JP"/>
              </w:rPr>
            </w:pPr>
            <w:r>
              <w:rPr>
                <w:rFonts w:ascii="Arial" w:hAnsi="Arial" w:cs="Arial"/>
                <w:sz w:val="18"/>
                <w:szCs w:val="18"/>
                <w:lang w:eastAsia="ja-JP"/>
              </w:rPr>
              <w:t>This range covers the extreme cases where the</w:t>
            </w:r>
          </w:p>
          <w:p w14:paraId="036ED8B0" w14:textId="77777777" w:rsidR="001E32A1" w:rsidRDefault="006F6392">
            <w:pPr>
              <w:rPr>
                <w:rFonts w:ascii="Arial" w:hAnsi="Arial" w:cs="Arial"/>
                <w:sz w:val="18"/>
                <w:szCs w:val="18"/>
                <w:lang w:eastAsia="ja-JP"/>
              </w:rPr>
            </w:pPr>
            <w:r>
              <w:rPr>
                <w:rFonts w:ascii="Arial" w:hAnsi="Arial" w:cs="Arial"/>
                <w:sz w:val="18"/>
                <w:szCs w:val="18"/>
                <w:lang w:val="en-US"/>
              </w:rPr>
              <w:t xml:space="preserve">PTP clock in the end device </w:t>
            </w:r>
            <w:r>
              <w:rPr>
                <w:rFonts w:ascii="Arial" w:hAnsi="Arial" w:cs="Arial"/>
                <w:sz w:val="18"/>
                <w:szCs w:val="18"/>
                <w:lang w:eastAsia="ja-JP"/>
              </w:rPr>
              <w:t>uses 5G sync modem as direct time-source (1 µs)</w:t>
            </w:r>
          </w:p>
          <w:p w14:paraId="4E7B93A8" w14:textId="77777777" w:rsidR="001E32A1" w:rsidRDefault="006F6392">
            <w:pPr>
              <w:rPr>
                <w:rFonts w:ascii="Arial" w:hAnsi="Arial" w:cs="Arial"/>
                <w:sz w:val="18"/>
                <w:szCs w:val="18"/>
                <w:lang w:eastAsia="ja-JP"/>
              </w:rPr>
            </w:pPr>
            <w:r>
              <w:rPr>
                <w:rFonts w:ascii="Arial" w:hAnsi="Arial" w:cs="Arial"/>
                <w:sz w:val="18"/>
                <w:szCs w:val="18"/>
                <w:lang w:eastAsia="ja-JP"/>
              </w:rPr>
              <w:t>The 5G sync modem acts as PTP GM or 5G sync modem provides PPS output to PTP GM at the top of the Ethernet based synchronization chain with up to 15 transparent clocks or 3 boundary clocks (250 ns).</w:t>
            </w:r>
          </w:p>
        </w:tc>
      </w:tr>
      <w:tr w:rsidR="001E32A1" w14:paraId="6075780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319C513"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t>4a</w:t>
            </w:r>
          </w:p>
        </w:tc>
        <w:tc>
          <w:tcPr>
            <w:tcW w:w="2390" w:type="dxa"/>
            <w:tcBorders>
              <w:top w:val="single" w:sz="8" w:space="0" w:color="auto"/>
              <w:left w:val="single" w:sz="8" w:space="0" w:color="auto"/>
              <w:bottom w:val="single" w:sz="8" w:space="0" w:color="auto"/>
              <w:right w:val="single" w:sz="8" w:space="0" w:color="auto"/>
            </w:tcBorders>
          </w:tcPr>
          <w:p w14:paraId="2EAA3B0D"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53A830B2" w14:textId="77777777" w:rsidR="001E32A1" w:rsidRDefault="006F6392">
            <w:pPr>
              <w:rPr>
                <w:rFonts w:ascii="Arial" w:hAnsi="Arial" w:cs="Arial"/>
                <w:sz w:val="18"/>
                <w:szCs w:val="18"/>
                <w:lang w:eastAsia="ja-JP"/>
              </w:rPr>
            </w:pPr>
            <w:r>
              <w:rPr>
                <w:rFonts w:ascii="Arial" w:hAnsi="Arial" w:cs="Arial"/>
                <w:sz w:val="18"/>
                <w:szCs w:val="18"/>
                <w:lang w:eastAsia="ja-JP"/>
              </w:rPr>
              <w:t>&lt;10-20 µs [</w:t>
            </w:r>
            <w:r>
              <w:rPr>
                <w:rFonts w:ascii="Arial" w:eastAsia="SimSun"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66107BC" w14:textId="77777777" w:rsidR="001E32A1" w:rsidRDefault="006F6392">
            <w:pPr>
              <w:rPr>
                <w:rFonts w:ascii="Arial" w:eastAsia="Microsoft YaHei" w:hAnsi="Arial" w:cs="Arial"/>
                <w:color w:val="000000"/>
                <w:sz w:val="18"/>
                <w:szCs w:val="18"/>
                <w:lang w:eastAsia="ja-JP"/>
              </w:rPr>
            </w:pPr>
            <w:r>
              <w:rPr>
                <w:rFonts w:ascii="Arial" w:eastAsia="Microsoft YaHei" w:hAnsi="Arial" w:cs="Arial"/>
                <w:color w:val="000000"/>
                <w:sz w:val="18"/>
                <w:szCs w:val="18"/>
                <w:lang w:eastAsia="ja-JP"/>
              </w:rPr>
              <w:t>&lt; 20 km</w:t>
            </w:r>
            <w:r>
              <w:rPr>
                <w:rFonts w:ascii="Arial" w:eastAsia="Microsoft YaHei"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0372A6CB" w14:textId="77777777" w:rsidR="001E32A1" w:rsidRDefault="006F6392">
            <w:pPr>
              <w:rPr>
                <w:rFonts w:ascii="Arial" w:hAnsi="Arial" w:cs="Arial"/>
                <w:sz w:val="18"/>
                <w:szCs w:val="18"/>
                <w:lang w:eastAsia="ja-JP"/>
              </w:rPr>
            </w:pPr>
            <w:r>
              <w:rPr>
                <w:rFonts w:ascii="Arial" w:hAnsi="Arial" w:cs="Arial"/>
                <w:sz w:val="18"/>
                <w:szCs w:val="18"/>
                <w:lang w:eastAsia="ja-JP"/>
              </w:rPr>
              <w:t>Smart Grid: Power system protection in digital substation with merging units, line differential protection and synchronization</w:t>
            </w:r>
          </w:p>
        </w:tc>
      </w:tr>
      <w:tr w:rsidR="001E32A1" w14:paraId="66523021"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1589E2C2"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65CCF3E2"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2B502EA" w14:textId="77777777" w:rsidR="001E32A1" w:rsidRDefault="006F6392">
            <w:pPr>
              <w:rPr>
                <w:rFonts w:ascii="Arial" w:hAnsi="Arial" w:cs="Arial"/>
                <w:sz w:val="18"/>
                <w:szCs w:val="18"/>
                <w:lang w:eastAsia="ja-JP"/>
              </w:rPr>
            </w:pPr>
            <w:r>
              <w:rPr>
                <w:rFonts w:ascii="Arial" w:hAnsi="Arial" w:cs="Arial"/>
                <w:sz w:val="18"/>
                <w:szCs w:val="18"/>
                <w:lang w:eastAsia="ja-JP"/>
              </w:rPr>
              <w:t>&lt;1 ms [</w:t>
            </w:r>
            <w:r>
              <w:rPr>
                <w:rFonts w:ascii="Arial" w:eastAsia="SimSun"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53D8E5E" w14:textId="77777777" w:rsidR="001E32A1" w:rsidRDefault="006F6392">
            <w:pPr>
              <w:rPr>
                <w:rFonts w:ascii="Arial" w:eastAsia="Microsoft YaHei" w:hAnsi="Arial" w:cs="Arial"/>
                <w:color w:val="000000"/>
                <w:sz w:val="18"/>
                <w:szCs w:val="18"/>
                <w:lang w:eastAsia="ja-JP"/>
              </w:rPr>
            </w:pPr>
            <w:r>
              <w:rPr>
                <w:rFonts w:ascii="Arial" w:eastAsia="Microsoft YaHei" w:hAnsi="Arial" w:cs="Arial"/>
                <w:color w:val="000000"/>
                <w:sz w:val="18"/>
                <w:szCs w:val="18"/>
                <w:lang w:eastAsia="ja-JP"/>
              </w:rPr>
              <w:t>&lt; 20 km</w:t>
            </w:r>
            <w:r>
              <w:rPr>
                <w:rFonts w:ascii="Arial" w:eastAsia="Microsoft YaHei"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558B914E" w14:textId="77777777" w:rsidR="001E32A1" w:rsidRDefault="006F6392">
            <w:pPr>
              <w:rPr>
                <w:rFonts w:ascii="Arial" w:hAnsi="Arial" w:cs="Arial"/>
                <w:sz w:val="18"/>
                <w:szCs w:val="18"/>
                <w:lang w:eastAsia="ja-JP"/>
              </w:rPr>
            </w:pPr>
            <w:r>
              <w:rPr>
                <w:rFonts w:ascii="Arial" w:hAnsi="Arial" w:cs="Arial"/>
                <w:sz w:val="18"/>
                <w:szCs w:val="18"/>
                <w:lang w:eastAsia="ja-JP"/>
              </w:rPr>
              <w:t>Smart Grid: Event reporting and Disturbance recording use-cases</w:t>
            </w:r>
          </w:p>
        </w:tc>
      </w:tr>
      <w:tr w:rsidR="001E32A1" w14:paraId="6CD6367B"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7A0D572C" w14:textId="3ADF7F7F" w:rsidR="001E32A1" w:rsidRDefault="006F6392">
            <w:pPr>
              <w:ind w:left="851" w:hanging="851"/>
              <w:rPr>
                <w:rFonts w:ascii="Arial" w:hAnsi="Arial" w:cs="Arial"/>
                <w:sz w:val="18"/>
                <w:szCs w:val="18"/>
                <w:lang w:eastAsia="ja-JP"/>
              </w:rPr>
            </w:pPr>
            <w:r>
              <w:rPr>
                <w:rFonts w:ascii="Arial" w:eastAsia="Arial" w:hAnsi="Arial" w:cs="Arial"/>
                <w:sz w:val="18"/>
                <w:szCs w:val="18"/>
                <w:lang w:eastAsia="ja-JP"/>
              </w:rPr>
              <w:t>NOTE</w:t>
            </w:r>
            <w:r>
              <w:rPr>
                <w:rFonts w:ascii="Arial" w:eastAsia="SimSun" w:hAnsi="Arial" w:cs="Arial" w:hint="eastAsia"/>
                <w:sz w:val="18"/>
                <w:szCs w:val="18"/>
                <w:lang w:val="en-US" w:eastAsia="zh-CN"/>
              </w:rPr>
              <w:t xml:space="preserve"> 1</w:t>
            </w:r>
            <w:r>
              <w:rPr>
                <w:rFonts w:ascii="Arial" w:eastAsia="Arial" w:hAnsi="Arial" w:cs="Arial"/>
                <w:sz w:val="18"/>
                <w:szCs w:val="18"/>
                <w:lang w:eastAsia="ja-JP"/>
              </w:rPr>
              <w:t>:</w:t>
            </w:r>
            <w:r>
              <w:tab/>
            </w:r>
            <w:r>
              <w:rPr>
                <w:rFonts w:ascii="Arial" w:eastAsia="Arial" w:hAnsi="Arial" w:cs="Arial"/>
                <w:sz w:val="18"/>
                <w:szCs w:val="18"/>
                <w:lang w:eastAsia="ja-JP"/>
              </w:rPr>
              <w:t>The clock synchronicity requirement refers to the clock synchronicity budget for the 5G system, as described in Clause 5.</w:t>
            </w:r>
            <w:r>
              <w:rPr>
                <w:rFonts w:ascii="Arial" w:eastAsia="SimSun" w:hAnsi="Arial" w:cs="Arial"/>
                <w:sz w:val="18"/>
                <w:szCs w:val="18"/>
                <w:lang w:val="en-US" w:eastAsia="zh-CN"/>
              </w:rPr>
              <w:t>19</w:t>
            </w:r>
            <w:r>
              <w:rPr>
                <w:rFonts w:ascii="Arial" w:eastAsia="Arial" w:hAnsi="Arial" w:cs="Arial"/>
                <w:sz w:val="18"/>
                <w:szCs w:val="18"/>
                <w:lang w:eastAsia="ja-JP"/>
              </w:rPr>
              <w:t>.6.1.</w:t>
            </w:r>
          </w:p>
        </w:tc>
      </w:tr>
    </w:tbl>
    <w:p w14:paraId="70F5047E" w14:textId="77777777" w:rsidR="001E32A1" w:rsidRDefault="001E32A1">
      <w:pPr>
        <w:pStyle w:val="EditorsNote"/>
        <w:ind w:left="0" w:firstLine="0"/>
      </w:pPr>
    </w:p>
    <w:p w14:paraId="02BA40B3" w14:textId="77777777" w:rsidR="001E32A1" w:rsidRDefault="006F6392">
      <w:pPr>
        <w:pStyle w:val="Heading2"/>
        <w:rPr>
          <w:lang w:val="en-US" w:eastAsia="zh-CN"/>
        </w:rPr>
      </w:pPr>
      <w:bookmarkStart w:id="505" w:name="_Toc74229560"/>
      <w:bookmarkStart w:id="506" w:name="_Toc74230166"/>
      <w:bookmarkStart w:id="507" w:name="_Toc83799383"/>
      <w:r>
        <w:t>5.</w:t>
      </w:r>
      <w:r>
        <w:rPr>
          <w:rFonts w:eastAsia="SimSun" w:hint="eastAsia"/>
          <w:lang w:val="en-US" w:eastAsia="zh-CN"/>
        </w:rPr>
        <w:t>20</w:t>
      </w:r>
      <w:r>
        <w:tab/>
      </w:r>
      <w:r>
        <w:rPr>
          <w:szCs w:val="22"/>
        </w:rPr>
        <w:t>Use case of power distribution grid state estimation service</w:t>
      </w:r>
      <w:bookmarkEnd w:id="505"/>
      <w:bookmarkEnd w:id="506"/>
      <w:bookmarkEnd w:id="507"/>
    </w:p>
    <w:p w14:paraId="3E50CE4C" w14:textId="77777777" w:rsidR="001E32A1" w:rsidRDefault="006F6392">
      <w:pPr>
        <w:pStyle w:val="Heading3"/>
        <w:rPr>
          <w:lang w:val="en-US" w:eastAsia="zh-CN"/>
        </w:rPr>
      </w:pPr>
      <w:bookmarkStart w:id="508" w:name="_Toc74230167"/>
      <w:bookmarkStart w:id="509" w:name="_Toc74229561"/>
      <w:bookmarkStart w:id="510" w:name="_Toc83799384"/>
      <w:r>
        <w:t>5.</w:t>
      </w:r>
      <w:r>
        <w:rPr>
          <w:rFonts w:hint="eastAsia"/>
          <w:lang w:val="en-US" w:eastAsia="zh-CN"/>
        </w:rPr>
        <w:t>20</w:t>
      </w:r>
      <w:r>
        <w:t>.1</w:t>
      </w:r>
      <w:r>
        <w:tab/>
        <w:t>Description</w:t>
      </w:r>
      <w:bookmarkEnd w:id="508"/>
      <w:bookmarkEnd w:id="509"/>
      <w:bookmarkEnd w:id="510"/>
    </w:p>
    <w:p w14:paraId="3D070717" w14:textId="77777777" w:rsidR="001E32A1" w:rsidRDefault="006F6392">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51A7C0CA" w14:textId="77777777" w:rsidR="001E32A1" w:rsidRDefault="006F6392">
      <w:pPr>
        <w:pStyle w:val="Heading3"/>
        <w:rPr>
          <w:lang w:val="en-US" w:eastAsia="zh-CN"/>
        </w:rPr>
      </w:pPr>
      <w:bookmarkStart w:id="511" w:name="_Toc74230168"/>
      <w:bookmarkStart w:id="512" w:name="_Toc74229562"/>
      <w:bookmarkStart w:id="513" w:name="_Toc83799385"/>
      <w:r>
        <w:t>5.</w:t>
      </w:r>
      <w:r>
        <w:rPr>
          <w:rFonts w:hint="eastAsia"/>
          <w:lang w:val="en-US" w:eastAsia="zh-CN"/>
        </w:rPr>
        <w:t>20</w:t>
      </w:r>
      <w:r>
        <w:t>.2</w:t>
      </w:r>
      <w:r>
        <w:tab/>
        <w:t>Pre-conditions</w:t>
      </w:r>
      <w:bookmarkEnd w:id="511"/>
      <w:bookmarkEnd w:id="512"/>
      <w:bookmarkEnd w:id="513"/>
    </w:p>
    <w:p w14:paraId="2B9BF182" w14:textId="77777777" w:rsidR="001E32A1" w:rsidRDefault="006F6392">
      <w:pPr>
        <w:rPr>
          <w:lang w:val="en-US" w:eastAsia="zh-CN"/>
        </w:rPr>
      </w:pPr>
      <w:r>
        <w:rPr>
          <w:lang w:val="en-US" w:eastAsia="zh-CN"/>
        </w:rPr>
        <w:t>The measurement devices are deployed in the field and capable to send the data to the DSO control centre (or whatever data concentrator).</w:t>
      </w:r>
    </w:p>
    <w:p w14:paraId="188CBFD3" w14:textId="77777777" w:rsidR="001E32A1" w:rsidRDefault="006F6392">
      <w:pPr>
        <w:pStyle w:val="Heading3"/>
        <w:rPr>
          <w:lang w:val="en-US" w:eastAsia="zh-CN"/>
        </w:rPr>
      </w:pPr>
      <w:bookmarkStart w:id="514" w:name="_Toc74230169"/>
      <w:bookmarkStart w:id="515" w:name="_Toc74229563"/>
      <w:bookmarkStart w:id="516" w:name="_Toc83799386"/>
      <w:r>
        <w:lastRenderedPageBreak/>
        <w:t>5.</w:t>
      </w:r>
      <w:r>
        <w:rPr>
          <w:rFonts w:hint="eastAsia"/>
          <w:lang w:val="en-US" w:eastAsia="zh-CN"/>
        </w:rPr>
        <w:t>20</w:t>
      </w:r>
      <w:r>
        <w:t>.3</w:t>
      </w:r>
      <w:r>
        <w:tab/>
        <w:t>Service flows</w:t>
      </w:r>
      <w:bookmarkEnd w:id="514"/>
      <w:bookmarkEnd w:id="515"/>
      <w:bookmarkEnd w:id="516"/>
    </w:p>
    <w:p w14:paraId="6AA7D2F2" w14:textId="77777777" w:rsidR="00A30322" w:rsidRDefault="00A30322" w:rsidP="00A30322">
      <w:pPr>
        <w:pStyle w:val="Heading4"/>
        <w:rPr>
          <w:lang w:val="en-US" w:eastAsia="zh-CN"/>
        </w:rPr>
      </w:pPr>
      <w:bookmarkStart w:id="517" w:name="_Toc83799387"/>
      <w:r>
        <w:rPr>
          <w:lang w:val="en-US" w:eastAsia="zh-CN"/>
        </w:rPr>
        <w:t>5.</w:t>
      </w:r>
      <w:r>
        <w:rPr>
          <w:rFonts w:hint="eastAsia"/>
          <w:lang w:val="en-US" w:eastAsia="zh-CN"/>
        </w:rPr>
        <w:t>20</w:t>
      </w:r>
      <w:r>
        <w:rPr>
          <w:lang w:val="en-US" w:eastAsia="zh-CN"/>
        </w:rPr>
        <w:t>.3.1</w:t>
      </w:r>
      <w:r>
        <w:rPr>
          <w:lang w:val="en-US" w:eastAsia="zh-CN"/>
        </w:rPr>
        <w:tab/>
        <w:t>Introduction</w:t>
      </w:r>
      <w:bookmarkEnd w:id="517"/>
    </w:p>
    <w:p w14:paraId="43549130" w14:textId="77777777" w:rsidR="001E32A1" w:rsidRDefault="006F6392">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1E52C145" w14:textId="77777777" w:rsidR="001E32A1" w:rsidRDefault="006F6392">
      <w:pPr>
        <w:rPr>
          <w:lang w:val="en-US" w:eastAsia="zh-CN"/>
        </w:rPr>
      </w:pPr>
      <w:r>
        <w:rPr>
          <w:lang w:val="en-US" w:eastAsia="zh-CN"/>
        </w:rPr>
        <w:t>For its operation, the SE service thus needs as input some important information of the grid characteristics, the deployed measurement infrastructure, as well as the real-time measurement data collected from the measurement units in the 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67CD3DF2" w14:textId="77777777" w:rsidR="001E32A1" w:rsidRDefault="006F6392">
      <w:pPr>
        <w:rPr>
          <w:lang w:val="en-US" w:eastAsia="zh-CN"/>
        </w:rPr>
      </w:pPr>
      <w:r>
        <w:rPr>
          <w:lang w:val="en-US" w:eastAsia="zh-CN"/>
        </w:rPr>
        <w:t>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47CE4A80" w14:textId="2B2AF278" w:rsidR="001E32A1" w:rsidRDefault="006F6392">
      <w:pPr>
        <w:pStyle w:val="Heading4"/>
        <w:rPr>
          <w:lang w:val="en-US" w:eastAsia="zh-CN"/>
        </w:rPr>
      </w:pPr>
      <w:bookmarkStart w:id="518" w:name="_Toc74230170"/>
      <w:bookmarkStart w:id="519" w:name="_Toc74229564"/>
      <w:bookmarkStart w:id="520" w:name="_Toc83799388"/>
      <w:r>
        <w:rPr>
          <w:lang w:val="en-US" w:eastAsia="zh-CN"/>
        </w:rPr>
        <w:t>5.</w:t>
      </w:r>
      <w:r>
        <w:rPr>
          <w:rFonts w:hint="eastAsia"/>
          <w:lang w:val="en-US" w:eastAsia="zh-CN"/>
        </w:rPr>
        <w:t>20</w:t>
      </w:r>
      <w:r>
        <w:rPr>
          <w:lang w:val="en-US" w:eastAsia="zh-CN"/>
        </w:rPr>
        <w:t>.3.</w:t>
      </w:r>
      <w:r w:rsidR="00A30322">
        <w:rPr>
          <w:lang w:val="en-US" w:eastAsia="zh-CN"/>
        </w:rPr>
        <w:t>2</w:t>
      </w:r>
      <w:r>
        <w:rPr>
          <w:lang w:val="en-US" w:eastAsia="zh-CN"/>
        </w:rPr>
        <w:tab/>
        <w:t>Power system requirements of SE service</w:t>
      </w:r>
      <w:bookmarkEnd w:id="518"/>
      <w:bookmarkEnd w:id="519"/>
      <w:bookmarkEnd w:id="520"/>
    </w:p>
    <w:p w14:paraId="500CE551" w14:textId="77777777" w:rsidR="001E32A1" w:rsidRDefault="006F6392">
      <w:pPr>
        <w:rPr>
          <w:lang w:val="en-US" w:eastAsia="zh-CN"/>
        </w:rPr>
      </w:pPr>
      <w:r>
        <w:rPr>
          <w:lang w:val="en-US" w:eastAsia="zh-CN"/>
        </w:rPr>
        <w:t>Needed components in the field: sensors and meters.</w:t>
      </w:r>
    </w:p>
    <w:p w14:paraId="19C645F2" w14:textId="77777777" w:rsidR="001E32A1" w:rsidRDefault="006F6392">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66760F82" w14:textId="77777777" w:rsidR="001E32A1" w:rsidRDefault="006F6392">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5A3DC9B6" w14:textId="77777777" w:rsidR="001E32A1" w:rsidRDefault="006F6392">
      <w:pPr>
        <w:rPr>
          <w:lang w:val="en-US" w:eastAsia="zh-CN"/>
        </w:rPr>
      </w:pPr>
      <w:r>
        <w:rPr>
          <w:lang w:val="en-US" w:eastAsia="zh-CN"/>
        </w:rPr>
        <w:t>Measurements number: the higher the number, the better the results.</w:t>
      </w:r>
    </w:p>
    <w:p w14:paraId="0F704301" w14:textId="77777777" w:rsidR="001E32A1" w:rsidRDefault="006F6392">
      <w:pPr>
        <w:rPr>
          <w:lang w:val="en-US" w:eastAsia="zh-CN"/>
        </w:rPr>
      </w:pPr>
      <w:r>
        <w:rPr>
          <w:lang w:val="en-US" w:eastAsia="zh-CN"/>
        </w:rPr>
        <w:t>Measurement accuracy: the higher the better; information on the uncertainty characteristics of both sensors and measurement units has to be known.</w:t>
      </w:r>
    </w:p>
    <w:p w14:paraId="60C748D0" w14:textId="77777777" w:rsidR="001E32A1" w:rsidRDefault="006F6392">
      <w:pPr>
        <w:rPr>
          <w:lang w:val="en-US" w:eastAsia="zh-CN"/>
        </w:rPr>
      </w:pPr>
      <w:r>
        <w:rPr>
          <w:lang w:val="en-US" w:eastAsia="zh-CN"/>
        </w:rPr>
        <w:t>Measurement synchronization: highly recommended.</w:t>
      </w:r>
    </w:p>
    <w:p w14:paraId="58415064" w14:textId="77777777" w:rsidR="001E32A1" w:rsidRDefault="006F6392">
      <w:pPr>
        <w:rPr>
          <w:lang w:val="en-US" w:eastAsia="zh-CN"/>
        </w:rPr>
      </w:pPr>
      <w:r>
        <w:rPr>
          <w:lang w:val="en-US" w:eastAsia="zh-CN"/>
        </w:rPr>
        <w:t xml:space="preserve">Additional data needed from the field: notification of switching events leading to a change in the network topology. </w:t>
      </w:r>
    </w:p>
    <w:p w14:paraId="5CB5FDB1" w14:textId="77777777" w:rsidR="001E32A1" w:rsidRDefault="006F6392">
      <w:pPr>
        <w:rPr>
          <w:lang w:val="en-US" w:eastAsia="zh-CN"/>
        </w:rPr>
      </w:pPr>
      <w:r>
        <w:rPr>
          <w:lang w:val="en-US" w:eastAsia="zh-CN"/>
        </w:rPr>
        <w:t>Real-time communication capability: yes, required.</w:t>
      </w:r>
    </w:p>
    <w:p w14:paraId="4CD268AF" w14:textId="77777777" w:rsidR="001E32A1" w:rsidRDefault="006F6392">
      <w:pPr>
        <w:rPr>
          <w:lang w:val="en-US" w:eastAsia="zh-CN"/>
        </w:rPr>
      </w:pPr>
      <w:r>
        <w:rPr>
          <w:lang w:val="en-US" w:eastAsia="zh-CN"/>
        </w:rPr>
        <w:t>Bi-directional communication: not required; the communication flow is mono-directional from the meters to the control centre.</w:t>
      </w:r>
    </w:p>
    <w:p w14:paraId="3F06E54E" w14:textId="77777777" w:rsidR="001E32A1" w:rsidRDefault="006F6392">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0697B21D" w14:textId="77777777" w:rsidR="001E32A1" w:rsidRDefault="006F6392">
      <w:pPr>
        <w:pStyle w:val="Heading3"/>
        <w:rPr>
          <w:lang w:val="en-US" w:eastAsia="zh-CN"/>
        </w:rPr>
      </w:pPr>
      <w:bookmarkStart w:id="521" w:name="_Toc74230171"/>
      <w:bookmarkStart w:id="522" w:name="_Toc74229565"/>
      <w:bookmarkStart w:id="523" w:name="_Toc83799389"/>
      <w:r>
        <w:lastRenderedPageBreak/>
        <w:t>5.</w:t>
      </w:r>
      <w:r>
        <w:rPr>
          <w:rFonts w:eastAsia="SimSun" w:hint="eastAsia"/>
          <w:lang w:val="en-US" w:eastAsia="zh-CN"/>
        </w:rPr>
        <w:t>20</w:t>
      </w:r>
      <w:r>
        <w:t>.4</w:t>
      </w:r>
      <w:r>
        <w:tab/>
        <w:t>Post-conditions</w:t>
      </w:r>
      <w:bookmarkEnd w:id="521"/>
      <w:bookmarkEnd w:id="522"/>
      <w:bookmarkEnd w:id="523"/>
    </w:p>
    <w:p w14:paraId="0498AEAC" w14:textId="77777777" w:rsidR="001E32A1" w:rsidRDefault="006F6392">
      <w:pPr>
        <w:rPr>
          <w:lang w:val="en-US" w:eastAsia="zh-CN"/>
        </w:rPr>
      </w:pPr>
      <w:r>
        <w:rPr>
          <w:lang w:val="en-US" w:eastAsia="zh-CN"/>
        </w:rPr>
        <w:t>The operating state of the network provided to DSO at a given instant of time.</w:t>
      </w:r>
    </w:p>
    <w:p w14:paraId="7071AF6F" w14:textId="77777777" w:rsidR="001E32A1" w:rsidRDefault="006F6392">
      <w:pPr>
        <w:pStyle w:val="Heading3"/>
        <w:rPr>
          <w:lang w:val="en-US" w:eastAsia="zh-CN"/>
        </w:rPr>
      </w:pPr>
      <w:bookmarkStart w:id="524" w:name="_Toc74230172"/>
      <w:bookmarkStart w:id="525" w:name="_Toc74229566"/>
      <w:bookmarkStart w:id="526" w:name="_Toc83799390"/>
      <w:r>
        <w:t>5.</w:t>
      </w:r>
      <w:r>
        <w:rPr>
          <w:rFonts w:eastAsia="SimSun" w:hint="eastAsia"/>
          <w:lang w:val="en-US" w:eastAsia="zh-CN"/>
        </w:rPr>
        <w:t>20</w:t>
      </w:r>
      <w:r>
        <w:t>.5</w:t>
      </w:r>
      <w:r>
        <w:tab/>
        <w:t>Existing feature partly or fully covering use case functionality</w:t>
      </w:r>
      <w:bookmarkEnd w:id="524"/>
      <w:bookmarkEnd w:id="525"/>
      <w:bookmarkEnd w:id="526"/>
    </w:p>
    <w:p w14:paraId="546422F2" w14:textId="77777777" w:rsidR="001E32A1" w:rsidRDefault="006F6392">
      <w:bookmarkStart w:id="527" w:name="_Hlk64037534"/>
      <w:r>
        <w:t xml:space="preserve">Table </w:t>
      </w:r>
      <w:r>
        <w:rPr>
          <w:rFonts w:eastAsia="SimSun" w:hint="eastAsia"/>
          <w:lang w:val="en-US" w:eastAsia="zh-CN"/>
        </w:rPr>
        <w:t>5.20.5-1</w:t>
      </w:r>
      <w:r>
        <w:t xml:space="preserve"> shows communications requirements for the State Estimation service.</w:t>
      </w:r>
    </w:p>
    <w:p w14:paraId="209D6DDD" w14:textId="77777777" w:rsidR="001E32A1" w:rsidRDefault="006F6392">
      <w:pPr>
        <w:pStyle w:val="TH"/>
      </w:pPr>
      <w:r>
        <w:t>Table</w:t>
      </w:r>
      <w:r>
        <w:rPr>
          <w:rFonts w:hint="eastAsia"/>
          <w:lang w:val="en-US" w:eastAsia="zh-CN"/>
        </w:rPr>
        <w:t xml:space="preserve"> 5.20.5-1:</w:t>
      </w:r>
      <w:r>
        <w:t xml:space="preserve"> Communications requirements of SE service</w:t>
      </w:r>
      <w:bookmarkEnd w:id="527"/>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1004"/>
        <w:gridCol w:w="962"/>
        <w:gridCol w:w="984"/>
        <w:gridCol w:w="1125"/>
        <w:gridCol w:w="963"/>
        <w:gridCol w:w="887"/>
        <w:gridCol w:w="764"/>
        <w:gridCol w:w="770"/>
        <w:gridCol w:w="1086"/>
      </w:tblGrid>
      <w:tr w:rsidR="001E32A1" w14:paraId="0B88FF9C" w14:textId="77777777">
        <w:trPr>
          <w:cantSplit/>
          <w:tblHeader/>
          <w:jc w:val="center"/>
        </w:trPr>
        <w:tc>
          <w:tcPr>
            <w:tcW w:w="3826" w:type="dxa"/>
            <w:gridSpan w:val="4"/>
            <w:shd w:val="clear" w:color="auto" w:fill="auto"/>
          </w:tcPr>
          <w:p w14:paraId="528C89DB"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595" w:type="dxa"/>
            <w:gridSpan w:val="6"/>
            <w:shd w:val="clear" w:color="auto" w:fill="auto"/>
          </w:tcPr>
          <w:p w14:paraId="749176D7"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583CFAA3" w14:textId="77777777">
        <w:trPr>
          <w:cantSplit/>
          <w:trHeight w:val="1256"/>
          <w:tblHeader/>
          <w:jc w:val="center"/>
        </w:trPr>
        <w:tc>
          <w:tcPr>
            <w:tcW w:w="876" w:type="dxa"/>
            <w:shd w:val="clear" w:color="auto" w:fill="auto"/>
          </w:tcPr>
          <w:p w14:paraId="21C2AD8F"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004" w:type="dxa"/>
            <w:shd w:val="clear" w:color="auto" w:fill="auto"/>
          </w:tcPr>
          <w:p w14:paraId="44890F08"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962" w:type="dxa"/>
            <w:shd w:val="clear" w:color="auto" w:fill="auto"/>
          </w:tcPr>
          <w:p w14:paraId="591275B4" w14:textId="29A4BC70" w:rsidR="001E32A1" w:rsidRDefault="006F6392">
            <w:pPr>
              <w:rPr>
                <w:rFonts w:ascii="Arial" w:hAnsi="Arial" w:cs="Arial"/>
                <w:b/>
                <w:sz w:val="18"/>
                <w:szCs w:val="18"/>
              </w:rPr>
            </w:pPr>
            <w:r>
              <w:rPr>
                <w:rFonts w:ascii="Arial" w:hAnsi="Arial" w:cs="Arial"/>
                <w:b/>
                <w:sz w:val="18"/>
                <w:szCs w:val="18"/>
              </w:rPr>
              <w:t>End-to-end latency: maximum (note</w:t>
            </w:r>
            <w:r>
              <w:rPr>
                <w:rFonts w:ascii="Arial" w:eastAsia="SimSun" w:hAnsi="Arial" w:cs="Arial"/>
                <w:b/>
                <w:sz w:val="18"/>
                <w:szCs w:val="18"/>
                <w:lang w:val="en-US" w:eastAsia="zh-CN"/>
              </w:rPr>
              <w:t>s</w:t>
            </w:r>
            <w:r>
              <w:rPr>
                <w:rFonts w:ascii="Arial" w:hAnsi="Arial" w:cs="Arial"/>
                <w:b/>
                <w:sz w:val="18"/>
                <w:szCs w:val="18"/>
              </w:rPr>
              <w:t xml:space="preserve"> 1</w:t>
            </w:r>
            <w:r>
              <w:rPr>
                <w:rFonts w:ascii="Arial" w:eastAsia="SimSun" w:hAnsi="Arial" w:cs="Arial"/>
                <w:b/>
                <w:sz w:val="18"/>
                <w:szCs w:val="18"/>
                <w:lang w:val="en-US" w:eastAsia="zh-CN"/>
              </w:rPr>
              <w:t xml:space="preserve">, </w:t>
            </w:r>
            <w:r>
              <w:rPr>
                <w:rFonts w:ascii="Arial" w:hAnsi="Arial" w:cs="Arial"/>
                <w:b/>
                <w:sz w:val="18"/>
                <w:szCs w:val="18"/>
              </w:rPr>
              <w:t>2)</w:t>
            </w:r>
          </w:p>
        </w:tc>
        <w:tc>
          <w:tcPr>
            <w:tcW w:w="984" w:type="dxa"/>
            <w:shd w:val="clear" w:color="auto" w:fill="auto"/>
          </w:tcPr>
          <w:p w14:paraId="343A6564"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125" w:type="dxa"/>
            <w:shd w:val="clear" w:color="auto" w:fill="auto"/>
          </w:tcPr>
          <w:p w14:paraId="3F506F7D"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63" w:type="dxa"/>
          </w:tcPr>
          <w:p w14:paraId="0BD1F72A"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887" w:type="dxa"/>
          </w:tcPr>
          <w:p w14:paraId="1103B730" w14:textId="77777777" w:rsidR="001E32A1" w:rsidRDefault="006F6392">
            <w:pPr>
              <w:rPr>
                <w:rFonts w:ascii="Arial" w:hAnsi="Arial" w:cs="Arial"/>
                <w:b/>
                <w:sz w:val="18"/>
                <w:szCs w:val="18"/>
              </w:rPr>
            </w:pPr>
            <w:r>
              <w:rPr>
                <w:rFonts w:ascii="Arial" w:hAnsi="Arial" w:cs="Arial"/>
                <w:b/>
                <w:sz w:val="18"/>
                <w:szCs w:val="18"/>
              </w:rPr>
              <w:t>Survival time (note 2)</w:t>
            </w:r>
          </w:p>
        </w:tc>
        <w:tc>
          <w:tcPr>
            <w:tcW w:w="764" w:type="dxa"/>
          </w:tcPr>
          <w:p w14:paraId="5697775D" w14:textId="77777777" w:rsidR="001E32A1" w:rsidRDefault="006F6392">
            <w:pPr>
              <w:rPr>
                <w:rFonts w:ascii="Arial" w:hAnsi="Arial" w:cs="Arial"/>
                <w:b/>
                <w:sz w:val="18"/>
                <w:szCs w:val="18"/>
              </w:rPr>
            </w:pPr>
            <w:r>
              <w:rPr>
                <w:rFonts w:ascii="Arial" w:hAnsi="Arial" w:cs="Arial"/>
                <w:b/>
                <w:sz w:val="18"/>
                <w:szCs w:val="18"/>
              </w:rPr>
              <w:t>UE speed</w:t>
            </w:r>
          </w:p>
        </w:tc>
        <w:tc>
          <w:tcPr>
            <w:tcW w:w="770" w:type="dxa"/>
          </w:tcPr>
          <w:p w14:paraId="0BCB1D34" w14:textId="77777777" w:rsidR="001E32A1" w:rsidRDefault="006F6392">
            <w:pPr>
              <w:rPr>
                <w:rFonts w:ascii="Arial" w:hAnsi="Arial" w:cs="Arial"/>
                <w:b/>
                <w:sz w:val="18"/>
                <w:szCs w:val="18"/>
              </w:rPr>
            </w:pPr>
            <w:r>
              <w:rPr>
                <w:rFonts w:ascii="Arial" w:hAnsi="Arial" w:cs="Arial"/>
                <w:b/>
                <w:sz w:val="18"/>
                <w:szCs w:val="18"/>
              </w:rPr>
              <w:t># of UEs</w:t>
            </w:r>
          </w:p>
        </w:tc>
        <w:tc>
          <w:tcPr>
            <w:tcW w:w="1086" w:type="dxa"/>
          </w:tcPr>
          <w:p w14:paraId="0A2C1562"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10332045" w14:textId="77777777">
        <w:trPr>
          <w:cantSplit/>
          <w:jc w:val="center"/>
        </w:trPr>
        <w:tc>
          <w:tcPr>
            <w:tcW w:w="876" w:type="dxa"/>
            <w:shd w:val="clear" w:color="auto" w:fill="auto"/>
          </w:tcPr>
          <w:p w14:paraId="3668153C" w14:textId="77777777" w:rsidR="001E32A1" w:rsidRDefault="006F6392">
            <w:pPr>
              <w:rPr>
                <w:rFonts w:ascii="Arial" w:hAnsi="Arial" w:cs="Arial"/>
                <w:sz w:val="18"/>
                <w:szCs w:val="18"/>
              </w:rPr>
            </w:pPr>
            <w:r>
              <w:rPr>
                <w:rFonts w:ascii="Arial" w:hAnsi="Arial" w:cs="Arial"/>
                <w:sz w:val="18"/>
                <w:szCs w:val="18"/>
              </w:rPr>
              <w:t>99.99%</w:t>
            </w:r>
          </w:p>
        </w:tc>
        <w:tc>
          <w:tcPr>
            <w:tcW w:w="1004" w:type="dxa"/>
            <w:shd w:val="clear" w:color="auto" w:fill="auto"/>
          </w:tcPr>
          <w:p w14:paraId="5203665A" w14:textId="77777777" w:rsidR="001E32A1" w:rsidRDefault="001E32A1">
            <w:pPr>
              <w:rPr>
                <w:rFonts w:ascii="Arial" w:hAnsi="Arial" w:cs="Arial"/>
                <w:sz w:val="18"/>
                <w:szCs w:val="18"/>
              </w:rPr>
            </w:pPr>
          </w:p>
        </w:tc>
        <w:tc>
          <w:tcPr>
            <w:tcW w:w="962" w:type="dxa"/>
            <w:shd w:val="clear" w:color="auto" w:fill="auto"/>
          </w:tcPr>
          <w:p w14:paraId="677A7671" w14:textId="2FDDDC2C" w:rsidR="001E32A1" w:rsidRDefault="006F6392">
            <w:pPr>
              <w:rPr>
                <w:rFonts w:ascii="Arial" w:hAnsi="Arial" w:cs="Arial"/>
                <w:sz w:val="18"/>
                <w:szCs w:val="18"/>
              </w:rPr>
            </w:pPr>
            <w:r>
              <w:rPr>
                <w:rFonts w:ascii="Arial" w:hAnsi="Arial" w:cs="Arial"/>
                <w:color w:val="000000"/>
                <w:sz w:val="18"/>
                <w:szCs w:val="18"/>
                <w:lang w:val="en-US"/>
              </w:rPr>
              <w:t>100 ms to few seconds</w:t>
            </w:r>
          </w:p>
        </w:tc>
        <w:tc>
          <w:tcPr>
            <w:tcW w:w="984" w:type="dxa"/>
            <w:shd w:val="clear" w:color="auto" w:fill="auto"/>
          </w:tcPr>
          <w:p w14:paraId="601EAE88" w14:textId="77777777" w:rsidR="001E32A1" w:rsidRDefault="006F6392">
            <w:pPr>
              <w:rPr>
                <w:rFonts w:ascii="Arial" w:hAnsi="Arial" w:cs="Arial"/>
                <w:sz w:val="18"/>
                <w:szCs w:val="18"/>
              </w:rPr>
            </w:pPr>
            <w:r>
              <w:rPr>
                <w:rFonts w:ascii="Arial" w:hAnsi="Arial" w:cs="Arial"/>
                <w:sz w:val="18"/>
                <w:szCs w:val="18"/>
              </w:rPr>
              <w:t>~ 5 kbit/s</w:t>
            </w:r>
          </w:p>
        </w:tc>
        <w:tc>
          <w:tcPr>
            <w:tcW w:w="1125" w:type="dxa"/>
            <w:shd w:val="clear" w:color="auto" w:fill="auto"/>
          </w:tcPr>
          <w:p w14:paraId="141A7D50" w14:textId="77777777" w:rsidR="001E32A1" w:rsidRDefault="006F6392">
            <w:pPr>
              <w:rPr>
                <w:rFonts w:ascii="Arial" w:hAnsi="Arial" w:cs="Arial"/>
                <w:sz w:val="18"/>
                <w:szCs w:val="18"/>
              </w:rPr>
            </w:pPr>
            <w:r>
              <w:rPr>
                <w:rFonts w:ascii="Arial" w:hAnsi="Arial" w:cs="Arial"/>
                <w:sz w:val="18"/>
                <w:szCs w:val="18"/>
              </w:rPr>
              <w:t>&lt; 1000</w:t>
            </w:r>
          </w:p>
        </w:tc>
        <w:tc>
          <w:tcPr>
            <w:tcW w:w="963" w:type="dxa"/>
          </w:tcPr>
          <w:p w14:paraId="57461ABC" w14:textId="77777777" w:rsidR="001E32A1" w:rsidRDefault="006F6392">
            <w:pPr>
              <w:rPr>
                <w:rFonts w:ascii="Arial" w:hAnsi="Arial" w:cs="Arial"/>
                <w:sz w:val="18"/>
                <w:szCs w:val="18"/>
              </w:rPr>
            </w:pPr>
            <w:r>
              <w:rPr>
                <w:rFonts w:ascii="Arial" w:hAnsi="Arial" w:cs="Arial"/>
                <w:sz w:val="18"/>
                <w:szCs w:val="18"/>
              </w:rPr>
              <w:t>1 s</w:t>
            </w:r>
          </w:p>
        </w:tc>
        <w:tc>
          <w:tcPr>
            <w:tcW w:w="887" w:type="dxa"/>
          </w:tcPr>
          <w:p w14:paraId="377C92BC" w14:textId="77777777" w:rsidR="001E32A1" w:rsidRDefault="001E32A1">
            <w:pPr>
              <w:rPr>
                <w:rFonts w:ascii="Arial" w:hAnsi="Arial" w:cs="Arial"/>
                <w:sz w:val="18"/>
                <w:szCs w:val="18"/>
              </w:rPr>
            </w:pPr>
          </w:p>
        </w:tc>
        <w:tc>
          <w:tcPr>
            <w:tcW w:w="764" w:type="dxa"/>
          </w:tcPr>
          <w:p w14:paraId="41161A7A" w14:textId="77777777" w:rsidR="001E32A1" w:rsidRDefault="006F6392">
            <w:pPr>
              <w:rPr>
                <w:rFonts w:ascii="Arial" w:hAnsi="Arial" w:cs="Arial"/>
                <w:sz w:val="18"/>
                <w:szCs w:val="18"/>
              </w:rPr>
            </w:pPr>
            <w:r>
              <w:rPr>
                <w:rFonts w:ascii="Arial" w:hAnsi="Arial" w:cs="Arial"/>
                <w:sz w:val="18"/>
                <w:szCs w:val="18"/>
              </w:rPr>
              <w:t>Stationary</w:t>
            </w:r>
          </w:p>
        </w:tc>
        <w:tc>
          <w:tcPr>
            <w:tcW w:w="770" w:type="dxa"/>
          </w:tcPr>
          <w:p w14:paraId="08028E8B"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1086" w:type="dxa"/>
          </w:tcPr>
          <w:p w14:paraId="65232444"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1375A0FB" w14:textId="77777777">
        <w:trPr>
          <w:cantSplit/>
          <w:trHeight w:val="775"/>
          <w:jc w:val="center"/>
        </w:trPr>
        <w:tc>
          <w:tcPr>
            <w:tcW w:w="9421" w:type="dxa"/>
            <w:gridSpan w:val="10"/>
            <w:shd w:val="clear" w:color="auto" w:fill="auto"/>
          </w:tcPr>
          <w:p w14:paraId="1469A932" w14:textId="77777777" w:rsidR="001E32A1" w:rsidRDefault="006F6392">
            <w:pPr>
              <w:pStyle w:val="TAN"/>
            </w:pPr>
            <w:r>
              <w:t>NOTE 1:</w:t>
            </w:r>
            <w:r>
              <w:tab/>
              <w:t>Unless otherwise specified, all communication includes 1 wireless link (UE to network node) rather than two wireless links (UE to UE).</w:t>
            </w:r>
          </w:p>
          <w:p w14:paraId="348CAA7F" w14:textId="6D544266" w:rsidR="001E32A1" w:rsidRDefault="006F6392">
            <w:pPr>
              <w:pStyle w:val="TAN"/>
              <w:rPr>
                <w:szCs w:val="18"/>
              </w:rPr>
            </w:pPr>
            <w:r>
              <w:t>NOTE 2:</w:t>
            </w:r>
            <w:r>
              <w:tab/>
              <w:t>It applies to UL.</w:t>
            </w:r>
          </w:p>
        </w:tc>
      </w:tr>
    </w:tbl>
    <w:p w14:paraId="22AD84AB" w14:textId="77777777" w:rsidR="001E32A1" w:rsidRDefault="001E32A1">
      <w:pPr>
        <w:rPr>
          <w:sz w:val="18"/>
          <w:szCs w:val="18"/>
        </w:rPr>
      </w:pPr>
    </w:p>
    <w:p w14:paraId="75C75289" w14:textId="77777777" w:rsidR="001E32A1" w:rsidRDefault="006F6392">
      <w:pPr>
        <w:pStyle w:val="Heading3"/>
        <w:rPr>
          <w:lang w:val="en-US" w:eastAsia="zh-CN"/>
        </w:rPr>
      </w:pPr>
      <w:bookmarkStart w:id="528" w:name="_Toc74229567"/>
      <w:bookmarkStart w:id="529" w:name="_Toc74230173"/>
      <w:bookmarkStart w:id="530" w:name="_Toc83799391"/>
      <w:r>
        <w:t>5.</w:t>
      </w:r>
      <w:r>
        <w:rPr>
          <w:rFonts w:eastAsia="SimSun" w:hint="eastAsia"/>
          <w:lang w:val="en-US" w:eastAsia="zh-CN"/>
        </w:rPr>
        <w:t>20</w:t>
      </w:r>
      <w:r>
        <w:t>.6</w:t>
      </w:r>
      <w:r>
        <w:tab/>
        <w:t>Potential New Requirements needed to support the use case</w:t>
      </w:r>
      <w:bookmarkEnd w:id="528"/>
      <w:bookmarkEnd w:id="529"/>
      <w:bookmarkEnd w:id="530"/>
    </w:p>
    <w:p w14:paraId="7AB6375E" w14:textId="77777777" w:rsidR="001E32A1" w:rsidRDefault="006F6392">
      <w:pPr>
        <w:rPr>
          <w:lang w:val="en-US" w:eastAsia="zh-CN"/>
        </w:rPr>
      </w:pPr>
      <w:r>
        <w:rPr>
          <w:lang w:val="en-US" w:eastAsia="zh-CN"/>
        </w:rPr>
        <w:t>None</w:t>
      </w:r>
      <w:r>
        <w:rPr>
          <w:rFonts w:hint="eastAsia"/>
          <w:lang w:val="en-US" w:eastAsia="zh-CN"/>
        </w:rPr>
        <w:t>.</w:t>
      </w:r>
    </w:p>
    <w:p w14:paraId="3B771D0A" w14:textId="77777777" w:rsidR="001E32A1" w:rsidRDefault="006F6392">
      <w:pPr>
        <w:pStyle w:val="Heading2"/>
        <w:rPr>
          <w:lang w:val="en-US" w:eastAsia="zh-CN"/>
        </w:rPr>
      </w:pPr>
      <w:bookmarkStart w:id="531" w:name="_Toc74229568"/>
      <w:bookmarkStart w:id="532" w:name="_Toc74230174"/>
      <w:bookmarkStart w:id="533" w:name="_Toc83799392"/>
      <w:r>
        <w:t>5.</w:t>
      </w:r>
      <w:r>
        <w:rPr>
          <w:rFonts w:eastAsia="SimSun" w:hint="eastAsia"/>
          <w:lang w:val="en-US" w:eastAsia="zh-CN"/>
        </w:rPr>
        <w:t>21</w:t>
      </w:r>
      <w:r>
        <w:tab/>
      </w:r>
      <w:r>
        <w:rPr>
          <w:szCs w:val="28"/>
          <w:lang w:val="en-US" w:eastAsia="zh-CN"/>
        </w:rPr>
        <w:t>Use case of power distribution grid power control service</w:t>
      </w:r>
      <w:bookmarkEnd w:id="531"/>
      <w:bookmarkEnd w:id="532"/>
      <w:bookmarkEnd w:id="533"/>
    </w:p>
    <w:p w14:paraId="63A1E744" w14:textId="77777777" w:rsidR="001E32A1" w:rsidRDefault="006F6392">
      <w:pPr>
        <w:pStyle w:val="Heading3"/>
        <w:rPr>
          <w:lang w:val="en-US" w:eastAsia="zh-CN"/>
        </w:rPr>
      </w:pPr>
      <w:bookmarkStart w:id="534" w:name="_Toc74230175"/>
      <w:bookmarkStart w:id="535" w:name="_Toc74229569"/>
      <w:bookmarkStart w:id="536" w:name="_Toc83799393"/>
      <w:r>
        <w:t>5.</w:t>
      </w:r>
      <w:r>
        <w:rPr>
          <w:rFonts w:hint="eastAsia"/>
          <w:lang w:val="en-US" w:eastAsia="zh-CN"/>
        </w:rPr>
        <w:t>21</w:t>
      </w:r>
      <w:r>
        <w:t>.1</w:t>
      </w:r>
      <w:r>
        <w:tab/>
        <w:t>Description</w:t>
      </w:r>
      <w:bookmarkEnd w:id="534"/>
      <w:bookmarkEnd w:id="535"/>
      <w:bookmarkEnd w:id="536"/>
    </w:p>
    <w:p w14:paraId="5532055A" w14:textId="6D189A8F" w:rsidR="001E32A1" w:rsidRDefault="006F6392">
      <w:pPr>
        <w:rPr>
          <w:lang w:val="en-US" w:eastAsia="zh-CN"/>
        </w:rPr>
      </w:pPr>
      <w:r>
        <w:rPr>
          <w:lang w:val="en-US" w:eastAsia="zh-CN"/>
        </w:rPr>
        <w:t xml:space="preserve">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w:t>
      </w:r>
      <w:r w:rsidR="004E40C9" w:rsidRPr="004E40C9">
        <w:rPr>
          <w:lang w:val="en-US" w:eastAsia="zh-CN"/>
        </w:rPr>
        <w:t>"</w:t>
      </w:r>
      <w:r>
        <w:rPr>
          <w:lang w:val="en-US" w:eastAsia="zh-CN"/>
        </w:rPr>
        <w:t>active service</w:t>
      </w:r>
      <w:r w:rsidR="004E40C9" w:rsidRPr="004E40C9">
        <w:rPr>
          <w:lang w:val="en-US" w:eastAsia="zh-CN"/>
        </w:rPr>
        <w:t>"</w:t>
      </w:r>
      <w:r>
        <w:rPr>
          <w:lang w:val="en-US" w:eastAsia="zh-CN"/>
        </w:rPr>
        <w:t>, since it actively acts on some of the power system components to modify their operation.</w:t>
      </w:r>
    </w:p>
    <w:p w14:paraId="7B042BE0" w14:textId="77777777" w:rsidR="001E32A1" w:rsidRDefault="006F6392">
      <w:pPr>
        <w:pStyle w:val="Heading3"/>
        <w:rPr>
          <w:lang w:val="en-US" w:eastAsia="zh-CN"/>
        </w:rPr>
      </w:pPr>
      <w:bookmarkStart w:id="537" w:name="_Toc74229570"/>
      <w:bookmarkStart w:id="538" w:name="_Toc74230176"/>
      <w:bookmarkStart w:id="539" w:name="_Toc83799394"/>
      <w:r>
        <w:t>5.</w:t>
      </w:r>
      <w:r>
        <w:rPr>
          <w:rFonts w:hint="eastAsia"/>
          <w:lang w:val="en-US" w:eastAsia="zh-CN"/>
        </w:rPr>
        <w:t>21</w:t>
      </w:r>
      <w:r>
        <w:t>.2</w:t>
      </w:r>
      <w:r>
        <w:tab/>
        <w:t>Pre-conditions</w:t>
      </w:r>
      <w:bookmarkEnd w:id="537"/>
      <w:bookmarkEnd w:id="538"/>
      <w:bookmarkEnd w:id="539"/>
    </w:p>
    <w:p w14:paraId="6A143CF0" w14:textId="2CCCBD1A" w:rsidR="001E32A1" w:rsidRDefault="006F6392">
      <w:pPr>
        <w:rPr>
          <w:lang w:val="en-US" w:eastAsia="zh-CN"/>
        </w:rPr>
      </w:pPr>
      <w:r>
        <w:rPr>
          <w:lang w:val="en-US" w:eastAsia="zh-CN"/>
        </w:rPr>
        <w:t xml:space="preserve">The State Estimation service (see </w:t>
      </w:r>
      <w:r w:rsidR="004E40C9">
        <w:rPr>
          <w:lang w:val="en-US" w:eastAsia="zh-CN"/>
        </w:rPr>
        <w:t xml:space="preserve">clause </w:t>
      </w:r>
      <w:r>
        <w:rPr>
          <w:rFonts w:hint="eastAsia"/>
          <w:lang w:val="en-US" w:eastAsia="zh-CN"/>
        </w:rPr>
        <w:t>5.20</w:t>
      </w:r>
      <w:r>
        <w:rPr>
          <w:lang w:val="en-US" w:eastAsia="zh-CN"/>
        </w:rPr>
        <w:t xml:space="preserve"> </w:t>
      </w:r>
      <w:r w:rsidR="004E40C9" w:rsidRPr="004E40C9">
        <w:rPr>
          <w:lang w:val="en-US" w:eastAsia="zh-CN"/>
        </w:rPr>
        <w:t>"</w:t>
      </w:r>
      <w:r>
        <w:rPr>
          <w:lang w:val="en-US" w:eastAsia="zh-CN"/>
        </w:rPr>
        <w:t>Use case of power distribution grid state estimation</w:t>
      </w:r>
      <w:r>
        <w:rPr>
          <w:rFonts w:hint="eastAsia"/>
          <w:lang w:val="en-US" w:eastAsia="zh-CN"/>
        </w:rPr>
        <w:t xml:space="preserve"> service</w:t>
      </w:r>
      <w:r w:rsidR="004E40C9" w:rsidRPr="004E40C9">
        <w:rPr>
          <w:lang w:val="en-US" w:eastAsia="zh-CN"/>
        </w:rPr>
        <w:t>"</w:t>
      </w:r>
      <w:r>
        <w:rPr>
          <w:lang w:val="en-US" w:eastAsia="zh-CN"/>
        </w:rPr>
        <w:t xml:space="preserve"> above) is deployed and active in the power distribution grid. Output of the State Estimation service can be used by the PC service.</w:t>
      </w:r>
    </w:p>
    <w:p w14:paraId="2572BA1A" w14:textId="77777777" w:rsidR="001E32A1" w:rsidRDefault="006F6392">
      <w:pPr>
        <w:pStyle w:val="Heading3"/>
      </w:pPr>
      <w:bookmarkStart w:id="540" w:name="_Toc74230177"/>
      <w:bookmarkStart w:id="541" w:name="_Toc74229571"/>
      <w:bookmarkStart w:id="542" w:name="_Toc83799395"/>
      <w:r>
        <w:lastRenderedPageBreak/>
        <w:t>5.</w:t>
      </w:r>
      <w:r>
        <w:rPr>
          <w:rFonts w:hint="eastAsia"/>
          <w:lang w:val="en-US" w:eastAsia="zh-CN"/>
        </w:rPr>
        <w:t>21</w:t>
      </w:r>
      <w:r>
        <w:t>.3</w:t>
      </w:r>
      <w:r>
        <w:tab/>
        <w:t>Service flows</w:t>
      </w:r>
      <w:bookmarkEnd w:id="540"/>
      <w:bookmarkEnd w:id="541"/>
      <w:bookmarkEnd w:id="542"/>
    </w:p>
    <w:p w14:paraId="3D5A3509" w14:textId="77777777" w:rsidR="00A30322" w:rsidRDefault="00A30322" w:rsidP="00A30322">
      <w:pPr>
        <w:pStyle w:val="Heading4"/>
      </w:pPr>
      <w:bookmarkStart w:id="543" w:name="_Toc83799396"/>
      <w:r>
        <w:rPr>
          <w:rFonts w:hint="eastAsia"/>
        </w:rPr>
        <w:t>5.</w:t>
      </w:r>
      <w:r>
        <w:rPr>
          <w:rFonts w:eastAsia="SimSun" w:hint="eastAsia"/>
          <w:lang w:val="en-US" w:eastAsia="zh-CN"/>
        </w:rPr>
        <w:t>21</w:t>
      </w:r>
      <w:r>
        <w:rPr>
          <w:rFonts w:hint="eastAsia"/>
        </w:rPr>
        <w:t>.3.1</w:t>
      </w:r>
      <w:r>
        <w:tab/>
        <w:t>Introduction</w:t>
      </w:r>
      <w:bookmarkEnd w:id="543"/>
    </w:p>
    <w:p w14:paraId="48B17FF2" w14:textId="77777777" w:rsidR="001E32A1" w:rsidRDefault="006F6392">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5C865369" w14:textId="77777777" w:rsidR="001E32A1" w:rsidRDefault="006F6392">
      <w:r>
        <w:rPr>
          <w:rFonts w:hint="eastAsia"/>
        </w:rPr>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283ABD96" w14:textId="77777777" w:rsidR="001E32A1" w:rsidRDefault="006F6392">
      <w:r>
        <w:rPr>
          <w:rFonts w:hint="eastAsia"/>
        </w:rPr>
        <w:t>Static grid data:</w:t>
      </w:r>
    </w:p>
    <w:p w14:paraId="7087E02E" w14:textId="77777777" w:rsidR="001E32A1" w:rsidRDefault="006F6392">
      <w:pPr>
        <w:numPr>
          <w:ilvl w:val="0"/>
          <w:numId w:val="12"/>
        </w:numPr>
        <w:overflowPunct/>
        <w:autoSpaceDE/>
        <w:autoSpaceDN/>
        <w:adjustRightInd/>
        <w:jc w:val="both"/>
        <w:textAlignment w:val="auto"/>
      </w:pPr>
      <w:r>
        <w:t>Electric grid topology (information about the nodes and the connection among the different nodes in the grid).</w:t>
      </w:r>
    </w:p>
    <w:p w14:paraId="27B049DC" w14:textId="77777777" w:rsidR="001E32A1" w:rsidRDefault="006F6392">
      <w:pPr>
        <w:numPr>
          <w:ilvl w:val="0"/>
          <w:numId w:val="12"/>
        </w:numPr>
        <w:overflowPunct/>
        <w:autoSpaceDE/>
        <w:autoSpaceDN/>
        <w:adjustRightInd/>
        <w:jc w:val="both"/>
        <w:textAlignment w:val="auto"/>
      </w:pPr>
      <w:r>
        <w:t>Electric component parameters (e.g. impedances of the lines, impedances of transformers, etc.).</w:t>
      </w:r>
    </w:p>
    <w:p w14:paraId="310E4E38" w14:textId="77777777" w:rsidR="001E32A1" w:rsidRDefault="006F6392">
      <w:pPr>
        <w:overflowPunct/>
        <w:autoSpaceDE/>
        <w:autoSpaceDN/>
        <w:adjustRightInd/>
        <w:jc w:val="both"/>
        <w:textAlignment w:val="auto"/>
      </w:pPr>
      <w:r>
        <w:rPr>
          <w:rFonts w:hint="eastAsia"/>
        </w:rPr>
        <w:t>Real-time data:</w:t>
      </w:r>
    </w:p>
    <w:p w14:paraId="0CDB9742" w14:textId="77777777" w:rsidR="001E32A1" w:rsidRDefault="006F6392">
      <w:pPr>
        <w:numPr>
          <w:ilvl w:val="0"/>
          <w:numId w:val="13"/>
        </w:numPr>
        <w:overflowPunct/>
        <w:autoSpaceDE/>
        <w:autoSpaceDN/>
        <w:adjustRightInd/>
        <w:jc w:val="both"/>
        <w:textAlignment w:val="auto"/>
      </w:pPr>
      <w:r>
        <w:t>Estimation of the bus voltages, power flows in the branches, power consumption or injection at the nodes (as provided by the State Estimation service).</w:t>
      </w:r>
    </w:p>
    <w:p w14:paraId="5F467B71" w14:textId="77777777" w:rsidR="001E32A1" w:rsidRDefault="006F6392">
      <w:pPr>
        <w:numPr>
          <w:ilvl w:val="0"/>
          <w:numId w:val="13"/>
        </w:numPr>
        <w:overflowPunct/>
        <w:autoSpaceDE/>
        <w:autoSpaceDN/>
        <w:adjustRightInd/>
        <w:jc w:val="both"/>
        <w:textAlignment w:val="auto"/>
      </w:pPr>
      <w:r>
        <w:t>Real-time notification of a change in a switch or breaker status.</w:t>
      </w:r>
    </w:p>
    <w:p w14:paraId="2DFA8E4B" w14:textId="77777777" w:rsidR="001E32A1" w:rsidRDefault="006F6392">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0031B0D6" w14:textId="430FF2DB" w:rsidR="001E32A1" w:rsidRDefault="006F6392">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r w:rsidR="00D55939">
        <w:rPr>
          <w:rFonts w:hint="eastAsia"/>
        </w:rPr>
        <w:t xml:space="preserve"> </w:t>
      </w:r>
    </w:p>
    <w:p w14:paraId="0D59B033" w14:textId="3E554F71" w:rsidR="001E32A1" w:rsidRDefault="006F6392">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w:t>
      </w:r>
      <w:r w:rsidR="003D131E">
        <w:t>S</w:t>
      </w:r>
      <w:r w:rsidR="003D131E">
        <w:rPr>
          <w:rFonts w:hint="eastAsia"/>
        </w:rPr>
        <w:t xml:space="preserve">mart </w:t>
      </w:r>
      <w:r w:rsidR="003D131E">
        <w:t>G</w:t>
      </w:r>
      <w:r w:rsidR="003D131E">
        <w:rPr>
          <w:rFonts w:hint="eastAsia"/>
        </w:rPr>
        <w:t>rid</w:t>
      </w:r>
      <w:r>
        <w:rPr>
          <w:rFonts w:hint="eastAsia"/>
        </w:rPr>
        <w:t xml:space="preserve">. </w:t>
      </w:r>
    </w:p>
    <w:p w14:paraId="44C95FAF" w14:textId="77777777" w:rsidR="001E32A1" w:rsidRDefault="006F6392">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7C688588" w14:textId="69D57392" w:rsidR="001E32A1" w:rsidRDefault="006F6392">
      <w:pPr>
        <w:pStyle w:val="Heading4"/>
      </w:pPr>
      <w:bookmarkStart w:id="544" w:name="_Toc74229572"/>
      <w:bookmarkStart w:id="545" w:name="_Toc74230178"/>
      <w:bookmarkStart w:id="546" w:name="_Toc83799397"/>
      <w:r>
        <w:rPr>
          <w:rFonts w:hint="eastAsia"/>
        </w:rPr>
        <w:lastRenderedPageBreak/>
        <w:t>5.</w:t>
      </w:r>
      <w:r>
        <w:rPr>
          <w:rFonts w:eastAsia="SimSun" w:hint="eastAsia"/>
          <w:lang w:val="en-US" w:eastAsia="zh-CN"/>
        </w:rPr>
        <w:t>21</w:t>
      </w:r>
      <w:r>
        <w:rPr>
          <w:rFonts w:hint="eastAsia"/>
        </w:rPr>
        <w:t>.3.</w:t>
      </w:r>
      <w:r w:rsidR="00A30322">
        <w:t>2</w:t>
      </w:r>
      <w:r>
        <w:tab/>
      </w:r>
      <w:r>
        <w:rPr>
          <w:rFonts w:hint="eastAsia"/>
        </w:rPr>
        <w:t>Power system requirements of PC service</w:t>
      </w:r>
      <w:bookmarkEnd w:id="544"/>
      <w:bookmarkEnd w:id="545"/>
      <w:bookmarkEnd w:id="546"/>
    </w:p>
    <w:p w14:paraId="50D7B754" w14:textId="77777777" w:rsidR="001E32A1" w:rsidRDefault="006F6392">
      <w:r>
        <w:rPr>
          <w:rFonts w:hint="eastAsia"/>
        </w:rPr>
        <w:t>Needed components in the field: inverters (controllable from remote), sensors and meters.</w:t>
      </w:r>
    </w:p>
    <w:p w14:paraId="7EA0F458" w14:textId="77777777" w:rsidR="001E32A1" w:rsidRDefault="006F6392">
      <w:r>
        <w:rPr>
          <w:rFonts w:hint="eastAsia"/>
        </w:rPr>
        <w:t>Information about the electrical grid: topology of the network; grid parameters (line impedance, transformer data, etc.); nominal power of connected loads and generators; location of the meters.</w:t>
      </w:r>
    </w:p>
    <w:p w14:paraId="7FCAC435" w14:textId="77777777" w:rsidR="001E32A1" w:rsidRDefault="006F6392">
      <w:r>
        <w:rPr>
          <w:rFonts w:hint="eastAsia"/>
        </w:rPr>
        <w:t>Type of measurements: the State Estimation service results are used in input to the PC service, so the same requirements as to the State Estimation service apply for this point.</w:t>
      </w:r>
    </w:p>
    <w:p w14:paraId="20D6295B" w14:textId="77777777" w:rsidR="001E32A1" w:rsidRDefault="006F6392">
      <w:r>
        <w:rPr>
          <w:rFonts w:hint="eastAsia"/>
        </w:rPr>
        <w:t>Measurement number: the State Estimation service results are used in input to the PC service, so the same requirements as to the State Estimation service apply for this point.</w:t>
      </w:r>
    </w:p>
    <w:p w14:paraId="52FD4486" w14:textId="77777777" w:rsidR="001E32A1" w:rsidRDefault="006F6392">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floating point numbers. The communication should be scalable, i.e., supporting changing grid topology with an increasing number of actors in the electrical grid. </w:t>
      </w:r>
    </w:p>
    <w:p w14:paraId="593AB8EC" w14:textId="77777777" w:rsidR="001E32A1" w:rsidRDefault="006F6392">
      <w:r>
        <w:rPr>
          <w:rFonts w:hint="eastAsia"/>
        </w:rPr>
        <w:t>Measurement accuracy: the State Estimation service results are used in input to the PC service, so the same requirements as to the State Estimation service apply for this point.</w:t>
      </w:r>
    </w:p>
    <w:p w14:paraId="3CD51352" w14:textId="77777777" w:rsidR="001E32A1" w:rsidRDefault="006F6392">
      <w:r>
        <w:rPr>
          <w:rFonts w:hint="eastAsia"/>
        </w:rPr>
        <w:t>Measurement synchronization: the State Estimation service results are used in input to the PC service, so the same requirements as to the State Estimation service apply for this point.</w:t>
      </w:r>
    </w:p>
    <w:p w14:paraId="5553059B" w14:textId="77777777" w:rsidR="001E32A1" w:rsidRDefault="006F6392">
      <w:r>
        <w:rPr>
          <w:rFonts w:hint="eastAsia"/>
        </w:rPr>
        <w:t>Additional data needed from the field: notification of switching events leading to a change in the network topology.</w:t>
      </w:r>
    </w:p>
    <w:p w14:paraId="6D0AFCD3" w14:textId="77777777" w:rsidR="001E32A1" w:rsidRDefault="006F6392">
      <w:r>
        <w:rPr>
          <w:rFonts w:hint="eastAsia"/>
        </w:rPr>
        <w:t>Real-time communication capability: yes, required</w:t>
      </w:r>
    </w:p>
    <w:p w14:paraId="59920B9C" w14:textId="77777777" w:rsidR="001E32A1" w:rsidRDefault="006F6392">
      <w:r>
        <w:rPr>
          <w:rFonts w:hint="eastAsia"/>
        </w:rPr>
        <w:t>Bi-directional communication: yes required; needed to collect measurement and switch notifications in one direction (uplink) and to apply the control signals to the inverter in the other direction (downlink).</w:t>
      </w:r>
    </w:p>
    <w:p w14:paraId="52D43B4F" w14:textId="77777777" w:rsidR="001E32A1" w:rsidRDefault="006F6392">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32F42529" w14:textId="77777777" w:rsidR="001E32A1" w:rsidRDefault="006F6392">
      <w:pPr>
        <w:pStyle w:val="Heading3"/>
      </w:pPr>
      <w:bookmarkStart w:id="547" w:name="_Toc74230179"/>
      <w:bookmarkStart w:id="548" w:name="_Toc74229573"/>
      <w:bookmarkStart w:id="549" w:name="_Toc83799398"/>
      <w:r>
        <w:t>5.</w:t>
      </w:r>
      <w:r>
        <w:rPr>
          <w:rFonts w:eastAsia="SimSun" w:hint="eastAsia"/>
          <w:lang w:val="en-US" w:eastAsia="zh-CN"/>
        </w:rPr>
        <w:t>21</w:t>
      </w:r>
      <w:r>
        <w:t>.4</w:t>
      </w:r>
      <w:r>
        <w:tab/>
        <w:t>Post-conditions</w:t>
      </w:r>
      <w:bookmarkEnd w:id="547"/>
      <w:bookmarkEnd w:id="548"/>
      <w:bookmarkEnd w:id="549"/>
    </w:p>
    <w:p w14:paraId="5B42591B" w14:textId="77777777" w:rsidR="001E32A1" w:rsidRDefault="006F6392">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1B613807" w14:textId="77777777" w:rsidR="001E32A1" w:rsidRDefault="006F6392">
      <w:pPr>
        <w:pStyle w:val="Heading3"/>
      </w:pPr>
      <w:bookmarkStart w:id="550" w:name="_Toc74229574"/>
      <w:bookmarkStart w:id="551" w:name="_Toc74230180"/>
      <w:bookmarkStart w:id="552" w:name="_Toc83799399"/>
      <w:r>
        <w:t>5.</w:t>
      </w:r>
      <w:r>
        <w:rPr>
          <w:rFonts w:hint="eastAsia"/>
          <w:lang w:val="en-US" w:eastAsia="zh-CN"/>
        </w:rPr>
        <w:t>21</w:t>
      </w:r>
      <w:r>
        <w:t>.5</w:t>
      </w:r>
      <w:r>
        <w:tab/>
        <w:t>Existing feature partly or fully covering use case functionality</w:t>
      </w:r>
      <w:bookmarkEnd w:id="550"/>
      <w:bookmarkEnd w:id="551"/>
      <w:bookmarkEnd w:id="552"/>
    </w:p>
    <w:p w14:paraId="7BAF2880" w14:textId="77777777" w:rsidR="001E32A1" w:rsidRDefault="006F6392">
      <w:pPr>
        <w:rPr>
          <w:rFonts w:eastAsia="SimSun"/>
          <w:lang w:val="en-US" w:eastAsia="zh-CN"/>
        </w:rPr>
      </w:pPr>
      <w:r>
        <w:rPr>
          <w:rFonts w:eastAsia="SimSun" w:hint="eastAsia"/>
          <w:lang w:val="en-US" w:eastAsia="zh-CN"/>
        </w:rPr>
        <w:t>None.</w:t>
      </w:r>
    </w:p>
    <w:p w14:paraId="09B1AD0A" w14:textId="77777777" w:rsidR="001E32A1" w:rsidRDefault="006F6392">
      <w:pPr>
        <w:pStyle w:val="Heading3"/>
      </w:pPr>
      <w:bookmarkStart w:id="553" w:name="_Toc74230181"/>
      <w:bookmarkStart w:id="554" w:name="_Toc74229575"/>
      <w:bookmarkStart w:id="555" w:name="_Toc83799400"/>
      <w:r>
        <w:lastRenderedPageBreak/>
        <w:t>5.</w:t>
      </w:r>
      <w:r>
        <w:rPr>
          <w:rFonts w:hint="eastAsia"/>
          <w:lang w:val="en-US" w:eastAsia="zh-CN"/>
        </w:rPr>
        <w:t>21</w:t>
      </w:r>
      <w:r>
        <w:t>.6</w:t>
      </w:r>
      <w:r>
        <w:tab/>
        <w:t>Potential New Requirements needed to support the use case</w:t>
      </w:r>
      <w:bookmarkEnd w:id="553"/>
      <w:bookmarkEnd w:id="554"/>
      <w:bookmarkEnd w:id="555"/>
    </w:p>
    <w:p w14:paraId="004819E6" w14:textId="77777777" w:rsidR="001E32A1" w:rsidRDefault="006F6392">
      <w:pPr>
        <w:pStyle w:val="TH"/>
      </w:pPr>
      <w:r>
        <w:t>Table</w:t>
      </w:r>
      <w:r>
        <w:rPr>
          <w:rFonts w:hint="eastAsia"/>
          <w:lang w:val="en-US" w:eastAsia="zh-CN"/>
        </w:rPr>
        <w:t xml:space="preserve"> 5.21.6-1</w:t>
      </w:r>
    </w:p>
    <w:tbl>
      <w:tblPr>
        <w:tblW w:w="9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000"/>
        <w:gridCol w:w="1050"/>
        <w:gridCol w:w="1125"/>
        <w:gridCol w:w="1087"/>
        <w:gridCol w:w="938"/>
        <w:gridCol w:w="987"/>
        <w:gridCol w:w="813"/>
        <w:gridCol w:w="1200"/>
      </w:tblGrid>
      <w:tr w:rsidR="001E32A1" w14:paraId="4AF90BD8" w14:textId="77777777">
        <w:trPr>
          <w:cantSplit/>
          <w:tblHeader/>
          <w:jc w:val="center"/>
        </w:trPr>
        <w:tc>
          <w:tcPr>
            <w:tcW w:w="4277" w:type="dxa"/>
            <w:gridSpan w:val="4"/>
            <w:shd w:val="clear" w:color="auto" w:fill="auto"/>
          </w:tcPr>
          <w:p w14:paraId="6916480C"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5025" w:type="dxa"/>
            <w:gridSpan w:val="5"/>
            <w:shd w:val="clear" w:color="auto" w:fill="auto"/>
          </w:tcPr>
          <w:p w14:paraId="16D6D6BF"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A5CB1E8" w14:textId="77777777">
        <w:trPr>
          <w:cantSplit/>
          <w:trHeight w:val="1012"/>
          <w:tblHeader/>
          <w:jc w:val="center"/>
        </w:trPr>
        <w:tc>
          <w:tcPr>
            <w:tcW w:w="1102" w:type="dxa"/>
            <w:shd w:val="clear" w:color="auto" w:fill="auto"/>
          </w:tcPr>
          <w:p w14:paraId="4F48289F"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00" w:type="dxa"/>
            <w:shd w:val="clear" w:color="auto" w:fill="auto"/>
          </w:tcPr>
          <w:p w14:paraId="1E4B3CB9"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050" w:type="dxa"/>
            <w:shd w:val="clear" w:color="auto" w:fill="auto"/>
          </w:tcPr>
          <w:p w14:paraId="47653A55" w14:textId="0EF8008D" w:rsidR="001E32A1" w:rsidRDefault="006F6392">
            <w:pPr>
              <w:rPr>
                <w:rFonts w:ascii="Arial" w:hAnsi="Arial" w:cs="Arial"/>
                <w:b/>
                <w:sz w:val="18"/>
                <w:szCs w:val="18"/>
              </w:rPr>
            </w:pPr>
            <w:r>
              <w:rPr>
                <w:rFonts w:ascii="Arial" w:hAnsi="Arial" w:cs="Arial"/>
                <w:b/>
                <w:sz w:val="18"/>
                <w:szCs w:val="18"/>
              </w:rPr>
              <w:t>Max Allowed End-to-end latency (note</w:t>
            </w:r>
            <w:r>
              <w:rPr>
                <w:rFonts w:ascii="Arial" w:eastAsia="SimSun" w:hAnsi="Arial" w:cs="Arial"/>
                <w:b/>
                <w:sz w:val="18"/>
                <w:szCs w:val="18"/>
                <w:lang w:val="en-US" w:eastAsia="zh-CN"/>
              </w:rPr>
              <w:t>s</w:t>
            </w:r>
            <w:r>
              <w:rPr>
                <w:rFonts w:ascii="Arial" w:hAnsi="Arial" w:cs="Arial"/>
                <w:b/>
                <w:sz w:val="18"/>
                <w:szCs w:val="18"/>
              </w:rPr>
              <w:t> 1</w:t>
            </w:r>
            <w:r>
              <w:rPr>
                <w:rFonts w:ascii="Arial" w:eastAsia="SimSun" w:hAnsi="Arial" w:cs="Arial"/>
                <w:b/>
                <w:sz w:val="18"/>
                <w:szCs w:val="18"/>
                <w:lang w:val="en-US" w:eastAsia="zh-CN"/>
              </w:rPr>
              <w:t>,</w:t>
            </w:r>
            <w:r>
              <w:rPr>
                <w:rFonts w:ascii="Arial" w:hAnsi="Arial" w:cs="Arial"/>
                <w:b/>
                <w:bCs/>
                <w:sz w:val="18"/>
                <w:szCs w:val="18"/>
              </w:rPr>
              <w:t xml:space="preserve"> 2)</w:t>
            </w:r>
          </w:p>
        </w:tc>
        <w:tc>
          <w:tcPr>
            <w:tcW w:w="1125" w:type="dxa"/>
            <w:shd w:val="clear" w:color="auto" w:fill="auto"/>
          </w:tcPr>
          <w:p w14:paraId="117BA067" w14:textId="77777777" w:rsidR="001E32A1" w:rsidRDefault="006F6392">
            <w:pPr>
              <w:rPr>
                <w:rFonts w:ascii="Arial" w:hAnsi="Arial" w:cs="Arial"/>
                <w:b/>
                <w:sz w:val="18"/>
                <w:szCs w:val="18"/>
              </w:rPr>
            </w:pPr>
            <w:r>
              <w:rPr>
                <w:rFonts w:ascii="Arial" w:hAnsi="Arial" w:cs="Arial"/>
                <w:b/>
                <w:sz w:val="18"/>
                <w:szCs w:val="18"/>
              </w:rPr>
              <w:t>Service bit rate: user-experienced data rate</w:t>
            </w:r>
          </w:p>
        </w:tc>
        <w:tc>
          <w:tcPr>
            <w:tcW w:w="1087" w:type="dxa"/>
            <w:shd w:val="clear" w:color="auto" w:fill="auto"/>
          </w:tcPr>
          <w:p w14:paraId="4EC55ADF"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38" w:type="dxa"/>
            <w:shd w:val="clear" w:color="auto" w:fill="auto"/>
          </w:tcPr>
          <w:p w14:paraId="043BF37C" w14:textId="77777777" w:rsidR="001E32A1" w:rsidRDefault="006F6392">
            <w:pPr>
              <w:rPr>
                <w:rFonts w:ascii="Arial" w:hAnsi="Arial" w:cs="Arial"/>
                <w:b/>
                <w:sz w:val="18"/>
                <w:szCs w:val="18"/>
              </w:rPr>
            </w:pPr>
            <w:r>
              <w:rPr>
                <w:rFonts w:ascii="Arial" w:hAnsi="Arial" w:cs="Arial"/>
                <w:b/>
                <w:sz w:val="18"/>
                <w:szCs w:val="18"/>
              </w:rPr>
              <w:t>Survival time</w:t>
            </w:r>
          </w:p>
        </w:tc>
        <w:tc>
          <w:tcPr>
            <w:tcW w:w="987" w:type="dxa"/>
            <w:shd w:val="clear" w:color="auto" w:fill="auto"/>
          </w:tcPr>
          <w:p w14:paraId="0AF880B1" w14:textId="77777777" w:rsidR="001E32A1" w:rsidRDefault="006F6392">
            <w:pPr>
              <w:rPr>
                <w:rFonts w:ascii="Arial" w:hAnsi="Arial" w:cs="Arial"/>
                <w:b/>
                <w:sz w:val="18"/>
                <w:szCs w:val="18"/>
              </w:rPr>
            </w:pPr>
            <w:r>
              <w:rPr>
                <w:rFonts w:ascii="Arial" w:hAnsi="Arial" w:cs="Arial"/>
                <w:b/>
                <w:sz w:val="18"/>
                <w:szCs w:val="18"/>
              </w:rPr>
              <w:t>UE speed</w:t>
            </w:r>
          </w:p>
        </w:tc>
        <w:tc>
          <w:tcPr>
            <w:tcW w:w="813" w:type="dxa"/>
            <w:shd w:val="clear" w:color="auto" w:fill="auto"/>
          </w:tcPr>
          <w:p w14:paraId="7A6DB2F4" w14:textId="77777777" w:rsidR="001E32A1" w:rsidRDefault="006F6392">
            <w:pPr>
              <w:rPr>
                <w:rFonts w:ascii="Arial" w:hAnsi="Arial" w:cs="Arial"/>
                <w:b/>
                <w:sz w:val="18"/>
                <w:szCs w:val="18"/>
              </w:rPr>
            </w:pPr>
            <w:r>
              <w:rPr>
                <w:rFonts w:ascii="Arial" w:hAnsi="Arial" w:cs="Arial"/>
                <w:b/>
                <w:sz w:val="18"/>
                <w:szCs w:val="18"/>
              </w:rPr>
              <w:t># of UEs</w:t>
            </w:r>
          </w:p>
          <w:p w14:paraId="5D7744BB" w14:textId="77777777" w:rsidR="001E32A1" w:rsidRDefault="001E32A1">
            <w:pPr>
              <w:rPr>
                <w:rFonts w:ascii="Arial" w:hAnsi="Arial" w:cs="Arial"/>
                <w:b/>
                <w:sz w:val="18"/>
                <w:szCs w:val="18"/>
              </w:rPr>
            </w:pPr>
          </w:p>
        </w:tc>
        <w:tc>
          <w:tcPr>
            <w:tcW w:w="1200" w:type="dxa"/>
            <w:shd w:val="clear" w:color="auto" w:fill="auto"/>
          </w:tcPr>
          <w:p w14:paraId="4394B12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1715E1A5" w14:textId="77777777">
        <w:trPr>
          <w:cantSplit/>
          <w:tblHeader/>
          <w:jc w:val="center"/>
        </w:trPr>
        <w:tc>
          <w:tcPr>
            <w:tcW w:w="1102" w:type="dxa"/>
            <w:shd w:val="clear" w:color="auto" w:fill="auto"/>
          </w:tcPr>
          <w:p w14:paraId="1121E67A" w14:textId="77777777" w:rsidR="001E32A1" w:rsidRDefault="006F6392">
            <w:pPr>
              <w:rPr>
                <w:rFonts w:ascii="Arial" w:hAnsi="Arial" w:cs="Arial"/>
                <w:sz w:val="18"/>
                <w:szCs w:val="18"/>
              </w:rPr>
            </w:pPr>
            <w:r>
              <w:rPr>
                <w:rFonts w:ascii="Arial" w:hAnsi="Arial" w:cs="Arial"/>
                <w:sz w:val="18"/>
                <w:szCs w:val="18"/>
              </w:rPr>
              <w:t>99.99 %</w:t>
            </w:r>
          </w:p>
        </w:tc>
        <w:tc>
          <w:tcPr>
            <w:tcW w:w="1000" w:type="dxa"/>
            <w:shd w:val="clear" w:color="auto" w:fill="auto"/>
          </w:tcPr>
          <w:p w14:paraId="5C939DF3" w14:textId="77777777" w:rsidR="001E32A1" w:rsidRDefault="001E32A1">
            <w:pPr>
              <w:rPr>
                <w:rFonts w:ascii="Arial" w:hAnsi="Arial" w:cs="Arial"/>
                <w:sz w:val="18"/>
                <w:szCs w:val="18"/>
              </w:rPr>
            </w:pPr>
          </w:p>
        </w:tc>
        <w:tc>
          <w:tcPr>
            <w:tcW w:w="1050" w:type="dxa"/>
            <w:shd w:val="clear" w:color="auto" w:fill="auto"/>
          </w:tcPr>
          <w:p w14:paraId="261F65FF" w14:textId="77777777" w:rsidR="001E32A1" w:rsidRDefault="006F6392">
            <w:pPr>
              <w:rPr>
                <w:rFonts w:ascii="Arial" w:hAnsi="Arial" w:cs="Arial"/>
                <w:sz w:val="18"/>
                <w:szCs w:val="18"/>
              </w:rPr>
            </w:pPr>
            <w:r>
              <w:rPr>
                <w:rFonts w:ascii="Arial" w:hAnsi="Arial" w:cs="Arial"/>
                <w:sz w:val="18"/>
                <w:szCs w:val="18"/>
              </w:rPr>
              <w:t>&lt; 30 ms</w:t>
            </w:r>
          </w:p>
        </w:tc>
        <w:tc>
          <w:tcPr>
            <w:tcW w:w="1125" w:type="dxa"/>
            <w:shd w:val="clear" w:color="auto" w:fill="auto"/>
          </w:tcPr>
          <w:p w14:paraId="1D989EA3" w14:textId="77777777" w:rsidR="001E32A1" w:rsidRDefault="006F6392">
            <w:pPr>
              <w:rPr>
                <w:rFonts w:ascii="Arial" w:hAnsi="Arial" w:cs="Arial"/>
                <w:sz w:val="18"/>
                <w:szCs w:val="18"/>
              </w:rPr>
            </w:pPr>
            <w:r>
              <w:rPr>
                <w:rFonts w:ascii="Arial" w:hAnsi="Arial" w:cs="Arial"/>
                <w:sz w:val="18"/>
                <w:szCs w:val="18"/>
              </w:rPr>
              <w:t>UL: &lt; 100 Kbit/s</w:t>
            </w:r>
          </w:p>
        </w:tc>
        <w:tc>
          <w:tcPr>
            <w:tcW w:w="1087" w:type="dxa"/>
            <w:shd w:val="clear" w:color="auto" w:fill="auto"/>
          </w:tcPr>
          <w:p w14:paraId="030A9322" w14:textId="77777777" w:rsidR="001E32A1" w:rsidRDefault="006F6392">
            <w:pPr>
              <w:rPr>
                <w:rFonts w:ascii="Arial" w:hAnsi="Arial" w:cs="Arial"/>
                <w:sz w:val="18"/>
                <w:szCs w:val="18"/>
              </w:rPr>
            </w:pPr>
            <w:r>
              <w:rPr>
                <w:rFonts w:ascii="Arial" w:hAnsi="Arial" w:cs="Arial"/>
                <w:sz w:val="18"/>
                <w:szCs w:val="18"/>
              </w:rPr>
              <w:t>&lt; 1000</w:t>
            </w:r>
          </w:p>
        </w:tc>
        <w:tc>
          <w:tcPr>
            <w:tcW w:w="938" w:type="dxa"/>
            <w:shd w:val="clear" w:color="auto" w:fill="auto"/>
          </w:tcPr>
          <w:p w14:paraId="47BB3081" w14:textId="77777777" w:rsidR="001E32A1" w:rsidRDefault="001E32A1">
            <w:pPr>
              <w:rPr>
                <w:rFonts w:ascii="Arial" w:hAnsi="Arial" w:cs="Arial"/>
                <w:sz w:val="18"/>
                <w:szCs w:val="18"/>
              </w:rPr>
            </w:pPr>
          </w:p>
        </w:tc>
        <w:tc>
          <w:tcPr>
            <w:tcW w:w="987" w:type="dxa"/>
            <w:shd w:val="clear" w:color="auto" w:fill="auto"/>
          </w:tcPr>
          <w:p w14:paraId="7340A4B2" w14:textId="77777777" w:rsidR="001E32A1" w:rsidRDefault="006F6392">
            <w:pPr>
              <w:rPr>
                <w:rFonts w:ascii="Arial" w:hAnsi="Arial" w:cs="Arial"/>
                <w:sz w:val="18"/>
                <w:szCs w:val="18"/>
              </w:rPr>
            </w:pPr>
            <w:r>
              <w:rPr>
                <w:rFonts w:ascii="Arial" w:hAnsi="Arial" w:cs="Arial"/>
                <w:sz w:val="18"/>
                <w:szCs w:val="18"/>
              </w:rPr>
              <w:t>Stationary</w:t>
            </w:r>
          </w:p>
        </w:tc>
        <w:tc>
          <w:tcPr>
            <w:tcW w:w="813" w:type="dxa"/>
            <w:shd w:val="clear" w:color="auto" w:fill="auto"/>
          </w:tcPr>
          <w:p w14:paraId="11FB3DB9" w14:textId="77777777" w:rsidR="001E32A1" w:rsidRDefault="006F6392">
            <w:pPr>
              <w:rPr>
                <w:rFonts w:ascii="Arial" w:hAnsi="Arial" w:cs="Arial"/>
                <w:sz w:val="18"/>
                <w:szCs w:val="18"/>
              </w:rPr>
            </w:pPr>
            <w:r>
              <w:rPr>
                <w:rFonts w:ascii="Arial" w:hAnsi="Arial" w:cs="Arial"/>
                <w:sz w:val="18"/>
                <w:szCs w:val="18"/>
              </w:rPr>
              <w:t>&lt; 300 per km</w:t>
            </w:r>
            <w:r>
              <w:rPr>
                <w:rFonts w:ascii="Arial" w:hAnsi="Arial" w:cs="Arial"/>
                <w:sz w:val="18"/>
                <w:szCs w:val="18"/>
                <w:vertAlign w:val="superscript"/>
              </w:rPr>
              <w:t>2</w:t>
            </w:r>
          </w:p>
        </w:tc>
        <w:tc>
          <w:tcPr>
            <w:tcW w:w="1200" w:type="dxa"/>
            <w:shd w:val="clear" w:color="auto" w:fill="auto"/>
          </w:tcPr>
          <w:p w14:paraId="6E7B9BD3"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2157E7D4" w14:textId="77777777">
        <w:trPr>
          <w:cantSplit/>
          <w:tblHeader/>
          <w:jc w:val="center"/>
        </w:trPr>
        <w:tc>
          <w:tcPr>
            <w:tcW w:w="9302" w:type="dxa"/>
            <w:gridSpan w:val="9"/>
            <w:shd w:val="clear" w:color="auto" w:fill="auto"/>
          </w:tcPr>
          <w:p w14:paraId="3D7E3150" w14:textId="77777777" w:rsidR="001E32A1" w:rsidRDefault="006F6392">
            <w:pPr>
              <w:pStyle w:val="TAN"/>
            </w:pPr>
            <w:r>
              <w:t>NOTE 1:</w:t>
            </w:r>
            <w:r>
              <w:tab/>
              <w:t xml:space="preserve">Unless otherwise specified, all communication includes 1 wireless link (UE to network </w:t>
            </w:r>
            <w:r>
              <w:rPr>
                <w:szCs w:val="18"/>
              </w:rPr>
              <w:t>node or network node to UE</w:t>
            </w:r>
            <w:r>
              <w:t>) rather than two wireless links (UE to UE).</w:t>
            </w:r>
          </w:p>
          <w:p w14:paraId="2D3690A5" w14:textId="77777777" w:rsidR="001E32A1" w:rsidRDefault="006F6392">
            <w:pPr>
              <w:rPr>
                <w:rFonts w:cs="Arial"/>
                <w:szCs w:val="18"/>
              </w:rPr>
            </w:pPr>
            <w:r>
              <w:t>NOTE 2:</w:t>
            </w:r>
            <w:r>
              <w:tab/>
              <w:t xml:space="preserve">It applies to </w:t>
            </w:r>
            <w:r>
              <w:rPr>
                <w:sz w:val="18"/>
                <w:szCs w:val="18"/>
              </w:rPr>
              <w:t>both UL and DL unless stated otherwise</w:t>
            </w:r>
            <w:r>
              <w:t>.</w:t>
            </w:r>
          </w:p>
        </w:tc>
      </w:tr>
    </w:tbl>
    <w:p w14:paraId="44657A58" w14:textId="77777777" w:rsidR="001E32A1" w:rsidRDefault="006F6392">
      <w:pPr>
        <w:pStyle w:val="EditorsNote"/>
      </w:pPr>
      <w:r>
        <w:t>Editor’s Note: this table should be revisited whether they are existing requirements</w:t>
      </w:r>
    </w:p>
    <w:p w14:paraId="04136301" w14:textId="77777777" w:rsidR="001E32A1" w:rsidRDefault="006F6392">
      <w:pPr>
        <w:pStyle w:val="Heading2"/>
        <w:rPr>
          <w:szCs w:val="28"/>
        </w:rPr>
      </w:pPr>
      <w:bookmarkStart w:id="556" w:name="_Toc74230182"/>
      <w:bookmarkStart w:id="557" w:name="_Toc74229576"/>
      <w:bookmarkStart w:id="558" w:name="_Toc83799401"/>
      <w:r>
        <w:rPr>
          <w:szCs w:val="28"/>
        </w:rPr>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556"/>
      <w:bookmarkEnd w:id="557"/>
      <w:bookmarkEnd w:id="558"/>
      <w:r>
        <w:rPr>
          <w:szCs w:val="28"/>
          <w:lang w:val="en-US" w:eastAsia="zh-CN"/>
        </w:rPr>
        <w:t xml:space="preserve"> </w:t>
      </w:r>
    </w:p>
    <w:p w14:paraId="76C9D974" w14:textId="77777777" w:rsidR="001E32A1" w:rsidRDefault="006F6392">
      <w:pPr>
        <w:pStyle w:val="Heading3"/>
        <w:rPr>
          <w:lang w:val="en-US" w:eastAsia="zh-CN"/>
        </w:rPr>
      </w:pPr>
      <w:bookmarkStart w:id="559" w:name="_Toc74230183"/>
      <w:bookmarkStart w:id="560" w:name="_Toc74229577"/>
      <w:bookmarkStart w:id="561" w:name="_Toc83799402"/>
      <w:r>
        <w:t>5.</w:t>
      </w:r>
      <w:r>
        <w:rPr>
          <w:rFonts w:hint="eastAsia"/>
          <w:lang w:val="en-US" w:eastAsia="zh-CN"/>
        </w:rPr>
        <w:t>22</w:t>
      </w:r>
      <w:r>
        <w:t>.1</w:t>
      </w:r>
      <w:r>
        <w:tab/>
        <w:t>Description</w:t>
      </w:r>
      <w:bookmarkEnd w:id="559"/>
      <w:bookmarkEnd w:id="560"/>
      <w:bookmarkEnd w:id="561"/>
    </w:p>
    <w:p w14:paraId="38A82AE8" w14:textId="77777777" w:rsidR="001E32A1" w:rsidRDefault="006F6392">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SimSun"/>
          <w:lang w:val="en-US" w:eastAsia="zh-CN"/>
        </w:rPr>
        <w:t>58</w:t>
      </w:r>
      <w:r>
        <w:t xml:space="preserve">]. </w:t>
      </w:r>
    </w:p>
    <w:p w14:paraId="03C62EFE" w14:textId="12698A3D" w:rsidR="001E32A1" w:rsidRDefault="006F6392">
      <w:r>
        <w:t xml:space="preserve">Figure </w:t>
      </w:r>
      <w:r>
        <w:rPr>
          <w:rFonts w:eastAsia="SimSun" w:hint="eastAsia"/>
          <w:lang w:val="en-US" w:eastAsia="zh-CN"/>
        </w:rPr>
        <w:t>5.22.1-1</w:t>
      </w:r>
      <w:r>
        <w:t xml:space="preserve"> shows an example of power grid restoration after a large-scale blackout using conventional and autarkic microgrid blackout recovery methods.</w:t>
      </w:r>
    </w:p>
    <w:p w14:paraId="6505788C" w14:textId="77777777" w:rsidR="001E32A1" w:rsidRDefault="006F6392">
      <w:pPr>
        <w:pStyle w:val="TH"/>
      </w:pPr>
      <w:r>
        <w:rPr>
          <w:noProof/>
          <w:lang w:val="en-US" w:eastAsia="zh-CN"/>
        </w:rPr>
        <w:lastRenderedPageBreak/>
        <w:drawing>
          <wp:inline distT="0" distB="0" distL="0" distR="0" wp14:anchorId="356DC29E" wp14:editId="4ECFFA7E">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1DEE8E7E" w14:textId="0F15E179" w:rsidR="001E32A1" w:rsidRDefault="006F6392">
      <w:pPr>
        <w:pStyle w:val="TF"/>
      </w:pPr>
      <w:r>
        <w:t xml:space="preserve">Figure </w:t>
      </w:r>
      <w:r>
        <w:rPr>
          <w:rFonts w:hint="eastAsia"/>
        </w:rPr>
        <w:t>5.22.1-1</w:t>
      </w:r>
      <w:r>
        <w:t>: (a) Conventional grid restoration (hierarchical top-down blackout recovery) and (b) autarkic microgrid restoration (each islanded microgrid autonomously recovers from blackout) Figure taken from [58]</w:t>
      </w:r>
    </w:p>
    <w:p w14:paraId="63DD465F" w14:textId="77777777" w:rsidR="001E32A1" w:rsidRDefault="006F6392">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3AE1991B" w14:textId="5577A8AF" w:rsidR="001E32A1" w:rsidRDefault="006F6392">
      <w:r>
        <w:t>The autarkic microgrid blackout recovery method presented in [</w:t>
      </w:r>
      <w:r>
        <w:rPr>
          <w:rFonts w:eastAsia="SimSun"/>
          <w:lang w:val="en-US" w:eastAsia="zh-CN"/>
        </w:rPr>
        <w:t>53</w:t>
      </w:r>
      <w:r>
        <w:t xml:space="preserve">] assumes that the MV/LV grid is divided into a set of microgrids (Figure </w:t>
      </w:r>
      <w:r>
        <w:rPr>
          <w:rFonts w:hint="eastAsia"/>
        </w:rPr>
        <w:t>5.22.1-1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7BBB7E8A" w14:textId="77777777" w:rsidR="001E32A1" w:rsidRDefault="006F6392">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62F27D40" w14:textId="77777777" w:rsidR="001E32A1" w:rsidRDefault="006F6392">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autarkic blackout recovery relies on having communications which continue to function locally in the microgrid during blackout to allow the agents to act together to perform a black start using local DERs. </w:t>
      </w:r>
    </w:p>
    <w:p w14:paraId="0BBBE9AD" w14:textId="24EFDBFE" w:rsidR="001E32A1" w:rsidRDefault="006F6392">
      <w:r>
        <w:t xml:space="preserve">In the autarkic microgrid blackout recovery method, the medium/low voltage grid is assumed to be divided into a set of autarkic microgrids, as shown in Figure </w:t>
      </w:r>
      <w:r>
        <w:rPr>
          <w:rFonts w:hint="eastAsia"/>
        </w:rPr>
        <w:t>5.22.1-1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SimSun"/>
          <w:lang w:val="en-US" w:eastAsia="zh-CN"/>
        </w:rPr>
        <w:t>53</w:t>
      </w:r>
      <w:r>
        <w:t xml:space="preserve">]. In this scenario, each microgrid has its own gNB equipped with an emergency power supply. In case the emergency power supply for a gNB is not available, only this specific microgrid covered by the affected gNB cannot perform autarkic blackout recovery. However, other microgrids which are not affected by the </w:t>
      </w:r>
      <w:r w:rsidR="00A30322">
        <w:t>malfunctioning</w:t>
      </w:r>
      <w:r>
        <w:t xml:space="preserve"> gNB can still perform blackout recovery.</w:t>
      </w:r>
    </w:p>
    <w:p w14:paraId="43005B21" w14:textId="77777777" w:rsidR="001E32A1" w:rsidRDefault="006F6392">
      <w:pPr>
        <w:pStyle w:val="Heading3"/>
        <w:rPr>
          <w:lang w:val="en-US" w:eastAsia="zh-CN"/>
        </w:rPr>
      </w:pPr>
      <w:bookmarkStart w:id="562" w:name="_Toc74230185"/>
      <w:bookmarkStart w:id="563" w:name="_Toc74229579"/>
      <w:bookmarkStart w:id="564" w:name="_Toc83799403"/>
      <w:r>
        <w:t>5.</w:t>
      </w:r>
      <w:r>
        <w:rPr>
          <w:rFonts w:hint="eastAsia"/>
          <w:lang w:val="en-US" w:eastAsia="zh-CN"/>
        </w:rPr>
        <w:t>22</w:t>
      </w:r>
      <w:r>
        <w:t>.2</w:t>
      </w:r>
      <w:r>
        <w:tab/>
        <w:t>Pre-conditions</w:t>
      </w:r>
      <w:bookmarkEnd w:id="562"/>
      <w:bookmarkEnd w:id="563"/>
      <w:bookmarkEnd w:id="564"/>
    </w:p>
    <w:p w14:paraId="7FB4CD30" w14:textId="20D760EA" w:rsidR="001E32A1" w:rsidRDefault="006F6392">
      <w:r>
        <w:t>The MAS</w:t>
      </w:r>
      <w:r w:rsidR="002F60A3" w:rsidRPr="00002BB9">
        <w:rPr>
          <w:rFonts w:eastAsia="Calibri"/>
        </w:rPr>
        <w:t>'</w:t>
      </w:r>
      <w:r>
        <w:t>s within one microgrid must be covered by a large-scale, wide-area communications network, and the communications network must continue to operate during blackouts.</w:t>
      </w:r>
    </w:p>
    <w:p w14:paraId="5630A039" w14:textId="01ADA8FC" w:rsidR="001E32A1" w:rsidRDefault="006F6392">
      <w:r>
        <w:t>The network must support MTC and the MAS</w:t>
      </w:r>
      <w:r w:rsidR="002F60A3" w:rsidRPr="00002BB9">
        <w:rPr>
          <w:rFonts w:eastAsia="Calibri"/>
        </w:rPr>
        <w:t>'</w:t>
      </w:r>
      <w:r>
        <w:t>s can communicate within the microgrid using MTC.</w:t>
      </w:r>
    </w:p>
    <w:p w14:paraId="227F993A" w14:textId="77777777" w:rsidR="001E32A1" w:rsidRDefault="006F6392">
      <w:pPr>
        <w:pStyle w:val="Heading3"/>
        <w:rPr>
          <w:lang w:val="en-US" w:eastAsia="zh-CN"/>
        </w:rPr>
      </w:pPr>
      <w:bookmarkStart w:id="565" w:name="_Toc74229580"/>
      <w:bookmarkStart w:id="566" w:name="_Toc74230186"/>
      <w:bookmarkStart w:id="567" w:name="_Toc83799404"/>
      <w:r>
        <w:t>5.</w:t>
      </w:r>
      <w:r>
        <w:rPr>
          <w:rFonts w:hint="eastAsia"/>
          <w:lang w:val="en-US" w:eastAsia="zh-CN"/>
        </w:rPr>
        <w:t>22</w:t>
      </w:r>
      <w:r>
        <w:t>.3</w:t>
      </w:r>
      <w:r>
        <w:tab/>
        <w:t>Service flows</w:t>
      </w:r>
      <w:bookmarkEnd w:id="565"/>
      <w:bookmarkEnd w:id="566"/>
      <w:bookmarkEnd w:id="567"/>
    </w:p>
    <w:p w14:paraId="14261CD7" w14:textId="77777777" w:rsidR="001E32A1" w:rsidRDefault="006F6392">
      <w:pPr>
        <w:rPr>
          <w:lang w:eastAsia="zh-CN"/>
        </w:rPr>
      </w:pPr>
      <w:r>
        <w:rPr>
          <w:lang w:eastAsia="zh-CN"/>
        </w:rPr>
        <w:t xml:space="preserve">Blackout recovery using autarkic microgrids: </w:t>
      </w:r>
    </w:p>
    <w:p w14:paraId="152D249F" w14:textId="77777777" w:rsidR="001E32A1" w:rsidRDefault="006F6392">
      <w:pPr>
        <w:pStyle w:val="B1"/>
        <w:rPr>
          <w:lang w:eastAsia="zh-CN"/>
        </w:rPr>
      </w:pPr>
      <w:r>
        <w:rPr>
          <w:lang w:eastAsia="zh-CN"/>
        </w:rPr>
        <w:lastRenderedPageBreak/>
        <w:t>-</w:t>
      </w:r>
      <w:r>
        <w:rPr>
          <w:lang w:eastAsia="zh-CN"/>
        </w:rPr>
        <w:tab/>
        <w:t>Identify which nodes in the MAS are working</w:t>
      </w:r>
    </w:p>
    <w:p w14:paraId="7FE2AA4B" w14:textId="77777777" w:rsidR="001E32A1" w:rsidRDefault="006F6392">
      <w:pPr>
        <w:pStyle w:val="B1"/>
        <w:rPr>
          <w:lang w:eastAsia="zh-CN"/>
        </w:rPr>
      </w:pPr>
      <w:r>
        <w:rPr>
          <w:lang w:eastAsia="zh-CN"/>
        </w:rPr>
        <w:t>-</w:t>
      </w:r>
      <w:r>
        <w:rPr>
          <w:lang w:eastAsia="zh-CN"/>
        </w:rPr>
        <w:tab/>
        <w:t>Identify the current microgrid topology and DER capacity</w:t>
      </w:r>
    </w:p>
    <w:p w14:paraId="35AC0AD7" w14:textId="77777777" w:rsidR="001E32A1" w:rsidRDefault="006F6392">
      <w:pPr>
        <w:pStyle w:val="B1"/>
        <w:rPr>
          <w:lang w:eastAsia="zh-CN"/>
        </w:rPr>
      </w:pPr>
      <w:r>
        <w:rPr>
          <w:lang w:eastAsia="zh-CN"/>
        </w:rPr>
        <w:t>-</w:t>
      </w:r>
      <w:r>
        <w:rPr>
          <w:lang w:eastAsia="zh-CN"/>
        </w:rPr>
        <w:tab/>
        <w:t>Re-energise the microgrid and the loads.</w:t>
      </w:r>
    </w:p>
    <w:p w14:paraId="24289CDE" w14:textId="77777777" w:rsidR="001E32A1" w:rsidRDefault="006F6392">
      <w:pPr>
        <w:pStyle w:val="Heading3"/>
      </w:pPr>
      <w:bookmarkStart w:id="568" w:name="_Toc74230187"/>
      <w:bookmarkStart w:id="569" w:name="_Toc74229581"/>
      <w:bookmarkStart w:id="570" w:name="_Toc83799405"/>
      <w:r>
        <w:t>5.</w:t>
      </w:r>
      <w:r>
        <w:rPr>
          <w:rFonts w:eastAsia="SimSun" w:hint="eastAsia"/>
          <w:lang w:val="en-US" w:eastAsia="zh-CN"/>
        </w:rPr>
        <w:t>22</w:t>
      </w:r>
      <w:r>
        <w:t>.4</w:t>
      </w:r>
      <w:r>
        <w:tab/>
        <w:t>Post-conditions</w:t>
      </w:r>
      <w:bookmarkEnd w:id="568"/>
      <w:bookmarkEnd w:id="569"/>
      <w:bookmarkEnd w:id="570"/>
    </w:p>
    <w:p w14:paraId="4516C46B" w14:textId="77777777" w:rsidR="001E32A1" w:rsidRDefault="006F6392">
      <w:pPr>
        <w:rPr>
          <w:lang w:eastAsia="zh-CN"/>
        </w:rPr>
      </w:pPr>
      <w:r>
        <w:rPr>
          <w:lang w:eastAsia="zh-CN"/>
        </w:rPr>
        <w:t>The microgrids have recovered from the blackout and operate normally again.</w:t>
      </w:r>
    </w:p>
    <w:p w14:paraId="157A198F" w14:textId="77777777" w:rsidR="001E32A1" w:rsidRDefault="006F6392">
      <w:pPr>
        <w:pStyle w:val="Heading3"/>
      </w:pPr>
      <w:bookmarkStart w:id="571" w:name="_Toc74230188"/>
      <w:bookmarkStart w:id="572" w:name="_Toc74229582"/>
      <w:bookmarkStart w:id="573" w:name="_Toc83799406"/>
      <w:r>
        <w:t>5.</w:t>
      </w:r>
      <w:r>
        <w:rPr>
          <w:rFonts w:hint="eastAsia"/>
          <w:lang w:val="en-US" w:eastAsia="zh-CN"/>
        </w:rPr>
        <w:t>22</w:t>
      </w:r>
      <w:r>
        <w:t>.5</w:t>
      </w:r>
      <w:r>
        <w:tab/>
        <w:t>Existing feature partly or fully covering use case functionality</w:t>
      </w:r>
      <w:bookmarkEnd w:id="571"/>
      <w:bookmarkEnd w:id="572"/>
      <w:bookmarkEnd w:id="573"/>
    </w:p>
    <w:p w14:paraId="083350E1" w14:textId="77777777" w:rsidR="001E32A1" w:rsidRDefault="006F6392">
      <w:pPr>
        <w:pStyle w:val="EditorsNote"/>
      </w:pPr>
      <w:r>
        <w:t>Editor’s Note: text to be provided</w:t>
      </w:r>
    </w:p>
    <w:p w14:paraId="33B2779E" w14:textId="77777777" w:rsidR="001E32A1" w:rsidRDefault="006F6392">
      <w:pPr>
        <w:pStyle w:val="Heading3"/>
      </w:pPr>
      <w:bookmarkStart w:id="574" w:name="_Toc74229583"/>
      <w:bookmarkStart w:id="575" w:name="_Toc74230189"/>
      <w:bookmarkStart w:id="576" w:name="_Toc83799407"/>
      <w:r>
        <w:t>5.</w:t>
      </w:r>
      <w:r>
        <w:rPr>
          <w:rFonts w:hint="eastAsia"/>
          <w:lang w:val="en-US" w:eastAsia="zh-CN"/>
        </w:rPr>
        <w:t>22</w:t>
      </w:r>
      <w:r>
        <w:t>.6</w:t>
      </w:r>
      <w:r>
        <w:tab/>
        <w:t>Potential New Requirements needed to support the use case</w:t>
      </w:r>
      <w:bookmarkEnd w:id="574"/>
      <w:bookmarkEnd w:id="575"/>
      <w:bookmarkEnd w:id="576"/>
    </w:p>
    <w:p w14:paraId="60A3C4DC" w14:textId="77777777" w:rsidR="001E32A1" w:rsidRDefault="006F6392">
      <w:pPr>
        <w:pStyle w:val="TH"/>
      </w:pPr>
      <w:r>
        <w:t>Table</w:t>
      </w:r>
      <w:r>
        <w:rPr>
          <w:rFonts w:hint="eastAsia"/>
          <w:lang w:val="en-US" w:eastAsia="zh-CN"/>
        </w:rPr>
        <w:t xml:space="preserve"> 5.22.6-1</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012"/>
        <w:gridCol w:w="1213"/>
        <w:gridCol w:w="1350"/>
        <w:gridCol w:w="925"/>
        <w:gridCol w:w="986"/>
        <w:gridCol w:w="1062"/>
        <w:gridCol w:w="727"/>
        <w:gridCol w:w="800"/>
      </w:tblGrid>
      <w:tr w:rsidR="001E32A1" w14:paraId="10D5A5E4" w14:textId="77777777">
        <w:trPr>
          <w:cantSplit/>
          <w:tblHeader/>
          <w:jc w:val="center"/>
        </w:trPr>
        <w:tc>
          <w:tcPr>
            <w:tcW w:w="4706" w:type="dxa"/>
            <w:gridSpan w:val="4"/>
            <w:shd w:val="clear" w:color="auto" w:fill="auto"/>
          </w:tcPr>
          <w:p w14:paraId="05C40B4F"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4500" w:type="dxa"/>
            <w:gridSpan w:val="5"/>
            <w:shd w:val="clear" w:color="auto" w:fill="auto"/>
          </w:tcPr>
          <w:p w14:paraId="4CF291F1"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4CBB82ED" w14:textId="77777777">
        <w:trPr>
          <w:cantSplit/>
          <w:tblHeader/>
          <w:jc w:val="center"/>
        </w:trPr>
        <w:tc>
          <w:tcPr>
            <w:tcW w:w="1131" w:type="dxa"/>
            <w:shd w:val="clear" w:color="auto" w:fill="auto"/>
          </w:tcPr>
          <w:p w14:paraId="6F49DF69"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12" w:type="dxa"/>
            <w:shd w:val="clear" w:color="auto" w:fill="auto"/>
          </w:tcPr>
          <w:p w14:paraId="000CB935"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13" w:type="dxa"/>
            <w:shd w:val="clear" w:color="auto" w:fill="auto"/>
          </w:tcPr>
          <w:p w14:paraId="0329D5B0" w14:textId="2F293531" w:rsidR="001E32A1" w:rsidRDefault="006F6392">
            <w:pPr>
              <w:rPr>
                <w:rFonts w:ascii="Arial" w:hAnsi="Arial" w:cs="Arial"/>
                <w:b/>
                <w:sz w:val="18"/>
                <w:szCs w:val="18"/>
              </w:rPr>
            </w:pPr>
            <w:r>
              <w:rPr>
                <w:rFonts w:ascii="Arial" w:hAnsi="Arial" w:cs="Arial"/>
                <w:b/>
                <w:sz w:val="18"/>
                <w:szCs w:val="18"/>
              </w:rPr>
              <w:t>Max Allowed End-to-end latency (note</w:t>
            </w:r>
            <w:r>
              <w:rPr>
                <w:rFonts w:ascii="Arial" w:eastAsia="SimSun" w:hAnsi="Arial" w:cs="Arial" w:hint="eastAsia"/>
                <w:b/>
                <w:sz w:val="18"/>
                <w:szCs w:val="18"/>
                <w:lang w:val="en-US" w:eastAsia="zh-CN"/>
              </w:rPr>
              <w:t>s</w:t>
            </w:r>
            <w:r>
              <w:rPr>
                <w:rFonts w:ascii="Arial" w:hAnsi="Arial" w:cs="Arial"/>
                <w:b/>
                <w:sz w:val="18"/>
                <w:szCs w:val="18"/>
              </w:rPr>
              <w:t> 1</w:t>
            </w:r>
            <w:r>
              <w:rPr>
                <w:rFonts w:ascii="Arial" w:eastAsia="SimSun" w:hAnsi="Arial" w:cs="Arial"/>
                <w:b/>
                <w:sz w:val="18"/>
                <w:szCs w:val="18"/>
                <w:lang w:val="en-US" w:eastAsia="zh-CN"/>
              </w:rPr>
              <w:t xml:space="preserve">, </w:t>
            </w:r>
            <w:r>
              <w:rPr>
                <w:rFonts w:ascii="Arial" w:hAnsi="Arial" w:cs="Arial"/>
                <w:b/>
                <w:bCs/>
                <w:sz w:val="18"/>
                <w:szCs w:val="18"/>
              </w:rPr>
              <w:t>2)</w:t>
            </w:r>
          </w:p>
        </w:tc>
        <w:tc>
          <w:tcPr>
            <w:tcW w:w="1350" w:type="dxa"/>
            <w:shd w:val="clear" w:color="auto" w:fill="auto"/>
          </w:tcPr>
          <w:p w14:paraId="76F77396" w14:textId="77777777" w:rsidR="001E32A1" w:rsidRDefault="006F6392">
            <w:pPr>
              <w:rPr>
                <w:rFonts w:ascii="Arial" w:hAnsi="Arial" w:cs="Arial"/>
                <w:b/>
                <w:sz w:val="18"/>
                <w:szCs w:val="18"/>
              </w:rPr>
            </w:pPr>
            <w:r>
              <w:rPr>
                <w:rFonts w:ascii="Arial" w:hAnsi="Arial" w:cs="Arial"/>
                <w:b/>
                <w:sz w:val="18"/>
                <w:szCs w:val="18"/>
              </w:rPr>
              <w:t>Service bit rate: user-experienced data rate</w:t>
            </w:r>
            <w:r>
              <w:rPr>
                <w:rFonts w:ascii="Arial" w:hAnsi="Arial" w:cs="Arial"/>
                <w:sz w:val="18"/>
                <w:szCs w:val="18"/>
              </w:rPr>
              <w:t xml:space="preserve"> </w:t>
            </w:r>
            <w:r>
              <w:rPr>
                <w:rFonts w:ascii="Arial" w:hAnsi="Arial" w:cs="Arial"/>
                <w:b/>
                <w:bCs/>
                <w:sz w:val="18"/>
                <w:szCs w:val="18"/>
              </w:rPr>
              <w:t>(note 2)</w:t>
            </w:r>
          </w:p>
        </w:tc>
        <w:tc>
          <w:tcPr>
            <w:tcW w:w="925" w:type="dxa"/>
            <w:shd w:val="clear" w:color="auto" w:fill="auto"/>
          </w:tcPr>
          <w:p w14:paraId="0E1A4743" w14:textId="77777777" w:rsidR="001E32A1" w:rsidRDefault="006F6392">
            <w:pPr>
              <w:rPr>
                <w:rFonts w:ascii="Arial" w:hAnsi="Arial" w:cs="Arial"/>
                <w:b/>
                <w:sz w:val="18"/>
                <w:szCs w:val="18"/>
              </w:rPr>
            </w:pPr>
            <w:r>
              <w:rPr>
                <w:rFonts w:ascii="Arial" w:hAnsi="Arial" w:cs="Arial"/>
                <w:b/>
                <w:sz w:val="18"/>
                <w:szCs w:val="18"/>
              </w:rPr>
              <w:t>Message size [byte]</w:t>
            </w:r>
            <w:r>
              <w:rPr>
                <w:rFonts w:ascii="Arial" w:hAnsi="Arial" w:cs="Arial"/>
                <w:sz w:val="18"/>
                <w:szCs w:val="18"/>
              </w:rPr>
              <w:t xml:space="preserve"> </w:t>
            </w:r>
          </w:p>
        </w:tc>
        <w:tc>
          <w:tcPr>
            <w:tcW w:w="986" w:type="dxa"/>
            <w:shd w:val="clear" w:color="auto" w:fill="auto"/>
          </w:tcPr>
          <w:p w14:paraId="212C89DE" w14:textId="77777777" w:rsidR="001E32A1" w:rsidRDefault="006F6392">
            <w:pPr>
              <w:rPr>
                <w:rFonts w:ascii="Arial" w:hAnsi="Arial" w:cs="Arial"/>
                <w:b/>
                <w:sz w:val="18"/>
                <w:szCs w:val="18"/>
              </w:rPr>
            </w:pPr>
            <w:r>
              <w:rPr>
                <w:rFonts w:ascii="Arial" w:hAnsi="Arial" w:cs="Arial"/>
                <w:b/>
                <w:sz w:val="18"/>
                <w:szCs w:val="18"/>
              </w:rPr>
              <w:t>Survival time</w:t>
            </w:r>
          </w:p>
        </w:tc>
        <w:tc>
          <w:tcPr>
            <w:tcW w:w="1062" w:type="dxa"/>
            <w:shd w:val="clear" w:color="auto" w:fill="auto"/>
          </w:tcPr>
          <w:p w14:paraId="44B1C9C9" w14:textId="77777777" w:rsidR="001E32A1" w:rsidRDefault="006F6392">
            <w:pPr>
              <w:rPr>
                <w:rFonts w:ascii="Arial" w:hAnsi="Arial" w:cs="Arial"/>
                <w:b/>
                <w:sz w:val="18"/>
                <w:szCs w:val="18"/>
              </w:rPr>
            </w:pPr>
            <w:r>
              <w:rPr>
                <w:rFonts w:ascii="Arial" w:hAnsi="Arial" w:cs="Arial"/>
                <w:b/>
                <w:sz w:val="18"/>
                <w:szCs w:val="18"/>
              </w:rPr>
              <w:t>UE speed</w:t>
            </w:r>
          </w:p>
        </w:tc>
        <w:tc>
          <w:tcPr>
            <w:tcW w:w="727" w:type="dxa"/>
            <w:shd w:val="clear" w:color="auto" w:fill="auto"/>
          </w:tcPr>
          <w:p w14:paraId="73971070" w14:textId="77777777" w:rsidR="001E32A1" w:rsidRDefault="006F6392">
            <w:pPr>
              <w:rPr>
                <w:rFonts w:ascii="Arial" w:hAnsi="Arial" w:cs="Arial"/>
                <w:b/>
                <w:sz w:val="18"/>
                <w:szCs w:val="18"/>
              </w:rPr>
            </w:pPr>
            <w:r>
              <w:rPr>
                <w:rFonts w:ascii="Arial" w:hAnsi="Arial" w:cs="Arial"/>
                <w:b/>
                <w:sz w:val="18"/>
                <w:szCs w:val="18"/>
              </w:rPr>
              <w:t># of UEs</w:t>
            </w:r>
          </w:p>
          <w:p w14:paraId="055E9286" w14:textId="77777777" w:rsidR="001E32A1" w:rsidRDefault="001E32A1">
            <w:pPr>
              <w:rPr>
                <w:rFonts w:ascii="Arial" w:hAnsi="Arial" w:cs="Arial"/>
                <w:b/>
                <w:sz w:val="18"/>
                <w:szCs w:val="18"/>
              </w:rPr>
            </w:pPr>
          </w:p>
        </w:tc>
        <w:tc>
          <w:tcPr>
            <w:tcW w:w="800" w:type="dxa"/>
            <w:shd w:val="clear" w:color="auto" w:fill="auto"/>
          </w:tcPr>
          <w:p w14:paraId="1827DFA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504CD83D" w14:textId="77777777">
        <w:trPr>
          <w:cantSplit/>
          <w:tblHeader/>
          <w:jc w:val="center"/>
        </w:trPr>
        <w:tc>
          <w:tcPr>
            <w:tcW w:w="1131" w:type="dxa"/>
            <w:shd w:val="clear" w:color="auto" w:fill="auto"/>
          </w:tcPr>
          <w:p w14:paraId="509A8A99" w14:textId="5AEA6E5E" w:rsidR="001E32A1" w:rsidRDefault="006F6392">
            <w:pPr>
              <w:rPr>
                <w:rFonts w:ascii="Arial" w:hAnsi="Arial" w:cs="Arial"/>
                <w:sz w:val="18"/>
                <w:szCs w:val="18"/>
              </w:rPr>
            </w:pPr>
            <w:r>
              <w:rPr>
                <w:rFonts w:ascii="Arial" w:hAnsi="Arial" w:cs="Arial"/>
                <w:sz w:val="18"/>
                <w:szCs w:val="18"/>
              </w:rPr>
              <w:t>99.9999 %</w:t>
            </w:r>
          </w:p>
        </w:tc>
        <w:tc>
          <w:tcPr>
            <w:tcW w:w="1012" w:type="dxa"/>
            <w:shd w:val="clear" w:color="auto" w:fill="auto"/>
          </w:tcPr>
          <w:p w14:paraId="53C3FAE1" w14:textId="77777777" w:rsidR="001E32A1" w:rsidRDefault="001E32A1">
            <w:pPr>
              <w:rPr>
                <w:rFonts w:ascii="Arial" w:hAnsi="Arial" w:cs="Arial"/>
                <w:sz w:val="18"/>
                <w:szCs w:val="18"/>
              </w:rPr>
            </w:pPr>
          </w:p>
        </w:tc>
        <w:tc>
          <w:tcPr>
            <w:tcW w:w="1213" w:type="dxa"/>
            <w:shd w:val="clear" w:color="auto" w:fill="auto"/>
          </w:tcPr>
          <w:p w14:paraId="207C67C7" w14:textId="77777777" w:rsidR="001E32A1" w:rsidRDefault="006F6392">
            <w:pPr>
              <w:rPr>
                <w:rFonts w:ascii="Arial" w:hAnsi="Arial" w:cs="Arial"/>
                <w:sz w:val="18"/>
                <w:szCs w:val="18"/>
              </w:rPr>
            </w:pPr>
            <w:r>
              <w:rPr>
                <w:rFonts w:ascii="Arial" w:hAnsi="Arial" w:cs="Arial"/>
                <w:sz w:val="18"/>
                <w:szCs w:val="18"/>
              </w:rPr>
              <w:t>100 ms</w:t>
            </w:r>
          </w:p>
        </w:tc>
        <w:tc>
          <w:tcPr>
            <w:tcW w:w="1350" w:type="dxa"/>
            <w:shd w:val="clear" w:color="auto" w:fill="auto"/>
          </w:tcPr>
          <w:p w14:paraId="5FA5EF32" w14:textId="77777777" w:rsidR="001E32A1" w:rsidRDefault="006F6392">
            <w:pPr>
              <w:rPr>
                <w:rFonts w:ascii="Arial" w:hAnsi="Arial" w:cs="Arial"/>
                <w:sz w:val="18"/>
                <w:szCs w:val="18"/>
              </w:rPr>
            </w:pPr>
            <w:r>
              <w:rPr>
                <w:rFonts w:ascii="Arial" w:hAnsi="Arial" w:cs="Arial"/>
                <w:sz w:val="18"/>
                <w:szCs w:val="18"/>
              </w:rPr>
              <w:t>&lt; 1 Kbit/s per DER</w:t>
            </w:r>
          </w:p>
        </w:tc>
        <w:tc>
          <w:tcPr>
            <w:tcW w:w="925" w:type="dxa"/>
            <w:shd w:val="clear" w:color="auto" w:fill="auto"/>
          </w:tcPr>
          <w:p w14:paraId="7BD629F3" w14:textId="77777777" w:rsidR="001E32A1" w:rsidRDefault="001E32A1">
            <w:pPr>
              <w:rPr>
                <w:rFonts w:ascii="Arial" w:hAnsi="Arial" w:cs="Arial"/>
                <w:sz w:val="18"/>
                <w:szCs w:val="18"/>
              </w:rPr>
            </w:pPr>
          </w:p>
        </w:tc>
        <w:tc>
          <w:tcPr>
            <w:tcW w:w="986" w:type="dxa"/>
            <w:shd w:val="clear" w:color="auto" w:fill="auto"/>
          </w:tcPr>
          <w:p w14:paraId="621458D8" w14:textId="77777777" w:rsidR="001E32A1" w:rsidRDefault="001E32A1">
            <w:pPr>
              <w:rPr>
                <w:rFonts w:ascii="Arial" w:hAnsi="Arial" w:cs="Arial"/>
                <w:sz w:val="18"/>
                <w:szCs w:val="18"/>
              </w:rPr>
            </w:pPr>
          </w:p>
        </w:tc>
        <w:tc>
          <w:tcPr>
            <w:tcW w:w="1062" w:type="dxa"/>
            <w:shd w:val="clear" w:color="auto" w:fill="auto"/>
          </w:tcPr>
          <w:p w14:paraId="41A14331" w14:textId="77777777" w:rsidR="001E32A1" w:rsidRDefault="006F6392">
            <w:pPr>
              <w:rPr>
                <w:rFonts w:ascii="Arial" w:hAnsi="Arial" w:cs="Arial"/>
                <w:sz w:val="18"/>
                <w:szCs w:val="18"/>
              </w:rPr>
            </w:pPr>
            <w:r>
              <w:rPr>
                <w:rFonts w:ascii="Arial" w:hAnsi="Arial" w:cs="Arial"/>
                <w:sz w:val="18"/>
                <w:szCs w:val="18"/>
              </w:rPr>
              <w:t>Stationary</w:t>
            </w:r>
          </w:p>
        </w:tc>
        <w:tc>
          <w:tcPr>
            <w:tcW w:w="727" w:type="dxa"/>
            <w:shd w:val="clear" w:color="auto" w:fill="auto"/>
          </w:tcPr>
          <w:p w14:paraId="629B77C7" w14:textId="77777777" w:rsidR="001E32A1" w:rsidRDefault="001E32A1">
            <w:pPr>
              <w:rPr>
                <w:rFonts w:ascii="Arial" w:hAnsi="Arial" w:cs="Arial"/>
                <w:sz w:val="18"/>
                <w:szCs w:val="18"/>
              </w:rPr>
            </w:pPr>
          </w:p>
        </w:tc>
        <w:tc>
          <w:tcPr>
            <w:tcW w:w="800" w:type="dxa"/>
            <w:shd w:val="clear" w:color="auto" w:fill="auto"/>
          </w:tcPr>
          <w:p w14:paraId="014F0A5A" w14:textId="77777777" w:rsidR="001E32A1" w:rsidRDefault="001E32A1">
            <w:pPr>
              <w:rPr>
                <w:rFonts w:ascii="Arial" w:hAnsi="Arial" w:cs="Arial"/>
                <w:sz w:val="18"/>
                <w:szCs w:val="18"/>
              </w:rPr>
            </w:pPr>
          </w:p>
        </w:tc>
      </w:tr>
      <w:tr w:rsidR="001E32A1" w14:paraId="4300E319" w14:textId="77777777">
        <w:trPr>
          <w:cantSplit/>
          <w:tblHeader/>
          <w:jc w:val="center"/>
        </w:trPr>
        <w:tc>
          <w:tcPr>
            <w:tcW w:w="9206" w:type="dxa"/>
            <w:gridSpan w:val="9"/>
            <w:shd w:val="clear" w:color="auto" w:fill="auto"/>
          </w:tcPr>
          <w:p w14:paraId="2F10892F" w14:textId="77777777" w:rsidR="001E32A1" w:rsidRDefault="006F6392">
            <w:pPr>
              <w:pStyle w:val="TAN"/>
              <w:rPr>
                <w:szCs w:val="18"/>
              </w:rPr>
            </w:pPr>
            <w:r>
              <w:t>NOTE 1:</w:t>
            </w:r>
            <w:r>
              <w:tab/>
              <w:t>Unless otherwise specified, all communication includes 1 wireless link (UE to network node or network node to UE) rather than two wireless links (UE to UE).</w:t>
            </w:r>
          </w:p>
          <w:p w14:paraId="286B9A08" w14:textId="77777777" w:rsidR="001E32A1" w:rsidRDefault="006F6392">
            <w:pPr>
              <w:pStyle w:val="TAN"/>
              <w:rPr>
                <w:rFonts w:cs="Arial"/>
                <w:szCs w:val="18"/>
              </w:rPr>
            </w:pPr>
            <w:r>
              <w:rPr>
                <w:szCs w:val="18"/>
              </w:rPr>
              <w:t>NOTE 2:</w:t>
            </w:r>
            <w:r>
              <w:tab/>
              <w:t>It applies to both UL and DL unless stated otherwise.</w:t>
            </w:r>
          </w:p>
        </w:tc>
      </w:tr>
    </w:tbl>
    <w:p w14:paraId="141506C8" w14:textId="77777777" w:rsidR="001E32A1" w:rsidRDefault="006F6392">
      <w:pPr>
        <w:pStyle w:val="EditorsNote"/>
      </w:pPr>
      <w:r>
        <w:t>Editor’s Note: this table should be revisited whether they are existing requirements</w:t>
      </w:r>
    </w:p>
    <w:p w14:paraId="05B1F230" w14:textId="77777777" w:rsidR="001E32A1" w:rsidRDefault="006F6392">
      <w:pPr>
        <w:pStyle w:val="Heading2"/>
      </w:pPr>
      <w:bookmarkStart w:id="577" w:name="_Toc59531734"/>
      <w:bookmarkStart w:id="578" w:name="_Toc74229584"/>
      <w:bookmarkStart w:id="579" w:name="_Toc74230190"/>
      <w:bookmarkStart w:id="580" w:name="_Toc83799408"/>
      <w:r>
        <w:t>5.</w:t>
      </w:r>
      <w:bookmarkEnd w:id="577"/>
      <w:r>
        <w:rPr>
          <w:rFonts w:hint="eastAsia"/>
          <w:lang w:val="en-US" w:eastAsia="zh-CN"/>
        </w:rPr>
        <w:t>23</w:t>
      </w:r>
      <w:r>
        <w:tab/>
      </w:r>
      <w:r>
        <w:rPr>
          <w:lang w:val="en-US" w:eastAsia="zh-CN"/>
        </w:rPr>
        <w:t>Edge cloud driven data acquisition (edgePMU)</w:t>
      </w:r>
      <w:bookmarkEnd w:id="578"/>
      <w:bookmarkEnd w:id="579"/>
      <w:bookmarkEnd w:id="580"/>
    </w:p>
    <w:p w14:paraId="16A4D283" w14:textId="77777777" w:rsidR="001E32A1" w:rsidRDefault="006F6392">
      <w:pPr>
        <w:pStyle w:val="Heading3"/>
      </w:pPr>
      <w:bookmarkStart w:id="581" w:name="_Toc74230191"/>
      <w:bookmarkStart w:id="582" w:name="_Toc74229585"/>
      <w:bookmarkStart w:id="583" w:name="_Toc83799409"/>
      <w:r>
        <w:t>5.</w:t>
      </w:r>
      <w:r>
        <w:rPr>
          <w:rFonts w:hint="eastAsia"/>
          <w:lang w:val="en-US" w:eastAsia="zh-CN"/>
        </w:rPr>
        <w:t>23</w:t>
      </w:r>
      <w:r>
        <w:t>.1</w:t>
      </w:r>
      <w:r>
        <w:tab/>
        <w:t>Description</w:t>
      </w:r>
      <w:bookmarkEnd w:id="581"/>
      <w:bookmarkEnd w:id="582"/>
      <w:bookmarkEnd w:id="583"/>
    </w:p>
    <w:p w14:paraId="4C2CB279" w14:textId="77777777" w:rsidR="001E32A1" w:rsidRDefault="006F6392">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SimSun"/>
          <w:lang w:val="en-US" w:eastAsia="zh-CN"/>
        </w:rPr>
        <w:t>61</w:t>
      </w:r>
      <w:r>
        <w:t>]. Another possible service that relies on measurements of voltage, current and phase is a voltage control service [</w:t>
      </w:r>
      <w:r>
        <w:rPr>
          <w:rFonts w:eastAsia="SimSun"/>
          <w:lang w:val="en-US" w:eastAsia="zh-CN"/>
        </w:rPr>
        <w:t>62</w:t>
      </w:r>
      <w:r>
        <w:t>].</w:t>
      </w:r>
    </w:p>
    <w:p w14:paraId="69C79F5A" w14:textId="77777777" w:rsidR="001E32A1" w:rsidRDefault="006F6392">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SimSun"/>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2A391FE8" w14:textId="77777777" w:rsidR="001E32A1" w:rsidRDefault="006F6392">
      <w:r>
        <w:t xml:space="preserve">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w:t>
      </w:r>
      <w:r>
        <w:lastRenderedPageBreak/>
        <w:t>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6C89C372" w14:textId="77777777" w:rsidR="001E32A1" w:rsidRDefault="006F6392">
      <w:r>
        <w:t>Here are the key features</w:t>
      </w:r>
      <w:r>
        <w:rPr>
          <w:rStyle w:val="CommentReference"/>
        </w:rPr>
        <w:t xml:space="preserve"> </w:t>
      </w:r>
      <w:r>
        <w:t>of the edgePMU concept [</w:t>
      </w:r>
      <w:r>
        <w:rPr>
          <w:rFonts w:eastAsia="SimSun"/>
          <w:lang w:val="en-US" w:eastAsia="zh-CN"/>
        </w:rPr>
        <w:t>63</w:t>
      </w:r>
      <w:r>
        <w:t>]:</w:t>
      </w:r>
    </w:p>
    <w:p w14:paraId="7C1BE725" w14:textId="77777777" w:rsidR="001E32A1" w:rsidRDefault="006F6392">
      <w:pPr>
        <w:pStyle w:val="ListParagraph"/>
        <w:numPr>
          <w:ilvl w:val="0"/>
          <w:numId w:val="14"/>
        </w:numPr>
      </w:pPr>
      <w:r>
        <w:t>High rate raw data transmission between the data acquisition unit and the edge cloud using 5G wireless connectivity</w:t>
      </w:r>
    </w:p>
    <w:p w14:paraId="557F64A9" w14:textId="77777777" w:rsidR="001E32A1" w:rsidRDefault="006F6392">
      <w:pPr>
        <w:pStyle w:val="ListParagraph"/>
        <w:numPr>
          <w:ilvl w:val="0"/>
          <w:numId w:val="14"/>
        </w:numPr>
      </w:pPr>
      <w:r>
        <w:t xml:space="preserve">The ability to deploy services or other applications on edge cloud infrastructure instead of having to deploy them in a traditional PMU with its high processing power </w:t>
      </w:r>
    </w:p>
    <w:p w14:paraId="134588BB" w14:textId="77777777" w:rsidR="001E32A1" w:rsidRDefault="006F6392">
      <w:pPr>
        <w:pStyle w:val="ListParagraph"/>
        <w:numPr>
          <w:ilvl w:val="0"/>
          <w:numId w:val="14"/>
        </w:numPr>
      </w:pPr>
      <w:r>
        <w:t>A single field device can be used as a data acquisition unit for different services hosted in the edge cloud</w:t>
      </w:r>
    </w:p>
    <w:p w14:paraId="6D9B1F89" w14:textId="77777777" w:rsidR="001E32A1" w:rsidRDefault="006F6392">
      <w:pPr>
        <w:pStyle w:val="ListParagraph"/>
        <w:numPr>
          <w:ilvl w:val="0"/>
          <w:numId w:val="14"/>
        </w:numPr>
      </w:pPr>
      <w:r>
        <w:t>Services can be deployed, modified and upgraded on demand without the need to physically visit the sites</w:t>
      </w:r>
    </w:p>
    <w:p w14:paraId="7315AE0C" w14:textId="77777777" w:rsidR="001E32A1" w:rsidRDefault="006F6392">
      <w:pPr>
        <w:pStyle w:val="ListParagraph"/>
        <w:numPr>
          <w:ilvl w:val="0"/>
          <w:numId w:val="14"/>
        </w:numPr>
      </w:pPr>
      <w:r>
        <w:t>The cloud-based software is not limited to only providing phasor measurements, but could also be used to calculate other metrics for power distribution grid services</w:t>
      </w:r>
    </w:p>
    <w:p w14:paraId="21C2F620" w14:textId="77777777" w:rsidR="001E32A1" w:rsidRDefault="006F6392">
      <w:pPr>
        <w:pStyle w:val="Heading3"/>
      </w:pPr>
      <w:bookmarkStart w:id="584" w:name="_Toc74229586"/>
      <w:bookmarkStart w:id="585" w:name="_Toc74230192"/>
      <w:bookmarkStart w:id="586" w:name="_Toc83799410"/>
      <w:r>
        <w:t>5.</w:t>
      </w:r>
      <w:r>
        <w:rPr>
          <w:rFonts w:hint="eastAsia"/>
          <w:lang w:val="en-US" w:eastAsia="zh-CN"/>
        </w:rPr>
        <w:t>23</w:t>
      </w:r>
      <w:r>
        <w:t>.2</w:t>
      </w:r>
      <w:r>
        <w:tab/>
        <w:t>Pre-conditions</w:t>
      </w:r>
      <w:bookmarkEnd w:id="584"/>
      <w:bookmarkEnd w:id="585"/>
      <w:bookmarkEnd w:id="586"/>
    </w:p>
    <w:p w14:paraId="4F68F587" w14:textId="77777777" w:rsidR="001E32A1" w:rsidRDefault="006F6392">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08A015F6" w14:textId="77777777" w:rsidR="001E32A1" w:rsidRDefault="006F6392">
      <w:r>
        <w:t>The secure data acquisition unit is connected wirelessly by the 5G network to the edge cloud hosted services.</w:t>
      </w:r>
    </w:p>
    <w:p w14:paraId="007730A6" w14:textId="77777777" w:rsidR="001E32A1" w:rsidRDefault="006F6392">
      <w:r>
        <w:t>The service of phasor calculation is deployed in the edge cloud infrastructure.</w:t>
      </w:r>
    </w:p>
    <w:p w14:paraId="7791FF35" w14:textId="77777777" w:rsidR="001E32A1" w:rsidRDefault="006F6392">
      <w:pPr>
        <w:pStyle w:val="Heading3"/>
      </w:pPr>
      <w:bookmarkStart w:id="587" w:name="_Toc74229587"/>
      <w:bookmarkStart w:id="588" w:name="_Toc74230193"/>
      <w:bookmarkStart w:id="589" w:name="_Toc83799411"/>
      <w:r>
        <w:t>5.</w:t>
      </w:r>
      <w:r>
        <w:rPr>
          <w:rFonts w:hint="eastAsia"/>
          <w:lang w:val="en-US" w:eastAsia="zh-CN"/>
        </w:rPr>
        <w:t>23</w:t>
      </w:r>
      <w:r>
        <w:t>.3</w:t>
      </w:r>
      <w:r>
        <w:tab/>
        <w:t>Service Flows</w:t>
      </w:r>
      <w:bookmarkEnd w:id="587"/>
      <w:bookmarkEnd w:id="588"/>
      <w:bookmarkEnd w:id="589"/>
    </w:p>
    <w:p w14:paraId="36F88938" w14:textId="77777777" w:rsidR="001E32A1" w:rsidRDefault="006F6392">
      <w:pPr>
        <w:pStyle w:val="TH"/>
      </w:pPr>
      <w:r>
        <w:rPr>
          <w:noProof/>
          <w:lang w:val="en-US" w:eastAsia="zh-CN"/>
        </w:rPr>
        <w:drawing>
          <wp:inline distT="0" distB="0" distL="0" distR="0" wp14:anchorId="1BC99E79" wp14:editId="20D1549C">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7B4FD2F" w14:textId="6E98F69E" w:rsidR="001E32A1" w:rsidRDefault="006F6392">
      <w:pPr>
        <w:pStyle w:val="TF"/>
        <w:rPr>
          <w:lang w:val="en-US" w:eastAsia="zh-CN"/>
        </w:rPr>
      </w:pPr>
      <w:r>
        <w:rPr>
          <w:lang w:val="en-US" w:eastAsia="zh-CN"/>
        </w:rPr>
        <w:t xml:space="preserve">Figure </w:t>
      </w:r>
      <w:r>
        <w:rPr>
          <w:rFonts w:hint="eastAsia"/>
          <w:lang w:val="en-US" w:eastAsia="zh-CN"/>
        </w:rPr>
        <w:t>5.23.3-</w:t>
      </w:r>
      <w:r w:rsidR="001E32A1">
        <w:rPr>
          <w:lang w:val="zh-CN" w:eastAsia="zh-CN"/>
        </w:rPr>
        <w:fldChar w:fldCharType="begin"/>
      </w:r>
      <w:r>
        <w:rPr>
          <w:lang w:val="en-US" w:eastAsia="zh-CN"/>
        </w:rPr>
        <w:instrText xml:space="preserve"> SEQ Figure \* ARABIC \s 1 </w:instrText>
      </w:r>
      <w:r w:rsidR="001E32A1">
        <w:rPr>
          <w:lang w:val="zh-CN" w:eastAsia="zh-CN"/>
        </w:rPr>
        <w:fldChar w:fldCharType="separate"/>
      </w:r>
      <w:r>
        <w:rPr>
          <w:lang w:val="en-US" w:eastAsia="zh-CN"/>
        </w:rPr>
        <w:t>1</w:t>
      </w:r>
      <w:r w:rsidR="001E32A1">
        <w:rPr>
          <w:lang w:val="zh-CN" w:eastAsia="zh-CN"/>
        </w:rPr>
        <w:fldChar w:fldCharType="end"/>
      </w:r>
      <w:r>
        <w:rPr>
          <w:lang w:val="en-US" w:eastAsia="zh-CN"/>
        </w:rPr>
        <w:t>: Service flow diagram for edgePMU use case</w:t>
      </w:r>
    </w:p>
    <w:p w14:paraId="7561FE17" w14:textId="77777777" w:rsidR="001E32A1" w:rsidRDefault="006F6392">
      <w:pPr>
        <w:pStyle w:val="B1"/>
        <w:numPr>
          <w:ilvl w:val="0"/>
          <w:numId w:val="15"/>
        </w:numPr>
      </w:pPr>
      <w:r>
        <w:t>The data acquisition unit is collecting data, such as voltage and current values, from the power grid.</w:t>
      </w:r>
    </w:p>
    <w:p w14:paraId="4B5DA8AC" w14:textId="77777777" w:rsidR="001E32A1" w:rsidRDefault="006F6392">
      <w:pPr>
        <w:pStyle w:val="B1"/>
        <w:numPr>
          <w:ilvl w:val="0"/>
          <w:numId w:val="15"/>
        </w:numPr>
      </w:pPr>
      <w:r>
        <w:t>This data is then sent via secure 5G communication to the relevant service hosted on the edge cloud.</w:t>
      </w:r>
    </w:p>
    <w:p w14:paraId="631CB31C" w14:textId="77777777" w:rsidR="001E32A1" w:rsidRDefault="006F6392">
      <w:pPr>
        <w:pStyle w:val="B1"/>
        <w:numPr>
          <w:ilvl w:val="0"/>
          <w:numId w:val="15"/>
        </w:numPr>
      </w:pPr>
      <w:r>
        <w:t>After the data has been collected in the edge cloud, the service processes the data. A small buffer is needed for post-processing with the service hosted on the edge cloud.</w:t>
      </w:r>
    </w:p>
    <w:p w14:paraId="5F103733" w14:textId="77777777" w:rsidR="001E32A1" w:rsidRDefault="006F6392">
      <w:pPr>
        <w:pStyle w:val="B1"/>
        <w:numPr>
          <w:ilvl w:val="0"/>
          <w:numId w:val="15"/>
        </w:numPr>
      </w:pPr>
      <w:r>
        <w:t>In the case of the phasor calculation service, the estimated phasors can be forwarded to further applications or actors, either hosted by the edge cloud or external to it.</w:t>
      </w:r>
    </w:p>
    <w:p w14:paraId="0C228D4D" w14:textId="77777777" w:rsidR="001E32A1" w:rsidRDefault="006F6392">
      <w:pPr>
        <w:pStyle w:val="Heading3"/>
      </w:pPr>
      <w:bookmarkStart w:id="590" w:name="_Toc74229588"/>
      <w:bookmarkStart w:id="591" w:name="_Toc74230194"/>
      <w:bookmarkStart w:id="592" w:name="_Toc83799412"/>
      <w:r>
        <w:t>5.</w:t>
      </w:r>
      <w:r>
        <w:rPr>
          <w:rFonts w:eastAsia="SimSun" w:hint="eastAsia"/>
          <w:lang w:val="en-US" w:eastAsia="zh-CN"/>
        </w:rPr>
        <w:t>23</w:t>
      </w:r>
      <w:r>
        <w:t>.4</w:t>
      </w:r>
      <w:r>
        <w:tab/>
        <w:t>Post-conditions</w:t>
      </w:r>
      <w:bookmarkEnd w:id="590"/>
      <w:bookmarkEnd w:id="591"/>
      <w:bookmarkEnd w:id="592"/>
    </w:p>
    <w:p w14:paraId="24937A6C" w14:textId="77777777" w:rsidR="001E32A1" w:rsidRDefault="006F6392">
      <w:r>
        <w:t>The relevant power distribution grid service is successfully deployed in the edge cloud and running smoothly.</w:t>
      </w:r>
    </w:p>
    <w:p w14:paraId="48CC4498" w14:textId="77777777" w:rsidR="001E32A1" w:rsidRDefault="006F6392">
      <w:r>
        <w:t>The voltage or current measurements are collected by the data acquisition units and transmitted to the service hosted on the edge cloud.</w:t>
      </w:r>
    </w:p>
    <w:p w14:paraId="5F70605F" w14:textId="77777777" w:rsidR="001E32A1" w:rsidRDefault="006F6392">
      <w:r>
        <w:lastRenderedPageBreak/>
        <w:t>The service deployed in the edge cloud provides upstream services, such as state estimation or voltage control, with the input data they need.</w:t>
      </w:r>
    </w:p>
    <w:p w14:paraId="752DFE97" w14:textId="77777777" w:rsidR="001E32A1" w:rsidRDefault="006F6392">
      <w:r>
        <w:t>The resulting service output data, hosted on the edge cloud, is stored permanently or forwarded to upstream services.</w:t>
      </w:r>
    </w:p>
    <w:p w14:paraId="008CDE25" w14:textId="77777777" w:rsidR="001E32A1" w:rsidRDefault="006F6392">
      <w:pPr>
        <w:pStyle w:val="Heading3"/>
      </w:pPr>
      <w:bookmarkStart w:id="593" w:name="_Toc74229589"/>
      <w:bookmarkStart w:id="594" w:name="_Toc74230195"/>
      <w:bookmarkStart w:id="595" w:name="_Toc83799413"/>
      <w:r>
        <w:t>5.</w:t>
      </w:r>
      <w:r>
        <w:rPr>
          <w:rFonts w:eastAsia="SimSun" w:hint="eastAsia"/>
          <w:lang w:val="en-US" w:eastAsia="zh-CN"/>
        </w:rPr>
        <w:t>23</w:t>
      </w:r>
      <w:r>
        <w:t>.</w:t>
      </w:r>
      <w:r>
        <w:rPr>
          <w:lang w:val="en-US"/>
        </w:rPr>
        <w:t>5</w:t>
      </w:r>
      <w:r>
        <w:tab/>
      </w:r>
      <w:r>
        <w:rPr>
          <w:rFonts w:hint="eastAsia"/>
          <w:lang w:val="en-US"/>
        </w:rPr>
        <w:t>Existing features partly or fully covering the use case functionality</w:t>
      </w:r>
      <w:bookmarkEnd w:id="593"/>
      <w:bookmarkEnd w:id="594"/>
      <w:bookmarkEnd w:id="595"/>
    </w:p>
    <w:p w14:paraId="3732EB83" w14:textId="77777777" w:rsidR="001E32A1" w:rsidRDefault="006F6392">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3781D1AA" w14:textId="77777777" w:rsidR="001E32A1" w:rsidRDefault="006F6392">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p w14:paraId="0A553A3B" w14:textId="35437A92" w:rsidR="001E32A1" w:rsidRDefault="006F6392">
      <w:pPr>
        <w:pStyle w:val="TH"/>
      </w:pPr>
      <w:r>
        <w:t>Table</w:t>
      </w:r>
      <w:r>
        <w:rPr>
          <w:rFonts w:hint="eastAsia"/>
          <w:lang w:val="en-US" w:eastAsia="zh-CN"/>
        </w:rPr>
        <w:t xml:space="preserve"> 5.23.5-1</w:t>
      </w:r>
      <w:r w:rsidR="00104F66">
        <w:rPr>
          <w:lang w:val="en-US" w:eastAsia="zh-CN"/>
        </w:rPr>
        <w:t xml:space="preserve">: </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1070"/>
        <w:gridCol w:w="1170"/>
        <w:gridCol w:w="1172"/>
        <w:gridCol w:w="895"/>
        <w:gridCol w:w="968"/>
        <w:gridCol w:w="973"/>
        <w:gridCol w:w="769"/>
        <w:gridCol w:w="588"/>
        <w:gridCol w:w="902"/>
      </w:tblGrid>
      <w:tr w:rsidR="001E32A1" w14:paraId="7613655A" w14:textId="77777777">
        <w:trPr>
          <w:cantSplit/>
          <w:tblHeader/>
          <w:jc w:val="center"/>
        </w:trPr>
        <w:tc>
          <w:tcPr>
            <w:tcW w:w="4487" w:type="dxa"/>
            <w:gridSpan w:val="4"/>
            <w:tcMar>
              <w:top w:w="0" w:type="dxa"/>
              <w:left w:w="108" w:type="dxa"/>
              <w:bottom w:w="0" w:type="dxa"/>
              <w:right w:w="108" w:type="dxa"/>
            </w:tcMar>
          </w:tcPr>
          <w:p w14:paraId="02A7AA40"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Characteristic parameter</w:t>
            </w:r>
          </w:p>
        </w:tc>
        <w:tc>
          <w:tcPr>
            <w:tcW w:w="5095" w:type="dxa"/>
            <w:gridSpan w:val="6"/>
            <w:tcMar>
              <w:top w:w="0" w:type="dxa"/>
              <w:left w:w="108" w:type="dxa"/>
              <w:bottom w:w="0" w:type="dxa"/>
              <w:right w:w="108" w:type="dxa"/>
            </w:tcMar>
          </w:tcPr>
          <w:p w14:paraId="753B114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Influence quantity</w:t>
            </w:r>
          </w:p>
        </w:tc>
      </w:tr>
      <w:tr w:rsidR="001E32A1" w14:paraId="32F2B850" w14:textId="77777777">
        <w:trPr>
          <w:cantSplit/>
          <w:tblHeader/>
          <w:jc w:val="center"/>
        </w:trPr>
        <w:tc>
          <w:tcPr>
            <w:tcW w:w="1075" w:type="dxa"/>
            <w:tcMar>
              <w:top w:w="0" w:type="dxa"/>
              <w:left w:w="108" w:type="dxa"/>
              <w:bottom w:w="0" w:type="dxa"/>
              <w:right w:w="108" w:type="dxa"/>
            </w:tcMar>
          </w:tcPr>
          <w:p w14:paraId="61242F3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w:t>
            </w:r>
            <w:r>
              <w:rPr>
                <w:rFonts w:ascii="Arial" w:eastAsia="Calibri" w:hAnsi="Arial" w:cs="Arial"/>
                <w:b/>
                <w:bCs/>
                <w:sz w:val="18"/>
                <w:szCs w:val="18"/>
              </w:rPr>
              <w:softHyphen/>
              <w:t>tion service availability: target value</w:t>
            </w:r>
          </w:p>
        </w:tc>
        <w:tc>
          <w:tcPr>
            <w:tcW w:w="1070" w:type="dxa"/>
            <w:tcMar>
              <w:top w:w="0" w:type="dxa"/>
              <w:left w:w="108" w:type="dxa"/>
              <w:bottom w:w="0" w:type="dxa"/>
              <w:right w:w="108" w:type="dxa"/>
            </w:tcMar>
          </w:tcPr>
          <w:p w14:paraId="44355FF9"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Communication service reliability: mean time between failures</w:t>
            </w:r>
          </w:p>
        </w:tc>
        <w:tc>
          <w:tcPr>
            <w:tcW w:w="1170" w:type="dxa"/>
            <w:tcMar>
              <w:top w:w="0" w:type="dxa"/>
              <w:left w:w="108" w:type="dxa"/>
              <w:bottom w:w="0" w:type="dxa"/>
              <w:right w:w="108" w:type="dxa"/>
            </w:tcMar>
          </w:tcPr>
          <w:p w14:paraId="4EAFB65D" w14:textId="7D3A0FDE"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End-to-end latency: maximum (note</w:t>
            </w:r>
            <w:r>
              <w:rPr>
                <w:rFonts w:ascii="Arial" w:eastAsia="SimSun" w:hAnsi="Arial" w:cs="Arial"/>
                <w:b/>
                <w:bCs/>
                <w:sz w:val="18"/>
                <w:szCs w:val="18"/>
                <w:lang w:val="en-US" w:eastAsia="zh-CN"/>
              </w:rPr>
              <w:t>s</w:t>
            </w:r>
            <w:r>
              <w:rPr>
                <w:rFonts w:ascii="Arial" w:eastAsia="Calibri" w:hAnsi="Arial" w:cs="Arial"/>
                <w:b/>
                <w:bCs/>
                <w:sz w:val="18"/>
                <w:szCs w:val="18"/>
              </w:rPr>
              <w:t xml:space="preserve"> 1</w:t>
            </w:r>
            <w:r>
              <w:rPr>
                <w:rFonts w:ascii="Arial" w:eastAsia="SimSun" w:hAnsi="Arial" w:cs="Arial"/>
                <w:b/>
                <w:bCs/>
                <w:sz w:val="18"/>
                <w:szCs w:val="18"/>
                <w:lang w:val="en-US" w:eastAsia="zh-CN"/>
              </w:rPr>
              <w:t xml:space="preserve">, </w:t>
            </w:r>
            <w:r>
              <w:rPr>
                <w:rFonts w:ascii="Arial" w:eastAsia="Calibri" w:hAnsi="Arial" w:cs="Arial"/>
                <w:b/>
                <w:bCs/>
                <w:sz w:val="18"/>
                <w:szCs w:val="18"/>
              </w:rPr>
              <w:t>2)</w:t>
            </w:r>
          </w:p>
        </w:tc>
        <w:tc>
          <w:tcPr>
            <w:tcW w:w="1172" w:type="dxa"/>
            <w:tcMar>
              <w:top w:w="0" w:type="dxa"/>
              <w:left w:w="108" w:type="dxa"/>
              <w:bottom w:w="0" w:type="dxa"/>
              <w:right w:w="108" w:type="dxa"/>
            </w:tcMar>
          </w:tcPr>
          <w:p w14:paraId="45F3DEA2"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Service bit rate: user experienced data rate </w:t>
            </w:r>
          </w:p>
          <w:p w14:paraId="37B0C651" w14:textId="377FBD3F"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(note 1</w:t>
            </w:r>
            <w:r>
              <w:rPr>
                <w:rFonts w:ascii="Arial" w:eastAsia="SimSun" w:hAnsi="Arial" w:cs="Arial"/>
                <w:b/>
                <w:bCs/>
                <w:sz w:val="18"/>
                <w:szCs w:val="18"/>
                <w:lang w:val="en-US" w:eastAsia="zh-CN"/>
              </w:rPr>
              <w:t>,</w:t>
            </w:r>
            <w:r>
              <w:rPr>
                <w:rFonts w:ascii="Arial" w:eastAsia="Calibri" w:hAnsi="Arial" w:cs="Arial"/>
                <w:b/>
                <w:bCs/>
                <w:sz w:val="18"/>
                <w:szCs w:val="18"/>
              </w:rPr>
              <w:t xml:space="preserve"> 2)</w:t>
            </w:r>
          </w:p>
        </w:tc>
        <w:tc>
          <w:tcPr>
            <w:tcW w:w="895" w:type="dxa"/>
            <w:tcMar>
              <w:top w:w="0" w:type="dxa"/>
              <w:left w:w="108" w:type="dxa"/>
              <w:bottom w:w="0" w:type="dxa"/>
              <w:right w:w="108" w:type="dxa"/>
            </w:tcMar>
          </w:tcPr>
          <w:p w14:paraId="13B4E69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Message size [byte]</w:t>
            </w:r>
          </w:p>
        </w:tc>
        <w:tc>
          <w:tcPr>
            <w:tcW w:w="968" w:type="dxa"/>
            <w:tcMar>
              <w:top w:w="0" w:type="dxa"/>
              <w:left w:w="108" w:type="dxa"/>
              <w:bottom w:w="0" w:type="dxa"/>
              <w:right w:w="108" w:type="dxa"/>
            </w:tcMar>
          </w:tcPr>
          <w:p w14:paraId="1E002965"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Transfer interval: target value</w:t>
            </w:r>
          </w:p>
        </w:tc>
        <w:tc>
          <w:tcPr>
            <w:tcW w:w="973" w:type="dxa"/>
            <w:tcMar>
              <w:top w:w="0" w:type="dxa"/>
              <w:left w:w="108" w:type="dxa"/>
              <w:bottom w:w="0" w:type="dxa"/>
              <w:right w:w="108" w:type="dxa"/>
            </w:tcMar>
          </w:tcPr>
          <w:p w14:paraId="0740D40C"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Survival time</w:t>
            </w:r>
          </w:p>
        </w:tc>
        <w:tc>
          <w:tcPr>
            <w:tcW w:w="769" w:type="dxa"/>
            <w:tcMar>
              <w:top w:w="0" w:type="dxa"/>
              <w:left w:w="108" w:type="dxa"/>
              <w:bottom w:w="0" w:type="dxa"/>
              <w:right w:w="108" w:type="dxa"/>
            </w:tcMar>
          </w:tcPr>
          <w:p w14:paraId="5D13875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UE </w:t>
            </w:r>
            <w:r>
              <w:rPr>
                <w:rFonts w:ascii="Arial" w:eastAsia="Calibri" w:hAnsi="Arial" w:cs="Arial"/>
                <w:b/>
                <w:bCs/>
                <w:sz w:val="18"/>
                <w:szCs w:val="18"/>
              </w:rPr>
              <w:br/>
              <w:t>speed</w:t>
            </w:r>
          </w:p>
        </w:tc>
        <w:tc>
          <w:tcPr>
            <w:tcW w:w="588" w:type="dxa"/>
            <w:tcMar>
              <w:top w:w="0" w:type="dxa"/>
              <w:left w:w="108" w:type="dxa"/>
              <w:bottom w:w="0" w:type="dxa"/>
              <w:right w:w="108" w:type="dxa"/>
            </w:tcMar>
          </w:tcPr>
          <w:p w14:paraId="513C9456"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of UEs</w:t>
            </w:r>
          </w:p>
        </w:tc>
        <w:tc>
          <w:tcPr>
            <w:tcW w:w="902" w:type="dxa"/>
            <w:tcMar>
              <w:top w:w="0" w:type="dxa"/>
              <w:left w:w="108" w:type="dxa"/>
              <w:bottom w:w="0" w:type="dxa"/>
              <w:right w:w="108" w:type="dxa"/>
            </w:tcMar>
          </w:tcPr>
          <w:p w14:paraId="1C137EC3"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Service area</w:t>
            </w:r>
          </w:p>
        </w:tc>
      </w:tr>
      <w:tr w:rsidR="001E32A1" w14:paraId="170C37F2" w14:textId="77777777">
        <w:trPr>
          <w:cantSplit/>
          <w:trHeight w:val="166"/>
          <w:jc w:val="center"/>
        </w:trPr>
        <w:tc>
          <w:tcPr>
            <w:tcW w:w="1075" w:type="dxa"/>
            <w:tcMar>
              <w:top w:w="0" w:type="dxa"/>
              <w:left w:w="108" w:type="dxa"/>
              <w:bottom w:w="0" w:type="dxa"/>
              <w:right w:w="108" w:type="dxa"/>
            </w:tcMar>
          </w:tcPr>
          <w:p w14:paraId="249594C1" w14:textId="77777777" w:rsidR="001E32A1" w:rsidRDefault="001E32A1">
            <w:pPr>
              <w:keepNext/>
              <w:spacing w:after="0"/>
              <w:rPr>
                <w:rFonts w:ascii="Arial" w:eastAsia="Calibri" w:hAnsi="Arial" w:cs="Arial"/>
                <w:sz w:val="18"/>
                <w:szCs w:val="18"/>
              </w:rPr>
            </w:pPr>
          </w:p>
        </w:tc>
        <w:tc>
          <w:tcPr>
            <w:tcW w:w="1070" w:type="dxa"/>
            <w:tcMar>
              <w:top w:w="0" w:type="dxa"/>
              <w:left w:w="108" w:type="dxa"/>
              <w:bottom w:w="0" w:type="dxa"/>
              <w:right w:w="108" w:type="dxa"/>
            </w:tcMar>
          </w:tcPr>
          <w:p w14:paraId="197872BA"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&gt; 1 year</w:t>
            </w:r>
          </w:p>
        </w:tc>
        <w:tc>
          <w:tcPr>
            <w:tcW w:w="1170" w:type="dxa"/>
            <w:tcMar>
              <w:top w:w="0" w:type="dxa"/>
              <w:left w:w="108" w:type="dxa"/>
              <w:bottom w:w="0" w:type="dxa"/>
              <w:right w:w="108" w:type="dxa"/>
            </w:tcMar>
          </w:tcPr>
          <w:p w14:paraId="3CD60F67"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&lt; 33 ms</w:t>
            </w:r>
          </w:p>
        </w:tc>
        <w:tc>
          <w:tcPr>
            <w:tcW w:w="1172" w:type="dxa"/>
            <w:tcMar>
              <w:top w:w="0" w:type="dxa"/>
              <w:left w:w="108" w:type="dxa"/>
              <w:bottom w:w="0" w:type="dxa"/>
              <w:right w:w="108" w:type="dxa"/>
            </w:tcMar>
          </w:tcPr>
          <w:p w14:paraId="7B19C758" w14:textId="77777777" w:rsidR="001E32A1" w:rsidRDefault="006F6392">
            <w:pPr>
              <w:keepNext/>
              <w:spacing w:after="0"/>
              <w:rPr>
                <w:rFonts w:ascii="Arial" w:eastAsia="Calibri" w:hAnsi="Arial" w:cs="Arial"/>
                <w:sz w:val="18"/>
                <w:szCs w:val="18"/>
              </w:rPr>
            </w:pPr>
            <w:r>
              <w:rPr>
                <w:rFonts w:ascii="Arial" w:hAnsi="Arial" w:cs="Arial"/>
                <w:color w:val="000000"/>
                <w:sz w:val="18"/>
                <w:szCs w:val="18"/>
              </w:rPr>
              <w:t>&lt; 20 Mbit/s</w:t>
            </w:r>
          </w:p>
        </w:tc>
        <w:tc>
          <w:tcPr>
            <w:tcW w:w="895" w:type="dxa"/>
            <w:tcMar>
              <w:top w:w="0" w:type="dxa"/>
              <w:left w:w="108" w:type="dxa"/>
              <w:bottom w:w="0" w:type="dxa"/>
              <w:right w:w="108" w:type="dxa"/>
            </w:tcMar>
          </w:tcPr>
          <w:p w14:paraId="27016E83" w14:textId="77777777" w:rsidR="001E32A1" w:rsidRDefault="001E32A1">
            <w:pPr>
              <w:keepNext/>
              <w:spacing w:after="0"/>
              <w:rPr>
                <w:rFonts w:ascii="Arial" w:eastAsia="Calibri" w:hAnsi="Arial" w:cs="Arial"/>
                <w:sz w:val="18"/>
                <w:szCs w:val="18"/>
              </w:rPr>
            </w:pPr>
          </w:p>
        </w:tc>
        <w:tc>
          <w:tcPr>
            <w:tcW w:w="968" w:type="dxa"/>
            <w:tcMar>
              <w:top w:w="0" w:type="dxa"/>
              <w:left w:w="108" w:type="dxa"/>
              <w:bottom w:w="0" w:type="dxa"/>
              <w:right w:w="108" w:type="dxa"/>
            </w:tcMar>
          </w:tcPr>
          <w:p w14:paraId="7CF94EA9" w14:textId="77777777" w:rsidR="001E32A1" w:rsidRDefault="006F6392">
            <w:pPr>
              <w:keepNext/>
              <w:spacing w:after="0"/>
              <w:rPr>
                <w:rFonts w:ascii="Arial" w:eastAsia="Calibri" w:hAnsi="Arial" w:cs="Arial"/>
                <w:sz w:val="18"/>
                <w:szCs w:val="18"/>
                <w:lang w:val="en-US"/>
              </w:rPr>
            </w:pPr>
            <w:r>
              <w:rPr>
                <w:rFonts w:ascii="Arial" w:eastAsia="Calibri" w:hAnsi="Arial" w:cs="Arial" w:hint="eastAsia"/>
                <w:sz w:val="18"/>
                <w:szCs w:val="18"/>
              </w:rPr>
              <w:t>≤</w:t>
            </w:r>
            <w:r>
              <w:rPr>
                <w:rFonts w:ascii="Arial" w:eastAsia="Calibri" w:hAnsi="Arial" w:cs="Arial"/>
                <w:sz w:val="18"/>
                <w:szCs w:val="18"/>
              </w:rPr>
              <w:t xml:space="preserve"> </w:t>
            </w:r>
            <w:r>
              <w:rPr>
                <w:rFonts w:ascii="Arial" w:eastAsia="Calibri" w:hAnsi="Arial" w:cs="Arial"/>
                <w:sz w:val="18"/>
                <w:szCs w:val="18"/>
                <w:lang w:val="en-US"/>
              </w:rPr>
              <w:t>1 ms</w:t>
            </w:r>
          </w:p>
        </w:tc>
        <w:tc>
          <w:tcPr>
            <w:tcW w:w="973" w:type="dxa"/>
            <w:tcMar>
              <w:top w:w="0" w:type="dxa"/>
              <w:left w:w="108" w:type="dxa"/>
              <w:bottom w:w="0" w:type="dxa"/>
              <w:right w:w="108" w:type="dxa"/>
            </w:tcMar>
          </w:tcPr>
          <w:p w14:paraId="034B96A5" w14:textId="77777777" w:rsidR="001E32A1" w:rsidRDefault="001E32A1">
            <w:pPr>
              <w:keepNext/>
              <w:spacing w:after="0"/>
              <w:rPr>
                <w:rFonts w:ascii="Arial" w:eastAsia="Calibri" w:hAnsi="Arial" w:cs="Arial"/>
                <w:sz w:val="18"/>
                <w:szCs w:val="18"/>
              </w:rPr>
            </w:pPr>
          </w:p>
        </w:tc>
        <w:tc>
          <w:tcPr>
            <w:tcW w:w="769" w:type="dxa"/>
            <w:tcMar>
              <w:top w:w="0" w:type="dxa"/>
              <w:left w:w="108" w:type="dxa"/>
              <w:bottom w:w="0" w:type="dxa"/>
              <w:right w:w="108" w:type="dxa"/>
            </w:tcMar>
          </w:tcPr>
          <w:p w14:paraId="05DEE521" w14:textId="77777777" w:rsidR="001E32A1" w:rsidRDefault="006F6392">
            <w:pPr>
              <w:keepNext/>
              <w:spacing w:after="0"/>
              <w:rPr>
                <w:rFonts w:ascii="Arial" w:eastAsia="Calibri" w:hAnsi="Arial" w:cs="Arial"/>
                <w:sz w:val="18"/>
                <w:szCs w:val="18"/>
                <w:lang w:val="en-US"/>
              </w:rPr>
            </w:pPr>
            <w:r>
              <w:rPr>
                <w:rFonts w:ascii="Arial" w:eastAsia="Calibri" w:hAnsi="Arial" w:cs="Arial"/>
                <w:sz w:val="18"/>
                <w:szCs w:val="18"/>
                <w:lang w:val="en-US"/>
              </w:rPr>
              <w:t>Stationary</w:t>
            </w:r>
          </w:p>
        </w:tc>
        <w:tc>
          <w:tcPr>
            <w:tcW w:w="588" w:type="dxa"/>
            <w:tcMar>
              <w:top w:w="0" w:type="dxa"/>
              <w:left w:w="108" w:type="dxa"/>
              <w:bottom w:w="0" w:type="dxa"/>
              <w:right w:w="108" w:type="dxa"/>
            </w:tcMar>
          </w:tcPr>
          <w:p w14:paraId="5308C468" w14:textId="77777777" w:rsidR="001E32A1" w:rsidRDefault="001E32A1">
            <w:pPr>
              <w:keepNext/>
              <w:spacing w:after="0"/>
              <w:rPr>
                <w:rFonts w:ascii="Arial" w:eastAsia="Calibri" w:hAnsi="Arial" w:cs="Arial"/>
                <w:sz w:val="18"/>
                <w:szCs w:val="18"/>
              </w:rPr>
            </w:pPr>
          </w:p>
        </w:tc>
        <w:tc>
          <w:tcPr>
            <w:tcW w:w="902" w:type="dxa"/>
            <w:tcMar>
              <w:top w:w="0" w:type="dxa"/>
              <w:left w:w="108" w:type="dxa"/>
              <w:bottom w:w="0" w:type="dxa"/>
              <w:right w:w="108" w:type="dxa"/>
            </w:tcMar>
          </w:tcPr>
          <w:p w14:paraId="1263BB11" w14:textId="77777777" w:rsidR="001E32A1" w:rsidRDefault="001E32A1">
            <w:pPr>
              <w:keepNext/>
              <w:spacing w:after="0"/>
              <w:rPr>
                <w:rFonts w:ascii="Arial" w:eastAsia="Calibri" w:hAnsi="Arial" w:cs="Arial"/>
                <w:sz w:val="18"/>
                <w:szCs w:val="18"/>
              </w:rPr>
            </w:pPr>
          </w:p>
        </w:tc>
      </w:tr>
      <w:tr w:rsidR="001E32A1" w14:paraId="2E787602" w14:textId="77777777">
        <w:trPr>
          <w:cantSplit/>
          <w:trHeight w:val="532"/>
          <w:jc w:val="center"/>
        </w:trPr>
        <w:tc>
          <w:tcPr>
            <w:tcW w:w="9582" w:type="dxa"/>
            <w:gridSpan w:val="10"/>
            <w:tcMar>
              <w:top w:w="0" w:type="dxa"/>
              <w:left w:w="108" w:type="dxa"/>
              <w:bottom w:w="0" w:type="dxa"/>
              <w:right w:w="108" w:type="dxa"/>
            </w:tcMar>
          </w:tcPr>
          <w:p w14:paraId="4ACAFE4E" w14:textId="3A8BEEA2" w:rsidR="001E32A1" w:rsidRDefault="006F6392">
            <w:pPr>
              <w:pStyle w:val="TAN"/>
              <w:rPr>
                <w:rFonts w:eastAsia="Calibri"/>
                <w:szCs w:val="18"/>
              </w:rPr>
            </w:pPr>
            <w:r>
              <w:rPr>
                <w:rFonts w:eastAsia="Calibri"/>
                <w:szCs w:val="18"/>
              </w:rPr>
              <w:t>NOTE 1:</w:t>
            </w:r>
            <w:r>
              <w:tab/>
            </w:r>
            <w:r>
              <w:rPr>
                <w:rFonts w:eastAsia="Calibri"/>
                <w:szCs w:val="18"/>
              </w:rPr>
              <w:t>Unless otherwise specified, all communication includes 1 wireless link (UE to network node or network node to UE) rather than two wireless links (UE to UE).</w:t>
            </w:r>
          </w:p>
          <w:p w14:paraId="688AC36F" w14:textId="254E810A" w:rsidR="001E32A1" w:rsidRDefault="006F6392">
            <w:pPr>
              <w:pStyle w:val="TAN"/>
              <w:rPr>
                <w:rFonts w:eastAsia="Calibri" w:cs="Arial"/>
                <w:szCs w:val="18"/>
              </w:rPr>
            </w:pPr>
            <w:r>
              <w:rPr>
                <w:rFonts w:eastAsia="Calibri"/>
                <w:szCs w:val="18"/>
              </w:rPr>
              <w:t>NOTE 2:</w:t>
            </w:r>
            <w:r>
              <w:tab/>
            </w:r>
            <w:r>
              <w:rPr>
                <w:rFonts w:eastAsia="Calibri"/>
                <w:szCs w:val="18"/>
              </w:rPr>
              <w:t>It applies to UL.</w:t>
            </w:r>
          </w:p>
        </w:tc>
      </w:tr>
    </w:tbl>
    <w:p w14:paraId="5E53E7CB" w14:textId="77777777" w:rsidR="001E32A1" w:rsidRDefault="006F6392">
      <w:pPr>
        <w:pStyle w:val="Heading3"/>
      </w:pPr>
      <w:bookmarkStart w:id="596" w:name="_Toc74229590"/>
      <w:bookmarkStart w:id="597" w:name="_Toc74230196"/>
      <w:bookmarkStart w:id="598" w:name="_Toc83799414"/>
      <w:r>
        <w:t>5.</w:t>
      </w:r>
      <w:r>
        <w:rPr>
          <w:rFonts w:eastAsia="SimSun" w:hint="eastAsia"/>
          <w:lang w:val="en-US" w:eastAsia="zh-CN"/>
        </w:rPr>
        <w:t>23</w:t>
      </w:r>
      <w:r>
        <w:t>.</w:t>
      </w:r>
      <w:r>
        <w:rPr>
          <w:rFonts w:hint="eastAsia"/>
          <w:lang w:val="en-US" w:eastAsia="zh-CN"/>
        </w:rPr>
        <w:t>6</w:t>
      </w:r>
      <w:r>
        <w:tab/>
        <w:t>Potential New Requirements needed to support the use case</w:t>
      </w:r>
      <w:bookmarkEnd w:id="596"/>
      <w:bookmarkEnd w:id="597"/>
      <w:bookmarkEnd w:id="598"/>
    </w:p>
    <w:p w14:paraId="53F03202" w14:textId="77777777" w:rsidR="001E32A1" w:rsidRPr="009818D0" w:rsidRDefault="006F6392" w:rsidP="00A72007">
      <w:pPr>
        <w:pStyle w:val="EditorsNote"/>
      </w:pPr>
      <w:r w:rsidRPr="009818D0">
        <w:t>Editor’s Note: FFS</w:t>
      </w:r>
    </w:p>
    <w:p w14:paraId="40BB59B5" w14:textId="77777777" w:rsidR="001E32A1" w:rsidRDefault="006F6392">
      <w:pPr>
        <w:pStyle w:val="Heading2"/>
        <w:rPr>
          <w:lang w:val="en-US" w:eastAsia="zh-CN"/>
        </w:rPr>
      </w:pPr>
      <w:bookmarkStart w:id="599" w:name="_Toc74229591"/>
      <w:bookmarkStart w:id="600" w:name="_Toc74230197"/>
      <w:bookmarkStart w:id="601" w:name="_Toc83799415"/>
      <w:r>
        <w:rPr>
          <w:lang w:val="en-US" w:eastAsia="zh-CN"/>
        </w:rPr>
        <w:t>5.24</w:t>
      </w:r>
      <w:r>
        <w:rPr>
          <w:lang w:val="en-US" w:eastAsia="zh-CN"/>
        </w:rPr>
        <w:tab/>
        <w:t>Use case of power distribution grid load and generation prediction service</w:t>
      </w:r>
      <w:bookmarkEnd w:id="599"/>
      <w:bookmarkEnd w:id="600"/>
      <w:bookmarkEnd w:id="601"/>
    </w:p>
    <w:p w14:paraId="6E6D4C91" w14:textId="77777777" w:rsidR="001E32A1" w:rsidRDefault="006F6392">
      <w:pPr>
        <w:pStyle w:val="Heading3"/>
      </w:pPr>
      <w:bookmarkStart w:id="602" w:name="_Toc74229592"/>
      <w:bookmarkStart w:id="603" w:name="_Toc74230198"/>
      <w:bookmarkStart w:id="604" w:name="_Toc83799416"/>
      <w:r>
        <w:t>5.</w:t>
      </w:r>
      <w:r>
        <w:rPr>
          <w:lang w:val="en-US" w:eastAsia="zh-CN"/>
        </w:rPr>
        <w:t>24</w:t>
      </w:r>
      <w:r>
        <w:t>.1</w:t>
      </w:r>
      <w:r>
        <w:tab/>
        <w:t>Description</w:t>
      </w:r>
      <w:bookmarkEnd w:id="602"/>
      <w:bookmarkEnd w:id="603"/>
      <w:bookmarkEnd w:id="604"/>
    </w:p>
    <w:p w14:paraId="721F5261" w14:textId="77777777" w:rsidR="001E32A1" w:rsidRDefault="006F6392">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36A84F3F" w14:textId="77777777" w:rsidR="001E32A1" w:rsidRDefault="006F6392">
      <w:pPr>
        <w:pStyle w:val="Heading3"/>
      </w:pPr>
      <w:bookmarkStart w:id="605" w:name="_Toc74230199"/>
      <w:bookmarkStart w:id="606" w:name="_Toc74229593"/>
      <w:bookmarkStart w:id="607" w:name="_Toc83799417"/>
      <w:r>
        <w:t>5.</w:t>
      </w:r>
      <w:r>
        <w:rPr>
          <w:lang w:val="en-US" w:eastAsia="zh-CN"/>
        </w:rPr>
        <w:t>24</w:t>
      </w:r>
      <w:r>
        <w:t>.2</w:t>
      </w:r>
      <w:r>
        <w:tab/>
        <w:t>Pre-conditions</w:t>
      </w:r>
      <w:bookmarkEnd w:id="605"/>
      <w:bookmarkEnd w:id="606"/>
      <w:bookmarkEnd w:id="607"/>
    </w:p>
    <w:p w14:paraId="71F4EF09" w14:textId="3D2CEA75" w:rsidR="001E32A1" w:rsidRDefault="006F6392">
      <w:pPr>
        <w:rPr>
          <w:lang w:eastAsia="zh-CN"/>
        </w:rPr>
      </w:pPr>
      <w:r>
        <w:t xml:space="preserve">Power meters are available at the customer (or substation) site where the forecast is required. </w:t>
      </w:r>
      <w:r>
        <w:rPr>
          <w:lang w:eastAsia="zh-CN"/>
        </w:rPr>
        <w:t xml:space="preserve">The State Estimation service (see </w:t>
      </w:r>
      <w:r w:rsidR="004E40C9">
        <w:rPr>
          <w:lang w:eastAsia="zh-CN"/>
        </w:rPr>
        <w:t xml:space="preserve">clause </w:t>
      </w:r>
      <w:r>
        <w:rPr>
          <w:lang w:eastAsia="zh-CN"/>
        </w:rPr>
        <w:t xml:space="preserve">5.20 </w:t>
      </w:r>
      <w:r w:rsidR="004E40C9" w:rsidRPr="004E40C9">
        <w:rPr>
          <w:lang w:eastAsia="zh-CN"/>
        </w:rPr>
        <w:t>"</w:t>
      </w:r>
      <w:r>
        <w:rPr>
          <w:lang w:eastAsia="zh-CN"/>
        </w:rPr>
        <w:t>Use case of power distribution grid state estimation</w:t>
      </w:r>
      <w:r w:rsidR="004E40C9" w:rsidRPr="004E40C9">
        <w:rPr>
          <w:lang w:eastAsia="zh-CN"/>
        </w:rPr>
        <w:t>"</w:t>
      </w:r>
      <w:r>
        <w:rPr>
          <w:lang w:eastAsia="zh-CN"/>
        </w:rPr>
        <w:t xml:space="preserve"> above) is deployed and active in the power distribution grid. Output of the State Estimation service can be used by the LP and GP service.</w:t>
      </w:r>
    </w:p>
    <w:p w14:paraId="5C833397" w14:textId="77777777" w:rsidR="001E32A1" w:rsidRDefault="006F6392">
      <w:pPr>
        <w:pStyle w:val="Heading3"/>
      </w:pPr>
      <w:bookmarkStart w:id="608" w:name="_Toc74229594"/>
      <w:bookmarkStart w:id="609" w:name="_Toc74230200"/>
      <w:bookmarkStart w:id="610" w:name="_Toc83799418"/>
      <w:r>
        <w:lastRenderedPageBreak/>
        <w:t>5.</w:t>
      </w:r>
      <w:r>
        <w:rPr>
          <w:lang w:val="en-US" w:eastAsia="zh-CN"/>
        </w:rPr>
        <w:t>24</w:t>
      </w:r>
      <w:r>
        <w:t>.3</w:t>
      </w:r>
      <w:r>
        <w:tab/>
        <w:t>Service Flows</w:t>
      </w:r>
      <w:bookmarkEnd w:id="608"/>
      <w:bookmarkEnd w:id="609"/>
      <w:bookmarkEnd w:id="610"/>
    </w:p>
    <w:p w14:paraId="305F037E" w14:textId="77777777" w:rsidR="00A30322" w:rsidRDefault="00A30322" w:rsidP="00A30322">
      <w:pPr>
        <w:pStyle w:val="Heading4"/>
        <w:rPr>
          <w:sz w:val="20"/>
        </w:rPr>
      </w:pPr>
      <w:bookmarkStart w:id="611" w:name="_Toc83799419"/>
      <w:r>
        <w:rPr>
          <w:sz w:val="20"/>
        </w:rPr>
        <w:t>5.24.3.1</w:t>
      </w:r>
      <w:r>
        <w:rPr>
          <w:sz w:val="20"/>
        </w:rPr>
        <w:tab/>
        <w:t>Introduction</w:t>
      </w:r>
      <w:bookmarkEnd w:id="611"/>
    </w:p>
    <w:p w14:paraId="4815D83B" w14:textId="77777777" w:rsidR="001E32A1" w:rsidRDefault="006F6392">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09153903" w14:textId="77777777" w:rsidR="001E32A1" w:rsidRDefault="006F6392">
      <w:pPr>
        <w:numPr>
          <w:ilvl w:val="0"/>
          <w:numId w:val="16"/>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14:paraId="0E38D8F2" w14:textId="77777777" w:rsidR="001E32A1" w:rsidRDefault="006F6392">
      <w:pPr>
        <w:numPr>
          <w:ilvl w:val="0"/>
          <w:numId w:val="16"/>
        </w:numPr>
        <w:overflowPunct/>
        <w:autoSpaceDE/>
        <w:autoSpaceDN/>
        <w:adjustRightInd/>
        <w:jc w:val="both"/>
        <w:textAlignment w:val="auto"/>
      </w:pPr>
      <w:r>
        <w:t>Weather forecast data (irradiance, temperature, cloudiness, etc.) as input to the GP service.</w:t>
      </w:r>
    </w:p>
    <w:p w14:paraId="35E77FE0" w14:textId="77777777" w:rsidR="001E32A1" w:rsidRDefault="006F6392">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0D21848D" w14:textId="3FA3EAE8" w:rsidR="001E32A1" w:rsidRDefault="006F6392">
      <w:pPr>
        <w:pStyle w:val="Heading4"/>
        <w:rPr>
          <w:sz w:val="20"/>
        </w:rPr>
      </w:pPr>
      <w:bookmarkStart w:id="612" w:name="_Toc74230201"/>
      <w:bookmarkStart w:id="613" w:name="_Toc74229595"/>
      <w:bookmarkStart w:id="614" w:name="_Toc83799420"/>
      <w:r>
        <w:rPr>
          <w:sz w:val="20"/>
        </w:rPr>
        <w:t>5.24.3.</w:t>
      </w:r>
      <w:r w:rsidR="00A30322">
        <w:rPr>
          <w:sz w:val="20"/>
        </w:rPr>
        <w:t>2</w:t>
      </w:r>
      <w:r>
        <w:rPr>
          <w:sz w:val="20"/>
        </w:rPr>
        <w:tab/>
        <w:t xml:space="preserve">Power system requirements of </w:t>
      </w:r>
      <w:r>
        <w:rPr>
          <w:rFonts w:cs="Arial"/>
          <w:sz w:val="20"/>
        </w:rPr>
        <w:t>LP/GP</w:t>
      </w:r>
      <w:r>
        <w:rPr>
          <w:sz w:val="20"/>
        </w:rPr>
        <w:t xml:space="preserve"> service</w:t>
      </w:r>
      <w:bookmarkEnd w:id="612"/>
      <w:bookmarkEnd w:id="613"/>
      <w:bookmarkEnd w:id="614"/>
    </w:p>
    <w:p w14:paraId="59E6D656" w14:textId="77777777" w:rsidR="001E32A1" w:rsidRDefault="006F6392">
      <w:r>
        <w:t>Needed components in the field: sensors and meters.</w:t>
      </w:r>
    </w:p>
    <w:p w14:paraId="07B9752A" w14:textId="77777777" w:rsidR="001E32A1" w:rsidRDefault="006F6392">
      <w:r>
        <w:t>Information about the electrical grid: no details on the electric grid are needed.</w:t>
      </w:r>
    </w:p>
    <w:p w14:paraId="70D09084" w14:textId="77777777" w:rsidR="001E32A1" w:rsidRDefault="006F6392">
      <w:r>
        <w:t>Type of measurements: power measurements at the monitored load, generator, or substation (or both voltage and current in order to be able to compute the associated power).</w:t>
      </w:r>
    </w:p>
    <w:p w14:paraId="0C450401" w14:textId="77777777" w:rsidR="001E32A1" w:rsidRDefault="006F6392">
      <w:r>
        <w:t xml:space="preserve">Measurement number: for each point where an accurate forecast is needed, a meter providing power measurements (or information on both voltage and current) is needed. </w:t>
      </w:r>
    </w:p>
    <w:p w14:paraId="4EB74B24" w14:textId="77777777" w:rsidR="001E32A1" w:rsidRDefault="006F6392">
      <w:r>
        <w:t>Measurement accuracy: no strict requirements on the accuracy of the measurement chain.</w:t>
      </w:r>
    </w:p>
    <w:p w14:paraId="68CA876E" w14:textId="77777777" w:rsidR="001E32A1" w:rsidRDefault="006F6392">
      <w:r>
        <w:t>Measurement synchronization: no need for accurate synchronization, but meter data need to have a time tag.</w:t>
      </w:r>
    </w:p>
    <w:p w14:paraId="3CBA819E" w14:textId="77777777" w:rsidR="001E32A1" w:rsidRDefault="006F6392">
      <w:r>
        <w:t>Additional data needed from the field: no additional data needed from the field.</w:t>
      </w:r>
    </w:p>
    <w:p w14:paraId="5A0B7180" w14:textId="77777777" w:rsidR="001E32A1" w:rsidRDefault="006F6392">
      <w:r>
        <w:t>Real-time communication capability: not required.</w:t>
      </w:r>
    </w:p>
    <w:p w14:paraId="040E12F2" w14:textId="77777777" w:rsidR="001E32A1" w:rsidRDefault="006F6392">
      <w:r>
        <w:t>Bi-directional communication: not required, the communication flow is mono-directional from the meters to the control centre.</w:t>
      </w:r>
    </w:p>
    <w:p w14:paraId="2AF9806B" w14:textId="0E77A2F9" w:rsidR="001E32A1" w:rsidRDefault="006F6392">
      <w:pPr>
        <w:pStyle w:val="Heading3"/>
      </w:pPr>
      <w:bookmarkStart w:id="615" w:name="_Toc74229596"/>
      <w:bookmarkStart w:id="616" w:name="_Toc74230202"/>
      <w:bookmarkStart w:id="617" w:name="_Toc83799421"/>
      <w:r>
        <w:t>5.</w:t>
      </w:r>
      <w:r>
        <w:rPr>
          <w:lang w:val="en-US" w:eastAsia="zh-CN"/>
        </w:rPr>
        <w:t>24</w:t>
      </w:r>
      <w:r>
        <w:t>.4</w:t>
      </w:r>
      <w:r>
        <w:tab/>
        <w:t>Post-conditions</w:t>
      </w:r>
      <w:bookmarkEnd w:id="615"/>
      <w:bookmarkEnd w:id="616"/>
      <w:bookmarkEnd w:id="617"/>
    </w:p>
    <w:p w14:paraId="40C04CAE" w14:textId="77777777" w:rsidR="001E32A1" w:rsidRDefault="006F6392">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2C4A97D0" w14:textId="1EB3D206" w:rsidR="001E32A1" w:rsidRDefault="006F6392">
      <w:pPr>
        <w:pStyle w:val="Heading3"/>
      </w:pPr>
      <w:bookmarkStart w:id="618" w:name="_Toc74230203"/>
      <w:bookmarkStart w:id="619" w:name="_Toc74229597"/>
      <w:bookmarkStart w:id="620" w:name="_Toc83799422"/>
      <w:r>
        <w:t>5.</w:t>
      </w:r>
      <w:r>
        <w:rPr>
          <w:lang w:val="en-US" w:eastAsia="zh-CN"/>
        </w:rPr>
        <w:t>24</w:t>
      </w:r>
      <w:r>
        <w:t>.</w:t>
      </w:r>
      <w:r>
        <w:rPr>
          <w:lang w:val="en-US"/>
        </w:rPr>
        <w:t>5</w:t>
      </w:r>
      <w:r>
        <w:tab/>
      </w:r>
      <w:r>
        <w:rPr>
          <w:lang w:val="en-US"/>
        </w:rPr>
        <w:t>Existing features partly or fully covering the use case functionality</w:t>
      </w:r>
      <w:bookmarkEnd w:id="618"/>
      <w:bookmarkEnd w:id="619"/>
      <w:bookmarkEnd w:id="620"/>
    </w:p>
    <w:p w14:paraId="44AECFEB" w14:textId="77777777" w:rsidR="001E32A1" w:rsidRDefault="006F6392">
      <w:r>
        <w:t xml:space="preserve">Data transmission is based on the uplink direction only, when using historic values for load and power generated. </w:t>
      </w:r>
    </w:p>
    <w:p w14:paraId="016B3D8C" w14:textId="77777777" w:rsidR="001E32A1" w:rsidRDefault="006F6392">
      <w:pPr>
        <w:rPr>
          <w:lang w:val="en-US"/>
        </w:rPr>
      </w:pPr>
      <w:r>
        <w:rPr>
          <w:lang w:val="en-US"/>
        </w:rPr>
        <w:t>Load and generation prediction service does not take data from the field, but only the data stored in the database. Of course, the data stored in the database arrived at some point from the field.</w:t>
      </w:r>
    </w:p>
    <w:p w14:paraId="0A24C8CD" w14:textId="08AA792F" w:rsidR="001E32A1" w:rsidRDefault="006F6392">
      <w:pPr>
        <w:rPr>
          <w:lang w:val="en-US"/>
        </w:rPr>
      </w:pPr>
      <w:r>
        <w:rPr>
          <w:u w:val="single"/>
          <w:lang w:val="en-US"/>
        </w:rPr>
        <w:t>Connection density.</w:t>
      </w:r>
      <w:r>
        <w:rPr>
          <w:lang w:val="en-US"/>
        </w:rPr>
        <w:t xml:space="preserve"> See State Estimation service (</w:t>
      </w:r>
      <w:r w:rsidR="004E40C9">
        <w:rPr>
          <w:lang w:eastAsia="zh-CN"/>
        </w:rPr>
        <w:t xml:space="preserve">clause </w:t>
      </w:r>
      <w:r>
        <w:rPr>
          <w:lang w:eastAsia="zh-CN"/>
        </w:rPr>
        <w:t xml:space="preserve">5.20 </w:t>
      </w:r>
      <w:r w:rsidR="004E40C9" w:rsidRPr="004E40C9">
        <w:rPr>
          <w:lang w:eastAsia="zh-CN"/>
        </w:rPr>
        <w:t>"</w:t>
      </w:r>
      <w:r>
        <w:rPr>
          <w:lang w:eastAsia="zh-CN"/>
        </w:rPr>
        <w:t>Use case of power distribution grid state estimation</w:t>
      </w:r>
      <w:r w:rsidR="004E40C9" w:rsidRPr="004E40C9">
        <w:rPr>
          <w:lang w:eastAsia="zh-CN"/>
        </w:rPr>
        <w:t>"</w:t>
      </w:r>
      <w:r>
        <w:rPr>
          <w:lang w:eastAsia="zh-CN"/>
        </w:rPr>
        <w:t xml:space="preserve"> above</w:t>
      </w:r>
      <w:r>
        <w:rPr>
          <w:lang w:val="en-US"/>
        </w:rPr>
        <w:t xml:space="preserve">) for the number of substations where measurements that will be used for Load and Generation Prediction service </w:t>
      </w:r>
      <w:r>
        <w:rPr>
          <w:lang w:val="en-US"/>
        </w:rPr>
        <w:lastRenderedPageBreak/>
        <w:t>can be collected. Additional measurements can arrive from generation plants and in this case the density of the connection end points will become higher comparing to State Estimation service.</w:t>
      </w:r>
    </w:p>
    <w:p w14:paraId="40382901" w14:textId="77777777" w:rsidR="001E32A1" w:rsidRDefault="006F6392">
      <w:pPr>
        <w:rPr>
          <w:lang w:val="en-US"/>
        </w:rPr>
      </w:pPr>
      <w:r>
        <w:rPr>
          <w:lang w:val="en-US"/>
        </w:rPr>
        <w:t>In addition, residential smart meters could be also used in for LP/GP service. In this case the number of connection end points would increase drastically.</w:t>
      </w:r>
    </w:p>
    <w:p w14:paraId="4589EA1C" w14:textId="77777777" w:rsidR="001E32A1" w:rsidRDefault="006F6392">
      <w:pPr>
        <w:rPr>
          <w:lang w:val="en-US"/>
        </w:rPr>
      </w:pPr>
      <w:r>
        <w:rPr>
          <w:lang w:val="en-US"/>
        </w:rPr>
        <w:t>The connection density is the most critical requirements for LP/GP service. Accordingly, it requires enhanced coverage.</w:t>
      </w:r>
    </w:p>
    <w:p w14:paraId="56E71521" w14:textId="77777777" w:rsidR="001E32A1" w:rsidRDefault="006F6392">
      <w:pPr>
        <w:rPr>
          <w:lang w:val="en-US"/>
        </w:rPr>
      </w:pPr>
      <w:r>
        <w:rPr>
          <w:u w:val="single"/>
          <w:lang w:val="en-US"/>
        </w:rPr>
        <w:t>Latency.</w:t>
      </w:r>
      <w:r>
        <w:rPr>
          <w:lang w:val="en-US"/>
        </w:rPr>
        <w:t xml:space="preserve"> There are no critical latency requirements, since data are taken a posteriori from the database.</w:t>
      </w:r>
    </w:p>
    <w:p w14:paraId="7A226E79" w14:textId="13DC9653" w:rsidR="001E32A1" w:rsidRDefault="006F6392">
      <w:pPr>
        <w:rPr>
          <w:lang w:val="en-US"/>
        </w:rPr>
      </w:pPr>
      <w:r>
        <w:rPr>
          <w:u w:val="single"/>
          <w:lang w:val="en-US"/>
        </w:rPr>
        <w:t>Sampling rate.</w:t>
      </w:r>
      <w:r>
        <w:rPr>
          <w:lang w:val="en-US"/>
        </w:rPr>
        <w:t xml:space="preserve"> See State Estimation service (</w:t>
      </w:r>
      <w:r w:rsidR="004E40C9">
        <w:rPr>
          <w:lang w:eastAsia="zh-CN"/>
        </w:rPr>
        <w:t xml:space="preserve">clause </w:t>
      </w:r>
      <w:r>
        <w:rPr>
          <w:lang w:eastAsia="zh-CN"/>
        </w:rPr>
        <w:t xml:space="preserve">5.20 </w:t>
      </w:r>
      <w:r w:rsidR="004E40C9" w:rsidRPr="004E40C9">
        <w:rPr>
          <w:lang w:eastAsia="zh-CN"/>
        </w:rPr>
        <w:t>"</w:t>
      </w:r>
      <w:r>
        <w:rPr>
          <w:lang w:eastAsia="zh-CN"/>
        </w:rPr>
        <w:t>Use case of power distribution grid state estimation</w:t>
      </w:r>
      <w:r w:rsidR="004E40C9" w:rsidRPr="004E40C9">
        <w:rPr>
          <w:lang w:eastAsia="zh-CN"/>
        </w:rPr>
        <w:t>"</w:t>
      </w:r>
      <w:r>
        <w:rPr>
          <w:lang w:eastAsia="zh-CN"/>
        </w:rPr>
        <w:t xml:space="preserve"> above</w:t>
      </w:r>
      <w:r>
        <w:rPr>
          <w:lang w:val="en-US"/>
        </w:rPr>
        <w:t>) since the same data are likely to be used for LP/GP service. Note that for LP/GP service, sampling rate of 1 message per minute is enough.</w:t>
      </w:r>
    </w:p>
    <w:p w14:paraId="15F50FD8" w14:textId="24485E01" w:rsidR="001E32A1" w:rsidRDefault="006F6392">
      <w:pPr>
        <w:rPr>
          <w:lang w:val="en-US"/>
        </w:rPr>
      </w:pPr>
      <w:r>
        <w:rPr>
          <w:u w:val="single"/>
          <w:lang w:val="en-US"/>
        </w:rPr>
        <w:t>Message size.</w:t>
      </w:r>
      <w:r>
        <w:rPr>
          <w:lang w:val="en-US"/>
        </w:rPr>
        <w:t xml:space="preserve"> See State Estimation service (</w:t>
      </w:r>
      <w:r w:rsidR="004E40C9">
        <w:rPr>
          <w:lang w:eastAsia="zh-CN"/>
        </w:rPr>
        <w:t xml:space="preserve">clause </w:t>
      </w:r>
      <w:r>
        <w:rPr>
          <w:lang w:eastAsia="zh-CN"/>
        </w:rPr>
        <w:t xml:space="preserve">5.20 </w:t>
      </w:r>
      <w:r w:rsidR="004E40C9" w:rsidRPr="004E40C9">
        <w:rPr>
          <w:lang w:eastAsia="zh-CN"/>
        </w:rPr>
        <w:t>"</w:t>
      </w:r>
      <w:r>
        <w:rPr>
          <w:lang w:eastAsia="zh-CN"/>
        </w:rPr>
        <w:t>Use case of power distribution grid state estimation</w:t>
      </w:r>
      <w:r w:rsidR="004E40C9" w:rsidRPr="004E40C9">
        <w:rPr>
          <w:lang w:eastAsia="zh-CN"/>
        </w:rPr>
        <w:t>"</w:t>
      </w:r>
      <w:r>
        <w:rPr>
          <w:lang w:eastAsia="zh-CN"/>
        </w:rPr>
        <w:t xml:space="preserve"> above</w:t>
      </w:r>
      <w:r>
        <w:rPr>
          <w:lang w:val="en-US"/>
        </w:rPr>
        <w:t>) since the same measurement device can be used also for LP/GP service measurements collection.</w:t>
      </w:r>
    </w:p>
    <w:p w14:paraId="756D9CEB" w14:textId="77777777" w:rsidR="001E32A1" w:rsidRDefault="006F6392">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14:paraId="0929E035" w14:textId="77777777" w:rsidR="001E32A1" w:rsidRDefault="006F6392">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268AF60C" w14:textId="77777777" w:rsidR="001E32A1" w:rsidRDefault="006F6392">
      <w:r>
        <w:rPr>
          <w:u w:val="single"/>
          <w:lang w:val="en-US"/>
        </w:rPr>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3C0DE4F4" w14:textId="77777777" w:rsidR="001E32A1" w:rsidRDefault="006F6392">
      <w:pPr>
        <w:rPr>
          <w:bCs/>
        </w:rPr>
      </w:pPr>
      <w:r>
        <w:rPr>
          <w:bCs/>
        </w:rPr>
        <w:t>Table 5.24.5-1 shows communications requirements for the LP/GP service.</w:t>
      </w:r>
    </w:p>
    <w:p w14:paraId="7C154020" w14:textId="074B00E4" w:rsidR="001E32A1" w:rsidRDefault="006F6392">
      <w:pPr>
        <w:pStyle w:val="TH"/>
      </w:pPr>
      <w:r>
        <w:t>Table 5.24.5-1</w:t>
      </w:r>
      <w:r>
        <w:rPr>
          <w:rFonts w:eastAsia="SimSun" w:hint="eastAsia"/>
          <w:lang w:val="en-US" w:eastAsia="zh-CN"/>
        </w:rPr>
        <w:t>:</w:t>
      </w:r>
      <w:r>
        <w:t xml:space="preserve"> Communications requirements of Load and Generation Prediction service </w:t>
      </w:r>
    </w:p>
    <w:tbl>
      <w:tblPr>
        <w:tblW w:w="9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8"/>
        <w:gridCol w:w="1105"/>
        <w:gridCol w:w="1200"/>
        <w:gridCol w:w="962"/>
        <w:gridCol w:w="1050"/>
        <w:gridCol w:w="1000"/>
        <w:gridCol w:w="925"/>
        <w:gridCol w:w="775"/>
        <w:gridCol w:w="588"/>
        <w:gridCol w:w="875"/>
      </w:tblGrid>
      <w:tr w:rsidR="001E32A1" w14:paraId="67577076" w14:textId="77777777">
        <w:trPr>
          <w:cantSplit/>
          <w:tblHeader/>
          <w:jc w:val="center"/>
        </w:trPr>
        <w:tc>
          <w:tcPr>
            <w:tcW w:w="4265" w:type="dxa"/>
            <w:gridSpan w:val="4"/>
            <w:shd w:val="clear" w:color="auto" w:fill="auto"/>
          </w:tcPr>
          <w:p w14:paraId="564A0382"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213" w:type="dxa"/>
            <w:gridSpan w:val="6"/>
            <w:shd w:val="clear" w:color="auto" w:fill="auto"/>
          </w:tcPr>
          <w:p w14:paraId="7075840A"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BA81111" w14:textId="77777777">
        <w:trPr>
          <w:cantSplit/>
          <w:tblHeader/>
          <w:jc w:val="center"/>
        </w:trPr>
        <w:tc>
          <w:tcPr>
            <w:tcW w:w="998" w:type="dxa"/>
            <w:shd w:val="clear" w:color="auto" w:fill="auto"/>
          </w:tcPr>
          <w:p w14:paraId="20825063"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105" w:type="dxa"/>
            <w:shd w:val="clear" w:color="auto" w:fill="auto"/>
          </w:tcPr>
          <w:p w14:paraId="4252A08F"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00" w:type="dxa"/>
            <w:shd w:val="clear" w:color="auto" w:fill="auto"/>
          </w:tcPr>
          <w:p w14:paraId="76E6696F" w14:textId="636DEAF7" w:rsidR="001E32A1" w:rsidRDefault="006F6392">
            <w:pPr>
              <w:rPr>
                <w:rFonts w:ascii="Arial" w:hAnsi="Arial" w:cs="Arial"/>
                <w:b/>
                <w:sz w:val="18"/>
                <w:szCs w:val="18"/>
              </w:rPr>
            </w:pPr>
            <w:r>
              <w:rPr>
                <w:rFonts w:ascii="Arial" w:hAnsi="Arial" w:cs="Arial"/>
                <w:b/>
                <w:sz w:val="18"/>
                <w:szCs w:val="18"/>
              </w:rPr>
              <w:t>End-to-end latency: maximum (note</w:t>
            </w:r>
            <w:r>
              <w:rPr>
                <w:rFonts w:ascii="Arial" w:eastAsia="SimSun" w:hAnsi="Arial" w:cs="Arial"/>
                <w:b/>
                <w:sz w:val="18"/>
                <w:szCs w:val="18"/>
                <w:lang w:val="en-US" w:eastAsia="zh-CN"/>
              </w:rPr>
              <w:t>s</w:t>
            </w:r>
            <w:r>
              <w:rPr>
                <w:rFonts w:ascii="Arial" w:hAnsi="Arial" w:cs="Arial"/>
                <w:b/>
                <w:sz w:val="18"/>
                <w:szCs w:val="18"/>
              </w:rPr>
              <w:t xml:space="preserve"> 1</w:t>
            </w:r>
            <w:r>
              <w:rPr>
                <w:rFonts w:ascii="Arial" w:eastAsia="SimSun" w:hAnsi="Arial" w:cs="Arial"/>
                <w:b/>
                <w:sz w:val="18"/>
                <w:szCs w:val="18"/>
                <w:lang w:val="en-US" w:eastAsia="zh-CN"/>
              </w:rPr>
              <w:t>,</w:t>
            </w:r>
            <w:r>
              <w:rPr>
                <w:rFonts w:ascii="Arial" w:hAnsi="Arial" w:cs="Arial"/>
                <w:b/>
                <w:sz w:val="18"/>
                <w:szCs w:val="18"/>
              </w:rPr>
              <w:t xml:space="preserve"> 2)</w:t>
            </w:r>
          </w:p>
        </w:tc>
        <w:tc>
          <w:tcPr>
            <w:tcW w:w="962" w:type="dxa"/>
            <w:shd w:val="clear" w:color="auto" w:fill="auto"/>
          </w:tcPr>
          <w:p w14:paraId="0067BF37"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050" w:type="dxa"/>
            <w:shd w:val="clear" w:color="auto" w:fill="auto"/>
          </w:tcPr>
          <w:p w14:paraId="271F4612"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1000" w:type="dxa"/>
          </w:tcPr>
          <w:p w14:paraId="75CFF701"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925" w:type="dxa"/>
          </w:tcPr>
          <w:p w14:paraId="4643E11E" w14:textId="77777777" w:rsidR="001E32A1" w:rsidRDefault="006F6392">
            <w:pPr>
              <w:rPr>
                <w:rFonts w:ascii="Arial" w:hAnsi="Arial" w:cs="Arial"/>
                <w:b/>
                <w:sz w:val="18"/>
                <w:szCs w:val="18"/>
              </w:rPr>
            </w:pPr>
            <w:r>
              <w:rPr>
                <w:rFonts w:ascii="Arial" w:hAnsi="Arial" w:cs="Arial"/>
                <w:b/>
                <w:sz w:val="18"/>
                <w:szCs w:val="18"/>
              </w:rPr>
              <w:t>Survival time (note 2)</w:t>
            </w:r>
          </w:p>
        </w:tc>
        <w:tc>
          <w:tcPr>
            <w:tcW w:w="775" w:type="dxa"/>
          </w:tcPr>
          <w:p w14:paraId="35200A33" w14:textId="77777777" w:rsidR="001E32A1" w:rsidRDefault="006F6392">
            <w:pPr>
              <w:rPr>
                <w:rFonts w:ascii="Arial" w:hAnsi="Arial" w:cs="Arial"/>
                <w:b/>
                <w:sz w:val="18"/>
                <w:szCs w:val="18"/>
              </w:rPr>
            </w:pPr>
            <w:r>
              <w:rPr>
                <w:rFonts w:ascii="Arial" w:hAnsi="Arial" w:cs="Arial"/>
                <w:b/>
                <w:sz w:val="18"/>
                <w:szCs w:val="18"/>
              </w:rPr>
              <w:t>UE speed</w:t>
            </w:r>
          </w:p>
        </w:tc>
        <w:tc>
          <w:tcPr>
            <w:tcW w:w="588" w:type="dxa"/>
          </w:tcPr>
          <w:p w14:paraId="29341940" w14:textId="77777777" w:rsidR="001E32A1" w:rsidRDefault="006F6392">
            <w:pPr>
              <w:rPr>
                <w:rFonts w:ascii="Arial" w:hAnsi="Arial" w:cs="Arial"/>
                <w:b/>
                <w:sz w:val="18"/>
                <w:szCs w:val="18"/>
              </w:rPr>
            </w:pPr>
            <w:r>
              <w:rPr>
                <w:rFonts w:ascii="Arial" w:hAnsi="Arial" w:cs="Arial"/>
                <w:b/>
                <w:sz w:val="18"/>
                <w:szCs w:val="18"/>
              </w:rPr>
              <w:t># of UEs</w:t>
            </w:r>
          </w:p>
        </w:tc>
        <w:tc>
          <w:tcPr>
            <w:tcW w:w="875" w:type="dxa"/>
          </w:tcPr>
          <w:p w14:paraId="4EB9741B"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5D48ACF4" w14:textId="77777777">
        <w:trPr>
          <w:cantSplit/>
          <w:jc w:val="center"/>
        </w:trPr>
        <w:tc>
          <w:tcPr>
            <w:tcW w:w="998" w:type="dxa"/>
            <w:shd w:val="clear" w:color="auto" w:fill="auto"/>
          </w:tcPr>
          <w:p w14:paraId="39A38A2D" w14:textId="77777777" w:rsidR="001E32A1" w:rsidRDefault="006F6392">
            <w:pPr>
              <w:rPr>
                <w:rFonts w:ascii="Arial" w:hAnsi="Arial" w:cs="Arial"/>
                <w:sz w:val="18"/>
                <w:szCs w:val="18"/>
              </w:rPr>
            </w:pPr>
            <w:r>
              <w:rPr>
                <w:rFonts w:ascii="Arial" w:hAnsi="Arial" w:cs="Arial"/>
                <w:sz w:val="18"/>
                <w:szCs w:val="18"/>
              </w:rPr>
              <w:t>99.9%</w:t>
            </w:r>
          </w:p>
        </w:tc>
        <w:tc>
          <w:tcPr>
            <w:tcW w:w="1105" w:type="dxa"/>
            <w:shd w:val="clear" w:color="auto" w:fill="auto"/>
          </w:tcPr>
          <w:p w14:paraId="51F8A162" w14:textId="77777777" w:rsidR="001E32A1" w:rsidRDefault="001E32A1">
            <w:pPr>
              <w:rPr>
                <w:rFonts w:ascii="Arial" w:hAnsi="Arial" w:cs="Arial"/>
                <w:sz w:val="18"/>
                <w:szCs w:val="18"/>
              </w:rPr>
            </w:pPr>
          </w:p>
        </w:tc>
        <w:tc>
          <w:tcPr>
            <w:tcW w:w="1200" w:type="dxa"/>
            <w:shd w:val="clear" w:color="auto" w:fill="auto"/>
          </w:tcPr>
          <w:p w14:paraId="4A541FEA" w14:textId="77777777" w:rsidR="001E32A1" w:rsidRDefault="006F6392">
            <w:pPr>
              <w:rPr>
                <w:rFonts w:ascii="Arial" w:hAnsi="Arial" w:cs="Arial"/>
                <w:sz w:val="18"/>
                <w:szCs w:val="18"/>
              </w:rPr>
            </w:pPr>
            <w:r>
              <w:rPr>
                <w:rFonts w:ascii="Arial" w:hAnsi="Arial" w:cs="Arial"/>
                <w:sz w:val="18"/>
                <w:szCs w:val="18"/>
              </w:rPr>
              <w:t>Not critical</w:t>
            </w:r>
          </w:p>
        </w:tc>
        <w:tc>
          <w:tcPr>
            <w:tcW w:w="962" w:type="dxa"/>
            <w:shd w:val="clear" w:color="auto" w:fill="auto"/>
          </w:tcPr>
          <w:p w14:paraId="185942C1" w14:textId="77777777" w:rsidR="001E32A1" w:rsidRDefault="006F6392">
            <w:pPr>
              <w:rPr>
                <w:rFonts w:ascii="Arial" w:hAnsi="Arial" w:cs="Arial"/>
                <w:sz w:val="18"/>
                <w:szCs w:val="18"/>
              </w:rPr>
            </w:pPr>
            <w:r>
              <w:rPr>
                <w:rFonts w:ascii="Arial" w:hAnsi="Arial" w:cs="Arial"/>
                <w:sz w:val="18"/>
                <w:szCs w:val="18"/>
              </w:rPr>
              <w:t>100 bit/s</w:t>
            </w:r>
          </w:p>
        </w:tc>
        <w:tc>
          <w:tcPr>
            <w:tcW w:w="1050" w:type="dxa"/>
            <w:shd w:val="clear" w:color="auto" w:fill="auto"/>
          </w:tcPr>
          <w:p w14:paraId="3362AB6C" w14:textId="77777777" w:rsidR="001E32A1" w:rsidRDefault="006F6392">
            <w:pPr>
              <w:rPr>
                <w:rFonts w:ascii="Arial" w:hAnsi="Arial" w:cs="Arial"/>
                <w:sz w:val="18"/>
                <w:szCs w:val="18"/>
              </w:rPr>
            </w:pPr>
            <w:r>
              <w:rPr>
                <w:rFonts w:ascii="Arial" w:hAnsi="Arial" w:cs="Arial"/>
                <w:sz w:val="18"/>
                <w:szCs w:val="18"/>
              </w:rPr>
              <w:t>&lt; 1000</w:t>
            </w:r>
          </w:p>
        </w:tc>
        <w:tc>
          <w:tcPr>
            <w:tcW w:w="1000" w:type="dxa"/>
          </w:tcPr>
          <w:p w14:paraId="6B5728BF" w14:textId="77777777" w:rsidR="001E32A1" w:rsidRDefault="006F6392">
            <w:pPr>
              <w:rPr>
                <w:rFonts w:ascii="Arial" w:hAnsi="Arial" w:cs="Arial"/>
                <w:sz w:val="18"/>
                <w:szCs w:val="18"/>
              </w:rPr>
            </w:pPr>
            <w:r>
              <w:rPr>
                <w:rFonts w:ascii="Arial" w:hAnsi="Arial" w:cs="Arial"/>
                <w:sz w:val="18"/>
                <w:szCs w:val="18"/>
              </w:rPr>
              <w:t>1 minute</w:t>
            </w:r>
          </w:p>
        </w:tc>
        <w:tc>
          <w:tcPr>
            <w:tcW w:w="925" w:type="dxa"/>
          </w:tcPr>
          <w:p w14:paraId="09C3116A" w14:textId="77777777" w:rsidR="001E32A1" w:rsidRDefault="001E32A1">
            <w:pPr>
              <w:rPr>
                <w:rFonts w:ascii="Arial" w:hAnsi="Arial" w:cs="Arial"/>
                <w:sz w:val="18"/>
                <w:szCs w:val="18"/>
              </w:rPr>
            </w:pPr>
          </w:p>
        </w:tc>
        <w:tc>
          <w:tcPr>
            <w:tcW w:w="775" w:type="dxa"/>
          </w:tcPr>
          <w:p w14:paraId="1B7FC3E3" w14:textId="77777777" w:rsidR="001E32A1" w:rsidRDefault="006F6392">
            <w:pPr>
              <w:rPr>
                <w:rFonts w:ascii="Arial" w:hAnsi="Arial" w:cs="Arial"/>
                <w:sz w:val="18"/>
                <w:szCs w:val="18"/>
              </w:rPr>
            </w:pPr>
            <w:r>
              <w:rPr>
                <w:rFonts w:ascii="Arial" w:hAnsi="Arial" w:cs="Arial"/>
                <w:sz w:val="18"/>
                <w:szCs w:val="18"/>
              </w:rPr>
              <w:t>Stationary</w:t>
            </w:r>
          </w:p>
        </w:tc>
        <w:tc>
          <w:tcPr>
            <w:tcW w:w="588" w:type="dxa"/>
          </w:tcPr>
          <w:p w14:paraId="0F8A8DAC"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875" w:type="dxa"/>
          </w:tcPr>
          <w:p w14:paraId="5169A76C"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0B9ED4B6" w14:textId="77777777">
        <w:trPr>
          <w:cantSplit/>
          <w:jc w:val="center"/>
        </w:trPr>
        <w:tc>
          <w:tcPr>
            <w:tcW w:w="9478" w:type="dxa"/>
            <w:gridSpan w:val="10"/>
            <w:shd w:val="clear" w:color="auto" w:fill="auto"/>
          </w:tcPr>
          <w:p w14:paraId="481FFADC" w14:textId="77777777" w:rsidR="001E32A1" w:rsidRDefault="006F6392">
            <w:pPr>
              <w:pStyle w:val="TAN"/>
              <w:rPr>
                <w:szCs w:val="18"/>
              </w:rPr>
            </w:pPr>
            <w:r>
              <w:t>NOTE 1:</w:t>
            </w:r>
            <w:r>
              <w:tab/>
              <w:t xml:space="preserve">Unless otherwise specified, all communication includes 1 </w:t>
            </w:r>
            <w:r>
              <w:rPr>
                <w:szCs w:val="18"/>
              </w:rPr>
              <w:t>wireless link (UE to network node) rather than two wireless links (UE to UE).</w:t>
            </w:r>
          </w:p>
          <w:p w14:paraId="0DE7AB2F" w14:textId="0ADBF228" w:rsidR="001E32A1" w:rsidRDefault="006F6392">
            <w:pPr>
              <w:pStyle w:val="TAN"/>
              <w:rPr>
                <w:rFonts w:cs="Arial"/>
                <w:szCs w:val="18"/>
              </w:rPr>
            </w:pPr>
            <w:r>
              <w:rPr>
                <w:szCs w:val="18"/>
              </w:rPr>
              <w:t>NOTE 2:</w:t>
            </w:r>
            <w:r>
              <w:tab/>
            </w:r>
            <w:r>
              <w:rPr>
                <w:szCs w:val="18"/>
              </w:rPr>
              <w:t>It applies to UL.</w:t>
            </w:r>
          </w:p>
        </w:tc>
      </w:tr>
    </w:tbl>
    <w:p w14:paraId="67530B27" w14:textId="77777777" w:rsidR="001E32A1" w:rsidRDefault="001E32A1"/>
    <w:p w14:paraId="77DFCA7B" w14:textId="32E595A4" w:rsidR="001E32A1" w:rsidRDefault="006F6392">
      <w:pPr>
        <w:pStyle w:val="Heading3"/>
      </w:pPr>
      <w:bookmarkStart w:id="621" w:name="_Toc74229598"/>
      <w:bookmarkStart w:id="622" w:name="_Toc74230204"/>
      <w:bookmarkStart w:id="623" w:name="_Toc83799423"/>
      <w:r>
        <w:t>5.</w:t>
      </w:r>
      <w:r>
        <w:rPr>
          <w:lang w:val="en-US" w:eastAsia="zh-CN"/>
        </w:rPr>
        <w:t>24</w:t>
      </w:r>
      <w:r>
        <w:t>.</w:t>
      </w:r>
      <w:r>
        <w:rPr>
          <w:lang w:val="en-US" w:eastAsia="zh-CN"/>
        </w:rPr>
        <w:t>6</w:t>
      </w:r>
      <w:r>
        <w:tab/>
        <w:t>Potential New Requirements needed to support the use case</w:t>
      </w:r>
      <w:bookmarkEnd w:id="621"/>
      <w:bookmarkEnd w:id="622"/>
      <w:bookmarkEnd w:id="623"/>
      <w:r>
        <w:t xml:space="preserve"> </w:t>
      </w:r>
    </w:p>
    <w:p w14:paraId="5F67BF6D" w14:textId="77777777" w:rsidR="001E32A1" w:rsidRDefault="006F6392">
      <w:pPr>
        <w:rPr>
          <w:rFonts w:eastAsia="SimSun"/>
          <w:lang w:val="en-US" w:eastAsia="zh-CN"/>
        </w:rPr>
      </w:pPr>
      <w:r>
        <w:t>None</w:t>
      </w:r>
      <w:r>
        <w:rPr>
          <w:rFonts w:eastAsia="SimSun" w:hint="eastAsia"/>
          <w:lang w:val="en-US" w:eastAsia="zh-CN"/>
        </w:rPr>
        <w:t>.</w:t>
      </w:r>
    </w:p>
    <w:p w14:paraId="4DDB8552" w14:textId="77777777" w:rsidR="001E32A1" w:rsidRDefault="006F6392">
      <w:pPr>
        <w:pStyle w:val="Heading1"/>
        <w:numPr>
          <w:ilvl w:val="0"/>
          <w:numId w:val="0"/>
        </w:numPr>
      </w:pPr>
      <w:bookmarkStart w:id="624" w:name="_Toc74230205"/>
      <w:bookmarkStart w:id="625" w:name="_Toc74229599"/>
      <w:bookmarkStart w:id="626" w:name="_Toc46160437"/>
      <w:bookmarkStart w:id="627" w:name="_Toc83799424"/>
      <w:r>
        <w:t>6</w:t>
      </w:r>
      <w:r>
        <w:tab/>
        <w:t>Considerations</w:t>
      </w:r>
      <w:bookmarkEnd w:id="624"/>
      <w:bookmarkEnd w:id="625"/>
      <w:bookmarkEnd w:id="626"/>
      <w:bookmarkEnd w:id="627"/>
    </w:p>
    <w:p w14:paraId="79967C91" w14:textId="0D2BC0B4" w:rsidR="001E32A1" w:rsidRDefault="006F6392">
      <w:pPr>
        <w:pStyle w:val="Heading2"/>
      </w:pPr>
      <w:bookmarkStart w:id="628" w:name="_Toc46160438"/>
      <w:bookmarkStart w:id="629" w:name="_Toc74230206"/>
      <w:bookmarkStart w:id="630" w:name="_Toc74229600"/>
      <w:bookmarkStart w:id="631" w:name="_Toc83799425"/>
      <w:r>
        <w:t>6.1</w:t>
      </w:r>
      <w:r>
        <w:tab/>
        <w:t>Potential security considerations</w:t>
      </w:r>
      <w:bookmarkEnd w:id="628"/>
      <w:bookmarkEnd w:id="629"/>
      <w:bookmarkEnd w:id="630"/>
      <w:bookmarkEnd w:id="631"/>
    </w:p>
    <w:p w14:paraId="628C781B" w14:textId="797CA117" w:rsidR="00104F66" w:rsidRPr="00104F66" w:rsidRDefault="00104F66" w:rsidP="00A72007">
      <w:r>
        <w:t>(void)</w:t>
      </w:r>
    </w:p>
    <w:p w14:paraId="5FC8497A" w14:textId="77777777" w:rsidR="009F27D9" w:rsidRDefault="009F27D9" w:rsidP="009F27D9">
      <w:pPr>
        <w:jc w:val="both"/>
        <w:rPr>
          <w:lang w:val="en-US" w:eastAsia="zh-CN"/>
        </w:rPr>
      </w:pPr>
      <w:bookmarkStart w:id="632" w:name="_Toc74230207"/>
      <w:bookmarkStart w:id="633" w:name="_Toc46160439"/>
      <w:bookmarkStart w:id="634" w:name="_Toc74229601"/>
      <w:r>
        <w:rPr>
          <w:rFonts w:hint="eastAsia"/>
          <w:lang w:val="en-US" w:eastAsia="zh-CN"/>
        </w:rPr>
        <w:lastRenderedPageBreak/>
        <w:t xml:space="preserve">In order to guarantee </w:t>
      </w:r>
      <w:r w:rsidRPr="00630C49">
        <w:rPr>
          <w:lang w:val="en-US" w:eastAsia="zh-CN"/>
        </w:rPr>
        <w:t xml:space="preserve">high level of </w:t>
      </w:r>
      <w:r>
        <w:rPr>
          <w:lang w:val="en-US" w:eastAsia="zh-CN"/>
        </w:rPr>
        <w:t>secured communication for</w:t>
      </w:r>
      <w:r>
        <w:rPr>
          <w:rFonts w:hint="eastAsia"/>
          <w:lang w:val="en-US" w:eastAsia="zh-CN"/>
        </w:rPr>
        <w:t xml:space="preserve"> energy applications, </w:t>
      </w:r>
      <w:r w:rsidRPr="009F7DD6">
        <w:rPr>
          <w:lang w:val="en-US" w:eastAsia="zh-CN"/>
        </w:rPr>
        <w:t>as described in clause 5.10</w:t>
      </w:r>
      <w:r w:rsidRPr="009F7DD6">
        <w:rPr>
          <w:rFonts w:hint="eastAsia"/>
          <w:lang w:val="en-US" w:eastAsia="zh-CN"/>
        </w:rPr>
        <w:t>,</w:t>
      </w:r>
      <w:r w:rsidRPr="009F7DD6">
        <w:rPr>
          <w:lang w:val="en-US" w:eastAsia="zh-CN"/>
        </w:rPr>
        <w:t xml:space="preserve"> it is important</w:t>
      </w:r>
      <w:r w:rsidRPr="00630C49">
        <w:rPr>
          <w:lang w:val="en-US" w:eastAsia="zh-CN"/>
        </w:rPr>
        <w:t xml:space="preserve"> to </w:t>
      </w:r>
      <w:r>
        <w:rPr>
          <w:rFonts w:hint="eastAsia"/>
          <w:lang w:val="en-US" w:eastAsia="zh-CN"/>
        </w:rPr>
        <w:t>support secure</w:t>
      </w:r>
      <w:r>
        <w:rPr>
          <w:lang w:val="en-US" w:eastAsia="zh-CN"/>
        </w:rPr>
        <w:t>d</w:t>
      </w:r>
      <w:r>
        <w:rPr>
          <w:rFonts w:hint="eastAsia"/>
          <w:lang w:val="en-US" w:eastAsia="zh-CN"/>
        </w:rPr>
        <w:t xml:space="preserve"> communication between the 5G core network and energy applications</w:t>
      </w:r>
      <w:r w:rsidRPr="00706C05">
        <w:rPr>
          <w:lang w:val="en-US" w:eastAsia="zh-CN"/>
        </w:rPr>
        <w:t>.</w:t>
      </w:r>
    </w:p>
    <w:p w14:paraId="71C697D5" w14:textId="77777777" w:rsidR="009F27D9" w:rsidRPr="00A72007" w:rsidRDefault="009F27D9" w:rsidP="00A72007">
      <w:r>
        <w:rPr>
          <w:rFonts w:hint="eastAsia"/>
          <w:lang w:val="en-US" w:eastAsia="zh-CN"/>
        </w:rPr>
        <w:t>A</w:t>
      </w:r>
      <w:r>
        <w:rPr>
          <w:lang w:val="en-US" w:eastAsia="zh-CN"/>
        </w:rPr>
        <w:t xml:space="preserve"> new potential security requirement</w:t>
      </w:r>
      <w:r w:rsidRPr="001463A2">
        <w:rPr>
          <w:lang w:val="en-US" w:eastAsia="zh-CN"/>
        </w:rPr>
        <w:t xml:space="preserve"> </w:t>
      </w:r>
      <w:r>
        <w:rPr>
          <w:lang w:val="en-US" w:eastAsia="zh-CN"/>
        </w:rPr>
        <w:t>i.e. [CPR 009] is</w:t>
      </w:r>
      <w:r w:rsidRPr="009F7DD6">
        <w:rPr>
          <w:lang w:val="en-US" w:eastAsia="zh-CN"/>
        </w:rPr>
        <w:t xml:space="preserve"> identified in</w:t>
      </w:r>
      <w:r w:rsidRPr="001463A2">
        <w:rPr>
          <w:lang w:val="en-US" w:eastAsia="zh-CN"/>
        </w:rPr>
        <w:t xml:space="preserve"> clause</w:t>
      </w:r>
      <w:r>
        <w:rPr>
          <w:lang w:val="en-US" w:eastAsia="zh-CN"/>
        </w:rPr>
        <w:t xml:space="preserve"> </w:t>
      </w:r>
      <w:r w:rsidRPr="001463A2">
        <w:rPr>
          <w:lang w:val="en-US" w:eastAsia="zh-CN"/>
        </w:rPr>
        <w:t>7.1.</w:t>
      </w:r>
    </w:p>
    <w:p w14:paraId="1D35C874" w14:textId="47B12433" w:rsidR="001E32A1" w:rsidRDefault="006F6392" w:rsidP="009F27D9">
      <w:pPr>
        <w:pStyle w:val="Heading2"/>
      </w:pPr>
      <w:bookmarkStart w:id="635" w:name="_Toc83799426"/>
      <w:r>
        <w:t>6.2</w:t>
      </w:r>
      <w:r>
        <w:tab/>
        <w:t>Potential charging considerations</w:t>
      </w:r>
      <w:bookmarkEnd w:id="632"/>
      <w:bookmarkEnd w:id="633"/>
      <w:bookmarkEnd w:id="634"/>
      <w:bookmarkEnd w:id="635"/>
    </w:p>
    <w:p w14:paraId="3357D4B2" w14:textId="1BE6A3D0" w:rsidR="001E32A1" w:rsidRDefault="009F27D9">
      <w:pPr>
        <w:rPr>
          <w:rFonts w:eastAsiaTheme="minorEastAsia"/>
          <w:lang w:eastAsia="zh-CN"/>
        </w:rPr>
      </w:pPr>
      <w:bookmarkStart w:id="636" w:name="_Toc74229602"/>
      <w:bookmarkStart w:id="637" w:name="_Toc74230208"/>
      <w:bookmarkStart w:id="638" w:name="_Toc46160440"/>
      <w:r>
        <w:rPr>
          <w:rFonts w:eastAsiaTheme="minorEastAsia"/>
          <w:lang w:eastAsia="zh-CN"/>
        </w:rPr>
        <w:t>None.</w:t>
      </w:r>
    </w:p>
    <w:p w14:paraId="4B87803D" w14:textId="77777777" w:rsidR="001E32A1" w:rsidRDefault="006F6392">
      <w:pPr>
        <w:pStyle w:val="Heading1"/>
        <w:numPr>
          <w:ilvl w:val="0"/>
          <w:numId w:val="0"/>
        </w:numPr>
      </w:pPr>
      <w:bookmarkStart w:id="639" w:name="_Toc83799427"/>
      <w:r>
        <w:t>7</w:t>
      </w:r>
      <w:r>
        <w:tab/>
        <w:t>Consolidated potential requirements and KPIs</w:t>
      </w:r>
      <w:bookmarkEnd w:id="636"/>
      <w:bookmarkEnd w:id="637"/>
      <w:bookmarkEnd w:id="638"/>
      <w:bookmarkEnd w:id="639"/>
    </w:p>
    <w:p w14:paraId="284F7A41" w14:textId="77777777" w:rsidR="001E32A1" w:rsidRDefault="006F6392">
      <w:pPr>
        <w:pStyle w:val="Heading2"/>
      </w:pPr>
      <w:bookmarkStart w:id="640" w:name="_Toc46160441"/>
      <w:bookmarkStart w:id="641" w:name="_Toc74229603"/>
      <w:bookmarkStart w:id="642" w:name="_Toc74230209"/>
      <w:bookmarkStart w:id="643" w:name="_Toc83799428"/>
      <w:r>
        <w:t>7.1</w:t>
      </w:r>
      <w:r>
        <w:tab/>
        <w:t>Consolidated potential requirements</w:t>
      </w:r>
      <w:bookmarkEnd w:id="640"/>
      <w:bookmarkEnd w:id="641"/>
      <w:bookmarkEnd w:id="642"/>
      <w:bookmarkEnd w:id="643"/>
    </w:p>
    <w:p w14:paraId="0C11DE24" w14:textId="7A27174F" w:rsidR="001E32A1" w:rsidRDefault="006F6392">
      <w:r>
        <w:t>[CPR</w:t>
      </w:r>
      <w:r>
        <w:rPr>
          <w:rFonts w:eastAsia="SimSun" w:hint="eastAsia"/>
          <w:lang w:val="en-US" w:eastAsia="zh-CN"/>
        </w:rPr>
        <w:t>-</w:t>
      </w:r>
      <w:r>
        <w:t>001] The 5G system shall support an end-to-end latency of less than 5ms or 10ms, as requested by the UE initiating the communication.</w:t>
      </w:r>
    </w:p>
    <w:p w14:paraId="2483CC58" w14:textId="0FED44F2" w:rsidR="001E32A1" w:rsidRDefault="006F6392">
      <w:r>
        <w:t>[CPR</w:t>
      </w:r>
      <w:r>
        <w:rPr>
          <w:rFonts w:eastAsia="SimSun" w:hint="eastAsia"/>
          <w:lang w:val="en-US" w:eastAsia="zh-CN"/>
        </w:rPr>
        <w:t>-</w:t>
      </w:r>
      <w:r>
        <w:t>002] The 5G system shall support communication channel symmetry in terms of latency (latency from UE1 to UE2, and latency from UE2 to UE1) between the two</w:t>
      </w:r>
      <w:r w:rsidR="00527F45">
        <w:t xml:space="preserve"> UEs</w:t>
      </w:r>
      <w:r>
        <w:t xml:space="preserve">, with the max asymmetry &lt; 2ms. </w:t>
      </w:r>
    </w:p>
    <w:p w14:paraId="6F430776" w14:textId="29500A07" w:rsidR="001E32A1" w:rsidRDefault="006F6392">
      <w:r>
        <w:t>[CPR</w:t>
      </w:r>
      <w:r>
        <w:rPr>
          <w:rFonts w:eastAsia="SimSun" w:hint="eastAsia"/>
          <w:lang w:val="en-US" w:eastAsia="zh-CN"/>
        </w:rPr>
        <w:t>-</w:t>
      </w:r>
      <w:r>
        <w:t>003] Based on MNO policy, the 5G network shall provide suitable means to allow a trusted third party to monitor LAN-VN performance parameters, to configure and receive information for conditions relevant to a specific UE, network and specific configuration aspects of the UE in the VN.</w:t>
      </w:r>
    </w:p>
    <w:p w14:paraId="79821C3F" w14:textId="7E9D75DF" w:rsidR="001E32A1" w:rsidRDefault="006F6392">
      <w:r>
        <w:t>[CPR</w:t>
      </w:r>
      <w:r>
        <w:rPr>
          <w:rFonts w:eastAsia="SimSun" w:hint="eastAsia"/>
          <w:lang w:val="en-US" w:eastAsia="zh-CN"/>
        </w:rPr>
        <w:t>-</w:t>
      </w:r>
      <w:r>
        <w:t>004] The 5G system shall provide a means by which an MNO informs 3rd parties of network events (failure of network infrastructure affecting UEs in a particular area, etc.).</w:t>
      </w:r>
    </w:p>
    <w:p w14:paraId="0F8289C3" w14:textId="5262D0E6" w:rsidR="001E32A1" w:rsidRDefault="006F6392">
      <w:r>
        <w:t>[CPR</w:t>
      </w:r>
      <w:r>
        <w:rPr>
          <w:rFonts w:eastAsia="SimSun" w:hint="eastAsia"/>
          <w:lang w:val="en-US" w:eastAsia="zh-CN"/>
        </w:rPr>
        <w:t>-</w:t>
      </w:r>
      <w:r>
        <w:t xml:space="preserve">005] </w:t>
      </w:r>
      <w:r w:rsidR="001C184C">
        <w:t xml:space="preserve">Based on operator policy, the </w:t>
      </w:r>
      <w:r>
        <w:t xml:space="preserve">5G system shall provide means by which an MNO informs 3rd parties of changes in UE subscription information. The 5G system shall also provide a means for 3rd parties to request this information at any time from the MNO. </w:t>
      </w:r>
    </w:p>
    <w:p w14:paraId="1DEBAE79" w14:textId="70DF5BEE" w:rsidR="001E32A1" w:rsidRDefault="006F6392">
      <w:pPr>
        <w:pStyle w:val="NO"/>
      </w:pPr>
      <w:r>
        <w:t xml:space="preserve">NOTE 1: </w:t>
      </w:r>
      <w:r>
        <w:tab/>
        <w:t xml:space="preserve">Examples of UE subscription information include IP </w:t>
      </w:r>
      <w:r w:rsidR="001C184C">
        <w:t xml:space="preserve">, 5G LAN-VN membership </w:t>
      </w:r>
      <w:r>
        <w:t>address and APN</w:t>
      </w:r>
      <w:r w:rsidR="001C184C">
        <w:t>/DNN.</w:t>
      </w:r>
      <w:r>
        <w:t xml:space="preserve"> </w:t>
      </w:r>
      <w:r w:rsidR="001C184C">
        <w:t>These changes can have strong impacts in the stability of the 3</w:t>
      </w:r>
      <w:r w:rsidR="001C184C" w:rsidRPr="00534FB8">
        <w:rPr>
          <w:vertAlign w:val="superscript"/>
        </w:rPr>
        <w:t>rd</w:t>
      </w:r>
      <w:r w:rsidR="001C184C">
        <w:t xml:space="preserve"> party service.</w:t>
      </w:r>
    </w:p>
    <w:p w14:paraId="57C6DAA0" w14:textId="6CC6F33C" w:rsidR="001E32A1" w:rsidRDefault="006F6392">
      <w:r>
        <w:t>[CPR</w:t>
      </w:r>
      <w:r>
        <w:rPr>
          <w:rFonts w:eastAsia="SimSun" w:hint="eastAsia"/>
          <w:lang w:val="en-US" w:eastAsia="zh-CN"/>
        </w:rPr>
        <w:t>-</w:t>
      </w:r>
      <w:r>
        <w:t>00</w:t>
      </w:r>
      <w:r w:rsidR="001C184C">
        <w:t>6</w:t>
      </w:r>
      <w:r>
        <w:t>] Based on operator policy, the 5G system shall provide means for the 3rd parties to request changes to UE subscription parameters for access to data networks, e.g. static IP address and APN.</w:t>
      </w:r>
    </w:p>
    <w:p w14:paraId="02BE128E" w14:textId="54BC3BFC" w:rsidR="001E32A1" w:rsidRDefault="006F6392">
      <w:r>
        <w:t>[CPR</w:t>
      </w:r>
      <w:r>
        <w:rPr>
          <w:rFonts w:eastAsia="SimSun" w:hint="eastAsia"/>
          <w:lang w:val="en-US" w:eastAsia="zh-CN"/>
        </w:rPr>
        <w:t>-</w:t>
      </w:r>
      <w:r w:rsidR="001C184C">
        <w:t>007</w:t>
      </w:r>
      <w:r>
        <w:t xml:space="preserve">] The 5G system shall provide a means by which an MNO can inform 3rd parties of </w:t>
      </w:r>
      <w:r w:rsidR="001C184C">
        <w:t xml:space="preserve">changes in the RAT type serving UE, cell ID, quality of signal information, change in frequency band assigned </w:t>
      </w:r>
      <w:r>
        <w:t xml:space="preserve">with a suitable frequency </w:t>
      </w:r>
      <w:r w:rsidR="001C184C">
        <w:t xml:space="preserve">via OAM and/or 5G core network </w:t>
      </w:r>
      <w:r>
        <w:t xml:space="preserve">to aid </w:t>
      </w:r>
      <w:r w:rsidR="001C184C">
        <w:t>the 3</w:t>
      </w:r>
      <w:r w:rsidR="001C184C" w:rsidRPr="00BC79DF">
        <w:rPr>
          <w:vertAlign w:val="superscript"/>
        </w:rPr>
        <w:t>rd</w:t>
      </w:r>
      <w:r w:rsidR="001C184C">
        <w:t xml:space="preserve"> party user </w:t>
      </w:r>
      <w:r>
        <w:t xml:space="preserve">in </w:t>
      </w:r>
      <w:r w:rsidR="001C184C">
        <w:t>taking proactive actions to achieve their own service availability</w:t>
      </w:r>
      <w:r>
        <w:t>.</w:t>
      </w:r>
    </w:p>
    <w:p w14:paraId="6BED1470" w14:textId="491F0BE6" w:rsidR="001E32A1" w:rsidRDefault="006F6392">
      <w:r>
        <w:t>[CPR</w:t>
      </w:r>
      <w:r>
        <w:rPr>
          <w:rFonts w:eastAsia="SimSun" w:hint="eastAsia"/>
          <w:lang w:val="en-US" w:eastAsia="zh-CN"/>
        </w:rPr>
        <w:t>-</w:t>
      </w:r>
      <w:r>
        <w:t>007] The 5G system shall provide a means for an MNO to inform 3rd parties of changes in a UE</w:t>
      </w:r>
      <w:r w:rsidR="002F60A3" w:rsidRPr="00002BB9">
        <w:rPr>
          <w:rFonts w:eastAsia="Calibri"/>
        </w:rPr>
        <w:t>'</w:t>
      </w:r>
      <w:r>
        <w:t>s IP configuration (e.g. IP address, 5G LAN-VN membership.)</w:t>
      </w:r>
    </w:p>
    <w:p w14:paraId="01360A7F" w14:textId="77777777" w:rsidR="001E32A1" w:rsidRDefault="006F6392">
      <w:pPr>
        <w:pStyle w:val="EditorsNote"/>
      </w:pPr>
      <w:r>
        <w:t>Editor’s Note: This requirement is FFS.</w:t>
      </w:r>
    </w:p>
    <w:p w14:paraId="113D5CB7" w14:textId="14ADB329" w:rsidR="001E32A1" w:rsidRDefault="006F6392">
      <w:r>
        <w:t>[CPR</w:t>
      </w:r>
      <w:r>
        <w:rPr>
          <w:rFonts w:eastAsia="SimSun" w:hint="eastAsia"/>
          <w:lang w:val="en-US" w:eastAsia="zh-CN"/>
        </w:rPr>
        <w:t>-</w:t>
      </w:r>
      <w:r>
        <w:t xml:space="preserve">008] </w:t>
      </w:r>
      <w:r w:rsidR="00293006">
        <w:t>(void)</w:t>
      </w:r>
    </w:p>
    <w:p w14:paraId="7A1AA342" w14:textId="4654F11C" w:rsidR="001E32A1" w:rsidRDefault="006F6392">
      <w:r>
        <w:t>[CPR</w:t>
      </w:r>
      <w:r>
        <w:rPr>
          <w:rFonts w:eastAsia="SimSun" w:hint="eastAsia"/>
          <w:lang w:val="en-US" w:eastAsia="zh-CN"/>
        </w:rPr>
        <w:t>-</w:t>
      </w:r>
      <w:r>
        <w:t>009] The 5G system shall enable support of a mechanism to support authentication and secured communication between the 5G system Core Network and a 3rd party</w:t>
      </w:r>
      <w:r w:rsidR="002F60A3" w:rsidRPr="00002BB9">
        <w:rPr>
          <w:rFonts w:eastAsia="Calibri"/>
        </w:rPr>
        <w:t>'</w:t>
      </w:r>
      <w:r>
        <w:t>s application function, in order to provide secure end to end communication service.</w:t>
      </w:r>
    </w:p>
    <w:p w14:paraId="6AF60AF4" w14:textId="43B2A659" w:rsidR="001E32A1" w:rsidRDefault="006F6392">
      <w:r>
        <w:t>[CPR</w:t>
      </w:r>
      <w:r>
        <w:rPr>
          <w:rFonts w:eastAsia="SimSun" w:hint="eastAsia"/>
          <w:lang w:val="en-US" w:eastAsia="zh-CN"/>
        </w:rPr>
        <w:t>-</w:t>
      </w:r>
      <w:r>
        <w:t>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7C0F317E" w14:textId="37A482BE" w:rsidR="001E32A1" w:rsidRDefault="006F6392">
      <w:pPr>
        <w:pStyle w:val="NO"/>
      </w:pPr>
      <w:r>
        <w:t>NOTE 2:</w:t>
      </w:r>
      <w:r w:rsidR="00F96F9C">
        <w:tab/>
      </w:r>
      <w:r>
        <w:t>What the MNO does with such reports is out of scope of 3GPP specifications.</w:t>
      </w:r>
    </w:p>
    <w:p w14:paraId="6DEA9C8A" w14:textId="3D3887C5" w:rsidR="001E32A1" w:rsidRDefault="006F6392">
      <w:pPr>
        <w:pStyle w:val="NO"/>
      </w:pPr>
      <w:r>
        <w:t>NOTE 3:</w:t>
      </w:r>
      <w:r w:rsidR="00F96F9C">
        <w:tab/>
      </w:r>
      <w:r>
        <w:t>The above potential requirement expresses the need for reporting by a third party to the 5GS and leaves it to downstream groups (in this case SA5) to work out the implications.</w:t>
      </w:r>
    </w:p>
    <w:p w14:paraId="5C845E61" w14:textId="46692ED4" w:rsidR="001E32A1" w:rsidRDefault="006F6392">
      <w:r>
        <w:lastRenderedPageBreak/>
        <w:t>[CPR</w:t>
      </w:r>
      <w:r>
        <w:rPr>
          <w:rFonts w:eastAsia="SimSun" w:hint="eastAsia"/>
          <w:lang w:val="en-US" w:eastAsia="zh-CN"/>
        </w:rPr>
        <w:t>-</w:t>
      </w:r>
      <w:r>
        <w:t>011] The 5G System should support the IEC 61850-9-3 [29] profile and IEEE Std C37.238-2017 [24].</w:t>
      </w:r>
    </w:p>
    <w:p w14:paraId="5D25A001" w14:textId="4C365621" w:rsidR="001E32A1" w:rsidRDefault="006F6392">
      <w:r>
        <w:t>[CPR</w:t>
      </w:r>
      <w:r>
        <w:rPr>
          <w:rFonts w:eastAsia="SimSun" w:hint="eastAsia"/>
          <w:lang w:val="en-US" w:eastAsia="zh-CN"/>
        </w:rPr>
        <w:t>-</w:t>
      </w:r>
      <w:r>
        <w:t>012] 5G system should support at least one of the two profiles for synchrophasor communications: IEC 61850-90-5:2012 [26], or IEEE Std C37.118.2-2011 [28].</w:t>
      </w:r>
    </w:p>
    <w:p w14:paraId="07782E5E" w14:textId="5B930508" w:rsidR="001E32A1" w:rsidRDefault="006F6392">
      <w:r>
        <w:t>[</w:t>
      </w:r>
      <w:r>
        <w:rPr>
          <w:rFonts w:eastAsia="SimSun" w:hint="eastAsia"/>
          <w:lang w:eastAsia="zh-CN"/>
        </w:rPr>
        <w:t>CPR-</w:t>
      </w:r>
      <w:r>
        <w:t>013] The 5G system should support the IEEE 802.1Q QoS profile as defined IEC 61850-90-5 [26].</w:t>
      </w:r>
    </w:p>
    <w:p w14:paraId="2897841F" w14:textId="321A4F53" w:rsidR="001E32A1" w:rsidRDefault="006F6392">
      <w:r>
        <w:t>[</w:t>
      </w:r>
      <w:r>
        <w:rPr>
          <w:rFonts w:eastAsia="SimSun" w:hint="eastAsia"/>
          <w:lang w:eastAsia="zh-CN"/>
        </w:rPr>
        <w:t>CPR-</w:t>
      </w:r>
      <w:r>
        <w:t>014] The 5G system shall support delivery of the same UE originated data</w:t>
      </w:r>
      <w:r w:rsidR="00F01B52">
        <w:t xml:space="preserve"> to a group of recipient UEs distributed over a large geographical area</w:t>
      </w:r>
      <w:r>
        <w:t xml:space="preserve"> in a resource-efficient manner </w:t>
      </w:r>
      <w:r>
        <w:rPr>
          <w:lang w:eastAsia="zh-CN"/>
        </w:rPr>
        <w:t>in terms of bandwidth</w:t>
      </w:r>
      <w:r>
        <w:t>.</w:t>
      </w:r>
    </w:p>
    <w:p w14:paraId="57B46709" w14:textId="689DC928" w:rsidR="001E32A1" w:rsidRDefault="006F6392">
      <w:pPr>
        <w:rPr>
          <w:lang w:eastAsia="zh-CN"/>
        </w:rPr>
      </w:pPr>
      <w:r>
        <w:rPr>
          <w:lang w:eastAsia="zh-CN"/>
        </w:rPr>
        <w:t>[</w:t>
      </w:r>
      <w:r>
        <w:rPr>
          <w:rFonts w:eastAsia="SimSun" w:hint="eastAsia"/>
          <w:lang w:eastAsia="zh-CN"/>
        </w:rPr>
        <w:t>CPR-</w:t>
      </w:r>
      <w:r>
        <w:t>015</w:t>
      </w:r>
      <w:r>
        <w:rPr>
          <w:lang w:eastAsia="zh-CN"/>
        </w:rPr>
        <w:t xml:space="preserve">] The 5G system shall allow </w:t>
      </w:r>
      <w:r w:rsidR="00F01B52">
        <w:rPr>
          <w:lang w:eastAsia="zh-CN"/>
        </w:rPr>
        <w:t xml:space="preserve"> an originating </w:t>
      </w:r>
      <w:r>
        <w:rPr>
          <w:lang w:eastAsia="zh-CN"/>
        </w:rPr>
        <w:t>UE to request a communication service to send data to different groups of UEs at the same time.</w:t>
      </w:r>
    </w:p>
    <w:p w14:paraId="3EE1B2F0" w14:textId="083B0443" w:rsidR="001E32A1" w:rsidRDefault="006F6392">
      <w:pPr>
        <w:rPr>
          <w:lang w:eastAsia="zh-CN"/>
        </w:rPr>
      </w:pPr>
      <w:r>
        <w:rPr>
          <w:lang w:eastAsia="zh-CN"/>
        </w:rPr>
        <w:t>[</w:t>
      </w:r>
      <w:r>
        <w:rPr>
          <w:rFonts w:eastAsia="SimSun" w:hint="eastAsia"/>
          <w:lang w:eastAsia="zh-CN"/>
        </w:rPr>
        <w:t>CPR-</w:t>
      </w:r>
      <w:r>
        <w:t>016</w:t>
      </w:r>
      <w:r>
        <w:rPr>
          <w:lang w:eastAsia="zh-CN"/>
        </w:rPr>
        <w:t>] The 5G system shall allow a UE to request different QoS for the communication in each of those groups.</w:t>
      </w:r>
    </w:p>
    <w:p w14:paraId="739A85E3" w14:textId="15495FB2" w:rsidR="001E32A1" w:rsidRDefault="006F6392">
      <w:pPr>
        <w:rPr>
          <w:lang w:eastAsia="zh-CN"/>
        </w:rPr>
      </w:pPr>
      <w:r>
        <w:rPr>
          <w:lang w:eastAsia="zh-CN"/>
        </w:rPr>
        <w:t>[</w:t>
      </w:r>
      <w:r>
        <w:rPr>
          <w:rFonts w:hint="eastAsia"/>
          <w:lang w:eastAsia="zh-CN"/>
        </w:rPr>
        <w:t>CPR-</w:t>
      </w:r>
      <w:r>
        <w:t>017</w:t>
      </w:r>
      <w:r>
        <w:rPr>
          <w:lang w:eastAsia="zh-CN"/>
        </w:rPr>
        <w:t xml:space="preserve">] The 5G system shall provide a mechanism for an MNO, based on MNO policy, to automatically report to 3rd </w:t>
      </w:r>
      <w:r w:rsidR="002F60A3">
        <w:rPr>
          <w:lang w:eastAsia="zh-CN"/>
        </w:rPr>
        <w:t>party</w:t>
      </w:r>
      <w:r w:rsidR="002F60A3" w:rsidRPr="00002BB9">
        <w:rPr>
          <w:rFonts w:eastAsia="Calibri"/>
        </w:rPr>
        <w:t>'</w:t>
      </w:r>
      <w:r w:rsidR="002F60A3">
        <w:rPr>
          <w:lang w:eastAsia="zh-CN"/>
        </w:rPr>
        <w:t xml:space="preserve"> </w:t>
      </w:r>
      <w:r>
        <w:rPr>
          <w:lang w:eastAsia="zh-CN"/>
        </w:rPr>
        <w:t xml:space="preserve">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A0F5A77" w14:textId="13504E66" w:rsidR="001E32A1" w:rsidRDefault="006F6392">
      <w:r>
        <w:t>[</w:t>
      </w:r>
      <w:r>
        <w:rPr>
          <w:rFonts w:eastAsia="SimSun" w:hint="eastAsia"/>
          <w:lang w:eastAsia="zh-CN"/>
        </w:rPr>
        <w:t>CPR-</w:t>
      </w:r>
      <w:r>
        <w:t>018] Subject to regulatory requirements and operator policy, the 5G system shall support a mechanism by which an MNO can identify the uninterruptable power supply status of the MNO</w:t>
      </w:r>
      <w:r w:rsidR="002F60A3" w:rsidRPr="00002BB9">
        <w:rPr>
          <w:rFonts w:eastAsia="Calibri"/>
        </w:rPr>
        <w:t>'</w:t>
      </w:r>
      <w:r>
        <w:t>s infrastructure, specifying which physical regions would be affected in terms of physical topology, as this information will facilitate energy system recovery operations</w:t>
      </w:r>
    </w:p>
    <w:p w14:paraId="0A0E4A98" w14:textId="0ADC66B1" w:rsidR="001E32A1" w:rsidRDefault="006F6392">
      <w:r>
        <w:t>[</w:t>
      </w:r>
      <w:r>
        <w:rPr>
          <w:rFonts w:eastAsia="SimSun" w:hint="eastAsia"/>
          <w:lang w:eastAsia="zh-CN"/>
        </w:rPr>
        <w:t>CPR-</w:t>
      </w:r>
      <w:r>
        <w:t>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74424F6B" w14:textId="77777777" w:rsidR="00A547DF" w:rsidRDefault="006F6392" w:rsidP="00A547DF">
      <w:pPr>
        <w:pStyle w:val="NO"/>
      </w:pPr>
      <w:r>
        <w:t>NOTE 4:</w:t>
      </w:r>
      <w:r w:rsidR="00A547DF">
        <w:tab/>
      </w:r>
      <w:r>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bookmarkStart w:id="644" w:name="_Toc74230210"/>
      <w:bookmarkStart w:id="645" w:name="_Toc46160442"/>
      <w:bookmarkStart w:id="646" w:name="_Toc74229604"/>
    </w:p>
    <w:p w14:paraId="081EC6F1" w14:textId="693BCADA" w:rsidR="00F01B52" w:rsidRDefault="00F01B52" w:rsidP="00F01B52">
      <w:pPr>
        <w:rPr>
          <w:rFonts w:eastAsia="SimSun"/>
          <w:lang w:val="en-US" w:eastAsia="zh-CN"/>
        </w:rPr>
      </w:pPr>
      <w:r>
        <w:rPr>
          <w:rFonts w:eastAsia="Calibri"/>
        </w:rPr>
        <w:t>[</w:t>
      </w:r>
      <w:r>
        <w:rPr>
          <w:rFonts w:eastAsia="SimSun" w:hint="eastAsia"/>
          <w:lang w:eastAsia="zh-CN"/>
        </w:rPr>
        <w:t>CPR-</w:t>
      </w:r>
      <w:r>
        <w:t>0</w:t>
      </w:r>
      <w:r w:rsidR="00A547DF">
        <w:t>20</w:t>
      </w:r>
      <w:r>
        <w:rPr>
          <w:rFonts w:eastAsia="Calibri"/>
        </w:rPr>
        <w:t>] The 5G system shall enable recipient UEs to indicate their interest in receiving data from a specific originating UE.</w:t>
      </w:r>
    </w:p>
    <w:p w14:paraId="40B3341F" w14:textId="77777777" w:rsidR="001E32A1" w:rsidRDefault="006F6392">
      <w:pPr>
        <w:pStyle w:val="Heading2"/>
      </w:pPr>
      <w:bookmarkStart w:id="647" w:name="_Toc83799429"/>
      <w:r>
        <w:t>7.2</w:t>
      </w:r>
      <w:r>
        <w:tab/>
        <w:t>Consolidated potential KPIs</w:t>
      </w:r>
      <w:bookmarkEnd w:id="644"/>
      <w:bookmarkEnd w:id="645"/>
      <w:bookmarkEnd w:id="646"/>
      <w:bookmarkEnd w:id="647"/>
    </w:p>
    <w:p w14:paraId="35E369B2" w14:textId="77777777" w:rsidR="001E32A1" w:rsidRDefault="006F6392">
      <w:pPr>
        <w:pStyle w:val="EditorsNote"/>
      </w:pPr>
      <w:bookmarkStart w:id="648" w:name="_Toc27761209"/>
      <w:bookmarkEnd w:id="40"/>
      <w:r>
        <w:t xml:space="preserve">Editor’s Note: </w:t>
      </w:r>
      <w:r>
        <w:rPr>
          <w:rFonts w:hint="eastAsia"/>
        </w:rPr>
        <w:tab/>
        <w:t xml:space="preserve">This section </w:t>
      </w:r>
      <w:r>
        <w:t>summarize</w:t>
      </w:r>
      <w:r>
        <w:rPr>
          <w:rFonts w:hint="eastAsia"/>
        </w:rPr>
        <w:t>s</w:t>
      </w:r>
      <w:r>
        <w:t xml:space="preserve"> the available </w:t>
      </w:r>
      <w:r>
        <w:rPr>
          <w:rFonts w:hint="eastAsia"/>
        </w:rPr>
        <w:t>KPI values</w:t>
      </w:r>
      <w:r>
        <w:t xml:space="preserve"> from the various approved use</w:t>
      </w:r>
      <w:r>
        <w:rPr>
          <w:rFonts w:hint="eastAsia"/>
        </w:rPr>
        <w:t xml:space="preserve"> </w:t>
      </w:r>
      <w:r>
        <w:t xml:space="preserve">cases based on v1.0.0. </w:t>
      </w:r>
      <w:r>
        <w:rPr>
          <w:rFonts w:hint="eastAsia"/>
        </w:rPr>
        <w:t xml:space="preserve">The KPI </w:t>
      </w:r>
      <w:r>
        <w:t>values in the</w:t>
      </w:r>
      <w:r>
        <w:rPr>
          <w:rFonts w:hint="eastAsia"/>
        </w:rPr>
        <w:t xml:space="preserve"> </w:t>
      </w:r>
      <w:r>
        <w:t>table</w:t>
      </w:r>
      <w:r>
        <w:rPr>
          <w:rFonts w:hint="eastAsia"/>
        </w:rPr>
        <w:t>s</w:t>
      </w:r>
      <w:r>
        <w:t xml:space="preserve"> </w:t>
      </w:r>
      <w:r>
        <w:rPr>
          <w:rFonts w:hint="eastAsia"/>
        </w:rPr>
        <w:t>may be correct</w:t>
      </w:r>
      <w:r>
        <w:t>e</w:t>
      </w:r>
      <w:r>
        <w:rPr>
          <w:rFonts w:hint="eastAsia"/>
        </w:rPr>
        <w:t>d/modified</w:t>
      </w:r>
      <w:r>
        <w:t xml:space="preserve"> </w:t>
      </w:r>
      <w:r>
        <w:rPr>
          <w:rFonts w:hint="eastAsia"/>
        </w:rPr>
        <w:t>aligned with</w:t>
      </w:r>
      <w:r>
        <w:t xml:space="preserve"> </w:t>
      </w:r>
      <w:r>
        <w:rPr>
          <w:rFonts w:hint="eastAsia"/>
        </w:rPr>
        <w:t>the newly-added</w:t>
      </w:r>
      <w:r>
        <w:t xml:space="preserve"> use-cases and </w:t>
      </w:r>
      <w:r>
        <w:rPr>
          <w:rFonts w:hint="eastAsia"/>
        </w:rPr>
        <w:t>the updates to the approved</w:t>
      </w:r>
      <w:r>
        <w:t xml:space="preserve"> use-cases.</w:t>
      </w:r>
    </w:p>
    <w:p w14:paraId="705AA2BC" w14:textId="77777777" w:rsidR="001E32A1" w:rsidRDefault="006F6392">
      <w:pPr>
        <w:pStyle w:val="TH"/>
        <w:rPr>
          <w:lang w:eastAsia="zh-CN"/>
        </w:rPr>
      </w:pPr>
      <w:r>
        <w:t xml:space="preserve">Table </w:t>
      </w:r>
      <w:r>
        <w:rPr>
          <w:lang w:eastAsia="zh-CN"/>
        </w:rPr>
        <w:t>7</w:t>
      </w:r>
      <w:r>
        <w:t>.2-1 KPI Table of 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8"/>
        <w:gridCol w:w="1518"/>
        <w:gridCol w:w="1125"/>
        <w:gridCol w:w="1007"/>
        <w:gridCol w:w="1433"/>
        <w:gridCol w:w="797"/>
        <w:gridCol w:w="1292"/>
        <w:gridCol w:w="1181"/>
      </w:tblGrid>
      <w:tr w:rsidR="001E32A1" w14:paraId="3C1F2DB2" w14:textId="77777777" w:rsidTr="00A72007">
        <w:trPr>
          <w:cantSplit/>
          <w:trHeight w:val="1157"/>
        </w:trPr>
        <w:tc>
          <w:tcPr>
            <w:tcW w:w="663" w:type="pct"/>
            <w:shd w:val="clear" w:color="auto" w:fill="auto"/>
            <w:textDirection w:val="tbRl"/>
            <w:vAlign w:val="center"/>
          </w:tcPr>
          <w:p w14:paraId="6021F4AA" w14:textId="77777777" w:rsidR="001E32A1" w:rsidRDefault="006F6392">
            <w:pPr>
              <w:spacing w:after="0"/>
              <w:ind w:left="113" w:right="113"/>
              <w:jc w:val="center"/>
              <w:outlineLvl w:val="0"/>
              <w:rPr>
                <w:rFonts w:ascii="Arial" w:eastAsia="SimSun" w:hAnsi="Arial" w:cs="Arial"/>
                <w:b/>
                <w:sz w:val="18"/>
                <w:szCs w:val="18"/>
                <w:lang w:eastAsia="zh-CN"/>
              </w:rPr>
            </w:pPr>
            <w:r>
              <w:rPr>
                <w:rFonts w:ascii="Arial" w:eastAsia="SimSun" w:hAnsi="Arial" w:cs="Arial"/>
                <w:b/>
                <w:sz w:val="18"/>
                <w:szCs w:val="18"/>
                <w:lang w:eastAsia="zh-CN"/>
              </w:rPr>
              <w:t>Use case</w:t>
            </w:r>
          </w:p>
        </w:tc>
        <w:tc>
          <w:tcPr>
            <w:tcW w:w="788" w:type="pct"/>
            <w:tcBorders>
              <w:right w:val="single" w:sz="4" w:space="0" w:color="auto"/>
            </w:tcBorders>
            <w:shd w:val="clear" w:color="auto" w:fill="auto"/>
            <w:textDirection w:val="tbRl"/>
            <w:vAlign w:val="center"/>
          </w:tcPr>
          <w:p w14:paraId="11B40D08" w14:textId="77777777" w:rsidR="001E32A1" w:rsidRDefault="006F6392">
            <w:pPr>
              <w:spacing w:after="0"/>
              <w:ind w:left="113" w:right="113"/>
              <w:jc w:val="center"/>
              <w:outlineLvl w:val="0"/>
              <w:rPr>
                <w:rFonts w:ascii="Arial" w:eastAsia="SimSun" w:hAnsi="Arial" w:cs="Arial"/>
                <w:b/>
                <w:sz w:val="18"/>
                <w:szCs w:val="18"/>
                <w:lang w:eastAsia="zh-CN"/>
              </w:rPr>
            </w:pPr>
            <w:r>
              <w:rPr>
                <w:rFonts w:ascii="Arial" w:eastAsia="Calibri" w:hAnsi="Arial" w:cs="Arial"/>
                <w:b/>
                <w:sz w:val="18"/>
                <w:szCs w:val="18"/>
              </w:rPr>
              <w:t>Experienced data rate</w:t>
            </w:r>
          </w:p>
        </w:tc>
        <w:tc>
          <w:tcPr>
            <w:tcW w:w="584" w:type="pct"/>
            <w:tcBorders>
              <w:right w:val="single" w:sz="4" w:space="0" w:color="auto"/>
            </w:tcBorders>
            <w:shd w:val="clear" w:color="auto" w:fill="auto"/>
            <w:textDirection w:val="tbRl"/>
            <w:vAlign w:val="center"/>
          </w:tcPr>
          <w:p w14:paraId="43649544" w14:textId="77777777" w:rsidR="001E32A1" w:rsidRDefault="006F6392">
            <w:pPr>
              <w:spacing w:after="0"/>
              <w:ind w:left="113" w:right="113"/>
              <w:jc w:val="center"/>
              <w:outlineLvl w:val="0"/>
              <w:rPr>
                <w:rFonts w:ascii="Arial" w:eastAsia="SimSun" w:hAnsi="Arial" w:cs="Arial"/>
                <w:b/>
                <w:sz w:val="18"/>
                <w:szCs w:val="18"/>
                <w:lang w:eastAsia="zh-CN"/>
              </w:rPr>
            </w:pPr>
            <w:r>
              <w:rPr>
                <w:rFonts w:ascii="Arial" w:eastAsia="Calibri" w:hAnsi="Arial" w:cs="Arial"/>
                <w:b/>
                <w:sz w:val="18"/>
                <w:szCs w:val="18"/>
              </w:rPr>
              <w:t>availability</w:t>
            </w:r>
          </w:p>
        </w:tc>
        <w:tc>
          <w:tcPr>
            <w:tcW w:w="523" w:type="pct"/>
            <w:tcBorders>
              <w:right w:val="single" w:sz="4" w:space="0" w:color="auto"/>
            </w:tcBorders>
            <w:shd w:val="clear" w:color="auto" w:fill="FFFFFF" w:themeFill="background1"/>
            <w:textDirection w:val="tbRl"/>
            <w:vAlign w:val="center"/>
          </w:tcPr>
          <w:p w14:paraId="04BF35BD" w14:textId="77777777" w:rsidR="001E32A1" w:rsidRDefault="006F6392">
            <w:pPr>
              <w:spacing w:after="0"/>
              <w:ind w:left="113" w:right="113"/>
              <w:jc w:val="center"/>
              <w:outlineLvl w:val="0"/>
              <w:rPr>
                <w:rFonts w:ascii="Arial" w:eastAsia="SimSun" w:hAnsi="Arial" w:cs="Arial"/>
                <w:b/>
                <w:sz w:val="18"/>
                <w:szCs w:val="18"/>
                <w:lang w:eastAsia="zh-CN"/>
              </w:rPr>
            </w:pPr>
            <w:r>
              <w:rPr>
                <w:rFonts w:ascii="Arial" w:eastAsia="Calibri" w:hAnsi="Arial" w:cs="Arial"/>
                <w:b/>
                <w:sz w:val="18"/>
                <w:szCs w:val="18"/>
              </w:rPr>
              <w:t>Transfer interval: target value</w:t>
            </w:r>
          </w:p>
        </w:tc>
        <w:tc>
          <w:tcPr>
            <w:tcW w:w="744" w:type="pct"/>
            <w:tcBorders>
              <w:right w:val="single" w:sz="4" w:space="0" w:color="auto"/>
            </w:tcBorders>
            <w:shd w:val="clear" w:color="auto" w:fill="auto"/>
            <w:textDirection w:val="tbRl"/>
            <w:vAlign w:val="center"/>
          </w:tcPr>
          <w:p w14:paraId="367D3395" w14:textId="77777777" w:rsidR="001E32A1" w:rsidRDefault="006F6392">
            <w:pPr>
              <w:spacing w:after="0"/>
              <w:ind w:left="113" w:right="113"/>
              <w:jc w:val="center"/>
              <w:outlineLvl w:val="0"/>
              <w:rPr>
                <w:rFonts w:ascii="Arial" w:eastAsia="Calibri" w:hAnsi="Arial" w:cs="Arial"/>
                <w:b/>
                <w:sz w:val="18"/>
                <w:szCs w:val="18"/>
              </w:rPr>
            </w:pPr>
            <w:r>
              <w:rPr>
                <w:rFonts w:ascii="Arial" w:eastAsia="Calibri" w:hAnsi="Arial" w:cs="Arial"/>
                <w:b/>
                <w:sz w:val="18"/>
                <w:szCs w:val="18"/>
              </w:rPr>
              <w:t>Message size</w:t>
            </w:r>
          </w:p>
        </w:tc>
        <w:tc>
          <w:tcPr>
            <w:tcW w:w="414" w:type="pct"/>
            <w:tcBorders>
              <w:right w:val="single" w:sz="4" w:space="0" w:color="auto"/>
            </w:tcBorders>
            <w:textDirection w:val="tbRl"/>
            <w:vAlign w:val="center"/>
          </w:tcPr>
          <w:p w14:paraId="7C309D23" w14:textId="77777777" w:rsidR="001E32A1" w:rsidRDefault="006F6392">
            <w:pPr>
              <w:spacing w:after="0"/>
              <w:ind w:left="113" w:right="113"/>
              <w:jc w:val="center"/>
              <w:outlineLvl w:val="0"/>
              <w:rPr>
                <w:rFonts w:ascii="Arial" w:eastAsia="SimSun" w:hAnsi="Arial" w:cs="Arial"/>
                <w:b/>
                <w:sz w:val="18"/>
                <w:szCs w:val="18"/>
                <w:lang w:val="en-US" w:eastAsia="zh-CN"/>
              </w:rPr>
            </w:pPr>
            <w:r>
              <w:rPr>
                <w:rFonts w:ascii="Arial" w:eastAsia="SimSun" w:hAnsi="Arial" w:cs="Arial"/>
                <w:b/>
                <w:sz w:val="18"/>
                <w:szCs w:val="18"/>
                <w:lang w:eastAsia="zh-CN"/>
              </w:rPr>
              <w:t>Service area</w:t>
            </w:r>
          </w:p>
        </w:tc>
        <w:tc>
          <w:tcPr>
            <w:tcW w:w="671" w:type="pct"/>
            <w:tcBorders>
              <w:right w:val="single" w:sz="4" w:space="0" w:color="auto"/>
            </w:tcBorders>
            <w:textDirection w:val="tbRl"/>
            <w:vAlign w:val="center"/>
          </w:tcPr>
          <w:p w14:paraId="700948E3" w14:textId="77777777" w:rsidR="001E32A1" w:rsidRDefault="006F6392">
            <w:pPr>
              <w:spacing w:after="0"/>
              <w:ind w:left="113" w:right="113"/>
              <w:jc w:val="center"/>
              <w:outlineLvl w:val="0"/>
              <w:rPr>
                <w:rFonts w:ascii="Arial" w:eastAsia="SimSun" w:hAnsi="Arial" w:cs="Arial"/>
                <w:b/>
                <w:bCs/>
                <w:sz w:val="18"/>
                <w:szCs w:val="18"/>
                <w:lang w:val="en-US" w:eastAsia="zh-CN"/>
              </w:rPr>
            </w:pPr>
            <w:r>
              <w:rPr>
                <w:rFonts w:ascii="Arial" w:eastAsia="SimSun" w:hAnsi="Arial" w:cs="Arial"/>
                <w:b/>
                <w:bCs/>
                <w:sz w:val="18"/>
                <w:szCs w:val="18"/>
                <w:lang w:val="en-US" w:eastAsia="zh-CN"/>
              </w:rPr>
              <w:t>Max Allowed End-to-End latency</w:t>
            </w:r>
          </w:p>
          <w:p w14:paraId="2F3E325D" w14:textId="77777777" w:rsidR="001E32A1" w:rsidRDefault="001E32A1">
            <w:pPr>
              <w:spacing w:after="0"/>
              <w:ind w:left="113" w:right="113"/>
              <w:jc w:val="center"/>
              <w:outlineLvl w:val="0"/>
              <w:rPr>
                <w:rFonts w:ascii="Arial" w:eastAsia="SimSun" w:hAnsi="Arial" w:cs="Arial"/>
                <w:b/>
                <w:sz w:val="18"/>
                <w:szCs w:val="18"/>
                <w:lang w:val="en-US" w:eastAsia="zh-CN"/>
              </w:rPr>
            </w:pPr>
          </w:p>
        </w:tc>
        <w:tc>
          <w:tcPr>
            <w:tcW w:w="613" w:type="pct"/>
            <w:tcBorders>
              <w:right w:val="single" w:sz="4" w:space="0" w:color="auto"/>
            </w:tcBorders>
            <w:textDirection w:val="tbRl"/>
            <w:vAlign w:val="center"/>
          </w:tcPr>
          <w:p w14:paraId="001EE40B" w14:textId="77777777" w:rsidR="001E32A1" w:rsidRDefault="006F6392">
            <w:pPr>
              <w:spacing w:after="0"/>
              <w:ind w:left="113" w:right="113"/>
              <w:jc w:val="center"/>
              <w:outlineLvl w:val="0"/>
              <w:rPr>
                <w:rFonts w:ascii="Arial" w:eastAsia="SimSun" w:hAnsi="Arial" w:cs="Arial"/>
                <w:b/>
                <w:sz w:val="18"/>
                <w:szCs w:val="18"/>
                <w:lang w:val="en-US" w:eastAsia="zh-CN"/>
              </w:rPr>
            </w:pPr>
            <w:r>
              <w:rPr>
                <w:rFonts w:ascii="Arial" w:eastAsia="SimSun" w:hAnsi="Arial" w:cs="Arial"/>
                <w:b/>
                <w:bCs/>
                <w:sz w:val="18"/>
                <w:szCs w:val="18"/>
                <w:lang w:val="en-US" w:eastAsia="zh-CN"/>
              </w:rPr>
              <w:t>density</w:t>
            </w:r>
          </w:p>
        </w:tc>
      </w:tr>
      <w:tr w:rsidR="001E32A1" w14:paraId="48DAA2A4" w14:textId="77777777" w:rsidTr="00A72007">
        <w:tc>
          <w:tcPr>
            <w:tcW w:w="663" w:type="pct"/>
            <w:shd w:val="clear" w:color="auto" w:fill="FFFFFF" w:themeFill="background1"/>
            <w:vAlign w:val="center"/>
          </w:tcPr>
          <w:p w14:paraId="1328EC3F"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w:t>
            </w:r>
          </w:p>
          <w:p w14:paraId="23FBE1F0"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Distributed Energy Storage -monitoring</w:t>
            </w:r>
          </w:p>
          <w:p w14:paraId="11177EBF" w14:textId="77777777" w:rsidR="001E32A1" w:rsidRDefault="001E32A1">
            <w:pPr>
              <w:spacing w:after="0"/>
              <w:outlineLvl w:val="0"/>
              <w:rPr>
                <w:rFonts w:ascii="Arial" w:eastAsia="SimSun" w:hAnsi="Arial" w:cs="Arial"/>
                <w:bCs/>
                <w:sz w:val="18"/>
                <w:szCs w:val="18"/>
                <w:lang w:val="en-US" w:eastAsia="zh-CN"/>
              </w:rPr>
            </w:pPr>
          </w:p>
        </w:tc>
        <w:tc>
          <w:tcPr>
            <w:tcW w:w="788" w:type="pct"/>
            <w:shd w:val="clear" w:color="auto" w:fill="FFFFFF" w:themeFill="background1"/>
            <w:vAlign w:val="center"/>
          </w:tcPr>
          <w:p w14:paraId="4D660E99" w14:textId="66F9EAD7" w:rsidR="001E32A1" w:rsidRDefault="006F6392">
            <w:pPr>
              <w:pStyle w:val="TAH"/>
              <w:jc w:val="left"/>
              <w:rPr>
                <w:rFonts w:cs="Arial"/>
                <w:b w:val="0"/>
                <w:szCs w:val="18"/>
                <w:lang w:val="en-US" w:eastAsia="zh-CN"/>
              </w:rPr>
            </w:pPr>
            <w:r>
              <w:rPr>
                <w:rFonts w:cs="Arial"/>
                <w:b w:val="0"/>
                <w:szCs w:val="18"/>
                <w:lang w:val="en-US" w:eastAsia="zh-CN"/>
              </w:rPr>
              <w:t>UL: &gt; 16 Mbit/s (urban), 640 Mbit/s (rural)</w:t>
            </w:r>
          </w:p>
          <w:p w14:paraId="5F4AD9AC"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558D905F" w14:textId="1CB325A1" w:rsidR="001E32A1" w:rsidRDefault="006F6392">
            <w:pPr>
              <w:pStyle w:val="TAH"/>
              <w:jc w:val="left"/>
              <w:rPr>
                <w:rFonts w:cs="Arial"/>
                <w:b w:val="0"/>
                <w:szCs w:val="18"/>
                <w:lang w:val="en-US" w:eastAsia="zh-CN"/>
              </w:rPr>
            </w:pPr>
            <w:r>
              <w:rPr>
                <w:rFonts w:cs="Arial"/>
                <w:b w:val="0"/>
                <w:szCs w:val="18"/>
                <w:lang w:val="en-US" w:eastAsia="zh-CN"/>
              </w:rPr>
              <w:t>(note 1)</w:t>
            </w:r>
          </w:p>
        </w:tc>
        <w:tc>
          <w:tcPr>
            <w:tcW w:w="584" w:type="pct"/>
            <w:shd w:val="clear" w:color="auto" w:fill="FFFFFF" w:themeFill="background1"/>
            <w:vAlign w:val="center"/>
          </w:tcPr>
          <w:p w14:paraId="32E87423" w14:textId="77777777" w:rsidR="001E32A1" w:rsidRDefault="006F6392">
            <w:pPr>
              <w:spacing w:after="0"/>
              <w:outlineLvl w:val="0"/>
              <w:rPr>
                <w:rFonts w:ascii="Arial" w:eastAsia="SimSun" w:hAnsi="Arial" w:cs="Arial"/>
                <w:sz w:val="18"/>
                <w:szCs w:val="18"/>
                <w:lang w:val="en-US" w:eastAsia="zh-CN"/>
              </w:rPr>
            </w:pPr>
            <w:r>
              <w:rPr>
                <w:rFonts w:ascii="Arial" w:eastAsia="Calibri" w:hAnsi="Arial" w:cs="Arial"/>
                <w:sz w:val="18"/>
                <w:szCs w:val="18"/>
              </w:rPr>
              <w:t>DL: &gt;99.90%</w:t>
            </w:r>
          </w:p>
        </w:tc>
        <w:tc>
          <w:tcPr>
            <w:tcW w:w="523" w:type="pct"/>
            <w:shd w:val="clear" w:color="auto" w:fill="FFFFFF" w:themeFill="background1"/>
            <w:vAlign w:val="center"/>
          </w:tcPr>
          <w:p w14:paraId="1ABC4493" w14:textId="77777777" w:rsidR="001E32A1" w:rsidRDefault="006F6392">
            <w:pPr>
              <w:spacing w:after="0"/>
              <w:outlineLvl w:val="0"/>
              <w:rPr>
                <w:rFonts w:ascii="Arial" w:eastAsia="SimSun" w:hAnsi="Arial" w:cs="Arial"/>
                <w:sz w:val="18"/>
                <w:szCs w:val="18"/>
                <w:lang w:eastAsia="zh-CN"/>
              </w:rPr>
            </w:pPr>
            <w:r>
              <w:rPr>
                <w:rFonts w:ascii="Arial" w:eastAsia="SimSun" w:hAnsi="Arial" w:cs="Arial"/>
                <w:sz w:val="18"/>
                <w:szCs w:val="18"/>
                <w:lang w:eastAsia="zh-CN"/>
              </w:rPr>
              <w:t>UL: 10 ms</w:t>
            </w:r>
          </w:p>
        </w:tc>
        <w:tc>
          <w:tcPr>
            <w:tcW w:w="744" w:type="pct"/>
            <w:shd w:val="clear" w:color="auto" w:fill="FFFFFF" w:themeFill="background1"/>
            <w:vAlign w:val="center"/>
          </w:tcPr>
          <w:p w14:paraId="439F776C" w14:textId="77777777" w:rsidR="001E32A1" w:rsidRDefault="006F6392">
            <w:pPr>
              <w:pStyle w:val="TAH"/>
              <w:jc w:val="left"/>
              <w:rPr>
                <w:rFonts w:cs="Arial"/>
                <w:b w:val="0"/>
                <w:szCs w:val="18"/>
                <w:lang w:val="en-US" w:eastAsia="zh-CN"/>
              </w:rPr>
            </w:pPr>
            <w:r>
              <w:rPr>
                <w:rFonts w:cs="Arial"/>
                <w:b w:val="0"/>
                <w:szCs w:val="18"/>
                <w:lang w:val="en-US" w:eastAsia="zh-CN"/>
              </w:rPr>
              <w:t>UL: 50 x 16 kbyte</w:t>
            </w:r>
          </w:p>
        </w:tc>
        <w:tc>
          <w:tcPr>
            <w:tcW w:w="414" w:type="pct"/>
            <w:shd w:val="clear" w:color="auto" w:fill="FFFFFF" w:themeFill="background1"/>
            <w:vAlign w:val="center"/>
          </w:tcPr>
          <w:p w14:paraId="57B530AA"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71" w:type="pct"/>
            <w:shd w:val="clear" w:color="auto" w:fill="FFFFFF" w:themeFill="background1"/>
            <w:vAlign w:val="center"/>
          </w:tcPr>
          <w:p w14:paraId="5D18E011"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 </w:t>
            </w:r>
            <w:r>
              <w:rPr>
                <w:rFonts w:ascii="Arial" w:hAnsi="Arial" w:cs="Arial"/>
                <w:sz w:val="18"/>
                <w:szCs w:val="18"/>
                <w:lang w:eastAsia="zh-CN"/>
              </w:rPr>
              <w:t>ms</w:t>
            </w:r>
          </w:p>
        </w:tc>
        <w:tc>
          <w:tcPr>
            <w:tcW w:w="613" w:type="pct"/>
            <w:shd w:val="clear" w:color="auto" w:fill="FFFFFF" w:themeFill="background1"/>
            <w:vAlign w:val="center"/>
          </w:tcPr>
          <w:p w14:paraId="1E58E51D" w14:textId="58A07E14" w:rsidR="001E32A1" w:rsidRDefault="006F6392">
            <w:pPr>
              <w:spacing w:after="0"/>
              <w:outlineLvl w:val="0"/>
              <w:rPr>
                <w:rFonts w:ascii="Arial" w:eastAsia="SimSun" w:hAnsi="Arial" w:cs="Arial"/>
                <w:sz w:val="18"/>
                <w:szCs w:val="18"/>
              </w:rPr>
            </w:pPr>
            <w:r>
              <w:rPr>
                <w:rFonts w:ascii="Arial" w:eastAsia="Calibri" w:hAnsi="Arial" w:cs="Arial"/>
                <w:sz w:val="18"/>
                <w:szCs w:val="18"/>
              </w:rPr>
              <w:t>&gt;10 </w:t>
            </w:r>
            <w:r>
              <w:rPr>
                <w:rFonts w:ascii="Arial" w:eastAsia="SimSun" w:hAnsi="Arial" w:cs="Arial"/>
                <w:sz w:val="18"/>
                <w:szCs w:val="18"/>
              </w:rPr>
              <w:t xml:space="preserve">/km2 (urban), </w:t>
            </w:r>
            <w:r>
              <w:rPr>
                <w:rFonts w:ascii="Arial" w:eastAsia="Calibri" w:hAnsi="Arial" w:cs="Arial"/>
                <w:sz w:val="18"/>
                <w:szCs w:val="18"/>
              </w:rPr>
              <w:t>&gt;100 </w:t>
            </w:r>
            <w:r>
              <w:rPr>
                <w:rFonts w:ascii="Arial" w:eastAsia="SimSun" w:hAnsi="Arial" w:cs="Arial"/>
                <w:sz w:val="18"/>
                <w:szCs w:val="18"/>
              </w:rPr>
              <w:t>/km2 (rural)</w:t>
            </w:r>
          </w:p>
          <w:p w14:paraId="535A4374" w14:textId="308CD1F7" w:rsidR="001E32A1" w:rsidRDefault="006F6392">
            <w:pPr>
              <w:spacing w:after="0"/>
              <w:outlineLvl w:val="0"/>
              <w:rPr>
                <w:rFonts w:ascii="Arial" w:eastAsia="Calibri" w:hAnsi="Arial" w:cs="Arial"/>
                <w:sz w:val="18"/>
                <w:szCs w:val="18"/>
              </w:rPr>
            </w:pPr>
            <w:r>
              <w:rPr>
                <w:rFonts w:ascii="Arial" w:eastAsia="SimSun" w:hAnsi="Arial" w:cs="Arial"/>
                <w:sz w:val="18"/>
                <w:szCs w:val="18"/>
              </w:rPr>
              <w:t xml:space="preserve">(storage node </w:t>
            </w:r>
            <w:r>
              <w:rPr>
                <w:rFonts w:ascii="Arial" w:eastAsia="Calibri" w:hAnsi="Arial" w:cs="Arial"/>
                <w:sz w:val="18"/>
                <w:szCs w:val="18"/>
              </w:rPr>
              <w:t>density</w:t>
            </w:r>
            <w:r>
              <w:rPr>
                <w:rFonts w:ascii="Arial" w:eastAsia="SimSun" w:hAnsi="Arial" w:cs="Arial"/>
                <w:sz w:val="18"/>
                <w:szCs w:val="18"/>
              </w:rPr>
              <w:t>,</w:t>
            </w:r>
            <w:r w:rsidR="00D55939">
              <w:rPr>
                <w:rFonts w:ascii="Arial" w:hAnsi="Arial" w:cs="Arial"/>
                <w:sz w:val="18"/>
                <w:szCs w:val="18"/>
                <w:lang w:val="en-US" w:eastAsia="zh-CN"/>
              </w:rPr>
              <w:t xml:space="preserve"> </w:t>
            </w:r>
            <w:r>
              <w:rPr>
                <w:rFonts w:ascii="Arial" w:hAnsi="Arial" w:cs="Arial"/>
                <w:sz w:val="18"/>
                <w:szCs w:val="18"/>
                <w:lang w:val="en-US" w:eastAsia="zh-CN"/>
              </w:rPr>
              <w:t>note 2</w:t>
            </w:r>
            <w:r>
              <w:rPr>
                <w:rFonts w:ascii="Arial" w:eastAsia="SimSun" w:hAnsi="Arial" w:cs="Arial"/>
                <w:sz w:val="18"/>
                <w:szCs w:val="18"/>
              </w:rPr>
              <w:t>)</w:t>
            </w:r>
          </w:p>
        </w:tc>
      </w:tr>
      <w:tr w:rsidR="001E32A1" w14:paraId="7D99585B" w14:textId="77777777" w:rsidTr="00A72007">
        <w:tc>
          <w:tcPr>
            <w:tcW w:w="663" w:type="pct"/>
            <w:shd w:val="clear" w:color="auto" w:fill="FFFFFF" w:themeFill="background1"/>
            <w:vAlign w:val="center"/>
          </w:tcPr>
          <w:p w14:paraId="069E3DD5"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lastRenderedPageBreak/>
              <w:t>5.1</w:t>
            </w:r>
          </w:p>
          <w:p w14:paraId="7FB6B618"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Distributed Energy -Storage</w:t>
            </w:r>
          </w:p>
          <w:p w14:paraId="1F74ACE2"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Data collection</w:t>
            </w:r>
          </w:p>
          <w:p w14:paraId="5A191ECF" w14:textId="77777777" w:rsidR="001E32A1" w:rsidRDefault="001E32A1">
            <w:pPr>
              <w:spacing w:after="0"/>
              <w:outlineLvl w:val="0"/>
              <w:rPr>
                <w:rFonts w:ascii="Arial" w:eastAsia="SimSun" w:hAnsi="Arial" w:cs="Arial"/>
                <w:bCs/>
                <w:sz w:val="18"/>
                <w:szCs w:val="18"/>
                <w:lang w:val="en-US" w:eastAsia="zh-CN"/>
              </w:rPr>
            </w:pPr>
          </w:p>
        </w:tc>
        <w:tc>
          <w:tcPr>
            <w:tcW w:w="788" w:type="pct"/>
            <w:shd w:val="clear" w:color="auto" w:fill="FFFFFF" w:themeFill="background1"/>
            <w:vAlign w:val="center"/>
          </w:tcPr>
          <w:p w14:paraId="10BFDAB2" w14:textId="77777777" w:rsidR="001E32A1" w:rsidRDefault="006F6392">
            <w:pPr>
              <w:pStyle w:val="TAH"/>
              <w:jc w:val="left"/>
              <w:rPr>
                <w:rFonts w:cs="Arial"/>
                <w:b w:val="0"/>
                <w:szCs w:val="18"/>
                <w:lang w:val="en-US" w:eastAsia="zh-CN"/>
              </w:rPr>
            </w:pPr>
            <w:r>
              <w:rPr>
                <w:rFonts w:cs="Arial"/>
                <w:b w:val="0"/>
                <w:szCs w:val="18"/>
                <w:lang w:val="en-US" w:eastAsia="zh-CN"/>
              </w:rPr>
              <w:t>UL: &gt; 128 kbit/s (urban), 10.4 Mbit/s (rural)</w:t>
            </w:r>
          </w:p>
          <w:p w14:paraId="2B359CEE"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42D22E21" w14:textId="255FBF55" w:rsidR="001E32A1" w:rsidRDefault="006F6392">
            <w:pPr>
              <w:pStyle w:val="TAH"/>
              <w:jc w:val="left"/>
              <w:rPr>
                <w:rFonts w:cs="Arial"/>
                <w:b w:val="0"/>
                <w:szCs w:val="18"/>
                <w:lang w:val="en-US" w:eastAsia="zh-CN"/>
              </w:rPr>
            </w:pPr>
            <w:r>
              <w:rPr>
                <w:rFonts w:cs="Arial"/>
                <w:b w:val="0"/>
                <w:szCs w:val="18"/>
                <w:lang w:val="en-US" w:eastAsia="zh-CN"/>
              </w:rPr>
              <w:t>(note 1)</w:t>
            </w:r>
          </w:p>
        </w:tc>
        <w:tc>
          <w:tcPr>
            <w:tcW w:w="584" w:type="pct"/>
            <w:shd w:val="clear" w:color="auto" w:fill="FFFFFF" w:themeFill="background1"/>
            <w:vAlign w:val="center"/>
          </w:tcPr>
          <w:p w14:paraId="14406F66" w14:textId="77777777" w:rsidR="001E32A1" w:rsidRDefault="006F6392">
            <w:pPr>
              <w:spacing w:after="0"/>
              <w:outlineLvl w:val="0"/>
              <w:rPr>
                <w:rFonts w:ascii="Arial" w:eastAsia="SimSun" w:hAnsi="Arial" w:cs="Arial"/>
                <w:sz w:val="18"/>
                <w:szCs w:val="18"/>
                <w:lang w:val="en-US" w:eastAsia="zh-CN"/>
              </w:rPr>
            </w:pPr>
            <w:r>
              <w:rPr>
                <w:rFonts w:ascii="Arial" w:eastAsia="Calibri" w:hAnsi="Arial" w:cs="Arial"/>
                <w:sz w:val="18"/>
                <w:szCs w:val="18"/>
              </w:rPr>
              <w:t>DL: &gt;99.90%</w:t>
            </w:r>
          </w:p>
        </w:tc>
        <w:tc>
          <w:tcPr>
            <w:tcW w:w="523" w:type="pct"/>
            <w:shd w:val="clear" w:color="auto" w:fill="FFFFFF" w:themeFill="background1"/>
            <w:vAlign w:val="center"/>
          </w:tcPr>
          <w:p w14:paraId="06FE5381" w14:textId="77777777" w:rsidR="001E32A1" w:rsidRDefault="006F6392">
            <w:pPr>
              <w:spacing w:after="0"/>
              <w:outlineLvl w:val="0"/>
              <w:rPr>
                <w:rFonts w:ascii="Arial" w:eastAsia="SimSun" w:hAnsi="Arial" w:cs="Arial"/>
                <w:sz w:val="18"/>
                <w:szCs w:val="18"/>
                <w:lang w:eastAsia="zh-CN"/>
              </w:rPr>
            </w:pPr>
            <w:r>
              <w:rPr>
                <w:rFonts w:ascii="Arial" w:eastAsia="SimSun" w:hAnsi="Arial" w:cs="Arial"/>
                <w:sz w:val="18"/>
                <w:szCs w:val="18"/>
                <w:lang w:eastAsia="zh-CN"/>
              </w:rPr>
              <w:t>UL: 1000 ms</w:t>
            </w:r>
          </w:p>
        </w:tc>
        <w:tc>
          <w:tcPr>
            <w:tcW w:w="744" w:type="pct"/>
            <w:shd w:val="clear" w:color="auto" w:fill="FFFFFF" w:themeFill="background1"/>
            <w:vAlign w:val="center"/>
          </w:tcPr>
          <w:p w14:paraId="65D63F39" w14:textId="77777777" w:rsidR="001E32A1" w:rsidRDefault="006F6392">
            <w:pPr>
              <w:pStyle w:val="TAH"/>
              <w:jc w:val="left"/>
              <w:rPr>
                <w:rFonts w:cs="Arial"/>
                <w:b w:val="0"/>
                <w:szCs w:val="18"/>
                <w:lang w:val="en-US" w:eastAsia="zh-CN"/>
              </w:rPr>
            </w:pPr>
            <w:r>
              <w:rPr>
                <w:rFonts w:cs="Arial"/>
                <w:b w:val="0"/>
                <w:szCs w:val="18"/>
                <w:lang w:val="en-US" w:eastAsia="zh-CN"/>
              </w:rPr>
              <w:t>UL: 50 x 26 kbyte</w:t>
            </w:r>
          </w:p>
          <w:p w14:paraId="674452DC" w14:textId="77777777" w:rsidR="001E32A1" w:rsidRDefault="006F6392">
            <w:pPr>
              <w:pStyle w:val="TAH"/>
              <w:jc w:val="left"/>
              <w:rPr>
                <w:rFonts w:cs="Arial"/>
                <w:b w:val="0"/>
                <w:szCs w:val="18"/>
                <w:lang w:val="en-US" w:eastAsia="zh-CN"/>
              </w:rPr>
            </w:pPr>
            <w:r>
              <w:rPr>
                <w:rFonts w:cs="Arial"/>
                <w:b w:val="0"/>
                <w:szCs w:val="18"/>
                <w:lang w:val="en-US" w:eastAsia="zh-CN"/>
              </w:rPr>
              <w:t>DL: &gt;100 kbyte</w:t>
            </w:r>
          </w:p>
        </w:tc>
        <w:tc>
          <w:tcPr>
            <w:tcW w:w="414" w:type="pct"/>
            <w:shd w:val="clear" w:color="auto" w:fill="FFFFFF" w:themeFill="background1"/>
            <w:vAlign w:val="center"/>
          </w:tcPr>
          <w:p w14:paraId="432BA401"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71" w:type="pct"/>
            <w:shd w:val="clear" w:color="auto" w:fill="FFFFFF" w:themeFill="background1"/>
            <w:vAlign w:val="center"/>
          </w:tcPr>
          <w:p w14:paraId="7C3F8B48"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UL:&lt;1000 </w:t>
            </w:r>
            <w:r>
              <w:rPr>
                <w:rFonts w:ascii="Arial" w:hAnsi="Arial" w:cs="Arial"/>
                <w:sz w:val="18"/>
                <w:szCs w:val="18"/>
                <w:lang w:eastAsia="zh-CN"/>
              </w:rPr>
              <w:t>ms</w:t>
            </w:r>
          </w:p>
        </w:tc>
        <w:tc>
          <w:tcPr>
            <w:tcW w:w="613" w:type="pct"/>
            <w:shd w:val="clear" w:color="auto" w:fill="FFFFFF" w:themeFill="background1"/>
            <w:vAlign w:val="center"/>
          </w:tcPr>
          <w:p w14:paraId="2CCF4FF4" w14:textId="464457E8" w:rsidR="001E32A1" w:rsidRDefault="006F6392">
            <w:pPr>
              <w:spacing w:after="0"/>
              <w:outlineLvl w:val="0"/>
              <w:rPr>
                <w:rFonts w:ascii="Arial" w:eastAsia="SimSun" w:hAnsi="Arial" w:cs="Arial"/>
                <w:sz w:val="18"/>
                <w:szCs w:val="18"/>
              </w:rPr>
            </w:pPr>
            <w:r>
              <w:rPr>
                <w:rFonts w:ascii="Arial" w:eastAsia="Calibri" w:hAnsi="Arial" w:cs="Arial"/>
                <w:sz w:val="18"/>
                <w:szCs w:val="18"/>
              </w:rPr>
              <w:t>&gt;10 </w:t>
            </w:r>
            <w:r>
              <w:rPr>
                <w:rFonts w:ascii="Arial" w:eastAsia="SimSun" w:hAnsi="Arial" w:cs="Arial"/>
                <w:sz w:val="18"/>
                <w:szCs w:val="18"/>
              </w:rPr>
              <w:t xml:space="preserve">/km2 (urban), </w:t>
            </w:r>
            <w:r>
              <w:rPr>
                <w:rFonts w:ascii="Arial" w:eastAsia="Calibri" w:hAnsi="Arial" w:cs="Arial"/>
                <w:sz w:val="18"/>
                <w:szCs w:val="18"/>
              </w:rPr>
              <w:t>&gt;[100 </w:t>
            </w:r>
            <w:r>
              <w:rPr>
                <w:rFonts w:ascii="Arial" w:eastAsia="SimSun" w:hAnsi="Arial" w:cs="Arial"/>
                <w:sz w:val="18"/>
                <w:szCs w:val="18"/>
              </w:rPr>
              <w:t>/km2 (rural)</w:t>
            </w:r>
          </w:p>
          <w:p w14:paraId="283B14CA" w14:textId="170B3C8C" w:rsidR="001E32A1" w:rsidRDefault="006F6392">
            <w:pPr>
              <w:widowControl w:val="0"/>
              <w:spacing w:after="0"/>
              <w:outlineLvl w:val="0"/>
              <w:rPr>
                <w:rFonts w:ascii="Arial" w:eastAsia="Calibri" w:hAnsi="Arial" w:cs="Arial"/>
                <w:sz w:val="18"/>
                <w:szCs w:val="18"/>
              </w:rPr>
            </w:pPr>
            <w:r>
              <w:rPr>
                <w:rFonts w:ascii="Arial" w:eastAsia="Calibri" w:hAnsi="Arial" w:cs="Arial"/>
                <w:sz w:val="18"/>
                <w:szCs w:val="18"/>
              </w:rPr>
              <w:t xml:space="preserve"> </w:t>
            </w:r>
            <w:r>
              <w:rPr>
                <w:rFonts w:ascii="Arial" w:eastAsia="SimSun" w:hAnsi="Arial" w:cs="Arial"/>
                <w:sz w:val="18"/>
                <w:szCs w:val="18"/>
              </w:rPr>
              <w:t xml:space="preserve">(storage node </w:t>
            </w:r>
            <w:r>
              <w:rPr>
                <w:rFonts w:ascii="Arial" w:eastAsia="Calibri" w:hAnsi="Arial" w:cs="Arial"/>
                <w:sz w:val="18"/>
                <w:szCs w:val="18"/>
              </w:rPr>
              <w:t>density</w:t>
            </w:r>
            <w:r>
              <w:rPr>
                <w:rFonts w:ascii="Arial" w:eastAsia="SimSun" w:hAnsi="Arial" w:cs="Arial"/>
                <w:sz w:val="18"/>
                <w:szCs w:val="18"/>
              </w:rPr>
              <w:t>,</w:t>
            </w:r>
            <w:r w:rsidR="00D55939">
              <w:rPr>
                <w:rFonts w:ascii="Arial" w:hAnsi="Arial" w:cs="Arial"/>
                <w:sz w:val="18"/>
                <w:szCs w:val="18"/>
                <w:lang w:val="en-US" w:eastAsia="zh-CN"/>
              </w:rPr>
              <w:t xml:space="preserve"> </w:t>
            </w:r>
            <w:r>
              <w:rPr>
                <w:rFonts w:ascii="Arial" w:hAnsi="Arial" w:cs="Arial"/>
                <w:sz w:val="18"/>
                <w:szCs w:val="18"/>
                <w:lang w:val="en-US" w:eastAsia="zh-CN"/>
              </w:rPr>
              <w:t>note 2</w:t>
            </w:r>
            <w:r>
              <w:rPr>
                <w:rFonts w:ascii="Arial" w:eastAsia="SimSun" w:hAnsi="Arial" w:cs="Arial"/>
                <w:sz w:val="18"/>
                <w:szCs w:val="18"/>
              </w:rPr>
              <w:t>)</w:t>
            </w:r>
          </w:p>
        </w:tc>
      </w:tr>
      <w:tr w:rsidR="001E32A1" w14:paraId="492B3902" w14:textId="77777777" w:rsidTr="00A72007">
        <w:tc>
          <w:tcPr>
            <w:tcW w:w="663" w:type="pct"/>
            <w:shd w:val="clear" w:color="auto" w:fill="auto"/>
            <w:vAlign w:val="center"/>
          </w:tcPr>
          <w:p w14:paraId="7EDF8621"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5.2</w:t>
            </w:r>
          </w:p>
          <w:p w14:paraId="60298F8E"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advanced metering</w:t>
            </w:r>
          </w:p>
        </w:tc>
        <w:tc>
          <w:tcPr>
            <w:tcW w:w="788" w:type="pct"/>
            <w:shd w:val="clear" w:color="auto" w:fill="auto"/>
            <w:vAlign w:val="center"/>
          </w:tcPr>
          <w:p w14:paraId="35752642" w14:textId="77777777" w:rsidR="001E32A1" w:rsidRDefault="006F6392">
            <w:pPr>
              <w:pStyle w:val="TAH"/>
              <w:jc w:val="left"/>
              <w:rPr>
                <w:rFonts w:cs="Arial"/>
                <w:b w:val="0"/>
                <w:szCs w:val="18"/>
                <w:lang w:val="en-US" w:eastAsia="zh-CN"/>
              </w:rPr>
            </w:pPr>
            <w:r>
              <w:rPr>
                <w:rFonts w:cs="Arial"/>
                <w:b w:val="0"/>
                <w:szCs w:val="18"/>
                <w:lang w:val="en-US" w:eastAsia="zh-CN"/>
              </w:rPr>
              <w:t>UL:&lt;2 Mbit/s</w:t>
            </w:r>
            <w:r>
              <w:rPr>
                <w:rFonts w:cs="Arial"/>
                <w:b w:val="0"/>
                <w:szCs w:val="18"/>
                <w:lang w:val="en-US" w:eastAsia="zh-CN"/>
              </w:rPr>
              <w:br/>
              <w:t>DL:&lt;1 Mbit/s</w:t>
            </w:r>
          </w:p>
        </w:tc>
        <w:tc>
          <w:tcPr>
            <w:tcW w:w="584" w:type="pct"/>
            <w:shd w:val="clear" w:color="auto" w:fill="auto"/>
            <w:vAlign w:val="center"/>
          </w:tcPr>
          <w:p w14:paraId="6A498C7D" w14:textId="77777777" w:rsidR="001E32A1" w:rsidRDefault="006F6392">
            <w:pPr>
              <w:spacing w:after="0"/>
              <w:outlineLvl w:val="0"/>
              <w:rPr>
                <w:rFonts w:ascii="Arial" w:eastAsia="SimSun" w:hAnsi="Arial" w:cs="Arial"/>
                <w:sz w:val="18"/>
                <w:szCs w:val="18"/>
                <w:lang w:val="en-US" w:eastAsia="zh-CN"/>
              </w:rPr>
            </w:pPr>
            <w:r>
              <w:rPr>
                <w:rFonts w:ascii="Arial" w:eastAsia="SimSun" w:hAnsi="Arial" w:cs="Arial"/>
                <w:sz w:val="18"/>
                <w:szCs w:val="18"/>
              </w:rPr>
              <w:t>&gt;99.99%</w:t>
            </w:r>
          </w:p>
        </w:tc>
        <w:tc>
          <w:tcPr>
            <w:tcW w:w="523" w:type="pct"/>
            <w:shd w:val="clear" w:color="auto" w:fill="FFFFFF" w:themeFill="background1"/>
            <w:vAlign w:val="center"/>
          </w:tcPr>
          <w:p w14:paraId="229F8170" w14:textId="77777777" w:rsidR="001E32A1" w:rsidRDefault="006F6392">
            <w:pPr>
              <w:spacing w:after="0"/>
              <w:outlineLvl w:val="0"/>
              <w:rPr>
                <w:rFonts w:ascii="Arial" w:eastAsia="SimSun" w:hAnsi="Arial" w:cs="Arial"/>
                <w:sz w:val="18"/>
                <w:szCs w:val="18"/>
                <w:lang w:eastAsia="zh-CN"/>
              </w:rPr>
            </w:pPr>
            <w:r>
              <w:rPr>
                <w:rFonts w:ascii="Arial" w:eastAsia="SimSun" w:hAnsi="Arial" w:cs="Arial"/>
                <w:sz w:val="18"/>
                <w:szCs w:val="18"/>
                <w:lang w:eastAsia="zh-CN"/>
              </w:rPr>
              <w:t>-</w:t>
            </w:r>
          </w:p>
        </w:tc>
        <w:tc>
          <w:tcPr>
            <w:tcW w:w="744" w:type="pct"/>
            <w:shd w:val="clear" w:color="auto" w:fill="auto"/>
            <w:vAlign w:val="center"/>
          </w:tcPr>
          <w:p w14:paraId="5C3559FC"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14" w:type="pct"/>
            <w:vAlign w:val="center"/>
          </w:tcPr>
          <w:p w14:paraId="05CA108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71" w:type="pct"/>
            <w:vAlign w:val="center"/>
          </w:tcPr>
          <w:p w14:paraId="14DCA35B" w14:textId="77777777" w:rsidR="00527F45" w:rsidRDefault="006F6392" w:rsidP="00527F45">
            <w:pPr>
              <w:spacing w:after="0"/>
              <w:jc w:val="center"/>
              <w:outlineLvl w:val="0"/>
              <w:rPr>
                <w:rFonts w:cs="Arial"/>
                <w:sz w:val="16"/>
                <w:szCs w:val="16"/>
                <w:lang w:val="en-US" w:eastAsia="zh-CN"/>
              </w:rPr>
            </w:pPr>
            <w:r>
              <w:rPr>
                <w:rFonts w:ascii="Arial" w:hAnsi="Arial" w:cs="Arial"/>
                <w:sz w:val="18"/>
                <w:szCs w:val="18"/>
                <w:lang w:val="en-US" w:eastAsia="zh-CN"/>
              </w:rPr>
              <w:t>General information data collection: &lt;3000 ms</w:t>
            </w:r>
          </w:p>
          <w:p w14:paraId="6AC63BA6" w14:textId="6F73897C" w:rsidR="001E32A1" w:rsidRDefault="00527F45" w:rsidP="00527F45">
            <w:pPr>
              <w:spacing w:after="0"/>
              <w:outlineLvl w:val="0"/>
              <w:rPr>
                <w:rFonts w:ascii="Arial" w:hAnsi="Arial" w:cs="Arial"/>
                <w:sz w:val="18"/>
                <w:szCs w:val="18"/>
                <w:lang w:eastAsia="zh-CN"/>
              </w:rPr>
            </w:pPr>
            <w:r w:rsidRPr="00C557D7">
              <w:rPr>
                <w:rFonts w:ascii="Arial" w:hAnsi="Arial" w:cs="Arial"/>
                <w:sz w:val="16"/>
                <w:szCs w:val="16"/>
                <w:lang w:val="en-US" w:eastAsia="zh-CN"/>
              </w:rPr>
              <w:t>(note 3)</w:t>
            </w:r>
          </w:p>
        </w:tc>
        <w:tc>
          <w:tcPr>
            <w:tcW w:w="613" w:type="pct"/>
            <w:vAlign w:val="center"/>
          </w:tcPr>
          <w:p w14:paraId="51EB410C"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&lt;10000/km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r>
              <w:rPr>
                <w:rFonts w:ascii="Arial" w:hAnsi="Arial" w:cs="Arial" w:hint="eastAsia"/>
                <w:sz w:val="18"/>
                <w:szCs w:val="18"/>
                <w:lang w:val="en-US" w:eastAsia="zh-CN"/>
              </w:rPr>
              <w:t xml:space="preserve"> </w:t>
            </w:r>
            <w:r>
              <w:rPr>
                <w:rFonts w:ascii="Arial" w:eastAsia="Calibri" w:hAnsi="Arial" w:cs="Arial"/>
                <w:sz w:val="18"/>
                <w:szCs w:val="18"/>
              </w:rPr>
              <w:t>4)</w:t>
            </w:r>
          </w:p>
        </w:tc>
      </w:tr>
      <w:tr w:rsidR="001E32A1" w14:paraId="393E1769" w14:textId="77777777" w:rsidTr="00A72007">
        <w:tc>
          <w:tcPr>
            <w:tcW w:w="663" w:type="pct"/>
            <w:shd w:val="clear" w:color="auto" w:fill="auto"/>
            <w:vAlign w:val="center"/>
          </w:tcPr>
          <w:p w14:paraId="1A36DECA"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5.3</w:t>
            </w:r>
          </w:p>
          <w:p w14:paraId="460DB5C9"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Distributed Feeder Automation</w:t>
            </w:r>
          </w:p>
        </w:tc>
        <w:tc>
          <w:tcPr>
            <w:tcW w:w="788" w:type="pct"/>
            <w:shd w:val="clear" w:color="auto" w:fill="auto"/>
            <w:vAlign w:val="center"/>
          </w:tcPr>
          <w:p w14:paraId="1703C806" w14:textId="77777777" w:rsidR="001E32A1" w:rsidRDefault="006F6392">
            <w:pPr>
              <w:pStyle w:val="TAH"/>
              <w:jc w:val="left"/>
              <w:rPr>
                <w:rFonts w:cs="Arial"/>
                <w:b w:val="0"/>
                <w:szCs w:val="18"/>
                <w:lang w:val="en-US" w:eastAsia="zh-CN"/>
              </w:rPr>
            </w:pPr>
            <w:r>
              <w:rPr>
                <w:rFonts w:cs="Arial"/>
                <w:b w:val="0"/>
                <w:szCs w:val="18"/>
                <w:lang w:val="en-US" w:eastAsia="zh-CN"/>
              </w:rPr>
              <w:t>2 Mbit/s to 10 Mbit/s</w:t>
            </w:r>
          </w:p>
        </w:tc>
        <w:tc>
          <w:tcPr>
            <w:tcW w:w="584" w:type="pct"/>
            <w:shd w:val="clear" w:color="auto" w:fill="auto"/>
            <w:vAlign w:val="center"/>
          </w:tcPr>
          <w:p w14:paraId="071D4628" w14:textId="77777777" w:rsidR="001E32A1" w:rsidRDefault="006F6392">
            <w:pPr>
              <w:spacing w:after="0"/>
              <w:outlineLvl w:val="0"/>
              <w:rPr>
                <w:rFonts w:ascii="Arial" w:eastAsia="SimSun" w:hAnsi="Arial" w:cs="Arial"/>
                <w:sz w:val="18"/>
                <w:szCs w:val="18"/>
                <w:lang w:val="en-US" w:eastAsia="zh-CN"/>
              </w:rPr>
            </w:pPr>
            <w:r>
              <w:rPr>
                <w:rFonts w:ascii="Arial" w:eastAsia="SimSun" w:hAnsi="Arial" w:cs="Arial"/>
                <w:sz w:val="18"/>
                <w:szCs w:val="18"/>
              </w:rPr>
              <w:t>99.999</w:t>
            </w:r>
            <w:r>
              <w:rPr>
                <w:rFonts w:ascii="Arial" w:eastAsia="SimSun" w:hAnsi="Arial" w:cs="Arial"/>
                <w:sz w:val="18"/>
                <w:szCs w:val="18"/>
                <w:lang w:eastAsia="zh-CN"/>
              </w:rPr>
              <w:t>%</w:t>
            </w:r>
          </w:p>
        </w:tc>
        <w:tc>
          <w:tcPr>
            <w:tcW w:w="523" w:type="pct"/>
            <w:shd w:val="clear" w:color="auto" w:fill="FFFFFF" w:themeFill="background1"/>
            <w:vAlign w:val="center"/>
          </w:tcPr>
          <w:p w14:paraId="2CB2ACCE" w14:textId="77777777" w:rsidR="00527F45" w:rsidRPr="00527F45" w:rsidRDefault="00527F45" w:rsidP="00527F45">
            <w:pPr>
              <w:spacing w:after="0"/>
              <w:outlineLvl w:val="0"/>
              <w:rPr>
                <w:rFonts w:ascii="Arial" w:eastAsia="SimSun" w:hAnsi="Arial" w:cs="Arial"/>
                <w:sz w:val="18"/>
                <w:szCs w:val="18"/>
                <w:lang w:eastAsia="zh-CN"/>
              </w:rPr>
            </w:pPr>
            <w:r w:rsidRPr="00527F45">
              <w:rPr>
                <w:rFonts w:ascii="Arial" w:eastAsia="SimSun" w:hAnsi="Arial" w:cs="Arial"/>
                <w:sz w:val="18"/>
                <w:szCs w:val="18"/>
                <w:lang w:eastAsia="zh-CN"/>
              </w:rPr>
              <w:t>Normal:-1s;</w:t>
            </w:r>
          </w:p>
          <w:p w14:paraId="091913F2" w14:textId="07A18D43" w:rsidR="001E32A1" w:rsidRDefault="00527F45" w:rsidP="00527F45">
            <w:pPr>
              <w:spacing w:after="0"/>
              <w:outlineLvl w:val="0"/>
              <w:rPr>
                <w:rFonts w:ascii="Arial" w:eastAsia="SimSun" w:hAnsi="Arial" w:cs="Arial"/>
                <w:sz w:val="18"/>
                <w:szCs w:val="18"/>
                <w:lang w:eastAsia="zh-CN"/>
              </w:rPr>
            </w:pPr>
            <w:r w:rsidRPr="00527F45">
              <w:rPr>
                <w:rFonts w:ascii="Arial" w:eastAsia="SimSun" w:hAnsi="Arial" w:cs="Arial"/>
                <w:sz w:val="18"/>
                <w:szCs w:val="18"/>
                <w:lang w:eastAsia="zh-CN"/>
              </w:rPr>
              <w:t>Fault:2ms -</w:t>
            </w:r>
          </w:p>
        </w:tc>
        <w:tc>
          <w:tcPr>
            <w:tcW w:w="744" w:type="pct"/>
            <w:shd w:val="clear" w:color="auto" w:fill="auto"/>
            <w:vAlign w:val="center"/>
          </w:tcPr>
          <w:p w14:paraId="221EF339"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14" w:type="pct"/>
            <w:vAlign w:val="center"/>
          </w:tcPr>
          <w:p w14:paraId="1865900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71" w:type="pct"/>
            <w:vAlign w:val="center"/>
          </w:tcPr>
          <w:p w14:paraId="0B53FAFF" w14:textId="77777777" w:rsidR="001E32A1" w:rsidRDefault="006F6392">
            <w:pPr>
              <w:pStyle w:val="TAH"/>
              <w:jc w:val="left"/>
              <w:rPr>
                <w:rFonts w:cs="Arial"/>
                <w:b w:val="0"/>
                <w:szCs w:val="18"/>
                <w:lang w:val="en-US" w:eastAsia="zh-CN"/>
              </w:rPr>
            </w:pPr>
            <w:r>
              <w:rPr>
                <w:rFonts w:cs="Arial"/>
                <w:b w:val="0"/>
                <w:szCs w:val="18"/>
                <w:lang w:val="en-US" w:eastAsia="zh-CN"/>
              </w:rPr>
              <w:t>&lt;10 ms</w:t>
            </w:r>
          </w:p>
          <w:p w14:paraId="2FD0CBEC" w14:textId="47484ECA"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 xml:space="preserve">(see </w:t>
            </w:r>
            <w:r>
              <w:rPr>
                <w:rFonts w:ascii="Arial" w:hAnsi="Arial" w:cs="Arial" w:hint="eastAsia"/>
                <w:sz w:val="18"/>
                <w:szCs w:val="18"/>
                <w:lang w:val="en-US" w:eastAsia="zh-CN"/>
              </w:rPr>
              <w:t>note</w:t>
            </w:r>
            <w:r>
              <w:rPr>
                <w:rFonts w:ascii="Arial" w:hAnsi="Arial" w:cs="Arial"/>
                <w:sz w:val="18"/>
                <w:szCs w:val="18"/>
                <w:lang w:val="en-US" w:eastAsia="zh-CN"/>
              </w:rPr>
              <w:t xml:space="preserve"> 6)</w:t>
            </w:r>
            <w:r>
              <w:rPr>
                <w:rFonts w:ascii="Arial" w:hAnsi="Arial" w:cs="Arial"/>
                <w:sz w:val="18"/>
                <w:szCs w:val="18"/>
                <w:lang w:eastAsia="zh-CN"/>
              </w:rPr>
              <w:t>-</w:t>
            </w:r>
          </w:p>
          <w:p w14:paraId="782BFAE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Latency jitter &lt;50 µs</w:t>
            </w:r>
          </w:p>
          <w:p w14:paraId="4A45EF93" w14:textId="3C037320" w:rsidR="001E32A1" w:rsidRDefault="006F6392">
            <w:pPr>
              <w:spacing w:after="0"/>
              <w:outlineLvl w:val="0"/>
              <w:rPr>
                <w:rFonts w:ascii="Arial" w:hAnsi="Arial" w:cs="Arial"/>
                <w:sz w:val="18"/>
                <w:szCs w:val="18"/>
                <w:lang w:eastAsia="zh-CN"/>
              </w:rPr>
            </w:pPr>
            <w:r>
              <w:rPr>
                <w:rFonts w:ascii="Arial" w:hAnsi="Arial" w:cs="Arial"/>
                <w:sz w:val="18"/>
                <w:szCs w:val="18"/>
                <w:lang w:eastAsia="zh-CN"/>
              </w:rPr>
              <w:t>(note 5)</w:t>
            </w:r>
          </w:p>
        </w:tc>
        <w:tc>
          <w:tcPr>
            <w:tcW w:w="613" w:type="pct"/>
            <w:vAlign w:val="center"/>
          </w:tcPr>
          <w:p w14:paraId="7804AAF2" w14:textId="04EA16B1" w:rsidR="001E32A1" w:rsidRDefault="006F6392">
            <w:pPr>
              <w:spacing w:after="0"/>
              <w:outlineLvl w:val="0"/>
              <w:rPr>
                <w:rFonts w:ascii="Arial" w:hAnsi="Arial" w:cs="Arial"/>
                <w:sz w:val="18"/>
                <w:szCs w:val="18"/>
                <w:lang w:eastAsia="zh-CN"/>
              </w:rPr>
            </w:pPr>
            <w:r>
              <w:rPr>
                <w:rFonts w:ascii="Arial" w:hAnsi="Arial" w:cs="Arial"/>
                <w:sz w:val="18"/>
                <w:szCs w:val="18"/>
                <w:lang w:eastAsia="zh-CN"/>
              </w:rPr>
              <w:t>54/km</w:t>
            </w:r>
            <w:r>
              <w:rPr>
                <w:rFonts w:ascii="Arial" w:hAnsi="Arial" w:cs="Arial" w:hint="eastAsia"/>
                <w:sz w:val="18"/>
                <w:szCs w:val="18"/>
                <w:lang w:eastAsia="zh-CN"/>
              </w:rPr>
              <w:t>²</w:t>
            </w:r>
          </w:p>
          <w:p w14:paraId="661F103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(see note 7)</w:t>
            </w:r>
          </w:p>
          <w:p w14:paraId="50BE8D4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78</w:t>
            </w:r>
            <w:r>
              <w:rPr>
                <w:rFonts w:ascii="Arial" w:eastAsia="Calibri" w:hAnsi="Arial" w:cs="Arial"/>
                <w:sz w:val="18"/>
                <w:szCs w:val="18"/>
              </w:rPr>
              <w:t>/km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r>
              <w:rPr>
                <w:rFonts w:ascii="Arial" w:eastAsia="Calibri" w:hAnsi="Arial" w:cs="Arial"/>
                <w:sz w:val="18"/>
                <w:szCs w:val="18"/>
              </w:rPr>
              <w:t xml:space="preserve"> 8)</w:t>
            </w:r>
          </w:p>
        </w:tc>
      </w:tr>
      <w:tr w:rsidR="00107A53" w14:paraId="559ABEBC" w14:textId="77777777" w:rsidTr="00A72007">
        <w:tc>
          <w:tcPr>
            <w:tcW w:w="663" w:type="pct"/>
            <w:shd w:val="clear" w:color="auto" w:fill="auto"/>
            <w:vAlign w:val="center"/>
          </w:tcPr>
          <w:p w14:paraId="484B340D" w14:textId="77777777" w:rsidR="00107A53" w:rsidRDefault="00107A53" w:rsidP="00107A5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5.5</w:t>
            </w:r>
          </w:p>
          <w:p w14:paraId="27FCA6B3" w14:textId="08189F2F" w:rsidR="00107A53" w:rsidRDefault="00107A53" w:rsidP="00107A53">
            <w:pPr>
              <w:spacing w:after="0"/>
              <w:outlineLvl w:val="0"/>
              <w:rPr>
                <w:rFonts w:ascii="Arial" w:eastAsia="SimSun" w:hAnsi="Arial" w:cs="Arial"/>
                <w:bCs/>
                <w:sz w:val="18"/>
                <w:szCs w:val="18"/>
                <w:lang w:eastAsia="zh-CN"/>
              </w:rPr>
            </w:pPr>
            <w:r>
              <w:rPr>
                <w:rFonts w:ascii="Arial" w:eastAsia="SimSun" w:hAnsi="Arial" w:cs="Arial"/>
                <w:sz w:val="16"/>
                <w:szCs w:val="16"/>
                <w:lang w:eastAsia="zh-CN"/>
              </w:rPr>
              <w:t>Distribution Automation (DA), centralized architecture</w:t>
            </w:r>
          </w:p>
        </w:tc>
        <w:tc>
          <w:tcPr>
            <w:tcW w:w="788" w:type="pct"/>
            <w:shd w:val="clear" w:color="auto" w:fill="auto"/>
            <w:vAlign w:val="center"/>
          </w:tcPr>
          <w:p w14:paraId="2293F5C6" w14:textId="30E663B7" w:rsidR="00107A53" w:rsidRDefault="00107A53" w:rsidP="00107A53">
            <w:pPr>
              <w:pStyle w:val="TAH"/>
              <w:jc w:val="left"/>
              <w:rPr>
                <w:rFonts w:cs="Arial"/>
                <w:b w:val="0"/>
                <w:szCs w:val="18"/>
                <w:lang w:val="en-US" w:eastAsia="zh-CN"/>
              </w:rPr>
            </w:pPr>
            <w:r>
              <w:rPr>
                <w:rFonts w:cs="Arial"/>
                <w:b w:val="0"/>
                <w:sz w:val="16"/>
                <w:szCs w:val="16"/>
                <w:lang w:eastAsia="zh-CN"/>
              </w:rPr>
              <w:t>9.6-100 kbit/s</w:t>
            </w:r>
          </w:p>
        </w:tc>
        <w:tc>
          <w:tcPr>
            <w:tcW w:w="584" w:type="pct"/>
            <w:shd w:val="clear" w:color="auto" w:fill="auto"/>
            <w:vAlign w:val="center"/>
          </w:tcPr>
          <w:p w14:paraId="2148711E" w14:textId="118C2B44" w:rsidR="00107A53" w:rsidRDefault="00107A53" w:rsidP="00107A53">
            <w:pPr>
              <w:spacing w:after="0"/>
              <w:outlineLvl w:val="0"/>
              <w:rPr>
                <w:rFonts w:ascii="Arial" w:eastAsia="SimSun" w:hAnsi="Arial" w:cs="Arial"/>
                <w:sz w:val="18"/>
                <w:szCs w:val="18"/>
              </w:rPr>
            </w:pPr>
            <w:r>
              <w:rPr>
                <w:rFonts w:ascii="Arial" w:eastAsia="SimSun" w:hAnsi="Arial" w:cs="Arial"/>
                <w:sz w:val="16"/>
                <w:szCs w:val="16"/>
              </w:rPr>
              <w:t>99.999%</w:t>
            </w:r>
          </w:p>
        </w:tc>
        <w:tc>
          <w:tcPr>
            <w:tcW w:w="523" w:type="pct"/>
            <w:shd w:val="clear" w:color="auto" w:fill="FFFFFF" w:themeFill="background1"/>
            <w:vAlign w:val="center"/>
          </w:tcPr>
          <w:p w14:paraId="73284A9C" w14:textId="496483A1" w:rsidR="00107A53" w:rsidRPr="00527F45" w:rsidRDefault="00107A53" w:rsidP="00107A53">
            <w:pPr>
              <w:spacing w:after="0"/>
              <w:outlineLvl w:val="0"/>
              <w:rPr>
                <w:rFonts w:ascii="Arial" w:eastAsia="SimSun" w:hAnsi="Arial" w:cs="Arial"/>
                <w:sz w:val="18"/>
                <w:szCs w:val="18"/>
                <w:lang w:eastAsia="zh-CN"/>
              </w:rPr>
            </w:pPr>
            <w:r>
              <w:rPr>
                <w:rFonts w:ascii="Arial" w:eastAsia="SimSun" w:hAnsi="Arial" w:cs="Arial"/>
                <w:sz w:val="16"/>
                <w:szCs w:val="16"/>
                <w:lang w:eastAsia="zh-CN"/>
              </w:rPr>
              <w:t>-</w:t>
            </w:r>
          </w:p>
        </w:tc>
        <w:tc>
          <w:tcPr>
            <w:tcW w:w="744" w:type="pct"/>
            <w:shd w:val="clear" w:color="auto" w:fill="auto"/>
            <w:vAlign w:val="center"/>
          </w:tcPr>
          <w:p w14:paraId="6BC34425" w14:textId="301A8C9C" w:rsidR="00107A53" w:rsidRDefault="00107A53" w:rsidP="00107A53">
            <w:pPr>
              <w:pStyle w:val="TAH"/>
              <w:jc w:val="left"/>
              <w:rPr>
                <w:rFonts w:cs="Arial"/>
                <w:b w:val="0"/>
                <w:szCs w:val="18"/>
                <w:lang w:val="en-US" w:eastAsia="zh-CN"/>
              </w:rPr>
            </w:pPr>
            <w:r>
              <w:rPr>
                <w:rFonts w:cs="Arial"/>
                <w:b w:val="0"/>
                <w:sz w:val="16"/>
                <w:szCs w:val="16"/>
                <w:lang w:val="en-US" w:eastAsia="zh-CN"/>
              </w:rPr>
              <w:t>-</w:t>
            </w:r>
          </w:p>
        </w:tc>
        <w:tc>
          <w:tcPr>
            <w:tcW w:w="414" w:type="pct"/>
            <w:vAlign w:val="center"/>
          </w:tcPr>
          <w:p w14:paraId="3D1A3AD9" w14:textId="0590FD57" w:rsidR="00107A53" w:rsidRDefault="00107A53" w:rsidP="00107A53">
            <w:pPr>
              <w:spacing w:after="0"/>
              <w:outlineLvl w:val="0"/>
              <w:rPr>
                <w:rFonts w:ascii="Arial" w:hAnsi="Arial" w:cs="Arial"/>
                <w:sz w:val="18"/>
                <w:szCs w:val="18"/>
                <w:lang w:eastAsia="zh-CN"/>
              </w:rPr>
            </w:pPr>
            <w:r>
              <w:rPr>
                <w:rFonts w:ascii="Arial" w:hAnsi="Arial" w:cs="Arial"/>
                <w:sz w:val="16"/>
                <w:szCs w:val="16"/>
                <w:lang w:eastAsia="zh-CN"/>
              </w:rPr>
              <w:t>-</w:t>
            </w:r>
          </w:p>
        </w:tc>
        <w:tc>
          <w:tcPr>
            <w:tcW w:w="671" w:type="pct"/>
            <w:vAlign w:val="center"/>
          </w:tcPr>
          <w:p w14:paraId="325076F7" w14:textId="26539CB8" w:rsidR="00107A53" w:rsidRDefault="00107A53" w:rsidP="00107A53">
            <w:pPr>
              <w:pStyle w:val="TAH"/>
              <w:jc w:val="left"/>
              <w:rPr>
                <w:rFonts w:cs="Arial"/>
                <w:b w:val="0"/>
                <w:szCs w:val="18"/>
                <w:lang w:val="en-US" w:eastAsia="zh-CN"/>
              </w:rPr>
            </w:pPr>
            <w:r w:rsidRPr="006F35A8">
              <w:rPr>
                <w:rFonts w:eastAsia="SimSun" w:cs="Arial"/>
                <w:b w:val="0"/>
                <w:sz w:val="16"/>
                <w:szCs w:val="16"/>
                <w:lang w:eastAsia="zh-CN"/>
              </w:rPr>
              <w:t>100 ms – 2 s</w:t>
            </w:r>
          </w:p>
        </w:tc>
        <w:tc>
          <w:tcPr>
            <w:tcW w:w="613" w:type="pct"/>
            <w:vAlign w:val="center"/>
          </w:tcPr>
          <w:p w14:paraId="53F0BD4B" w14:textId="70AFF577" w:rsidR="00107A53" w:rsidRDefault="00107A53" w:rsidP="00107A53">
            <w:pPr>
              <w:spacing w:after="0"/>
              <w:outlineLvl w:val="0"/>
              <w:rPr>
                <w:rFonts w:ascii="Arial" w:hAnsi="Arial" w:cs="Arial"/>
                <w:sz w:val="16"/>
                <w:szCs w:val="16"/>
                <w:lang w:eastAsia="zh-CN"/>
              </w:rPr>
            </w:pPr>
            <w:r>
              <w:rPr>
                <w:rFonts w:ascii="Arial" w:hAnsi="Arial" w:cs="Arial"/>
                <w:sz w:val="16"/>
                <w:szCs w:val="16"/>
                <w:lang w:eastAsia="zh-CN"/>
              </w:rPr>
              <w:t>100/km</w:t>
            </w:r>
            <w:r w:rsidRPr="006F35A8">
              <w:rPr>
                <w:rFonts w:ascii="Arial" w:hAnsi="Arial" w:cs="Arial"/>
                <w:sz w:val="16"/>
                <w:szCs w:val="16"/>
                <w:vertAlign w:val="superscript"/>
                <w:lang w:eastAsia="zh-CN"/>
              </w:rPr>
              <w:t>2</w:t>
            </w:r>
            <w:r>
              <w:rPr>
                <w:rFonts w:ascii="Arial" w:hAnsi="Arial" w:cs="Arial"/>
                <w:sz w:val="16"/>
                <w:szCs w:val="16"/>
                <w:lang w:eastAsia="zh-CN"/>
              </w:rPr>
              <w:t xml:space="preserve"> concentrated rural, 10/km</w:t>
            </w:r>
            <w:r w:rsidRPr="006F35A8">
              <w:rPr>
                <w:rFonts w:ascii="Arial" w:hAnsi="Arial" w:cs="Arial"/>
                <w:sz w:val="16"/>
                <w:szCs w:val="16"/>
                <w:vertAlign w:val="superscript"/>
                <w:lang w:eastAsia="zh-CN"/>
              </w:rPr>
              <w:t>2</w:t>
            </w:r>
            <w:r>
              <w:rPr>
                <w:rFonts w:ascii="Arial" w:hAnsi="Arial" w:cs="Arial"/>
                <w:sz w:val="16"/>
                <w:szCs w:val="16"/>
                <w:lang w:eastAsia="zh-CN"/>
              </w:rPr>
              <w:t xml:space="preserve"> semi-urban</w:t>
            </w:r>
          </w:p>
        </w:tc>
      </w:tr>
      <w:tr w:rsidR="00107A53" w14:paraId="2F23DF92" w14:textId="77777777" w:rsidTr="00A72007">
        <w:trPr>
          <w:trHeight w:val="2559"/>
        </w:trPr>
        <w:tc>
          <w:tcPr>
            <w:tcW w:w="663" w:type="pct"/>
            <w:shd w:val="clear" w:color="auto" w:fill="auto"/>
            <w:vAlign w:val="center"/>
          </w:tcPr>
          <w:p w14:paraId="3EE1A7A2" w14:textId="77777777" w:rsidR="00107A53" w:rsidRDefault="00107A53" w:rsidP="00107A53">
            <w:pPr>
              <w:pStyle w:val="TAH"/>
              <w:rPr>
                <w:rFonts w:cs="Arial"/>
                <w:b w:val="0"/>
                <w:sz w:val="16"/>
                <w:szCs w:val="16"/>
              </w:rPr>
            </w:pPr>
            <w:r w:rsidRPr="003B19B3">
              <w:rPr>
                <w:rFonts w:cs="Arial"/>
                <w:b w:val="0"/>
                <w:sz w:val="16"/>
                <w:szCs w:val="16"/>
              </w:rPr>
              <w:t xml:space="preserve">5.8 </w:t>
            </w:r>
          </w:p>
          <w:p w14:paraId="32259DE3" w14:textId="5E2DB34B" w:rsidR="00107A53" w:rsidRDefault="00107A53" w:rsidP="00107A53">
            <w:pPr>
              <w:spacing w:after="0"/>
              <w:outlineLvl w:val="0"/>
              <w:rPr>
                <w:rFonts w:ascii="Arial" w:eastAsia="SimSun" w:hAnsi="Arial" w:cs="Arial"/>
                <w:bCs/>
                <w:sz w:val="18"/>
                <w:szCs w:val="18"/>
                <w:lang w:eastAsia="zh-CN"/>
              </w:rPr>
            </w:pPr>
            <w:r w:rsidRPr="003B19B3">
              <w:rPr>
                <w:rFonts w:cs="Arial"/>
                <w:sz w:val="16"/>
                <w:szCs w:val="16"/>
              </w:rPr>
              <w:t>Smart Distribution Transformer Terminal</w:t>
            </w:r>
          </w:p>
        </w:tc>
        <w:tc>
          <w:tcPr>
            <w:tcW w:w="788" w:type="pct"/>
            <w:shd w:val="clear" w:color="auto" w:fill="auto"/>
            <w:vAlign w:val="center"/>
          </w:tcPr>
          <w:p w14:paraId="6826DBD6" w14:textId="365AAD6F" w:rsidR="00107A53" w:rsidRDefault="00107A53" w:rsidP="00107A53">
            <w:pPr>
              <w:pStyle w:val="TAH"/>
              <w:jc w:val="left"/>
              <w:rPr>
                <w:rFonts w:cs="Arial"/>
                <w:b w:val="0"/>
                <w:bCs/>
                <w:szCs w:val="18"/>
                <w:lang w:val="en-US" w:eastAsia="zh-CN"/>
              </w:rPr>
            </w:pPr>
            <w:r w:rsidRPr="00D1323B">
              <w:rPr>
                <w:rFonts w:cs="Arial"/>
                <w:b w:val="0"/>
                <w:sz w:val="16"/>
                <w:szCs w:val="16"/>
              </w:rPr>
              <w:t>&gt;2 Mbit/s</w:t>
            </w:r>
            <w:r>
              <w:rPr>
                <w:rFonts w:cs="Arial"/>
                <w:b w:val="0"/>
                <w:sz w:val="16"/>
                <w:szCs w:val="16"/>
              </w:rPr>
              <w:t xml:space="preserve"> (note9)</w:t>
            </w:r>
          </w:p>
        </w:tc>
        <w:tc>
          <w:tcPr>
            <w:tcW w:w="584" w:type="pct"/>
            <w:shd w:val="clear" w:color="auto" w:fill="auto"/>
            <w:vAlign w:val="center"/>
          </w:tcPr>
          <w:p w14:paraId="35CCA0CC" w14:textId="752F1286" w:rsidR="00107A53" w:rsidRDefault="00107A53" w:rsidP="00107A53">
            <w:pPr>
              <w:spacing w:after="0"/>
              <w:outlineLvl w:val="0"/>
              <w:rPr>
                <w:rFonts w:ascii="Arial" w:eastAsia="SimSun" w:hAnsi="Arial" w:cs="Arial"/>
                <w:bCs/>
                <w:sz w:val="18"/>
                <w:szCs w:val="18"/>
                <w:lang w:val="en-US" w:eastAsia="zh-CN"/>
              </w:rPr>
            </w:pPr>
          </w:p>
        </w:tc>
        <w:tc>
          <w:tcPr>
            <w:tcW w:w="523" w:type="pct"/>
            <w:shd w:val="clear" w:color="auto" w:fill="FFFFFF" w:themeFill="background1"/>
            <w:vAlign w:val="center"/>
          </w:tcPr>
          <w:p w14:paraId="064175D9" w14:textId="394C9427" w:rsidR="00107A53" w:rsidRDefault="00107A53" w:rsidP="00107A53">
            <w:pPr>
              <w:spacing w:after="0"/>
              <w:outlineLvl w:val="0"/>
              <w:rPr>
                <w:rFonts w:ascii="Arial" w:eastAsia="SimSun" w:hAnsi="Arial" w:cs="Arial"/>
                <w:bCs/>
                <w:sz w:val="18"/>
                <w:szCs w:val="18"/>
                <w:lang w:val="en-US" w:eastAsia="zh-CN"/>
              </w:rPr>
            </w:pPr>
          </w:p>
        </w:tc>
        <w:tc>
          <w:tcPr>
            <w:tcW w:w="744" w:type="pct"/>
            <w:shd w:val="clear" w:color="auto" w:fill="auto"/>
            <w:vAlign w:val="center"/>
          </w:tcPr>
          <w:p w14:paraId="1852C11A" w14:textId="49DC7495" w:rsidR="00107A53" w:rsidRDefault="00107A53" w:rsidP="00107A53">
            <w:pPr>
              <w:pStyle w:val="TAH"/>
              <w:jc w:val="left"/>
              <w:rPr>
                <w:rFonts w:eastAsia="SimSun" w:cs="Arial"/>
                <w:b w:val="0"/>
                <w:bCs/>
                <w:szCs w:val="18"/>
                <w:lang w:eastAsia="zh-CN"/>
              </w:rPr>
            </w:pPr>
          </w:p>
        </w:tc>
        <w:tc>
          <w:tcPr>
            <w:tcW w:w="414" w:type="pct"/>
            <w:vAlign w:val="center"/>
          </w:tcPr>
          <w:p w14:paraId="39C6CFEC" w14:textId="141B7866" w:rsidR="00107A53" w:rsidRDefault="00107A53" w:rsidP="00107A53">
            <w:pPr>
              <w:spacing w:after="0"/>
              <w:outlineLvl w:val="0"/>
              <w:rPr>
                <w:rFonts w:ascii="Arial" w:eastAsia="Calibri" w:hAnsi="Arial" w:cs="Arial"/>
                <w:sz w:val="18"/>
                <w:szCs w:val="18"/>
              </w:rPr>
            </w:pPr>
            <w:r w:rsidRPr="00D1323B">
              <w:rPr>
                <w:rFonts w:cs="Arial"/>
                <w:sz w:val="16"/>
                <w:szCs w:val="16"/>
              </w:rPr>
              <w:t>100 m ~ 500 m, outdoor, indoor / deep indoor</w:t>
            </w:r>
          </w:p>
        </w:tc>
        <w:tc>
          <w:tcPr>
            <w:tcW w:w="671" w:type="pct"/>
            <w:vAlign w:val="center"/>
          </w:tcPr>
          <w:p w14:paraId="1B236388" w14:textId="7CE69580" w:rsidR="00107A53" w:rsidRDefault="00107A53" w:rsidP="00107A53">
            <w:pPr>
              <w:spacing w:after="0"/>
              <w:outlineLvl w:val="0"/>
              <w:rPr>
                <w:rFonts w:ascii="Arial" w:hAnsi="Arial" w:cs="Arial"/>
                <w:sz w:val="18"/>
                <w:szCs w:val="18"/>
                <w:lang w:eastAsia="zh-CN"/>
              </w:rPr>
            </w:pPr>
            <w:r w:rsidRPr="00D1323B">
              <w:rPr>
                <w:rFonts w:cs="Arial"/>
                <w:sz w:val="16"/>
                <w:szCs w:val="16"/>
              </w:rPr>
              <w:t>10 ms, 100 ms, 3 s</w:t>
            </w:r>
            <w:r>
              <w:rPr>
                <w:rFonts w:cs="Arial"/>
                <w:sz w:val="16"/>
                <w:szCs w:val="16"/>
              </w:rPr>
              <w:t xml:space="preserve"> (note10)</w:t>
            </w:r>
          </w:p>
        </w:tc>
        <w:tc>
          <w:tcPr>
            <w:tcW w:w="613" w:type="pct"/>
            <w:vAlign w:val="center"/>
          </w:tcPr>
          <w:p w14:paraId="37AE273B" w14:textId="35025566" w:rsidR="00107A53" w:rsidRDefault="00107A53" w:rsidP="00107A53">
            <w:pPr>
              <w:spacing w:after="0"/>
              <w:outlineLvl w:val="0"/>
              <w:rPr>
                <w:rFonts w:ascii="Arial" w:hAnsi="Arial" w:cs="Arial"/>
                <w:sz w:val="18"/>
                <w:szCs w:val="18"/>
                <w:lang w:eastAsia="zh-CN"/>
              </w:rPr>
            </w:pPr>
            <w:r w:rsidRPr="00D1323B">
              <w:rPr>
                <w:rFonts w:cs="Arial"/>
                <w:sz w:val="16"/>
                <w:szCs w:val="16"/>
              </w:rPr>
              <w:t xml:space="preserve">500 /distribution area (note </w:t>
            </w:r>
            <w:r>
              <w:rPr>
                <w:rFonts w:cs="Arial"/>
                <w:sz w:val="16"/>
                <w:szCs w:val="16"/>
              </w:rPr>
              <w:t>11</w:t>
            </w:r>
            <w:r w:rsidRPr="00D1323B">
              <w:rPr>
                <w:rFonts w:cs="Arial"/>
                <w:sz w:val="16"/>
                <w:szCs w:val="16"/>
              </w:rPr>
              <w:t>)</w:t>
            </w:r>
          </w:p>
        </w:tc>
      </w:tr>
      <w:tr w:rsidR="00107A53" w14:paraId="45C4425B" w14:textId="77777777" w:rsidTr="00A72007">
        <w:trPr>
          <w:trHeight w:val="2559"/>
        </w:trPr>
        <w:tc>
          <w:tcPr>
            <w:tcW w:w="663" w:type="pct"/>
            <w:shd w:val="clear" w:color="auto" w:fill="auto"/>
            <w:vAlign w:val="center"/>
          </w:tcPr>
          <w:p w14:paraId="77211215" w14:textId="77777777" w:rsidR="00107A53" w:rsidRDefault="00107A53" w:rsidP="00107A5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5.12</w:t>
            </w:r>
          </w:p>
          <w:p w14:paraId="4ABFB90C" w14:textId="77777777" w:rsidR="00107A53" w:rsidRDefault="00107A53" w:rsidP="00107A5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Distribution Intelligence – FLISR</w:t>
            </w:r>
          </w:p>
          <w:p w14:paraId="2D8141B7" w14:textId="382AE04B" w:rsidR="00107A53" w:rsidRPr="003B19B3" w:rsidRDefault="00107A53" w:rsidP="00107A53">
            <w:pPr>
              <w:pStyle w:val="TAH"/>
              <w:rPr>
                <w:rFonts w:cs="Arial"/>
                <w:b w:val="0"/>
                <w:sz w:val="16"/>
                <w:szCs w:val="16"/>
              </w:rPr>
            </w:pPr>
            <w:r>
              <w:rPr>
                <w:rFonts w:eastAsia="SimSun" w:cs="Arial"/>
                <w:sz w:val="16"/>
                <w:szCs w:val="16"/>
                <w:lang w:eastAsia="zh-CN"/>
              </w:rPr>
              <w:t xml:space="preserve">High speed current differential protection </w:t>
            </w:r>
            <w:r>
              <w:rPr>
                <w:rFonts w:eastAsia="SimSun" w:cs="Arial"/>
                <w:sz w:val="16"/>
                <w:szCs w:val="16"/>
                <w:lang w:val="en-US" w:eastAsia="zh-CN"/>
              </w:rPr>
              <w:t xml:space="preserve">(see </w:t>
            </w:r>
            <w:r>
              <w:rPr>
                <w:rFonts w:cs="Arial"/>
                <w:sz w:val="16"/>
                <w:szCs w:val="16"/>
                <w:lang w:val="en-US" w:eastAsia="zh-CN"/>
              </w:rPr>
              <w:t>NOTE 13</w:t>
            </w:r>
            <w:r>
              <w:rPr>
                <w:rFonts w:eastAsia="SimSun" w:cs="Arial"/>
                <w:sz w:val="16"/>
                <w:szCs w:val="16"/>
                <w:lang w:val="en-US" w:eastAsia="zh-CN"/>
              </w:rPr>
              <w:t xml:space="preserve"> )</w:t>
            </w:r>
          </w:p>
        </w:tc>
        <w:tc>
          <w:tcPr>
            <w:tcW w:w="788" w:type="pct"/>
            <w:shd w:val="clear" w:color="auto" w:fill="auto"/>
            <w:vAlign w:val="center"/>
          </w:tcPr>
          <w:p w14:paraId="1D83CCC4" w14:textId="77777777" w:rsidR="00107A53" w:rsidRPr="001E284B" w:rsidRDefault="00107A53" w:rsidP="00107A53">
            <w:pPr>
              <w:pStyle w:val="TAH"/>
              <w:rPr>
                <w:rFonts w:cs="Arial"/>
                <w:b w:val="0"/>
                <w:sz w:val="16"/>
                <w:szCs w:val="16"/>
              </w:rPr>
            </w:pPr>
            <w:r>
              <w:rPr>
                <w:rFonts w:cs="Arial"/>
                <w:b w:val="0"/>
                <w:sz w:val="16"/>
                <w:szCs w:val="16"/>
              </w:rPr>
              <w:t>1,2M</w:t>
            </w:r>
            <w:r w:rsidRPr="001E284B">
              <w:rPr>
                <w:rFonts w:cs="Arial"/>
                <w:b w:val="0"/>
                <w:sz w:val="16"/>
                <w:szCs w:val="16"/>
              </w:rPr>
              <w:t>bit/s~</w:t>
            </w:r>
            <w:r>
              <w:rPr>
                <w:rFonts w:cs="Arial"/>
                <w:b w:val="0"/>
                <w:sz w:val="16"/>
                <w:szCs w:val="16"/>
              </w:rPr>
              <w:t>2,5 M</w:t>
            </w:r>
            <w:r w:rsidRPr="001E284B">
              <w:rPr>
                <w:rFonts w:cs="Arial"/>
                <w:b w:val="0"/>
                <w:sz w:val="16"/>
                <w:szCs w:val="16"/>
              </w:rPr>
              <w:t>bit/s</w:t>
            </w:r>
          </w:p>
          <w:p w14:paraId="52C2D096" w14:textId="77777777" w:rsidR="00107A53" w:rsidRPr="00D1323B" w:rsidRDefault="00107A53" w:rsidP="00107A53">
            <w:pPr>
              <w:pStyle w:val="TAH"/>
              <w:jc w:val="left"/>
              <w:rPr>
                <w:rFonts w:cs="Arial"/>
                <w:b w:val="0"/>
                <w:sz w:val="16"/>
                <w:szCs w:val="16"/>
              </w:rPr>
            </w:pPr>
          </w:p>
        </w:tc>
        <w:tc>
          <w:tcPr>
            <w:tcW w:w="584" w:type="pct"/>
            <w:shd w:val="clear" w:color="auto" w:fill="auto"/>
            <w:vAlign w:val="center"/>
          </w:tcPr>
          <w:p w14:paraId="16C8F2CC" w14:textId="64534382" w:rsidR="00107A53" w:rsidDel="00E848E0" w:rsidRDefault="00107A53" w:rsidP="00107A53">
            <w:pPr>
              <w:spacing w:after="0"/>
              <w:outlineLvl w:val="0"/>
              <w:rPr>
                <w:rFonts w:ascii="Arial" w:eastAsia="SimSun" w:hAnsi="Arial" w:cs="Arial"/>
                <w:bCs/>
                <w:sz w:val="18"/>
                <w:szCs w:val="18"/>
                <w:lang w:eastAsia="zh-CN"/>
              </w:rPr>
            </w:pPr>
            <w:r>
              <w:rPr>
                <w:rFonts w:ascii="Arial" w:eastAsia="SimSun" w:hAnsi="Arial" w:cs="Arial"/>
                <w:sz w:val="16"/>
                <w:szCs w:val="16"/>
                <w:lang w:eastAsia="zh-CN"/>
              </w:rPr>
              <w:t>&gt; 99,999 %</w:t>
            </w:r>
          </w:p>
        </w:tc>
        <w:tc>
          <w:tcPr>
            <w:tcW w:w="523" w:type="pct"/>
            <w:shd w:val="clear" w:color="auto" w:fill="FFFFFF" w:themeFill="background1"/>
            <w:vAlign w:val="center"/>
          </w:tcPr>
          <w:p w14:paraId="36172997" w14:textId="6951B6EE" w:rsidR="00107A53" w:rsidDel="00E848E0" w:rsidRDefault="00107A53" w:rsidP="00107A53">
            <w:pPr>
              <w:spacing w:after="0"/>
              <w:outlineLvl w:val="0"/>
              <w:rPr>
                <w:rFonts w:ascii="Arial" w:eastAsia="SimSun" w:hAnsi="Arial" w:cs="Arial"/>
                <w:sz w:val="16"/>
                <w:szCs w:val="16"/>
                <w:lang w:eastAsia="zh-CN"/>
              </w:rPr>
            </w:pPr>
            <w:r>
              <w:rPr>
                <w:rFonts w:ascii="Arial" w:eastAsia="SimSun" w:hAnsi="Arial" w:cs="Arial"/>
                <w:sz w:val="16"/>
                <w:szCs w:val="16"/>
                <w:lang w:eastAsia="zh-CN"/>
              </w:rPr>
              <w:t>≤ 1 ms~2ms</w:t>
            </w:r>
          </w:p>
        </w:tc>
        <w:tc>
          <w:tcPr>
            <w:tcW w:w="744" w:type="pct"/>
            <w:shd w:val="clear" w:color="auto" w:fill="auto"/>
            <w:vAlign w:val="center"/>
          </w:tcPr>
          <w:p w14:paraId="31A36983" w14:textId="7EE3A718" w:rsidR="00107A53" w:rsidDel="00E848E0" w:rsidRDefault="00107A53" w:rsidP="00107A53">
            <w:pPr>
              <w:pStyle w:val="TAH"/>
              <w:jc w:val="left"/>
              <w:rPr>
                <w:rFonts w:eastAsia="SimSun" w:cs="Arial"/>
                <w:b w:val="0"/>
                <w:bCs/>
                <w:szCs w:val="18"/>
                <w:lang w:eastAsia="zh-CN"/>
              </w:rPr>
            </w:pPr>
            <w:r>
              <w:rPr>
                <w:rFonts w:eastAsia="SimSun" w:cs="Arial"/>
                <w:b w:val="0"/>
                <w:sz w:val="16"/>
                <w:szCs w:val="16"/>
                <w:lang w:eastAsia="zh-CN"/>
              </w:rPr>
              <w:t>&lt;245 byte </w:t>
            </w:r>
          </w:p>
        </w:tc>
        <w:tc>
          <w:tcPr>
            <w:tcW w:w="414" w:type="pct"/>
            <w:vAlign w:val="center"/>
          </w:tcPr>
          <w:p w14:paraId="65139064" w14:textId="7E8E2D5D" w:rsidR="00107A53" w:rsidRPr="00D1323B" w:rsidRDefault="00107A53" w:rsidP="00107A53">
            <w:pPr>
              <w:spacing w:after="0"/>
              <w:outlineLvl w:val="0"/>
              <w:rPr>
                <w:rFonts w:cs="Arial"/>
                <w:sz w:val="16"/>
                <w:szCs w:val="16"/>
              </w:rPr>
            </w:pPr>
            <w:r>
              <w:rPr>
                <w:rFonts w:cs="Arial" w:hint="eastAsia"/>
                <w:sz w:val="16"/>
                <w:szCs w:val="16"/>
                <w:lang w:val="en-US" w:eastAsia="zh-CN"/>
              </w:rPr>
              <w:t>-</w:t>
            </w:r>
            <w:r>
              <w:rPr>
                <w:rFonts w:ascii="Arial" w:eastAsia="Calibri" w:hAnsi="Arial" w:cs="Arial"/>
                <w:sz w:val="16"/>
                <w:szCs w:val="16"/>
              </w:rPr>
              <w:t xml:space="preserve"> several km</w:t>
            </w:r>
            <w:r>
              <w:rPr>
                <w:rFonts w:ascii="Arial" w:eastAsia="Calibri" w:hAnsi="Arial" w:cs="Arial"/>
                <w:sz w:val="16"/>
                <w:szCs w:val="16"/>
                <w:vertAlign w:val="superscript"/>
              </w:rPr>
              <w:t>2</w:t>
            </w:r>
          </w:p>
        </w:tc>
        <w:tc>
          <w:tcPr>
            <w:tcW w:w="671" w:type="pct"/>
            <w:vAlign w:val="center"/>
          </w:tcPr>
          <w:p w14:paraId="3A97494F" w14:textId="2F6F4D7C" w:rsidR="00107A53" w:rsidRPr="00D1323B" w:rsidRDefault="00107A53" w:rsidP="00107A53">
            <w:pPr>
              <w:spacing w:after="0"/>
              <w:outlineLvl w:val="0"/>
              <w:rPr>
                <w:rFonts w:cs="Arial"/>
                <w:sz w:val="16"/>
                <w:szCs w:val="16"/>
              </w:rPr>
            </w:pPr>
            <w:r>
              <w:rPr>
                <w:rFonts w:ascii="Arial" w:hAnsi="Arial" w:cs="Arial"/>
                <w:sz w:val="16"/>
                <w:szCs w:val="16"/>
                <w:lang w:eastAsia="zh-CN"/>
              </w:rPr>
              <w:t>5 ms~15ms</w:t>
            </w:r>
          </w:p>
        </w:tc>
        <w:tc>
          <w:tcPr>
            <w:tcW w:w="613" w:type="pct"/>
            <w:vAlign w:val="center"/>
          </w:tcPr>
          <w:p w14:paraId="58E434A3" w14:textId="5BFC5BE5" w:rsidR="00107A53" w:rsidRPr="00D1323B" w:rsidRDefault="00107A53" w:rsidP="00107A53">
            <w:pPr>
              <w:spacing w:after="0"/>
              <w:outlineLvl w:val="0"/>
              <w:rPr>
                <w:rFonts w:cs="Arial"/>
                <w:sz w:val="16"/>
                <w:szCs w:val="16"/>
              </w:rPr>
            </w:pPr>
            <w:r w:rsidRPr="00BB104C">
              <w:rPr>
                <w:rFonts w:ascii="Arial" w:hAnsi="Arial" w:cs="Arial"/>
                <w:sz w:val="16"/>
                <w:szCs w:val="16"/>
              </w:rPr>
              <w:t>≤ 100/km2</w:t>
            </w:r>
          </w:p>
        </w:tc>
      </w:tr>
      <w:tr w:rsidR="00107A53" w14:paraId="3DFF756E" w14:textId="77777777" w:rsidTr="00A72007">
        <w:trPr>
          <w:trHeight w:val="1472"/>
        </w:trPr>
        <w:tc>
          <w:tcPr>
            <w:tcW w:w="663" w:type="pct"/>
            <w:shd w:val="clear" w:color="auto" w:fill="auto"/>
            <w:vAlign w:val="center"/>
          </w:tcPr>
          <w:p w14:paraId="0E44B56A" w14:textId="77777777" w:rsidR="00107A53" w:rsidRDefault="00107A53" w:rsidP="00107A53">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5.15</w:t>
            </w:r>
          </w:p>
          <w:p w14:paraId="7CF06105" w14:textId="657C6D64" w:rsidR="00107A53" w:rsidRDefault="00107A53" w:rsidP="00107A53">
            <w:pPr>
              <w:spacing w:after="0"/>
              <w:outlineLvl w:val="0"/>
              <w:rPr>
                <w:rFonts w:ascii="Arial" w:eastAsia="SimSun" w:hAnsi="Arial" w:cs="Arial"/>
                <w:bCs/>
                <w:sz w:val="18"/>
                <w:szCs w:val="18"/>
                <w:lang w:val="en-US" w:eastAsia="zh-CN"/>
              </w:rPr>
            </w:pPr>
            <w:r>
              <w:rPr>
                <w:rFonts w:ascii="Arial" w:eastAsia="SimSun" w:hAnsi="Arial" w:cs="Arial"/>
                <w:bCs/>
                <w:sz w:val="18"/>
                <w:szCs w:val="18"/>
                <w:lang w:val="en-US" w:eastAsia="zh-CN"/>
              </w:rPr>
              <w:t>Distributed Energy Resources and Microgrids</w:t>
            </w:r>
          </w:p>
          <w:p w14:paraId="2CC701E4" w14:textId="77777777" w:rsidR="00107A53" w:rsidRDefault="00107A53" w:rsidP="00107A53">
            <w:pPr>
              <w:spacing w:after="0"/>
              <w:outlineLvl w:val="0"/>
              <w:rPr>
                <w:rFonts w:ascii="Arial" w:eastAsia="SimSun" w:hAnsi="Arial" w:cs="Arial"/>
                <w:bCs/>
                <w:sz w:val="18"/>
                <w:szCs w:val="18"/>
                <w:lang w:val="en-US" w:eastAsia="zh-CN"/>
              </w:rPr>
            </w:pPr>
            <w:r>
              <w:rPr>
                <w:rFonts w:ascii="Arial" w:eastAsia="SimSun" w:hAnsi="Arial" w:cs="Arial"/>
                <w:bCs/>
                <w:sz w:val="18"/>
                <w:szCs w:val="18"/>
                <w:lang w:val="en-US" w:eastAsia="zh-CN"/>
              </w:rPr>
              <w:t>(</w:t>
            </w:r>
            <w:r>
              <w:rPr>
                <w:rFonts w:ascii="Arial" w:eastAsia="SimSun" w:hAnsi="Arial" w:cs="Arial" w:hint="eastAsia"/>
                <w:bCs/>
                <w:sz w:val="18"/>
                <w:szCs w:val="18"/>
                <w:lang w:val="en-US" w:eastAsia="zh-CN"/>
              </w:rPr>
              <w:t xml:space="preserve">note </w:t>
            </w:r>
            <w:r>
              <w:rPr>
                <w:rFonts w:ascii="Arial" w:hAnsi="Arial" w:cs="Arial"/>
                <w:bCs/>
                <w:sz w:val="18"/>
                <w:szCs w:val="18"/>
                <w:lang w:val="en-US" w:eastAsia="zh-CN"/>
              </w:rPr>
              <w:t>9</w:t>
            </w:r>
            <w:r>
              <w:rPr>
                <w:rFonts w:ascii="Arial" w:eastAsia="SimSun" w:hAnsi="Arial" w:cs="Arial"/>
                <w:bCs/>
                <w:sz w:val="18"/>
                <w:szCs w:val="18"/>
                <w:lang w:val="en-US" w:eastAsia="zh-CN"/>
              </w:rPr>
              <w:t xml:space="preserve"> )</w:t>
            </w:r>
          </w:p>
        </w:tc>
        <w:tc>
          <w:tcPr>
            <w:tcW w:w="788" w:type="pct"/>
            <w:shd w:val="clear" w:color="auto" w:fill="auto"/>
            <w:vAlign w:val="center"/>
          </w:tcPr>
          <w:p w14:paraId="69A05214" w14:textId="717D7FB9" w:rsidR="00107A53" w:rsidRDefault="00107A53" w:rsidP="00107A53">
            <w:pPr>
              <w:pStyle w:val="TAH"/>
              <w:jc w:val="left"/>
              <w:rPr>
                <w:rFonts w:cs="Arial"/>
                <w:b w:val="0"/>
                <w:szCs w:val="18"/>
                <w:lang w:val="en-US" w:eastAsia="zh-CN"/>
              </w:rPr>
            </w:pPr>
            <w:r>
              <w:rPr>
                <w:rFonts w:cs="Arial"/>
                <w:b w:val="0"/>
                <w:szCs w:val="18"/>
                <w:lang w:val="en-US" w:eastAsia="zh-CN"/>
              </w:rPr>
              <w:t>5</w:t>
            </w:r>
            <w:r>
              <w:rPr>
                <w:rFonts w:cs="Arial" w:hint="eastAsia"/>
                <w:b w:val="0"/>
                <w:szCs w:val="18"/>
                <w:lang w:val="en-US" w:eastAsia="zh-CN"/>
              </w:rPr>
              <w:t>.</w:t>
            </w:r>
            <w:r>
              <w:rPr>
                <w:rFonts w:cs="Arial"/>
                <w:b w:val="0"/>
                <w:szCs w:val="18"/>
                <w:lang w:val="en-US" w:eastAsia="zh-CN"/>
              </w:rPr>
              <w:t>4 Mbit/s</w:t>
            </w:r>
          </w:p>
        </w:tc>
        <w:tc>
          <w:tcPr>
            <w:tcW w:w="584" w:type="pct"/>
            <w:shd w:val="clear" w:color="auto" w:fill="auto"/>
            <w:vAlign w:val="center"/>
          </w:tcPr>
          <w:p w14:paraId="4679C9B1" w14:textId="7699D9B5" w:rsidR="00107A53" w:rsidRDefault="00107A53" w:rsidP="00107A53">
            <w:pPr>
              <w:spacing w:after="0"/>
              <w:outlineLvl w:val="0"/>
              <w:rPr>
                <w:rFonts w:ascii="Arial" w:eastAsia="SimSun" w:hAnsi="Arial" w:cs="Arial"/>
                <w:sz w:val="18"/>
                <w:szCs w:val="18"/>
                <w:lang w:val="en-US" w:eastAsia="zh-CN"/>
              </w:rPr>
            </w:pPr>
            <w:r>
              <w:rPr>
                <w:rFonts w:ascii="Arial" w:eastAsia="SimSun" w:hAnsi="Arial" w:cs="Arial"/>
                <w:sz w:val="18"/>
                <w:szCs w:val="18"/>
                <w:lang w:eastAsia="zh-CN"/>
              </w:rPr>
              <w:t>99</w:t>
            </w:r>
            <w:r>
              <w:rPr>
                <w:rFonts w:ascii="Arial" w:eastAsia="SimSun" w:hAnsi="Arial" w:cs="Arial" w:hint="eastAsia"/>
                <w:sz w:val="18"/>
                <w:szCs w:val="18"/>
                <w:lang w:val="en-US" w:eastAsia="zh-CN"/>
              </w:rPr>
              <w:t>.</w:t>
            </w:r>
            <w:r>
              <w:rPr>
                <w:rFonts w:ascii="Arial" w:eastAsia="SimSun" w:hAnsi="Arial" w:cs="Arial"/>
                <w:sz w:val="18"/>
                <w:szCs w:val="18"/>
                <w:lang w:eastAsia="zh-CN"/>
              </w:rPr>
              <w:t>9999 %</w:t>
            </w:r>
          </w:p>
        </w:tc>
        <w:tc>
          <w:tcPr>
            <w:tcW w:w="523" w:type="pct"/>
            <w:shd w:val="clear" w:color="auto" w:fill="FFFFFF" w:themeFill="background1"/>
            <w:vAlign w:val="center"/>
          </w:tcPr>
          <w:p w14:paraId="493B71E1" w14:textId="0741FE8D" w:rsidR="00107A53" w:rsidRDefault="00107A53" w:rsidP="00107A53">
            <w:pPr>
              <w:spacing w:after="0"/>
              <w:outlineLvl w:val="0"/>
              <w:rPr>
                <w:rFonts w:ascii="Arial" w:eastAsia="SimSun" w:hAnsi="Arial" w:cs="Arial"/>
                <w:sz w:val="18"/>
                <w:szCs w:val="18"/>
                <w:lang w:val="en-US" w:eastAsia="zh-CN"/>
              </w:rPr>
            </w:pPr>
            <w:r>
              <w:rPr>
                <w:rFonts w:ascii="Arial" w:eastAsia="SimSun" w:hAnsi="Arial" w:cs="Arial" w:hint="eastAsia"/>
                <w:sz w:val="18"/>
                <w:szCs w:val="18"/>
                <w:lang w:eastAsia="zh-CN"/>
              </w:rPr>
              <w:t>≤</w:t>
            </w:r>
            <w:r>
              <w:rPr>
                <w:rFonts w:ascii="Arial" w:eastAsia="SimSun" w:hAnsi="Arial" w:cs="Arial"/>
                <w:sz w:val="18"/>
                <w:szCs w:val="18"/>
                <w:lang w:eastAsia="zh-CN"/>
              </w:rPr>
              <w:t xml:space="preserve"> 1 ms</w:t>
            </w:r>
          </w:p>
        </w:tc>
        <w:tc>
          <w:tcPr>
            <w:tcW w:w="744" w:type="pct"/>
            <w:shd w:val="clear" w:color="auto" w:fill="auto"/>
            <w:vAlign w:val="center"/>
          </w:tcPr>
          <w:p w14:paraId="088C91C5" w14:textId="77777777" w:rsidR="00107A53" w:rsidRDefault="00107A53" w:rsidP="00107A53">
            <w:pPr>
              <w:pStyle w:val="TAH"/>
              <w:jc w:val="left"/>
              <w:rPr>
                <w:rFonts w:cs="Arial"/>
                <w:b w:val="0"/>
                <w:szCs w:val="18"/>
                <w:lang w:val="en-US" w:eastAsia="zh-CN"/>
              </w:rPr>
            </w:pPr>
            <w:r>
              <w:rPr>
                <w:rFonts w:eastAsia="SimSun" w:cs="Arial"/>
                <w:b w:val="0"/>
                <w:szCs w:val="18"/>
                <w:lang w:eastAsia="zh-CN"/>
              </w:rPr>
              <w:t>140 byte</w:t>
            </w:r>
          </w:p>
        </w:tc>
        <w:tc>
          <w:tcPr>
            <w:tcW w:w="414" w:type="pct"/>
            <w:vAlign w:val="center"/>
          </w:tcPr>
          <w:p w14:paraId="13C0DB8E" w14:textId="77777777" w:rsidR="00107A53" w:rsidRDefault="00107A53" w:rsidP="00107A53">
            <w:pPr>
              <w:spacing w:after="0"/>
              <w:outlineLvl w:val="0"/>
              <w:rPr>
                <w:rFonts w:ascii="Arial" w:hAnsi="Arial" w:cs="Arial"/>
                <w:sz w:val="18"/>
                <w:szCs w:val="18"/>
                <w:lang w:eastAsia="zh-CN"/>
              </w:rPr>
            </w:pPr>
            <w:r>
              <w:rPr>
                <w:rFonts w:ascii="Arial" w:hAnsi="Arial" w:cs="Arial"/>
                <w:sz w:val="18"/>
                <w:szCs w:val="18"/>
                <w:lang w:val="en-US" w:eastAsia="zh-CN"/>
              </w:rPr>
              <w:t>-</w:t>
            </w:r>
          </w:p>
        </w:tc>
        <w:tc>
          <w:tcPr>
            <w:tcW w:w="671" w:type="pct"/>
            <w:vAlign w:val="center"/>
          </w:tcPr>
          <w:p w14:paraId="68B397C5" w14:textId="77777777" w:rsidR="00107A53" w:rsidRDefault="00107A53" w:rsidP="00107A53">
            <w:pPr>
              <w:pStyle w:val="TAH"/>
              <w:jc w:val="left"/>
              <w:outlineLvl w:val="0"/>
              <w:rPr>
                <w:rFonts w:cs="Arial"/>
                <w:sz w:val="16"/>
                <w:szCs w:val="18"/>
                <w:lang w:eastAsia="zh-CN"/>
              </w:rPr>
            </w:pPr>
            <w:r>
              <w:rPr>
                <w:rFonts w:cs="Arial"/>
                <w:b w:val="0"/>
                <w:szCs w:val="18"/>
                <w:lang w:val="en-US" w:eastAsia="zh-CN"/>
              </w:rPr>
              <w:t>3 ms</w:t>
            </w:r>
          </w:p>
        </w:tc>
        <w:tc>
          <w:tcPr>
            <w:tcW w:w="613" w:type="pct"/>
            <w:vAlign w:val="center"/>
          </w:tcPr>
          <w:p w14:paraId="4CD261D1" w14:textId="77777777" w:rsidR="00107A53" w:rsidRDefault="00107A53" w:rsidP="00107A53">
            <w:pPr>
              <w:spacing w:after="0"/>
              <w:outlineLvl w:val="0"/>
              <w:rPr>
                <w:rFonts w:ascii="Arial" w:hAnsi="Arial" w:cs="Arial"/>
                <w:sz w:val="18"/>
                <w:szCs w:val="18"/>
                <w:lang w:eastAsia="zh-CN"/>
              </w:rPr>
            </w:pPr>
            <w:r>
              <w:rPr>
                <w:rFonts w:ascii="Arial" w:hAnsi="Arial" w:cs="Arial"/>
                <w:sz w:val="18"/>
                <w:szCs w:val="18"/>
                <w:lang w:eastAsia="zh-CN"/>
              </w:rPr>
              <w:t>-</w:t>
            </w:r>
          </w:p>
        </w:tc>
      </w:tr>
      <w:tr w:rsidR="00107A53" w14:paraId="322C3273" w14:textId="77777777" w:rsidTr="00A72007">
        <w:trPr>
          <w:trHeight w:val="502"/>
        </w:trPr>
        <w:tc>
          <w:tcPr>
            <w:tcW w:w="663" w:type="pct"/>
            <w:shd w:val="clear" w:color="auto" w:fill="auto"/>
            <w:vAlign w:val="center"/>
          </w:tcPr>
          <w:p w14:paraId="0C48C306" w14:textId="77777777" w:rsidR="00107A53" w:rsidRDefault="00107A53" w:rsidP="00107A53">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5.22</w:t>
            </w:r>
          </w:p>
          <w:p w14:paraId="5E6E6A49" w14:textId="77777777" w:rsidR="00107A53" w:rsidRDefault="00107A53" w:rsidP="00107A53">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ensuring uninterrupted MTC service availability during emergencies</w:t>
            </w:r>
          </w:p>
        </w:tc>
        <w:tc>
          <w:tcPr>
            <w:tcW w:w="788" w:type="pct"/>
            <w:shd w:val="clear" w:color="auto" w:fill="auto"/>
            <w:vAlign w:val="center"/>
          </w:tcPr>
          <w:p w14:paraId="4CF059B2" w14:textId="77777777" w:rsidR="00107A53" w:rsidRDefault="00107A53" w:rsidP="00107A53">
            <w:pPr>
              <w:pStyle w:val="TAH"/>
              <w:jc w:val="left"/>
              <w:rPr>
                <w:rFonts w:cs="Arial"/>
                <w:b w:val="0"/>
                <w:szCs w:val="18"/>
                <w:lang w:val="en-US" w:eastAsia="zh-CN"/>
              </w:rPr>
            </w:pPr>
            <w:r>
              <w:rPr>
                <w:rFonts w:cs="Arial"/>
                <w:b w:val="0"/>
                <w:szCs w:val="18"/>
                <w:lang w:val="en-US" w:eastAsia="zh-CN"/>
              </w:rPr>
              <w:t>&lt; 1 kbit/s per DER</w:t>
            </w:r>
          </w:p>
        </w:tc>
        <w:tc>
          <w:tcPr>
            <w:tcW w:w="584" w:type="pct"/>
            <w:shd w:val="clear" w:color="auto" w:fill="auto"/>
            <w:vAlign w:val="center"/>
          </w:tcPr>
          <w:p w14:paraId="3BADE013" w14:textId="77777777" w:rsidR="00107A53" w:rsidRDefault="00107A53" w:rsidP="00107A53">
            <w:pPr>
              <w:spacing w:after="0"/>
              <w:outlineLvl w:val="0"/>
              <w:rPr>
                <w:rFonts w:ascii="Arial" w:eastAsia="SimSun" w:hAnsi="Arial" w:cs="Arial"/>
                <w:sz w:val="18"/>
                <w:szCs w:val="18"/>
                <w:lang w:val="en-US" w:eastAsia="zh-CN"/>
              </w:rPr>
            </w:pPr>
            <w:r>
              <w:rPr>
                <w:rFonts w:ascii="Arial" w:eastAsia="SimSun" w:hAnsi="Arial" w:cs="Arial"/>
                <w:sz w:val="18"/>
                <w:szCs w:val="18"/>
                <w:lang w:eastAsia="zh-CN"/>
              </w:rPr>
              <w:t>99.9999 %</w:t>
            </w:r>
          </w:p>
        </w:tc>
        <w:tc>
          <w:tcPr>
            <w:tcW w:w="523" w:type="pct"/>
            <w:shd w:val="clear" w:color="auto" w:fill="FFFFFF" w:themeFill="background1"/>
            <w:vAlign w:val="center"/>
          </w:tcPr>
          <w:p w14:paraId="187A0DA6" w14:textId="77777777" w:rsidR="00107A53" w:rsidRDefault="00107A53" w:rsidP="00107A53">
            <w:pPr>
              <w:spacing w:after="0"/>
              <w:outlineLvl w:val="0"/>
              <w:rPr>
                <w:rFonts w:ascii="Arial" w:eastAsia="SimSun" w:hAnsi="Arial" w:cs="Arial"/>
                <w:sz w:val="18"/>
                <w:szCs w:val="18"/>
                <w:lang w:eastAsia="zh-CN"/>
              </w:rPr>
            </w:pPr>
            <w:r>
              <w:rPr>
                <w:rFonts w:ascii="Arial" w:eastAsia="SimSun" w:hAnsi="Arial" w:cs="Arial"/>
                <w:sz w:val="18"/>
                <w:szCs w:val="18"/>
                <w:lang w:eastAsia="zh-CN"/>
              </w:rPr>
              <w:t>100 ms</w:t>
            </w:r>
          </w:p>
          <w:p w14:paraId="1D6A5D7E" w14:textId="7833F03A" w:rsidR="00107A53" w:rsidRDefault="00107A53" w:rsidP="00107A53">
            <w:pPr>
              <w:spacing w:after="0"/>
              <w:outlineLvl w:val="0"/>
              <w:rPr>
                <w:rFonts w:ascii="Arial" w:eastAsia="SimSun" w:hAnsi="Arial" w:cs="Arial"/>
                <w:sz w:val="18"/>
                <w:szCs w:val="18"/>
                <w:lang w:val="en-US" w:eastAsia="zh-CN"/>
              </w:rPr>
            </w:pPr>
            <w:r>
              <w:rPr>
                <w:rFonts w:ascii="Arial" w:eastAsia="SimSun" w:hAnsi="Arial" w:cs="Arial"/>
                <w:sz w:val="18"/>
                <w:szCs w:val="18"/>
                <w:lang w:val="en-US" w:eastAsia="zh-CN"/>
              </w:rPr>
              <w:t>(</w:t>
            </w:r>
            <w:r>
              <w:rPr>
                <w:rFonts w:ascii="Arial" w:hAnsi="Arial" w:cs="Arial"/>
                <w:sz w:val="18"/>
                <w:szCs w:val="18"/>
                <w:lang w:val="en-US" w:eastAsia="zh-CN"/>
              </w:rPr>
              <w:t>note</w:t>
            </w:r>
            <w:r>
              <w:rPr>
                <w:rFonts w:ascii="Arial" w:hAnsi="Arial" w:cs="Arial" w:hint="eastAsia"/>
                <w:sz w:val="18"/>
                <w:szCs w:val="18"/>
                <w:lang w:val="en-US" w:eastAsia="zh-CN"/>
              </w:rPr>
              <w:t>s</w:t>
            </w:r>
            <w:r>
              <w:rPr>
                <w:rFonts w:ascii="Arial" w:hAnsi="Arial" w:cs="Arial"/>
                <w:sz w:val="18"/>
                <w:szCs w:val="18"/>
                <w:lang w:val="en-US" w:eastAsia="zh-CN"/>
              </w:rPr>
              <w:t xml:space="preserve"> 10</w:t>
            </w:r>
            <w:r>
              <w:rPr>
                <w:rFonts w:ascii="Arial" w:hAnsi="Arial" w:cs="Arial" w:hint="eastAsia"/>
                <w:sz w:val="18"/>
                <w:szCs w:val="18"/>
                <w:lang w:val="en-US" w:eastAsia="zh-CN"/>
              </w:rPr>
              <w:t xml:space="preserve">, </w:t>
            </w:r>
            <w:r>
              <w:rPr>
                <w:rFonts w:ascii="Arial" w:hAnsi="Arial" w:cs="Arial"/>
                <w:sz w:val="18"/>
                <w:szCs w:val="18"/>
                <w:lang w:val="en-US" w:eastAsia="zh-CN"/>
              </w:rPr>
              <w:t>11</w:t>
            </w:r>
            <w:r>
              <w:rPr>
                <w:rFonts w:ascii="Arial" w:eastAsia="SimSun" w:hAnsi="Arial" w:cs="Arial"/>
                <w:sz w:val="18"/>
                <w:szCs w:val="18"/>
                <w:lang w:val="en-US" w:eastAsia="zh-CN"/>
              </w:rPr>
              <w:t xml:space="preserve"> </w:t>
            </w:r>
            <w:r>
              <w:rPr>
                <w:rFonts w:ascii="Arial" w:eastAsia="SimSun" w:hAnsi="Arial" w:cs="Arial"/>
                <w:sz w:val="18"/>
                <w:szCs w:val="18"/>
                <w:lang w:eastAsia="zh-CN"/>
              </w:rPr>
              <w:t>)</w:t>
            </w:r>
          </w:p>
        </w:tc>
        <w:tc>
          <w:tcPr>
            <w:tcW w:w="744" w:type="pct"/>
            <w:shd w:val="clear" w:color="auto" w:fill="auto"/>
            <w:vAlign w:val="center"/>
          </w:tcPr>
          <w:p w14:paraId="1491697E" w14:textId="77777777" w:rsidR="00107A53" w:rsidRDefault="00107A53" w:rsidP="00107A53">
            <w:pPr>
              <w:pStyle w:val="TAH"/>
              <w:jc w:val="left"/>
              <w:rPr>
                <w:rFonts w:cs="Arial"/>
                <w:b w:val="0"/>
                <w:szCs w:val="18"/>
                <w:lang w:val="en-US" w:eastAsia="zh-CN"/>
              </w:rPr>
            </w:pPr>
            <w:r>
              <w:rPr>
                <w:rFonts w:cs="Arial"/>
                <w:b w:val="0"/>
                <w:szCs w:val="18"/>
                <w:lang w:val="en-US" w:eastAsia="zh-CN"/>
              </w:rPr>
              <w:t>-</w:t>
            </w:r>
          </w:p>
        </w:tc>
        <w:tc>
          <w:tcPr>
            <w:tcW w:w="414" w:type="pct"/>
            <w:vAlign w:val="center"/>
          </w:tcPr>
          <w:p w14:paraId="2988BB86" w14:textId="77777777" w:rsidR="00107A53" w:rsidRDefault="00107A53" w:rsidP="00107A53">
            <w:pPr>
              <w:spacing w:after="0"/>
              <w:outlineLvl w:val="0"/>
              <w:rPr>
                <w:rFonts w:ascii="Arial" w:eastAsia="Calibri" w:hAnsi="Arial" w:cs="Arial"/>
                <w:sz w:val="18"/>
                <w:szCs w:val="18"/>
              </w:rPr>
            </w:pPr>
            <w:r>
              <w:rPr>
                <w:rFonts w:ascii="Arial" w:hAnsi="Arial" w:cs="Arial"/>
                <w:sz w:val="18"/>
                <w:szCs w:val="18"/>
                <w:lang w:val="en-US" w:eastAsia="zh-CN"/>
              </w:rPr>
              <w:t>-</w:t>
            </w:r>
          </w:p>
        </w:tc>
        <w:tc>
          <w:tcPr>
            <w:tcW w:w="671" w:type="pct"/>
            <w:vAlign w:val="center"/>
          </w:tcPr>
          <w:p w14:paraId="7D8ED8B8" w14:textId="77777777" w:rsidR="00107A53" w:rsidRDefault="00107A53" w:rsidP="00107A53">
            <w:pPr>
              <w:spacing w:after="0"/>
              <w:outlineLvl w:val="0"/>
              <w:rPr>
                <w:rFonts w:ascii="Arial" w:eastAsia="Calibri" w:hAnsi="Arial" w:cs="Arial"/>
                <w:sz w:val="18"/>
                <w:szCs w:val="18"/>
              </w:rPr>
            </w:pPr>
            <w:r>
              <w:rPr>
                <w:rFonts w:ascii="Arial" w:hAnsi="Arial" w:cs="Arial"/>
                <w:sz w:val="18"/>
                <w:szCs w:val="18"/>
                <w:lang w:val="en-US" w:eastAsia="zh-CN"/>
              </w:rPr>
              <w:t>-</w:t>
            </w:r>
          </w:p>
        </w:tc>
        <w:tc>
          <w:tcPr>
            <w:tcW w:w="613" w:type="pct"/>
            <w:vAlign w:val="center"/>
          </w:tcPr>
          <w:p w14:paraId="6C1D1143" w14:textId="77777777" w:rsidR="00107A53" w:rsidRDefault="00107A53" w:rsidP="00107A53">
            <w:pPr>
              <w:spacing w:after="0"/>
              <w:outlineLvl w:val="0"/>
              <w:rPr>
                <w:rFonts w:ascii="Arial" w:eastAsia="Calibri" w:hAnsi="Arial" w:cs="Arial"/>
                <w:sz w:val="18"/>
                <w:szCs w:val="18"/>
              </w:rPr>
            </w:pPr>
            <w:r>
              <w:rPr>
                <w:rFonts w:ascii="Arial" w:hAnsi="Arial" w:cs="Arial"/>
                <w:sz w:val="18"/>
                <w:szCs w:val="18"/>
                <w:lang w:val="en-US" w:eastAsia="zh-CN"/>
              </w:rPr>
              <w:t>-</w:t>
            </w:r>
          </w:p>
        </w:tc>
      </w:tr>
      <w:tr w:rsidR="00107A53" w14:paraId="08D923A2" w14:textId="77777777">
        <w:trPr>
          <w:trHeight w:val="4466"/>
        </w:trPr>
        <w:tc>
          <w:tcPr>
            <w:tcW w:w="5000" w:type="pct"/>
            <w:gridSpan w:val="8"/>
            <w:shd w:val="clear" w:color="auto" w:fill="auto"/>
            <w:vAlign w:val="center"/>
          </w:tcPr>
          <w:p w14:paraId="64982A09" w14:textId="77777777"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lastRenderedPageBreak/>
              <w:t>NOTE 1:</w:t>
            </w:r>
            <w:r w:rsidRPr="00A72007">
              <w:rPr>
                <w:rFonts w:cs="Arial"/>
                <w:sz w:val="16"/>
                <w:szCs w:val="16"/>
                <w:lang w:val="en-US" w:eastAsia="zh-CN"/>
              </w:rPr>
              <w:tab/>
              <w:t>This KPI is to require data rate in one Energy storage station which may provide via one or more 5G connections and via one or more 3GPP UE(s) at the same time.</w:t>
            </w:r>
          </w:p>
          <w:p w14:paraId="3C918751" w14:textId="7B93DD26"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t>NOTE 2:</w:t>
            </w:r>
            <w:r w:rsidRPr="00A72007">
              <w:rPr>
                <w:rFonts w:cs="Arial"/>
                <w:sz w:val="16"/>
                <w:szCs w:val="16"/>
                <w:lang w:val="en-US" w:eastAsia="zh-CN"/>
              </w:rPr>
              <w:tab/>
              <w:t>It is used to deduce data volume in an area which has multiple energy storage stations. The data volume can be deduced through follow formula</w:t>
            </w:r>
            <w:r w:rsidRPr="00A72007">
              <w:rPr>
                <w:rFonts w:cs="Arial" w:hint="eastAsia"/>
                <w:sz w:val="16"/>
                <w:szCs w:val="16"/>
                <w:lang w:val="en-US" w:eastAsia="zh-CN"/>
              </w:rPr>
              <w:t>:</w:t>
            </w:r>
            <w:r w:rsidRPr="00A72007">
              <w:rPr>
                <w:rFonts w:cs="Arial"/>
                <w:sz w:val="16"/>
                <w:szCs w:val="16"/>
                <w:lang w:val="en-US" w:eastAsia="zh-CN"/>
              </w:rPr>
              <w:t xml:space="preserve"> ( Current + other data) data rate per storage station * (Storage node density /km2) * (Active factor/km2) + video data rate per storage station * (Storage node density /km2). In general, the Active factor is 10%</w:t>
            </w:r>
          </w:p>
          <w:p w14:paraId="3601056B" w14:textId="4A5A5AEC"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t>NOTE 3:</w:t>
            </w:r>
            <w:r w:rsidRPr="00A72007">
              <w:rPr>
                <w:rFonts w:cs="Arial"/>
                <w:sz w:val="16"/>
                <w:szCs w:val="16"/>
                <w:lang w:val="en-US" w:eastAsia="zh-CN"/>
              </w:rPr>
              <w:tab/>
              <w:t>It is one way latency from 5G IoT device to backend system while the distance between them is no more than 40 km i.e. city range. The command implementation need 100 ms.</w:t>
            </w:r>
          </w:p>
          <w:p w14:paraId="6039AF4A" w14:textId="77777777"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t>NOTE 4:</w:t>
            </w:r>
            <w:r w:rsidRPr="00A72007">
              <w:rPr>
                <w:rFonts w:cs="Arial"/>
                <w:sz w:val="16"/>
                <w:szCs w:val="16"/>
                <w:lang w:val="en-US" w:eastAsia="zh-CN"/>
              </w:rPr>
              <w:tab/>
              <w:t xml:space="preserve">It is the typical connection density in today city environment. With the evolution from meter centralization collection to sockets in home directly collection, the connection density is expected to increase 5-10 times. </w:t>
            </w:r>
          </w:p>
          <w:p w14:paraId="2006866C" w14:textId="77777777"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t>NOTE 5:</w:t>
            </w:r>
            <w:r w:rsidRPr="00A72007">
              <w:rPr>
                <w:rFonts w:cs="Arial"/>
                <w:sz w:val="16"/>
                <w:szCs w:val="16"/>
                <w:lang w:val="en-US" w:eastAsia="zh-CN"/>
              </w:rPr>
              <w:tab/>
              <w:t>The latency jitter is required for the switch off between the active and standby communication links</w:t>
            </w:r>
          </w:p>
          <w:p w14:paraId="355F9D39" w14:textId="77777777"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t>NOTE 6:</w:t>
            </w:r>
            <w:r w:rsidRPr="00A72007">
              <w:rPr>
                <w:rFonts w:cs="Arial"/>
                <w:sz w:val="16"/>
                <w:szCs w:val="16"/>
                <w:lang w:val="en-US" w:eastAsia="zh-CN"/>
              </w:rPr>
              <w:tab/>
              <w:t>It is the one way delay from a distributed terminal to 5G network.</w:t>
            </w:r>
          </w:p>
          <w:p w14:paraId="301F7231" w14:textId="77777777"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t>NOTE 7:</w:t>
            </w:r>
            <w:r w:rsidRPr="00A72007">
              <w:rPr>
                <w:rFonts w:cs="Arial"/>
                <w:sz w:val="16"/>
                <w:szCs w:val="16"/>
                <w:lang w:val="en-US" w:eastAsia="zh-CN"/>
              </w:rPr>
              <w:tab/>
              <w:t xml:space="preserve">When the distributed terminals are deployed along overhead line, about 54 terminals will be distributed along overhead lines in one square kilometre with the power load density is 20MW/km2. </w:t>
            </w:r>
          </w:p>
          <w:p w14:paraId="416C9D83" w14:textId="77777777"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t>NOTE 8:</w:t>
            </w:r>
            <w:r w:rsidRPr="00A72007">
              <w:rPr>
                <w:rFonts w:cs="Arial"/>
                <w:sz w:val="16"/>
                <w:szCs w:val="16"/>
                <w:lang w:val="en-US" w:eastAsia="zh-CN"/>
              </w:rPr>
              <w:tab/>
              <w:t>When the distributed terminals are deployed in power distribution cabinets, and considering the power load density is 20 MW/km2, there are about 78 terminals in one square kilometre.</w:t>
            </w:r>
          </w:p>
          <w:p w14:paraId="2719AD24" w14:textId="075EF6C4" w:rsidR="00107A53" w:rsidRPr="004C72BA" w:rsidRDefault="00107A53" w:rsidP="00107A53">
            <w:pPr>
              <w:pStyle w:val="TAN"/>
              <w:jc w:val="both"/>
              <w:rPr>
                <w:rFonts w:cs="Arial"/>
                <w:bCs/>
                <w:sz w:val="16"/>
                <w:szCs w:val="16"/>
                <w:lang w:val="en-US" w:eastAsia="zh-CN"/>
              </w:rPr>
            </w:pPr>
            <w:r w:rsidRPr="004C72BA">
              <w:rPr>
                <w:rFonts w:cs="Arial"/>
                <w:bCs/>
                <w:sz w:val="16"/>
                <w:szCs w:val="16"/>
                <w:lang w:val="en-US" w:eastAsia="zh-CN"/>
              </w:rPr>
              <w:t>NOTE 9:</w:t>
            </w:r>
            <w:r>
              <w:rPr>
                <w:rFonts w:cs="Arial"/>
                <w:b/>
                <w:sz w:val="16"/>
                <w:szCs w:val="16"/>
                <w:lang w:val="en-US" w:eastAsia="zh-CN"/>
              </w:rPr>
              <w:t xml:space="preserve"> </w:t>
            </w:r>
            <w:r>
              <w:rPr>
                <w:rFonts w:cs="Arial"/>
                <w:b/>
                <w:sz w:val="16"/>
                <w:szCs w:val="16"/>
                <w:lang w:val="en-US" w:eastAsia="zh-CN"/>
              </w:rPr>
              <w:tab/>
            </w:r>
            <w:r w:rsidRPr="004C72BA">
              <w:rPr>
                <w:rFonts w:cs="Arial"/>
                <w:bCs/>
                <w:sz w:val="16"/>
                <w:szCs w:val="16"/>
                <w:lang w:val="en-US" w:eastAsia="zh-CN"/>
              </w:rPr>
              <w:t>It is the smart metering application data rate between the Smart Distribution Transformer Terminal and</w:t>
            </w:r>
            <w:r>
              <w:rPr>
                <w:rFonts w:cs="Arial"/>
                <w:bCs/>
                <w:sz w:val="16"/>
                <w:szCs w:val="16"/>
                <w:lang w:val="en-US" w:eastAsia="zh-CN"/>
              </w:rPr>
              <w:t xml:space="preserve"> </w:t>
            </w:r>
            <w:r w:rsidRPr="004C72BA">
              <w:rPr>
                <w:rFonts w:cs="Arial"/>
                <w:bCs/>
                <w:sz w:val="16"/>
                <w:szCs w:val="16"/>
                <w:lang w:val="en-US" w:eastAsia="zh-CN"/>
              </w:rPr>
              <w:t>energy end equipment. Once there are multiple smart grid applications, it is required more data rate.</w:t>
            </w:r>
          </w:p>
          <w:p w14:paraId="1F1405B6" w14:textId="612D6750" w:rsidR="00107A53" w:rsidRPr="004C72BA" w:rsidRDefault="00107A53" w:rsidP="00107A53">
            <w:pPr>
              <w:pStyle w:val="TAN"/>
              <w:jc w:val="both"/>
              <w:rPr>
                <w:rFonts w:cs="Arial"/>
                <w:bCs/>
                <w:sz w:val="16"/>
                <w:szCs w:val="16"/>
                <w:lang w:val="en-US" w:eastAsia="zh-CN"/>
              </w:rPr>
            </w:pPr>
            <w:r w:rsidRPr="004C72BA">
              <w:rPr>
                <w:rFonts w:cs="Arial"/>
                <w:bCs/>
                <w:sz w:val="16"/>
                <w:szCs w:val="16"/>
                <w:lang w:val="en-US" w:eastAsia="zh-CN"/>
              </w:rPr>
              <w:t>NOTE 10:</w:t>
            </w:r>
            <w:r>
              <w:rPr>
                <w:rFonts w:cs="Arial"/>
                <w:b/>
                <w:sz w:val="16"/>
                <w:szCs w:val="16"/>
                <w:lang w:val="en-US" w:eastAsia="zh-CN"/>
              </w:rPr>
              <w:t xml:space="preserve"> </w:t>
            </w:r>
            <w:r>
              <w:rPr>
                <w:rFonts w:cs="Arial"/>
                <w:b/>
                <w:sz w:val="16"/>
                <w:szCs w:val="16"/>
                <w:lang w:val="en-US" w:eastAsia="zh-CN"/>
              </w:rPr>
              <w:tab/>
            </w:r>
            <w:r w:rsidRPr="004C72BA">
              <w:rPr>
                <w:rFonts w:cs="Arial"/>
                <w:bCs/>
                <w:sz w:val="16"/>
                <w:szCs w:val="16"/>
                <w:lang w:val="en-US" w:eastAsia="zh-CN"/>
              </w:rPr>
              <w:t>It depends on different applications supported by the Smart Distribution Transformer Terminal. The less the latency is, the more applications can be supported.</w:t>
            </w:r>
          </w:p>
          <w:p w14:paraId="7250DA4D" w14:textId="4E22C728" w:rsidR="00107A53" w:rsidRDefault="00107A53" w:rsidP="00107A53">
            <w:pPr>
              <w:pStyle w:val="TAN"/>
              <w:outlineLvl w:val="0"/>
              <w:rPr>
                <w:rFonts w:cs="Arial"/>
                <w:bCs/>
                <w:sz w:val="16"/>
                <w:szCs w:val="16"/>
                <w:lang w:val="en-US" w:eastAsia="zh-CN"/>
              </w:rPr>
            </w:pPr>
            <w:r w:rsidRPr="00152C73">
              <w:rPr>
                <w:rFonts w:cs="Arial"/>
                <w:sz w:val="16"/>
                <w:szCs w:val="16"/>
                <w:lang w:val="en-US" w:eastAsia="zh-CN"/>
              </w:rPr>
              <w:t>NOTE 11:</w:t>
            </w:r>
            <w:r>
              <w:rPr>
                <w:rFonts w:cs="Arial"/>
                <w:b/>
                <w:sz w:val="16"/>
                <w:szCs w:val="16"/>
                <w:lang w:val="en-US" w:eastAsia="zh-CN"/>
              </w:rPr>
              <w:tab/>
            </w:r>
            <w:r w:rsidRPr="00152C73">
              <w:rPr>
                <w:rFonts w:cs="Arial"/>
                <w:sz w:val="16"/>
                <w:szCs w:val="16"/>
                <w:lang w:val="en-US" w:eastAsia="zh-CN"/>
              </w:rPr>
              <w:t>The distribution area is circular with range between 100 m and 500 m (0.031 km2 to 0.785 km2).</w:t>
            </w:r>
          </w:p>
          <w:p w14:paraId="7EE39103" w14:textId="273F35A8"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t xml:space="preserve">NOTE </w:t>
            </w:r>
            <w:r>
              <w:rPr>
                <w:rFonts w:cs="Arial"/>
                <w:sz w:val="16"/>
                <w:szCs w:val="16"/>
                <w:lang w:val="en-US" w:eastAsia="zh-CN"/>
              </w:rPr>
              <w:t>12</w:t>
            </w:r>
            <w:r w:rsidRPr="00A72007">
              <w:rPr>
                <w:rFonts w:cs="Arial"/>
                <w:sz w:val="16"/>
                <w:szCs w:val="16"/>
                <w:lang w:val="en-US" w:eastAsia="zh-CN"/>
              </w:rPr>
              <w:t>:</w:t>
            </w:r>
            <w:r w:rsidRPr="00A72007">
              <w:rPr>
                <w:rFonts w:cs="Arial"/>
                <w:sz w:val="16"/>
                <w:szCs w:val="16"/>
                <w:lang w:val="en-US" w:eastAsia="zh-CN"/>
              </w:rPr>
              <w:tab/>
              <w:t>UE to UE communication is assumed.</w:t>
            </w:r>
          </w:p>
          <w:p w14:paraId="7B3F2BE7" w14:textId="3EFA25A1" w:rsidR="00107A53" w:rsidRPr="00A72007" w:rsidRDefault="00107A53" w:rsidP="00A72007">
            <w:pPr>
              <w:pStyle w:val="TAN"/>
              <w:outlineLvl w:val="0"/>
              <w:rPr>
                <w:rFonts w:cs="Arial"/>
                <w:sz w:val="16"/>
                <w:szCs w:val="16"/>
                <w:lang w:val="en-US" w:eastAsia="zh-CN"/>
              </w:rPr>
            </w:pPr>
            <w:r w:rsidRPr="00A72007">
              <w:rPr>
                <w:rFonts w:cs="Arial"/>
                <w:sz w:val="16"/>
                <w:szCs w:val="16"/>
                <w:lang w:val="en-US" w:eastAsia="zh-CN"/>
              </w:rPr>
              <w:t>NOTE 1</w:t>
            </w:r>
            <w:r>
              <w:rPr>
                <w:rFonts w:cs="Arial"/>
                <w:sz w:val="16"/>
                <w:szCs w:val="16"/>
                <w:lang w:val="en-US" w:eastAsia="zh-CN"/>
              </w:rPr>
              <w:t>3</w:t>
            </w:r>
            <w:r w:rsidRPr="00A72007">
              <w:rPr>
                <w:rFonts w:cs="Arial"/>
                <w:sz w:val="16"/>
                <w:szCs w:val="16"/>
                <w:lang w:val="en-US" w:eastAsia="zh-CN"/>
              </w:rPr>
              <w:t>:</w:t>
            </w:r>
            <w:r w:rsidRPr="00A72007">
              <w:rPr>
                <w:rFonts w:cs="Arial"/>
                <w:sz w:val="16"/>
                <w:szCs w:val="16"/>
                <w:lang w:val="en-US" w:eastAsia="zh-CN"/>
              </w:rPr>
              <w:tab/>
              <w:t>Unless otherwise specified, all communication includes 1 wireless link (UE to network node or network node to UE) rather than two wireless links (UE to UE).</w:t>
            </w:r>
          </w:p>
          <w:p w14:paraId="41843B06" w14:textId="1D8262CA" w:rsidR="00107A53" w:rsidRPr="00527F45" w:rsidRDefault="00107A53" w:rsidP="00107A53">
            <w:pPr>
              <w:pStyle w:val="TAN"/>
              <w:outlineLvl w:val="0"/>
              <w:rPr>
                <w:lang w:val="en-US" w:eastAsia="zh-CN"/>
              </w:rPr>
            </w:pPr>
            <w:r w:rsidRPr="00A72007">
              <w:rPr>
                <w:rFonts w:cs="Arial"/>
                <w:sz w:val="16"/>
                <w:szCs w:val="16"/>
                <w:lang w:val="en-US" w:eastAsia="zh-CN"/>
              </w:rPr>
              <w:t>NOTE 1</w:t>
            </w:r>
            <w:r>
              <w:rPr>
                <w:rFonts w:cs="Arial"/>
                <w:sz w:val="16"/>
                <w:szCs w:val="16"/>
                <w:lang w:val="en-US" w:eastAsia="zh-CN"/>
              </w:rPr>
              <w:t>4</w:t>
            </w:r>
            <w:r w:rsidRPr="00A72007">
              <w:rPr>
                <w:rFonts w:cs="Arial"/>
                <w:sz w:val="16"/>
                <w:szCs w:val="16"/>
                <w:lang w:val="en-US" w:eastAsia="zh-CN"/>
              </w:rPr>
              <w:t>:</w:t>
            </w:r>
            <w:r w:rsidRPr="00A72007">
              <w:rPr>
                <w:rFonts w:cs="Arial"/>
                <w:sz w:val="16"/>
                <w:szCs w:val="16"/>
                <w:lang w:val="en-US" w:eastAsia="zh-CN"/>
              </w:rPr>
              <w:tab/>
              <w:t>It applies to both UL and DL unless stated otherwise.</w:t>
            </w:r>
          </w:p>
        </w:tc>
      </w:tr>
    </w:tbl>
    <w:p w14:paraId="0D38B826" w14:textId="77777777" w:rsidR="001E32A1" w:rsidRDefault="001E32A1">
      <w:pPr>
        <w:pStyle w:val="TH"/>
      </w:pPr>
    </w:p>
    <w:p w14:paraId="53FD496B" w14:textId="77777777" w:rsidR="001E32A1" w:rsidRDefault="006F6392">
      <w:pPr>
        <w:pStyle w:val="TH"/>
        <w:rPr>
          <w:rFonts w:eastAsia="SimSun" w:cs="Arial"/>
          <w:lang w:eastAsia="zh-CN"/>
        </w:rPr>
      </w:pPr>
      <w:r>
        <w:t>Table 7.2-2 KPI Table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7"/>
        <w:gridCol w:w="1449"/>
        <w:gridCol w:w="1517"/>
        <w:gridCol w:w="1577"/>
        <w:gridCol w:w="977"/>
        <w:gridCol w:w="857"/>
        <w:gridCol w:w="1067"/>
        <w:gridCol w:w="1060"/>
      </w:tblGrid>
      <w:tr w:rsidR="001E32A1" w14:paraId="2B127C28" w14:textId="77777777" w:rsidTr="008F0ADA">
        <w:trPr>
          <w:trHeight w:val="746"/>
        </w:trPr>
        <w:tc>
          <w:tcPr>
            <w:tcW w:w="577" w:type="pct"/>
            <w:shd w:val="clear" w:color="auto" w:fill="auto"/>
            <w:vAlign w:val="center"/>
          </w:tcPr>
          <w:p w14:paraId="36F66FE1" w14:textId="77777777" w:rsidR="001E32A1" w:rsidRDefault="006F6392">
            <w:pPr>
              <w:spacing w:after="0"/>
              <w:jc w:val="center"/>
              <w:outlineLvl w:val="0"/>
              <w:rPr>
                <w:rFonts w:ascii="Arial" w:eastAsia="SimSun" w:hAnsi="Arial" w:cs="Arial"/>
                <w:b/>
                <w:sz w:val="18"/>
                <w:szCs w:val="18"/>
                <w:lang w:eastAsia="zh-CN"/>
              </w:rPr>
            </w:pPr>
            <w:r>
              <w:rPr>
                <w:rFonts w:ascii="Arial" w:eastAsia="SimSun" w:hAnsi="Arial" w:cs="Arial"/>
                <w:b/>
                <w:sz w:val="18"/>
                <w:szCs w:val="18"/>
                <w:lang w:eastAsia="zh-CN"/>
              </w:rPr>
              <w:t>Use case</w:t>
            </w:r>
          </w:p>
        </w:tc>
        <w:tc>
          <w:tcPr>
            <w:tcW w:w="766" w:type="pct"/>
            <w:tcBorders>
              <w:right w:val="single" w:sz="4" w:space="0" w:color="auto"/>
            </w:tcBorders>
            <w:shd w:val="clear" w:color="auto" w:fill="auto"/>
            <w:vAlign w:val="center"/>
          </w:tcPr>
          <w:p w14:paraId="272ED4B2"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Max allowed</w:t>
            </w:r>
          </w:p>
          <w:p w14:paraId="4AA26EDB"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end-to-end</w:t>
            </w:r>
          </w:p>
          <w:p w14:paraId="54839841" w14:textId="77777777" w:rsidR="001E32A1" w:rsidRDefault="006F6392">
            <w:pPr>
              <w:spacing w:after="0"/>
              <w:outlineLvl w:val="0"/>
              <w:rPr>
                <w:rFonts w:ascii="Arial" w:eastAsia="SimSun" w:hAnsi="Arial" w:cs="Arial"/>
                <w:b/>
                <w:sz w:val="18"/>
                <w:szCs w:val="18"/>
                <w:lang w:eastAsia="zh-CN"/>
              </w:rPr>
            </w:pPr>
            <w:r>
              <w:rPr>
                <w:rFonts w:ascii="Arial" w:eastAsia="Calibri" w:hAnsi="Arial" w:cs="Arial"/>
                <w:b/>
                <w:sz w:val="18"/>
                <w:szCs w:val="18"/>
              </w:rPr>
              <w:t xml:space="preserve"> latency</w:t>
            </w:r>
          </w:p>
        </w:tc>
        <w:tc>
          <w:tcPr>
            <w:tcW w:w="801" w:type="pct"/>
            <w:tcBorders>
              <w:right w:val="single" w:sz="4" w:space="0" w:color="auto"/>
            </w:tcBorders>
            <w:shd w:val="clear" w:color="auto" w:fill="auto"/>
            <w:vAlign w:val="center"/>
          </w:tcPr>
          <w:p w14:paraId="5774E781" w14:textId="77777777" w:rsidR="001E32A1" w:rsidRDefault="006F6392">
            <w:pPr>
              <w:spacing w:after="0"/>
              <w:jc w:val="center"/>
              <w:outlineLvl w:val="0"/>
              <w:rPr>
                <w:rFonts w:ascii="Arial" w:eastAsia="SimSun" w:hAnsi="Arial" w:cs="Arial"/>
                <w:b/>
                <w:sz w:val="18"/>
                <w:szCs w:val="18"/>
                <w:lang w:eastAsia="zh-CN"/>
              </w:rPr>
            </w:pPr>
            <w:r>
              <w:rPr>
                <w:rFonts w:ascii="Arial" w:eastAsia="Calibri" w:hAnsi="Arial" w:cs="Arial"/>
                <w:b/>
                <w:sz w:val="18"/>
                <w:szCs w:val="18"/>
              </w:rPr>
              <w:t>Experienced data rate</w:t>
            </w:r>
          </w:p>
        </w:tc>
        <w:tc>
          <w:tcPr>
            <w:tcW w:w="807" w:type="pct"/>
            <w:tcBorders>
              <w:right w:val="single" w:sz="4" w:space="0" w:color="auto"/>
            </w:tcBorders>
            <w:shd w:val="clear" w:color="auto" w:fill="auto"/>
            <w:vAlign w:val="center"/>
          </w:tcPr>
          <w:p w14:paraId="3AE21D4D" w14:textId="77777777" w:rsidR="001E32A1" w:rsidRDefault="006F6392">
            <w:pPr>
              <w:spacing w:after="0"/>
              <w:jc w:val="center"/>
              <w:outlineLvl w:val="0"/>
              <w:rPr>
                <w:rFonts w:ascii="Arial" w:eastAsia="SimSun" w:hAnsi="Arial" w:cs="Arial"/>
                <w:b/>
                <w:sz w:val="18"/>
                <w:szCs w:val="18"/>
                <w:lang w:eastAsia="zh-CN"/>
              </w:rPr>
            </w:pPr>
            <w:r>
              <w:rPr>
                <w:rFonts w:ascii="Arial" w:eastAsia="Calibri" w:hAnsi="Arial" w:cs="Arial"/>
                <w:b/>
                <w:sz w:val="18"/>
                <w:szCs w:val="18"/>
              </w:rPr>
              <w:t>Communication service availability</w:t>
            </w:r>
          </w:p>
        </w:tc>
        <w:tc>
          <w:tcPr>
            <w:tcW w:w="500" w:type="pct"/>
            <w:tcBorders>
              <w:right w:val="single" w:sz="4" w:space="0" w:color="auto"/>
            </w:tcBorders>
            <w:shd w:val="clear" w:color="auto" w:fill="auto"/>
            <w:vAlign w:val="center"/>
          </w:tcPr>
          <w:p w14:paraId="0F8AD9DC"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Message size</w:t>
            </w:r>
          </w:p>
        </w:tc>
        <w:tc>
          <w:tcPr>
            <w:tcW w:w="439" w:type="pct"/>
            <w:tcBorders>
              <w:right w:val="single" w:sz="4" w:space="0" w:color="auto"/>
            </w:tcBorders>
            <w:vAlign w:val="center"/>
          </w:tcPr>
          <w:p w14:paraId="5CD479F4" w14:textId="77777777" w:rsidR="001E32A1" w:rsidRDefault="006F6392">
            <w:pPr>
              <w:spacing w:after="0"/>
              <w:jc w:val="center"/>
              <w:outlineLvl w:val="0"/>
              <w:rPr>
                <w:rFonts w:ascii="Arial" w:eastAsia="SimSun" w:hAnsi="Arial" w:cs="Arial"/>
                <w:b/>
                <w:sz w:val="18"/>
                <w:szCs w:val="18"/>
                <w:lang w:val="en-US" w:eastAsia="zh-CN"/>
              </w:rPr>
            </w:pPr>
            <w:r>
              <w:rPr>
                <w:rFonts w:ascii="Arial" w:eastAsia="SimSun" w:hAnsi="Arial" w:cs="Arial"/>
                <w:b/>
                <w:sz w:val="18"/>
                <w:szCs w:val="18"/>
                <w:lang w:eastAsia="zh-CN"/>
              </w:rPr>
              <w:t>Service area</w:t>
            </w:r>
          </w:p>
        </w:tc>
        <w:tc>
          <w:tcPr>
            <w:tcW w:w="546" w:type="pct"/>
            <w:tcBorders>
              <w:right w:val="single" w:sz="4" w:space="0" w:color="auto"/>
            </w:tcBorders>
            <w:vAlign w:val="center"/>
          </w:tcPr>
          <w:p w14:paraId="5E5765D9" w14:textId="77777777" w:rsidR="001E32A1" w:rsidRDefault="006F6392">
            <w:pPr>
              <w:spacing w:after="0"/>
              <w:jc w:val="center"/>
              <w:outlineLvl w:val="0"/>
              <w:rPr>
                <w:rFonts w:ascii="Arial" w:eastAsia="SimSun" w:hAnsi="Arial" w:cs="Arial"/>
                <w:b/>
                <w:sz w:val="18"/>
                <w:szCs w:val="18"/>
                <w:lang w:val="en-US" w:eastAsia="zh-CN"/>
              </w:rPr>
            </w:pPr>
            <w:r>
              <w:rPr>
                <w:rFonts w:ascii="Arial" w:eastAsia="SimSun" w:hAnsi="Arial" w:cs="Arial"/>
                <w:b/>
                <w:bCs/>
                <w:sz w:val="18"/>
                <w:szCs w:val="18"/>
                <w:lang w:val="en-US" w:eastAsia="zh-CN"/>
              </w:rPr>
              <w:t>Reliability</w:t>
            </w:r>
          </w:p>
        </w:tc>
        <w:tc>
          <w:tcPr>
            <w:tcW w:w="564" w:type="pct"/>
            <w:tcBorders>
              <w:right w:val="single" w:sz="4" w:space="0" w:color="auto"/>
            </w:tcBorders>
            <w:vAlign w:val="center"/>
          </w:tcPr>
          <w:p w14:paraId="59EB185D" w14:textId="2E1495EF" w:rsidR="001E32A1" w:rsidRDefault="006F6392">
            <w:pPr>
              <w:spacing w:after="0"/>
              <w:jc w:val="center"/>
              <w:outlineLvl w:val="0"/>
              <w:rPr>
                <w:rFonts w:ascii="Arial" w:eastAsia="SimSun" w:hAnsi="Arial" w:cs="Arial"/>
                <w:b/>
                <w:sz w:val="18"/>
                <w:szCs w:val="18"/>
                <w:lang w:val="en-US" w:eastAsia="zh-CN"/>
              </w:rPr>
            </w:pPr>
            <w:r>
              <w:rPr>
                <w:rFonts w:ascii="Arial" w:eastAsia="SimSun" w:hAnsi="Arial" w:cs="Arial"/>
                <w:b/>
                <w:bCs/>
                <w:sz w:val="18"/>
                <w:szCs w:val="18"/>
                <w:lang w:val="en-US" w:eastAsia="zh-CN"/>
              </w:rPr>
              <w:t>Storage node density # /km2 (</w:t>
            </w:r>
            <w:r>
              <w:rPr>
                <w:rFonts w:ascii="Arial" w:eastAsia="SimSun" w:hAnsi="Arial" w:cs="Arial" w:hint="eastAsia"/>
                <w:b/>
                <w:bCs/>
                <w:sz w:val="18"/>
                <w:szCs w:val="18"/>
                <w:lang w:val="en-US" w:eastAsia="zh-CN"/>
              </w:rPr>
              <w:t>n</w:t>
            </w:r>
            <w:r>
              <w:rPr>
                <w:rFonts w:ascii="Arial" w:eastAsia="SimSun" w:hAnsi="Arial" w:cs="Arial"/>
                <w:b/>
                <w:bCs/>
                <w:sz w:val="18"/>
                <w:szCs w:val="18"/>
                <w:lang w:val="en-US" w:eastAsia="zh-CN"/>
              </w:rPr>
              <w:t>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zh-CN"/>
              </w:rPr>
              <w:t>2)</w:t>
            </w:r>
          </w:p>
        </w:tc>
      </w:tr>
      <w:tr w:rsidR="001E32A1" w14:paraId="3AB749DA" w14:textId="77777777" w:rsidTr="008F0ADA">
        <w:tc>
          <w:tcPr>
            <w:tcW w:w="577" w:type="pct"/>
            <w:shd w:val="clear" w:color="auto" w:fill="auto"/>
            <w:vAlign w:val="center"/>
          </w:tcPr>
          <w:p w14:paraId="7F31D23C"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w:t>
            </w:r>
          </w:p>
          <w:p w14:paraId="355B417B"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Distributed Energy Storage</w:t>
            </w:r>
          </w:p>
          <w:p w14:paraId="08EBE4ED" w14:textId="77777777" w:rsidR="001E32A1" w:rsidRDefault="001E32A1">
            <w:pPr>
              <w:spacing w:after="0"/>
              <w:outlineLvl w:val="0"/>
              <w:rPr>
                <w:rFonts w:ascii="Arial" w:eastAsia="SimSun" w:hAnsi="Arial" w:cs="Arial"/>
                <w:bCs/>
                <w:sz w:val="18"/>
                <w:szCs w:val="18"/>
                <w:lang w:eastAsia="zh-CN"/>
              </w:rPr>
            </w:pPr>
          </w:p>
          <w:p w14:paraId="5CBA1862" w14:textId="77777777" w:rsidR="001E32A1" w:rsidRDefault="006F6392">
            <w:pPr>
              <w:spacing w:after="0"/>
              <w:outlineLvl w:val="0"/>
              <w:rPr>
                <w:rFonts w:ascii="Arial" w:eastAsia="SimSun" w:hAnsi="Arial" w:cs="Arial"/>
                <w:bCs/>
                <w:sz w:val="18"/>
                <w:szCs w:val="18"/>
                <w:lang w:val="en-US" w:eastAsia="zh-CN"/>
              </w:rPr>
            </w:pPr>
            <w:r>
              <w:rPr>
                <w:rFonts w:ascii="Arial" w:eastAsia="SimSun" w:hAnsi="Arial" w:cs="Arial"/>
                <w:bCs/>
                <w:sz w:val="18"/>
                <w:szCs w:val="18"/>
                <w:lang w:eastAsia="zh-CN"/>
              </w:rPr>
              <w:t>Energy storage station: video</w:t>
            </w:r>
          </w:p>
        </w:tc>
        <w:tc>
          <w:tcPr>
            <w:tcW w:w="766" w:type="pct"/>
            <w:shd w:val="clear" w:color="auto" w:fill="auto"/>
            <w:vAlign w:val="center"/>
          </w:tcPr>
          <w:p w14:paraId="6A4661F5" w14:textId="77777777" w:rsidR="001E32A1" w:rsidRDefault="006F6392">
            <w:pPr>
              <w:pStyle w:val="TAH"/>
              <w:jc w:val="left"/>
              <w:rPr>
                <w:rFonts w:cs="Arial"/>
                <w:b w:val="0"/>
                <w:szCs w:val="18"/>
                <w:lang w:eastAsia="zh-CN"/>
              </w:rPr>
            </w:pPr>
            <w:r>
              <w:rPr>
                <w:rFonts w:cs="Arial"/>
                <w:b w:val="0"/>
                <w:szCs w:val="18"/>
                <w:lang w:eastAsia="zh-CN"/>
              </w:rPr>
              <w:t>DL:&lt;10 ms</w:t>
            </w:r>
          </w:p>
          <w:p w14:paraId="2928E599" w14:textId="3BD33D20" w:rsidR="001E32A1" w:rsidRDefault="006F6392">
            <w:pPr>
              <w:pStyle w:val="TAH"/>
              <w:jc w:val="left"/>
              <w:rPr>
                <w:rFonts w:cs="Arial"/>
                <w:b w:val="0"/>
                <w:szCs w:val="18"/>
                <w:lang w:eastAsia="zh-CN"/>
              </w:rPr>
            </w:pPr>
            <w:r>
              <w:rPr>
                <w:rFonts w:cs="Arial"/>
                <w:b w:val="0"/>
                <w:szCs w:val="18"/>
                <w:lang w:eastAsia="zh-CN"/>
              </w:rPr>
              <w:t>UL:&lt;1000 ms</w:t>
            </w:r>
          </w:p>
          <w:p w14:paraId="20FCE026" w14:textId="77777777" w:rsidR="001E32A1" w:rsidRDefault="006F6392">
            <w:pPr>
              <w:pStyle w:val="TAH"/>
              <w:jc w:val="left"/>
              <w:rPr>
                <w:rFonts w:cs="Arial"/>
                <w:b w:val="0"/>
                <w:szCs w:val="18"/>
                <w:lang w:eastAsia="zh-CN"/>
              </w:rPr>
            </w:pPr>
            <w:r>
              <w:rPr>
                <w:rFonts w:cs="Arial"/>
                <w:b w:val="0"/>
                <w:szCs w:val="18"/>
                <w:lang w:eastAsia="zh-CN"/>
              </w:rPr>
              <w:t>(rural)</w:t>
            </w:r>
          </w:p>
        </w:tc>
        <w:tc>
          <w:tcPr>
            <w:tcW w:w="801" w:type="pct"/>
            <w:shd w:val="clear" w:color="auto" w:fill="auto"/>
            <w:vAlign w:val="center"/>
          </w:tcPr>
          <w:p w14:paraId="202FC2CF" w14:textId="7F79366F" w:rsidR="001E32A1" w:rsidRDefault="006F6392">
            <w:pPr>
              <w:pStyle w:val="TAH"/>
              <w:jc w:val="left"/>
              <w:rPr>
                <w:rFonts w:cs="Arial"/>
                <w:b w:val="0"/>
                <w:szCs w:val="18"/>
                <w:lang w:val="en-US" w:eastAsia="zh-CN"/>
              </w:rPr>
            </w:pPr>
            <w:r>
              <w:rPr>
                <w:rFonts w:cs="Arial"/>
                <w:b w:val="0"/>
                <w:szCs w:val="18"/>
                <w:lang w:val="en-US" w:eastAsia="zh-CN"/>
              </w:rPr>
              <w:t>UL: &gt;5 Gbit/s</w:t>
            </w:r>
            <w:r>
              <w:rPr>
                <w:rFonts w:cs="Arial"/>
                <w:b w:val="0"/>
                <w:szCs w:val="18"/>
                <w:lang w:val="en-US" w:eastAsia="zh-CN"/>
              </w:rPr>
              <w:br/>
              <w:t>DL: &gt;100 kbit/s</w:t>
            </w:r>
          </w:p>
          <w:p w14:paraId="63515118" w14:textId="77777777" w:rsidR="001E32A1" w:rsidRDefault="006F6392">
            <w:pPr>
              <w:pStyle w:val="TAH"/>
              <w:jc w:val="left"/>
              <w:rPr>
                <w:rFonts w:cs="Arial"/>
                <w:b w:val="0"/>
                <w:szCs w:val="18"/>
                <w:lang w:val="en-US" w:eastAsia="zh-CN"/>
              </w:rPr>
            </w:pPr>
            <w:r>
              <w:rPr>
                <w:rFonts w:cs="Arial"/>
                <w:b w:val="0"/>
                <w:szCs w:val="18"/>
                <w:lang w:val="en-US" w:eastAsia="zh-CN"/>
              </w:rPr>
              <w:t>(see note 1)</w:t>
            </w:r>
          </w:p>
        </w:tc>
        <w:tc>
          <w:tcPr>
            <w:tcW w:w="807" w:type="pct"/>
            <w:shd w:val="clear" w:color="auto" w:fill="auto"/>
            <w:vAlign w:val="center"/>
          </w:tcPr>
          <w:p w14:paraId="41A0F40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500" w:type="pct"/>
            <w:shd w:val="clear" w:color="auto" w:fill="auto"/>
            <w:vAlign w:val="center"/>
          </w:tcPr>
          <w:p w14:paraId="56BDFF50"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w:t>
            </w:r>
          </w:p>
        </w:tc>
        <w:tc>
          <w:tcPr>
            <w:tcW w:w="439" w:type="pct"/>
            <w:vAlign w:val="center"/>
          </w:tcPr>
          <w:p w14:paraId="51F8934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546" w:type="pct"/>
            <w:vAlign w:val="center"/>
          </w:tcPr>
          <w:p w14:paraId="4837D8C0" w14:textId="77777777" w:rsidR="001E32A1" w:rsidRDefault="006F6392">
            <w:pPr>
              <w:spacing w:after="0"/>
              <w:outlineLvl w:val="0"/>
              <w:rPr>
                <w:rFonts w:ascii="Arial" w:eastAsia="SimSun" w:hAnsi="Arial" w:cs="Arial"/>
                <w:sz w:val="18"/>
                <w:szCs w:val="18"/>
                <w:lang w:val="en-US"/>
              </w:rPr>
            </w:pPr>
            <w:r>
              <w:rPr>
                <w:rFonts w:ascii="Arial" w:eastAsia="SimSun" w:hAnsi="Arial" w:cs="Arial"/>
                <w:sz w:val="18"/>
                <w:szCs w:val="18"/>
              </w:rPr>
              <w:t>DL: &gt;99.90%</w:t>
            </w:r>
          </w:p>
        </w:tc>
        <w:tc>
          <w:tcPr>
            <w:tcW w:w="564" w:type="pct"/>
            <w:vAlign w:val="center"/>
          </w:tcPr>
          <w:p w14:paraId="2183072F" w14:textId="77777777" w:rsidR="001E32A1" w:rsidRDefault="006F6392">
            <w:pPr>
              <w:spacing w:after="0"/>
              <w:outlineLvl w:val="0"/>
              <w:rPr>
                <w:rFonts w:ascii="Arial" w:eastAsia="Calibri" w:hAnsi="Arial" w:cs="Arial"/>
                <w:sz w:val="18"/>
                <w:szCs w:val="18"/>
              </w:rPr>
            </w:pPr>
            <w:r>
              <w:rPr>
                <w:rFonts w:ascii="Arial" w:eastAsia="SimSun" w:hAnsi="Arial" w:cs="Arial"/>
                <w:sz w:val="18"/>
                <w:szCs w:val="18"/>
              </w:rPr>
              <w:t>&gt;[x]*100</w:t>
            </w:r>
          </w:p>
        </w:tc>
      </w:tr>
      <w:tr w:rsidR="008F0ADA" w14:paraId="57CEA950" w14:textId="77777777" w:rsidTr="00A72007">
        <w:tc>
          <w:tcPr>
            <w:tcW w:w="577" w:type="pct"/>
            <w:shd w:val="clear" w:color="auto" w:fill="auto"/>
          </w:tcPr>
          <w:p w14:paraId="21E34DB4" w14:textId="77777777" w:rsidR="008F0ADA" w:rsidRDefault="008F0ADA" w:rsidP="008F0ADA">
            <w:pPr>
              <w:spacing w:after="0"/>
              <w:outlineLvl w:val="0"/>
            </w:pPr>
            <w:r w:rsidRPr="00D220B0">
              <w:t>5.2</w:t>
            </w:r>
          </w:p>
          <w:p w14:paraId="4BAF6D16" w14:textId="7AC42964" w:rsidR="008F0ADA" w:rsidRDefault="008F0ADA" w:rsidP="008F0ADA">
            <w:pPr>
              <w:spacing w:after="0"/>
              <w:outlineLvl w:val="0"/>
              <w:rPr>
                <w:rFonts w:ascii="Arial" w:eastAsia="SimSun" w:hAnsi="Arial" w:cs="Arial"/>
                <w:bCs/>
                <w:sz w:val="18"/>
                <w:szCs w:val="18"/>
                <w:lang w:eastAsia="zh-CN"/>
              </w:rPr>
            </w:pPr>
            <w:r w:rsidRPr="008F0ADA">
              <w:rPr>
                <w:rFonts w:ascii="Arial" w:eastAsia="SimSun" w:hAnsi="Arial" w:cs="Arial"/>
                <w:bCs/>
                <w:sz w:val="18"/>
                <w:szCs w:val="18"/>
                <w:lang w:eastAsia="zh-CN"/>
              </w:rPr>
              <w:t>Advanced metering</w:t>
            </w:r>
          </w:p>
        </w:tc>
        <w:tc>
          <w:tcPr>
            <w:tcW w:w="766" w:type="pct"/>
            <w:shd w:val="clear" w:color="auto" w:fill="auto"/>
            <w:vAlign w:val="center"/>
          </w:tcPr>
          <w:p w14:paraId="23F8C859" w14:textId="1D9DFA65" w:rsidR="008F0ADA" w:rsidRDefault="008F0ADA" w:rsidP="008F0ADA">
            <w:pPr>
              <w:pStyle w:val="TAH"/>
              <w:jc w:val="left"/>
              <w:rPr>
                <w:rFonts w:cs="Arial"/>
                <w:b w:val="0"/>
                <w:szCs w:val="18"/>
                <w:lang w:eastAsia="zh-CN"/>
              </w:rPr>
            </w:pPr>
            <w:r>
              <w:rPr>
                <w:rFonts w:cs="Arial"/>
                <w:b w:val="0"/>
                <w:sz w:val="16"/>
                <w:szCs w:val="16"/>
              </w:rPr>
              <w:t>Accuracy fee control: &lt; 100 ms (note2);</w:t>
            </w:r>
          </w:p>
        </w:tc>
        <w:tc>
          <w:tcPr>
            <w:tcW w:w="801" w:type="pct"/>
            <w:shd w:val="clear" w:color="auto" w:fill="auto"/>
            <w:vAlign w:val="center"/>
          </w:tcPr>
          <w:p w14:paraId="1A2AD2A1" w14:textId="509BC7F0" w:rsidR="008F0ADA" w:rsidRDefault="008F0ADA" w:rsidP="008F0ADA">
            <w:pPr>
              <w:pStyle w:val="TAH"/>
              <w:jc w:val="left"/>
              <w:rPr>
                <w:rFonts w:cs="Arial"/>
                <w:b w:val="0"/>
                <w:szCs w:val="18"/>
                <w:lang w:val="en-US" w:eastAsia="zh-CN"/>
              </w:rPr>
            </w:pPr>
            <w:r>
              <w:rPr>
                <w:rFonts w:cs="Arial"/>
                <w:b w:val="0"/>
                <w:sz w:val="16"/>
                <w:szCs w:val="16"/>
              </w:rPr>
              <w:t>DL:&lt;1 Mbit/s</w:t>
            </w:r>
          </w:p>
        </w:tc>
        <w:tc>
          <w:tcPr>
            <w:tcW w:w="807" w:type="pct"/>
            <w:shd w:val="clear" w:color="auto" w:fill="auto"/>
            <w:vAlign w:val="center"/>
          </w:tcPr>
          <w:p w14:paraId="77DF2B39" w14:textId="77777777" w:rsidR="008F0ADA" w:rsidRDefault="008F0ADA" w:rsidP="008F0ADA">
            <w:pPr>
              <w:spacing w:after="0"/>
              <w:outlineLvl w:val="0"/>
              <w:rPr>
                <w:rFonts w:ascii="Arial" w:hAnsi="Arial" w:cs="Arial"/>
                <w:sz w:val="18"/>
                <w:szCs w:val="18"/>
                <w:lang w:eastAsia="zh-CN"/>
              </w:rPr>
            </w:pPr>
          </w:p>
        </w:tc>
        <w:tc>
          <w:tcPr>
            <w:tcW w:w="500" w:type="pct"/>
            <w:shd w:val="clear" w:color="auto" w:fill="auto"/>
            <w:vAlign w:val="center"/>
          </w:tcPr>
          <w:p w14:paraId="478A2783" w14:textId="77777777" w:rsidR="008F0ADA" w:rsidRDefault="008F0ADA" w:rsidP="008F0ADA">
            <w:pPr>
              <w:spacing w:after="0"/>
              <w:outlineLvl w:val="0"/>
              <w:rPr>
                <w:rFonts w:ascii="Arial" w:eastAsia="Calibri" w:hAnsi="Arial" w:cs="Arial"/>
                <w:sz w:val="18"/>
                <w:szCs w:val="18"/>
              </w:rPr>
            </w:pPr>
          </w:p>
        </w:tc>
        <w:tc>
          <w:tcPr>
            <w:tcW w:w="439" w:type="pct"/>
            <w:vAlign w:val="center"/>
          </w:tcPr>
          <w:p w14:paraId="1A1AA588" w14:textId="77777777" w:rsidR="008F0ADA" w:rsidRDefault="008F0ADA" w:rsidP="008F0ADA">
            <w:pPr>
              <w:spacing w:after="0"/>
              <w:outlineLvl w:val="0"/>
              <w:rPr>
                <w:rFonts w:ascii="Arial" w:hAnsi="Arial" w:cs="Arial"/>
                <w:sz w:val="18"/>
                <w:szCs w:val="18"/>
                <w:lang w:eastAsia="zh-CN"/>
              </w:rPr>
            </w:pPr>
          </w:p>
        </w:tc>
        <w:tc>
          <w:tcPr>
            <w:tcW w:w="546" w:type="pct"/>
            <w:vAlign w:val="center"/>
          </w:tcPr>
          <w:p w14:paraId="0B4D1D30" w14:textId="03521476" w:rsidR="008F0ADA" w:rsidRDefault="008F0ADA" w:rsidP="008F0ADA">
            <w:pPr>
              <w:spacing w:after="0"/>
              <w:outlineLvl w:val="0"/>
              <w:rPr>
                <w:rFonts w:ascii="Arial" w:eastAsia="SimSun" w:hAnsi="Arial" w:cs="Arial"/>
                <w:sz w:val="18"/>
                <w:szCs w:val="18"/>
              </w:rPr>
            </w:pPr>
            <w:r>
              <w:rPr>
                <w:rFonts w:ascii="Arial" w:hAnsi="Arial" w:cs="Arial"/>
                <w:sz w:val="16"/>
                <w:szCs w:val="16"/>
              </w:rPr>
              <w:t>&gt;99,99%</w:t>
            </w:r>
          </w:p>
        </w:tc>
        <w:tc>
          <w:tcPr>
            <w:tcW w:w="564" w:type="pct"/>
          </w:tcPr>
          <w:p w14:paraId="2865788E" w14:textId="77777777" w:rsidR="008F0ADA" w:rsidRDefault="008F0ADA" w:rsidP="008F0ADA">
            <w:pPr>
              <w:spacing w:after="0"/>
              <w:outlineLvl w:val="0"/>
              <w:rPr>
                <w:rFonts w:ascii="Arial" w:eastAsia="SimSun" w:hAnsi="Arial" w:cs="Arial"/>
                <w:sz w:val="18"/>
                <w:szCs w:val="18"/>
              </w:rPr>
            </w:pPr>
          </w:p>
        </w:tc>
      </w:tr>
      <w:tr w:rsidR="008F0ADA" w14:paraId="1C8C7652" w14:textId="77777777" w:rsidTr="008F0ADA">
        <w:trPr>
          <w:trHeight w:val="2559"/>
        </w:trPr>
        <w:tc>
          <w:tcPr>
            <w:tcW w:w="577" w:type="pct"/>
            <w:shd w:val="clear" w:color="auto" w:fill="auto"/>
            <w:vAlign w:val="center"/>
          </w:tcPr>
          <w:p w14:paraId="2498F761" w14:textId="77777777" w:rsidR="008F0ADA" w:rsidRDefault="008F0ADA" w:rsidP="008F0ADA">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5.12</w:t>
            </w:r>
          </w:p>
          <w:p w14:paraId="1B570D25" w14:textId="77777777" w:rsidR="008F0ADA" w:rsidRDefault="008F0ADA" w:rsidP="008F0ADA">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Distribution Intelligence – FLISR</w:t>
            </w:r>
            <w:r>
              <w:rPr>
                <w:rFonts w:ascii="Arial" w:eastAsia="SimSun" w:hAnsi="Arial" w:cs="Arial" w:hint="eastAsia"/>
                <w:bCs/>
                <w:sz w:val="18"/>
                <w:szCs w:val="18"/>
                <w:lang w:val="en-US" w:eastAsia="zh-CN"/>
              </w:rPr>
              <w:t xml:space="preserve"> </w:t>
            </w:r>
          </w:p>
          <w:p w14:paraId="75A0142A" w14:textId="77777777" w:rsidR="008F0ADA" w:rsidRDefault="008F0ADA" w:rsidP="008F0ADA">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Feeder automation</w:t>
            </w:r>
          </w:p>
          <w:p w14:paraId="1932734A" w14:textId="77777777" w:rsidR="008F0ADA" w:rsidRDefault="008F0ADA" w:rsidP="008F0ADA">
            <w:pPr>
              <w:spacing w:after="0"/>
              <w:outlineLvl w:val="0"/>
              <w:rPr>
                <w:rFonts w:ascii="Arial" w:eastAsia="SimSun" w:hAnsi="Arial" w:cs="Arial"/>
                <w:bCs/>
                <w:sz w:val="18"/>
                <w:szCs w:val="18"/>
                <w:lang w:eastAsia="zh-CN"/>
              </w:rPr>
            </w:pPr>
            <w:r>
              <w:rPr>
                <w:rFonts w:ascii="Arial" w:eastAsia="SimSun" w:hAnsi="Arial" w:cs="Arial"/>
                <w:bCs/>
                <w:sz w:val="18"/>
                <w:szCs w:val="18"/>
                <w:lang w:val="en-US" w:eastAsia="zh-CN"/>
              </w:rPr>
              <w:t>(</w:t>
            </w:r>
            <w:r>
              <w:rPr>
                <w:rFonts w:ascii="Arial" w:hAnsi="Arial" w:cs="Arial"/>
                <w:bCs/>
                <w:sz w:val="18"/>
                <w:szCs w:val="18"/>
                <w:lang w:val="en-US" w:eastAsia="zh-CN"/>
              </w:rPr>
              <w:t>note</w:t>
            </w:r>
            <w:r>
              <w:rPr>
                <w:rFonts w:ascii="Arial" w:eastAsia="SimSun" w:hAnsi="Arial" w:cs="Arial"/>
                <w:bCs/>
                <w:sz w:val="18"/>
                <w:szCs w:val="18"/>
                <w:lang w:val="en-US" w:eastAsia="zh-CN"/>
              </w:rPr>
              <w:t xml:space="preserve"> 2)</w:t>
            </w:r>
          </w:p>
        </w:tc>
        <w:tc>
          <w:tcPr>
            <w:tcW w:w="766" w:type="pct"/>
            <w:shd w:val="clear" w:color="auto" w:fill="auto"/>
            <w:vAlign w:val="center"/>
          </w:tcPr>
          <w:p w14:paraId="3F7DA43E" w14:textId="77777777" w:rsidR="008F0ADA" w:rsidRDefault="008F0ADA" w:rsidP="008F0ADA">
            <w:pPr>
              <w:pStyle w:val="TAH"/>
              <w:jc w:val="left"/>
              <w:rPr>
                <w:rFonts w:cs="Arial"/>
                <w:b w:val="0"/>
                <w:szCs w:val="18"/>
                <w:lang w:val="en-US" w:eastAsia="zh-CN"/>
              </w:rPr>
            </w:pPr>
            <w:r>
              <w:rPr>
                <w:rFonts w:cs="Arial"/>
                <w:b w:val="0"/>
                <w:szCs w:val="18"/>
                <w:lang w:val="en-US" w:eastAsia="zh-CN"/>
              </w:rPr>
              <w:t>20 ms</w:t>
            </w:r>
          </w:p>
        </w:tc>
        <w:tc>
          <w:tcPr>
            <w:tcW w:w="801" w:type="pct"/>
            <w:shd w:val="clear" w:color="auto" w:fill="auto"/>
            <w:vAlign w:val="center"/>
          </w:tcPr>
          <w:p w14:paraId="5212A781" w14:textId="77777777" w:rsidR="008F0ADA" w:rsidRDefault="008F0ADA" w:rsidP="008F0ADA">
            <w:pPr>
              <w:pStyle w:val="TAH"/>
              <w:jc w:val="left"/>
              <w:rPr>
                <w:rFonts w:cs="Arial"/>
                <w:b w:val="0"/>
                <w:szCs w:val="18"/>
                <w:lang w:val="en-US" w:eastAsia="zh-CN"/>
              </w:rPr>
            </w:pPr>
            <w:r>
              <w:rPr>
                <w:rFonts w:cs="Arial"/>
                <w:b w:val="0"/>
                <w:szCs w:val="18"/>
                <w:lang w:eastAsia="zh-CN"/>
              </w:rPr>
              <w:t>-</w:t>
            </w:r>
          </w:p>
        </w:tc>
        <w:tc>
          <w:tcPr>
            <w:tcW w:w="807" w:type="pct"/>
            <w:shd w:val="clear" w:color="auto" w:fill="auto"/>
            <w:vAlign w:val="center"/>
          </w:tcPr>
          <w:p w14:paraId="30B0D68E" w14:textId="682A31D7" w:rsidR="008F0ADA" w:rsidRDefault="008F0ADA" w:rsidP="008F0ADA">
            <w:pPr>
              <w:spacing w:after="0"/>
              <w:outlineLvl w:val="0"/>
              <w:rPr>
                <w:rFonts w:ascii="Arial" w:eastAsia="SimSun" w:hAnsi="Arial" w:cs="Arial"/>
                <w:sz w:val="18"/>
                <w:szCs w:val="18"/>
                <w:lang w:val="en-US" w:eastAsia="zh-CN"/>
              </w:rPr>
            </w:pPr>
            <w:r>
              <w:rPr>
                <w:rFonts w:ascii="Arial" w:eastAsia="SimSun" w:hAnsi="Arial" w:cs="Arial"/>
                <w:sz w:val="18"/>
                <w:szCs w:val="18"/>
                <w:lang w:eastAsia="zh-CN"/>
              </w:rPr>
              <w:t>&gt; 99</w:t>
            </w:r>
            <w:r>
              <w:rPr>
                <w:rFonts w:ascii="Arial" w:eastAsia="SimSun" w:hAnsi="Arial" w:cs="Arial" w:hint="eastAsia"/>
                <w:sz w:val="18"/>
                <w:szCs w:val="18"/>
                <w:lang w:val="en-US" w:eastAsia="zh-CN"/>
              </w:rPr>
              <w:t>.</w:t>
            </w:r>
            <w:r>
              <w:rPr>
                <w:rFonts w:ascii="Arial" w:eastAsia="SimSun" w:hAnsi="Arial" w:cs="Arial"/>
                <w:sz w:val="18"/>
                <w:szCs w:val="18"/>
                <w:lang w:eastAsia="zh-CN"/>
              </w:rPr>
              <w:t>999 %</w:t>
            </w:r>
          </w:p>
        </w:tc>
        <w:tc>
          <w:tcPr>
            <w:tcW w:w="500" w:type="pct"/>
            <w:shd w:val="clear" w:color="auto" w:fill="auto"/>
            <w:vAlign w:val="center"/>
          </w:tcPr>
          <w:p w14:paraId="0B23E57F" w14:textId="77777777" w:rsidR="008F0ADA" w:rsidRDefault="008F0ADA" w:rsidP="008F0ADA">
            <w:pPr>
              <w:pStyle w:val="TAH"/>
              <w:jc w:val="left"/>
              <w:rPr>
                <w:rFonts w:cs="Arial"/>
                <w:b w:val="0"/>
                <w:szCs w:val="18"/>
                <w:lang w:val="en-US" w:eastAsia="zh-CN"/>
              </w:rPr>
            </w:pPr>
            <w:r>
              <w:rPr>
                <w:rFonts w:cs="Arial"/>
                <w:b w:val="0"/>
                <w:szCs w:val="18"/>
                <w:lang w:eastAsia="zh-CN"/>
              </w:rPr>
              <w:t xml:space="preserve">&lt; 100 </w:t>
            </w:r>
            <w:r>
              <w:rPr>
                <w:rFonts w:cs="Arial"/>
                <w:b w:val="0"/>
                <w:szCs w:val="18"/>
                <w:lang w:val="en-US" w:eastAsia="zh-CN"/>
              </w:rPr>
              <w:t>byte</w:t>
            </w:r>
          </w:p>
        </w:tc>
        <w:tc>
          <w:tcPr>
            <w:tcW w:w="439" w:type="pct"/>
            <w:vAlign w:val="center"/>
          </w:tcPr>
          <w:p w14:paraId="7B27FFCA" w14:textId="77777777" w:rsidR="008F0ADA" w:rsidRDefault="008F0ADA" w:rsidP="008F0ADA">
            <w:pPr>
              <w:spacing w:after="0"/>
              <w:outlineLvl w:val="0"/>
              <w:rPr>
                <w:rFonts w:ascii="Arial" w:eastAsia="Calibri" w:hAnsi="Arial" w:cs="Arial"/>
                <w:sz w:val="18"/>
                <w:szCs w:val="18"/>
              </w:rPr>
            </w:pPr>
            <w:r>
              <w:rPr>
                <w:rFonts w:ascii="Arial" w:eastAsia="Calibri" w:hAnsi="Arial" w:cs="Arial"/>
                <w:sz w:val="18"/>
                <w:szCs w:val="18"/>
              </w:rPr>
              <w:t>several km</w:t>
            </w:r>
            <w:r>
              <w:rPr>
                <w:rFonts w:ascii="Arial" w:eastAsia="Calibri" w:hAnsi="Arial" w:cs="Arial"/>
                <w:sz w:val="18"/>
                <w:szCs w:val="18"/>
                <w:vertAlign w:val="superscript"/>
              </w:rPr>
              <w:t>2</w:t>
            </w:r>
          </w:p>
        </w:tc>
        <w:tc>
          <w:tcPr>
            <w:tcW w:w="546" w:type="pct"/>
            <w:vAlign w:val="center"/>
          </w:tcPr>
          <w:p w14:paraId="488CF399" w14:textId="77777777" w:rsidR="008F0ADA" w:rsidRDefault="008F0ADA" w:rsidP="008F0ADA">
            <w:pPr>
              <w:spacing w:after="0"/>
              <w:outlineLvl w:val="0"/>
              <w:rPr>
                <w:rFonts w:ascii="Arial" w:hAnsi="Arial" w:cs="Arial"/>
                <w:sz w:val="18"/>
                <w:szCs w:val="18"/>
                <w:lang w:eastAsia="zh-CN"/>
              </w:rPr>
            </w:pPr>
            <w:r>
              <w:rPr>
                <w:rFonts w:ascii="Arial" w:hAnsi="Arial" w:cs="Arial"/>
                <w:sz w:val="18"/>
                <w:szCs w:val="18"/>
                <w:lang w:eastAsia="zh-CN"/>
              </w:rPr>
              <w:t>-</w:t>
            </w:r>
          </w:p>
        </w:tc>
        <w:tc>
          <w:tcPr>
            <w:tcW w:w="564" w:type="pct"/>
            <w:vAlign w:val="center"/>
          </w:tcPr>
          <w:p w14:paraId="626A214D" w14:textId="77777777" w:rsidR="008F0ADA" w:rsidRDefault="008F0ADA" w:rsidP="008F0ADA">
            <w:pPr>
              <w:spacing w:after="0"/>
              <w:outlineLvl w:val="0"/>
              <w:rPr>
                <w:rFonts w:ascii="Arial" w:hAnsi="Arial" w:cs="Arial"/>
                <w:sz w:val="18"/>
                <w:szCs w:val="18"/>
                <w:lang w:eastAsia="zh-CN"/>
              </w:rPr>
            </w:pPr>
            <w:r>
              <w:rPr>
                <w:rFonts w:ascii="Arial" w:hAnsi="Arial" w:cs="Arial"/>
                <w:sz w:val="18"/>
                <w:szCs w:val="18"/>
                <w:lang w:eastAsia="zh-CN"/>
              </w:rPr>
              <w:t>-</w:t>
            </w:r>
          </w:p>
        </w:tc>
      </w:tr>
      <w:tr w:rsidR="008F0ADA" w14:paraId="702D38FC" w14:textId="77777777" w:rsidTr="008F0ADA">
        <w:trPr>
          <w:trHeight w:val="1656"/>
        </w:trPr>
        <w:tc>
          <w:tcPr>
            <w:tcW w:w="577" w:type="pct"/>
            <w:shd w:val="clear" w:color="auto" w:fill="auto"/>
            <w:vAlign w:val="center"/>
          </w:tcPr>
          <w:p w14:paraId="53A3D81E" w14:textId="77777777" w:rsidR="008F0ADA" w:rsidRDefault="008F0ADA" w:rsidP="008F0ADA">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5.15</w:t>
            </w:r>
          </w:p>
          <w:p w14:paraId="4FA6D6CE" w14:textId="2A77AF2C" w:rsidR="008F0ADA" w:rsidRDefault="008F0ADA" w:rsidP="008F0ADA">
            <w:pPr>
              <w:spacing w:after="0"/>
              <w:outlineLvl w:val="0"/>
              <w:rPr>
                <w:rFonts w:ascii="Arial" w:eastAsia="SimSun" w:hAnsi="Arial" w:cs="Arial"/>
                <w:bCs/>
                <w:sz w:val="18"/>
                <w:szCs w:val="18"/>
                <w:lang w:val="en-US" w:eastAsia="zh-CN"/>
              </w:rPr>
            </w:pPr>
            <w:r>
              <w:rPr>
                <w:rFonts w:ascii="Arial" w:eastAsia="SimSun" w:hAnsi="Arial" w:cs="Arial"/>
                <w:bCs/>
                <w:sz w:val="18"/>
                <w:szCs w:val="18"/>
                <w:lang w:val="en-US" w:eastAsia="zh-CN"/>
              </w:rPr>
              <w:t>Distributed Energy Resources and Microgrids (</w:t>
            </w:r>
            <w:r>
              <w:rPr>
                <w:rFonts w:ascii="Arial" w:hAnsi="Arial" w:cs="Arial"/>
                <w:bCs/>
                <w:sz w:val="18"/>
                <w:szCs w:val="18"/>
                <w:lang w:val="en-US" w:eastAsia="zh-CN"/>
              </w:rPr>
              <w:t>note</w:t>
            </w:r>
            <w:r>
              <w:rPr>
                <w:rFonts w:ascii="Arial" w:eastAsia="SimSun" w:hAnsi="Arial" w:cs="Arial"/>
                <w:bCs/>
                <w:sz w:val="18"/>
                <w:szCs w:val="18"/>
                <w:lang w:val="en-US" w:eastAsia="zh-CN"/>
              </w:rPr>
              <w:t xml:space="preserve"> 2)</w:t>
            </w:r>
          </w:p>
        </w:tc>
        <w:tc>
          <w:tcPr>
            <w:tcW w:w="766" w:type="pct"/>
            <w:shd w:val="clear" w:color="auto" w:fill="auto"/>
            <w:vAlign w:val="center"/>
          </w:tcPr>
          <w:p w14:paraId="4E8B89DB" w14:textId="77777777" w:rsidR="008F0ADA" w:rsidRDefault="008F0ADA" w:rsidP="008F0ADA">
            <w:pPr>
              <w:pStyle w:val="TAH"/>
              <w:jc w:val="left"/>
              <w:rPr>
                <w:rFonts w:cs="Arial"/>
                <w:b w:val="0"/>
                <w:szCs w:val="18"/>
                <w:lang w:val="en-US" w:eastAsia="zh-CN"/>
              </w:rPr>
            </w:pPr>
            <w:r>
              <w:rPr>
                <w:rFonts w:cs="Arial"/>
                <w:b w:val="0"/>
                <w:szCs w:val="18"/>
                <w:lang w:val="en-US" w:eastAsia="zh-CN"/>
              </w:rPr>
              <w:t>&lt;3 ms</w:t>
            </w:r>
          </w:p>
        </w:tc>
        <w:tc>
          <w:tcPr>
            <w:tcW w:w="801" w:type="pct"/>
            <w:shd w:val="clear" w:color="auto" w:fill="auto"/>
            <w:vAlign w:val="center"/>
          </w:tcPr>
          <w:p w14:paraId="5A347B69" w14:textId="77777777" w:rsidR="008F0ADA" w:rsidRDefault="008F0ADA" w:rsidP="008F0ADA">
            <w:pPr>
              <w:pStyle w:val="TAH"/>
              <w:jc w:val="left"/>
              <w:rPr>
                <w:rFonts w:cs="Arial"/>
                <w:b w:val="0"/>
                <w:szCs w:val="18"/>
                <w:lang w:val="en-US" w:eastAsia="zh-CN"/>
              </w:rPr>
            </w:pPr>
            <w:r>
              <w:rPr>
                <w:rFonts w:cs="Arial"/>
                <w:b w:val="0"/>
                <w:szCs w:val="18"/>
                <w:lang w:val="en-US" w:eastAsia="zh-CN"/>
              </w:rPr>
              <w:t>-</w:t>
            </w:r>
          </w:p>
        </w:tc>
        <w:tc>
          <w:tcPr>
            <w:tcW w:w="807" w:type="pct"/>
            <w:shd w:val="clear" w:color="auto" w:fill="auto"/>
            <w:vAlign w:val="center"/>
          </w:tcPr>
          <w:p w14:paraId="2A6F57B8" w14:textId="4C87F863" w:rsidR="008F0ADA" w:rsidRDefault="008F0ADA" w:rsidP="008F0ADA">
            <w:pPr>
              <w:spacing w:after="0"/>
              <w:outlineLvl w:val="0"/>
              <w:rPr>
                <w:rFonts w:ascii="Arial" w:eastAsia="SimSun" w:hAnsi="Arial" w:cs="Arial"/>
                <w:sz w:val="18"/>
                <w:szCs w:val="18"/>
                <w:lang w:val="en-US" w:eastAsia="zh-CN"/>
              </w:rPr>
            </w:pPr>
            <w:r>
              <w:rPr>
                <w:rFonts w:ascii="Arial" w:eastAsia="SimSun" w:hAnsi="Arial" w:cs="Arial"/>
                <w:sz w:val="18"/>
                <w:szCs w:val="18"/>
                <w:lang w:eastAsia="zh-CN"/>
              </w:rPr>
              <w:t>&gt; 99</w:t>
            </w:r>
            <w:r>
              <w:rPr>
                <w:rFonts w:ascii="Arial" w:eastAsia="SimSun" w:hAnsi="Arial" w:cs="Arial" w:hint="eastAsia"/>
                <w:sz w:val="18"/>
                <w:szCs w:val="18"/>
                <w:lang w:val="en-US" w:eastAsia="zh-CN"/>
              </w:rPr>
              <w:t>.</w:t>
            </w:r>
            <w:r>
              <w:rPr>
                <w:rFonts w:ascii="Arial" w:eastAsia="SimSun" w:hAnsi="Arial" w:cs="Arial"/>
                <w:sz w:val="18"/>
                <w:szCs w:val="18"/>
                <w:lang w:eastAsia="zh-CN"/>
              </w:rPr>
              <w:t>9999 %</w:t>
            </w:r>
          </w:p>
        </w:tc>
        <w:tc>
          <w:tcPr>
            <w:tcW w:w="500" w:type="pct"/>
            <w:shd w:val="clear" w:color="auto" w:fill="auto"/>
            <w:vAlign w:val="center"/>
          </w:tcPr>
          <w:p w14:paraId="0C84E8E4" w14:textId="77777777" w:rsidR="008F0ADA" w:rsidRDefault="008F0ADA" w:rsidP="008F0ADA">
            <w:pPr>
              <w:pStyle w:val="TAH"/>
              <w:jc w:val="left"/>
              <w:rPr>
                <w:rFonts w:cs="Arial"/>
                <w:b w:val="0"/>
                <w:szCs w:val="18"/>
                <w:lang w:val="en-US" w:eastAsia="zh-CN"/>
              </w:rPr>
            </w:pPr>
            <w:r>
              <w:rPr>
                <w:rFonts w:cs="Arial"/>
                <w:b w:val="0"/>
                <w:szCs w:val="18"/>
                <w:lang w:val="en-US" w:eastAsia="zh-CN"/>
              </w:rPr>
              <w:t>160 byte</w:t>
            </w:r>
          </w:p>
        </w:tc>
        <w:tc>
          <w:tcPr>
            <w:tcW w:w="439" w:type="pct"/>
            <w:vAlign w:val="center"/>
          </w:tcPr>
          <w:p w14:paraId="61E72B66" w14:textId="77777777" w:rsidR="008F0ADA" w:rsidRDefault="008F0ADA" w:rsidP="008F0ADA">
            <w:pPr>
              <w:spacing w:after="0"/>
              <w:outlineLvl w:val="0"/>
              <w:rPr>
                <w:rFonts w:ascii="Arial" w:hAnsi="Arial" w:cs="Arial"/>
                <w:sz w:val="18"/>
                <w:szCs w:val="18"/>
                <w:lang w:eastAsia="zh-CN"/>
              </w:rPr>
            </w:pPr>
            <w:r>
              <w:rPr>
                <w:rFonts w:ascii="Arial" w:hAnsi="Arial" w:cs="Arial"/>
                <w:sz w:val="18"/>
                <w:szCs w:val="18"/>
                <w:lang w:eastAsia="zh-CN"/>
              </w:rPr>
              <w:t>-</w:t>
            </w:r>
          </w:p>
        </w:tc>
        <w:tc>
          <w:tcPr>
            <w:tcW w:w="546" w:type="pct"/>
            <w:vAlign w:val="center"/>
          </w:tcPr>
          <w:p w14:paraId="7C78C736" w14:textId="77777777" w:rsidR="008F0ADA" w:rsidRDefault="008F0ADA" w:rsidP="008F0ADA">
            <w:pPr>
              <w:spacing w:after="0"/>
              <w:outlineLvl w:val="0"/>
              <w:rPr>
                <w:rFonts w:ascii="Arial" w:hAnsi="Arial" w:cs="Arial"/>
                <w:sz w:val="18"/>
                <w:szCs w:val="18"/>
                <w:lang w:eastAsia="zh-CN"/>
              </w:rPr>
            </w:pPr>
            <w:r>
              <w:rPr>
                <w:rFonts w:ascii="Arial" w:hAnsi="Arial" w:cs="Arial"/>
                <w:sz w:val="18"/>
                <w:szCs w:val="18"/>
                <w:lang w:eastAsia="zh-CN"/>
              </w:rPr>
              <w:t>-</w:t>
            </w:r>
          </w:p>
        </w:tc>
        <w:tc>
          <w:tcPr>
            <w:tcW w:w="564" w:type="pct"/>
            <w:vAlign w:val="center"/>
          </w:tcPr>
          <w:p w14:paraId="407F56AE" w14:textId="77777777" w:rsidR="008F0ADA" w:rsidRDefault="008F0ADA" w:rsidP="008F0ADA">
            <w:pPr>
              <w:spacing w:after="0"/>
              <w:outlineLvl w:val="0"/>
              <w:rPr>
                <w:rFonts w:ascii="Arial" w:hAnsi="Arial" w:cs="Arial"/>
                <w:sz w:val="18"/>
                <w:szCs w:val="18"/>
                <w:lang w:eastAsia="zh-CN"/>
              </w:rPr>
            </w:pPr>
            <w:r>
              <w:rPr>
                <w:rFonts w:ascii="Arial" w:hAnsi="Arial" w:cs="Arial"/>
                <w:sz w:val="18"/>
                <w:szCs w:val="18"/>
                <w:lang w:eastAsia="zh-CN"/>
              </w:rPr>
              <w:t>-</w:t>
            </w:r>
          </w:p>
        </w:tc>
      </w:tr>
      <w:tr w:rsidR="008F0ADA" w14:paraId="4DDA8091" w14:textId="77777777">
        <w:trPr>
          <w:trHeight w:val="856"/>
        </w:trPr>
        <w:tc>
          <w:tcPr>
            <w:tcW w:w="5000" w:type="pct"/>
            <w:gridSpan w:val="8"/>
            <w:shd w:val="clear" w:color="auto" w:fill="auto"/>
            <w:vAlign w:val="center"/>
          </w:tcPr>
          <w:p w14:paraId="2E4EB9A5" w14:textId="77777777" w:rsidR="008F0ADA" w:rsidRPr="00A72007" w:rsidRDefault="008F0ADA" w:rsidP="00A72007">
            <w:pPr>
              <w:pStyle w:val="Footer"/>
              <w:rPr>
                <w:rFonts w:cs="Arial"/>
                <w:b w:val="0"/>
                <w:i w:val="0"/>
                <w:sz w:val="16"/>
                <w:szCs w:val="16"/>
              </w:rPr>
            </w:pPr>
            <w:r w:rsidRPr="00A72007">
              <w:rPr>
                <w:rFonts w:cs="Arial"/>
                <w:b w:val="0"/>
                <w:i w:val="0"/>
                <w:sz w:val="16"/>
                <w:szCs w:val="16"/>
              </w:rPr>
              <w:lastRenderedPageBreak/>
              <w:t>NOTE 1:</w:t>
            </w:r>
            <w:r w:rsidRPr="00A72007">
              <w:rPr>
                <w:rFonts w:cs="Arial"/>
                <w:b w:val="0"/>
                <w:i w:val="0"/>
                <w:sz w:val="16"/>
                <w:szCs w:val="16"/>
              </w:rPr>
              <w:tab/>
              <w:t>The required data rate in one Energy storage station which may provide via one or more 5G connections and one or more 3GPP UE(s) at the same time. It can be calculated with following formula:</w:t>
            </w:r>
            <w:r w:rsidRPr="00A72007">
              <w:rPr>
                <w:rFonts w:cs="Arial" w:hint="eastAsia"/>
                <w:b w:val="0"/>
                <w:i w:val="0"/>
                <w:sz w:val="16"/>
                <w:szCs w:val="16"/>
              </w:rPr>
              <w:t xml:space="preserve"> </w:t>
            </w:r>
            <w:r w:rsidRPr="00A72007">
              <w:rPr>
                <w:rFonts w:cs="Arial"/>
                <w:b w:val="0"/>
                <w:i w:val="0"/>
                <w:sz w:val="16"/>
                <w:szCs w:val="16"/>
              </w:rPr>
              <w:t>12.5 Mbytes/s * 50(containers) * 8 = 5 Gbit/s</w:t>
            </w:r>
          </w:p>
          <w:p w14:paraId="11F00B58" w14:textId="1D34C736" w:rsidR="008F0ADA" w:rsidRPr="00A72007" w:rsidRDefault="008F0ADA" w:rsidP="008F0ADA">
            <w:pPr>
              <w:pStyle w:val="TAN"/>
              <w:rPr>
                <w:rFonts w:cs="Arial"/>
                <w:sz w:val="16"/>
                <w:szCs w:val="16"/>
              </w:rPr>
            </w:pPr>
            <w:r>
              <w:rPr>
                <w:rFonts w:cs="Arial"/>
                <w:sz w:val="16"/>
                <w:szCs w:val="16"/>
              </w:rPr>
              <w:t>NOTE 2: The accuracy fee control latency here is for communication one way latency from backend system to 5G IoT device while the distance between them is no more than 40 km i.e. city range.</w:t>
            </w:r>
          </w:p>
          <w:p w14:paraId="40EFE2BF" w14:textId="1750B9CC" w:rsidR="008F0ADA" w:rsidRDefault="008F0ADA" w:rsidP="00A72007">
            <w:pPr>
              <w:pStyle w:val="TAN"/>
              <w:rPr>
                <w:rFonts w:cs="Arial"/>
                <w:szCs w:val="18"/>
                <w:lang w:eastAsia="zh-CN"/>
              </w:rPr>
            </w:pPr>
            <w:r w:rsidRPr="00A72007">
              <w:rPr>
                <w:rFonts w:cs="Arial"/>
                <w:sz w:val="16"/>
                <w:szCs w:val="16"/>
              </w:rPr>
              <w:t xml:space="preserve">NOTE </w:t>
            </w:r>
            <w:r>
              <w:rPr>
                <w:rFonts w:cs="Arial"/>
                <w:sz w:val="16"/>
                <w:szCs w:val="16"/>
              </w:rPr>
              <w:t>3</w:t>
            </w:r>
            <w:r w:rsidRPr="00A72007">
              <w:rPr>
                <w:rFonts w:cs="Arial"/>
                <w:sz w:val="16"/>
                <w:szCs w:val="16"/>
              </w:rPr>
              <w:t>:</w:t>
            </w:r>
            <w:r w:rsidRPr="00A72007">
              <w:rPr>
                <w:rFonts w:cs="Arial"/>
                <w:sz w:val="16"/>
                <w:szCs w:val="16"/>
              </w:rPr>
              <w:tab/>
              <w:t>UE to UE communication is assumed.</w:t>
            </w:r>
          </w:p>
        </w:tc>
      </w:tr>
    </w:tbl>
    <w:p w14:paraId="528329F2" w14:textId="77777777" w:rsidR="001E32A1" w:rsidRDefault="001E32A1"/>
    <w:p w14:paraId="0CECF8A4" w14:textId="77777777" w:rsidR="001E32A1" w:rsidRDefault="006F6392">
      <w:pPr>
        <w:pStyle w:val="TH"/>
        <w:rPr>
          <w:lang w:eastAsia="zh-CN"/>
        </w:rPr>
      </w:pPr>
      <w:r>
        <w:t xml:space="preserve">Table </w:t>
      </w:r>
      <w:r>
        <w:rPr>
          <w:lang w:eastAsia="zh-CN"/>
        </w:rPr>
        <w:t>7.2</w:t>
      </w:r>
      <w:r>
        <w:t>-</w:t>
      </w:r>
      <w:r>
        <w:rPr>
          <w:lang w:eastAsia="zh-CN"/>
        </w:rPr>
        <w:t>3</w:t>
      </w:r>
      <w: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08"/>
        <w:gridCol w:w="1874"/>
        <w:gridCol w:w="1606"/>
        <w:gridCol w:w="1217"/>
        <w:gridCol w:w="1622"/>
      </w:tblGrid>
      <w:tr w:rsidR="001E32A1" w14:paraId="1554AEEA" w14:textId="77777777">
        <w:tc>
          <w:tcPr>
            <w:tcW w:w="884" w:type="pct"/>
            <w:shd w:val="clear" w:color="auto" w:fill="auto"/>
            <w:vAlign w:val="center"/>
          </w:tcPr>
          <w:p w14:paraId="7A0B693E" w14:textId="77777777" w:rsidR="001E32A1" w:rsidRDefault="006F6392">
            <w:pPr>
              <w:spacing w:after="0"/>
              <w:jc w:val="center"/>
              <w:outlineLvl w:val="0"/>
              <w:rPr>
                <w:rFonts w:ascii="Arial" w:eastAsia="SimSun" w:hAnsi="Arial" w:cs="Arial"/>
                <w:b/>
                <w:sz w:val="18"/>
                <w:szCs w:val="18"/>
                <w:lang w:val="en-US" w:eastAsia="zh-CN"/>
              </w:rPr>
            </w:pPr>
            <w:r>
              <w:rPr>
                <w:rFonts w:ascii="Arial" w:eastAsia="Calibri" w:hAnsi="Arial" w:cs="Arial"/>
                <w:b/>
                <w:sz w:val="18"/>
                <w:szCs w:val="18"/>
              </w:rPr>
              <w:t>Use case</w:t>
            </w:r>
          </w:p>
        </w:tc>
        <w:tc>
          <w:tcPr>
            <w:tcW w:w="835" w:type="pct"/>
            <w:shd w:val="clear" w:color="auto" w:fill="auto"/>
            <w:vAlign w:val="center"/>
          </w:tcPr>
          <w:p w14:paraId="22D15C2C" w14:textId="77777777" w:rsidR="001E32A1" w:rsidRDefault="006F6392">
            <w:pPr>
              <w:spacing w:after="0"/>
              <w:jc w:val="center"/>
              <w:outlineLvl w:val="0"/>
              <w:rPr>
                <w:rFonts w:ascii="Arial" w:eastAsia="SimSun" w:hAnsi="Arial" w:cs="Arial"/>
                <w:b/>
                <w:sz w:val="18"/>
                <w:szCs w:val="18"/>
                <w:lang w:eastAsia="zh-CN"/>
              </w:rPr>
            </w:pPr>
            <w:r>
              <w:rPr>
                <w:rFonts w:ascii="Arial" w:eastAsia="Calibri" w:hAnsi="Arial" w:cs="Arial"/>
                <w:b/>
                <w:sz w:val="18"/>
                <w:szCs w:val="18"/>
              </w:rPr>
              <w:t>User-specific clock synchronicity accuracy level [65]</w:t>
            </w:r>
          </w:p>
        </w:tc>
        <w:tc>
          <w:tcPr>
            <w:tcW w:w="973" w:type="pct"/>
            <w:shd w:val="clear" w:color="auto" w:fill="auto"/>
            <w:vAlign w:val="center"/>
          </w:tcPr>
          <w:p w14:paraId="54C9C625" w14:textId="77777777" w:rsidR="001E32A1" w:rsidRDefault="006F6392">
            <w:pPr>
              <w:spacing w:after="0"/>
              <w:jc w:val="center"/>
              <w:outlineLvl w:val="0"/>
              <w:rPr>
                <w:rFonts w:ascii="Arial" w:eastAsia="Calibri" w:hAnsi="Arial" w:cs="Arial"/>
                <w:b/>
                <w:sz w:val="18"/>
                <w:szCs w:val="18"/>
              </w:rPr>
            </w:pPr>
            <w:r>
              <w:rPr>
                <w:rFonts w:ascii="Arial" w:eastAsia="SimSun" w:hAnsi="Arial" w:cs="Arial"/>
                <w:b/>
                <w:sz w:val="18"/>
                <w:szCs w:val="18"/>
                <w:lang w:eastAsia="zh-CN"/>
              </w:rPr>
              <w:t>Number of devices in one Communication group for clock synchronisation</w:t>
            </w:r>
          </w:p>
        </w:tc>
        <w:tc>
          <w:tcPr>
            <w:tcW w:w="834" w:type="pct"/>
            <w:shd w:val="clear" w:color="auto" w:fill="auto"/>
            <w:vAlign w:val="center"/>
          </w:tcPr>
          <w:p w14:paraId="5BC36231"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Clock synchronicity requirement</w:t>
            </w:r>
          </w:p>
          <w:p w14:paraId="719AC917" w14:textId="77777777" w:rsidR="001E32A1" w:rsidRDefault="001E32A1">
            <w:pPr>
              <w:spacing w:after="0"/>
              <w:jc w:val="center"/>
              <w:outlineLvl w:val="0"/>
              <w:rPr>
                <w:rFonts w:ascii="Arial" w:eastAsia="Calibri" w:hAnsi="Arial" w:cs="Arial"/>
                <w:b/>
                <w:sz w:val="18"/>
                <w:szCs w:val="18"/>
              </w:rPr>
            </w:pPr>
          </w:p>
        </w:tc>
        <w:tc>
          <w:tcPr>
            <w:tcW w:w="632" w:type="pct"/>
            <w:shd w:val="clear" w:color="auto" w:fill="auto"/>
            <w:vAlign w:val="center"/>
          </w:tcPr>
          <w:p w14:paraId="5A2168A5"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Service area</w:t>
            </w:r>
          </w:p>
        </w:tc>
        <w:tc>
          <w:tcPr>
            <w:tcW w:w="838" w:type="pct"/>
            <w:vAlign w:val="center"/>
          </w:tcPr>
          <w:p w14:paraId="4EB8745B" w14:textId="77777777" w:rsidR="001E32A1" w:rsidRDefault="006F6392">
            <w:pPr>
              <w:spacing w:after="0"/>
              <w:jc w:val="center"/>
              <w:outlineLvl w:val="0"/>
              <w:rPr>
                <w:rFonts w:ascii="Arial" w:eastAsia="SimSun" w:hAnsi="Arial" w:cs="Arial"/>
                <w:b/>
                <w:sz w:val="18"/>
                <w:szCs w:val="18"/>
                <w:lang w:eastAsia="zh-CN"/>
              </w:rPr>
            </w:pPr>
            <w:r>
              <w:rPr>
                <w:rFonts w:ascii="Arial" w:eastAsia="Calibri" w:hAnsi="Arial" w:cs="Arial"/>
                <w:b/>
                <w:sz w:val="18"/>
                <w:szCs w:val="18"/>
              </w:rPr>
              <w:t>5GS synchronicity budget requirement</w:t>
            </w:r>
          </w:p>
        </w:tc>
      </w:tr>
      <w:tr w:rsidR="001E32A1" w14:paraId="6C5DECEB" w14:textId="77777777">
        <w:tc>
          <w:tcPr>
            <w:tcW w:w="884" w:type="pct"/>
            <w:shd w:val="clear" w:color="auto" w:fill="auto"/>
            <w:vAlign w:val="center"/>
          </w:tcPr>
          <w:p w14:paraId="6CC6F10A"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5.3</w:t>
            </w:r>
          </w:p>
          <w:p w14:paraId="271A0904"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Distributed Feeder Automation</w:t>
            </w:r>
          </w:p>
        </w:tc>
        <w:tc>
          <w:tcPr>
            <w:tcW w:w="835" w:type="pct"/>
            <w:shd w:val="clear" w:color="auto" w:fill="auto"/>
            <w:vAlign w:val="center"/>
          </w:tcPr>
          <w:p w14:paraId="2CD8A603"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E65867A" w14:textId="53072A10"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54/km</w:t>
            </w:r>
            <w:r>
              <w:rPr>
                <w:rFonts w:ascii="Arial" w:hAnsi="Arial" w:cs="Arial" w:hint="eastAsia"/>
                <w:bCs/>
                <w:sz w:val="18"/>
                <w:szCs w:val="18"/>
                <w:lang w:eastAsia="zh-CN"/>
              </w:rPr>
              <w:t>²</w:t>
            </w:r>
          </w:p>
          <w:p w14:paraId="67E4B170" w14:textId="54E57CB5" w:rsidR="001E32A1" w:rsidRDefault="006F6392">
            <w:pPr>
              <w:pStyle w:val="TAH"/>
              <w:jc w:val="left"/>
              <w:rPr>
                <w:rFonts w:cs="Arial"/>
                <w:b w:val="0"/>
                <w:bCs/>
                <w:szCs w:val="18"/>
                <w:lang w:val="en-US" w:eastAsia="zh-CN"/>
              </w:rPr>
            </w:pPr>
            <w:r>
              <w:rPr>
                <w:rFonts w:cs="Arial"/>
                <w:b w:val="0"/>
                <w:bCs/>
                <w:szCs w:val="18"/>
                <w:lang w:val="en-US" w:eastAsia="zh-CN"/>
              </w:rPr>
              <w:t>(note 1)</w:t>
            </w:r>
          </w:p>
          <w:p w14:paraId="4B77FB97"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78/km2 </w:t>
            </w:r>
          </w:p>
          <w:p w14:paraId="54FBAAE4" w14:textId="02EDFDE1" w:rsidR="001E32A1" w:rsidRDefault="006F6392">
            <w:pPr>
              <w:pStyle w:val="TAH"/>
              <w:jc w:val="left"/>
              <w:rPr>
                <w:rFonts w:cs="Arial"/>
                <w:b w:val="0"/>
                <w:bCs/>
                <w:szCs w:val="18"/>
                <w:lang w:val="en-US" w:eastAsia="zh-CN"/>
              </w:rPr>
            </w:pPr>
            <w:r>
              <w:rPr>
                <w:rFonts w:cs="Arial"/>
                <w:b w:val="0"/>
                <w:bCs/>
                <w:szCs w:val="18"/>
                <w:lang w:val="en-US" w:eastAsia="zh-CN"/>
              </w:rPr>
              <w:t>(note 2)</w:t>
            </w:r>
          </w:p>
        </w:tc>
        <w:tc>
          <w:tcPr>
            <w:tcW w:w="834" w:type="pct"/>
            <w:shd w:val="clear" w:color="auto" w:fill="auto"/>
            <w:vAlign w:val="center"/>
          </w:tcPr>
          <w:p w14:paraId="55D7E144"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55E9D1E2"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 several km</w:t>
            </w:r>
            <w:r>
              <w:rPr>
                <w:rFonts w:cs="Arial" w:hint="eastAsia"/>
                <w:b w:val="0"/>
                <w:bCs/>
                <w:szCs w:val="18"/>
                <w:lang w:val="en-US" w:eastAsia="zh-CN"/>
              </w:rPr>
              <w:t>²</w:t>
            </w:r>
          </w:p>
        </w:tc>
        <w:tc>
          <w:tcPr>
            <w:tcW w:w="838" w:type="pct"/>
            <w:vAlign w:val="center"/>
          </w:tcPr>
          <w:p w14:paraId="06259F53"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&lt;10 </w:t>
            </w:r>
            <w:r>
              <w:rPr>
                <w:rFonts w:cs="Arial" w:hint="eastAsia"/>
                <w:b w:val="0"/>
                <w:bCs/>
                <w:szCs w:val="18"/>
                <w:lang w:val="en-US" w:eastAsia="zh-CN"/>
              </w:rPr>
              <w:t>µ</w:t>
            </w:r>
            <w:r>
              <w:rPr>
                <w:rFonts w:cs="Arial"/>
                <w:b w:val="0"/>
                <w:bCs/>
                <w:szCs w:val="18"/>
                <w:lang w:val="en-US" w:eastAsia="zh-CN"/>
              </w:rPr>
              <w:t>s</w:t>
            </w:r>
          </w:p>
        </w:tc>
      </w:tr>
      <w:tr w:rsidR="001E32A1" w14:paraId="0893AB78" w14:textId="77777777">
        <w:tc>
          <w:tcPr>
            <w:tcW w:w="884" w:type="pct"/>
            <w:shd w:val="clear" w:color="auto" w:fill="auto"/>
            <w:vAlign w:val="center"/>
          </w:tcPr>
          <w:p w14:paraId="6A56F54B"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5.12</w:t>
            </w:r>
          </w:p>
          <w:p w14:paraId="250D3D40"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Distribution Intelligence – FLISR</w:t>
            </w:r>
          </w:p>
          <w:p w14:paraId="07F39586"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feeder automation aperiodic deterministic communication</w:t>
            </w:r>
          </w:p>
          <w:p w14:paraId="26BBDDEB" w14:textId="22EB8E7C"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and</w:t>
            </w:r>
          </w:p>
          <w:p w14:paraId="103D489B" w14:textId="77777777" w:rsidR="001E32A1" w:rsidRDefault="006F6392">
            <w:pPr>
              <w:spacing w:after="0"/>
              <w:outlineLvl w:val="0"/>
              <w:rPr>
                <w:rFonts w:ascii="Arial" w:hAnsi="Arial" w:cs="Arial"/>
                <w:bCs/>
                <w:sz w:val="18"/>
                <w:szCs w:val="18"/>
                <w:lang w:eastAsia="zh-CN"/>
              </w:rPr>
            </w:pPr>
            <w:r>
              <w:rPr>
                <w:rFonts w:ascii="Arial" w:eastAsia="Calibri" w:hAnsi="Arial" w:cs="Arial"/>
                <w:bCs/>
                <w:sz w:val="18"/>
                <w:szCs w:val="18"/>
              </w:rPr>
              <w:t>High speed current differential protection periodic deterministic communication</w:t>
            </w:r>
          </w:p>
        </w:tc>
        <w:tc>
          <w:tcPr>
            <w:tcW w:w="835" w:type="pct"/>
            <w:shd w:val="clear" w:color="auto" w:fill="auto"/>
            <w:vAlign w:val="center"/>
          </w:tcPr>
          <w:p w14:paraId="1A1719AF"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3410AF8" w14:textId="41C5E9C3" w:rsidR="001E32A1" w:rsidRDefault="006F6392">
            <w:pPr>
              <w:pStyle w:val="TAH"/>
              <w:jc w:val="left"/>
              <w:rPr>
                <w:rFonts w:cs="Arial"/>
                <w:b w:val="0"/>
                <w:bCs/>
                <w:szCs w:val="18"/>
                <w:lang w:val="en-US" w:eastAsia="zh-CN"/>
              </w:rPr>
            </w:pPr>
            <w:r>
              <w:rPr>
                <w:rFonts w:cs="Arial" w:hint="eastAsia"/>
                <w:b w:val="0"/>
                <w:bCs/>
                <w:szCs w:val="18"/>
                <w:lang w:val="en-US" w:eastAsia="zh-CN"/>
              </w:rPr>
              <w:t>≤</w:t>
            </w:r>
            <w:r>
              <w:rPr>
                <w:rFonts w:cs="Arial"/>
                <w:b w:val="0"/>
                <w:bCs/>
                <w:szCs w:val="18"/>
                <w:lang w:val="en-US" w:eastAsia="zh-CN"/>
              </w:rPr>
              <w:t xml:space="preserve"> 100/km2</w:t>
            </w:r>
          </w:p>
        </w:tc>
        <w:tc>
          <w:tcPr>
            <w:tcW w:w="834" w:type="pct"/>
            <w:shd w:val="clear" w:color="auto" w:fill="auto"/>
            <w:vAlign w:val="center"/>
          </w:tcPr>
          <w:p w14:paraId="714E8F01"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6DD0FB12" w14:textId="77777777" w:rsidR="001E32A1" w:rsidRDefault="006F6392">
            <w:pPr>
              <w:pStyle w:val="TAH"/>
              <w:jc w:val="left"/>
              <w:rPr>
                <w:rFonts w:cs="Arial"/>
                <w:b w:val="0"/>
                <w:bCs/>
                <w:szCs w:val="18"/>
                <w:lang w:val="en-US" w:eastAsia="zh-CN"/>
              </w:rPr>
            </w:pPr>
            <w:r>
              <w:rPr>
                <w:rFonts w:cs="Arial"/>
                <w:b w:val="0"/>
                <w:bCs/>
                <w:szCs w:val="18"/>
                <w:lang w:val="en-US" w:eastAsia="zh-CN"/>
              </w:rPr>
              <w:t>several km</w:t>
            </w:r>
            <w:r>
              <w:rPr>
                <w:rFonts w:cs="Arial" w:hint="eastAsia"/>
                <w:b w:val="0"/>
                <w:bCs/>
                <w:szCs w:val="18"/>
                <w:lang w:val="en-US" w:eastAsia="zh-CN"/>
              </w:rPr>
              <w:t>²</w:t>
            </w:r>
          </w:p>
        </w:tc>
        <w:tc>
          <w:tcPr>
            <w:tcW w:w="838" w:type="pct"/>
            <w:vAlign w:val="center"/>
          </w:tcPr>
          <w:p w14:paraId="053CCD11" w14:textId="60A5B8F3" w:rsidR="001E32A1" w:rsidRDefault="006F6392">
            <w:pPr>
              <w:pStyle w:val="TAH"/>
              <w:jc w:val="left"/>
              <w:rPr>
                <w:rFonts w:cs="Arial"/>
                <w:b w:val="0"/>
                <w:bCs/>
                <w:szCs w:val="18"/>
                <w:lang w:val="en-US" w:eastAsia="zh-CN"/>
              </w:rPr>
            </w:pPr>
            <w:r>
              <w:rPr>
                <w:rFonts w:cs="Arial" w:hint="eastAsia"/>
                <w:b w:val="0"/>
                <w:bCs/>
                <w:szCs w:val="18"/>
                <w:lang w:val="en-US" w:eastAsia="zh-CN"/>
              </w:rPr>
              <w:t>≤</w:t>
            </w:r>
            <w:r>
              <w:rPr>
                <w:rFonts w:cs="Arial"/>
                <w:b w:val="0"/>
                <w:bCs/>
                <w:szCs w:val="18"/>
                <w:lang w:val="en-US" w:eastAsia="zh-CN"/>
              </w:rPr>
              <w:t xml:space="preserve"> 10 </w:t>
            </w:r>
            <w:r>
              <w:rPr>
                <w:rFonts w:cs="Arial" w:hint="eastAsia"/>
                <w:b w:val="0"/>
                <w:bCs/>
                <w:szCs w:val="18"/>
                <w:lang w:val="en-US" w:eastAsia="zh-CN"/>
              </w:rPr>
              <w:t>µ</w:t>
            </w:r>
            <w:r>
              <w:rPr>
                <w:rFonts w:cs="Arial"/>
                <w:b w:val="0"/>
                <w:bCs/>
                <w:szCs w:val="18"/>
                <w:lang w:val="en-US" w:eastAsia="zh-CN"/>
              </w:rPr>
              <w:t>s</w:t>
            </w:r>
          </w:p>
        </w:tc>
      </w:tr>
      <w:tr w:rsidR="001E32A1" w14:paraId="17B5B84C" w14:textId="77777777">
        <w:trPr>
          <w:trHeight w:val="1403"/>
        </w:trPr>
        <w:tc>
          <w:tcPr>
            <w:tcW w:w="884" w:type="pct"/>
            <w:shd w:val="clear" w:color="auto" w:fill="auto"/>
            <w:vAlign w:val="center"/>
          </w:tcPr>
          <w:p w14:paraId="2425C71A"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5854063D"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2A802B2D" w14:textId="77777777" w:rsidR="001E32A1" w:rsidRDefault="006F6392">
            <w:pPr>
              <w:spacing w:after="0"/>
              <w:outlineLvl w:val="0"/>
              <w:rPr>
                <w:rFonts w:ascii="Arial" w:hAnsi="Arial" w:cs="Arial"/>
                <w:bCs/>
                <w:sz w:val="18"/>
                <w:szCs w:val="18"/>
              </w:rPr>
            </w:pPr>
            <w:r>
              <w:rPr>
                <w:rFonts w:ascii="Arial" w:hAnsi="Arial" w:cs="Arial"/>
                <w:bCs/>
                <w:sz w:val="18"/>
                <w:szCs w:val="18"/>
              </w:rPr>
              <w:t xml:space="preserve">Smart Grid: </w:t>
            </w:r>
            <w:r>
              <w:rPr>
                <w:rFonts w:ascii="Arial" w:hAnsi="Arial" w:cs="Arial"/>
                <w:bCs/>
                <w:sz w:val="18"/>
                <w:szCs w:val="18"/>
                <w:lang w:val="en-US" w:eastAsia="zh-CN"/>
              </w:rPr>
              <w:t>Synchronicity between sync master and PMUs This range covers the extreme cases where the PTP clock in the end device uses 5G sync modem as direct time-source (1 µs)</w:t>
            </w:r>
          </w:p>
          <w:p w14:paraId="12052F19" w14:textId="77777777" w:rsidR="001E32A1" w:rsidRDefault="006F6392">
            <w:pPr>
              <w:spacing w:after="0"/>
              <w:outlineLvl w:val="0"/>
              <w:rPr>
                <w:rFonts w:ascii="Arial" w:hAnsi="Arial" w:cs="Arial"/>
                <w:bCs/>
                <w:sz w:val="18"/>
                <w:szCs w:val="18"/>
              </w:rPr>
            </w:pPr>
            <w:r>
              <w:rPr>
                <w:rFonts w:ascii="Arial" w:hAnsi="Arial" w:cs="Arial"/>
                <w:bCs/>
                <w:sz w:val="18"/>
                <w:szCs w:val="18"/>
                <w:lang w:val="en-US" w:eastAsia="zh-CN"/>
              </w:rPr>
              <w:t>The 5G sync modem acts as PTP GM or 5G sync modem provides PPS output to PTP GM at the top of the Ethernet based synchronization chain with up to 15 transparent clocks or 3 boundary clocks (250 ns).</w:t>
            </w:r>
          </w:p>
        </w:tc>
        <w:tc>
          <w:tcPr>
            <w:tcW w:w="835" w:type="pct"/>
            <w:shd w:val="clear" w:color="auto" w:fill="auto"/>
            <w:vAlign w:val="center"/>
          </w:tcPr>
          <w:p w14:paraId="6BEC8C13" w14:textId="77777777" w:rsidR="001E32A1" w:rsidRDefault="006F6392">
            <w:pPr>
              <w:pStyle w:val="TAH"/>
              <w:jc w:val="left"/>
              <w:rPr>
                <w:rFonts w:cs="Arial"/>
                <w:b w:val="0"/>
                <w:bCs/>
                <w:szCs w:val="18"/>
                <w:lang w:val="en-US" w:eastAsia="zh-CN"/>
              </w:rPr>
            </w:pPr>
            <w:r>
              <w:rPr>
                <w:rFonts w:cs="Arial"/>
                <w:b w:val="0"/>
                <w:bCs/>
                <w:szCs w:val="18"/>
                <w:lang w:val="en-US" w:eastAsia="zh-CN"/>
              </w:rPr>
              <w:t>4</w:t>
            </w:r>
          </w:p>
        </w:tc>
        <w:tc>
          <w:tcPr>
            <w:tcW w:w="973" w:type="pct"/>
            <w:shd w:val="clear" w:color="auto" w:fill="auto"/>
            <w:vAlign w:val="center"/>
          </w:tcPr>
          <w:p w14:paraId="6CC6A55E"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1BC2F9B7" w14:textId="77777777" w:rsidR="001E32A1" w:rsidRDefault="006F6392">
            <w:pPr>
              <w:pStyle w:val="TAH"/>
              <w:jc w:val="left"/>
              <w:rPr>
                <w:rFonts w:cs="Arial"/>
                <w:b w:val="0"/>
                <w:bCs/>
                <w:szCs w:val="18"/>
                <w:lang w:val="en-US" w:eastAsia="zh-CN"/>
              </w:rPr>
            </w:pPr>
            <w:r>
              <w:rPr>
                <w:rFonts w:cs="Arial"/>
                <w:b w:val="0"/>
                <w:bCs/>
                <w:szCs w:val="18"/>
                <w:lang w:val="en-US" w:eastAsia="zh-CN"/>
              </w:rPr>
              <w:t>&lt;250 ns-1 µs [7]</w:t>
            </w:r>
          </w:p>
          <w:p w14:paraId="21F2B0FB" w14:textId="540C42A2" w:rsidR="001E32A1" w:rsidRDefault="006F6392">
            <w:pPr>
              <w:pStyle w:val="TAH"/>
              <w:jc w:val="left"/>
              <w:rPr>
                <w:rFonts w:cs="Arial"/>
                <w:b w:val="0"/>
                <w:bCs/>
                <w:szCs w:val="18"/>
                <w:lang w:val="en-US" w:eastAsia="zh-CN"/>
              </w:rPr>
            </w:pPr>
            <w:r>
              <w:rPr>
                <w:rFonts w:cs="Arial"/>
                <w:b w:val="0"/>
                <w:bCs/>
                <w:szCs w:val="18"/>
                <w:lang w:val="en-US" w:eastAsia="zh-CN"/>
              </w:rPr>
              <w:t xml:space="preserve">(note </w:t>
            </w:r>
            <w:r w:rsidR="008D2766">
              <w:rPr>
                <w:rFonts w:cs="Arial"/>
                <w:b w:val="0"/>
                <w:bCs/>
                <w:szCs w:val="18"/>
                <w:lang w:val="en-US" w:eastAsia="zh-CN"/>
              </w:rPr>
              <w:t>3</w:t>
            </w:r>
            <w:r>
              <w:rPr>
                <w:rFonts w:cs="Arial"/>
                <w:b w:val="0"/>
                <w:bCs/>
                <w:szCs w:val="18"/>
                <w:lang w:val="en-US" w:eastAsia="zh-CN"/>
              </w:rPr>
              <w:t>)</w:t>
            </w:r>
          </w:p>
        </w:tc>
        <w:tc>
          <w:tcPr>
            <w:tcW w:w="632" w:type="pct"/>
            <w:shd w:val="clear" w:color="auto" w:fill="auto"/>
            <w:vAlign w:val="center"/>
          </w:tcPr>
          <w:p w14:paraId="767C5C4E"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restart"/>
            <w:vAlign w:val="center"/>
          </w:tcPr>
          <w:p w14:paraId="1BEE1559"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r>
      <w:tr w:rsidR="001E32A1" w14:paraId="7B4B6BD7" w14:textId="77777777">
        <w:trPr>
          <w:trHeight w:val="1403"/>
        </w:trPr>
        <w:tc>
          <w:tcPr>
            <w:tcW w:w="884" w:type="pct"/>
            <w:shd w:val="clear" w:color="auto" w:fill="auto"/>
            <w:vAlign w:val="center"/>
          </w:tcPr>
          <w:p w14:paraId="316C0198" w14:textId="77777777" w:rsidR="001E32A1" w:rsidRDefault="006F6392">
            <w:pPr>
              <w:spacing w:after="0"/>
              <w:outlineLvl w:val="0"/>
              <w:rPr>
                <w:rFonts w:ascii="Arial" w:hAnsi="Arial" w:cs="Arial"/>
                <w:bCs/>
                <w:sz w:val="18"/>
                <w:szCs w:val="18"/>
              </w:rPr>
            </w:pPr>
            <w:r>
              <w:rPr>
                <w:rFonts w:ascii="Arial" w:hAnsi="Arial" w:cs="Arial"/>
                <w:bCs/>
                <w:sz w:val="18"/>
                <w:szCs w:val="18"/>
              </w:rPr>
              <w:lastRenderedPageBreak/>
              <w:t>5.19</w:t>
            </w:r>
          </w:p>
          <w:p w14:paraId="1785F0B9"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870AE25" w14:textId="41F49307" w:rsidR="001E32A1" w:rsidRDefault="006F6392">
            <w:pPr>
              <w:outlineLvl w:val="0"/>
              <w:rPr>
                <w:rFonts w:ascii="Arial" w:hAnsi="Arial" w:cs="Arial"/>
                <w:bCs/>
                <w:sz w:val="18"/>
                <w:szCs w:val="18"/>
              </w:rPr>
            </w:pPr>
            <w:r>
              <w:rPr>
                <w:rFonts w:ascii="Arial" w:hAnsi="Arial" w:cs="Arial"/>
                <w:bCs/>
                <w:sz w:val="18"/>
                <w:szCs w:val="18"/>
              </w:rPr>
              <w:t>Smart Grid:</w:t>
            </w:r>
            <w:r w:rsidR="00D55939">
              <w:rPr>
                <w:rFonts w:ascii="Arial" w:hAnsi="Arial" w:cs="Arial"/>
                <w:bCs/>
                <w:sz w:val="18"/>
                <w:szCs w:val="18"/>
              </w:rPr>
              <w:t xml:space="preserve"> </w:t>
            </w:r>
            <w:r>
              <w:rPr>
                <w:rFonts w:ascii="Arial" w:hAnsi="Arial" w:cs="Arial"/>
                <w:bCs/>
                <w:sz w:val="18"/>
                <w:szCs w:val="18"/>
              </w:rPr>
              <w:t>Power system protection in digital substation with merging units, line differential protection and synchronization</w:t>
            </w:r>
          </w:p>
        </w:tc>
        <w:tc>
          <w:tcPr>
            <w:tcW w:w="835" w:type="pct"/>
            <w:shd w:val="clear" w:color="auto" w:fill="auto"/>
            <w:vAlign w:val="center"/>
          </w:tcPr>
          <w:p w14:paraId="65D5791C" w14:textId="03061ADE" w:rsidR="001E32A1" w:rsidRDefault="006F6392">
            <w:pPr>
              <w:pStyle w:val="TAH"/>
              <w:jc w:val="left"/>
              <w:rPr>
                <w:rFonts w:cs="Arial"/>
                <w:b w:val="0"/>
                <w:bCs/>
                <w:szCs w:val="18"/>
                <w:lang w:val="en-US" w:eastAsia="zh-CN"/>
              </w:rPr>
            </w:pPr>
            <w:r>
              <w:rPr>
                <w:rFonts w:cs="Arial"/>
                <w:b w:val="0"/>
                <w:bCs/>
                <w:szCs w:val="18"/>
                <w:lang w:val="en-US" w:eastAsia="zh-CN"/>
              </w:rPr>
              <w:t>4a</w:t>
            </w:r>
          </w:p>
        </w:tc>
        <w:tc>
          <w:tcPr>
            <w:tcW w:w="973" w:type="pct"/>
            <w:shd w:val="clear" w:color="auto" w:fill="auto"/>
            <w:vAlign w:val="center"/>
          </w:tcPr>
          <w:p w14:paraId="499425CD"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537B0243" w14:textId="77777777" w:rsidR="001E32A1" w:rsidRDefault="006F6392">
            <w:pPr>
              <w:pStyle w:val="TAH"/>
              <w:jc w:val="left"/>
              <w:rPr>
                <w:rFonts w:cs="Arial"/>
                <w:b w:val="0"/>
                <w:bCs/>
                <w:szCs w:val="18"/>
                <w:lang w:val="en-US" w:eastAsia="zh-CN"/>
              </w:rPr>
            </w:pPr>
            <w:r>
              <w:rPr>
                <w:rFonts w:cs="Arial"/>
                <w:b w:val="0"/>
                <w:bCs/>
                <w:szCs w:val="18"/>
                <w:lang w:val="en-US" w:eastAsia="zh-CN"/>
              </w:rPr>
              <w:t>&lt;10-20 µs [64]</w:t>
            </w:r>
          </w:p>
          <w:p w14:paraId="3112A78C" w14:textId="1C416C60" w:rsidR="001E32A1" w:rsidRDefault="006F6392">
            <w:pPr>
              <w:pStyle w:val="TAH"/>
              <w:jc w:val="left"/>
              <w:rPr>
                <w:rFonts w:cs="Arial"/>
                <w:b w:val="0"/>
                <w:bCs/>
                <w:szCs w:val="18"/>
                <w:lang w:val="en-US" w:eastAsia="zh-CN"/>
              </w:rPr>
            </w:pPr>
            <w:r>
              <w:rPr>
                <w:rFonts w:cs="Arial"/>
                <w:b w:val="0"/>
                <w:bCs/>
                <w:szCs w:val="18"/>
                <w:lang w:val="en-US" w:eastAsia="zh-CN"/>
              </w:rPr>
              <w:t>(note 3)</w:t>
            </w:r>
          </w:p>
        </w:tc>
        <w:tc>
          <w:tcPr>
            <w:tcW w:w="632" w:type="pct"/>
            <w:shd w:val="clear" w:color="auto" w:fill="auto"/>
            <w:vAlign w:val="center"/>
          </w:tcPr>
          <w:p w14:paraId="33B26C38"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EEE6953" w14:textId="77777777" w:rsidR="001E32A1" w:rsidRDefault="001E32A1">
            <w:pPr>
              <w:pStyle w:val="TAH"/>
              <w:jc w:val="left"/>
              <w:rPr>
                <w:rFonts w:cs="Arial"/>
                <w:b w:val="0"/>
                <w:bCs/>
                <w:szCs w:val="18"/>
                <w:lang w:val="en-US" w:eastAsia="zh-CN"/>
              </w:rPr>
            </w:pPr>
          </w:p>
        </w:tc>
      </w:tr>
      <w:tr w:rsidR="001E32A1" w14:paraId="21041464" w14:textId="77777777">
        <w:trPr>
          <w:trHeight w:val="1403"/>
        </w:trPr>
        <w:tc>
          <w:tcPr>
            <w:tcW w:w="884" w:type="pct"/>
            <w:shd w:val="clear" w:color="auto" w:fill="auto"/>
            <w:vAlign w:val="center"/>
          </w:tcPr>
          <w:p w14:paraId="17751D61"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02F4D8E6"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631AE0C" w14:textId="77777777" w:rsidR="001E32A1" w:rsidRDefault="006F6392">
            <w:pPr>
              <w:spacing w:after="0"/>
              <w:outlineLvl w:val="0"/>
              <w:rPr>
                <w:rFonts w:ascii="Arial" w:hAnsi="Arial" w:cs="Arial"/>
                <w:bCs/>
                <w:sz w:val="18"/>
                <w:szCs w:val="18"/>
              </w:rPr>
            </w:pPr>
            <w:r>
              <w:rPr>
                <w:rFonts w:ascii="Arial" w:hAnsi="Arial" w:cs="Arial"/>
                <w:bCs/>
                <w:sz w:val="18"/>
                <w:szCs w:val="18"/>
              </w:rPr>
              <w:t>Smart Grid: Event reporting and Disturbance recording use-cases</w:t>
            </w:r>
          </w:p>
        </w:tc>
        <w:tc>
          <w:tcPr>
            <w:tcW w:w="835" w:type="pct"/>
            <w:shd w:val="clear" w:color="auto" w:fill="auto"/>
            <w:vAlign w:val="center"/>
          </w:tcPr>
          <w:p w14:paraId="3AEEC892" w14:textId="0AAAFFBA" w:rsidR="001E32A1" w:rsidRDefault="006F6392">
            <w:pPr>
              <w:pStyle w:val="TAH"/>
              <w:jc w:val="left"/>
              <w:rPr>
                <w:rFonts w:cs="Arial"/>
                <w:b w:val="0"/>
                <w:bCs/>
                <w:szCs w:val="18"/>
                <w:lang w:val="en-US" w:eastAsia="zh-CN"/>
              </w:rPr>
            </w:pPr>
            <w:r>
              <w:rPr>
                <w:rFonts w:cs="Arial"/>
                <w:b w:val="0"/>
                <w:bCs/>
                <w:szCs w:val="18"/>
                <w:lang w:val="en-US" w:eastAsia="zh-CN"/>
              </w:rPr>
              <w:t>4b</w:t>
            </w:r>
          </w:p>
        </w:tc>
        <w:tc>
          <w:tcPr>
            <w:tcW w:w="973" w:type="pct"/>
            <w:shd w:val="clear" w:color="auto" w:fill="auto"/>
            <w:vAlign w:val="center"/>
          </w:tcPr>
          <w:p w14:paraId="75915B13"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645FD4D9" w14:textId="77777777" w:rsidR="001E32A1" w:rsidRDefault="006F6392">
            <w:pPr>
              <w:pStyle w:val="TAH"/>
              <w:jc w:val="left"/>
              <w:rPr>
                <w:rFonts w:cs="Arial"/>
                <w:b w:val="0"/>
                <w:bCs/>
                <w:szCs w:val="18"/>
                <w:lang w:val="en-US" w:eastAsia="zh-CN"/>
              </w:rPr>
            </w:pPr>
            <w:r>
              <w:rPr>
                <w:rFonts w:cs="Arial"/>
                <w:b w:val="0"/>
                <w:bCs/>
                <w:szCs w:val="18"/>
                <w:lang w:val="en-US" w:eastAsia="zh-CN"/>
              </w:rPr>
              <w:t>&lt;1 ms [64]</w:t>
            </w:r>
          </w:p>
          <w:p w14:paraId="4B7566DE" w14:textId="5D212C9B" w:rsidR="001E32A1" w:rsidRDefault="006F6392">
            <w:pPr>
              <w:pStyle w:val="TAH"/>
              <w:jc w:val="left"/>
              <w:rPr>
                <w:rFonts w:cs="Arial"/>
                <w:b w:val="0"/>
                <w:bCs/>
                <w:szCs w:val="18"/>
                <w:lang w:val="en-US" w:eastAsia="zh-CN"/>
              </w:rPr>
            </w:pPr>
            <w:r>
              <w:rPr>
                <w:rFonts w:cs="Arial"/>
                <w:b w:val="0"/>
                <w:bCs/>
                <w:szCs w:val="18"/>
                <w:lang w:val="en-US" w:eastAsia="zh-CN"/>
              </w:rPr>
              <w:t>(note 3)</w:t>
            </w:r>
          </w:p>
        </w:tc>
        <w:tc>
          <w:tcPr>
            <w:tcW w:w="632" w:type="pct"/>
            <w:shd w:val="clear" w:color="auto" w:fill="auto"/>
            <w:vAlign w:val="center"/>
          </w:tcPr>
          <w:p w14:paraId="71F82AE9"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8932BCC" w14:textId="77777777" w:rsidR="001E32A1" w:rsidRDefault="001E32A1">
            <w:pPr>
              <w:pStyle w:val="TAH"/>
              <w:jc w:val="left"/>
              <w:rPr>
                <w:rFonts w:cs="Arial"/>
                <w:b w:val="0"/>
                <w:bCs/>
                <w:szCs w:val="18"/>
                <w:lang w:val="en-US" w:eastAsia="zh-CN"/>
              </w:rPr>
            </w:pPr>
          </w:p>
        </w:tc>
      </w:tr>
      <w:tr w:rsidR="001E32A1" w14:paraId="181304BB" w14:textId="77777777">
        <w:trPr>
          <w:trHeight w:val="1403"/>
        </w:trPr>
        <w:tc>
          <w:tcPr>
            <w:tcW w:w="5000" w:type="pct"/>
            <w:gridSpan w:val="6"/>
            <w:shd w:val="clear" w:color="auto" w:fill="auto"/>
            <w:vAlign w:val="center"/>
          </w:tcPr>
          <w:p w14:paraId="348F0DA8" w14:textId="77777777" w:rsidR="001E32A1" w:rsidRDefault="006F6392">
            <w:pPr>
              <w:pStyle w:val="TAN"/>
              <w:rPr>
                <w:lang w:val="en-US" w:eastAsia="zh-CN"/>
              </w:rPr>
            </w:pPr>
            <w:bookmarkStart w:id="649" w:name="_Toc74230211"/>
            <w:bookmarkStart w:id="650" w:name="_Toc74229605"/>
            <w:r>
              <w:rPr>
                <w:lang w:val="en-US" w:eastAsia="zh-CN"/>
              </w:rPr>
              <w:t>NOTE 1:</w:t>
            </w:r>
            <w:r>
              <w:tab/>
            </w:r>
            <w:r>
              <w:rPr>
                <w:lang w:val="en-US" w:eastAsia="zh-CN"/>
              </w:rPr>
              <w:t>When the distributed terminals are deployed along overhead line, about 54 terminals will be distributed along overhead lines in one square kilometre with the power load density is 20MW/km</w:t>
            </w:r>
            <w:r>
              <w:rPr>
                <w:rFonts w:hint="eastAsia"/>
                <w:lang w:val="en-US" w:eastAsia="zh-CN"/>
              </w:rPr>
              <w:t>²</w:t>
            </w:r>
            <w:r>
              <w:rPr>
                <w:lang w:val="en-US" w:eastAsia="zh-CN"/>
              </w:rPr>
              <w:t>.</w:t>
            </w:r>
          </w:p>
          <w:p w14:paraId="6F0BAAE3" w14:textId="77777777" w:rsidR="001E32A1" w:rsidRDefault="006F6392">
            <w:pPr>
              <w:pStyle w:val="TAN"/>
              <w:rPr>
                <w:lang w:val="en-US" w:eastAsia="zh-CN"/>
              </w:rPr>
            </w:pPr>
            <w:r>
              <w:rPr>
                <w:lang w:val="en-US" w:eastAsia="zh-CN"/>
              </w:rPr>
              <w:t>NOTE 2:</w:t>
            </w:r>
            <w:r>
              <w:tab/>
            </w:r>
            <w:r>
              <w:rPr>
                <w:lang w:val="en-US" w:eastAsia="zh-CN"/>
              </w:rPr>
              <w:t>When the distributed terminals are deployed in power distribution cabinets, and considering the power load density is 20MW/km</w:t>
            </w:r>
            <w:r>
              <w:rPr>
                <w:rFonts w:hint="eastAsia"/>
                <w:lang w:val="en-US" w:eastAsia="zh-CN"/>
              </w:rPr>
              <w:t>²</w:t>
            </w:r>
            <w:r>
              <w:rPr>
                <w:lang w:val="en-US" w:eastAsia="zh-CN"/>
              </w:rPr>
              <w:t>, there are about 78 terminals in one square kilometer.</w:t>
            </w:r>
          </w:p>
          <w:p w14:paraId="2DA7C3E5" w14:textId="77777777" w:rsidR="001E32A1" w:rsidRDefault="006F6392">
            <w:pPr>
              <w:pStyle w:val="TAN"/>
              <w:rPr>
                <w:rFonts w:cs="Arial"/>
                <w:bCs/>
                <w:szCs w:val="18"/>
                <w:lang w:val="en-US" w:eastAsia="zh-CN"/>
              </w:rPr>
            </w:pPr>
            <w:r>
              <w:rPr>
                <w:lang w:val="en-US" w:eastAsia="zh-CN"/>
              </w:rPr>
              <w:t>NOTE 3:</w:t>
            </w:r>
            <w:r>
              <w:tab/>
            </w:r>
            <w:r>
              <w:rPr>
                <w:lang w:val="en-US" w:eastAsia="zh-CN"/>
              </w:rPr>
              <w:t>The clock synchronicity requirement refers to the clock synchronicity budget for the 5G system, as described in Clause 5.19.6.1.</w:t>
            </w:r>
          </w:p>
        </w:tc>
      </w:tr>
    </w:tbl>
    <w:p w14:paraId="2CA939ED" w14:textId="77777777" w:rsidR="001E32A1" w:rsidRDefault="006F6392">
      <w:pPr>
        <w:pStyle w:val="Heading1"/>
        <w:numPr>
          <w:ilvl w:val="0"/>
          <w:numId w:val="0"/>
        </w:numPr>
      </w:pPr>
      <w:bookmarkStart w:id="651" w:name="_Toc83799430"/>
      <w:r>
        <w:rPr>
          <w:rFonts w:hint="eastAsia"/>
          <w:lang w:eastAsia="zh-CN"/>
        </w:rPr>
        <w:t>8</w:t>
      </w:r>
      <w:r>
        <w:tab/>
        <w:t>Conclusion and recommendations</w:t>
      </w:r>
      <w:bookmarkEnd w:id="648"/>
      <w:bookmarkEnd w:id="649"/>
      <w:bookmarkEnd w:id="650"/>
      <w:bookmarkEnd w:id="651"/>
    </w:p>
    <w:p w14:paraId="1AD75CCF" w14:textId="77777777" w:rsidR="001C1453" w:rsidRDefault="001C1453" w:rsidP="001C1453">
      <w:pPr>
        <w:rPr>
          <w:lang w:eastAsia="zh-CN"/>
        </w:rPr>
      </w:pPr>
      <w:r>
        <w:rPr>
          <w:rFonts w:hint="eastAsia"/>
          <w:lang w:eastAsia="zh-CN"/>
        </w:rPr>
        <w:t>T</w:t>
      </w:r>
      <w:r>
        <w:rPr>
          <w:lang w:eastAsia="zh-CN"/>
        </w:rPr>
        <w:t>he study has analysed a number of use cases of Smart Grid which are enabled by 5G system. The use cases demonstrate the anticipated enhancements in the 5G system in order to use the 5G system</w:t>
      </w:r>
    </w:p>
    <w:p w14:paraId="53103AB4" w14:textId="77777777" w:rsidR="001C1453" w:rsidRDefault="001C1453" w:rsidP="001C1453">
      <w:pPr>
        <w:pStyle w:val="B1"/>
        <w:numPr>
          <w:ilvl w:val="0"/>
          <w:numId w:val="17"/>
        </w:numPr>
        <w:overflowPunct/>
        <w:autoSpaceDE/>
        <w:autoSpaceDN/>
        <w:adjustRightInd/>
        <w:ind w:left="568" w:hanging="284"/>
        <w:textAlignment w:val="auto"/>
        <w:rPr>
          <w:lang w:eastAsia="zh-CN"/>
        </w:rPr>
      </w:pPr>
      <w:r>
        <w:rPr>
          <w:lang w:eastAsia="zh-CN"/>
        </w:rPr>
        <w:t>to support periodic communication and aperiodic communication required by different Smart Grid use cases;</w:t>
      </w:r>
    </w:p>
    <w:p w14:paraId="30A8EC80" w14:textId="77777777" w:rsidR="001C1453" w:rsidRDefault="001C1453" w:rsidP="001C1453">
      <w:pPr>
        <w:pStyle w:val="B1"/>
        <w:numPr>
          <w:ilvl w:val="0"/>
          <w:numId w:val="17"/>
        </w:numPr>
        <w:overflowPunct/>
        <w:autoSpaceDE/>
        <w:autoSpaceDN/>
        <w:adjustRightInd/>
        <w:ind w:left="568" w:hanging="284"/>
        <w:textAlignment w:val="auto"/>
        <w:rPr>
          <w:lang w:eastAsia="zh-CN"/>
        </w:rPr>
      </w:pPr>
      <w:r>
        <w:rPr>
          <w:lang w:eastAsia="zh-CN"/>
        </w:rPr>
        <w:t>to support clock s</w:t>
      </w:r>
      <w:r w:rsidRPr="00014A12">
        <w:rPr>
          <w:lang w:eastAsia="zh-CN"/>
        </w:rPr>
        <w:t>ynchronization</w:t>
      </w:r>
      <w:r>
        <w:rPr>
          <w:lang w:eastAsia="zh-CN"/>
        </w:rPr>
        <w:t xml:space="preserve"> required by Smart Grid use cases;</w:t>
      </w:r>
    </w:p>
    <w:p w14:paraId="5B85AD8F" w14:textId="77777777" w:rsidR="001C1453" w:rsidRDefault="001C1453" w:rsidP="001C1453">
      <w:pPr>
        <w:pStyle w:val="B1"/>
        <w:numPr>
          <w:ilvl w:val="0"/>
          <w:numId w:val="17"/>
        </w:numPr>
        <w:overflowPunct/>
        <w:autoSpaceDE/>
        <w:autoSpaceDN/>
        <w:adjustRightInd/>
        <w:ind w:left="568" w:hanging="284"/>
        <w:textAlignment w:val="auto"/>
        <w:rPr>
          <w:lang w:eastAsia="zh-CN"/>
        </w:rPr>
      </w:pPr>
      <w:r>
        <w:rPr>
          <w:lang w:eastAsia="zh-CN"/>
        </w:rPr>
        <w:t>to support required information exchange between 5G system and a trusted 3</w:t>
      </w:r>
      <w:r w:rsidRPr="00BE55DE">
        <w:rPr>
          <w:lang w:eastAsia="zh-CN"/>
        </w:rPr>
        <w:t>rd</w:t>
      </w:r>
      <w:r>
        <w:rPr>
          <w:lang w:eastAsia="zh-CN"/>
        </w:rPr>
        <w:t xml:space="preserve"> party;</w:t>
      </w:r>
    </w:p>
    <w:p w14:paraId="32603698" w14:textId="77777777" w:rsidR="001C1453" w:rsidRDefault="001C1453" w:rsidP="001C1453">
      <w:pPr>
        <w:pStyle w:val="B1"/>
        <w:numPr>
          <w:ilvl w:val="0"/>
          <w:numId w:val="17"/>
        </w:numPr>
        <w:overflowPunct/>
        <w:autoSpaceDE/>
        <w:autoSpaceDN/>
        <w:adjustRightInd/>
        <w:ind w:left="568" w:hanging="284"/>
        <w:textAlignment w:val="auto"/>
        <w:rPr>
          <w:lang w:eastAsia="zh-CN"/>
        </w:rPr>
      </w:pPr>
      <w:r>
        <w:rPr>
          <w:lang w:eastAsia="zh-CN"/>
        </w:rPr>
        <w:t>to support one or multiple profiles standardized in IEC or IEEE;</w:t>
      </w:r>
    </w:p>
    <w:p w14:paraId="301B316C" w14:textId="77777777" w:rsidR="001C1453" w:rsidRPr="007D0334" w:rsidRDefault="001C1453" w:rsidP="001C1453">
      <w:pPr>
        <w:pStyle w:val="B1"/>
        <w:numPr>
          <w:ilvl w:val="0"/>
          <w:numId w:val="17"/>
        </w:numPr>
        <w:overflowPunct/>
        <w:autoSpaceDE/>
        <w:autoSpaceDN/>
        <w:adjustRightInd/>
        <w:ind w:left="568" w:hanging="284"/>
        <w:textAlignment w:val="auto"/>
        <w:rPr>
          <w:lang w:eastAsia="zh-CN"/>
        </w:rPr>
      </w:pPr>
      <w:r w:rsidRPr="00B60A89">
        <w:rPr>
          <w:lang w:eastAsia="zh-CN"/>
        </w:rPr>
        <w:t>to support secured communication between the 5G system and a 3</w:t>
      </w:r>
      <w:r>
        <w:rPr>
          <w:lang w:eastAsia="zh-CN"/>
        </w:rPr>
        <w:t>rd party’s application function.</w:t>
      </w:r>
    </w:p>
    <w:p w14:paraId="1E43CBA9" w14:textId="77777777" w:rsidR="001C1453" w:rsidRDefault="001C1453" w:rsidP="001C1453">
      <w:pPr>
        <w:rPr>
          <w:lang w:eastAsia="zh-CN"/>
        </w:rPr>
      </w:pPr>
      <w:r>
        <w:rPr>
          <w:lang w:eastAsia="zh-CN"/>
        </w:rPr>
        <w:t>Security considerations are captured in clause 6. The consolidated potential requirements and KPIs are in clause 7 of the TR. The contents of clause 6 and clause 7 is proposed to be considered as the basis of normative Release 18 requirements to support the Smart Grid service.</w:t>
      </w:r>
    </w:p>
    <w:p w14:paraId="4BFA6F2D" w14:textId="77777777" w:rsidR="00884FE4" w:rsidRDefault="00884FE4">
      <w:pPr>
        <w:overflowPunct/>
        <w:autoSpaceDE/>
        <w:autoSpaceDN/>
        <w:adjustRightInd/>
        <w:spacing w:after="0"/>
        <w:textAlignment w:val="auto"/>
        <w:rPr>
          <w:rFonts w:ascii="Arial" w:hAnsi="Arial"/>
          <w:sz w:val="36"/>
        </w:rPr>
      </w:pPr>
      <w:bookmarkStart w:id="652" w:name="_Toc74230212"/>
      <w:bookmarkStart w:id="653" w:name="_Toc74229606"/>
      <w:r>
        <w:br w:type="page"/>
      </w:r>
    </w:p>
    <w:p w14:paraId="61487883" w14:textId="65CDDE4C" w:rsidR="001E32A1" w:rsidRDefault="006F6392">
      <w:pPr>
        <w:pStyle w:val="Heading9"/>
      </w:pPr>
      <w:bookmarkStart w:id="654" w:name="_Toc83799431"/>
      <w:r>
        <w:lastRenderedPageBreak/>
        <w:t>Annex A: Underground 3GPP Access</w:t>
      </w:r>
      <w:bookmarkEnd w:id="652"/>
      <w:bookmarkEnd w:id="653"/>
      <w:bookmarkEnd w:id="654"/>
    </w:p>
    <w:p w14:paraId="34441F0B" w14:textId="77777777" w:rsidR="001E32A1" w:rsidRDefault="006F6392">
      <w:pPr>
        <w:pStyle w:val="Heading2"/>
      </w:pPr>
      <w:bookmarkStart w:id="655" w:name="_Toc74229607"/>
      <w:bookmarkStart w:id="656" w:name="_Toc74230213"/>
      <w:bookmarkStart w:id="657" w:name="_Toc83799432"/>
      <w:r>
        <w:t>A.1</w:t>
      </w:r>
      <w:r>
        <w:tab/>
        <w:t>Description</w:t>
      </w:r>
      <w:bookmarkEnd w:id="655"/>
      <w:bookmarkEnd w:id="656"/>
      <w:bookmarkEnd w:id="657"/>
    </w:p>
    <w:p w14:paraId="3467C097" w14:textId="77777777" w:rsidR="001E32A1" w:rsidRDefault="006F6392">
      <w:r>
        <w:t xml:space="preserve">The topic of this annex is transport networks, normally out of scope of 3GPP standardization. For this reason, the material is provided as an informative annex. </w:t>
      </w:r>
    </w:p>
    <w:p w14:paraId="358E1C2E" w14:textId="77777777" w:rsidR="001E32A1" w:rsidRDefault="006F6392">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27DBD3B3" w14:textId="77777777" w:rsidR="001E32A1" w:rsidRDefault="006F6392">
      <w:r>
        <w:t>This is a relevant use case for smart energy because there are many facilities in the energy system which are either underground or inside structures that have thick walls with little or no ability for transmissions to penetrate.</w:t>
      </w:r>
    </w:p>
    <w:p w14:paraId="37553C57" w14:textId="77777777" w:rsidR="001E32A1" w:rsidRDefault="006F6392">
      <w:r>
        <w:t>There are essentially three possible approaches – as shown in Figure A.1-1, below.</w:t>
      </w:r>
    </w:p>
    <w:p w14:paraId="5BF8A5ED" w14:textId="77777777" w:rsidR="001E32A1" w:rsidRDefault="001E32A1">
      <w:pPr>
        <w:pStyle w:val="TH"/>
        <w:rPr>
          <w:rFonts w:eastAsia="Calibri"/>
        </w:rPr>
      </w:pPr>
    </w:p>
    <w:p w14:paraId="6D026A82" w14:textId="77777777" w:rsidR="001E32A1" w:rsidRDefault="006F6392">
      <w:pPr>
        <w:pStyle w:val="TF"/>
      </w:pPr>
      <w:r>
        <w:t>Figure A.1-1: Underground Access Approaches</w:t>
      </w:r>
    </w:p>
    <w:p w14:paraId="10BCEF45" w14:textId="77777777" w:rsidR="001E32A1" w:rsidRDefault="006F6392">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3B33EF3A" w14:textId="77777777" w:rsidR="001E32A1" w:rsidRDefault="006F6392">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526D50A5" w14:textId="77777777" w:rsidR="001E32A1" w:rsidRDefault="006F6392">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6BBBC35" w14:textId="3DF756EB" w:rsidR="001E32A1" w:rsidRDefault="006F6392">
      <w:r>
        <w:t>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components can be integrated above this layer two standard that carries Ethernet frames.</w:t>
      </w:r>
    </w:p>
    <w:p w14:paraId="2B30172B" w14:textId="0BC6A811" w:rsidR="001E32A1" w:rsidRDefault="006F6392">
      <w:r>
        <w:t>OPERA achieves PHY data rates of up to 200 Mb</w:t>
      </w:r>
      <w:r w:rsidR="00F96F9C">
        <w:t>it/</w:t>
      </w:r>
      <w:r>
        <w:t>s with a bandwidth of 30 MHz (this is typically not achieved in practice. Implementation is done in either 5 MHz or 10 MHz channels with much lower maximum PHY bit rate up to 40</w:t>
      </w:r>
      <w:r w:rsidR="00F96F9C">
        <w:t> </w:t>
      </w:r>
      <w:r>
        <w:t>Mb</w:t>
      </w:r>
      <w:r w:rsidR="00F96F9C">
        <w:t>it/</w:t>
      </w:r>
      <w:r>
        <w:t>s and 80 Mb</w:t>
      </w:r>
      <w:r w:rsidR="00F96F9C">
        <w:t>it/</w:t>
      </w:r>
      <w:r>
        <w:t>s respectively), for medium voltage (MV) cables. These throughput levels are not achievable at all in low voltage (LV) scenarios in which medium conditions are different to MV</w:t>
      </w:r>
      <w:r w:rsidR="002F60A3" w:rsidRPr="00002BB9">
        <w:rPr>
          <w:rFonts w:eastAsia="Calibri"/>
        </w:rPr>
        <w:t>'</w:t>
      </w:r>
      <w:r>
        <w:t>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6EF5A542" w14:textId="77777777" w:rsidR="001E32A1" w:rsidRDefault="006F6392">
      <w:r>
        <w:t xml:space="preserve">Whereas adding a cable for range extension through a structure or wireless extension topologies entail extra planning, materials and complexity, power lines already exist in all (modern) structures. </w:t>
      </w:r>
    </w:p>
    <w:p w14:paraId="60D1D09B" w14:textId="77777777" w:rsidR="001E32A1" w:rsidRDefault="006F6392">
      <w:pPr>
        <w:pStyle w:val="Heading2"/>
      </w:pPr>
      <w:bookmarkStart w:id="658" w:name="_Toc74229608"/>
      <w:bookmarkStart w:id="659" w:name="_Toc74230214"/>
      <w:bookmarkStart w:id="660" w:name="_Toc83799433"/>
      <w:r>
        <w:t>A.2</w:t>
      </w:r>
      <w:r>
        <w:tab/>
        <w:t>Pre-conditions</w:t>
      </w:r>
      <w:bookmarkEnd w:id="658"/>
      <w:bookmarkEnd w:id="659"/>
      <w:bookmarkEnd w:id="660"/>
    </w:p>
    <w:p w14:paraId="6C3CBF6B" w14:textId="751CB70D" w:rsidR="001E32A1" w:rsidRDefault="006F6392">
      <w:r>
        <w:t xml:space="preserve">A facility will include components of the </w:t>
      </w:r>
      <w:r w:rsidR="003D131E">
        <w:t>Smart Grid</w:t>
      </w:r>
      <w:r>
        <w:t xml:space="preserve">. The facility may either exist, or be planned and built from scratch. </w:t>
      </w:r>
    </w:p>
    <w:p w14:paraId="71886866" w14:textId="3ABCEB18" w:rsidR="001E32A1" w:rsidRDefault="006F6392">
      <w:r>
        <w:t xml:space="preserve">The builders provide an efficient and effective means to extend wireless communication for </w:t>
      </w:r>
      <w:r w:rsidR="003D131E">
        <w:t xml:space="preserve">Smart Grid </w:t>
      </w:r>
      <w:r>
        <w:t>communications underground (or in a portion of the facility which cannot be penetrated by emissions for wireless communications.)</w:t>
      </w:r>
    </w:p>
    <w:p w14:paraId="191A0D10" w14:textId="77777777" w:rsidR="001E32A1" w:rsidRDefault="006F6392">
      <w:pPr>
        <w:rPr>
          <w:rFonts w:eastAsia="Calibri"/>
        </w:rPr>
      </w:pPr>
      <w:r>
        <w:rPr>
          <w:rFonts w:eastAsia="Calibri"/>
        </w:rPr>
        <w:t>Figure A.2-1 depicts an example deployment architecture.</w:t>
      </w:r>
    </w:p>
    <w:p w14:paraId="1773E9F8" w14:textId="77777777" w:rsidR="001E32A1" w:rsidRDefault="006F6392">
      <w:pPr>
        <w:pStyle w:val="TH"/>
        <w:rPr>
          <w:rFonts w:eastAsia="Calibri"/>
        </w:rPr>
      </w:pPr>
      <w:r>
        <w:rPr>
          <w:rFonts w:eastAsia="Calibri"/>
          <w:noProof/>
          <w:lang w:val="en-US" w:eastAsia="zh-CN"/>
        </w:rPr>
        <w:lastRenderedPageBreak/>
        <w:drawing>
          <wp:inline distT="0" distB="0" distL="0" distR="0" wp14:anchorId="19A7B78C" wp14:editId="5239254A">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54E389B0" w14:textId="77777777" w:rsidR="001E32A1" w:rsidRDefault="006F6392">
      <w:pPr>
        <w:pStyle w:val="TF"/>
      </w:pPr>
      <w:r>
        <w:t>Figure A.2-1: Example Underground 3GPP Access Deployment using PLC</w:t>
      </w:r>
    </w:p>
    <w:p w14:paraId="3826006D" w14:textId="4BA2063A" w:rsidR="001E32A1" w:rsidRDefault="006F6392">
      <w:r>
        <w:t>A PLC connection between the UE and the underground gNB has been configured. The UE has a preconfigured tunnel to the MNO</w:t>
      </w:r>
      <w:r w:rsidR="002F60A3" w:rsidRPr="00002BB9">
        <w:rPr>
          <w:rFonts w:eastAsia="Calibri"/>
        </w:rPr>
        <w:t>'</w:t>
      </w:r>
      <w:r>
        <w:t>s network. The UE</w:t>
      </w:r>
      <w:r w:rsidR="002F60A3" w:rsidRPr="00002BB9">
        <w:rPr>
          <w:rFonts w:eastAsia="Calibri"/>
        </w:rPr>
        <w:t>'</w:t>
      </w:r>
      <w:r>
        <w:t>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24EB271F" w14:textId="77777777" w:rsidR="001E32A1" w:rsidRDefault="006F6392">
      <w:pPr>
        <w:pStyle w:val="Heading2"/>
      </w:pPr>
      <w:bookmarkStart w:id="661" w:name="_Toc74230215"/>
      <w:bookmarkStart w:id="662" w:name="_Toc74229609"/>
      <w:bookmarkStart w:id="663" w:name="_Toc83799434"/>
      <w:r>
        <w:t>A.3</w:t>
      </w:r>
      <w:r>
        <w:tab/>
        <w:t>Service Flows</w:t>
      </w:r>
      <w:bookmarkEnd w:id="661"/>
      <w:bookmarkEnd w:id="662"/>
      <w:bookmarkEnd w:id="663"/>
    </w:p>
    <w:p w14:paraId="6C489BB6" w14:textId="77777777" w:rsidR="001E32A1" w:rsidRDefault="006F6392">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388A91F3" w14:textId="77777777" w:rsidR="001E32A1" w:rsidRDefault="006F6392">
      <w:pPr>
        <w:pStyle w:val="Heading2"/>
      </w:pPr>
      <w:bookmarkStart w:id="664" w:name="_Toc74230216"/>
      <w:bookmarkStart w:id="665" w:name="_Toc74229610"/>
      <w:bookmarkStart w:id="666" w:name="_Toc83799435"/>
      <w:r>
        <w:t>A.4</w:t>
      </w:r>
      <w:r>
        <w:tab/>
        <w:t>Post-conditions</w:t>
      </w:r>
      <w:bookmarkEnd w:id="664"/>
      <w:bookmarkEnd w:id="665"/>
      <w:bookmarkEnd w:id="666"/>
    </w:p>
    <w:p w14:paraId="370DE26E" w14:textId="77777777" w:rsidR="001E32A1" w:rsidRDefault="006F6392">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2AB476EB" w14:textId="77777777" w:rsidR="001E32A1" w:rsidRDefault="006F6392">
      <w:pPr>
        <w:pStyle w:val="Heading2"/>
      </w:pPr>
      <w:bookmarkStart w:id="667" w:name="_Toc74230217"/>
      <w:bookmarkStart w:id="668" w:name="_Toc74229611"/>
      <w:bookmarkStart w:id="669" w:name="_Toc83799436"/>
      <w:r>
        <w:t>A.5</w:t>
      </w:r>
      <w:r>
        <w:tab/>
        <w:t>Existing features partly or fully covering the use case functionality</w:t>
      </w:r>
      <w:bookmarkEnd w:id="667"/>
      <w:bookmarkEnd w:id="668"/>
      <w:bookmarkEnd w:id="669"/>
    </w:p>
    <w:p w14:paraId="6842F0DB" w14:textId="77777777" w:rsidR="001E32A1" w:rsidRDefault="006F6392">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6B1EF971" w14:textId="77777777" w:rsidR="001E32A1" w:rsidRDefault="006F6392">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1E5455DF" w14:textId="77777777" w:rsidR="001E32A1" w:rsidRDefault="006F6392">
      <w:pPr>
        <w:pStyle w:val="Heading2"/>
      </w:pPr>
      <w:bookmarkStart w:id="670" w:name="_Toc74230218"/>
      <w:bookmarkStart w:id="671" w:name="_Toc74229612"/>
      <w:bookmarkStart w:id="672" w:name="_Toc83799437"/>
      <w:r>
        <w:t>A.6</w:t>
      </w:r>
      <w:r>
        <w:tab/>
        <w:t>Potential New Requirements needed to support the use case</w:t>
      </w:r>
      <w:bookmarkEnd w:id="670"/>
      <w:bookmarkEnd w:id="671"/>
      <w:bookmarkEnd w:id="672"/>
    </w:p>
    <w:p w14:paraId="246EFC31" w14:textId="77777777" w:rsidR="001E32A1" w:rsidRDefault="006F6392">
      <w:r>
        <w:t>This use case is included for completeness but no new requirements have been identified.</w:t>
      </w:r>
    </w:p>
    <w:p w14:paraId="123FBC70" w14:textId="21D5C2CD" w:rsidR="002F3715" w:rsidRDefault="002F3715" w:rsidP="002F3715">
      <w:pPr>
        <w:pStyle w:val="Heading9"/>
      </w:pPr>
      <w:r>
        <w:br w:type="page"/>
      </w:r>
      <w:bookmarkStart w:id="673" w:name="_Toc27761210"/>
      <w:bookmarkStart w:id="674" w:name="_Toc74143024"/>
      <w:bookmarkStart w:id="675" w:name="historyclause"/>
      <w:bookmarkStart w:id="676" w:name="_Toc83799438"/>
      <w:r>
        <w:lastRenderedPageBreak/>
        <w:t xml:space="preserve">Annex </w:t>
      </w:r>
      <w:r>
        <w:rPr>
          <w:rFonts w:eastAsia="SimSun"/>
          <w:lang w:eastAsia="zh-CN"/>
        </w:rPr>
        <w:t>B</w:t>
      </w:r>
      <w:r>
        <w:t>:</w:t>
      </w:r>
      <w:r>
        <w:br/>
        <w:t>Change history</w:t>
      </w:r>
      <w:bookmarkEnd w:id="673"/>
      <w:bookmarkEnd w:id="674"/>
      <w:bookmarkEnd w:id="676"/>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2F3715" w14:paraId="7D8E87D4" w14:textId="77777777" w:rsidTr="002F3715">
        <w:trPr>
          <w:gridAfter w:val="1"/>
          <w:wAfter w:w="29" w:type="dxa"/>
          <w:cantSplit/>
        </w:trPr>
        <w:tc>
          <w:tcPr>
            <w:tcW w:w="9639" w:type="dxa"/>
            <w:gridSpan w:val="8"/>
            <w:tcBorders>
              <w:bottom w:val="nil"/>
            </w:tcBorders>
            <w:shd w:val="solid" w:color="FFFFFF" w:fill="auto"/>
          </w:tcPr>
          <w:bookmarkEnd w:id="675"/>
          <w:p w14:paraId="322CD906" w14:textId="77777777" w:rsidR="002F3715" w:rsidRDefault="002F3715" w:rsidP="002F3715">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2F3715" w14:paraId="62D2ADA9" w14:textId="77777777" w:rsidTr="002F3715">
        <w:tc>
          <w:tcPr>
            <w:tcW w:w="800" w:type="dxa"/>
            <w:shd w:val="pct10" w:color="auto" w:fill="FFFFFF"/>
          </w:tcPr>
          <w:p w14:paraId="5FFDC93F" w14:textId="77777777" w:rsidR="002F3715" w:rsidRDefault="002F3715" w:rsidP="002F3715">
            <w:pPr>
              <w:pStyle w:val="TAH"/>
              <w:rPr>
                <w:lang w:eastAsia="en-US"/>
              </w:rPr>
            </w:pPr>
            <w:r>
              <w:rPr>
                <w:lang w:eastAsia="en-US"/>
              </w:rPr>
              <w:t>Date</w:t>
            </w:r>
          </w:p>
        </w:tc>
        <w:tc>
          <w:tcPr>
            <w:tcW w:w="800" w:type="dxa"/>
            <w:shd w:val="pct10" w:color="auto" w:fill="FFFFFF"/>
          </w:tcPr>
          <w:p w14:paraId="261E7232" w14:textId="77777777" w:rsidR="002F3715" w:rsidRDefault="002F3715" w:rsidP="002F3715">
            <w:pPr>
              <w:pStyle w:val="TAH"/>
              <w:rPr>
                <w:lang w:eastAsia="en-US"/>
              </w:rPr>
            </w:pPr>
            <w:r>
              <w:rPr>
                <w:lang w:eastAsia="en-US"/>
              </w:rPr>
              <w:t>Meeting</w:t>
            </w:r>
          </w:p>
        </w:tc>
        <w:tc>
          <w:tcPr>
            <w:tcW w:w="1094" w:type="dxa"/>
            <w:shd w:val="pct10" w:color="auto" w:fill="FFFFFF"/>
          </w:tcPr>
          <w:p w14:paraId="790FA8C0" w14:textId="77777777" w:rsidR="002F3715" w:rsidRDefault="002F3715" w:rsidP="002F3715">
            <w:pPr>
              <w:pStyle w:val="TAH"/>
              <w:rPr>
                <w:lang w:eastAsia="en-US"/>
              </w:rPr>
            </w:pPr>
            <w:r>
              <w:rPr>
                <w:lang w:eastAsia="en-US"/>
              </w:rPr>
              <w:t>TDoc</w:t>
            </w:r>
          </w:p>
        </w:tc>
        <w:tc>
          <w:tcPr>
            <w:tcW w:w="454" w:type="dxa"/>
            <w:shd w:val="pct10" w:color="auto" w:fill="FFFFFF"/>
          </w:tcPr>
          <w:p w14:paraId="68C9BD9E" w14:textId="77777777" w:rsidR="002F3715" w:rsidRDefault="002F3715" w:rsidP="002F3715">
            <w:pPr>
              <w:pStyle w:val="TAH"/>
              <w:rPr>
                <w:lang w:eastAsia="en-US"/>
              </w:rPr>
            </w:pPr>
            <w:r>
              <w:rPr>
                <w:lang w:eastAsia="en-US"/>
              </w:rPr>
              <w:t>CR</w:t>
            </w:r>
          </w:p>
        </w:tc>
        <w:tc>
          <w:tcPr>
            <w:tcW w:w="425" w:type="dxa"/>
            <w:shd w:val="pct10" w:color="auto" w:fill="FFFFFF"/>
          </w:tcPr>
          <w:p w14:paraId="1E7C3795" w14:textId="77777777" w:rsidR="002F3715" w:rsidRDefault="002F3715" w:rsidP="002F3715">
            <w:pPr>
              <w:pStyle w:val="TAH"/>
              <w:rPr>
                <w:lang w:eastAsia="en-US"/>
              </w:rPr>
            </w:pPr>
            <w:r>
              <w:rPr>
                <w:lang w:eastAsia="en-US"/>
              </w:rPr>
              <w:t>Rev</w:t>
            </w:r>
          </w:p>
        </w:tc>
        <w:tc>
          <w:tcPr>
            <w:tcW w:w="425" w:type="dxa"/>
            <w:shd w:val="pct10" w:color="auto" w:fill="FFFFFF"/>
          </w:tcPr>
          <w:p w14:paraId="1E6D1929" w14:textId="77777777" w:rsidR="002F3715" w:rsidRDefault="002F3715" w:rsidP="002F3715">
            <w:pPr>
              <w:pStyle w:val="TAH"/>
              <w:rPr>
                <w:lang w:eastAsia="en-US"/>
              </w:rPr>
            </w:pPr>
            <w:r>
              <w:rPr>
                <w:lang w:eastAsia="en-US"/>
              </w:rPr>
              <w:t>Cat</w:t>
            </w:r>
          </w:p>
        </w:tc>
        <w:tc>
          <w:tcPr>
            <w:tcW w:w="4820" w:type="dxa"/>
            <w:shd w:val="pct10" w:color="auto" w:fill="FFFFFF"/>
          </w:tcPr>
          <w:p w14:paraId="5A6AFF0D" w14:textId="77777777" w:rsidR="002F3715" w:rsidRDefault="002F3715" w:rsidP="002F3715">
            <w:pPr>
              <w:pStyle w:val="TAH"/>
              <w:rPr>
                <w:lang w:eastAsia="en-US"/>
              </w:rPr>
            </w:pPr>
            <w:r>
              <w:rPr>
                <w:lang w:eastAsia="en-US"/>
              </w:rPr>
              <w:t>Subject/comment</w:t>
            </w:r>
          </w:p>
        </w:tc>
        <w:tc>
          <w:tcPr>
            <w:tcW w:w="850" w:type="dxa"/>
            <w:gridSpan w:val="2"/>
            <w:shd w:val="pct10" w:color="auto" w:fill="FFFFFF"/>
          </w:tcPr>
          <w:p w14:paraId="55C788A9" w14:textId="77777777" w:rsidR="002F3715" w:rsidRDefault="002F3715" w:rsidP="002F3715">
            <w:pPr>
              <w:pStyle w:val="TAH"/>
              <w:rPr>
                <w:lang w:eastAsia="en-US"/>
              </w:rPr>
            </w:pPr>
            <w:r>
              <w:rPr>
                <w:lang w:eastAsia="en-US"/>
              </w:rPr>
              <w:t>New version</w:t>
            </w:r>
          </w:p>
        </w:tc>
      </w:tr>
      <w:tr w:rsidR="002F3715" w14:paraId="54074458" w14:textId="77777777" w:rsidTr="002F3715">
        <w:tc>
          <w:tcPr>
            <w:tcW w:w="800" w:type="dxa"/>
            <w:shd w:val="solid" w:color="FFFFFF" w:fill="auto"/>
          </w:tcPr>
          <w:p w14:paraId="475D064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6C7DD57" w14:textId="77777777" w:rsidR="002F3715" w:rsidRDefault="002F3715" w:rsidP="002F3715">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4C8327E0" w14:textId="77777777" w:rsidR="002F3715" w:rsidRDefault="00306186" w:rsidP="002F3715">
            <w:pPr>
              <w:keepNext/>
              <w:keepLines/>
              <w:overflowPunct/>
              <w:autoSpaceDE/>
              <w:autoSpaceDN/>
              <w:adjustRightInd/>
              <w:spacing w:after="0"/>
              <w:textAlignment w:val="auto"/>
              <w:rPr>
                <w:rFonts w:ascii="Arial" w:eastAsia="Malgun Gothic" w:hAnsi="Arial"/>
                <w:sz w:val="16"/>
                <w:szCs w:val="16"/>
              </w:rPr>
            </w:pPr>
            <w:hyperlink r:id="rId52" w:history="1">
              <w:r w:rsidR="002F3715">
                <w:rPr>
                  <w:rFonts w:ascii="Arial" w:eastAsia="Malgun Gothic" w:hAnsi="Arial"/>
                  <w:sz w:val="16"/>
                  <w:szCs w:val="16"/>
                </w:rPr>
                <w:t>S1-203164</w:t>
              </w:r>
            </w:hyperlink>
          </w:p>
        </w:tc>
        <w:tc>
          <w:tcPr>
            <w:tcW w:w="454" w:type="dxa"/>
            <w:shd w:val="solid" w:color="FFFFFF" w:fill="auto"/>
          </w:tcPr>
          <w:p w14:paraId="5E9D8AF9" w14:textId="77777777" w:rsidR="002F3715" w:rsidRDefault="002F3715" w:rsidP="002F3715">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5CE9610D" w14:textId="77777777" w:rsidR="002F3715" w:rsidRDefault="002F3715" w:rsidP="002F3715">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003D0D76" w14:textId="77777777" w:rsidR="002F3715" w:rsidRDefault="002F3715" w:rsidP="002F3715">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413A2442" w14:textId="77777777" w:rsidR="002F3715" w:rsidRDefault="002F3715" w:rsidP="002F3715">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6E8DE140" w14:textId="77777777" w:rsidR="002F3715" w:rsidRDefault="002F3715" w:rsidP="002F3715">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2F3715" w14:paraId="3E3AB71B" w14:textId="77777777" w:rsidTr="002F3715">
        <w:tc>
          <w:tcPr>
            <w:tcW w:w="800" w:type="dxa"/>
            <w:shd w:val="solid" w:color="FFFFFF" w:fill="auto"/>
          </w:tcPr>
          <w:p w14:paraId="35D5B39E"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2589175"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AD12645" w14:textId="77777777" w:rsidR="002F3715" w:rsidRDefault="00306186" w:rsidP="002F3715">
            <w:pPr>
              <w:pStyle w:val="TAC"/>
              <w:overflowPunct/>
              <w:autoSpaceDE/>
              <w:autoSpaceDN/>
              <w:adjustRightInd/>
              <w:jc w:val="left"/>
              <w:textAlignment w:val="auto"/>
              <w:rPr>
                <w:rFonts w:eastAsia="Malgun Gothic"/>
                <w:sz w:val="16"/>
                <w:szCs w:val="16"/>
              </w:rPr>
            </w:pPr>
            <w:hyperlink r:id="rId53" w:history="1">
              <w:r w:rsidR="002F3715">
                <w:rPr>
                  <w:rFonts w:eastAsia="Malgun Gothic"/>
                  <w:sz w:val="16"/>
                  <w:szCs w:val="16"/>
                </w:rPr>
                <w:t>S1-203165</w:t>
              </w:r>
            </w:hyperlink>
          </w:p>
        </w:tc>
        <w:tc>
          <w:tcPr>
            <w:tcW w:w="454" w:type="dxa"/>
            <w:shd w:val="solid" w:color="FFFFFF" w:fill="auto"/>
          </w:tcPr>
          <w:p w14:paraId="44B60D1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7202383"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6FF265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56FAC74"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6837C2D8"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58532BD4" w14:textId="77777777" w:rsidTr="002F3715">
        <w:tc>
          <w:tcPr>
            <w:tcW w:w="800" w:type="dxa"/>
            <w:shd w:val="solid" w:color="FFFFFF" w:fill="auto"/>
          </w:tcPr>
          <w:p w14:paraId="6D8F4A17"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D1A58E8"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6D17C31" w14:textId="77777777" w:rsidR="002F3715" w:rsidRDefault="00306186" w:rsidP="002F3715">
            <w:pPr>
              <w:pStyle w:val="TAC"/>
              <w:overflowPunct/>
              <w:autoSpaceDE/>
              <w:autoSpaceDN/>
              <w:adjustRightInd/>
              <w:jc w:val="left"/>
              <w:textAlignment w:val="auto"/>
              <w:rPr>
                <w:rFonts w:eastAsia="Malgun Gothic"/>
                <w:sz w:val="16"/>
                <w:szCs w:val="16"/>
              </w:rPr>
            </w:pPr>
            <w:hyperlink r:id="rId54" w:history="1">
              <w:r w:rsidR="002F3715">
                <w:rPr>
                  <w:rFonts w:eastAsia="Malgun Gothic"/>
                  <w:sz w:val="16"/>
                  <w:szCs w:val="16"/>
                </w:rPr>
                <w:t>S1-203166</w:t>
              </w:r>
            </w:hyperlink>
          </w:p>
        </w:tc>
        <w:tc>
          <w:tcPr>
            <w:tcW w:w="454" w:type="dxa"/>
            <w:shd w:val="solid" w:color="FFFFFF" w:fill="auto"/>
          </w:tcPr>
          <w:p w14:paraId="0D9661A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D2E300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FF5FC0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AD34156"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057E4614"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29E257E3" w14:textId="77777777" w:rsidTr="002F3715">
        <w:tc>
          <w:tcPr>
            <w:tcW w:w="800" w:type="dxa"/>
            <w:shd w:val="solid" w:color="FFFFFF" w:fill="auto"/>
          </w:tcPr>
          <w:p w14:paraId="09C5578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72BCBFDE"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E19AD52" w14:textId="77777777" w:rsidR="002F3715" w:rsidRDefault="00306186" w:rsidP="002F3715">
            <w:pPr>
              <w:pStyle w:val="TAC"/>
              <w:overflowPunct/>
              <w:autoSpaceDE/>
              <w:autoSpaceDN/>
              <w:adjustRightInd/>
              <w:jc w:val="left"/>
              <w:textAlignment w:val="auto"/>
              <w:rPr>
                <w:rFonts w:eastAsia="Malgun Gothic"/>
                <w:sz w:val="16"/>
                <w:szCs w:val="16"/>
              </w:rPr>
            </w:pPr>
            <w:hyperlink r:id="rId55" w:history="1">
              <w:r w:rsidR="002F3715">
                <w:rPr>
                  <w:rFonts w:eastAsia="Malgun Gothic"/>
                  <w:sz w:val="16"/>
                  <w:szCs w:val="16"/>
                </w:rPr>
                <w:t>S1-203337</w:t>
              </w:r>
            </w:hyperlink>
          </w:p>
        </w:tc>
        <w:tc>
          <w:tcPr>
            <w:tcW w:w="454" w:type="dxa"/>
            <w:shd w:val="solid" w:color="FFFFFF" w:fill="auto"/>
          </w:tcPr>
          <w:p w14:paraId="4A1AFE6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89F7B0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940B1A8"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71EC779C"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17B585F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11C130D4" w14:textId="77777777" w:rsidTr="002F3715">
        <w:tc>
          <w:tcPr>
            <w:tcW w:w="800" w:type="dxa"/>
            <w:shd w:val="solid" w:color="FFFFFF" w:fill="auto"/>
          </w:tcPr>
          <w:p w14:paraId="6B52678B"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35B35A8"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D26591A" w14:textId="77777777" w:rsidR="002F3715" w:rsidRDefault="00306186" w:rsidP="002F3715">
            <w:pPr>
              <w:pStyle w:val="TAC"/>
              <w:overflowPunct/>
              <w:autoSpaceDE/>
              <w:autoSpaceDN/>
              <w:adjustRightInd/>
              <w:jc w:val="left"/>
              <w:textAlignment w:val="auto"/>
              <w:rPr>
                <w:rFonts w:eastAsia="Malgun Gothic"/>
                <w:sz w:val="16"/>
                <w:szCs w:val="16"/>
              </w:rPr>
            </w:pPr>
            <w:hyperlink r:id="rId56" w:history="1">
              <w:r w:rsidR="002F3715">
                <w:rPr>
                  <w:rFonts w:eastAsia="Malgun Gothic"/>
                  <w:sz w:val="16"/>
                  <w:szCs w:val="16"/>
                </w:rPr>
                <w:t>S1-203338</w:t>
              </w:r>
            </w:hyperlink>
          </w:p>
        </w:tc>
        <w:tc>
          <w:tcPr>
            <w:tcW w:w="454" w:type="dxa"/>
            <w:shd w:val="solid" w:color="FFFFFF" w:fill="auto"/>
          </w:tcPr>
          <w:p w14:paraId="733529F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996C0D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76FE9A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6B64137E"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794CC8D3"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473021E9" w14:textId="77777777" w:rsidTr="002F3715">
        <w:tc>
          <w:tcPr>
            <w:tcW w:w="800" w:type="dxa"/>
            <w:shd w:val="solid" w:color="FFFFFF" w:fill="auto"/>
          </w:tcPr>
          <w:p w14:paraId="3B7AF754"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776F21D6"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D720427" w14:textId="77777777" w:rsidR="002F3715" w:rsidRDefault="00306186" w:rsidP="002F3715">
            <w:pPr>
              <w:pStyle w:val="TAC"/>
              <w:overflowPunct/>
              <w:autoSpaceDE/>
              <w:autoSpaceDN/>
              <w:adjustRightInd/>
              <w:jc w:val="left"/>
              <w:textAlignment w:val="auto"/>
              <w:rPr>
                <w:rFonts w:eastAsia="Malgun Gothic"/>
                <w:sz w:val="16"/>
                <w:szCs w:val="16"/>
              </w:rPr>
            </w:pPr>
            <w:hyperlink r:id="rId57" w:history="1">
              <w:r w:rsidR="002F3715">
                <w:rPr>
                  <w:rFonts w:eastAsia="Malgun Gothic"/>
                  <w:sz w:val="16"/>
                  <w:szCs w:val="16"/>
                </w:rPr>
                <w:t>S1-203339</w:t>
              </w:r>
            </w:hyperlink>
          </w:p>
        </w:tc>
        <w:tc>
          <w:tcPr>
            <w:tcW w:w="454" w:type="dxa"/>
            <w:shd w:val="solid" w:color="FFFFFF" w:fill="auto"/>
          </w:tcPr>
          <w:p w14:paraId="1A163E49"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2604292"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1E6C2E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CCF753A"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2DD10817" w14:textId="77777777" w:rsidR="002F3715" w:rsidRDefault="002F3715" w:rsidP="002F3715">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67CC9D16" w14:textId="77777777" w:rsidTr="002F3715">
        <w:tc>
          <w:tcPr>
            <w:tcW w:w="800" w:type="dxa"/>
            <w:shd w:val="solid" w:color="FFFFFF" w:fill="auto"/>
          </w:tcPr>
          <w:p w14:paraId="1C91D365"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16784D0"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1B5EDF1B" w14:textId="77777777" w:rsidR="002F3715" w:rsidRDefault="00306186" w:rsidP="002F3715">
            <w:pPr>
              <w:pStyle w:val="TAC"/>
              <w:overflowPunct/>
              <w:autoSpaceDE/>
              <w:autoSpaceDN/>
              <w:adjustRightInd/>
              <w:jc w:val="left"/>
              <w:textAlignment w:val="auto"/>
              <w:rPr>
                <w:rFonts w:eastAsia="Malgun Gothic"/>
                <w:sz w:val="16"/>
                <w:szCs w:val="16"/>
              </w:rPr>
            </w:pPr>
            <w:hyperlink r:id="rId58" w:history="1">
              <w:r w:rsidR="002F3715">
                <w:rPr>
                  <w:rFonts w:eastAsia="Malgun Gothic"/>
                  <w:sz w:val="16"/>
                  <w:szCs w:val="16"/>
                </w:rPr>
                <w:t>S1-203340</w:t>
              </w:r>
            </w:hyperlink>
          </w:p>
        </w:tc>
        <w:tc>
          <w:tcPr>
            <w:tcW w:w="454" w:type="dxa"/>
            <w:shd w:val="solid" w:color="FFFFFF" w:fill="auto"/>
          </w:tcPr>
          <w:p w14:paraId="21A1C37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5D53A1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0239B7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10F1246"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5A3CC133" w14:textId="77777777" w:rsidR="002F3715" w:rsidRDefault="002F3715" w:rsidP="002F3715">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40D10F3F" w14:textId="77777777" w:rsidTr="002F3715">
        <w:tc>
          <w:tcPr>
            <w:tcW w:w="800" w:type="dxa"/>
            <w:shd w:val="solid" w:color="FFFFFF" w:fill="auto"/>
          </w:tcPr>
          <w:p w14:paraId="2FB353D9"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DA4732B"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8E2E919" w14:textId="77777777" w:rsidR="002F3715" w:rsidRDefault="00306186" w:rsidP="002F3715">
            <w:pPr>
              <w:pStyle w:val="TAC"/>
              <w:overflowPunct/>
              <w:autoSpaceDE/>
              <w:autoSpaceDN/>
              <w:adjustRightInd/>
              <w:jc w:val="left"/>
              <w:textAlignment w:val="auto"/>
              <w:rPr>
                <w:rFonts w:eastAsia="Malgun Gothic"/>
                <w:sz w:val="16"/>
                <w:szCs w:val="16"/>
              </w:rPr>
            </w:pPr>
            <w:hyperlink r:id="rId59" w:history="1">
              <w:r w:rsidR="002F3715">
                <w:rPr>
                  <w:rFonts w:eastAsia="Malgun Gothic"/>
                  <w:sz w:val="16"/>
                  <w:szCs w:val="16"/>
                </w:rPr>
                <w:t>S1-203342</w:t>
              </w:r>
            </w:hyperlink>
          </w:p>
        </w:tc>
        <w:tc>
          <w:tcPr>
            <w:tcW w:w="454" w:type="dxa"/>
            <w:shd w:val="solid" w:color="FFFFFF" w:fill="auto"/>
          </w:tcPr>
          <w:p w14:paraId="341551E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0F4D60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BC397B8"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9A04B21"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756F104B" w14:textId="77777777" w:rsidR="002F3715" w:rsidRDefault="002F3715" w:rsidP="002F3715">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31A38F3D"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F42C36C"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FD06A"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B459B"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AA0FA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6F999"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0F2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4C9B05"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E3E3B6" w14:textId="77777777" w:rsidR="002F3715" w:rsidRDefault="002F3715" w:rsidP="002F3715">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60783D56"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6ABAF3FE"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F5980"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95180"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0878B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BB676"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3864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22976C"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617F755" w14:textId="77777777" w:rsidR="002F3715" w:rsidRDefault="002F3715" w:rsidP="002F3715">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5FD6FA5C"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7FD5F4B0"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90C15"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15D1E"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196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0FB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0A968"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FC5C8"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53830B" w14:textId="77777777" w:rsidR="002F3715" w:rsidRDefault="002F3715" w:rsidP="002F3715">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2F3715" w14:paraId="256B5046"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928F"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4A71"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2D0BB" w14:textId="77777777" w:rsidR="002F3715" w:rsidRDefault="00306186" w:rsidP="002F3715">
            <w:pPr>
              <w:pStyle w:val="TAC"/>
              <w:overflowPunct/>
              <w:autoSpaceDE/>
              <w:autoSpaceDN/>
              <w:adjustRightInd/>
              <w:jc w:val="left"/>
              <w:textAlignment w:val="auto"/>
              <w:rPr>
                <w:rFonts w:eastAsia="Malgun Gothic"/>
                <w:sz w:val="16"/>
                <w:szCs w:val="16"/>
              </w:rPr>
            </w:pPr>
            <w:hyperlink r:id="rId60" w:history="1">
              <w:r w:rsidR="002F3715">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81E5D3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9F0A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2E872"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C6841"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01875C8"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23E6091E"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0F3665F"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B154B"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C9C5D" w14:textId="77777777" w:rsidR="002F3715" w:rsidRDefault="00306186" w:rsidP="002F3715">
            <w:pPr>
              <w:pStyle w:val="TAC"/>
              <w:overflowPunct/>
              <w:autoSpaceDE/>
              <w:autoSpaceDN/>
              <w:adjustRightInd/>
              <w:jc w:val="left"/>
              <w:textAlignment w:val="auto"/>
              <w:rPr>
                <w:rFonts w:eastAsia="Malgun Gothic"/>
                <w:sz w:val="16"/>
                <w:szCs w:val="16"/>
              </w:rPr>
            </w:pPr>
            <w:hyperlink r:id="rId61" w:history="1">
              <w:r w:rsidR="002F3715">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5E76583"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89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4190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602C22"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89D610"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04D36BD5"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4AF88D8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B4944"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696E3" w14:textId="77777777" w:rsidR="002F3715" w:rsidRDefault="00306186" w:rsidP="002F3715">
            <w:pPr>
              <w:pStyle w:val="TAC"/>
              <w:overflowPunct/>
              <w:autoSpaceDE/>
              <w:autoSpaceDN/>
              <w:adjustRightInd/>
              <w:jc w:val="left"/>
              <w:textAlignment w:val="auto"/>
              <w:rPr>
                <w:rFonts w:eastAsia="Malgun Gothic"/>
                <w:sz w:val="16"/>
                <w:szCs w:val="16"/>
              </w:rPr>
            </w:pPr>
            <w:hyperlink r:id="rId62" w:history="1">
              <w:r w:rsidR="002F3715">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EA74C7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E694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A552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2DE57"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7488999"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1BF1929C"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3DDC752A"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79B3B"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B1181" w14:textId="77777777" w:rsidR="002F3715" w:rsidRDefault="00306186" w:rsidP="002F3715">
            <w:pPr>
              <w:pStyle w:val="TAC"/>
              <w:overflowPunct/>
              <w:autoSpaceDE/>
              <w:autoSpaceDN/>
              <w:adjustRightInd/>
              <w:jc w:val="left"/>
              <w:textAlignment w:val="auto"/>
              <w:rPr>
                <w:rFonts w:eastAsia="Malgun Gothic"/>
                <w:sz w:val="16"/>
                <w:szCs w:val="16"/>
              </w:rPr>
            </w:pPr>
            <w:hyperlink r:id="rId63" w:history="1">
              <w:r w:rsidR="002F3715" w:rsidRPr="00E34FAD">
                <w:rPr>
                  <w:rFonts w:eastAsia="Malgun Gothic"/>
                  <w:sz w:val="16"/>
                  <w:szCs w:val="16"/>
                </w:rPr>
                <w:t>S1-20441</w:t>
              </w:r>
              <w:r w:rsidR="002F3715">
                <w:rPr>
                  <w:rFonts w:eastAsia="Malgun Gothic"/>
                  <w:sz w:val="16"/>
                  <w:szCs w:val="16"/>
                </w:rPr>
                <w:t>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EBB715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894B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CFB9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FD30B6"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42BA4A"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5CBE3B97"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D92298A"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055D3"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92618" w14:textId="77777777" w:rsidR="002F3715" w:rsidRDefault="00306186" w:rsidP="002F3715">
            <w:pPr>
              <w:pStyle w:val="TAC"/>
              <w:overflowPunct/>
              <w:autoSpaceDE/>
              <w:autoSpaceDN/>
              <w:adjustRightInd/>
              <w:jc w:val="left"/>
              <w:textAlignment w:val="auto"/>
              <w:rPr>
                <w:rFonts w:eastAsia="Malgun Gothic"/>
                <w:sz w:val="16"/>
                <w:szCs w:val="16"/>
              </w:rPr>
            </w:pPr>
            <w:hyperlink r:id="rId64" w:history="1">
              <w:r w:rsidR="002F3715">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37212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15C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7FF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6F16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890CD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7EE794D7"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0901057F"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C935C"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DE912" w14:textId="77777777" w:rsidR="002F3715" w:rsidRDefault="00306186" w:rsidP="002F3715">
            <w:pPr>
              <w:pStyle w:val="TAC"/>
              <w:overflowPunct/>
              <w:autoSpaceDE/>
              <w:autoSpaceDN/>
              <w:adjustRightInd/>
              <w:jc w:val="left"/>
              <w:textAlignment w:val="auto"/>
              <w:rPr>
                <w:rFonts w:eastAsia="Malgun Gothic"/>
                <w:sz w:val="16"/>
                <w:szCs w:val="16"/>
              </w:rPr>
            </w:pPr>
            <w:hyperlink r:id="rId65" w:history="1">
              <w:r w:rsidR="002F3715">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713174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D4E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1FD3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5CB3AC"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65B542"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5FA0EC3D"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5460394"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407D4"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D194C" w14:textId="77777777" w:rsidR="002F3715" w:rsidRDefault="00306186" w:rsidP="002F3715">
            <w:pPr>
              <w:pStyle w:val="TAC"/>
              <w:overflowPunct/>
              <w:autoSpaceDE/>
              <w:autoSpaceDN/>
              <w:adjustRightInd/>
              <w:jc w:val="left"/>
              <w:textAlignment w:val="auto"/>
              <w:rPr>
                <w:rFonts w:eastAsia="Malgun Gothic"/>
                <w:sz w:val="16"/>
                <w:szCs w:val="16"/>
              </w:rPr>
            </w:pPr>
            <w:hyperlink r:id="rId66" w:history="1">
              <w:r w:rsidR="002F3715">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6B044C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AEF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E81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0AAF1"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FAC693"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64DA3D87"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3B93BD4C"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DDFC"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CA10" w14:textId="77777777" w:rsidR="002F3715" w:rsidRDefault="00306186" w:rsidP="002F3715">
            <w:pPr>
              <w:pStyle w:val="TAC"/>
              <w:overflowPunct/>
              <w:autoSpaceDE/>
              <w:autoSpaceDN/>
              <w:adjustRightInd/>
              <w:jc w:val="left"/>
              <w:textAlignment w:val="auto"/>
              <w:rPr>
                <w:rFonts w:eastAsia="Malgun Gothic"/>
                <w:sz w:val="16"/>
                <w:szCs w:val="16"/>
              </w:rPr>
            </w:pPr>
            <w:hyperlink r:id="rId67" w:history="1">
              <w:r w:rsidR="002F3715">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7DA686"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2CF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A6E3"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F1390B"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26280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2439A490"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3774B99"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E11C"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17AF50" w14:textId="77777777" w:rsidR="002F3715" w:rsidRDefault="00306186" w:rsidP="002F3715">
            <w:pPr>
              <w:pStyle w:val="TAC"/>
              <w:overflowPunct/>
              <w:autoSpaceDE/>
              <w:autoSpaceDN/>
              <w:adjustRightInd/>
              <w:jc w:val="left"/>
              <w:textAlignment w:val="auto"/>
              <w:rPr>
                <w:rFonts w:eastAsia="Malgun Gothic"/>
                <w:sz w:val="16"/>
                <w:szCs w:val="16"/>
              </w:rPr>
            </w:pPr>
            <w:hyperlink r:id="rId68" w:history="1">
              <w:r w:rsidR="002F3715">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4AD561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B6B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80B1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FF0F95"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059BDF"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22E81315"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526AE707"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D2A7"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4C12" w14:textId="77777777" w:rsidR="002F3715" w:rsidRDefault="00306186" w:rsidP="002F3715">
            <w:pPr>
              <w:pStyle w:val="TAC"/>
              <w:overflowPunct/>
              <w:autoSpaceDE/>
              <w:autoSpaceDN/>
              <w:adjustRightInd/>
              <w:jc w:val="left"/>
              <w:textAlignment w:val="auto"/>
              <w:rPr>
                <w:rFonts w:eastAsia="Malgun Gothic"/>
                <w:sz w:val="16"/>
                <w:szCs w:val="16"/>
              </w:rPr>
            </w:pPr>
            <w:hyperlink r:id="rId69" w:history="1">
              <w:r w:rsidR="002F3715">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C2E54F5"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E361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EBAC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80E9CB"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95E7B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66408DFF"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3C30C2C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E18D3"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B3522" w14:textId="77777777" w:rsidR="002F3715" w:rsidRDefault="00306186" w:rsidP="002F3715">
            <w:pPr>
              <w:pStyle w:val="TAC"/>
              <w:overflowPunct/>
              <w:autoSpaceDE/>
              <w:autoSpaceDN/>
              <w:adjustRightInd/>
              <w:jc w:val="left"/>
              <w:textAlignment w:val="auto"/>
              <w:rPr>
                <w:rFonts w:eastAsia="Malgun Gothic"/>
                <w:sz w:val="16"/>
                <w:szCs w:val="16"/>
              </w:rPr>
            </w:pPr>
            <w:hyperlink r:id="rId70" w:history="1">
              <w:r w:rsidR="002F3715">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325B6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A4B06"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D0AA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9DC071"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EC95E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036B2F5B"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559454D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88B5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62F0C" w14:textId="77777777" w:rsidR="002F3715" w:rsidRDefault="00306186" w:rsidP="002F3715">
            <w:pPr>
              <w:pStyle w:val="TAC"/>
              <w:overflowPunct/>
              <w:autoSpaceDE/>
              <w:autoSpaceDN/>
              <w:adjustRightInd/>
              <w:jc w:val="left"/>
              <w:textAlignment w:val="auto"/>
              <w:rPr>
                <w:rFonts w:eastAsia="Malgun Gothic"/>
                <w:sz w:val="16"/>
                <w:szCs w:val="16"/>
              </w:rPr>
            </w:pPr>
            <w:hyperlink r:id="rId71" w:history="1">
              <w:r w:rsidR="002F3715">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85799C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4162"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D4CB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56CC9"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A1B4677"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47D00043"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42046DBB"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27733"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B850" w14:textId="77777777" w:rsidR="002F3715" w:rsidRDefault="00306186" w:rsidP="002F3715">
            <w:pPr>
              <w:pStyle w:val="TAC"/>
              <w:overflowPunct/>
              <w:autoSpaceDE/>
              <w:autoSpaceDN/>
              <w:adjustRightInd/>
              <w:jc w:val="left"/>
              <w:textAlignment w:val="auto"/>
              <w:rPr>
                <w:rFonts w:eastAsia="Malgun Gothic"/>
                <w:sz w:val="16"/>
                <w:szCs w:val="16"/>
              </w:rPr>
            </w:pPr>
            <w:hyperlink r:id="rId72" w:history="1">
              <w:r w:rsidR="002F3715">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52DEA2"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3B336"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E79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7AF47"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1CBF057"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2F3715" w14:paraId="3BDD09A3"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1A6EF32"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175F"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478EB" w14:textId="77777777" w:rsidR="002F3715" w:rsidRDefault="00306186" w:rsidP="002F3715">
            <w:pPr>
              <w:pStyle w:val="TAC"/>
              <w:overflowPunct/>
              <w:autoSpaceDE/>
              <w:autoSpaceDN/>
              <w:adjustRightInd/>
              <w:jc w:val="left"/>
              <w:textAlignment w:val="auto"/>
              <w:rPr>
                <w:rFonts w:eastAsia="Malgun Gothic"/>
                <w:sz w:val="16"/>
                <w:szCs w:val="16"/>
              </w:rPr>
            </w:pPr>
            <w:hyperlink r:id="rId73" w:history="1">
              <w:r w:rsidR="002F3715">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6FAE4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EC57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B66D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550771"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0B62E0"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4967B65E"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9C7790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AA79B"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CC9A3"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E50545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1986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083B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CA6E62"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6F96A17"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2F3715" w14:paraId="3FECA39D"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ACC0EF7"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6D2E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5B21A"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57E3C5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34C9"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EDC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55871"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8EBCC5"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2F3715" w14:paraId="67B5752B"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744D93E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FE4E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D3F9E"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92E781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3FE8"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A858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81EC4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45338C3"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01D96591"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375CD4C7"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BAE2E"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61D62"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6123069"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8171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9C8B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69AC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7BDA7C1"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1AAF71DE"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0C1A25F9"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F8112"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7888A"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BDEE1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4185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7751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49E65"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DD5FC1"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09A8D531"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57B003C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DB0A1"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DC0F7"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EA0B19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392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37F5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580597"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DB506A"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01C2343C"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D0774BF"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682DB"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6B945"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1E37E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3565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DF2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21CA2"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A614C8A"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45EB7FD7"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25A9D11"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862A8"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D8A78"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1B5E35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D1A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AEB53"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2D26D"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6F826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3A581D27"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769438D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72D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44B58"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76B5E9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9796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2A85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05E6D"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203797A"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2C14E1CE"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61634738"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01852"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1C79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77403B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6A7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7A79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5C49D"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44BD0A"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0273227C"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38276604"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17A8C"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7378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2B359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427D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852B9"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3A35DC"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310AAB"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45A4FAC1"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2CA"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B83"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6500D"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E69C5E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B390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35F5"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AAE59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337FAFF"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384562FE"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65348A2A"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551C"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BEE393"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62D2E0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CBD0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C693"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DCEF1"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4F8CFB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0E83A5F0"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58F37700"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914D8"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14DC7"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0E1A4A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79BC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D33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D4241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7AA11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47D3C18B"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6B8197D7"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B010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32F00"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E3EFB73"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14CB5"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A51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52BF1F"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7AD89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513DEDDE"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1B4BD2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A2C5C"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148410"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1B2DF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EE92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F67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2A632"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7E8EED"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28FC1E3A"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4FDB3A56"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9C32B"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11EDE"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E29E0B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FDEC5"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20E2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568952"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4DEF8CF"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53AFED40"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8D1"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FA48"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B8CC6"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DE461F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33D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1FF39"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48FD0E"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220E9A3"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109C4F9A"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F2DA4B1"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3D81E"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6CB1E"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BB1E0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F479"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783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376B10"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41339C7"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2F3715" w14:paraId="7F203299"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57A68549"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2028"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261D0"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14F6D1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9B17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605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B2DCF3" w14:textId="77777777" w:rsidR="002F3715" w:rsidRDefault="002F3715" w:rsidP="002F3715">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D33835" w14:textId="77777777" w:rsidR="002F3715" w:rsidRDefault="002F3715" w:rsidP="002F3715">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2F3715" w14:paraId="4B77BABA"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14226A0"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07229"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864EA"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42C9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7C1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2CE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7A8C5E" w14:textId="77777777" w:rsidR="002F3715" w:rsidRDefault="002F3715" w:rsidP="002F3715">
            <w:pPr>
              <w:pStyle w:val="TAC"/>
              <w:overflowPunct/>
              <w:autoSpaceDE/>
              <w:autoSpaceDN/>
              <w:adjustRightInd/>
              <w:jc w:val="left"/>
              <w:textAlignment w:val="auto"/>
              <w:rPr>
                <w:rFonts w:eastAsia="Malgun Gothic"/>
                <w:sz w:val="16"/>
                <w:szCs w:val="16"/>
              </w:rPr>
            </w:pPr>
            <w:r w:rsidRPr="00507C93">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67A6D3"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63F8EC77"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4B4355C0"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D7AF7"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35C3A"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15F8B5"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3173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E5C3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B39B04" w14:textId="77777777" w:rsidR="002F3715" w:rsidRPr="00507C93" w:rsidRDefault="002F3715" w:rsidP="002F3715">
            <w:pPr>
              <w:pStyle w:val="TAC"/>
              <w:overflowPunct/>
              <w:autoSpaceDE/>
              <w:autoSpaceDN/>
              <w:adjustRightInd/>
              <w:jc w:val="left"/>
              <w:textAlignment w:val="auto"/>
              <w:rPr>
                <w:sz w:val="16"/>
                <w:szCs w:val="16"/>
              </w:rPr>
            </w:pPr>
            <w:r w:rsidRPr="00507C93">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4ED2C7"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7E06A9F2"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5F9478B4"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8BAC"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6301C"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7D067D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38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DDA5"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6AB91E" w14:textId="77777777" w:rsidR="002F3715" w:rsidRPr="00507C93" w:rsidRDefault="002F3715" w:rsidP="002F3715">
            <w:pPr>
              <w:pStyle w:val="TAC"/>
              <w:overflowPunct/>
              <w:autoSpaceDE/>
              <w:autoSpaceDN/>
              <w:adjustRightInd/>
              <w:jc w:val="both"/>
              <w:textAlignment w:val="auto"/>
              <w:rPr>
                <w:sz w:val="16"/>
                <w:szCs w:val="16"/>
              </w:rPr>
            </w:pPr>
            <w:r w:rsidRPr="00507C93">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64C73E3"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4B98E13D"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60B2AAFD"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69256"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8D2B2"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F7CE4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07A6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167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AB00A" w14:textId="77777777" w:rsidR="002F3715" w:rsidRPr="00507C93" w:rsidRDefault="002F3715" w:rsidP="002F3715">
            <w:pPr>
              <w:pStyle w:val="TAC"/>
              <w:tabs>
                <w:tab w:val="left" w:pos="983"/>
              </w:tabs>
              <w:overflowPunct/>
              <w:autoSpaceDE/>
              <w:autoSpaceDN/>
              <w:adjustRightInd/>
              <w:jc w:val="left"/>
              <w:textAlignment w:val="auto"/>
              <w:rPr>
                <w:rFonts w:eastAsia="SimSun"/>
                <w:sz w:val="16"/>
                <w:szCs w:val="16"/>
                <w:lang w:eastAsia="zh-CN"/>
              </w:rPr>
            </w:pPr>
            <w:r w:rsidRPr="00507C93">
              <w:rPr>
                <w:rFonts w:eastAsia="SimSun"/>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5031F2"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392EFC69"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4305B036"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5D34B"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7CF9F"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74C566"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5D490"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87179"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A63501" w14:textId="77777777" w:rsidR="002F3715" w:rsidRPr="00507C93" w:rsidRDefault="002F3715" w:rsidP="002F3715">
            <w:pPr>
              <w:pStyle w:val="TAC"/>
              <w:overflowPunct/>
              <w:autoSpaceDE/>
              <w:autoSpaceDN/>
              <w:adjustRightInd/>
              <w:jc w:val="left"/>
              <w:textAlignment w:val="auto"/>
              <w:rPr>
                <w:sz w:val="16"/>
                <w:szCs w:val="16"/>
              </w:rPr>
            </w:pPr>
            <w:r w:rsidRPr="00507C93">
              <w:rPr>
                <w:sz w:val="16"/>
                <w:szCs w:val="16"/>
              </w:rPr>
              <w:t xml:space="preserve">22.867 P-CR: FS_5GSEI P-CR for 5.7 </w:t>
            </w:r>
            <w:r w:rsidRPr="00507C93">
              <w:rPr>
                <w:rFonts w:hint="eastAsia"/>
                <w:sz w:val="16"/>
                <w:szCs w:val="16"/>
              </w:rPr>
              <w:t>–</w:t>
            </w:r>
            <w:r w:rsidRPr="00507C93">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4C3F8D"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52910F3B"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5A96091B"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83D28"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EF409"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164C233"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22E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7B67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EC672" w14:textId="77777777" w:rsidR="002F3715" w:rsidRPr="00507C93" w:rsidRDefault="002F3715" w:rsidP="002F3715">
            <w:pPr>
              <w:pStyle w:val="TAC"/>
              <w:tabs>
                <w:tab w:val="left" w:pos="1677"/>
              </w:tabs>
              <w:overflowPunct/>
              <w:autoSpaceDE/>
              <w:autoSpaceDN/>
              <w:adjustRightInd/>
              <w:jc w:val="left"/>
              <w:textAlignment w:val="auto"/>
              <w:rPr>
                <w:rFonts w:eastAsia="SimSun"/>
                <w:sz w:val="16"/>
                <w:szCs w:val="16"/>
                <w:lang w:eastAsia="zh-CN"/>
              </w:rPr>
            </w:pPr>
            <w:r w:rsidRPr="00507C93">
              <w:rPr>
                <w:rFonts w:eastAsia="SimSun"/>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AFE280"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10B86422" w14:textId="77777777" w:rsidTr="002F3715">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023642"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84410"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7FB97"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1CBD1A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FE68"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DAB6E"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567806" w14:textId="77777777" w:rsidR="002F3715" w:rsidRDefault="002F3715" w:rsidP="002F3715">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3474895"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707FC787"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0CE62454"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C51ED"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DFC5"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2846F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7F0C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348D"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75BD6B" w14:textId="77777777" w:rsidR="002F3715" w:rsidRDefault="002F3715" w:rsidP="002F3715">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F0948D"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21C9CE4A"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71166BDE"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51E29"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2BDC6"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3C71538"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D95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A9D5"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53384F" w14:textId="77777777" w:rsidR="002F3715" w:rsidRDefault="002F3715" w:rsidP="002F3715">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8A3DFB3"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1DEBB6FC"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55FBB4D0"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lastRenderedPageBreak/>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477CA"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D43"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94C4C1"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E98A"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53A2"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9D5B78" w14:textId="77777777" w:rsidR="002F3715" w:rsidRDefault="002F3715" w:rsidP="002F3715">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3CB00D6"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2F3715" w14:paraId="3F22DB5B"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76D79F96"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2269E"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04F3E"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1CCE12F"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76B84"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7D92"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239FB" w14:textId="77777777" w:rsidR="002F3715" w:rsidRDefault="002F3715" w:rsidP="002F3715">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173A42"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2.0.0</w:t>
            </w:r>
          </w:p>
        </w:tc>
      </w:tr>
      <w:tr w:rsidR="002F3715" w14:paraId="1375E6F1"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374602AF"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1B823"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1D1E8"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4BE9E27"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1516"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BB72"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BEB5" w14:textId="77777777" w:rsidR="002F3715" w:rsidRDefault="002F3715" w:rsidP="002F3715">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Raised to v.18.0.0 by MCC following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8D30BBB"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18.0.0</w:t>
            </w:r>
          </w:p>
        </w:tc>
      </w:tr>
      <w:tr w:rsidR="002F3715" w14:paraId="09168EF6"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D297582"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BA6B"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6B92"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E6C8B92"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171C"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A7A6B" w14:textId="77777777" w:rsidR="002F3715" w:rsidRDefault="002F3715" w:rsidP="002F3715">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072E6A" w14:textId="77777777" w:rsidR="002F3715" w:rsidRDefault="002F3715" w:rsidP="002F3715">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Corrected logo (5G-&gt;5GA)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8C86A6"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18.0.1</w:t>
            </w:r>
          </w:p>
        </w:tc>
      </w:tr>
      <w:tr w:rsidR="002F3715" w14:paraId="6558CACD"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41772233"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7C629"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9DF3F" w14:textId="77777777" w:rsidR="002F3715" w:rsidRDefault="002F3715" w:rsidP="002F3715">
            <w:pPr>
              <w:pStyle w:val="TAC"/>
              <w:overflowPunct/>
              <w:autoSpaceDE/>
              <w:autoSpaceDN/>
              <w:adjustRightInd/>
              <w:jc w:val="left"/>
              <w:textAlignment w:val="auto"/>
              <w:rPr>
                <w:rFonts w:eastAsia="SimSun"/>
                <w:sz w:val="16"/>
                <w:szCs w:val="16"/>
                <w:lang w:val="en-US" w:eastAsia="zh-CN"/>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665140" w14:textId="77777777" w:rsidR="002F3715" w:rsidRDefault="002F3715" w:rsidP="002F3715">
            <w:pPr>
              <w:pStyle w:val="TAC"/>
              <w:overflowPunct/>
              <w:autoSpaceDE/>
              <w:autoSpaceDN/>
              <w:adjustRightInd/>
              <w:jc w:val="left"/>
              <w:textAlignment w:val="auto"/>
              <w:rPr>
                <w:rFonts w:eastAsia="Malgun Gothic"/>
                <w:sz w:val="16"/>
                <w:szCs w:val="16"/>
              </w:rPr>
            </w:pPr>
            <w:r w:rsidRPr="000A0214">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7C429" w14:textId="77777777" w:rsidR="002F3715" w:rsidRDefault="002F3715" w:rsidP="002F3715">
            <w:pPr>
              <w:pStyle w:val="TAC"/>
              <w:overflowPunct/>
              <w:autoSpaceDE/>
              <w:autoSpaceDN/>
              <w:adjustRightInd/>
              <w:jc w:val="left"/>
              <w:textAlignment w:val="auto"/>
              <w:rPr>
                <w:rFonts w:eastAsia="Malgun Gothic"/>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D56C7" w14:textId="77777777" w:rsidR="002F3715" w:rsidRDefault="002F3715" w:rsidP="002F3715">
            <w:pPr>
              <w:pStyle w:val="TAC"/>
              <w:overflowPunct/>
              <w:autoSpaceDE/>
              <w:autoSpaceDN/>
              <w:adjustRightInd/>
              <w:jc w:val="left"/>
              <w:textAlignment w:val="auto"/>
              <w:rPr>
                <w:rFonts w:eastAsia="Malgun Gothic"/>
                <w:sz w:val="16"/>
                <w:szCs w:val="16"/>
              </w:rPr>
            </w:pPr>
            <w:r w:rsidRPr="000A021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6C9C3" w14:textId="77777777" w:rsidR="002F3715" w:rsidRDefault="002F3715" w:rsidP="002F3715">
            <w:pPr>
              <w:pStyle w:val="TAC"/>
              <w:tabs>
                <w:tab w:val="left" w:pos="1452"/>
              </w:tabs>
              <w:overflowPunct/>
              <w:autoSpaceDE/>
              <w:autoSpaceDN/>
              <w:adjustRightInd/>
              <w:jc w:val="left"/>
              <w:textAlignment w:val="auto"/>
              <w:rPr>
                <w:rFonts w:eastAsia="SimSun"/>
                <w:sz w:val="16"/>
                <w:szCs w:val="16"/>
                <w:lang w:eastAsia="zh-CN"/>
              </w:rPr>
            </w:pPr>
            <w:r w:rsidRPr="000A0214">
              <w:rPr>
                <w:rFonts w:cs="Arial"/>
                <w:sz w:val="16"/>
                <w:szCs w:val="16"/>
              </w:rPr>
              <w:t>Addressing EN resolution in 7.1</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3E723E4" w14:textId="77777777" w:rsidR="002F3715" w:rsidRDefault="002F3715" w:rsidP="002F3715">
            <w:pPr>
              <w:pStyle w:val="TAC"/>
              <w:overflowPunct/>
              <w:autoSpaceDE/>
              <w:autoSpaceDN/>
              <w:adjustRightInd/>
              <w:jc w:val="left"/>
              <w:textAlignment w:val="auto"/>
              <w:rPr>
                <w:rFonts w:eastAsiaTheme="minorEastAsia"/>
                <w:sz w:val="16"/>
                <w:szCs w:val="16"/>
                <w:lang w:val="en-US" w:eastAsia="zh-CN"/>
              </w:rPr>
            </w:pPr>
            <w:r w:rsidRPr="000A0214">
              <w:rPr>
                <w:rFonts w:cs="Arial"/>
                <w:sz w:val="16"/>
                <w:szCs w:val="16"/>
              </w:rPr>
              <w:t>18</w:t>
            </w:r>
            <w:r>
              <w:rPr>
                <w:rFonts w:cs="Arial"/>
                <w:sz w:val="16"/>
                <w:szCs w:val="16"/>
              </w:rPr>
              <w:t>.1.0</w:t>
            </w:r>
          </w:p>
        </w:tc>
      </w:tr>
      <w:tr w:rsidR="002F3715" w14:paraId="0F88AEBA"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A6906AC"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1B30D"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EC6E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1142D8"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E117C"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CB0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4633CA"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Addressing EN resolution for timely term meaning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93DB65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0A511410"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09A3D2DE"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3216"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772F8"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062936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D7AE9"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01CD"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4F086A"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Addressing EN resolution for standard use cases in 5.7.1</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C029668"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74428332"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637B5C16"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8B3A1"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FCFBA"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B0DACD"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6C83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B7C03"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14200"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Addressing EN resolution for RAN parameters in 5.7.1</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2DDDBB4"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0AD18868"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36B00A34"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43C3E"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7D7B6"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DEB3C01"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9D8DD"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82B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02D4E"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Addressing EN resolution in clause 5.7.5</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06AAC1"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58CF2169"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36AAC8A"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9EACC"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1649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35C851D"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B935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00FFF"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2ADF6"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Addressing EN resolution in clause 5.7.2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8887D0"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01F011CC"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D4193BC"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D5DEC"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923A4"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9F91CA0"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BFBFF"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F1F42"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EF49A"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Addressing EN resolution in clause 5.7.6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EA98AD"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1200ED4A"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71E776A1"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EEF2F"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AAFD2"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67EBA6"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80968"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CD4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58BEE2"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Update Consolidated PR and KPI tables in Section 7</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9FD6D1"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1B2363BA"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FCC"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B3CA1"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1A5F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288E0E"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E9810"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C63A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95DF"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Update to conclusion and recommendation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0D5931"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6C1D8D70"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37B58F85"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43A"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C26C7"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F4874BC"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34556"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7C396"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975F67"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Security considerations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33F3D2"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0DD7717A"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44C7ECD6"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59DFE"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AE15B"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442FDB"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CCF8F"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3631D"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E11ED"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Editorial Updates to TR22.867</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E26207"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246C41EC"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1D28FB03"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26394"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2F52A"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8242246"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C559"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6D314"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0C87C0"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Resolution of Editor</w:t>
            </w:r>
            <w:r>
              <w:rPr>
                <w:rFonts w:cs="Arial"/>
                <w:sz w:val="16"/>
                <w:szCs w:val="16"/>
              </w:rPr>
              <w:t>'</w:t>
            </w:r>
            <w:r w:rsidRPr="000A0214">
              <w:rPr>
                <w:rFonts w:cs="Arial"/>
                <w:sz w:val="16"/>
                <w:szCs w:val="16"/>
              </w:rPr>
              <w:t>s Notes from Clause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6C0904B"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7ED78EB0"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6829C8CF"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99161"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B0A75"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6D0AA4"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DEAC8"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4ACC8"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456259"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USIM Related Requirements for Manageability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9DAED8A"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3EC8E97D"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2E89E1B0"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D834"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A36BA"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F0276E0"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7293"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4D56"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AD793"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Removal of Editor s Notes from Clause 5.11</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7CFB7D"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07242035"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3CB23CA6"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D76C9"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2C5A1"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746557"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088C2"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B3F42"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66BD71"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Removal of Editor</w:t>
            </w:r>
            <w:r>
              <w:rPr>
                <w:rFonts w:cs="Arial"/>
                <w:sz w:val="16"/>
                <w:szCs w:val="16"/>
              </w:rPr>
              <w:t>'</w:t>
            </w:r>
            <w:r w:rsidRPr="000A0214">
              <w:rPr>
                <w:rFonts w:cs="Arial"/>
                <w:sz w:val="16"/>
                <w:szCs w:val="16"/>
              </w:rPr>
              <w:t>s Note in Annex 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67E5233"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r w:rsidR="002F3715" w14:paraId="78C4331F" w14:textId="77777777" w:rsidTr="002F3715">
        <w:tc>
          <w:tcPr>
            <w:tcW w:w="800" w:type="dxa"/>
            <w:tcBorders>
              <w:top w:val="single" w:sz="6" w:space="0" w:color="auto"/>
              <w:left w:val="single" w:sz="6" w:space="0" w:color="auto"/>
              <w:bottom w:val="single" w:sz="6" w:space="0" w:color="auto"/>
              <w:right w:val="single" w:sz="6" w:space="0" w:color="auto"/>
            </w:tcBorders>
            <w:shd w:val="solid" w:color="FFFFFF" w:fill="auto"/>
          </w:tcPr>
          <w:p w14:paraId="0FF45524"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2021</w:t>
            </w:r>
            <w:r>
              <w:rPr>
                <w:rFonts w:cs="Arial"/>
                <w:sz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30F49" w14:textId="77777777" w:rsidR="002F3715" w:rsidRPr="003C1BC0" w:rsidRDefault="002F3715" w:rsidP="002F3715">
            <w:pPr>
              <w:pStyle w:val="TAC"/>
              <w:overflowPunct/>
              <w:autoSpaceDE/>
              <w:autoSpaceDN/>
              <w:adjustRightInd/>
              <w:jc w:val="left"/>
              <w:textAlignment w:val="auto"/>
              <w:rPr>
                <w:rFonts w:cs="Arial"/>
                <w:sz w:val="16"/>
              </w:rPr>
            </w:pPr>
            <w:r w:rsidRPr="003C1BC0">
              <w:rPr>
                <w:rFonts w:cs="Arial"/>
                <w:sz w:val="16"/>
              </w:rPr>
              <w:t>SA</w:t>
            </w:r>
            <w:r>
              <w:rPr>
                <w:rFonts w:cs="Arial"/>
                <w:sz w:val="16"/>
              </w:rPr>
              <w:t>#93</w:t>
            </w:r>
            <w:r w:rsidRPr="003C1BC0">
              <w:rPr>
                <w:rFonts w:cs="Arial"/>
                <w:sz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E28C0"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SP-211097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80E47A9"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FE641"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10682"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37A3A" w14:textId="77777777" w:rsidR="002F3715" w:rsidRPr="000A0214" w:rsidRDefault="002F3715" w:rsidP="002F3715">
            <w:pPr>
              <w:pStyle w:val="TAC"/>
              <w:tabs>
                <w:tab w:val="left" w:pos="1452"/>
              </w:tabs>
              <w:overflowPunct/>
              <w:autoSpaceDE/>
              <w:autoSpaceDN/>
              <w:adjustRightInd/>
              <w:jc w:val="left"/>
              <w:textAlignment w:val="auto"/>
              <w:rPr>
                <w:rFonts w:cs="Arial"/>
                <w:sz w:val="16"/>
                <w:szCs w:val="16"/>
              </w:rPr>
            </w:pPr>
            <w:r w:rsidRPr="000A0214">
              <w:rPr>
                <w:rFonts w:cs="Arial"/>
                <w:sz w:val="16"/>
                <w:szCs w:val="16"/>
              </w:rPr>
              <w:t>Update Consolidated PR in Section 7</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64C41C" w14:textId="77777777" w:rsidR="002F3715" w:rsidRPr="000A0214" w:rsidRDefault="002F3715" w:rsidP="002F3715">
            <w:pPr>
              <w:pStyle w:val="TAC"/>
              <w:overflowPunct/>
              <w:autoSpaceDE/>
              <w:autoSpaceDN/>
              <w:adjustRightInd/>
              <w:jc w:val="left"/>
              <w:textAlignment w:val="auto"/>
              <w:rPr>
                <w:rFonts w:cs="Arial"/>
                <w:sz w:val="16"/>
                <w:szCs w:val="16"/>
              </w:rPr>
            </w:pPr>
            <w:r w:rsidRPr="000A0214">
              <w:rPr>
                <w:rFonts w:cs="Arial"/>
                <w:sz w:val="16"/>
                <w:szCs w:val="16"/>
              </w:rPr>
              <w:t>18</w:t>
            </w:r>
            <w:r>
              <w:rPr>
                <w:rFonts w:cs="Arial"/>
                <w:sz w:val="16"/>
                <w:szCs w:val="16"/>
              </w:rPr>
              <w:t>.1.0</w:t>
            </w:r>
          </w:p>
        </w:tc>
      </w:tr>
    </w:tbl>
    <w:p w14:paraId="19EA1B02" w14:textId="77777777" w:rsidR="002F3715" w:rsidRDefault="002F3715" w:rsidP="002F3715">
      <w:pPr>
        <w:tabs>
          <w:tab w:val="left" w:pos="2589"/>
        </w:tabs>
      </w:pPr>
    </w:p>
    <w:p w14:paraId="536FEE06" w14:textId="451AE12F" w:rsidR="001E32A1" w:rsidRDefault="001E32A1" w:rsidP="002F3715">
      <w:pPr>
        <w:pStyle w:val="Heading9"/>
      </w:pPr>
    </w:p>
    <w:sectPr w:rsidR="001E32A1" w:rsidSect="001E32A1">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12C030" w14:textId="77777777" w:rsidR="002F3715" w:rsidRDefault="002F3715" w:rsidP="001E32A1">
      <w:pPr>
        <w:spacing w:after="0"/>
      </w:pPr>
      <w:r>
        <w:separator/>
      </w:r>
    </w:p>
  </w:endnote>
  <w:endnote w:type="continuationSeparator" w:id="0">
    <w:p w14:paraId="024034AD" w14:textId="77777777" w:rsidR="002F3715" w:rsidRDefault="002F3715" w:rsidP="001E32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FangSong_GB2312">
    <w:altName w:val="Microsoft YaHei"/>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5A89ED" w14:textId="77777777" w:rsidR="002F3715" w:rsidRDefault="002F37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5C6416" w14:textId="77777777" w:rsidR="002F3715" w:rsidRDefault="002F3715">
      <w:pPr>
        <w:spacing w:after="0"/>
      </w:pPr>
      <w:r>
        <w:separator/>
      </w:r>
    </w:p>
  </w:footnote>
  <w:footnote w:type="continuationSeparator" w:id="0">
    <w:p w14:paraId="6BFE338B" w14:textId="77777777" w:rsidR="002F3715" w:rsidRDefault="002F371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18212D" w14:textId="478E9672" w:rsidR="002F3715" w:rsidRDefault="002F3715">
    <w:pPr>
      <w:pStyle w:val="Header"/>
      <w:framePr w:wrap="around" w:vAnchor="text" w:hAnchor="margin" w:xAlign="center" w:y="1"/>
      <w:widowControl/>
    </w:pPr>
    <w:r>
      <w:fldChar w:fldCharType="begin"/>
    </w:r>
    <w:r>
      <w:instrText xml:space="preserve"> PAGE </w:instrText>
    </w:r>
    <w:r>
      <w:fldChar w:fldCharType="separate"/>
    </w:r>
    <w:r>
      <w:rPr>
        <w:noProof/>
      </w:rPr>
      <w:t>1</w:t>
    </w:r>
    <w:r>
      <w:fldChar w:fldCharType="end"/>
    </w:r>
  </w:p>
  <w:p w14:paraId="59BD7F28" w14:textId="77777777" w:rsidR="002F3715" w:rsidRDefault="002F3715">
    <w:pPr>
      <w:pStyle w:val="Header"/>
    </w:pPr>
  </w:p>
  <w:p w14:paraId="55C40A21" w14:textId="77777777" w:rsidR="002F3715" w:rsidRDefault="002F3715"/>
  <w:p w14:paraId="2528CD0E" w14:textId="77777777" w:rsidR="002F3715" w:rsidRDefault="002F37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2EFF2D6"/>
    <w:multiLevelType w:val="singleLevel"/>
    <w:tmpl w:val="82EFF2D6"/>
    <w:lvl w:ilvl="0">
      <w:start w:val="1"/>
      <w:numFmt w:val="lowerLetter"/>
      <w:lvlText w:val="%1)"/>
      <w:lvlJc w:val="left"/>
    </w:lvl>
  </w:abstractNum>
  <w:abstractNum w:abstractNumId="1" w15:restartNumberingAfterBreak="0">
    <w:nsid w:val="8AA6E477"/>
    <w:multiLevelType w:val="multilevel"/>
    <w:tmpl w:val="8AA6E477"/>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94F3EE00"/>
    <w:multiLevelType w:val="singleLevel"/>
    <w:tmpl w:val="94F3EE00"/>
    <w:lvl w:ilvl="0">
      <w:start w:val="1"/>
      <w:numFmt w:val="lowerLetter"/>
      <w:lvlText w:val="%1)"/>
      <w:lvlJc w:val="left"/>
    </w:lvl>
  </w:abstractNum>
  <w:abstractNum w:abstractNumId="3" w15:restartNumberingAfterBreak="0">
    <w:nsid w:val="B4FB70DD"/>
    <w:multiLevelType w:val="multilevel"/>
    <w:tmpl w:val="B4FB70DD"/>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4" w15:restartNumberingAfterBreak="0">
    <w:nsid w:val="CE15D804"/>
    <w:multiLevelType w:val="multilevel"/>
    <w:tmpl w:val="CE15D8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F24CAB5D"/>
    <w:multiLevelType w:val="multilevel"/>
    <w:tmpl w:val="F24CAB5D"/>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AFBD04"/>
    <w:multiLevelType w:val="multilevel"/>
    <w:tmpl w:val="08AFBD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83B38"/>
    <w:multiLevelType w:val="multilevel"/>
    <w:tmpl w:val="09483B38"/>
    <w:lvl w:ilvl="0">
      <w:start w:val="1"/>
      <w:numFmt w:val="decimal"/>
      <w:pStyle w:val="Heading1"/>
      <w:suff w:val="space"/>
      <w:lvlText w:val="Chapter %1"/>
      <w:lvlJc w:val="left"/>
      <w:pPr>
        <w:ind w:left="0" w:firstLine="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8" w15:restartNumberingAfterBreak="0">
    <w:nsid w:val="10E9A825"/>
    <w:multiLevelType w:val="multilevel"/>
    <w:tmpl w:val="10E9A825"/>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9" w15:restartNumberingAfterBreak="0">
    <w:nsid w:val="134E4080"/>
    <w:multiLevelType w:val="multilevel"/>
    <w:tmpl w:val="134E408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43CEA5"/>
    <w:multiLevelType w:val="multilevel"/>
    <w:tmpl w:val="1443CEA5"/>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11" w15:restartNumberingAfterBreak="0">
    <w:nsid w:val="36B332A3"/>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7665C1C"/>
    <w:multiLevelType w:val="multilevel"/>
    <w:tmpl w:val="47665C1C"/>
    <w:lvl w:ilvl="0">
      <w:start w:val="10"/>
      <w:numFmt w:val="bullet"/>
      <w:lvlText w:val="-"/>
      <w:lvlJc w:val="left"/>
      <w:pPr>
        <w:ind w:left="704" w:hanging="42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4F6C2277"/>
    <w:multiLevelType w:val="multilevel"/>
    <w:tmpl w:val="4F6C2277"/>
    <w:lvl w:ilvl="0">
      <w:start w:val="1"/>
      <w:numFmt w:val="lowerLetter"/>
      <w:lvlText w:val="%1)"/>
      <w:lvlJc w:val="left"/>
      <w:pPr>
        <w:tabs>
          <w:tab w:val="left" w:pos="420"/>
        </w:tabs>
        <w:ind w:left="840" w:hanging="420"/>
      </w:pPr>
    </w:lvl>
    <w:lvl w:ilvl="1">
      <w:start w:val="1"/>
      <w:numFmt w:val="lowerLetter"/>
      <w:lvlText w:val="%2)"/>
      <w:lvlJc w:val="left"/>
      <w:pPr>
        <w:tabs>
          <w:tab w:val="left" w:pos="420"/>
        </w:tabs>
        <w:ind w:left="1260" w:hanging="420"/>
      </w:pPr>
    </w:lvl>
    <w:lvl w:ilvl="2">
      <w:start w:val="1"/>
      <w:numFmt w:val="lowerRoman"/>
      <w:lvlText w:val="%3."/>
      <w:lvlJc w:val="right"/>
      <w:pPr>
        <w:tabs>
          <w:tab w:val="left" w:pos="420"/>
        </w:tabs>
        <w:ind w:left="1680" w:hanging="420"/>
      </w:pPr>
    </w:lvl>
    <w:lvl w:ilvl="3">
      <w:start w:val="1"/>
      <w:numFmt w:val="decimal"/>
      <w:lvlText w:val="%4."/>
      <w:lvlJc w:val="left"/>
      <w:pPr>
        <w:tabs>
          <w:tab w:val="left" w:pos="420"/>
        </w:tabs>
        <w:ind w:left="2100" w:hanging="420"/>
      </w:pPr>
    </w:lvl>
    <w:lvl w:ilvl="4">
      <w:start w:val="1"/>
      <w:numFmt w:val="lowerLetter"/>
      <w:lvlText w:val="%5)"/>
      <w:lvlJc w:val="left"/>
      <w:pPr>
        <w:tabs>
          <w:tab w:val="left" w:pos="420"/>
        </w:tabs>
        <w:ind w:left="2520" w:hanging="420"/>
      </w:pPr>
    </w:lvl>
    <w:lvl w:ilvl="5">
      <w:start w:val="1"/>
      <w:numFmt w:val="lowerRoman"/>
      <w:lvlText w:val="%6."/>
      <w:lvlJc w:val="right"/>
      <w:pPr>
        <w:tabs>
          <w:tab w:val="left" w:pos="420"/>
        </w:tabs>
        <w:ind w:left="2940" w:hanging="420"/>
      </w:pPr>
    </w:lvl>
    <w:lvl w:ilvl="6">
      <w:start w:val="1"/>
      <w:numFmt w:val="decimal"/>
      <w:lvlText w:val="%7."/>
      <w:lvlJc w:val="left"/>
      <w:pPr>
        <w:tabs>
          <w:tab w:val="left" w:pos="420"/>
        </w:tabs>
        <w:ind w:left="3360" w:hanging="420"/>
      </w:pPr>
    </w:lvl>
    <w:lvl w:ilvl="7">
      <w:start w:val="1"/>
      <w:numFmt w:val="lowerLetter"/>
      <w:lvlText w:val="%8)"/>
      <w:lvlJc w:val="left"/>
      <w:pPr>
        <w:tabs>
          <w:tab w:val="left" w:pos="420"/>
        </w:tabs>
        <w:ind w:left="3780" w:hanging="420"/>
      </w:pPr>
    </w:lvl>
    <w:lvl w:ilvl="8">
      <w:start w:val="1"/>
      <w:numFmt w:val="lowerRoman"/>
      <w:lvlText w:val="%9."/>
      <w:lvlJc w:val="right"/>
      <w:pPr>
        <w:tabs>
          <w:tab w:val="left" w:pos="420"/>
        </w:tabs>
        <w:ind w:left="4200" w:hanging="420"/>
      </w:pPr>
    </w:lvl>
  </w:abstractNum>
  <w:abstractNum w:abstractNumId="15"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15:restartNumberingAfterBreak="0">
    <w:nsid w:val="660814F5"/>
    <w:multiLevelType w:val="hybridMultilevel"/>
    <w:tmpl w:val="7E3C5366"/>
    <w:lvl w:ilvl="0" w:tplc="2AAC8FFC">
      <w:start w:val="10"/>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7B3EC985"/>
    <w:multiLevelType w:val="multilevel"/>
    <w:tmpl w:val="7B3EC985"/>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
  </w:num>
  <w:num w:numId="4">
    <w:abstractNumId w:val="0"/>
  </w:num>
  <w:num w:numId="5">
    <w:abstractNumId w:val="14"/>
  </w:num>
  <w:num w:numId="6">
    <w:abstractNumId w:val="15"/>
  </w:num>
  <w:num w:numId="7">
    <w:abstractNumId w:val="12"/>
  </w:num>
  <w:num w:numId="8">
    <w:abstractNumId w:val="8"/>
  </w:num>
  <w:num w:numId="9">
    <w:abstractNumId w:val="3"/>
  </w:num>
  <w:num w:numId="10">
    <w:abstractNumId w:val="6"/>
  </w:num>
  <w:num w:numId="11">
    <w:abstractNumId w:val="5"/>
  </w:num>
  <w:num w:numId="12">
    <w:abstractNumId w:val="1"/>
  </w:num>
  <w:num w:numId="13">
    <w:abstractNumId w:val="9"/>
  </w:num>
  <w:num w:numId="14">
    <w:abstractNumId w:val="17"/>
  </w:num>
  <w:num w:numId="15">
    <w:abstractNumId w:val="10"/>
  </w:num>
  <w:num w:numId="16">
    <w:abstractNumId w:val="4"/>
  </w:num>
  <w:num w:numId="17">
    <w:abstractNumId w:val="16"/>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A2"/>
    <w:rsid w:val="00002141"/>
    <w:rsid w:val="00002669"/>
    <w:rsid w:val="000028A7"/>
    <w:rsid w:val="00002BB9"/>
    <w:rsid w:val="00002CD7"/>
    <w:rsid w:val="00003AC2"/>
    <w:rsid w:val="00004AD6"/>
    <w:rsid w:val="000068E1"/>
    <w:rsid w:val="00014338"/>
    <w:rsid w:val="00015BB5"/>
    <w:rsid w:val="000160F4"/>
    <w:rsid w:val="0001677C"/>
    <w:rsid w:val="00016926"/>
    <w:rsid w:val="00020C2B"/>
    <w:rsid w:val="0002128F"/>
    <w:rsid w:val="000227BF"/>
    <w:rsid w:val="00024CA4"/>
    <w:rsid w:val="0002570C"/>
    <w:rsid w:val="000257DD"/>
    <w:rsid w:val="00026128"/>
    <w:rsid w:val="00027C56"/>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4FB7"/>
    <w:rsid w:val="00096BCF"/>
    <w:rsid w:val="00097245"/>
    <w:rsid w:val="000A3943"/>
    <w:rsid w:val="000B1D62"/>
    <w:rsid w:val="000B29C5"/>
    <w:rsid w:val="000B3B7B"/>
    <w:rsid w:val="000B545F"/>
    <w:rsid w:val="000B5A89"/>
    <w:rsid w:val="000B5DD2"/>
    <w:rsid w:val="000C16A0"/>
    <w:rsid w:val="000C1AB3"/>
    <w:rsid w:val="000C1F6E"/>
    <w:rsid w:val="000C45DB"/>
    <w:rsid w:val="000C51F5"/>
    <w:rsid w:val="000C5633"/>
    <w:rsid w:val="000D2554"/>
    <w:rsid w:val="000D6CFC"/>
    <w:rsid w:val="000E0F2C"/>
    <w:rsid w:val="000E5287"/>
    <w:rsid w:val="000E57A8"/>
    <w:rsid w:val="000F1E79"/>
    <w:rsid w:val="000F2CD7"/>
    <w:rsid w:val="000F371A"/>
    <w:rsid w:val="000F4ABA"/>
    <w:rsid w:val="000F64C1"/>
    <w:rsid w:val="000F692E"/>
    <w:rsid w:val="00102674"/>
    <w:rsid w:val="0010314A"/>
    <w:rsid w:val="00104490"/>
    <w:rsid w:val="00104F66"/>
    <w:rsid w:val="00104FA3"/>
    <w:rsid w:val="0010624C"/>
    <w:rsid w:val="00106E85"/>
    <w:rsid w:val="0010716D"/>
    <w:rsid w:val="00107229"/>
    <w:rsid w:val="00107A53"/>
    <w:rsid w:val="00107DDF"/>
    <w:rsid w:val="0011379C"/>
    <w:rsid w:val="0011538F"/>
    <w:rsid w:val="001200C3"/>
    <w:rsid w:val="00120478"/>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1C39"/>
    <w:rsid w:val="001724A6"/>
    <w:rsid w:val="00172EB7"/>
    <w:rsid w:val="00173862"/>
    <w:rsid w:val="00175250"/>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1453"/>
    <w:rsid w:val="001C184C"/>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2A1"/>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2B50"/>
    <w:rsid w:val="002138EA"/>
    <w:rsid w:val="00214946"/>
    <w:rsid w:val="00214B01"/>
    <w:rsid w:val="00214FBD"/>
    <w:rsid w:val="00215D2B"/>
    <w:rsid w:val="00216745"/>
    <w:rsid w:val="002206B8"/>
    <w:rsid w:val="002208C7"/>
    <w:rsid w:val="00221060"/>
    <w:rsid w:val="002212C1"/>
    <w:rsid w:val="00221BF0"/>
    <w:rsid w:val="0022266B"/>
    <w:rsid w:val="00222897"/>
    <w:rsid w:val="00230AAD"/>
    <w:rsid w:val="0023166B"/>
    <w:rsid w:val="00232ED1"/>
    <w:rsid w:val="00234A8D"/>
    <w:rsid w:val="00234EE0"/>
    <w:rsid w:val="00235394"/>
    <w:rsid w:val="00237B55"/>
    <w:rsid w:val="00243616"/>
    <w:rsid w:val="00246DE4"/>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175"/>
    <w:rsid w:val="002848B3"/>
    <w:rsid w:val="00284E5B"/>
    <w:rsid w:val="00286B41"/>
    <w:rsid w:val="002878CA"/>
    <w:rsid w:val="00290D75"/>
    <w:rsid w:val="00291307"/>
    <w:rsid w:val="00292186"/>
    <w:rsid w:val="0029300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2282"/>
    <w:rsid w:val="002F3715"/>
    <w:rsid w:val="002F4093"/>
    <w:rsid w:val="002F462F"/>
    <w:rsid w:val="002F567D"/>
    <w:rsid w:val="002F56B1"/>
    <w:rsid w:val="002F5D9E"/>
    <w:rsid w:val="002F5ECF"/>
    <w:rsid w:val="002F60A3"/>
    <w:rsid w:val="002F6BC7"/>
    <w:rsid w:val="002F7124"/>
    <w:rsid w:val="002F780E"/>
    <w:rsid w:val="00300DA4"/>
    <w:rsid w:val="00301BD7"/>
    <w:rsid w:val="003028CA"/>
    <w:rsid w:val="003029FF"/>
    <w:rsid w:val="00302FD1"/>
    <w:rsid w:val="0030508E"/>
    <w:rsid w:val="00306186"/>
    <w:rsid w:val="00306CE0"/>
    <w:rsid w:val="00307D36"/>
    <w:rsid w:val="00310D99"/>
    <w:rsid w:val="00313533"/>
    <w:rsid w:val="00313B5B"/>
    <w:rsid w:val="00313E28"/>
    <w:rsid w:val="0032094E"/>
    <w:rsid w:val="003228EA"/>
    <w:rsid w:val="003252A1"/>
    <w:rsid w:val="003258FE"/>
    <w:rsid w:val="003274EA"/>
    <w:rsid w:val="00327632"/>
    <w:rsid w:val="00327900"/>
    <w:rsid w:val="00331982"/>
    <w:rsid w:val="003319A5"/>
    <w:rsid w:val="0033267C"/>
    <w:rsid w:val="00332E07"/>
    <w:rsid w:val="00333874"/>
    <w:rsid w:val="00333E4B"/>
    <w:rsid w:val="0033481B"/>
    <w:rsid w:val="00335CC6"/>
    <w:rsid w:val="00335D6E"/>
    <w:rsid w:val="00335DC0"/>
    <w:rsid w:val="003374A9"/>
    <w:rsid w:val="00340C71"/>
    <w:rsid w:val="00340EEC"/>
    <w:rsid w:val="0034273B"/>
    <w:rsid w:val="0034455A"/>
    <w:rsid w:val="00345A08"/>
    <w:rsid w:val="00346BC3"/>
    <w:rsid w:val="00346D57"/>
    <w:rsid w:val="00347500"/>
    <w:rsid w:val="00347A39"/>
    <w:rsid w:val="0035274A"/>
    <w:rsid w:val="0035275D"/>
    <w:rsid w:val="00354644"/>
    <w:rsid w:val="00354EAB"/>
    <w:rsid w:val="0035508E"/>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A5599"/>
    <w:rsid w:val="003B12B8"/>
    <w:rsid w:val="003B3865"/>
    <w:rsid w:val="003B4DE4"/>
    <w:rsid w:val="003B6025"/>
    <w:rsid w:val="003B6DFF"/>
    <w:rsid w:val="003C103A"/>
    <w:rsid w:val="003C1AFC"/>
    <w:rsid w:val="003C701A"/>
    <w:rsid w:val="003C797F"/>
    <w:rsid w:val="003D0649"/>
    <w:rsid w:val="003D131E"/>
    <w:rsid w:val="003D3438"/>
    <w:rsid w:val="003D42CA"/>
    <w:rsid w:val="003D5126"/>
    <w:rsid w:val="003D5C48"/>
    <w:rsid w:val="003D66C5"/>
    <w:rsid w:val="003E2349"/>
    <w:rsid w:val="003E2432"/>
    <w:rsid w:val="003E36B8"/>
    <w:rsid w:val="003E5EE6"/>
    <w:rsid w:val="003E60A0"/>
    <w:rsid w:val="003F0221"/>
    <w:rsid w:val="003F18C5"/>
    <w:rsid w:val="003F25A6"/>
    <w:rsid w:val="003F31C5"/>
    <w:rsid w:val="003F3409"/>
    <w:rsid w:val="003F36D9"/>
    <w:rsid w:val="003F3765"/>
    <w:rsid w:val="003F435A"/>
    <w:rsid w:val="003F5B28"/>
    <w:rsid w:val="003F72B3"/>
    <w:rsid w:val="003F7F72"/>
    <w:rsid w:val="00401136"/>
    <w:rsid w:val="00404677"/>
    <w:rsid w:val="00404DB5"/>
    <w:rsid w:val="0040727F"/>
    <w:rsid w:val="00407BA3"/>
    <w:rsid w:val="00411698"/>
    <w:rsid w:val="004161A5"/>
    <w:rsid w:val="0042021B"/>
    <w:rsid w:val="00420E4D"/>
    <w:rsid w:val="00421A63"/>
    <w:rsid w:val="00422096"/>
    <w:rsid w:val="00422E0D"/>
    <w:rsid w:val="00423024"/>
    <w:rsid w:val="00426E23"/>
    <w:rsid w:val="00426F5C"/>
    <w:rsid w:val="00426F75"/>
    <w:rsid w:val="00430648"/>
    <w:rsid w:val="00430947"/>
    <w:rsid w:val="004333AA"/>
    <w:rsid w:val="004344EB"/>
    <w:rsid w:val="00434814"/>
    <w:rsid w:val="00435CBF"/>
    <w:rsid w:val="0043712F"/>
    <w:rsid w:val="004371A9"/>
    <w:rsid w:val="0044005F"/>
    <w:rsid w:val="0044659A"/>
    <w:rsid w:val="00451927"/>
    <w:rsid w:val="004521E2"/>
    <w:rsid w:val="004540EA"/>
    <w:rsid w:val="00454DB6"/>
    <w:rsid w:val="00456B5C"/>
    <w:rsid w:val="00457BD2"/>
    <w:rsid w:val="00460FC3"/>
    <w:rsid w:val="0046127E"/>
    <w:rsid w:val="00463E15"/>
    <w:rsid w:val="004642B2"/>
    <w:rsid w:val="0046433E"/>
    <w:rsid w:val="00464DA2"/>
    <w:rsid w:val="00464DEB"/>
    <w:rsid w:val="00465CB6"/>
    <w:rsid w:val="00470BAE"/>
    <w:rsid w:val="00470E5B"/>
    <w:rsid w:val="00474F0E"/>
    <w:rsid w:val="00481216"/>
    <w:rsid w:val="004821B7"/>
    <w:rsid w:val="00482F36"/>
    <w:rsid w:val="00485926"/>
    <w:rsid w:val="004919C8"/>
    <w:rsid w:val="0049400D"/>
    <w:rsid w:val="0049556D"/>
    <w:rsid w:val="004A0C6D"/>
    <w:rsid w:val="004A0C99"/>
    <w:rsid w:val="004A2CF6"/>
    <w:rsid w:val="004A3C93"/>
    <w:rsid w:val="004A4160"/>
    <w:rsid w:val="004A6F81"/>
    <w:rsid w:val="004A6FC4"/>
    <w:rsid w:val="004A72B2"/>
    <w:rsid w:val="004B01E2"/>
    <w:rsid w:val="004B0C90"/>
    <w:rsid w:val="004B1225"/>
    <w:rsid w:val="004B46A3"/>
    <w:rsid w:val="004B5115"/>
    <w:rsid w:val="004B5BAC"/>
    <w:rsid w:val="004B62D1"/>
    <w:rsid w:val="004C102F"/>
    <w:rsid w:val="004C41E4"/>
    <w:rsid w:val="004C46BD"/>
    <w:rsid w:val="004C5601"/>
    <w:rsid w:val="004C5881"/>
    <w:rsid w:val="004D2121"/>
    <w:rsid w:val="004D330C"/>
    <w:rsid w:val="004D3785"/>
    <w:rsid w:val="004D4AC4"/>
    <w:rsid w:val="004D6153"/>
    <w:rsid w:val="004D6976"/>
    <w:rsid w:val="004E1185"/>
    <w:rsid w:val="004E3829"/>
    <w:rsid w:val="004E40C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27F45"/>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728E1"/>
    <w:rsid w:val="00573706"/>
    <w:rsid w:val="005822AE"/>
    <w:rsid w:val="0058363C"/>
    <w:rsid w:val="005838C1"/>
    <w:rsid w:val="00583908"/>
    <w:rsid w:val="00583A57"/>
    <w:rsid w:val="005850DD"/>
    <w:rsid w:val="0058750B"/>
    <w:rsid w:val="00587548"/>
    <w:rsid w:val="0058785E"/>
    <w:rsid w:val="00591B8F"/>
    <w:rsid w:val="00593D73"/>
    <w:rsid w:val="005948F3"/>
    <w:rsid w:val="00594E3D"/>
    <w:rsid w:val="00595E8E"/>
    <w:rsid w:val="005965ED"/>
    <w:rsid w:val="0059710F"/>
    <w:rsid w:val="00597278"/>
    <w:rsid w:val="005A0C6B"/>
    <w:rsid w:val="005A140B"/>
    <w:rsid w:val="005B4D27"/>
    <w:rsid w:val="005B573D"/>
    <w:rsid w:val="005B7A01"/>
    <w:rsid w:val="005C4493"/>
    <w:rsid w:val="005C6875"/>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0F01"/>
    <w:rsid w:val="005F1FE0"/>
    <w:rsid w:val="005F525D"/>
    <w:rsid w:val="005F6D9E"/>
    <w:rsid w:val="005F6ECF"/>
    <w:rsid w:val="0060209E"/>
    <w:rsid w:val="00603D06"/>
    <w:rsid w:val="006058E8"/>
    <w:rsid w:val="00605AEC"/>
    <w:rsid w:val="006068B7"/>
    <w:rsid w:val="006162D6"/>
    <w:rsid w:val="00623132"/>
    <w:rsid w:val="006244DF"/>
    <w:rsid w:val="006244EB"/>
    <w:rsid w:val="00626B41"/>
    <w:rsid w:val="0063186E"/>
    <w:rsid w:val="006318ED"/>
    <w:rsid w:val="006329FB"/>
    <w:rsid w:val="00635855"/>
    <w:rsid w:val="00636761"/>
    <w:rsid w:val="00636C22"/>
    <w:rsid w:val="00644A8F"/>
    <w:rsid w:val="00644D03"/>
    <w:rsid w:val="00650BE2"/>
    <w:rsid w:val="00651288"/>
    <w:rsid w:val="00652775"/>
    <w:rsid w:val="00652D90"/>
    <w:rsid w:val="00653DA1"/>
    <w:rsid w:val="00654030"/>
    <w:rsid w:val="00654FD0"/>
    <w:rsid w:val="006555B1"/>
    <w:rsid w:val="0065740A"/>
    <w:rsid w:val="00660DFB"/>
    <w:rsid w:val="00660E7E"/>
    <w:rsid w:val="0066164D"/>
    <w:rsid w:val="00663192"/>
    <w:rsid w:val="0067307E"/>
    <w:rsid w:val="006746D9"/>
    <w:rsid w:val="006749C0"/>
    <w:rsid w:val="00674EC1"/>
    <w:rsid w:val="0067566E"/>
    <w:rsid w:val="00676820"/>
    <w:rsid w:val="00676C84"/>
    <w:rsid w:val="00676F40"/>
    <w:rsid w:val="00680A57"/>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06B5"/>
    <w:rsid w:val="006D1781"/>
    <w:rsid w:val="006D1BD4"/>
    <w:rsid w:val="006D204E"/>
    <w:rsid w:val="006D430A"/>
    <w:rsid w:val="006D473C"/>
    <w:rsid w:val="006E0623"/>
    <w:rsid w:val="006E27C5"/>
    <w:rsid w:val="006E592D"/>
    <w:rsid w:val="006E72D7"/>
    <w:rsid w:val="006F1DAB"/>
    <w:rsid w:val="006F6392"/>
    <w:rsid w:val="006F7328"/>
    <w:rsid w:val="00701FB3"/>
    <w:rsid w:val="00702A88"/>
    <w:rsid w:val="0070646B"/>
    <w:rsid w:val="00710B2B"/>
    <w:rsid w:val="00710D58"/>
    <w:rsid w:val="00711585"/>
    <w:rsid w:val="00711DC8"/>
    <w:rsid w:val="00714157"/>
    <w:rsid w:val="00714D2A"/>
    <w:rsid w:val="00715B09"/>
    <w:rsid w:val="00716B30"/>
    <w:rsid w:val="007179BD"/>
    <w:rsid w:val="00717D24"/>
    <w:rsid w:val="0072241A"/>
    <w:rsid w:val="007237CC"/>
    <w:rsid w:val="00725DA0"/>
    <w:rsid w:val="00731CB7"/>
    <w:rsid w:val="0073216C"/>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3BB"/>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401B"/>
    <w:rsid w:val="00795E0E"/>
    <w:rsid w:val="007A158A"/>
    <w:rsid w:val="007A2DD7"/>
    <w:rsid w:val="007A5191"/>
    <w:rsid w:val="007A51C8"/>
    <w:rsid w:val="007B1EE4"/>
    <w:rsid w:val="007B2799"/>
    <w:rsid w:val="007B293E"/>
    <w:rsid w:val="007B3D6B"/>
    <w:rsid w:val="007B5A85"/>
    <w:rsid w:val="007C1DB6"/>
    <w:rsid w:val="007C3D91"/>
    <w:rsid w:val="007C45C3"/>
    <w:rsid w:val="007C4C2D"/>
    <w:rsid w:val="007D0C27"/>
    <w:rsid w:val="007D12A4"/>
    <w:rsid w:val="007D15F5"/>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7F3D0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0997"/>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4FE4"/>
    <w:rsid w:val="008859FC"/>
    <w:rsid w:val="008862DA"/>
    <w:rsid w:val="0089009E"/>
    <w:rsid w:val="00892FB1"/>
    <w:rsid w:val="008949FA"/>
    <w:rsid w:val="00896E6B"/>
    <w:rsid w:val="00897CF5"/>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2766"/>
    <w:rsid w:val="008D7EC1"/>
    <w:rsid w:val="008E13CF"/>
    <w:rsid w:val="008E2967"/>
    <w:rsid w:val="008E3F77"/>
    <w:rsid w:val="008E47E2"/>
    <w:rsid w:val="008E6A55"/>
    <w:rsid w:val="008F0876"/>
    <w:rsid w:val="008F0ADA"/>
    <w:rsid w:val="008F0C9E"/>
    <w:rsid w:val="008F1213"/>
    <w:rsid w:val="008F1D49"/>
    <w:rsid w:val="008F2359"/>
    <w:rsid w:val="008F2832"/>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2E"/>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18D0"/>
    <w:rsid w:val="009832D4"/>
    <w:rsid w:val="009837B6"/>
    <w:rsid w:val="00983910"/>
    <w:rsid w:val="00985AE3"/>
    <w:rsid w:val="00986AA9"/>
    <w:rsid w:val="00987945"/>
    <w:rsid w:val="009932BA"/>
    <w:rsid w:val="00994507"/>
    <w:rsid w:val="009969C8"/>
    <w:rsid w:val="009A00EE"/>
    <w:rsid w:val="009A24E4"/>
    <w:rsid w:val="009A4818"/>
    <w:rsid w:val="009A5B20"/>
    <w:rsid w:val="009A61E3"/>
    <w:rsid w:val="009A77D8"/>
    <w:rsid w:val="009B0353"/>
    <w:rsid w:val="009B232D"/>
    <w:rsid w:val="009B2E2A"/>
    <w:rsid w:val="009B44A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27D9"/>
    <w:rsid w:val="009F32A0"/>
    <w:rsid w:val="009F3651"/>
    <w:rsid w:val="009F6656"/>
    <w:rsid w:val="00A06F38"/>
    <w:rsid w:val="00A07687"/>
    <w:rsid w:val="00A07FD8"/>
    <w:rsid w:val="00A07FFE"/>
    <w:rsid w:val="00A11DDC"/>
    <w:rsid w:val="00A11E89"/>
    <w:rsid w:val="00A125D9"/>
    <w:rsid w:val="00A150CB"/>
    <w:rsid w:val="00A15A2A"/>
    <w:rsid w:val="00A16FA0"/>
    <w:rsid w:val="00A203B3"/>
    <w:rsid w:val="00A20CFA"/>
    <w:rsid w:val="00A22268"/>
    <w:rsid w:val="00A22C62"/>
    <w:rsid w:val="00A23BBD"/>
    <w:rsid w:val="00A30322"/>
    <w:rsid w:val="00A33100"/>
    <w:rsid w:val="00A34781"/>
    <w:rsid w:val="00A34906"/>
    <w:rsid w:val="00A413A3"/>
    <w:rsid w:val="00A42082"/>
    <w:rsid w:val="00A42643"/>
    <w:rsid w:val="00A426DE"/>
    <w:rsid w:val="00A43F3A"/>
    <w:rsid w:val="00A44761"/>
    <w:rsid w:val="00A459E3"/>
    <w:rsid w:val="00A45EBB"/>
    <w:rsid w:val="00A50958"/>
    <w:rsid w:val="00A50BF2"/>
    <w:rsid w:val="00A50FAC"/>
    <w:rsid w:val="00A51FED"/>
    <w:rsid w:val="00A5424E"/>
    <w:rsid w:val="00A543BA"/>
    <w:rsid w:val="00A547DF"/>
    <w:rsid w:val="00A57B1A"/>
    <w:rsid w:val="00A602BE"/>
    <w:rsid w:val="00A6051F"/>
    <w:rsid w:val="00A608FA"/>
    <w:rsid w:val="00A622D5"/>
    <w:rsid w:val="00A62929"/>
    <w:rsid w:val="00A72007"/>
    <w:rsid w:val="00A73F4D"/>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1484"/>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E7F12"/>
    <w:rsid w:val="00AF0356"/>
    <w:rsid w:val="00AF175D"/>
    <w:rsid w:val="00AF38EB"/>
    <w:rsid w:val="00AF7559"/>
    <w:rsid w:val="00AF797C"/>
    <w:rsid w:val="00B00D2E"/>
    <w:rsid w:val="00B04533"/>
    <w:rsid w:val="00B06E6E"/>
    <w:rsid w:val="00B102F0"/>
    <w:rsid w:val="00B11BCD"/>
    <w:rsid w:val="00B11D37"/>
    <w:rsid w:val="00B13B79"/>
    <w:rsid w:val="00B14C1D"/>
    <w:rsid w:val="00B165E4"/>
    <w:rsid w:val="00B20FF9"/>
    <w:rsid w:val="00B22015"/>
    <w:rsid w:val="00B2319D"/>
    <w:rsid w:val="00B33069"/>
    <w:rsid w:val="00B35EDF"/>
    <w:rsid w:val="00B36368"/>
    <w:rsid w:val="00B3755B"/>
    <w:rsid w:val="00B408B8"/>
    <w:rsid w:val="00B424F6"/>
    <w:rsid w:val="00B46971"/>
    <w:rsid w:val="00B506AF"/>
    <w:rsid w:val="00B507FE"/>
    <w:rsid w:val="00B50D0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B68E4"/>
    <w:rsid w:val="00BC4111"/>
    <w:rsid w:val="00BC50DB"/>
    <w:rsid w:val="00BC58C5"/>
    <w:rsid w:val="00BC600B"/>
    <w:rsid w:val="00BC6847"/>
    <w:rsid w:val="00BC76FF"/>
    <w:rsid w:val="00BD37B1"/>
    <w:rsid w:val="00BD4BCC"/>
    <w:rsid w:val="00BD54C3"/>
    <w:rsid w:val="00BD65B5"/>
    <w:rsid w:val="00BD65E9"/>
    <w:rsid w:val="00BD727F"/>
    <w:rsid w:val="00BD7901"/>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6DEF"/>
    <w:rsid w:val="00C27B61"/>
    <w:rsid w:val="00C30655"/>
    <w:rsid w:val="00C31002"/>
    <w:rsid w:val="00C31311"/>
    <w:rsid w:val="00C31B15"/>
    <w:rsid w:val="00C351F8"/>
    <w:rsid w:val="00C43020"/>
    <w:rsid w:val="00C4342F"/>
    <w:rsid w:val="00C43E90"/>
    <w:rsid w:val="00C44651"/>
    <w:rsid w:val="00C5333D"/>
    <w:rsid w:val="00C5401B"/>
    <w:rsid w:val="00C544D6"/>
    <w:rsid w:val="00C55F92"/>
    <w:rsid w:val="00C65C69"/>
    <w:rsid w:val="00C666B9"/>
    <w:rsid w:val="00C67E87"/>
    <w:rsid w:val="00C70CF9"/>
    <w:rsid w:val="00C73285"/>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B61AA"/>
    <w:rsid w:val="00CB6AB7"/>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0178"/>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95F"/>
    <w:rsid w:val="00D30B62"/>
    <w:rsid w:val="00D32BDB"/>
    <w:rsid w:val="00D403FF"/>
    <w:rsid w:val="00D40C0A"/>
    <w:rsid w:val="00D42B5A"/>
    <w:rsid w:val="00D43F0D"/>
    <w:rsid w:val="00D4414C"/>
    <w:rsid w:val="00D47AA2"/>
    <w:rsid w:val="00D47D71"/>
    <w:rsid w:val="00D514FE"/>
    <w:rsid w:val="00D520E4"/>
    <w:rsid w:val="00D52219"/>
    <w:rsid w:val="00D52964"/>
    <w:rsid w:val="00D53504"/>
    <w:rsid w:val="00D542D6"/>
    <w:rsid w:val="00D55939"/>
    <w:rsid w:val="00D5654B"/>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1DE3"/>
    <w:rsid w:val="00D92736"/>
    <w:rsid w:val="00D92B6E"/>
    <w:rsid w:val="00D9322B"/>
    <w:rsid w:val="00D935DF"/>
    <w:rsid w:val="00D93AF9"/>
    <w:rsid w:val="00D963B4"/>
    <w:rsid w:val="00DA01C4"/>
    <w:rsid w:val="00DA1AA7"/>
    <w:rsid w:val="00DA499E"/>
    <w:rsid w:val="00DA4C52"/>
    <w:rsid w:val="00DA68D4"/>
    <w:rsid w:val="00DC3C40"/>
    <w:rsid w:val="00DC3DDF"/>
    <w:rsid w:val="00DC4753"/>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4CF"/>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03C"/>
    <w:rsid w:val="00E476C2"/>
    <w:rsid w:val="00E53922"/>
    <w:rsid w:val="00E53B40"/>
    <w:rsid w:val="00E54064"/>
    <w:rsid w:val="00E54A5B"/>
    <w:rsid w:val="00E551EE"/>
    <w:rsid w:val="00E560BC"/>
    <w:rsid w:val="00E57B74"/>
    <w:rsid w:val="00E631BE"/>
    <w:rsid w:val="00E645E5"/>
    <w:rsid w:val="00E6510F"/>
    <w:rsid w:val="00E708BC"/>
    <w:rsid w:val="00E716A1"/>
    <w:rsid w:val="00E71865"/>
    <w:rsid w:val="00E757F1"/>
    <w:rsid w:val="00E7670A"/>
    <w:rsid w:val="00E76EDC"/>
    <w:rsid w:val="00E81BF5"/>
    <w:rsid w:val="00E82902"/>
    <w:rsid w:val="00E85781"/>
    <w:rsid w:val="00E8629F"/>
    <w:rsid w:val="00E87A14"/>
    <w:rsid w:val="00E90DA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C7E14"/>
    <w:rsid w:val="00ED0C3F"/>
    <w:rsid w:val="00ED0C5D"/>
    <w:rsid w:val="00ED0C84"/>
    <w:rsid w:val="00ED1BE3"/>
    <w:rsid w:val="00ED318E"/>
    <w:rsid w:val="00ED456F"/>
    <w:rsid w:val="00ED4BCA"/>
    <w:rsid w:val="00ED57F6"/>
    <w:rsid w:val="00EE10F6"/>
    <w:rsid w:val="00EE383D"/>
    <w:rsid w:val="00EE3A1A"/>
    <w:rsid w:val="00EE4448"/>
    <w:rsid w:val="00EE4E51"/>
    <w:rsid w:val="00EE6ED0"/>
    <w:rsid w:val="00EF037C"/>
    <w:rsid w:val="00EF1888"/>
    <w:rsid w:val="00EF22B4"/>
    <w:rsid w:val="00EF4DD5"/>
    <w:rsid w:val="00EF500C"/>
    <w:rsid w:val="00EF502B"/>
    <w:rsid w:val="00EF7508"/>
    <w:rsid w:val="00EF7A5E"/>
    <w:rsid w:val="00F00460"/>
    <w:rsid w:val="00F01B52"/>
    <w:rsid w:val="00F060F6"/>
    <w:rsid w:val="00F072D8"/>
    <w:rsid w:val="00F0742D"/>
    <w:rsid w:val="00F101DE"/>
    <w:rsid w:val="00F111CD"/>
    <w:rsid w:val="00F113CF"/>
    <w:rsid w:val="00F146E9"/>
    <w:rsid w:val="00F1632C"/>
    <w:rsid w:val="00F21CB3"/>
    <w:rsid w:val="00F2342A"/>
    <w:rsid w:val="00F25825"/>
    <w:rsid w:val="00F26BB0"/>
    <w:rsid w:val="00F306EB"/>
    <w:rsid w:val="00F32E10"/>
    <w:rsid w:val="00F3710E"/>
    <w:rsid w:val="00F42131"/>
    <w:rsid w:val="00F43E3B"/>
    <w:rsid w:val="00F46D4C"/>
    <w:rsid w:val="00F47948"/>
    <w:rsid w:val="00F47A24"/>
    <w:rsid w:val="00F47A4F"/>
    <w:rsid w:val="00F52747"/>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96F9C"/>
    <w:rsid w:val="00FA0C7D"/>
    <w:rsid w:val="00FA167A"/>
    <w:rsid w:val="00FA2371"/>
    <w:rsid w:val="00FA338E"/>
    <w:rsid w:val="00FA3A46"/>
    <w:rsid w:val="00FA50D1"/>
    <w:rsid w:val="00FA7AD4"/>
    <w:rsid w:val="00FB0CD6"/>
    <w:rsid w:val="00FB1B0E"/>
    <w:rsid w:val="00FB542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01F67F49"/>
    <w:rsid w:val="02397C8D"/>
    <w:rsid w:val="072C5553"/>
    <w:rsid w:val="0B257B90"/>
    <w:rsid w:val="0DE723BF"/>
    <w:rsid w:val="12136A56"/>
    <w:rsid w:val="1A060C9A"/>
    <w:rsid w:val="1B0C518E"/>
    <w:rsid w:val="1B4740C7"/>
    <w:rsid w:val="1B5C4CC0"/>
    <w:rsid w:val="2E162126"/>
    <w:rsid w:val="2E6010DF"/>
    <w:rsid w:val="33FD5822"/>
    <w:rsid w:val="346B7B78"/>
    <w:rsid w:val="34F30E68"/>
    <w:rsid w:val="391A107E"/>
    <w:rsid w:val="39590469"/>
    <w:rsid w:val="39707283"/>
    <w:rsid w:val="3B08148F"/>
    <w:rsid w:val="42423287"/>
    <w:rsid w:val="43F4511B"/>
    <w:rsid w:val="4BB51598"/>
    <w:rsid w:val="4E6B5CE9"/>
    <w:rsid w:val="4EDB4114"/>
    <w:rsid w:val="55C33A0D"/>
    <w:rsid w:val="5D8814C6"/>
    <w:rsid w:val="6147225A"/>
    <w:rsid w:val="624C5F94"/>
    <w:rsid w:val="652E78A8"/>
    <w:rsid w:val="6B7131CF"/>
    <w:rsid w:val="6E626BD3"/>
    <w:rsid w:val="6FC750E7"/>
    <w:rsid w:val="7200775B"/>
    <w:rsid w:val="726C374D"/>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B86A2F3"/>
  <w15:docId w15:val="{514A682F-B285-4733-9CD6-0A4A1561B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32A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1E32A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E32A1"/>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1E32A1"/>
    <w:pPr>
      <w:numPr>
        <w:ilvl w:val="2"/>
      </w:numPr>
      <w:spacing w:before="120"/>
      <w:outlineLvl w:val="2"/>
    </w:pPr>
    <w:rPr>
      <w:sz w:val="28"/>
    </w:rPr>
  </w:style>
  <w:style w:type="paragraph" w:styleId="Heading4">
    <w:name w:val="heading 4"/>
    <w:basedOn w:val="Heading3"/>
    <w:next w:val="Normal"/>
    <w:qFormat/>
    <w:rsid w:val="001E32A1"/>
    <w:pPr>
      <w:numPr>
        <w:ilvl w:val="3"/>
      </w:numPr>
      <w:outlineLvl w:val="3"/>
    </w:pPr>
    <w:rPr>
      <w:sz w:val="24"/>
    </w:rPr>
  </w:style>
  <w:style w:type="paragraph" w:styleId="Heading5">
    <w:name w:val="heading 5"/>
    <w:basedOn w:val="Heading4"/>
    <w:next w:val="Normal"/>
    <w:qFormat/>
    <w:rsid w:val="001E32A1"/>
    <w:pPr>
      <w:numPr>
        <w:ilvl w:val="4"/>
      </w:numPr>
      <w:outlineLvl w:val="4"/>
    </w:pPr>
    <w:rPr>
      <w:sz w:val="22"/>
    </w:rPr>
  </w:style>
  <w:style w:type="paragraph" w:styleId="Heading6">
    <w:name w:val="heading 6"/>
    <w:basedOn w:val="Normal"/>
    <w:next w:val="Normal"/>
    <w:qFormat/>
    <w:rsid w:val="001E32A1"/>
    <w:pPr>
      <w:keepNext/>
      <w:keepLines/>
      <w:numPr>
        <w:ilvl w:val="5"/>
        <w:numId w:val="1"/>
      </w:numPr>
      <w:spacing w:before="120"/>
      <w:outlineLvl w:val="5"/>
    </w:pPr>
    <w:rPr>
      <w:rFonts w:ascii="Arial" w:hAnsi="Arial"/>
    </w:rPr>
  </w:style>
  <w:style w:type="paragraph" w:styleId="Heading7">
    <w:name w:val="heading 7"/>
    <w:basedOn w:val="Normal"/>
    <w:next w:val="Normal"/>
    <w:qFormat/>
    <w:rsid w:val="001E32A1"/>
    <w:pPr>
      <w:keepNext/>
      <w:keepLines/>
      <w:numPr>
        <w:ilvl w:val="6"/>
        <w:numId w:val="1"/>
      </w:numPr>
      <w:spacing w:before="120"/>
      <w:outlineLvl w:val="6"/>
    </w:pPr>
    <w:rPr>
      <w:rFonts w:ascii="Arial" w:hAnsi="Arial"/>
    </w:rPr>
  </w:style>
  <w:style w:type="paragraph" w:styleId="Heading8">
    <w:name w:val="heading 8"/>
    <w:basedOn w:val="Heading1"/>
    <w:next w:val="Normal"/>
    <w:qFormat/>
    <w:rsid w:val="001E32A1"/>
    <w:pPr>
      <w:numPr>
        <w:ilvl w:val="7"/>
      </w:numPr>
      <w:outlineLvl w:val="7"/>
    </w:pPr>
  </w:style>
  <w:style w:type="paragraph" w:styleId="Heading9">
    <w:name w:val="heading 9"/>
    <w:basedOn w:val="Heading8"/>
    <w:next w:val="Normal"/>
    <w:qFormat/>
    <w:rsid w:val="001E32A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rsid w:val="001E32A1"/>
    <w:pPr>
      <w:ind w:left="1135"/>
    </w:pPr>
  </w:style>
  <w:style w:type="paragraph" w:styleId="List2">
    <w:name w:val="List 2"/>
    <w:basedOn w:val="List"/>
    <w:qFormat/>
    <w:rsid w:val="001E32A1"/>
    <w:pPr>
      <w:ind w:left="851"/>
    </w:pPr>
  </w:style>
  <w:style w:type="paragraph" w:styleId="List">
    <w:name w:val="List"/>
    <w:basedOn w:val="Normal"/>
    <w:qFormat/>
    <w:rsid w:val="001E32A1"/>
    <w:pPr>
      <w:ind w:left="568" w:hanging="284"/>
    </w:pPr>
  </w:style>
  <w:style w:type="paragraph" w:styleId="TOC7">
    <w:name w:val="toc 7"/>
    <w:basedOn w:val="TOC6"/>
    <w:next w:val="Normal"/>
    <w:uiPriority w:val="39"/>
    <w:qFormat/>
    <w:rsid w:val="001E32A1"/>
    <w:pPr>
      <w:ind w:left="2268" w:hanging="2268"/>
    </w:pPr>
  </w:style>
  <w:style w:type="paragraph" w:styleId="TOC6">
    <w:name w:val="toc 6"/>
    <w:basedOn w:val="TOC5"/>
    <w:next w:val="Normal"/>
    <w:uiPriority w:val="39"/>
    <w:qFormat/>
    <w:rsid w:val="001E32A1"/>
    <w:pPr>
      <w:ind w:left="1985" w:hanging="1985"/>
    </w:pPr>
  </w:style>
  <w:style w:type="paragraph" w:styleId="TOC5">
    <w:name w:val="toc 5"/>
    <w:basedOn w:val="TOC4"/>
    <w:next w:val="Normal"/>
    <w:uiPriority w:val="39"/>
    <w:qFormat/>
    <w:rsid w:val="001E32A1"/>
    <w:pPr>
      <w:ind w:left="1701" w:hanging="1701"/>
    </w:pPr>
  </w:style>
  <w:style w:type="paragraph" w:styleId="TOC4">
    <w:name w:val="toc 4"/>
    <w:basedOn w:val="TOC3"/>
    <w:next w:val="Normal"/>
    <w:uiPriority w:val="39"/>
    <w:qFormat/>
    <w:rsid w:val="001E32A1"/>
    <w:pPr>
      <w:ind w:left="1418" w:hanging="1418"/>
    </w:pPr>
  </w:style>
  <w:style w:type="paragraph" w:styleId="TOC3">
    <w:name w:val="toc 3"/>
    <w:basedOn w:val="TOC2"/>
    <w:next w:val="Normal"/>
    <w:uiPriority w:val="39"/>
    <w:qFormat/>
    <w:rsid w:val="001E32A1"/>
    <w:pPr>
      <w:ind w:left="1134" w:hanging="1134"/>
    </w:pPr>
  </w:style>
  <w:style w:type="paragraph" w:styleId="TOC2">
    <w:name w:val="toc 2"/>
    <w:basedOn w:val="TOC1"/>
    <w:next w:val="Normal"/>
    <w:uiPriority w:val="39"/>
    <w:qFormat/>
    <w:rsid w:val="001E32A1"/>
    <w:pPr>
      <w:keepNext w:val="0"/>
      <w:spacing w:before="0"/>
      <w:ind w:left="851" w:hanging="851"/>
    </w:pPr>
    <w:rPr>
      <w:sz w:val="20"/>
    </w:rPr>
  </w:style>
  <w:style w:type="paragraph" w:styleId="TOC1">
    <w:name w:val="toc 1"/>
    <w:next w:val="Normal"/>
    <w:uiPriority w:val="39"/>
    <w:qFormat/>
    <w:rsid w:val="001E32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rsid w:val="001E32A1"/>
    <w:pPr>
      <w:ind w:left="851"/>
    </w:pPr>
  </w:style>
  <w:style w:type="paragraph" w:styleId="ListNumber">
    <w:name w:val="List Number"/>
    <w:basedOn w:val="List"/>
    <w:qFormat/>
    <w:rsid w:val="001E32A1"/>
  </w:style>
  <w:style w:type="paragraph" w:styleId="ListBullet4">
    <w:name w:val="List Bullet 4"/>
    <w:basedOn w:val="ListBullet3"/>
    <w:qFormat/>
    <w:rsid w:val="001E32A1"/>
    <w:pPr>
      <w:ind w:left="1418"/>
    </w:pPr>
  </w:style>
  <w:style w:type="paragraph" w:styleId="ListBullet3">
    <w:name w:val="List Bullet 3"/>
    <w:basedOn w:val="ListBullet2"/>
    <w:qFormat/>
    <w:rsid w:val="001E32A1"/>
    <w:pPr>
      <w:ind w:left="1135"/>
    </w:pPr>
  </w:style>
  <w:style w:type="paragraph" w:styleId="ListBullet2">
    <w:name w:val="List Bullet 2"/>
    <w:basedOn w:val="ListBullet"/>
    <w:qFormat/>
    <w:rsid w:val="001E32A1"/>
    <w:pPr>
      <w:ind w:left="851"/>
    </w:pPr>
  </w:style>
  <w:style w:type="paragraph" w:styleId="ListBullet">
    <w:name w:val="List Bullet"/>
    <w:basedOn w:val="List"/>
    <w:qFormat/>
    <w:rsid w:val="001E32A1"/>
  </w:style>
  <w:style w:type="paragraph" w:styleId="Caption">
    <w:name w:val="caption"/>
    <w:basedOn w:val="Normal"/>
    <w:next w:val="Normal"/>
    <w:qFormat/>
    <w:rsid w:val="001E32A1"/>
    <w:pPr>
      <w:spacing w:before="120" w:after="120"/>
    </w:pPr>
    <w:rPr>
      <w:b/>
    </w:rPr>
  </w:style>
  <w:style w:type="paragraph" w:styleId="DocumentMap">
    <w:name w:val="Document Map"/>
    <w:basedOn w:val="Normal"/>
    <w:semiHidden/>
    <w:qFormat/>
    <w:rsid w:val="001E32A1"/>
    <w:pPr>
      <w:shd w:val="clear" w:color="auto" w:fill="000080"/>
    </w:pPr>
    <w:rPr>
      <w:rFonts w:ascii="Tahoma" w:hAnsi="Tahoma"/>
    </w:rPr>
  </w:style>
  <w:style w:type="paragraph" w:styleId="CommentText">
    <w:name w:val="annotation text"/>
    <w:basedOn w:val="Normal"/>
    <w:link w:val="CommentTextChar"/>
    <w:semiHidden/>
    <w:qFormat/>
    <w:rsid w:val="001E32A1"/>
    <w:rPr>
      <w:rFonts w:eastAsia="Malgun Gothic"/>
      <w:lang w:eastAsia="en-US"/>
    </w:rPr>
  </w:style>
  <w:style w:type="paragraph" w:styleId="BodyText">
    <w:name w:val="Body Text"/>
    <w:basedOn w:val="Normal"/>
    <w:qFormat/>
    <w:rsid w:val="001E32A1"/>
  </w:style>
  <w:style w:type="paragraph" w:styleId="PlainText">
    <w:name w:val="Plain Text"/>
    <w:basedOn w:val="Normal"/>
    <w:qFormat/>
    <w:rsid w:val="001E32A1"/>
    <w:rPr>
      <w:rFonts w:ascii="Courier New" w:hAnsi="Courier New"/>
      <w:lang w:val="nb-NO"/>
    </w:rPr>
  </w:style>
  <w:style w:type="paragraph" w:styleId="ListBullet5">
    <w:name w:val="List Bullet 5"/>
    <w:basedOn w:val="ListBullet4"/>
    <w:qFormat/>
    <w:rsid w:val="001E32A1"/>
    <w:pPr>
      <w:ind w:left="1702"/>
    </w:pPr>
  </w:style>
  <w:style w:type="paragraph" w:styleId="TOC8">
    <w:name w:val="toc 8"/>
    <w:basedOn w:val="TOC1"/>
    <w:next w:val="Normal"/>
    <w:uiPriority w:val="39"/>
    <w:qFormat/>
    <w:rsid w:val="001E32A1"/>
    <w:pPr>
      <w:spacing w:before="180"/>
      <w:ind w:left="2693" w:hanging="2693"/>
    </w:pPr>
    <w:rPr>
      <w:b/>
    </w:rPr>
  </w:style>
  <w:style w:type="paragraph" w:styleId="BalloonText">
    <w:name w:val="Balloon Text"/>
    <w:basedOn w:val="Normal"/>
    <w:link w:val="BalloonTextChar"/>
    <w:qFormat/>
    <w:rsid w:val="001E32A1"/>
    <w:pPr>
      <w:spacing w:after="0"/>
    </w:pPr>
    <w:rPr>
      <w:rFonts w:ascii="Tahoma" w:eastAsia="Malgun Gothic" w:hAnsi="Tahoma"/>
      <w:sz w:val="16"/>
      <w:szCs w:val="16"/>
      <w:lang w:eastAsia="en-US"/>
    </w:rPr>
  </w:style>
  <w:style w:type="paragraph" w:styleId="Footer">
    <w:name w:val="footer"/>
    <w:basedOn w:val="Header"/>
    <w:qFormat/>
    <w:rsid w:val="001E32A1"/>
    <w:pPr>
      <w:jc w:val="center"/>
    </w:pPr>
    <w:rPr>
      <w:i/>
    </w:rPr>
  </w:style>
  <w:style w:type="paragraph" w:styleId="Header">
    <w:name w:val="header"/>
    <w:qFormat/>
    <w:rsid w:val="001E32A1"/>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IndexHeading">
    <w:name w:val="index heading"/>
    <w:basedOn w:val="Normal"/>
    <w:next w:val="Normal"/>
    <w:semiHidden/>
    <w:qFormat/>
    <w:rsid w:val="001E32A1"/>
    <w:pPr>
      <w:pBdr>
        <w:top w:val="single" w:sz="12" w:space="0" w:color="auto"/>
      </w:pBdr>
      <w:spacing w:before="360" w:after="240"/>
    </w:pPr>
    <w:rPr>
      <w:b/>
      <w:i/>
      <w:sz w:val="26"/>
    </w:rPr>
  </w:style>
  <w:style w:type="paragraph" w:styleId="FootnoteText">
    <w:name w:val="footnote text"/>
    <w:basedOn w:val="Normal"/>
    <w:semiHidden/>
    <w:qFormat/>
    <w:rsid w:val="001E32A1"/>
    <w:pPr>
      <w:keepLines/>
      <w:spacing w:after="0"/>
      <w:ind w:left="454" w:hanging="454"/>
    </w:pPr>
    <w:rPr>
      <w:sz w:val="16"/>
    </w:rPr>
  </w:style>
  <w:style w:type="paragraph" w:styleId="List5">
    <w:name w:val="List 5"/>
    <w:basedOn w:val="List4"/>
    <w:qFormat/>
    <w:rsid w:val="001E32A1"/>
    <w:pPr>
      <w:ind w:left="1702"/>
    </w:pPr>
  </w:style>
  <w:style w:type="paragraph" w:styleId="List4">
    <w:name w:val="List 4"/>
    <w:basedOn w:val="List3"/>
    <w:qFormat/>
    <w:rsid w:val="001E32A1"/>
    <w:pPr>
      <w:ind w:left="1418"/>
    </w:pPr>
  </w:style>
  <w:style w:type="paragraph" w:styleId="TOC9">
    <w:name w:val="toc 9"/>
    <w:basedOn w:val="TOC8"/>
    <w:next w:val="Normal"/>
    <w:uiPriority w:val="39"/>
    <w:qFormat/>
    <w:rsid w:val="001E32A1"/>
    <w:pPr>
      <w:ind w:left="1418" w:hanging="1418"/>
    </w:pPr>
  </w:style>
  <w:style w:type="paragraph" w:styleId="Index1">
    <w:name w:val="index 1"/>
    <w:basedOn w:val="Normal"/>
    <w:next w:val="Normal"/>
    <w:semiHidden/>
    <w:qFormat/>
    <w:rsid w:val="001E32A1"/>
    <w:pPr>
      <w:keepLines/>
      <w:spacing w:after="0"/>
    </w:pPr>
  </w:style>
  <w:style w:type="paragraph" w:styleId="Index2">
    <w:name w:val="index 2"/>
    <w:basedOn w:val="Index1"/>
    <w:next w:val="Normal"/>
    <w:semiHidden/>
    <w:qFormat/>
    <w:rsid w:val="001E32A1"/>
    <w:pPr>
      <w:ind w:left="284"/>
    </w:pPr>
  </w:style>
  <w:style w:type="paragraph" w:styleId="CommentSubject">
    <w:name w:val="annotation subject"/>
    <w:basedOn w:val="CommentText"/>
    <w:next w:val="CommentText"/>
    <w:link w:val="CommentSubjectChar"/>
    <w:qFormat/>
    <w:rsid w:val="001E32A1"/>
    <w:rPr>
      <w:b/>
      <w:bCs/>
    </w:rPr>
  </w:style>
  <w:style w:type="table" w:styleId="TableGrid">
    <w:name w:val="Table Grid"/>
    <w:basedOn w:val="TableNormal"/>
    <w:uiPriority w:val="39"/>
    <w:qFormat/>
    <w:rsid w:val="001E32A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1E32A1"/>
    <w:rPr>
      <w:color w:val="800080"/>
      <w:u w:val="single"/>
    </w:rPr>
  </w:style>
  <w:style w:type="character" w:styleId="Emphasis">
    <w:name w:val="Emphasis"/>
    <w:basedOn w:val="DefaultParagraphFont"/>
    <w:uiPriority w:val="20"/>
    <w:qFormat/>
    <w:rsid w:val="001E32A1"/>
    <w:rPr>
      <w:i/>
      <w:iCs/>
    </w:rPr>
  </w:style>
  <w:style w:type="character" w:styleId="Hyperlink">
    <w:name w:val="Hyperlink"/>
    <w:qFormat/>
    <w:rsid w:val="001E32A1"/>
    <w:rPr>
      <w:color w:val="0000FF"/>
      <w:u w:val="single"/>
    </w:rPr>
  </w:style>
  <w:style w:type="character" w:styleId="CommentReference">
    <w:name w:val="annotation reference"/>
    <w:semiHidden/>
    <w:qFormat/>
    <w:rsid w:val="001E32A1"/>
    <w:rPr>
      <w:sz w:val="16"/>
    </w:rPr>
  </w:style>
  <w:style w:type="character" w:styleId="FootnoteReference">
    <w:name w:val="footnote reference"/>
    <w:basedOn w:val="DefaultParagraphFont"/>
    <w:semiHidden/>
    <w:qFormat/>
    <w:rsid w:val="001E32A1"/>
    <w:rPr>
      <w:b/>
      <w:position w:val="6"/>
      <w:sz w:val="16"/>
    </w:rPr>
  </w:style>
  <w:style w:type="character" w:customStyle="1" w:styleId="Heading1Char">
    <w:name w:val="Heading 1 Char"/>
    <w:link w:val="Heading1"/>
    <w:qFormat/>
    <w:rsid w:val="001E32A1"/>
    <w:rPr>
      <w:rFonts w:ascii="Arial" w:eastAsia="Times New Roman" w:hAnsi="Arial"/>
      <w:sz w:val="36"/>
      <w:lang w:val="en-GB" w:eastAsia="en-GB"/>
    </w:rPr>
  </w:style>
  <w:style w:type="character" w:customStyle="1" w:styleId="Heading2Char">
    <w:name w:val="Heading 2 Char"/>
    <w:link w:val="Heading2"/>
    <w:qFormat/>
    <w:rsid w:val="001E32A1"/>
    <w:rPr>
      <w:rFonts w:ascii="Arial" w:eastAsia="Times New Roman" w:hAnsi="Arial"/>
      <w:sz w:val="32"/>
      <w:lang w:val="en-GB" w:eastAsia="en-GB"/>
    </w:rPr>
  </w:style>
  <w:style w:type="character" w:customStyle="1" w:styleId="Heading3Char">
    <w:name w:val="Heading 3 Char"/>
    <w:link w:val="Heading3"/>
    <w:qFormat/>
    <w:rsid w:val="001E32A1"/>
    <w:rPr>
      <w:rFonts w:ascii="Arial" w:eastAsia="Times New Roman" w:hAnsi="Arial"/>
      <w:sz w:val="28"/>
      <w:lang w:val="en-GB" w:eastAsia="en-GB"/>
    </w:rPr>
  </w:style>
  <w:style w:type="character" w:customStyle="1" w:styleId="ZGSM">
    <w:name w:val="ZGSM"/>
    <w:qFormat/>
    <w:rsid w:val="001E32A1"/>
  </w:style>
  <w:style w:type="paragraph" w:customStyle="1" w:styleId="TT">
    <w:name w:val="TT"/>
    <w:basedOn w:val="Heading1"/>
    <w:next w:val="Normal"/>
    <w:qFormat/>
    <w:rsid w:val="001E32A1"/>
    <w:pPr>
      <w:numPr>
        <w:numId w:val="0"/>
      </w:numPr>
      <w:ind w:left="1134" w:hanging="1134"/>
      <w:outlineLvl w:val="9"/>
    </w:pPr>
  </w:style>
  <w:style w:type="paragraph" w:customStyle="1" w:styleId="NO">
    <w:name w:val="NO"/>
    <w:basedOn w:val="Normal"/>
    <w:link w:val="NOChar"/>
    <w:qFormat/>
    <w:rsid w:val="001E32A1"/>
    <w:pPr>
      <w:keepLines/>
      <w:ind w:left="1135" w:hanging="851"/>
    </w:pPr>
  </w:style>
  <w:style w:type="character" w:customStyle="1" w:styleId="NOChar">
    <w:name w:val="NO Char"/>
    <w:link w:val="NO"/>
    <w:qFormat/>
    <w:rsid w:val="001E32A1"/>
    <w:rPr>
      <w:rFonts w:eastAsia="Times New Roman"/>
      <w:lang w:val="en-GB" w:eastAsia="en-GB"/>
    </w:rPr>
  </w:style>
  <w:style w:type="paragraph" w:customStyle="1" w:styleId="TAL">
    <w:name w:val="TAL"/>
    <w:basedOn w:val="Normal"/>
    <w:qFormat/>
    <w:rsid w:val="001E32A1"/>
    <w:pPr>
      <w:keepNext/>
      <w:keepLines/>
      <w:spacing w:after="0"/>
    </w:pPr>
    <w:rPr>
      <w:rFonts w:ascii="Arial" w:hAnsi="Arial"/>
      <w:sz w:val="18"/>
    </w:rPr>
  </w:style>
  <w:style w:type="paragraph" w:customStyle="1" w:styleId="TAH">
    <w:name w:val="TAH"/>
    <w:basedOn w:val="TAC"/>
    <w:qFormat/>
    <w:rsid w:val="001E32A1"/>
    <w:rPr>
      <w:b/>
    </w:rPr>
  </w:style>
  <w:style w:type="paragraph" w:customStyle="1" w:styleId="TAC">
    <w:name w:val="TAC"/>
    <w:basedOn w:val="TAL"/>
    <w:qFormat/>
    <w:rsid w:val="001E32A1"/>
    <w:pPr>
      <w:jc w:val="center"/>
    </w:pPr>
  </w:style>
  <w:style w:type="paragraph" w:customStyle="1" w:styleId="EX">
    <w:name w:val="EX"/>
    <w:basedOn w:val="Normal"/>
    <w:link w:val="EXChar"/>
    <w:qFormat/>
    <w:rsid w:val="001E32A1"/>
    <w:pPr>
      <w:keepLines/>
      <w:ind w:left="1702" w:hanging="1418"/>
    </w:pPr>
  </w:style>
  <w:style w:type="paragraph" w:customStyle="1" w:styleId="FP">
    <w:name w:val="FP"/>
    <w:basedOn w:val="Normal"/>
    <w:link w:val="FPChar"/>
    <w:qFormat/>
    <w:rsid w:val="001E32A1"/>
    <w:pPr>
      <w:spacing w:after="0"/>
    </w:pPr>
  </w:style>
  <w:style w:type="paragraph" w:customStyle="1" w:styleId="B1">
    <w:name w:val="B1"/>
    <w:basedOn w:val="List"/>
    <w:link w:val="B1Char"/>
    <w:qFormat/>
    <w:rsid w:val="001E32A1"/>
  </w:style>
  <w:style w:type="character" w:customStyle="1" w:styleId="B1Char">
    <w:name w:val="B1 Char"/>
    <w:link w:val="B1"/>
    <w:qFormat/>
    <w:rsid w:val="001E32A1"/>
    <w:rPr>
      <w:rFonts w:eastAsia="Times New Roman"/>
      <w:lang w:val="en-GB" w:eastAsia="en-GB"/>
    </w:rPr>
  </w:style>
  <w:style w:type="paragraph" w:customStyle="1" w:styleId="TH">
    <w:name w:val="TH"/>
    <w:basedOn w:val="Normal"/>
    <w:link w:val="THChar"/>
    <w:qFormat/>
    <w:rsid w:val="001E32A1"/>
    <w:pPr>
      <w:keepNext/>
      <w:keepLines/>
      <w:spacing w:before="60"/>
      <w:jc w:val="center"/>
    </w:pPr>
    <w:rPr>
      <w:rFonts w:ascii="Arial" w:hAnsi="Arial"/>
      <w:b/>
    </w:rPr>
  </w:style>
  <w:style w:type="character" w:customStyle="1" w:styleId="THChar">
    <w:name w:val="TH Char"/>
    <w:link w:val="TH"/>
    <w:qFormat/>
    <w:rsid w:val="001E32A1"/>
    <w:rPr>
      <w:rFonts w:ascii="Arial" w:eastAsia="Times New Roman" w:hAnsi="Arial"/>
      <w:b/>
      <w:lang w:val="en-GB" w:eastAsia="en-GB"/>
    </w:rPr>
  </w:style>
  <w:style w:type="paragraph" w:customStyle="1" w:styleId="ZA">
    <w:name w:val="ZA"/>
    <w:qFormat/>
    <w:rsid w:val="001E32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rsid w:val="001E32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1E32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rsid w:val="001E32A1"/>
    <w:pPr>
      <w:ind w:left="851" w:hanging="851"/>
    </w:pPr>
  </w:style>
  <w:style w:type="paragraph" w:customStyle="1" w:styleId="TF">
    <w:name w:val="TF"/>
    <w:basedOn w:val="TH"/>
    <w:link w:val="TFChar"/>
    <w:qFormat/>
    <w:rsid w:val="001E32A1"/>
    <w:pPr>
      <w:keepNext w:val="0"/>
      <w:spacing w:before="0" w:after="240"/>
    </w:pPr>
  </w:style>
  <w:style w:type="character" w:customStyle="1" w:styleId="TFChar">
    <w:name w:val="TF Char"/>
    <w:link w:val="TF"/>
    <w:qFormat/>
    <w:rsid w:val="001E32A1"/>
    <w:rPr>
      <w:rFonts w:ascii="Arial" w:eastAsia="Times New Roman" w:hAnsi="Arial"/>
      <w:b/>
      <w:lang w:val="en-GB" w:eastAsia="en-GB"/>
    </w:rPr>
  </w:style>
  <w:style w:type="paragraph" w:customStyle="1" w:styleId="B2">
    <w:name w:val="B2"/>
    <w:basedOn w:val="List2"/>
    <w:qFormat/>
    <w:rsid w:val="001E32A1"/>
  </w:style>
  <w:style w:type="paragraph" w:customStyle="1" w:styleId="B3">
    <w:name w:val="B3"/>
    <w:basedOn w:val="List3"/>
    <w:qFormat/>
    <w:rsid w:val="001E32A1"/>
  </w:style>
  <w:style w:type="paragraph" w:customStyle="1" w:styleId="ZV">
    <w:name w:val="ZV"/>
    <w:basedOn w:val="ZU"/>
    <w:qFormat/>
    <w:rsid w:val="001E32A1"/>
    <w:pPr>
      <w:framePr w:wrap="notBeside" w:y="16161"/>
    </w:pPr>
  </w:style>
  <w:style w:type="character" w:customStyle="1" w:styleId="CommentTextChar">
    <w:name w:val="Comment Text Char"/>
    <w:link w:val="CommentText"/>
    <w:semiHidden/>
    <w:qFormat/>
    <w:rsid w:val="001E32A1"/>
    <w:rPr>
      <w:lang w:val="en-GB" w:eastAsia="en-US"/>
    </w:rPr>
  </w:style>
  <w:style w:type="character" w:customStyle="1" w:styleId="BalloonTextChar">
    <w:name w:val="Balloon Text Char"/>
    <w:link w:val="BalloonText"/>
    <w:qFormat/>
    <w:rsid w:val="001E32A1"/>
    <w:rPr>
      <w:rFonts w:ascii="Tahoma" w:hAnsi="Tahoma" w:cs="Tahoma"/>
      <w:sz w:val="16"/>
      <w:szCs w:val="16"/>
      <w:lang w:val="en-GB" w:eastAsia="en-US"/>
    </w:rPr>
  </w:style>
  <w:style w:type="character" w:customStyle="1" w:styleId="CommentSubjectChar">
    <w:name w:val="Comment Subject Char"/>
    <w:link w:val="CommentSubject"/>
    <w:qFormat/>
    <w:rsid w:val="001E32A1"/>
    <w:rPr>
      <w:b/>
      <w:bCs/>
      <w:lang w:val="en-GB" w:eastAsia="en-US"/>
    </w:rPr>
  </w:style>
  <w:style w:type="paragraph" w:customStyle="1" w:styleId="1">
    <w:name w:val="修订1"/>
    <w:hidden/>
    <w:uiPriority w:val="99"/>
    <w:semiHidden/>
    <w:qFormat/>
    <w:rsid w:val="001E32A1"/>
    <w:rPr>
      <w:rFonts w:eastAsia="Malgun Gothic"/>
      <w:lang w:val="en-GB" w:eastAsia="en-US"/>
    </w:rPr>
  </w:style>
  <w:style w:type="paragraph" w:styleId="ListParagraph">
    <w:name w:val="List Paragraph"/>
    <w:basedOn w:val="Normal"/>
    <w:uiPriority w:val="34"/>
    <w:qFormat/>
    <w:rsid w:val="001E32A1"/>
    <w:pPr>
      <w:overflowPunct/>
      <w:autoSpaceDE/>
      <w:autoSpaceDN/>
      <w:adjustRightInd/>
      <w:ind w:left="720"/>
      <w:contextualSpacing/>
      <w:textAlignment w:val="auto"/>
    </w:pPr>
    <w:rPr>
      <w:rFonts w:eastAsia="SimSun"/>
      <w:lang w:eastAsia="en-US"/>
    </w:rPr>
  </w:style>
  <w:style w:type="paragraph" w:customStyle="1" w:styleId="TOC10">
    <w:name w:val="TOC 标题1"/>
    <w:basedOn w:val="Heading1"/>
    <w:next w:val="Normal"/>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DefaultParagraphFont"/>
    <w:uiPriority w:val="99"/>
    <w:semiHidden/>
    <w:unhideWhenUsed/>
    <w:qFormat/>
    <w:rsid w:val="001E32A1"/>
    <w:rPr>
      <w:color w:val="808080"/>
      <w:shd w:val="clear" w:color="auto" w:fill="E6E6E6"/>
    </w:rPr>
  </w:style>
  <w:style w:type="paragraph" w:customStyle="1" w:styleId="EW">
    <w:name w:val="EW"/>
    <w:basedOn w:val="EX"/>
    <w:qFormat/>
    <w:rsid w:val="001E32A1"/>
    <w:pPr>
      <w:overflowPunct/>
      <w:autoSpaceDE/>
      <w:autoSpaceDN/>
      <w:adjustRightInd/>
      <w:spacing w:after="0"/>
      <w:textAlignment w:val="auto"/>
    </w:pPr>
    <w:rPr>
      <w:rFonts w:eastAsia="SimSun"/>
      <w:lang w:eastAsia="en-US"/>
    </w:rPr>
  </w:style>
  <w:style w:type="character" w:customStyle="1" w:styleId="highlight">
    <w:name w:val="highlight"/>
    <w:basedOn w:val="DefaultParagraphFont"/>
    <w:qFormat/>
    <w:rsid w:val="001E32A1"/>
  </w:style>
  <w:style w:type="paragraph" w:customStyle="1" w:styleId="author">
    <w:name w:val="author"/>
    <w:basedOn w:val="Normal"/>
    <w:qFormat/>
    <w:rsid w:val="001E32A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列出段落1"/>
    <w:basedOn w:val="Normal"/>
    <w:uiPriority w:val="99"/>
    <w:qFormat/>
    <w:rsid w:val="001E32A1"/>
    <w:pPr>
      <w:overflowPunct/>
      <w:autoSpaceDE/>
      <w:autoSpaceDN/>
      <w:adjustRightInd/>
      <w:ind w:firstLineChars="200" w:firstLine="420"/>
      <w:textAlignment w:val="auto"/>
    </w:pPr>
    <w:rPr>
      <w:rFonts w:eastAsia="SimSun"/>
      <w:lang w:eastAsia="en-US"/>
    </w:rPr>
  </w:style>
  <w:style w:type="paragraph" w:customStyle="1" w:styleId="EditorsNote">
    <w:name w:val="Editor's Note"/>
    <w:basedOn w:val="NO"/>
    <w:qFormat/>
    <w:rsid w:val="001E32A1"/>
    <w:pPr>
      <w:overflowPunct/>
      <w:autoSpaceDE/>
      <w:autoSpaceDN/>
      <w:adjustRightInd/>
      <w:textAlignment w:val="auto"/>
    </w:pPr>
    <w:rPr>
      <w:rFonts w:eastAsiaTheme="minorEastAsia"/>
      <w:color w:val="FF0000"/>
      <w:lang w:eastAsia="en-US"/>
    </w:rPr>
  </w:style>
  <w:style w:type="character" w:customStyle="1" w:styleId="THZchn">
    <w:name w:val="TH Zchn"/>
    <w:qFormat/>
    <w:rsid w:val="001E32A1"/>
    <w:rPr>
      <w:rFonts w:ascii="Arial" w:eastAsia="Times New Roman" w:hAnsi="Arial"/>
      <w:b/>
      <w:lang w:val="en-GB" w:eastAsia="en-GB"/>
    </w:rPr>
  </w:style>
  <w:style w:type="character" w:customStyle="1" w:styleId="apple-converted-space">
    <w:name w:val="apple-converted-space"/>
    <w:basedOn w:val="DefaultParagraphFont"/>
    <w:qFormat/>
    <w:rsid w:val="001E32A1"/>
  </w:style>
  <w:style w:type="character" w:customStyle="1" w:styleId="high-light-bg4">
    <w:name w:val="high-light-bg4"/>
    <w:basedOn w:val="DefaultParagraphFont"/>
    <w:qFormat/>
    <w:rsid w:val="001E32A1"/>
  </w:style>
  <w:style w:type="paragraph" w:customStyle="1" w:styleId="TOC11">
    <w:name w:val="TOC 标题11"/>
    <w:basedOn w:val="Heading1"/>
    <w:next w:val="Normal"/>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1">
    <w:name w:val="未处理的提及1"/>
    <w:basedOn w:val="DefaultParagraphFont"/>
    <w:uiPriority w:val="99"/>
    <w:semiHidden/>
    <w:unhideWhenUsed/>
    <w:qFormat/>
    <w:rsid w:val="001E32A1"/>
    <w:rPr>
      <w:color w:val="605E5C"/>
      <w:shd w:val="clear" w:color="auto" w:fill="E1DFDD"/>
    </w:rPr>
  </w:style>
  <w:style w:type="paragraph" w:customStyle="1" w:styleId="12">
    <w:name w:val="正文1"/>
    <w:qFormat/>
    <w:rsid w:val="001E32A1"/>
    <w:pPr>
      <w:jc w:val="both"/>
    </w:pPr>
    <w:rPr>
      <w:rFonts w:eastAsia="SimSun"/>
      <w:kern w:val="2"/>
      <w:sz w:val="21"/>
      <w:szCs w:val="21"/>
    </w:rPr>
  </w:style>
  <w:style w:type="paragraph" w:customStyle="1" w:styleId="b1actually">
    <w:name w:val="b1 actually"/>
    <w:basedOn w:val="Normal"/>
    <w:qFormat/>
    <w:rsid w:val="001E32A1"/>
    <w:pPr>
      <w:spacing w:before="100" w:beforeAutospacing="1"/>
      <w:ind w:left="568" w:hanging="284"/>
    </w:pPr>
    <w:rPr>
      <w:rFonts w:eastAsia="SimSun"/>
      <w:lang w:val="en-US" w:eastAsia="zh-CN"/>
    </w:rPr>
  </w:style>
  <w:style w:type="paragraph" w:customStyle="1" w:styleId="ListParagraph1">
    <w:name w:val="List Paragraph1"/>
    <w:basedOn w:val="Normal"/>
    <w:qFormat/>
    <w:rsid w:val="001E32A1"/>
    <w:pPr>
      <w:overflowPunct/>
      <w:autoSpaceDE/>
      <w:autoSpaceDN/>
      <w:adjustRightInd/>
      <w:spacing w:before="100" w:beforeAutospacing="1"/>
      <w:ind w:left="720"/>
      <w:contextualSpacing/>
      <w:textAlignment w:val="auto"/>
    </w:pPr>
    <w:rPr>
      <w:rFonts w:eastAsia="SimSun"/>
      <w:lang w:val="en-US" w:eastAsia="zh-CN"/>
    </w:rPr>
  </w:style>
  <w:style w:type="paragraph" w:customStyle="1" w:styleId="2">
    <w:name w:val="正文2"/>
    <w:qFormat/>
    <w:rsid w:val="001E32A1"/>
    <w:pPr>
      <w:jc w:val="both"/>
    </w:pPr>
    <w:rPr>
      <w:rFonts w:eastAsia="SimSun"/>
      <w:kern w:val="2"/>
      <w:sz w:val="21"/>
      <w:szCs w:val="21"/>
    </w:rPr>
  </w:style>
  <w:style w:type="character" w:customStyle="1" w:styleId="EXChar">
    <w:name w:val="EX Char"/>
    <w:link w:val="EX"/>
    <w:qFormat/>
    <w:rsid w:val="001E32A1"/>
  </w:style>
  <w:style w:type="character" w:customStyle="1" w:styleId="FPChar">
    <w:name w:val="FP Char"/>
    <w:link w:val="FP"/>
    <w:qFormat/>
    <w:rsid w:val="001E32A1"/>
  </w:style>
  <w:style w:type="paragraph" w:customStyle="1" w:styleId="20">
    <w:name w:val="修订2"/>
    <w:hidden/>
    <w:uiPriority w:val="99"/>
    <w:semiHidden/>
    <w:qFormat/>
    <w:rsid w:val="001E32A1"/>
    <w:rPr>
      <w:rFonts w:eastAsia="Times New Roman"/>
      <w:lang w:val="en-GB" w:eastAsia="en-GB"/>
    </w:rPr>
  </w:style>
  <w:style w:type="paragraph" w:customStyle="1" w:styleId="CRCoverPage">
    <w:name w:val="CR Cover Page"/>
    <w:qFormat/>
    <w:rsid w:val="001E32A1"/>
    <w:pPr>
      <w:spacing w:after="120"/>
    </w:pPr>
    <w:rPr>
      <w:rFonts w:ascii="Arial" w:hAnsi="Arial"/>
      <w:lang w:val="en-GB" w:eastAsia="en-US"/>
    </w:rPr>
  </w:style>
  <w:style w:type="paragraph" w:styleId="Revision">
    <w:name w:val="Revision"/>
    <w:hidden/>
    <w:uiPriority w:val="99"/>
    <w:unhideWhenUsed/>
    <w:rsid w:val="0049400D"/>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sogno-energy.eu/global/images/cms/Deliverables/774613_deliverable_D4.6.pdf" TargetMode="External"/><Relationship Id="rId26" Type="http://schemas.openxmlformats.org/officeDocument/2006/relationships/image" Target="media/image3.jpeg"/><Relationship Id="rId39" Type="http://schemas.openxmlformats.org/officeDocument/2006/relationships/image" Target="media/image14.png"/><Relationship Id="rId21" Type="http://schemas.openxmlformats.org/officeDocument/2006/relationships/hyperlink" Target="https://ieeexplore.ieee.org/document/7992939" TargetMode="External"/><Relationship Id="rId34" Type="http://schemas.openxmlformats.org/officeDocument/2006/relationships/image" Target="media/image10.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hyperlink" Target="file:///D:\3GPP_SA1\TSGS1_91e_ElectronicMeeting\Agendas\docs\S1-203337.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Service_Asset_and_Configuration_Management" TargetMode="External"/><Relationship Id="rId29"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hyperlink" Target="https://www.edgeflex-h2020.eu/progress/work-packages.html" TargetMode="External"/><Relationship Id="rId32" Type="http://schemas.openxmlformats.org/officeDocument/2006/relationships/image" Target="media/image8.png"/><Relationship Id="rId37" Type="http://schemas.openxmlformats.org/officeDocument/2006/relationships/hyperlink" Target="https://cn.bing.com/dict/search?q=simple%20mechanism&amp;FORM=BDVSP2" TargetMode="External"/><Relationship Id="rId40" Type="http://schemas.openxmlformats.org/officeDocument/2006/relationships/image" Target="media/image15.jpeg"/><Relationship Id="rId45" Type="http://schemas.openxmlformats.org/officeDocument/2006/relationships/image" Target="media/image20.png"/><Relationship Id="rId53" Type="http://schemas.openxmlformats.org/officeDocument/2006/relationships/hyperlink" Target="file:///D:\3GPP_SA1\TSGS1_91e_ElectronicMeeting\docs\S1-203165.zip" TargetMode="External"/><Relationship Id="rId58" Type="http://schemas.openxmlformats.org/officeDocument/2006/relationships/hyperlink" Target="file:///D:\3GPP_SA1\TSGS1_91e_ElectronicMeeting\Agendas\docs\S1-203340.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Change_Management" TargetMode="External"/><Relationship Id="rId23" Type="http://schemas.openxmlformats.org/officeDocument/2006/relationships/hyperlink" Target="http://insulae-h2020.eu/" TargetMode="External"/><Relationship Id="rId28" Type="http://schemas.openxmlformats.org/officeDocument/2006/relationships/image" Target="media/image5.emf"/><Relationship Id="rId36" Type="http://schemas.openxmlformats.org/officeDocument/2006/relationships/image" Target="media/image12.emf"/><Relationship Id="rId49" Type="http://schemas.openxmlformats.org/officeDocument/2006/relationships/image" Target="media/image24.png"/><Relationship Id="rId57" Type="http://schemas.openxmlformats.org/officeDocument/2006/relationships/hyperlink" Target="file:///D:\3GPP_SA1\TSGS1_91e_ElectronicMeeting\Agendas\docs\S1-203339.zip" TargetMode="External"/><Relationship Id="rId61" Type="http://schemas.openxmlformats.org/officeDocument/2006/relationships/hyperlink" Target="file:///C:\Users\x250\Downloads\docs\S1-204417.zip" TargetMode="External"/><Relationship Id="rId10" Type="http://schemas.openxmlformats.org/officeDocument/2006/relationships/footnotes" Target="footnotes.xml"/><Relationship Id="rId19" Type="http://schemas.openxmlformats.org/officeDocument/2006/relationships/hyperlink" Target="https://ieeexplore.ieee.org/document/7516570" TargetMode="External"/><Relationship Id="rId31" Type="http://schemas.openxmlformats.org/officeDocument/2006/relationships/image" Target="media/image7.png"/><Relationship Id="rId44" Type="http://schemas.openxmlformats.org/officeDocument/2006/relationships/image" Target="media/image19.png"/><Relationship Id="rId52" Type="http://schemas.openxmlformats.org/officeDocument/2006/relationships/hyperlink" Target="file:///D:\3GPP_SA1\TSGS1_91e_ElectronicMeeting\inbox\S1-203164r1.zip" TargetMode="External"/><Relationship Id="rId60" Type="http://schemas.openxmlformats.org/officeDocument/2006/relationships/hyperlink" Target="file:///C:\Users\almodovarchicojl\Desktop\TSGS1_92_Electronic_Meeting\Docs\S1-204093.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iki.en.it-processmaps.com/index.php/Incident_Management" TargetMode="External"/><Relationship Id="rId22" Type="http://schemas.openxmlformats.org/officeDocument/2006/relationships/hyperlink" Target="https://e-safe-net.de/" TargetMode="External"/><Relationship Id="rId27" Type="http://schemas.openxmlformats.org/officeDocument/2006/relationships/image" Target="media/image4.gif"/><Relationship Id="rId30" Type="http://schemas.openxmlformats.org/officeDocument/2006/relationships/image" Target="media/image6.wmf"/><Relationship Id="rId35" Type="http://schemas.openxmlformats.org/officeDocument/2006/relationships/image" Target="media/image11.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hyperlink" Target="file:///D:\3GPP_SA1\TSGS1_91e_ElectronicMeeting\Agendas\docs\S1-203338.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6.png"/><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dlms.com/dlms-cosem/international-standardization" TargetMode="External"/><Relationship Id="rId25" Type="http://schemas.openxmlformats.org/officeDocument/2006/relationships/hyperlink" Target="https://repository.up.ac.za/bitstream/handle/2263/58376/Gungor_Survey_2013.pdf" TargetMode="External"/><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hyperlink" Target="file:///D:\3GPP_SA1\TSGS1_91e_ElectronicMeeting\Agendas\docs\S1-203342.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6.emf"/><Relationship Id="rId54" Type="http://schemas.openxmlformats.org/officeDocument/2006/relationships/hyperlink" Target="file:///D:\3GPP_SA1\TSGS1_91e_ElectronicMeeting\docs\S1-203166.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5.xml><?xml version="1.0" encoding="utf-8"?>
<ds:datastoreItem xmlns:ds="http://schemas.openxmlformats.org/officeDocument/2006/customXml" ds:itemID="{C52E7C95-AFD8-4F5A-98DA-9D2956092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97</Pages>
  <Words>43764</Words>
  <Characters>250853</Characters>
  <Application>Microsoft Office Word</Application>
  <DocSecurity>0</DocSecurity>
  <Lines>2090</Lines>
  <Paragraphs>588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294029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CR0016r1</cp:lastModifiedBy>
  <cp:revision>3</cp:revision>
  <dcterms:created xsi:type="dcterms:W3CDTF">2021-09-29T07:10:00Z</dcterms:created>
  <dcterms:modified xsi:type="dcterms:W3CDTF">2021-09-29T07:15:00Z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2052-11.1.0.10577</vt:lpwstr>
  </property>
  <property fmtid="{D5CDD505-2E9C-101B-9397-08002B2CF9AE}" pid="4" name="ICV">
    <vt:lpwstr>514941C8DB79488D929E00E83B674C89</vt:lpwstr>
  </property>
</Properties>
</file>