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4205B9" w14:textId="71454C85" w:rsidR="00E8629F" w:rsidRPr="00016B51" w:rsidRDefault="00CF3D98">
      <w:pPr>
        <w:pStyle w:val="ZA"/>
        <w:framePr w:wrap="notBeside"/>
        <w:rPr>
          <w:noProof w:val="0"/>
        </w:rPr>
      </w:pPr>
      <w:bookmarkStart w:id="0" w:name="page1"/>
      <w:r>
        <w:rPr>
          <w:noProof w:val="0"/>
          <w:sz w:val="64"/>
        </w:rPr>
        <w:t xml:space="preserve">3GPP </w:t>
      </w:r>
      <w:r w:rsidR="00AB15C9">
        <w:rPr>
          <w:noProof w:val="0"/>
          <w:sz w:val="64"/>
        </w:rPr>
        <w:t>TR </w:t>
      </w:r>
      <w:bookmarkStart w:id="1" w:name="_Hlk25747954"/>
      <w:r w:rsidR="006B14C3" w:rsidRPr="00016B51">
        <w:rPr>
          <w:noProof w:val="0"/>
          <w:sz w:val="64"/>
        </w:rPr>
        <w:t>21</w:t>
      </w:r>
      <w:r w:rsidR="00E8629F" w:rsidRPr="00016B51">
        <w:rPr>
          <w:noProof w:val="0"/>
          <w:sz w:val="64"/>
        </w:rPr>
        <w:t>.</w:t>
      </w:r>
      <w:r w:rsidR="000962F3" w:rsidRPr="00016B51">
        <w:rPr>
          <w:noProof w:val="0"/>
          <w:sz w:val="64"/>
        </w:rPr>
        <w:t>91</w:t>
      </w:r>
      <w:r w:rsidR="007513C1" w:rsidRPr="00016B51">
        <w:rPr>
          <w:noProof w:val="0"/>
          <w:sz w:val="64"/>
        </w:rPr>
        <w:t>6</w:t>
      </w:r>
      <w:r w:rsidR="00E8629F" w:rsidRPr="00016B51">
        <w:rPr>
          <w:noProof w:val="0"/>
          <w:sz w:val="64"/>
        </w:rPr>
        <w:t xml:space="preserve"> </w:t>
      </w:r>
      <w:r w:rsidR="006B14C3" w:rsidRPr="00016B51">
        <w:rPr>
          <w:noProof w:val="0"/>
        </w:rPr>
        <w:t>V</w:t>
      </w:r>
      <w:r w:rsidR="006461AA">
        <w:rPr>
          <w:noProof w:val="0"/>
        </w:rPr>
        <w:t>16</w:t>
      </w:r>
      <w:r w:rsidR="00E8629F" w:rsidRPr="00016B51">
        <w:rPr>
          <w:noProof w:val="0"/>
        </w:rPr>
        <w:t>.</w:t>
      </w:r>
      <w:r w:rsidR="00CC0296">
        <w:rPr>
          <w:noProof w:val="0"/>
        </w:rPr>
        <w:t>1</w:t>
      </w:r>
      <w:r w:rsidR="00E8629F" w:rsidRPr="00016B51">
        <w:rPr>
          <w:noProof w:val="0"/>
        </w:rPr>
        <w:t>.</w:t>
      </w:r>
      <w:r w:rsidR="00CC0296">
        <w:rPr>
          <w:noProof w:val="0"/>
        </w:rPr>
        <w:t>0</w:t>
      </w:r>
      <w:r w:rsidR="00E8629F" w:rsidRPr="00016B51">
        <w:rPr>
          <w:noProof w:val="0"/>
        </w:rPr>
        <w:t xml:space="preserve"> </w:t>
      </w:r>
      <w:bookmarkEnd w:id="1"/>
      <w:r w:rsidR="006B14C3" w:rsidRPr="00016B51">
        <w:rPr>
          <w:noProof w:val="0"/>
          <w:sz w:val="32"/>
        </w:rPr>
        <w:t>(20</w:t>
      </w:r>
      <w:r w:rsidR="007D7882" w:rsidRPr="00016B51">
        <w:rPr>
          <w:noProof w:val="0"/>
          <w:sz w:val="32"/>
        </w:rPr>
        <w:t>2</w:t>
      </w:r>
      <w:r w:rsidR="00CC0296">
        <w:rPr>
          <w:noProof w:val="0"/>
          <w:sz w:val="32"/>
        </w:rPr>
        <w:t>2</w:t>
      </w:r>
      <w:r w:rsidR="00E8629F" w:rsidRPr="00016B51">
        <w:rPr>
          <w:noProof w:val="0"/>
          <w:sz w:val="32"/>
        </w:rPr>
        <w:t>-</w:t>
      </w:r>
      <w:r w:rsidR="007122A5">
        <w:rPr>
          <w:noProof w:val="0"/>
          <w:sz w:val="32"/>
        </w:rPr>
        <w:t>0</w:t>
      </w:r>
      <w:r w:rsidR="00CC0296">
        <w:rPr>
          <w:noProof w:val="0"/>
          <w:sz w:val="32"/>
        </w:rPr>
        <w:t>1</w:t>
      </w:r>
      <w:r w:rsidR="00E8629F" w:rsidRPr="00016B51">
        <w:rPr>
          <w:noProof w:val="0"/>
          <w:sz w:val="32"/>
        </w:rPr>
        <w:t>)</w:t>
      </w:r>
    </w:p>
    <w:p w14:paraId="00E28398" w14:textId="77777777" w:rsidR="00E8629F" w:rsidRPr="00016B51" w:rsidRDefault="00E8629F">
      <w:pPr>
        <w:pStyle w:val="ZB"/>
        <w:framePr w:wrap="notBeside"/>
        <w:rPr>
          <w:noProof w:val="0"/>
        </w:rPr>
      </w:pPr>
      <w:r w:rsidRPr="00016B51">
        <w:rPr>
          <w:noProof w:val="0"/>
        </w:rPr>
        <w:t>Technical Report</w:t>
      </w:r>
    </w:p>
    <w:p w14:paraId="0CDF1B97" w14:textId="77777777" w:rsidR="00E8629F" w:rsidRPr="00016B51" w:rsidRDefault="00E8629F">
      <w:pPr>
        <w:pStyle w:val="ZT"/>
        <w:framePr w:wrap="notBeside"/>
      </w:pPr>
      <w:r w:rsidRPr="00016B51">
        <w:t>3rd Generation Partnership Project;</w:t>
      </w:r>
    </w:p>
    <w:p w14:paraId="66321A44" w14:textId="77777777" w:rsidR="00E8629F" w:rsidRPr="00016B51" w:rsidRDefault="00E8629F">
      <w:pPr>
        <w:pStyle w:val="ZT"/>
        <w:framePr w:wrap="notBeside"/>
      </w:pPr>
      <w:r w:rsidRPr="00016B51">
        <w:t xml:space="preserve">Technical Specification Group </w:t>
      </w:r>
      <w:r w:rsidR="006B14C3" w:rsidRPr="00016B51">
        <w:t>Services and System Aspects</w:t>
      </w:r>
      <w:r w:rsidRPr="00016B51">
        <w:t>;</w:t>
      </w:r>
    </w:p>
    <w:p w14:paraId="2B2680B4" w14:textId="77459C2B" w:rsidR="00E8629F" w:rsidRPr="00016B51" w:rsidRDefault="006B14C3">
      <w:pPr>
        <w:pStyle w:val="ZT"/>
        <w:framePr w:wrap="notBeside"/>
      </w:pPr>
      <w:r w:rsidRPr="00016B51">
        <w:t>Release 1</w:t>
      </w:r>
      <w:r w:rsidR="007513C1" w:rsidRPr="00016B51">
        <w:t>6</w:t>
      </w:r>
      <w:r w:rsidRPr="00016B51">
        <w:t xml:space="preserve"> Description</w:t>
      </w:r>
      <w:r w:rsidR="00E8629F" w:rsidRPr="00016B51">
        <w:t>;</w:t>
      </w:r>
    </w:p>
    <w:p w14:paraId="7F243B06" w14:textId="42FB2C35" w:rsidR="00E8629F" w:rsidRPr="00016B51" w:rsidRDefault="0068613B">
      <w:pPr>
        <w:pStyle w:val="ZT"/>
        <w:framePr w:wrap="notBeside"/>
      </w:pPr>
      <w:bookmarkStart w:id="2" w:name="_Hlk25747968"/>
      <w:r w:rsidRPr="00016B51">
        <w:t>Summary of Rel-1</w:t>
      </w:r>
      <w:r w:rsidR="007513C1" w:rsidRPr="00016B51">
        <w:t>6</w:t>
      </w:r>
      <w:r w:rsidR="006B14C3" w:rsidRPr="00016B51">
        <w:t xml:space="preserve"> Work Items</w:t>
      </w:r>
    </w:p>
    <w:bookmarkEnd w:id="2"/>
    <w:p w14:paraId="2BF959E1" w14:textId="63AB074B" w:rsidR="00E8629F" w:rsidRPr="00016B51" w:rsidRDefault="00E8629F">
      <w:pPr>
        <w:pStyle w:val="ZT"/>
        <w:framePr w:wrap="notBeside"/>
        <w:rPr>
          <w:i/>
          <w:sz w:val="28"/>
        </w:rPr>
      </w:pPr>
      <w:r w:rsidRPr="00016B51">
        <w:t>(</w:t>
      </w:r>
      <w:r w:rsidRPr="00016B51">
        <w:rPr>
          <w:rStyle w:val="ZGSM"/>
        </w:rPr>
        <w:t xml:space="preserve">Release </w:t>
      </w:r>
      <w:r w:rsidR="00235394" w:rsidRPr="00016B51">
        <w:rPr>
          <w:rStyle w:val="ZGSM"/>
        </w:rPr>
        <w:t>1</w:t>
      </w:r>
      <w:r w:rsidR="007513C1" w:rsidRPr="00016B51">
        <w:rPr>
          <w:rStyle w:val="ZGSM"/>
        </w:rPr>
        <w:t>6</w:t>
      </w:r>
      <w:r w:rsidRPr="00016B51">
        <w:t>)</w:t>
      </w:r>
    </w:p>
    <w:p w14:paraId="17F9DA97" w14:textId="77777777" w:rsidR="00983910" w:rsidRPr="00016B51" w:rsidRDefault="00983910" w:rsidP="00983910">
      <w:pPr>
        <w:pStyle w:val="ZU"/>
        <w:framePr w:h="4929" w:hRule="exact" w:wrap="notBeside"/>
        <w:tabs>
          <w:tab w:val="right" w:pos="10206"/>
        </w:tabs>
        <w:jc w:val="left"/>
        <w:rPr>
          <w:noProof w:val="0"/>
        </w:rPr>
      </w:pPr>
    </w:p>
    <w:p w14:paraId="6743A221" w14:textId="77777777" w:rsidR="00A72864" w:rsidRPr="00016B51" w:rsidRDefault="00CC2570" w:rsidP="00A72864">
      <w:pPr>
        <w:pStyle w:val="ZU"/>
        <w:framePr w:h="4929" w:hRule="exact" w:wrap="notBeside"/>
        <w:tabs>
          <w:tab w:val="right" w:pos="10206"/>
        </w:tabs>
        <w:jc w:val="left"/>
        <w:rPr>
          <w:noProof w:val="0"/>
        </w:rPr>
      </w:pPr>
      <w:r w:rsidRPr="00016B51">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16B51">
        <w:rPr>
          <w:noProof w:val="0"/>
          <w:color w:val="0000FF"/>
        </w:rPr>
        <w:tab/>
      </w:r>
      <w:r w:rsidRPr="00016B51">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16B51" w:rsidRDefault="00E8629F">
      <w:pPr>
        <w:pStyle w:val="ZU"/>
        <w:framePr w:h="4929" w:hRule="exact" w:wrap="notBeside"/>
        <w:tabs>
          <w:tab w:val="right" w:pos="10206"/>
        </w:tabs>
        <w:jc w:val="left"/>
        <w:rPr>
          <w:noProof w:val="0"/>
        </w:rPr>
      </w:pPr>
    </w:p>
    <w:p w14:paraId="767C3C0C" w14:textId="77777777" w:rsidR="00E8629F" w:rsidRPr="00016B51" w:rsidRDefault="00E8629F">
      <w:pPr>
        <w:framePr w:h="1636" w:hRule="exact" w:wrap="notBeside" w:vAnchor="page" w:hAnchor="margin" w:y="15121"/>
        <w:rPr>
          <w:sz w:val="16"/>
        </w:rPr>
      </w:pPr>
      <w:r w:rsidRPr="00016B51">
        <w:rPr>
          <w:sz w:val="16"/>
        </w:rPr>
        <w:t>The present document has been developed within the 3</w:t>
      </w:r>
      <w:r w:rsidR="00707941" w:rsidRPr="00016B51">
        <w:rPr>
          <w:sz w:val="16"/>
        </w:rPr>
        <w:t>rd</w:t>
      </w:r>
      <w:r w:rsidRPr="00016B51">
        <w:rPr>
          <w:sz w:val="16"/>
        </w:rPr>
        <w:t xml:space="preserve"> Generation Partnership Project (3GPP</w:t>
      </w:r>
      <w:r w:rsidRPr="00016B51">
        <w:rPr>
          <w:sz w:val="16"/>
          <w:vertAlign w:val="superscript"/>
        </w:rPr>
        <w:t xml:space="preserve"> TM</w:t>
      </w:r>
      <w:r w:rsidRPr="00016B51">
        <w:rPr>
          <w:sz w:val="16"/>
        </w:rPr>
        <w:t>) and may be further elaborated for the purposes of 3GPP.</w:t>
      </w:r>
      <w:r w:rsidRPr="00016B51">
        <w:rPr>
          <w:sz w:val="16"/>
        </w:rPr>
        <w:br/>
        <w:t>The present document has not been subject to any approval process by the 3GPP</w:t>
      </w:r>
      <w:r w:rsidRPr="00016B51">
        <w:rPr>
          <w:sz w:val="16"/>
          <w:vertAlign w:val="superscript"/>
        </w:rPr>
        <w:t xml:space="preserve"> </w:t>
      </w:r>
      <w:r w:rsidRPr="00016B51">
        <w:rPr>
          <w:sz w:val="16"/>
        </w:rPr>
        <w:t>Organizational Partners and shall not be implemented.</w:t>
      </w:r>
      <w:r w:rsidRPr="00016B51">
        <w:rPr>
          <w:sz w:val="16"/>
        </w:rPr>
        <w:br/>
        <w:t xml:space="preserve">This </w:t>
      </w:r>
      <w:r w:rsidR="000D6CFC" w:rsidRPr="00016B51">
        <w:rPr>
          <w:sz w:val="16"/>
        </w:rPr>
        <w:t>Report</w:t>
      </w:r>
      <w:r w:rsidRPr="00016B51">
        <w:rPr>
          <w:sz w:val="16"/>
        </w:rPr>
        <w:t xml:space="preserve"> is provided for future development work within 3GPP</w:t>
      </w:r>
      <w:r w:rsidRPr="00016B51">
        <w:rPr>
          <w:sz w:val="16"/>
          <w:vertAlign w:val="superscript"/>
        </w:rPr>
        <w:t xml:space="preserve"> </w:t>
      </w:r>
      <w:r w:rsidRPr="00016B51">
        <w:rPr>
          <w:sz w:val="16"/>
        </w:rPr>
        <w:t>only. The Organizational Partners accept no liability for any use of this Specification.</w:t>
      </w:r>
      <w:r w:rsidRPr="00016B51">
        <w:rPr>
          <w:sz w:val="16"/>
        </w:rPr>
        <w:br/>
        <w:t xml:space="preserve">Specifications and </w:t>
      </w:r>
      <w:r w:rsidR="000D6CFC" w:rsidRPr="00016B51">
        <w:rPr>
          <w:sz w:val="16"/>
        </w:rPr>
        <w:t>Reports</w:t>
      </w:r>
      <w:r w:rsidRPr="00016B51">
        <w:rPr>
          <w:sz w:val="16"/>
        </w:rPr>
        <w:t xml:space="preserve"> for implementation of the 3GPP</w:t>
      </w:r>
      <w:r w:rsidRPr="00016B51">
        <w:rPr>
          <w:sz w:val="16"/>
          <w:vertAlign w:val="superscript"/>
        </w:rPr>
        <w:t xml:space="preserve"> TM</w:t>
      </w:r>
      <w:r w:rsidRPr="00016B51">
        <w:rPr>
          <w:sz w:val="16"/>
        </w:rPr>
        <w:t xml:space="preserve"> system should be obtained via the 3GPP Organizational Partners' Publications Offices.</w:t>
      </w:r>
    </w:p>
    <w:p w14:paraId="17187E7D" w14:textId="77777777" w:rsidR="00E8629F" w:rsidRPr="00016B51" w:rsidRDefault="00E8629F">
      <w:pPr>
        <w:pStyle w:val="ZV"/>
        <w:framePr w:wrap="notBeside"/>
        <w:rPr>
          <w:noProof w:val="0"/>
        </w:rPr>
      </w:pPr>
    </w:p>
    <w:p w14:paraId="21B94B11" w14:textId="77777777" w:rsidR="00E8629F" w:rsidRPr="00016B51" w:rsidRDefault="00E8629F"/>
    <w:bookmarkEnd w:id="0"/>
    <w:p w14:paraId="5C8193DB" w14:textId="77777777" w:rsidR="00E8629F" w:rsidRPr="00016B51" w:rsidRDefault="00E8629F">
      <w:pPr>
        <w:sectPr w:rsidR="00E8629F" w:rsidRPr="00016B51" w:rsidSect="00C472C5">
          <w:footnotePr>
            <w:numRestart w:val="eachSect"/>
          </w:footnotePr>
          <w:pgSz w:w="11907" w:h="16840"/>
          <w:pgMar w:top="2268" w:right="851" w:bottom="10773" w:left="851" w:header="0" w:footer="0" w:gutter="0"/>
          <w:cols w:space="720"/>
        </w:sectPr>
      </w:pPr>
    </w:p>
    <w:p w14:paraId="721219BD" w14:textId="77777777" w:rsidR="00E8629F" w:rsidRPr="00016B51" w:rsidRDefault="00E8629F">
      <w:bookmarkStart w:id="3" w:name="page2"/>
    </w:p>
    <w:p w14:paraId="3B72580E" w14:textId="77777777" w:rsidR="00E8629F" w:rsidRPr="00016B51" w:rsidRDefault="00E8629F">
      <w:pPr>
        <w:pStyle w:val="FP"/>
        <w:framePr w:wrap="notBeside" w:hAnchor="margin" w:y="1419"/>
        <w:pBdr>
          <w:bottom w:val="single" w:sz="6" w:space="1" w:color="auto"/>
        </w:pBdr>
        <w:spacing w:before="240"/>
        <w:ind w:left="2835" w:right="2835"/>
        <w:jc w:val="center"/>
      </w:pPr>
      <w:r w:rsidRPr="00016B51">
        <w:t>Keywords</w:t>
      </w:r>
    </w:p>
    <w:p w14:paraId="2CA8D63F" w14:textId="1F71C9F1" w:rsidR="00E8629F" w:rsidRPr="00016B51" w:rsidRDefault="006B14C3">
      <w:pPr>
        <w:pStyle w:val="FP"/>
        <w:framePr w:wrap="notBeside" w:hAnchor="margin" w:y="1419"/>
        <w:ind w:left="2835" w:right="2835"/>
        <w:jc w:val="center"/>
        <w:rPr>
          <w:rFonts w:ascii="Arial" w:hAnsi="Arial"/>
          <w:sz w:val="18"/>
        </w:rPr>
      </w:pPr>
      <w:r w:rsidRPr="00016B51">
        <w:rPr>
          <w:rFonts w:ascii="Arial" w:hAnsi="Arial"/>
          <w:sz w:val="18"/>
        </w:rPr>
        <w:t>Description</w:t>
      </w:r>
      <w:r w:rsidR="00E8629F" w:rsidRPr="00016B51">
        <w:rPr>
          <w:rFonts w:ascii="Arial" w:hAnsi="Arial"/>
          <w:sz w:val="18"/>
        </w:rPr>
        <w:t xml:space="preserve">, </w:t>
      </w:r>
      <w:r w:rsidR="000962F3" w:rsidRPr="00016B51">
        <w:rPr>
          <w:rFonts w:ascii="Arial" w:hAnsi="Arial"/>
          <w:sz w:val="18"/>
        </w:rPr>
        <w:t>Summary, Release 1</w:t>
      </w:r>
      <w:r w:rsidR="007513C1" w:rsidRPr="00016B51">
        <w:rPr>
          <w:rFonts w:ascii="Arial" w:hAnsi="Arial"/>
          <w:sz w:val="18"/>
        </w:rPr>
        <w:t>6</w:t>
      </w:r>
    </w:p>
    <w:p w14:paraId="642FFB76" w14:textId="77777777" w:rsidR="00E8629F" w:rsidRPr="00016B51" w:rsidRDefault="00E8629F"/>
    <w:p w14:paraId="1FCED023" w14:textId="77777777" w:rsidR="00E8629F" w:rsidRPr="00016B51" w:rsidRDefault="00E8629F">
      <w:pPr>
        <w:pStyle w:val="FP"/>
        <w:framePr w:wrap="notBeside" w:hAnchor="margin" w:yAlign="center"/>
        <w:spacing w:after="240"/>
        <w:ind w:left="2835" w:right="2835"/>
        <w:jc w:val="center"/>
        <w:rPr>
          <w:rFonts w:ascii="Arial" w:hAnsi="Arial"/>
          <w:b/>
          <w:i/>
        </w:rPr>
      </w:pPr>
      <w:r w:rsidRPr="00016B51">
        <w:rPr>
          <w:rFonts w:ascii="Arial" w:hAnsi="Arial"/>
          <w:b/>
          <w:i/>
        </w:rPr>
        <w:t>3GPP</w:t>
      </w:r>
    </w:p>
    <w:p w14:paraId="5C138244" w14:textId="77777777" w:rsidR="00E8629F" w:rsidRPr="00016B51" w:rsidRDefault="00E8629F">
      <w:pPr>
        <w:pStyle w:val="FP"/>
        <w:framePr w:wrap="notBeside" w:hAnchor="margin" w:yAlign="center"/>
        <w:pBdr>
          <w:bottom w:val="single" w:sz="6" w:space="1" w:color="auto"/>
        </w:pBdr>
        <w:ind w:left="2835" w:right="2835"/>
        <w:jc w:val="center"/>
      </w:pPr>
      <w:r w:rsidRPr="00016B51">
        <w:t>Postal address</w:t>
      </w:r>
    </w:p>
    <w:p w14:paraId="73794357" w14:textId="77777777" w:rsidR="00E8629F" w:rsidRPr="00016B51" w:rsidRDefault="00E8629F">
      <w:pPr>
        <w:pStyle w:val="FP"/>
        <w:framePr w:wrap="notBeside" w:hAnchor="margin" w:yAlign="center"/>
        <w:ind w:left="2835" w:right="2835"/>
        <w:jc w:val="center"/>
        <w:rPr>
          <w:rFonts w:ascii="Arial" w:hAnsi="Arial"/>
          <w:sz w:val="18"/>
        </w:rPr>
      </w:pPr>
    </w:p>
    <w:p w14:paraId="0E195C3E" w14:textId="77777777" w:rsidR="00E8629F" w:rsidRPr="00016B51" w:rsidRDefault="00E8629F">
      <w:pPr>
        <w:pStyle w:val="FP"/>
        <w:framePr w:wrap="notBeside" w:hAnchor="margin" w:yAlign="center"/>
        <w:pBdr>
          <w:bottom w:val="single" w:sz="6" w:space="1" w:color="auto"/>
        </w:pBdr>
        <w:spacing w:before="240"/>
        <w:ind w:left="2835" w:right="2835"/>
        <w:jc w:val="center"/>
        <w:rPr>
          <w:lang w:val="fr-FR"/>
        </w:rPr>
      </w:pPr>
      <w:r w:rsidRPr="00016B51">
        <w:rPr>
          <w:lang w:val="fr-FR"/>
        </w:rPr>
        <w:t>3GPP support office address</w:t>
      </w:r>
    </w:p>
    <w:p w14:paraId="7DF45EE8"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650 Route des Lucioles - Sophia Antipolis</w:t>
      </w:r>
    </w:p>
    <w:p w14:paraId="22E9E6D0"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Valbonne - FRANCE</w:t>
      </w:r>
    </w:p>
    <w:p w14:paraId="02488F36" w14:textId="77777777" w:rsidR="00E8629F" w:rsidRPr="00016B51" w:rsidRDefault="00E8629F">
      <w:pPr>
        <w:pStyle w:val="FP"/>
        <w:framePr w:wrap="notBeside" w:hAnchor="margin" w:yAlign="center"/>
        <w:spacing w:after="20"/>
        <w:ind w:left="2835" w:right="2835"/>
        <w:jc w:val="center"/>
        <w:rPr>
          <w:rFonts w:ascii="Arial" w:hAnsi="Arial"/>
          <w:sz w:val="18"/>
        </w:rPr>
      </w:pPr>
      <w:r w:rsidRPr="00016B51">
        <w:rPr>
          <w:rFonts w:ascii="Arial" w:hAnsi="Arial"/>
          <w:sz w:val="18"/>
        </w:rPr>
        <w:t>Tel.: +33 4 92 94 42 00 Fax: +33 4 93 65 47 16</w:t>
      </w:r>
    </w:p>
    <w:p w14:paraId="34AAAF55" w14:textId="77777777" w:rsidR="00E8629F" w:rsidRPr="00016B51" w:rsidRDefault="00E8629F">
      <w:pPr>
        <w:pStyle w:val="FP"/>
        <w:framePr w:wrap="notBeside" w:hAnchor="margin" w:yAlign="center"/>
        <w:pBdr>
          <w:bottom w:val="single" w:sz="6" w:space="1" w:color="auto"/>
        </w:pBdr>
        <w:spacing w:before="240"/>
        <w:ind w:left="2835" w:right="2835"/>
        <w:jc w:val="center"/>
      </w:pPr>
      <w:r w:rsidRPr="00016B51">
        <w:t>Internet</w:t>
      </w:r>
    </w:p>
    <w:p w14:paraId="131529E0" w14:textId="77777777" w:rsidR="00E8629F" w:rsidRPr="00016B51" w:rsidRDefault="00E8629F">
      <w:pPr>
        <w:pStyle w:val="FP"/>
        <w:framePr w:wrap="notBeside" w:hAnchor="margin" w:yAlign="center"/>
        <w:ind w:left="2835" w:right="2835"/>
        <w:jc w:val="center"/>
        <w:rPr>
          <w:rFonts w:ascii="Arial" w:hAnsi="Arial"/>
          <w:sz w:val="18"/>
        </w:rPr>
      </w:pPr>
      <w:r w:rsidRPr="00016B51">
        <w:rPr>
          <w:rFonts w:ascii="Arial" w:hAnsi="Arial"/>
          <w:sz w:val="18"/>
        </w:rPr>
        <w:t>http://www.3gpp.org</w:t>
      </w:r>
    </w:p>
    <w:p w14:paraId="2DF42043" w14:textId="77777777" w:rsidR="00E8629F" w:rsidRPr="00016B51" w:rsidRDefault="00E8629F"/>
    <w:p w14:paraId="0986726D" w14:textId="77777777" w:rsidR="00E8629F" w:rsidRPr="00016B51" w:rsidRDefault="00E8629F">
      <w:pPr>
        <w:pStyle w:val="FP"/>
        <w:framePr w:h="3057" w:hRule="exact" w:wrap="notBeside" w:vAnchor="page" w:hAnchor="margin" w:y="12605"/>
        <w:pBdr>
          <w:bottom w:val="single" w:sz="6" w:space="1" w:color="auto"/>
        </w:pBdr>
        <w:spacing w:after="240"/>
        <w:jc w:val="center"/>
        <w:rPr>
          <w:rFonts w:ascii="Arial" w:hAnsi="Arial"/>
          <w:b/>
          <w:i/>
        </w:rPr>
      </w:pPr>
      <w:r w:rsidRPr="00016B51">
        <w:rPr>
          <w:rFonts w:ascii="Arial" w:hAnsi="Arial"/>
          <w:b/>
          <w:i/>
        </w:rPr>
        <w:t>Copyright Notification</w:t>
      </w:r>
    </w:p>
    <w:p w14:paraId="05E06909" w14:textId="77777777" w:rsidR="00E8629F" w:rsidRPr="00016B51" w:rsidRDefault="00E8629F">
      <w:pPr>
        <w:pStyle w:val="FP"/>
        <w:framePr w:h="3057" w:hRule="exact" w:wrap="notBeside" w:vAnchor="page" w:hAnchor="margin" w:y="12605"/>
        <w:jc w:val="center"/>
      </w:pPr>
      <w:r w:rsidRPr="00016B51">
        <w:t>No part may be reproduced except as authorized by written permission.</w:t>
      </w:r>
      <w:r w:rsidRPr="00016B51">
        <w:br/>
        <w:t>The copyright and the foregoing restriction extend to reproduction in all media.</w:t>
      </w:r>
    </w:p>
    <w:p w14:paraId="0D2A42E8" w14:textId="77777777" w:rsidR="00E8629F" w:rsidRPr="00016B51" w:rsidRDefault="00E8629F">
      <w:pPr>
        <w:pStyle w:val="FP"/>
        <w:framePr w:h="3057" w:hRule="exact" w:wrap="notBeside" w:vAnchor="page" w:hAnchor="margin" w:y="12605"/>
        <w:jc w:val="center"/>
      </w:pPr>
    </w:p>
    <w:p w14:paraId="29558072" w14:textId="0F036B70" w:rsidR="00E8629F" w:rsidRPr="00016B51" w:rsidRDefault="00E8629F">
      <w:pPr>
        <w:pStyle w:val="FP"/>
        <w:framePr w:h="3057" w:hRule="exact" w:wrap="notBeside" w:vAnchor="page" w:hAnchor="margin" w:y="12605"/>
        <w:jc w:val="center"/>
        <w:rPr>
          <w:sz w:val="18"/>
        </w:rPr>
      </w:pPr>
      <w:r w:rsidRPr="00016B51">
        <w:rPr>
          <w:sz w:val="18"/>
        </w:rPr>
        <w:t>© 20</w:t>
      </w:r>
      <w:r w:rsidR="00933374" w:rsidRPr="00016B51">
        <w:rPr>
          <w:sz w:val="18"/>
        </w:rPr>
        <w:t>2</w:t>
      </w:r>
      <w:r w:rsidR="00CC0296">
        <w:rPr>
          <w:sz w:val="18"/>
        </w:rPr>
        <w:t>2</w:t>
      </w:r>
      <w:r w:rsidRPr="00016B51">
        <w:rPr>
          <w:sz w:val="18"/>
        </w:rPr>
        <w:t>, 3GPP Organizational Partners (ARIB, ATIS, CCSA, ETSI,</w:t>
      </w:r>
      <w:r w:rsidR="000266A0" w:rsidRPr="00016B51">
        <w:rPr>
          <w:sz w:val="18"/>
        </w:rPr>
        <w:t xml:space="preserve"> TSDSI,</w:t>
      </w:r>
      <w:r w:rsidRPr="00016B51">
        <w:rPr>
          <w:sz w:val="18"/>
        </w:rPr>
        <w:t xml:space="preserve"> TTA, TTC).</w:t>
      </w:r>
      <w:bookmarkStart w:id="4" w:name="copyrightaddon"/>
      <w:bookmarkEnd w:id="4"/>
    </w:p>
    <w:p w14:paraId="502D57CD" w14:textId="77777777" w:rsidR="00E8629F" w:rsidRPr="00016B51" w:rsidRDefault="00E8629F">
      <w:pPr>
        <w:pStyle w:val="FP"/>
        <w:framePr w:h="3057" w:hRule="exact" w:wrap="notBeside" w:vAnchor="page" w:hAnchor="margin" w:y="12605"/>
        <w:jc w:val="center"/>
        <w:rPr>
          <w:sz w:val="18"/>
        </w:rPr>
      </w:pPr>
      <w:r w:rsidRPr="00016B51">
        <w:rPr>
          <w:sz w:val="18"/>
        </w:rPr>
        <w:t>All rights reserved.</w:t>
      </w:r>
    </w:p>
    <w:p w14:paraId="768E2AC3" w14:textId="77777777" w:rsidR="00983910" w:rsidRPr="00016B51" w:rsidRDefault="00983910">
      <w:pPr>
        <w:pStyle w:val="FP"/>
        <w:framePr w:h="3057" w:hRule="exact" w:wrap="notBeside" w:vAnchor="page" w:hAnchor="margin" w:y="12605"/>
        <w:rPr>
          <w:sz w:val="18"/>
        </w:rPr>
      </w:pPr>
    </w:p>
    <w:p w14:paraId="470B6C22" w14:textId="77777777" w:rsidR="00E8629F" w:rsidRPr="00016B51" w:rsidRDefault="00E8629F">
      <w:pPr>
        <w:pStyle w:val="FP"/>
        <w:framePr w:h="3057" w:hRule="exact" w:wrap="notBeside" w:vAnchor="page" w:hAnchor="margin" w:y="12605"/>
        <w:rPr>
          <w:sz w:val="18"/>
        </w:rPr>
      </w:pPr>
      <w:r w:rsidRPr="00016B51">
        <w:rPr>
          <w:sz w:val="18"/>
        </w:rPr>
        <w:t>UMTS™ is a Trade Mark of ETSI registered for the benefit of its members</w:t>
      </w:r>
    </w:p>
    <w:p w14:paraId="1C402068" w14:textId="77777777" w:rsidR="00E8629F" w:rsidRPr="00016B51" w:rsidRDefault="00E8629F">
      <w:pPr>
        <w:pStyle w:val="FP"/>
        <w:framePr w:h="3057" w:hRule="exact" w:wrap="notBeside" w:vAnchor="page" w:hAnchor="margin" w:y="12605"/>
        <w:rPr>
          <w:sz w:val="18"/>
        </w:rPr>
      </w:pPr>
      <w:r w:rsidRPr="00016B51">
        <w:rPr>
          <w:sz w:val="18"/>
        </w:rPr>
        <w:t>3GPP™ is a Trade Mark of ETSI registered for the benefit of its Members and of the 3GPP Organizational Partners</w:t>
      </w:r>
      <w:r w:rsidRPr="00016B51">
        <w:rPr>
          <w:sz w:val="18"/>
        </w:rPr>
        <w:br/>
        <w:t>LTE™ is a Trade Mark of ETSI registered for the benefit of its Members and of the 3GPP Organizational Partners</w:t>
      </w:r>
    </w:p>
    <w:p w14:paraId="6327F744" w14:textId="77777777" w:rsidR="00E8629F" w:rsidRPr="00016B51" w:rsidRDefault="00E8629F">
      <w:pPr>
        <w:pStyle w:val="FP"/>
        <w:framePr w:h="3057" w:hRule="exact" w:wrap="notBeside" w:vAnchor="page" w:hAnchor="margin" w:y="12605"/>
        <w:rPr>
          <w:sz w:val="18"/>
        </w:rPr>
      </w:pPr>
      <w:r w:rsidRPr="00016B51">
        <w:rPr>
          <w:sz w:val="18"/>
        </w:rPr>
        <w:t>GSM® and the GSM logo are registered and owned by the GSM Association</w:t>
      </w:r>
    </w:p>
    <w:p w14:paraId="0F45E278" w14:textId="77777777" w:rsidR="00E8629F" w:rsidRPr="00016B51" w:rsidRDefault="00E8629F"/>
    <w:bookmarkEnd w:id="3"/>
    <w:p w14:paraId="070DC540" w14:textId="77777777" w:rsidR="00E8629F" w:rsidRPr="00016B51" w:rsidRDefault="00E8629F">
      <w:pPr>
        <w:pStyle w:val="TT"/>
      </w:pPr>
      <w:r w:rsidRPr="00016B51">
        <w:br w:type="page"/>
      </w:r>
      <w:r w:rsidRPr="00016B51">
        <w:lastRenderedPageBreak/>
        <w:t>Contents</w:t>
      </w:r>
    </w:p>
    <w:p w14:paraId="70338A34" w14:textId="3AAAD392" w:rsidR="00E2646C" w:rsidRDefault="00A20E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2646C">
        <w:t>Foreword</w:t>
      </w:r>
      <w:r w:rsidR="00E2646C">
        <w:tab/>
      </w:r>
      <w:r w:rsidR="00E2646C">
        <w:fldChar w:fldCharType="begin" w:fldLock="1"/>
      </w:r>
      <w:r w:rsidR="00E2646C">
        <w:instrText xml:space="preserve"> PAGEREF _Toc92268135 \h </w:instrText>
      </w:r>
      <w:r w:rsidR="00E2646C">
        <w:fldChar w:fldCharType="separate"/>
      </w:r>
      <w:r w:rsidR="00E2646C">
        <w:t>7</w:t>
      </w:r>
      <w:r w:rsidR="00E2646C">
        <w:fldChar w:fldCharType="end"/>
      </w:r>
    </w:p>
    <w:p w14:paraId="0449D1AC" w14:textId="55706424" w:rsidR="00E2646C" w:rsidRDefault="00E2646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_Toc92268136 \h </w:instrText>
      </w:r>
      <w:r>
        <w:fldChar w:fldCharType="separate"/>
      </w:r>
      <w:r>
        <w:t>7</w:t>
      </w:r>
      <w:r>
        <w:fldChar w:fldCharType="end"/>
      </w:r>
    </w:p>
    <w:p w14:paraId="1EFD72CD" w14:textId="4527F559" w:rsidR="00E2646C" w:rsidRDefault="00E2646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_Toc92268137 \h </w:instrText>
      </w:r>
      <w:r>
        <w:fldChar w:fldCharType="separate"/>
      </w:r>
      <w:r>
        <w:t>8</w:t>
      </w:r>
      <w:r>
        <w:fldChar w:fldCharType="end"/>
      </w:r>
    </w:p>
    <w:p w14:paraId="7C29E89A" w14:textId="6CB54523" w:rsidR="00E2646C" w:rsidRDefault="00E2646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_Toc92268138 \h </w:instrText>
      </w:r>
      <w:r>
        <w:fldChar w:fldCharType="separate"/>
      </w:r>
      <w:r>
        <w:t>8</w:t>
      </w:r>
      <w:r>
        <w:fldChar w:fldCharType="end"/>
      </w:r>
    </w:p>
    <w:p w14:paraId="6ECD5CBF" w14:textId="4F657AD3" w:rsidR="00E2646C" w:rsidRDefault="00E2646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_Toc92268139 \h </w:instrText>
      </w:r>
      <w:r>
        <w:fldChar w:fldCharType="separate"/>
      </w:r>
      <w:r>
        <w:t>8</w:t>
      </w:r>
      <w:r>
        <w:fldChar w:fldCharType="end"/>
      </w:r>
    </w:p>
    <w:p w14:paraId="576BEE84" w14:textId="305C27B5" w:rsidR="00E2646C" w:rsidRDefault="00E2646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_Toc92268140 \h </w:instrText>
      </w:r>
      <w:r>
        <w:fldChar w:fldCharType="separate"/>
      </w:r>
      <w:r>
        <w:t>8</w:t>
      </w:r>
      <w:r>
        <w:fldChar w:fldCharType="end"/>
      </w:r>
    </w:p>
    <w:p w14:paraId="62AA23C7" w14:textId="560C92E5" w:rsidR="00E2646C" w:rsidRDefault="00E2646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_Toc92268141 \h </w:instrText>
      </w:r>
      <w:r>
        <w:fldChar w:fldCharType="separate"/>
      </w:r>
      <w:r>
        <w:t>8</w:t>
      </w:r>
      <w:r>
        <w:fldChar w:fldCharType="end"/>
      </w:r>
    </w:p>
    <w:p w14:paraId="342B83BA" w14:textId="62781A71" w:rsidR="00E2646C" w:rsidRDefault="00E2646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_Toc92268142 \h </w:instrText>
      </w:r>
      <w:r>
        <w:fldChar w:fldCharType="separate"/>
      </w:r>
      <w:r>
        <w:t>8</w:t>
      </w:r>
      <w:r>
        <w:fldChar w:fldCharType="end"/>
      </w:r>
    </w:p>
    <w:p w14:paraId="046948C5" w14:textId="5C62FA92" w:rsidR="00E2646C" w:rsidRDefault="00E2646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_Toc92268143 \h </w:instrText>
      </w:r>
      <w:r>
        <w:fldChar w:fldCharType="separate"/>
      </w:r>
      <w:r>
        <w:t>9</w:t>
      </w:r>
      <w:r>
        <w:fldChar w:fldCharType="end"/>
      </w:r>
    </w:p>
    <w:p w14:paraId="56196B02" w14:textId="43A75A45" w:rsidR="00E2646C" w:rsidRDefault="00E2646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and Low Latency Communications (URLLC)</w:t>
      </w:r>
      <w:r>
        <w:tab/>
      </w:r>
      <w:r>
        <w:fldChar w:fldCharType="begin" w:fldLock="1"/>
      </w:r>
      <w:r>
        <w:instrText xml:space="preserve"> PAGEREF _Toc92268144 \h </w:instrText>
      </w:r>
      <w:r>
        <w:fldChar w:fldCharType="separate"/>
      </w:r>
      <w:r>
        <w:t>9</w:t>
      </w:r>
      <w:r>
        <w:fldChar w:fldCharType="end"/>
      </w:r>
    </w:p>
    <w:p w14:paraId="282B0378" w14:textId="2E838AFB" w:rsidR="00E2646C" w:rsidRDefault="00E2646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_Toc92268145 \h </w:instrText>
      </w:r>
      <w:r>
        <w:fldChar w:fldCharType="separate"/>
      </w:r>
      <w:r>
        <w:t>9</w:t>
      </w:r>
      <w:r>
        <w:fldChar w:fldCharType="end"/>
      </w:r>
    </w:p>
    <w:p w14:paraId="1530E0F9" w14:textId="0779E8C5" w:rsidR="00E2646C" w:rsidRDefault="00E2646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en-GB"/>
        </w:rPr>
        <w:t>Physical Layer Enhancements for NR Ultra-Reliable and Low Latency Communication (URLLC)</w:t>
      </w:r>
      <w:r>
        <w:tab/>
      </w:r>
      <w:r>
        <w:fldChar w:fldCharType="begin" w:fldLock="1"/>
      </w:r>
      <w:r>
        <w:instrText xml:space="preserve"> PAGEREF _Toc92268146 \h </w:instrText>
      </w:r>
      <w:r>
        <w:fldChar w:fldCharType="separate"/>
      </w:r>
      <w:r>
        <w:t>11</w:t>
      </w:r>
      <w:r>
        <w:fldChar w:fldCharType="end"/>
      </w:r>
    </w:p>
    <w:p w14:paraId="0F3363C9" w14:textId="486A597B" w:rsidR="00E2646C" w:rsidRDefault="00E2646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Support of NR Industrial Internet of Things</w:t>
      </w:r>
      <w:r>
        <w:tab/>
      </w:r>
      <w:r>
        <w:fldChar w:fldCharType="begin" w:fldLock="1"/>
      </w:r>
      <w:r>
        <w:instrText xml:space="preserve"> PAGEREF _Toc92268147 \h </w:instrText>
      </w:r>
      <w:r>
        <w:fldChar w:fldCharType="separate"/>
      </w:r>
      <w:r>
        <w:t>13</w:t>
      </w:r>
      <w:r>
        <w:fldChar w:fldCharType="end"/>
      </w:r>
    </w:p>
    <w:p w14:paraId="4187D9C1" w14:textId="37D575F6" w:rsidR="00E2646C" w:rsidRDefault="00E2646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_Toc92268148 \h </w:instrText>
      </w:r>
      <w:r>
        <w:fldChar w:fldCharType="separate"/>
      </w:r>
      <w:r>
        <w:t>14</w:t>
      </w:r>
      <w:r>
        <w:fldChar w:fldCharType="end"/>
      </w:r>
    </w:p>
    <w:p w14:paraId="13B9A2BF" w14:textId="0FB7C06B" w:rsidR="00E2646C" w:rsidRDefault="00E2646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_Toc92268149 \h </w:instrText>
      </w:r>
      <w:r>
        <w:fldChar w:fldCharType="separate"/>
      </w:r>
      <w:r>
        <w:t>14</w:t>
      </w:r>
      <w:r>
        <w:fldChar w:fldCharType="end"/>
      </w:r>
    </w:p>
    <w:p w14:paraId="53A546DD" w14:textId="2807A158" w:rsidR="00E2646C" w:rsidRDefault="00E2646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_Toc92268150 \h </w:instrText>
      </w:r>
      <w:r>
        <w:fldChar w:fldCharType="separate"/>
      </w:r>
      <w:r>
        <w:t>14</w:t>
      </w:r>
      <w:r>
        <w:fldChar w:fldCharType="end"/>
      </w:r>
    </w:p>
    <w:p w14:paraId="069C5F16" w14:textId="4D494B06" w:rsidR="00E2646C" w:rsidRDefault="00E2646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_Toc92268151 \h </w:instrText>
      </w:r>
      <w:r>
        <w:fldChar w:fldCharType="separate"/>
      </w:r>
      <w:r>
        <w:t>15</w:t>
      </w:r>
      <w:r>
        <w:fldChar w:fldCharType="end"/>
      </w:r>
    </w:p>
    <w:p w14:paraId="37F87774" w14:textId="12CFE2E4" w:rsidR="00E2646C" w:rsidRDefault="00E2646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Internet of Things (IoT)</w:t>
      </w:r>
      <w:r>
        <w:tab/>
      </w:r>
      <w:r>
        <w:fldChar w:fldCharType="begin" w:fldLock="1"/>
      </w:r>
      <w:r>
        <w:instrText xml:space="preserve"> PAGEREF _Toc92268152 \h </w:instrText>
      </w:r>
      <w:r>
        <w:fldChar w:fldCharType="separate"/>
      </w:r>
      <w:r>
        <w:t>16</w:t>
      </w:r>
      <w:r>
        <w:fldChar w:fldCharType="end"/>
      </w:r>
    </w:p>
    <w:p w14:paraId="520B7A47" w14:textId="29AAEC5E" w:rsidR="00E2646C" w:rsidRDefault="00E2646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_Toc92268153 \h </w:instrText>
      </w:r>
      <w:r>
        <w:fldChar w:fldCharType="separate"/>
      </w:r>
      <w:r>
        <w:t>16</w:t>
      </w:r>
      <w:r>
        <w:fldChar w:fldCharType="end"/>
      </w:r>
    </w:p>
    <w:p w14:paraId="1D5EC72B" w14:textId="49210274" w:rsidR="00E2646C" w:rsidRDefault="00E2646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_Toc92268154 \h </w:instrText>
      </w:r>
      <w:r>
        <w:fldChar w:fldCharType="separate"/>
      </w:r>
      <w:r>
        <w:t>19</w:t>
      </w:r>
      <w:r>
        <w:fldChar w:fldCharType="end"/>
      </w:r>
    </w:p>
    <w:p w14:paraId="580B7A23" w14:textId="4C454179" w:rsidR="00E2646C" w:rsidRDefault="00E2646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_Toc92268155 \h </w:instrText>
      </w:r>
      <w:r>
        <w:fldChar w:fldCharType="separate"/>
      </w:r>
      <w:r>
        <w:t>21</w:t>
      </w:r>
      <w:r>
        <w:fldChar w:fldCharType="end"/>
      </w:r>
    </w:p>
    <w:p w14:paraId="4B596F6D" w14:textId="4E30EDFB" w:rsidR="00E2646C" w:rsidRDefault="00E2646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_Toc92268156 \h </w:instrText>
      </w:r>
      <w:r>
        <w:fldChar w:fldCharType="separate"/>
      </w:r>
      <w:r>
        <w:t>23</w:t>
      </w:r>
      <w:r>
        <w:fldChar w:fldCharType="end"/>
      </w:r>
    </w:p>
    <w:p w14:paraId="411472DA" w14:textId="1EB3DF12" w:rsidR="00E2646C" w:rsidRDefault="00E2646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_Toc92268157 \h </w:instrText>
      </w:r>
      <w:r>
        <w:fldChar w:fldCharType="separate"/>
      </w:r>
      <w:r>
        <w:t>23</w:t>
      </w:r>
      <w:r>
        <w:fldChar w:fldCharType="end"/>
      </w:r>
    </w:p>
    <w:p w14:paraId="4886EF42" w14:textId="4E199EEB" w:rsidR="00E2646C" w:rsidRDefault="00E2646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_Toc92268158 \h </w:instrText>
      </w:r>
      <w:r>
        <w:fldChar w:fldCharType="separate"/>
      </w:r>
      <w:r>
        <w:t>24</w:t>
      </w:r>
      <w:r>
        <w:fldChar w:fldCharType="end"/>
      </w:r>
    </w:p>
    <w:p w14:paraId="7B959D8D" w14:textId="507A2939" w:rsidR="00E2646C" w:rsidRDefault="00E2646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_Toc92268159 \h </w:instrText>
      </w:r>
      <w:r>
        <w:fldChar w:fldCharType="separate"/>
      </w:r>
      <w:r>
        <w:t>25</w:t>
      </w:r>
      <w:r>
        <w:fldChar w:fldCharType="end"/>
      </w:r>
    </w:p>
    <w:p w14:paraId="35CA1D9D" w14:textId="162DD404" w:rsidR="00E2646C" w:rsidRDefault="00E2646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_Toc92268160 \h </w:instrText>
      </w:r>
      <w:r>
        <w:fldChar w:fldCharType="separate"/>
      </w:r>
      <w:r>
        <w:t>27</w:t>
      </w:r>
      <w:r>
        <w:fldChar w:fldCharType="end"/>
      </w:r>
    </w:p>
    <w:p w14:paraId="25DEDF63" w14:textId="506D27FB" w:rsidR="00E2646C" w:rsidRDefault="00E2646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_Toc92268161 \h </w:instrText>
      </w:r>
      <w:r>
        <w:fldChar w:fldCharType="separate"/>
      </w:r>
      <w:r>
        <w:t>29</w:t>
      </w:r>
      <w:r>
        <w:fldChar w:fldCharType="end"/>
      </w:r>
    </w:p>
    <w:p w14:paraId="722C9A26" w14:textId="1591AA15" w:rsidR="00E2646C" w:rsidRDefault="00E2646C">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_Toc92268162 \h </w:instrText>
      </w:r>
      <w:r>
        <w:fldChar w:fldCharType="separate"/>
      </w:r>
      <w:r>
        <w:t>29</w:t>
      </w:r>
      <w:r>
        <w:fldChar w:fldCharType="end"/>
      </w:r>
    </w:p>
    <w:p w14:paraId="3422A50F" w14:textId="624FB61A" w:rsidR="00E2646C" w:rsidRDefault="00E2646C">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_Toc92268163 \h </w:instrText>
      </w:r>
      <w:r>
        <w:fldChar w:fldCharType="separate"/>
      </w:r>
      <w:r>
        <w:t>30</w:t>
      </w:r>
      <w:r>
        <w:fldChar w:fldCharType="end"/>
      </w:r>
    </w:p>
    <w:p w14:paraId="3022F0AA" w14:textId="585C1551" w:rsidR="00E2646C" w:rsidRDefault="00E2646C">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_Toc92268164 \h </w:instrText>
      </w:r>
      <w:r>
        <w:fldChar w:fldCharType="separate"/>
      </w:r>
      <w:r>
        <w:t>31</w:t>
      </w:r>
      <w:r>
        <w:fldChar w:fldCharType="end"/>
      </w:r>
    </w:p>
    <w:p w14:paraId="477776C9" w14:textId="1B2C40C5" w:rsidR="00E2646C" w:rsidRDefault="00E2646C">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_Toc92268165 \h </w:instrText>
      </w:r>
      <w:r>
        <w:fldChar w:fldCharType="separate"/>
      </w:r>
      <w:r>
        <w:t>32</w:t>
      </w:r>
      <w:r>
        <w:fldChar w:fldCharType="end"/>
      </w:r>
    </w:p>
    <w:p w14:paraId="4D14CC5E" w14:textId="1D8AC6F7" w:rsidR="00E2646C" w:rsidRDefault="00E2646C">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_Toc92268166 \h </w:instrText>
      </w:r>
      <w:r>
        <w:fldChar w:fldCharType="separate"/>
      </w:r>
      <w:r>
        <w:t>35</w:t>
      </w:r>
      <w:r>
        <w:fldChar w:fldCharType="end"/>
      </w:r>
    </w:p>
    <w:p w14:paraId="31F119B3" w14:textId="4F186B84" w:rsidR="00E2646C" w:rsidRDefault="00E2646C">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_Toc92268167 \h </w:instrText>
      </w:r>
      <w:r>
        <w:fldChar w:fldCharType="separate"/>
      </w:r>
      <w:r>
        <w:t>35</w:t>
      </w:r>
      <w:r>
        <w:fldChar w:fldCharType="end"/>
      </w:r>
    </w:p>
    <w:p w14:paraId="0973C2EB" w14:textId="295DCF8D" w:rsidR="00E2646C" w:rsidRDefault="00E2646C">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_Toc92268168 \h </w:instrText>
      </w:r>
      <w:r>
        <w:fldChar w:fldCharType="separate"/>
      </w:r>
      <w:r>
        <w:t>35</w:t>
      </w:r>
      <w:r>
        <w:fldChar w:fldCharType="end"/>
      </w:r>
    </w:p>
    <w:p w14:paraId="39097183" w14:textId="6D25956E" w:rsidR="00E2646C" w:rsidRDefault="00E2646C">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_Toc92268169 \h </w:instrText>
      </w:r>
      <w:r>
        <w:fldChar w:fldCharType="separate"/>
      </w:r>
      <w:r>
        <w:t>41</w:t>
      </w:r>
      <w:r>
        <w:fldChar w:fldCharType="end"/>
      </w:r>
    </w:p>
    <w:p w14:paraId="3A5474A6" w14:textId="42816FA7" w:rsidR="00E2646C" w:rsidRDefault="00E2646C">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_Toc92268170 \h </w:instrText>
      </w:r>
      <w:r>
        <w:fldChar w:fldCharType="separate"/>
      </w:r>
      <w:r>
        <w:t>44</w:t>
      </w:r>
      <w:r>
        <w:fldChar w:fldCharType="end"/>
      </w:r>
    </w:p>
    <w:p w14:paraId="550BD7C6" w14:textId="1B9F2A26" w:rsidR="00E2646C" w:rsidRDefault="00E2646C">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_Toc92268171 \h </w:instrText>
      </w:r>
      <w:r>
        <w:fldChar w:fldCharType="separate"/>
      </w:r>
      <w:r>
        <w:t>44</w:t>
      </w:r>
      <w:r>
        <w:fldChar w:fldCharType="end"/>
      </w:r>
    </w:p>
    <w:p w14:paraId="4261AE1B" w14:textId="01DF88DF" w:rsidR="00E2646C" w:rsidRDefault="00E2646C">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_Toc92268172 \h </w:instrText>
      </w:r>
      <w:r>
        <w:fldChar w:fldCharType="separate"/>
      </w:r>
      <w:r>
        <w:t>44</w:t>
      </w:r>
      <w:r>
        <w:fldChar w:fldCharType="end"/>
      </w:r>
    </w:p>
    <w:p w14:paraId="38612038" w14:textId="1C11464F" w:rsidR="00E2646C" w:rsidRDefault="00E2646C">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_Toc92268173 \h </w:instrText>
      </w:r>
      <w:r>
        <w:fldChar w:fldCharType="separate"/>
      </w:r>
      <w:r>
        <w:t>46</w:t>
      </w:r>
      <w:r>
        <w:fldChar w:fldCharType="end"/>
      </w:r>
    </w:p>
    <w:p w14:paraId="011DD918" w14:textId="6B0E0D54" w:rsidR="00E2646C" w:rsidRDefault="00E2646C">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_Toc92268174 \h </w:instrText>
      </w:r>
      <w:r>
        <w:fldChar w:fldCharType="separate"/>
      </w:r>
      <w:r>
        <w:t>46</w:t>
      </w:r>
      <w:r>
        <w:fldChar w:fldCharType="end"/>
      </w:r>
    </w:p>
    <w:p w14:paraId="711E0B8A" w14:textId="2F7F0AD9" w:rsidR="00E2646C" w:rsidRDefault="00E2646C">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_Toc92268175 \h </w:instrText>
      </w:r>
      <w:r>
        <w:fldChar w:fldCharType="separate"/>
      </w:r>
      <w:r>
        <w:t>47</w:t>
      </w:r>
      <w:r>
        <w:fldChar w:fldCharType="end"/>
      </w:r>
    </w:p>
    <w:p w14:paraId="28AD9237" w14:textId="1B5074AA" w:rsidR="00E2646C" w:rsidRDefault="00E2646C">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_Toc92268176 \h </w:instrText>
      </w:r>
      <w:r>
        <w:fldChar w:fldCharType="separate"/>
      </w:r>
      <w:r>
        <w:t>47</w:t>
      </w:r>
      <w:r>
        <w:fldChar w:fldCharType="end"/>
      </w:r>
    </w:p>
    <w:p w14:paraId="25CF0859" w14:textId="0D674E5F" w:rsidR="00E2646C" w:rsidRDefault="00E2646C">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_Toc92268177 \h </w:instrText>
      </w:r>
      <w:r>
        <w:fldChar w:fldCharType="separate"/>
      </w:r>
      <w:r>
        <w:t>48</w:t>
      </w:r>
      <w:r>
        <w:fldChar w:fldCharType="end"/>
      </w:r>
    </w:p>
    <w:p w14:paraId="127FF2EF" w14:textId="638BAEC7" w:rsidR="00E2646C" w:rsidRDefault="00E2646C">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Mission Critical Services Security Enhancements</w:t>
      </w:r>
      <w:r>
        <w:tab/>
      </w:r>
      <w:r>
        <w:fldChar w:fldCharType="begin" w:fldLock="1"/>
      </w:r>
      <w:r>
        <w:instrText xml:space="preserve"> PAGEREF _Toc92268178 \h </w:instrText>
      </w:r>
      <w:r>
        <w:fldChar w:fldCharType="separate"/>
      </w:r>
      <w:r>
        <w:t>49</w:t>
      </w:r>
      <w:r>
        <w:fldChar w:fldCharType="end"/>
      </w:r>
    </w:p>
    <w:p w14:paraId="519781EE" w14:textId="185E74A6" w:rsidR="00E2646C" w:rsidRDefault="00E2646C">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_Toc92268179 \h </w:instrText>
      </w:r>
      <w:r>
        <w:fldChar w:fldCharType="separate"/>
      </w:r>
      <w:r>
        <w:t>49</w:t>
      </w:r>
      <w:r>
        <w:fldChar w:fldCharType="end"/>
      </w:r>
    </w:p>
    <w:p w14:paraId="3C606FC3" w14:textId="0A3D6E61" w:rsidR="00E2646C" w:rsidRDefault="00E2646C">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MCData File Distribution support over xMB</w:t>
      </w:r>
      <w:r>
        <w:tab/>
      </w:r>
      <w:r>
        <w:fldChar w:fldCharType="begin" w:fldLock="1"/>
      </w:r>
      <w:r>
        <w:instrText xml:space="preserve"> PAGEREF _Toc92268180 \h </w:instrText>
      </w:r>
      <w:r>
        <w:fldChar w:fldCharType="separate"/>
      </w:r>
      <w:r>
        <w:t>49</w:t>
      </w:r>
      <w:r>
        <w:fldChar w:fldCharType="end"/>
      </w:r>
    </w:p>
    <w:p w14:paraId="5AAC5FAF" w14:textId="2B6CC8C8" w:rsidR="00E2646C" w:rsidRDefault="00E2646C">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rPr>
        <w:tab/>
      </w:r>
      <w:r>
        <w:rPr>
          <w:lang w:eastAsia="en-GB"/>
        </w:rPr>
        <w:t>Enhanced Mission Critical Communication Interworking with Land Mobile Radio Systems</w:t>
      </w:r>
      <w:r>
        <w:tab/>
      </w:r>
      <w:r>
        <w:fldChar w:fldCharType="begin" w:fldLock="1"/>
      </w:r>
      <w:r>
        <w:instrText xml:space="preserve"> PAGEREF _Toc92268181 \h </w:instrText>
      </w:r>
      <w:r>
        <w:fldChar w:fldCharType="separate"/>
      </w:r>
      <w:r>
        <w:t>50</w:t>
      </w:r>
      <w:r>
        <w:fldChar w:fldCharType="end"/>
      </w:r>
    </w:p>
    <w:p w14:paraId="21DFA03B" w14:textId="30DDED63" w:rsidR="00E2646C" w:rsidRDefault="00E2646C">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_Toc92268182 \h </w:instrText>
      </w:r>
      <w:r>
        <w:fldChar w:fldCharType="separate"/>
      </w:r>
      <w:r>
        <w:t>51</w:t>
      </w:r>
      <w:r>
        <w:fldChar w:fldCharType="end"/>
      </w:r>
    </w:p>
    <w:p w14:paraId="1B12C13E" w14:textId="4CE6E886" w:rsidR="00E2646C" w:rsidRDefault="00E2646C">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rPr>
        <w:tab/>
      </w:r>
      <w:r>
        <w:rPr>
          <w:lang w:eastAsia="en-GB"/>
        </w:rPr>
        <w:t>Enhancements to Functional architecture and information flows for Mission Critical Data</w:t>
      </w:r>
      <w:r>
        <w:tab/>
      </w:r>
      <w:r>
        <w:fldChar w:fldCharType="begin" w:fldLock="1"/>
      </w:r>
      <w:r>
        <w:instrText xml:space="preserve"> PAGEREF _Toc92268183 \h </w:instrText>
      </w:r>
      <w:r>
        <w:fldChar w:fldCharType="separate"/>
      </w:r>
      <w:r>
        <w:t>51</w:t>
      </w:r>
      <w:r>
        <w:fldChar w:fldCharType="end"/>
      </w:r>
    </w:p>
    <w:p w14:paraId="398C17C7" w14:textId="3BE87ACB" w:rsidR="00E2646C" w:rsidRDefault="00E2646C">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rPr>
        <w:tab/>
      </w:r>
      <w:r>
        <w:rPr>
          <w:lang w:eastAsia="en-GB"/>
        </w:rPr>
        <w:t>MC Communication Interworking</w:t>
      </w:r>
      <w:r>
        <w:tab/>
      </w:r>
      <w:r>
        <w:fldChar w:fldCharType="begin" w:fldLock="1"/>
      </w:r>
      <w:r>
        <w:instrText xml:space="preserve"> PAGEREF _Toc92268184 \h </w:instrText>
      </w:r>
      <w:r>
        <w:fldChar w:fldCharType="separate"/>
      </w:r>
      <w:r>
        <w:t>52</w:t>
      </w:r>
      <w:r>
        <w:fldChar w:fldCharType="end"/>
      </w:r>
    </w:p>
    <w:p w14:paraId="4E79063B" w14:textId="02574B06" w:rsidR="00E2646C" w:rsidRDefault="00E2646C">
      <w:pPr>
        <w:pStyle w:val="TOC3"/>
        <w:rPr>
          <w:rFonts w:asciiTheme="minorHAnsi" w:eastAsiaTheme="minorEastAsia" w:hAnsiTheme="minorHAnsi" w:cstheme="minorBidi"/>
          <w:sz w:val="22"/>
          <w:szCs w:val="22"/>
          <w:lang w:eastAsia="en-GB"/>
        </w:rPr>
      </w:pPr>
      <w:r>
        <w:lastRenderedPageBreak/>
        <w:t>12.4.6</w:t>
      </w:r>
      <w:r>
        <w:rPr>
          <w:rFonts w:asciiTheme="minorHAnsi" w:eastAsiaTheme="minorEastAsia" w:hAnsiTheme="minorHAnsi" w:cstheme="minorBidi"/>
          <w:sz w:val="22"/>
          <w:szCs w:val="22"/>
        </w:rPr>
        <w:tab/>
      </w:r>
      <w:r>
        <w:rPr>
          <w:lang w:eastAsia="en-GB"/>
        </w:rPr>
        <w:t>Enhanced Mission Critical Push-to-talk architecture phase 2</w:t>
      </w:r>
      <w:r>
        <w:tab/>
      </w:r>
      <w:r>
        <w:fldChar w:fldCharType="begin" w:fldLock="1"/>
      </w:r>
      <w:r>
        <w:instrText xml:space="preserve"> PAGEREF _Toc92268185 \h </w:instrText>
      </w:r>
      <w:r>
        <w:fldChar w:fldCharType="separate"/>
      </w:r>
      <w:r>
        <w:t>54</w:t>
      </w:r>
      <w:r>
        <w:fldChar w:fldCharType="end"/>
      </w:r>
    </w:p>
    <w:p w14:paraId="13F0F694" w14:textId="62C25B9A" w:rsidR="00E2646C" w:rsidRDefault="00E2646C">
      <w:pPr>
        <w:pStyle w:val="TOC3"/>
        <w:rPr>
          <w:rFonts w:asciiTheme="minorHAnsi" w:eastAsiaTheme="minorEastAsia" w:hAnsiTheme="minorHAnsi" w:cstheme="minorBidi"/>
          <w:sz w:val="22"/>
          <w:szCs w:val="22"/>
          <w:lang w:eastAsia="en-GB"/>
        </w:rPr>
      </w:pPr>
      <w:r>
        <w:t>12.4.7</w:t>
      </w:r>
      <w:r>
        <w:rPr>
          <w:rFonts w:asciiTheme="minorHAnsi" w:eastAsiaTheme="minorEastAsia" w:hAnsiTheme="minorHAnsi" w:cstheme="minorBidi"/>
          <w:sz w:val="22"/>
          <w:szCs w:val="22"/>
        </w:rPr>
        <w:tab/>
      </w:r>
      <w:r>
        <w:rPr>
          <w:lang w:eastAsia="en-GB"/>
        </w:rPr>
        <w:t>Other Mission Critical activities</w:t>
      </w:r>
      <w:r>
        <w:tab/>
      </w:r>
      <w:r>
        <w:fldChar w:fldCharType="begin" w:fldLock="1"/>
      </w:r>
      <w:r>
        <w:instrText xml:space="preserve"> PAGEREF _Toc92268186 \h </w:instrText>
      </w:r>
      <w:r>
        <w:fldChar w:fldCharType="separate"/>
      </w:r>
      <w:r>
        <w:t>56</w:t>
      </w:r>
      <w:r>
        <w:fldChar w:fldCharType="end"/>
      </w:r>
    </w:p>
    <w:p w14:paraId="1E3049E2" w14:textId="3EA8BB55" w:rsidR="00E2646C" w:rsidRDefault="00E2646C">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_Toc92268187 \h </w:instrText>
      </w:r>
      <w:r>
        <w:fldChar w:fldCharType="separate"/>
      </w:r>
      <w:r>
        <w:t>56</w:t>
      </w:r>
      <w:r>
        <w:fldChar w:fldCharType="end"/>
      </w:r>
    </w:p>
    <w:p w14:paraId="3D8F2CD5" w14:textId="378CC453" w:rsidR="00E2646C" w:rsidRDefault="00E2646C">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_Toc92268188 \h </w:instrText>
      </w:r>
      <w:r>
        <w:fldChar w:fldCharType="separate"/>
      </w:r>
      <w:r>
        <w:t>56</w:t>
      </w:r>
      <w:r>
        <w:fldChar w:fldCharType="end"/>
      </w:r>
    </w:p>
    <w:p w14:paraId="38B7B707" w14:textId="7A30A23C" w:rsidR="00E2646C" w:rsidRDefault="00E2646C">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 (CHEM)</w:t>
      </w:r>
      <w:r>
        <w:tab/>
      </w:r>
      <w:r>
        <w:fldChar w:fldCharType="begin" w:fldLock="1"/>
      </w:r>
      <w:r>
        <w:instrText xml:space="preserve"> PAGEREF _Toc92268189 \h </w:instrText>
      </w:r>
      <w:r>
        <w:fldChar w:fldCharType="separate"/>
      </w:r>
      <w:r>
        <w:t>56</w:t>
      </w:r>
      <w:r>
        <w:fldChar w:fldCharType="end"/>
      </w:r>
    </w:p>
    <w:p w14:paraId="7AF5649A" w14:textId="15164846" w:rsidR="00E2646C" w:rsidRDefault="00E2646C">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_Toc92268190 \h </w:instrText>
      </w:r>
      <w:r>
        <w:fldChar w:fldCharType="separate"/>
      </w:r>
      <w:r>
        <w:t>58</w:t>
      </w:r>
      <w:r>
        <w:fldChar w:fldCharType="end"/>
      </w:r>
    </w:p>
    <w:p w14:paraId="332158B7" w14:textId="3587A7A9" w:rsidR="00E2646C" w:rsidRDefault="00E2646C">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_Toc92268191 \h </w:instrText>
      </w:r>
      <w:r>
        <w:fldChar w:fldCharType="separate"/>
      </w:r>
      <w:r>
        <w:t>60</w:t>
      </w:r>
      <w:r>
        <w:fldChar w:fldCharType="end"/>
      </w:r>
    </w:p>
    <w:p w14:paraId="21552632" w14:textId="1AA6D20F" w:rsidR="00E2646C" w:rsidRDefault="00E2646C">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_Toc92268192 \h </w:instrText>
      </w:r>
      <w:r>
        <w:fldChar w:fldCharType="separate"/>
      </w:r>
      <w:r>
        <w:t>60</w:t>
      </w:r>
      <w:r>
        <w:fldChar w:fldCharType="end"/>
      </w:r>
    </w:p>
    <w:p w14:paraId="5AA70B1A" w14:textId="25EAC94F" w:rsidR="00E2646C" w:rsidRDefault="00E2646C">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_Toc92268193 \h </w:instrText>
      </w:r>
      <w:r>
        <w:fldChar w:fldCharType="separate"/>
      </w:r>
      <w:r>
        <w:t>61</w:t>
      </w:r>
      <w:r>
        <w:fldChar w:fldCharType="end"/>
      </w:r>
    </w:p>
    <w:p w14:paraId="5561D476" w14:textId="4166D7C5" w:rsidR="00E2646C" w:rsidRDefault="00E2646C">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_Toc92268194 \h </w:instrText>
      </w:r>
      <w:r>
        <w:fldChar w:fldCharType="separate"/>
      </w:r>
      <w:r>
        <w:t>62</w:t>
      </w:r>
      <w:r>
        <w:fldChar w:fldCharType="end"/>
      </w:r>
    </w:p>
    <w:p w14:paraId="2520A1EA" w14:textId="55F9994A" w:rsidR="00E2646C" w:rsidRDefault="00E2646C">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_Toc92268195 \h </w:instrText>
      </w:r>
      <w:r>
        <w:fldChar w:fldCharType="separate"/>
      </w:r>
      <w:r>
        <w:t>63</w:t>
      </w:r>
      <w:r>
        <w:fldChar w:fldCharType="end"/>
      </w:r>
    </w:p>
    <w:p w14:paraId="6FF048D3" w14:textId="35B132B3" w:rsidR="00E2646C" w:rsidRDefault="00E2646C">
      <w:pPr>
        <w:pStyle w:val="TOC3"/>
        <w:rPr>
          <w:rFonts w:asciiTheme="minorHAnsi" w:eastAsiaTheme="minorEastAsia" w:hAnsiTheme="minorHAnsi" w:cstheme="minorBidi"/>
          <w:sz w:val="22"/>
          <w:szCs w:val="22"/>
          <w:lang w:eastAsia="en-GB"/>
        </w:rPr>
      </w:pPr>
      <w:r>
        <w:t>13.1.8</w:t>
      </w:r>
      <w:r>
        <w:rPr>
          <w:rFonts w:asciiTheme="minorHAnsi" w:eastAsiaTheme="minorEastAsia" w:hAnsiTheme="minorHAnsi" w:cstheme="minorBidi"/>
          <w:sz w:val="22"/>
          <w:szCs w:val="22"/>
          <w:lang w:eastAsia="en-GB"/>
        </w:rPr>
        <w:tab/>
      </w:r>
      <w:r>
        <w:t>Removal of H.263 and MPEG-4 Visual from 3GPP Services</w:t>
      </w:r>
      <w:r>
        <w:tab/>
      </w:r>
      <w:r>
        <w:fldChar w:fldCharType="begin" w:fldLock="1"/>
      </w:r>
      <w:r>
        <w:instrText xml:space="preserve"> PAGEREF _Toc92268196 \h </w:instrText>
      </w:r>
      <w:r>
        <w:fldChar w:fldCharType="separate"/>
      </w:r>
      <w:r>
        <w:t>64</w:t>
      </w:r>
      <w:r>
        <w:fldChar w:fldCharType="end"/>
      </w:r>
    </w:p>
    <w:p w14:paraId="7026B70B" w14:textId="294D40D4" w:rsidR="00E2646C" w:rsidRDefault="00E2646C">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_Toc92268197 \h </w:instrText>
      </w:r>
      <w:r>
        <w:fldChar w:fldCharType="separate"/>
      </w:r>
      <w:r>
        <w:t>64</w:t>
      </w:r>
      <w:r>
        <w:fldChar w:fldCharType="end"/>
      </w:r>
    </w:p>
    <w:p w14:paraId="18490C85" w14:textId="32C4290E" w:rsidR="00E2646C" w:rsidRDefault="00E2646C">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_Toc92268198 \h </w:instrText>
      </w:r>
      <w:r>
        <w:fldChar w:fldCharType="separate"/>
      </w:r>
      <w:r>
        <w:t>64</w:t>
      </w:r>
      <w:r>
        <w:fldChar w:fldCharType="end"/>
      </w:r>
    </w:p>
    <w:p w14:paraId="457216F8" w14:textId="32637A13" w:rsidR="00E2646C" w:rsidRDefault="00E2646C">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_Toc92268199 \h </w:instrText>
      </w:r>
      <w:r>
        <w:fldChar w:fldCharType="separate"/>
      </w:r>
      <w:r>
        <w:t>65</w:t>
      </w:r>
      <w:r>
        <w:fldChar w:fldCharType="end"/>
      </w:r>
    </w:p>
    <w:p w14:paraId="44E7FAF7" w14:textId="2F16169E" w:rsidR="00E2646C" w:rsidRDefault="00E2646C">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_Toc92268200 \h </w:instrText>
      </w:r>
      <w:r>
        <w:fldChar w:fldCharType="separate"/>
      </w:r>
      <w:r>
        <w:t>65</w:t>
      </w:r>
      <w:r>
        <w:fldChar w:fldCharType="end"/>
      </w:r>
    </w:p>
    <w:p w14:paraId="1293AB87" w14:textId="0A7267D0" w:rsidR="00E2646C" w:rsidRDefault="00E2646C">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_Toc92268201 \h </w:instrText>
      </w:r>
      <w:r>
        <w:fldChar w:fldCharType="separate"/>
      </w:r>
      <w:r>
        <w:t>66</w:t>
      </w:r>
      <w:r>
        <w:fldChar w:fldCharType="end"/>
      </w:r>
    </w:p>
    <w:p w14:paraId="46280CB2" w14:textId="722A08EB" w:rsidR="00E2646C" w:rsidRDefault="00E2646C">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5G positioning services (5G_HYPOS)</w:t>
      </w:r>
      <w:r>
        <w:tab/>
      </w:r>
      <w:r>
        <w:fldChar w:fldCharType="begin" w:fldLock="1"/>
      </w:r>
      <w:r>
        <w:instrText xml:space="preserve"> PAGEREF _Toc92268202 \h </w:instrText>
      </w:r>
      <w:r>
        <w:fldChar w:fldCharType="separate"/>
      </w:r>
      <w:r>
        <w:t>66</w:t>
      </w:r>
      <w:r>
        <w:fldChar w:fldCharType="end"/>
      </w:r>
    </w:p>
    <w:p w14:paraId="097BDA6A" w14:textId="63FA03F9" w:rsidR="00E2646C" w:rsidRDefault="00E2646C">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_Toc92268203 \h </w:instrText>
      </w:r>
      <w:r>
        <w:fldChar w:fldCharType="separate"/>
      </w:r>
      <w:r>
        <w:t>67</w:t>
      </w:r>
      <w:r>
        <w:fldChar w:fldCharType="end"/>
      </w:r>
    </w:p>
    <w:p w14:paraId="6F76CE80" w14:textId="2DF23598" w:rsidR="00E2646C" w:rsidRDefault="00E2646C">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_Toc92268204 \h </w:instrText>
      </w:r>
      <w:r>
        <w:fldChar w:fldCharType="separate"/>
      </w:r>
      <w:r>
        <w:t>68</w:t>
      </w:r>
      <w:r>
        <w:fldChar w:fldCharType="end"/>
      </w:r>
    </w:p>
    <w:p w14:paraId="3BDCF4F8" w14:textId="7DABCDAF" w:rsidR="00E2646C" w:rsidRDefault="00E2646C">
      <w:pPr>
        <w:pStyle w:val="TOC1"/>
        <w:rPr>
          <w:rFonts w:asciiTheme="minorHAnsi" w:eastAsiaTheme="minorEastAsia" w:hAnsiTheme="minorHAnsi" w:cstheme="minorBidi"/>
          <w:szCs w:val="22"/>
          <w:lang w:eastAsia="en-GB"/>
        </w:rPr>
      </w:pPr>
      <w:r w:rsidRPr="00E2646C">
        <w:t>15</w:t>
      </w:r>
      <w:r>
        <w:rPr>
          <w:rFonts w:asciiTheme="minorHAnsi" w:eastAsiaTheme="minorEastAsia" w:hAnsiTheme="minorHAnsi" w:cstheme="minorBidi"/>
          <w:szCs w:val="22"/>
        </w:rPr>
        <w:tab/>
      </w:r>
      <w:r w:rsidRPr="00E05C22">
        <w:rPr>
          <w:lang w:val="fr-FR" w:eastAsia="en-GB"/>
        </w:rPr>
        <w:t>User Identities, Authentication, multi-device</w:t>
      </w:r>
      <w:r>
        <w:tab/>
      </w:r>
      <w:r>
        <w:fldChar w:fldCharType="begin" w:fldLock="1"/>
      </w:r>
      <w:r>
        <w:instrText xml:space="preserve"> PAGEREF _Toc92268205 \h </w:instrText>
      </w:r>
      <w:r>
        <w:fldChar w:fldCharType="separate"/>
      </w:r>
      <w:r>
        <w:t>70</w:t>
      </w:r>
      <w:r>
        <w:fldChar w:fldCharType="end"/>
      </w:r>
    </w:p>
    <w:p w14:paraId="26AE9A4C" w14:textId="2A6FCFF3" w:rsidR="00E2646C" w:rsidRDefault="00E2646C">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_Toc92268206 \h </w:instrText>
      </w:r>
      <w:r>
        <w:fldChar w:fldCharType="separate"/>
      </w:r>
      <w:r>
        <w:t>70</w:t>
      </w:r>
      <w:r>
        <w:fldChar w:fldCharType="end"/>
      </w:r>
    </w:p>
    <w:p w14:paraId="13622509" w14:textId="464158E0" w:rsidR="00E2646C" w:rsidRDefault="00E2646C">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_Toc92268207 \h </w:instrText>
      </w:r>
      <w:r>
        <w:fldChar w:fldCharType="separate"/>
      </w:r>
      <w:r>
        <w:t>71</w:t>
      </w:r>
      <w:r>
        <w:fldChar w:fldCharType="end"/>
      </w:r>
    </w:p>
    <w:p w14:paraId="3733926D" w14:textId="3F8D9482" w:rsidR="00E2646C" w:rsidRDefault="00E2646C">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_Toc92268208 \h </w:instrText>
      </w:r>
      <w:r>
        <w:fldChar w:fldCharType="separate"/>
      </w:r>
      <w:r>
        <w:t>72</w:t>
      </w:r>
      <w:r>
        <w:fldChar w:fldCharType="end"/>
      </w:r>
    </w:p>
    <w:p w14:paraId="5085365D" w14:textId="6411FF32" w:rsidR="00E2646C" w:rsidRDefault="00E2646C">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_Toc92268209 \h </w:instrText>
      </w:r>
      <w:r>
        <w:fldChar w:fldCharType="separate"/>
      </w:r>
      <w:r>
        <w:t>72</w:t>
      </w:r>
      <w:r>
        <w:fldChar w:fldCharType="end"/>
      </w:r>
    </w:p>
    <w:p w14:paraId="218374AA" w14:textId="7D2475F9" w:rsidR="00E2646C" w:rsidRDefault="00E2646C">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_Toc92268210 \h </w:instrText>
      </w:r>
      <w:r>
        <w:fldChar w:fldCharType="separate"/>
      </w:r>
      <w:r>
        <w:t>73</w:t>
      </w:r>
      <w:r>
        <w:fldChar w:fldCharType="end"/>
      </w:r>
    </w:p>
    <w:p w14:paraId="4B1F604B" w14:textId="2D9743F1" w:rsidR="00E2646C" w:rsidRDefault="00E2646C">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_Toc92268211 \h </w:instrText>
      </w:r>
      <w:r>
        <w:fldChar w:fldCharType="separate"/>
      </w:r>
      <w:r>
        <w:t>74</w:t>
      </w:r>
      <w:r>
        <w:fldChar w:fldCharType="end"/>
      </w:r>
    </w:p>
    <w:p w14:paraId="0DBE027A" w14:textId="5CBB5E5B" w:rsidR="00E2646C" w:rsidRDefault="00E2646C">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_Toc92268212 \h </w:instrText>
      </w:r>
      <w:r>
        <w:fldChar w:fldCharType="separate"/>
      </w:r>
      <w:r>
        <w:t>77</w:t>
      </w:r>
      <w:r>
        <w:fldChar w:fldCharType="end"/>
      </w:r>
    </w:p>
    <w:p w14:paraId="4D71C502" w14:textId="1835F13E" w:rsidR="00E2646C" w:rsidRDefault="00E2646C">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_Toc92268213 \h </w:instrText>
      </w:r>
      <w:r>
        <w:fldChar w:fldCharType="separate"/>
      </w:r>
      <w:r>
        <w:t>78</w:t>
      </w:r>
      <w:r>
        <w:fldChar w:fldCharType="end"/>
      </w:r>
    </w:p>
    <w:p w14:paraId="209FAA88" w14:textId="435DAAC5" w:rsidR="00E2646C" w:rsidRDefault="00E2646C">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_Toc92268214 \h </w:instrText>
      </w:r>
      <w:r>
        <w:fldChar w:fldCharType="separate"/>
      </w:r>
      <w:r>
        <w:t>78</w:t>
      </w:r>
      <w:r>
        <w:fldChar w:fldCharType="end"/>
      </w:r>
    </w:p>
    <w:p w14:paraId="285DDDDA" w14:textId="5B5B6148" w:rsidR="00E2646C" w:rsidRDefault="00E2646C">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_Toc92268215 \h </w:instrText>
      </w:r>
      <w:r>
        <w:fldChar w:fldCharType="separate"/>
      </w:r>
      <w:r>
        <w:t>80</w:t>
      </w:r>
      <w:r>
        <w:fldChar w:fldCharType="end"/>
      </w:r>
    </w:p>
    <w:p w14:paraId="3414C1BF" w14:textId="4EB3D431" w:rsidR="00E2646C" w:rsidRDefault="00E2646C">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_Toc92268216 \h </w:instrText>
      </w:r>
      <w:r>
        <w:fldChar w:fldCharType="separate"/>
      </w:r>
      <w:r>
        <w:t>80</w:t>
      </w:r>
      <w:r>
        <w:fldChar w:fldCharType="end"/>
      </w:r>
    </w:p>
    <w:p w14:paraId="1B599627" w14:textId="2953ED34" w:rsidR="00E2646C" w:rsidRDefault="00E2646C">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_Toc92268217 \h </w:instrText>
      </w:r>
      <w:r>
        <w:fldChar w:fldCharType="separate"/>
      </w:r>
      <w:r>
        <w:t>82</w:t>
      </w:r>
      <w:r>
        <w:fldChar w:fldCharType="end"/>
      </w:r>
    </w:p>
    <w:p w14:paraId="56E220DF" w14:textId="1CD25F73" w:rsidR="00E2646C" w:rsidRDefault="00E2646C">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_Toc92268218 \h </w:instrText>
      </w:r>
      <w:r>
        <w:fldChar w:fldCharType="separate"/>
      </w:r>
      <w:r>
        <w:t>82</w:t>
      </w:r>
      <w:r>
        <w:fldChar w:fldCharType="end"/>
      </w:r>
    </w:p>
    <w:p w14:paraId="3C13E886" w14:textId="378D04B2" w:rsidR="00E2646C" w:rsidRDefault="00E2646C">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and Non-Public Network Support for NG-RAN</w:t>
      </w:r>
      <w:r>
        <w:tab/>
      </w:r>
      <w:r>
        <w:fldChar w:fldCharType="begin" w:fldLock="1"/>
      </w:r>
      <w:r>
        <w:instrText xml:space="preserve"> PAGEREF _Toc92268219 \h </w:instrText>
      </w:r>
      <w:r>
        <w:fldChar w:fldCharType="separate"/>
      </w:r>
      <w:r>
        <w:t>84</w:t>
      </w:r>
      <w:r>
        <w:fldChar w:fldCharType="end"/>
      </w:r>
    </w:p>
    <w:p w14:paraId="62CC2A87" w14:textId="6F9D7104" w:rsidR="00E2646C" w:rsidRDefault="00E2646C">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_Toc92268220 \h </w:instrText>
      </w:r>
      <w:r>
        <w:fldChar w:fldCharType="separate"/>
      </w:r>
      <w:r>
        <w:t>86</w:t>
      </w:r>
      <w:r>
        <w:fldChar w:fldCharType="end"/>
      </w:r>
    </w:p>
    <w:p w14:paraId="4D8872AE" w14:textId="79A608E3" w:rsidR="00E2646C" w:rsidRDefault="00E2646C">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_Toc92268221 \h </w:instrText>
      </w:r>
      <w:r>
        <w:fldChar w:fldCharType="separate"/>
      </w:r>
      <w:r>
        <w:t>86</w:t>
      </w:r>
      <w:r>
        <w:fldChar w:fldCharType="end"/>
      </w:r>
    </w:p>
    <w:p w14:paraId="06A45DCC" w14:textId="2BEF9C4E" w:rsidR="00E2646C" w:rsidRDefault="00E2646C">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_Toc92268222 \h </w:instrText>
      </w:r>
      <w:r>
        <w:fldChar w:fldCharType="separate"/>
      </w:r>
      <w:r>
        <w:t>88</w:t>
      </w:r>
      <w:r>
        <w:fldChar w:fldCharType="end"/>
      </w:r>
    </w:p>
    <w:p w14:paraId="6AAF13C1" w14:textId="4283B919" w:rsidR="00E2646C" w:rsidRDefault="00E2646C">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_Toc92268223 \h </w:instrText>
      </w:r>
      <w:r>
        <w:fldChar w:fldCharType="separate"/>
      </w:r>
      <w:r>
        <w:t>89</w:t>
      </w:r>
      <w:r>
        <w:fldChar w:fldCharType="end"/>
      </w:r>
    </w:p>
    <w:p w14:paraId="5995B93D" w14:textId="06853ABC" w:rsidR="00E2646C" w:rsidRDefault="00E2646C">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_Toc92268224 \h </w:instrText>
      </w:r>
      <w:r>
        <w:fldChar w:fldCharType="separate"/>
      </w:r>
      <w:r>
        <w:t>91</w:t>
      </w:r>
      <w:r>
        <w:fldChar w:fldCharType="end"/>
      </w:r>
    </w:p>
    <w:p w14:paraId="5FF0491A" w14:textId="2EB0B499" w:rsidR="00E2646C" w:rsidRDefault="00E2646C">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_Toc92268225 \h </w:instrText>
      </w:r>
      <w:r>
        <w:fldChar w:fldCharType="separate"/>
      </w:r>
      <w:r>
        <w:t>91</w:t>
      </w:r>
      <w:r>
        <w:fldChar w:fldCharType="end"/>
      </w:r>
    </w:p>
    <w:p w14:paraId="20315286" w14:textId="52951060" w:rsidR="00E2646C" w:rsidRDefault="00E2646C">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_Toc92268226 \h </w:instrText>
      </w:r>
      <w:r>
        <w:fldChar w:fldCharType="separate"/>
      </w:r>
      <w:r>
        <w:t>91</w:t>
      </w:r>
      <w:r>
        <w:fldChar w:fldCharType="end"/>
      </w:r>
    </w:p>
    <w:p w14:paraId="1F379D9F" w14:textId="513BF506" w:rsidR="00E2646C" w:rsidRDefault="00E2646C">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_Toc92268227 \h </w:instrText>
      </w:r>
      <w:r>
        <w:fldChar w:fldCharType="separate"/>
      </w:r>
      <w:r>
        <w:t>94</w:t>
      </w:r>
      <w:r>
        <w:fldChar w:fldCharType="end"/>
      </w:r>
    </w:p>
    <w:p w14:paraId="33A6A66B" w14:textId="0B210D1B" w:rsidR="00E2646C" w:rsidRDefault="00E2646C">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_Toc92268228 \h </w:instrText>
      </w:r>
      <w:r>
        <w:fldChar w:fldCharType="separate"/>
      </w:r>
      <w:r>
        <w:t>96</w:t>
      </w:r>
      <w:r>
        <w:fldChar w:fldCharType="end"/>
      </w:r>
    </w:p>
    <w:p w14:paraId="1B4B1F8E" w14:textId="7C29499F" w:rsidR="00E2646C" w:rsidRDefault="00E2646C">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Integrated access and backhaul for NR</w:t>
      </w:r>
      <w:r>
        <w:tab/>
      </w:r>
      <w:r>
        <w:fldChar w:fldCharType="begin" w:fldLock="1"/>
      </w:r>
      <w:r>
        <w:instrText xml:space="preserve"> PAGEREF _Toc92268229 \h </w:instrText>
      </w:r>
      <w:r>
        <w:fldChar w:fldCharType="separate"/>
      </w:r>
      <w:r>
        <w:t>98</w:t>
      </w:r>
      <w:r>
        <w:fldChar w:fldCharType="end"/>
      </w:r>
    </w:p>
    <w:p w14:paraId="2C064568" w14:textId="22046CF0" w:rsidR="00E2646C" w:rsidRDefault="00E2646C">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_Toc92268230 \h </w:instrText>
      </w:r>
      <w:r>
        <w:fldChar w:fldCharType="separate"/>
      </w:r>
      <w:r>
        <w:t>101</w:t>
      </w:r>
      <w:r>
        <w:fldChar w:fldCharType="end"/>
      </w:r>
    </w:p>
    <w:p w14:paraId="07A170D0" w14:textId="3A4E8506" w:rsidR="00E2646C" w:rsidRDefault="00E2646C">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_Toc92268231 \h </w:instrText>
      </w:r>
      <w:r>
        <w:fldChar w:fldCharType="separate"/>
      </w:r>
      <w:r>
        <w:t>102</w:t>
      </w:r>
      <w:r>
        <w:fldChar w:fldCharType="end"/>
      </w:r>
    </w:p>
    <w:p w14:paraId="5771A0B8" w14:textId="5D782318" w:rsidR="00E2646C" w:rsidRDefault="00E2646C">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_Toc92268232 \h </w:instrText>
      </w:r>
      <w:r>
        <w:fldChar w:fldCharType="separate"/>
      </w:r>
      <w:r>
        <w:t>103</w:t>
      </w:r>
      <w:r>
        <w:fldChar w:fldCharType="end"/>
      </w:r>
    </w:p>
    <w:p w14:paraId="3D2FA5C9" w14:textId="4DC64F03" w:rsidR="00E2646C" w:rsidRDefault="00E2646C">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_Toc92268233 \h </w:instrText>
      </w:r>
      <w:r>
        <w:fldChar w:fldCharType="separate"/>
      </w:r>
      <w:r>
        <w:t>104</w:t>
      </w:r>
      <w:r>
        <w:fldChar w:fldCharType="end"/>
      </w:r>
    </w:p>
    <w:p w14:paraId="67F7DBEB" w14:textId="70A6BCE8" w:rsidR="00E2646C" w:rsidRDefault="00E2646C">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_Toc92268234 \h </w:instrText>
      </w:r>
      <w:r>
        <w:fldChar w:fldCharType="separate"/>
      </w:r>
      <w:r>
        <w:t>105</w:t>
      </w:r>
      <w:r>
        <w:fldChar w:fldCharType="end"/>
      </w:r>
    </w:p>
    <w:p w14:paraId="2ABCC6A6" w14:textId="5B593DE9" w:rsidR="00E2646C" w:rsidRDefault="00E2646C">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_Toc92268235 \h </w:instrText>
      </w:r>
      <w:r>
        <w:fldChar w:fldCharType="separate"/>
      </w:r>
      <w:r>
        <w:t>105</w:t>
      </w:r>
      <w:r>
        <w:fldChar w:fldCharType="end"/>
      </w:r>
    </w:p>
    <w:p w14:paraId="271DA6F2" w14:textId="45ACE546" w:rsidR="00E2646C" w:rsidRDefault="00E2646C">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_Toc92268236 \h </w:instrText>
      </w:r>
      <w:r>
        <w:fldChar w:fldCharType="separate"/>
      </w:r>
      <w:r>
        <w:t>107</w:t>
      </w:r>
      <w:r>
        <w:fldChar w:fldCharType="end"/>
      </w:r>
    </w:p>
    <w:p w14:paraId="379A672F" w14:textId="40E27D2B" w:rsidR="00E2646C" w:rsidRDefault="00E2646C">
      <w:pPr>
        <w:pStyle w:val="TOC3"/>
        <w:rPr>
          <w:rFonts w:asciiTheme="minorHAnsi" w:eastAsiaTheme="minorEastAsia" w:hAnsiTheme="minorHAnsi" w:cstheme="minorBidi"/>
          <w:sz w:val="22"/>
          <w:szCs w:val="22"/>
          <w:lang w:eastAsia="en-GB"/>
        </w:rPr>
      </w:pPr>
      <w:r>
        <w:t>19.1.12</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_Toc92268237 \h </w:instrText>
      </w:r>
      <w:r>
        <w:fldChar w:fldCharType="separate"/>
      </w:r>
      <w:r>
        <w:t>109</w:t>
      </w:r>
      <w:r>
        <w:fldChar w:fldCharType="end"/>
      </w:r>
    </w:p>
    <w:p w14:paraId="397544AD" w14:textId="3132B404" w:rsidR="00E2646C" w:rsidRDefault="00E2646C">
      <w:pPr>
        <w:pStyle w:val="TOC3"/>
        <w:rPr>
          <w:rFonts w:asciiTheme="minorHAnsi" w:eastAsiaTheme="minorEastAsia" w:hAnsiTheme="minorHAnsi" w:cstheme="minorBidi"/>
          <w:sz w:val="22"/>
          <w:szCs w:val="22"/>
          <w:lang w:eastAsia="en-GB"/>
        </w:rPr>
      </w:pPr>
      <w:r>
        <w:t>19.1.13</w:t>
      </w:r>
      <w:r>
        <w:rPr>
          <w:rFonts w:asciiTheme="minorHAnsi" w:eastAsiaTheme="minorEastAsia" w:hAnsiTheme="minorHAnsi" w:cstheme="minorBidi"/>
          <w:sz w:val="22"/>
          <w:szCs w:val="22"/>
        </w:rPr>
        <w:tab/>
      </w:r>
      <w:r>
        <w:rPr>
          <w:lang w:eastAsia="en-GB"/>
        </w:rPr>
        <w:t>RF requirements for NR frequency range 1 (FR1)</w:t>
      </w:r>
      <w:r>
        <w:tab/>
      </w:r>
      <w:r>
        <w:fldChar w:fldCharType="begin" w:fldLock="1"/>
      </w:r>
      <w:r>
        <w:instrText xml:space="preserve"> PAGEREF _Toc92268238 \h </w:instrText>
      </w:r>
      <w:r>
        <w:fldChar w:fldCharType="separate"/>
      </w:r>
      <w:r>
        <w:t>111</w:t>
      </w:r>
      <w:r>
        <w:fldChar w:fldCharType="end"/>
      </w:r>
    </w:p>
    <w:p w14:paraId="62D86914" w14:textId="4D0B2334" w:rsidR="00E2646C" w:rsidRDefault="00E2646C">
      <w:pPr>
        <w:pStyle w:val="TOC3"/>
        <w:rPr>
          <w:rFonts w:asciiTheme="minorHAnsi" w:eastAsiaTheme="minorEastAsia" w:hAnsiTheme="minorHAnsi" w:cstheme="minorBidi"/>
          <w:sz w:val="22"/>
          <w:szCs w:val="22"/>
          <w:lang w:eastAsia="en-GB"/>
        </w:rPr>
      </w:pPr>
      <w:r>
        <w:t>19.1.14</w:t>
      </w:r>
      <w:r>
        <w:rPr>
          <w:rFonts w:asciiTheme="minorHAnsi" w:eastAsiaTheme="minorEastAsia" w:hAnsiTheme="minorHAnsi" w:cstheme="minorBidi"/>
          <w:sz w:val="22"/>
          <w:szCs w:val="22"/>
        </w:rPr>
        <w:tab/>
      </w:r>
      <w:r>
        <w:rPr>
          <w:lang w:eastAsia="en-GB"/>
        </w:rPr>
        <w:t>NR RF requirement enhancements for frequency range 2</w:t>
      </w:r>
      <w:r>
        <w:tab/>
      </w:r>
      <w:r>
        <w:fldChar w:fldCharType="begin" w:fldLock="1"/>
      </w:r>
      <w:r>
        <w:instrText xml:space="preserve"> PAGEREF _Toc92268239 \h </w:instrText>
      </w:r>
      <w:r>
        <w:fldChar w:fldCharType="separate"/>
      </w:r>
      <w:r>
        <w:t>112</w:t>
      </w:r>
      <w:r>
        <w:fldChar w:fldCharType="end"/>
      </w:r>
    </w:p>
    <w:p w14:paraId="23440201" w14:textId="217A0932" w:rsidR="00E2646C" w:rsidRDefault="00E2646C">
      <w:pPr>
        <w:pStyle w:val="TOC3"/>
        <w:rPr>
          <w:rFonts w:asciiTheme="minorHAnsi" w:eastAsiaTheme="minorEastAsia" w:hAnsiTheme="minorHAnsi" w:cstheme="minorBidi"/>
          <w:sz w:val="22"/>
          <w:szCs w:val="22"/>
          <w:lang w:eastAsia="en-GB"/>
        </w:rPr>
      </w:pPr>
      <w:r>
        <w:t>19.1.15</w:t>
      </w:r>
      <w:r>
        <w:rPr>
          <w:rFonts w:asciiTheme="minorHAnsi" w:eastAsiaTheme="minorEastAsia" w:hAnsiTheme="minorHAnsi" w:cstheme="minorBidi"/>
          <w:sz w:val="22"/>
          <w:szCs w:val="22"/>
        </w:rPr>
        <w:tab/>
      </w:r>
      <w:r>
        <w:rPr>
          <w:lang w:eastAsia="en-GB"/>
        </w:rPr>
        <w:t>NR RRM enhancement</w:t>
      </w:r>
      <w:r>
        <w:tab/>
      </w:r>
      <w:r>
        <w:fldChar w:fldCharType="begin" w:fldLock="1"/>
      </w:r>
      <w:r>
        <w:instrText xml:space="preserve"> PAGEREF _Toc92268240 \h </w:instrText>
      </w:r>
      <w:r>
        <w:fldChar w:fldCharType="separate"/>
      </w:r>
      <w:r>
        <w:t>112</w:t>
      </w:r>
      <w:r>
        <w:fldChar w:fldCharType="end"/>
      </w:r>
    </w:p>
    <w:p w14:paraId="030D9CC2" w14:textId="33852006" w:rsidR="00E2646C" w:rsidRDefault="00E2646C">
      <w:pPr>
        <w:pStyle w:val="TOC3"/>
        <w:rPr>
          <w:rFonts w:asciiTheme="minorHAnsi" w:eastAsiaTheme="minorEastAsia" w:hAnsiTheme="minorHAnsi" w:cstheme="minorBidi"/>
          <w:sz w:val="22"/>
          <w:szCs w:val="22"/>
          <w:lang w:eastAsia="en-GB"/>
        </w:rPr>
      </w:pPr>
      <w:r>
        <w:t>19.1.16</w:t>
      </w:r>
      <w:r>
        <w:rPr>
          <w:rFonts w:asciiTheme="minorHAnsi" w:eastAsiaTheme="minorEastAsia" w:hAnsiTheme="minorHAnsi" w:cstheme="minorBidi"/>
          <w:sz w:val="22"/>
          <w:szCs w:val="22"/>
        </w:rPr>
        <w:tab/>
      </w:r>
      <w:r>
        <w:rPr>
          <w:lang w:eastAsia="en-GB"/>
        </w:rPr>
        <w:t>RRM requirement for CSI-RS based L3 measurement in NR</w:t>
      </w:r>
      <w:r>
        <w:tab/>
      </w:r>
      <w:r>
        <w:fldChar w:fldCharType="begin" w:fldLock="1"/>
      </w:r>
      <w:r>
        <w:instrText xml:space="preserve"> PAGEREF _Toc92268241 \h </w:instrText>
      </w:r>
      <w:r>
        <w:fldChar w:fldCharType="separate"/>
      </w:r>
      <w:r>
        <w:t>114</w:t>
      </w:r>
      <w:r>
        <w:fldChar w:fldCharType="end"/>
      </w:r>
    </w:p>
    <w:p w14:paraId="3C438163" w14:textId="547DAE9F" w:rsidR="00E2646C" w:rsidRDefault="00E2646C">
      <w:pPr>
        <w:pStyle w:val="TOC3"/>
        <w:rPr>
          <w:rFonts w:asciiTheme="minorHAnsi" w:eastAsiaTheme="minorEastAsia" w:hAnsiTheme="minorHAnsi" w:cstheme="minorBidi"/>
          <w:sz w:val="22"/>
          <w:szCs w:val="22"/>
          <w:lang w:eastAsia="en-GB"/>
        </w:rPr>
      </w:pPr>
      <w:r>
        <w:lastRenderedPageBreak/>
        <w:t>19.1.17</w:t>
      </w:r>
      <w:r>
        <w:rPr>
          <w:rFonts w:asciiTheme="minorHAnsi" w:eastAsiaTheme="minorEastAsia" w:hAnsiTheme="minorHAnsi" w:cstheme="minorBidi"/>
          <w:sz w:val="22"/>
          <w:szCs w:val="22"/>
        </w:rPr>
        <w:tab/>
      </w:r>
      <w:r>
        <w:rPr>
          <w:lang w:eastAsia="en-GB"/>
        </w:rPr>
        <w:t>Over the air (OTA) base station (BS) testing TR</w:t>
      </w:r>
      <w:r>
        <w:tab/>
      </w:r>
      <w:r>
        <w:fldChar w:fldCharType="begin" w:fldLock="1"/>
      </w:r>
      <w:r>
        <w:instrText xml:space="preserve"> PAGEREF _Toc92268242 \h </w:instrText>
      </w:r>
      <w:r>
        <w:fldChar w:fldCharType="separate"/>
      </w:r>
      <w:r>
        <w:t>115</w:t>
      </w:r>
      <w:r>
        <w:fldChar w:fldCharType="end"/>
      </w:r>
    </w:p>
    <w:p w14:paraId="04C794AD" w14:textId="1CF4A5E6" w:rsidR="00E2646C" w:rsidRDefault="00E2646C">
      <w:pPr>
        <w:pStyle w:val="TOC3"/>
        <w:rPr>
          <w:rFonts w:asciiTheme="minorHAnsi" w:eastAsiaTheme="minorEastAsia" w:hAnsiTheme="minorHAnsi" w:cstheme="minorBidi"/>
          <w:sz w:val="22"/>
          <w:szCs w:val="22"/>
          <w:lang w:eastAsia="en-GB"/>
        </w:rPr>
      </w:pPr>
      <w:r>
        <w:t>19.1.18</w:t>
      </w:r>
      <w:r>
        <w:rPr>
          <w:rFonts w:asciiTheme="minorHAnsi" w:eastAsiaTheme="minorEastAsia" w:hAnsiTheme="minorHAnsi" w:cstheme="minorBidi"/>
          <w:sz w:val="22"/>
          <w:szCs w:val="22"/>
        </w:rPr>
        <w:tab/>
      </w:r>
      <w:r>
        <w:rPr>
          <w:lang w:eastAsia="en-GB"/>
        </w:rPr>
        <w:t>Enhancement on MIMO for NR (NR_eMIMO)</w:t>
      </w:r>
      <w:r>
        <w:tab/>
      </w:r>
      <w:r>
        <w:fldChar w:fldCharType="begin" w:fldLock="1"/>
      </w:r>
      <w:r>
        <w:instrText xml:space="preserve"> PAGEREF _Toc92268243 \h </w:instrText>
      </w:r>
      <w:r>
        <w:fldChar w:fldCharType="separate"/>
      </w:r>
      <w:r>
        <w:t>116</w:t>
      </w:r>
      <w:r>
        <w:fldChar w:fldCharType="end"/>
      </w:r>
    </w:p>
    <w:p w14:paraId="779F75EE" w14:textId="0F8581A9" w:rsidR="00E2646C" w:rsidRDefault="00E2646C">
      <w:pPr>
        <w:pStyle w:val="TOC4"/>
        <w:rPr>
          <w:rFonts w:asciiTheme="minorHAnsi" w:eastAsiaTheme="minorEastAsia" w:hAnsiTheme="minorHAnsi" w:cstheme="minorBidi"/>
          <w:sz w:val="22"/>
          <w:szCs w:val="22"/>
          <w:lang w:eastAsia="en-GB"/>
        </w:rPr>
      </w:pPr>
      <w:r>
        <w:t xml:space="preserve">19.1.18.0 </w:t>
      </w:r>
      <w:r>
        <w:rPr>
          <w:rFonts w:asciiTheme="minorHAnsi" w:eastAsiaTheme="minorEastAsia" w:hAnsiTheme="minorHAnsi" w:cstheme="minorBidi"/>
          <w:sz w:val="22"/>
          <w:szCs w:val="22"/>
        </w:rPr>
        <w:tab/>
      </w:r>
      <w:r>
        <w:rPr>
          <w:lang w:eastAsia="en-GB"/>
        </w:rPr>
        <w:t>Introduction on NR_eMIMO</w:t>
      </w:r>
      <w:r>
        <w:tab/>
      </w:r>
      <w:r>
        <w:fldChar w:fldCharType="begin" w:fldLock="1"/>
      </w:r>
      <w:r>
        <w:instrText xml:space="preserve"> PAGEREF _Toc92268244 \h </w:instrText>
      </w:r>
      <w:r>
        <w:fldChar w:fldCharType="separate"/>
      </w:r>
      <w:r>
        <w:t>116</w:t>
      </w:r>
      <w:r>
        <w:fldChar w:fldCharType="end"/>
      </w:r>
    </w:p>
    <w:p w14:paraId="3B7C176F" w14:textId="57184AC2" w:rsidR="00E2646C" w:rsidRDefault="00E2646C">
      <w:pPr>
        <w:pStyle w:val="TOC4"/>
        <w:rPr>
          <w:rFonts w:asciiTheme="minorHAnsi" w:eastAsiaTheme="minorEastAsia" w:hAnsiTheme="minorHAnsi" w:cstheme="minorBidi"/>
          <w:sz w:val="22"/>
          <w:szCs w:val="22"/>
          <w:lang w:eastAsia="en-GB"/>
        </w:rPr>
      </w:pPr>
      <w:r>
        <w:t xml:space="preserve">19.1.18.1 </w:t>
      </w:r>
      <w:r>
        <w:rPr>
          <w:rFonts w:asciiTheme="minorHAnsi" w:eastAsiaTheme="minorEastAsia" w:hAnsiTheme="minorHAnsi" w:cstheme="minorBidi"/>
          <w:sz w:val="22"/>
          <w:szCs w:val="22"/>
        </w:rPr>
        <w:tab/>
      </w:r>
      <w:r>
        <w:rPr>
          <w:lang w:eastAsia="en-GB"/>
        </w:rPr>
        <w:t>MU-MIMO CSI</w:t>
      </w:r>
      <w:r>
        <w:tab/>
      </w:r>
      <w:r>
        <w:fldChar w:fldCharType="begin" w:fldLock="1"/>
      </w:r>
      <w:r>
        <w:instrText xml:space="preserve"> PAGEREF _Toc92268245 \h </w:instrText>
      </w:r>
      <w:r>
        <w:fldChar w:fldCharType="separate"/>
      </w:r>
      <w:r>
        <w:t>117</w:t>
      </w:r>
      <w:r>
        <w:fldChar w:fldCharType="end"/>
      </w:r>
    </w:p>
    <w:p w14:paraId="229BCD6D" w14:textId="49A7D654" w:rsidR="00E2646C" w:rsidRDefault="00E2646C">
      <w:pPr>
        <w:pStyle w:val="TOC4"/>
        <w:rPr>
          <w:rFonts w:asciiTheme="minorHAnsi" w:eastAsiaTheme="minorEastAsia" w:hAnsiTheme="minorHAnsi" w:cstheme="minorBidi"/>
          <w:sz w:val="22"/>
          <w:szCs w:val="22"/>
          <w:lang w:eastAsia="en-GB"/>
        </w:rPr>
      </w:pPr>
      <w:r>
        <w:t xml:space="preserve">19.1.18.2 </w:t>
      </w:r>
      <w:r>
        <w:rPr>
          <w:rFonts w:asciiTheme="minorHAnsi" w:eastAsiaTheme="minorEastAsia" w:hAnsiTheme="minorHAnsi" w:cstheme="minorBidi"/>
          <w:sz w:val="22"/>
          <w:szCs w:val="22"/>
        </w:rPr>
        <w:tab/>
      </w:r>
      <w:r>
        <w:rPr>
          <w:lang w:eastAsia="en-GB"/>
        </w:rPr>
        <w:t>Multi-TRP</w:t>
      </w:r>
      <w:r>
        <w:tab/>
      </w:r>
      <w:r>
        <w:fldChar w:fldCharType="begin" w:fldLock="1"/>
      </w:r>
      <w:r>
        <w:instrText xml:space="preserve"> PAGEREF _Toc92268246 \h </w:instrText>
      </w:r>
      <w:r>
        <w:fldChar w:fldCharType="separate"/>
      </w:r>
      <w:r>
        <w:t>119</w:t>
      </w:r>
      <w:r>
        <w:fldChar w:fldCharType="end"/>
      </w:r>
    </w:p>
    <w:p w14:paraId="4E2488BE" w14:textId="43E94692" w:rsidR="00E2646C" w:rsidRDefault="00E2646C">
      <w:pPr>
        <w:pStyle w:val="TOC4"/>
        <w:rPr>
          <w:rFonts w:asciiTheme="minorHAnsi" w:eastAsiaTheme="minorEastAsia" w:hAnsiTheme="minorHAnsi" w:cstheme="minorBidi"/>
          <w:sz w:val="22"/>
          <w:szCs w:val="22"/>
          <w:lang w:eastAsia="en-GB"/>
        </w:rPr>
      </w:pPr>
      <w:r>
        <w:t xml:space="preserve">19.1.18.3 </w:t>
      </w:r>
      <w:r>
        <w:rPr>
          <w:rFonts w:asciiTheme="minorHAnsi" w:eastAsiaTheme="minorEastAsia" w:hAnsiTheme="minorHAnsi" w:cstheme="minorBidi"/>
          <w:sz w:val="22"/>
          <w:szCs w:val="22"/>
        </w:rPr>
        <w:tab/>
      </w:r>
      <w:r>
        <w:rPr>
          <w:lang w:eastAsia="en-GB"/>
        </w:rPr>
        <w:t>Multi-beam operation</w:t>
      </w:r>
      <w:r>
        <w:tab/>
      </w:r>
      <w:r>
        <w:fldChar w:fldCharType="begin" w:fldLock="1"/>
      </w:r>
      <w:r>
        <w:instrText xml:space="preserve"> PAGEREF _Toc92268247 \h </w:instrText>
      </w:r>
      <w:r>
        <w:fldChar w:fldCharType="separate"/>
      </w:r>
      <w:r>
        <w:t>120</w:t>
      </w:r>
      <w:r>
        <w:fldChar w:fldCharType="end"/>
      </w:r>
    </w:p>
    <w:p w14:paraId="6A9EB910" w14:textId="455D27BE" w:rsidR="00E2646C" w:rsidRDefault="00E2646C">
      <w:pPr>
        <w:pStyle w:val="TOC4"/>
        <w:rPr>
          <w:rFonts w:asciiTheme="minorHAnsi" w:eastAsiaTheme="minorEastAsia" w:hAnsiTheme="minorHAnsi" w:cstheme="minorBidi"/>
          <w:sz w:val="22"/>
          <w:szCs w:val="22"/>
          <w:lang w:eastAsia="en-GB"/>
        </w:rPr>
      </w:pPr>
      <w:r>
        <w:t xml:space="preserve">19.1.18.4 </w:t>
      </w:r>
      <w:r>
        <w:rPr>
          <w:rFonts w:asciiTheme="minorHAnsi" w:eastAsiaTheme="minorEastAsia" w:hAnsiTheme="minorHAnsi" w:cstheme="minorBidi"/>
          <w:sz w:val="22"/>
          <w:szCs w:val="22"/>
        </w:rPr>
        <w:tab/>
      </w:r>
      <w:r>
        <w:rPr>
          <w:lang w:eastAsia="en-GB"/>
        </w:rPr>
        <w:t>Low PAPR RS</w:t>
      </w:r>
      <w:r>
        <w:tab/>
      </w:r>
      <w:r>
        <w:fldChar w:fldCharType="begin" w:fldLock="1"/>
      </w:r>
      <w:r>
        <w:instrText xml:space="preserve"> PAGEREF _Toc92268248 \h </w:instrText>
      </w:r>
      <w:r>
        <w:fldChar w:fldCharType="separate"/>
      </w:r>
      <w:r>
        <w:t>122</w:t>
      </w:r>
      <w:r>
        <w:fldChar w:fldCharType="end"/>
      </w:r>
    </w:p>
    <w:p w14:paraId="662E850F" w14:textId="43129D5C" w:rsidR="00E2646C" w:rsidRDefault="00E2646C">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_Toc92268249 \h </w:instrText>
      </w:r>
      <w:r>
        <w:fldChar w:fldCharType="separate"/>
      </w:r>
      <w:r>
        <w:t>124</w:t>
      </w:r>
      <w:r>
        <w:fldChar w:fldCharType="end"/>
      </w:r>
    </w:p>
    <w:p w14:paraId="21B38005" w14:textId="40FBC22A" w:rsidR="00E2646C" w:rsidRDefault="00E2646C">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_Toc92268250 \h </w:instrText>
      </w:r>
      <w:r>
        <w:fldChar w:fldCharType="separate"/>
      </w:r>
      <w:r>
        <w:t>124</w:t>
      </w:r>
      <w:r>
        <w:fldChar w:fldCharType="end"/>
      </w:r>
    </w:p>
    <w:p w14:paraId="7E43050C" w14:textId="765675C9" w:rsidR="00E2646C" w:rsidRDefault="00E2646C">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_Toc92268251 \h </w:instrText>
      </w:r>
      <w:r>
        <w:fldChar w:fldCharType="separate"/>
      </w:r>
      <w:r>
        <w:t>125</w:t>
      </w:r>
      <w:r>
        <w:fldChar w:fldCharType="end"/>
      </w:r>
    </w:p>
    <w:p w14:paraId="6C259744" w14:textId="62F681D1" w:rsidR="00E2646C" w:rsidRDefault="00E2646C">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_Toc92268252 \h </w:instrText>
      </w:r>
      <w:r>
        <w:fldChar w:fldCharType="separate"/>
      </w:r>
      <w:r>
        <w:t>125</w:t>
      </w:r>
      <w:r>
        <w:fldChar w:fldCharType="end"/>
      </w:r>
    </w:p>
    <w:p w14:paraId="7928F9EB" w14:textId="3B144DD0" w:rsidR="00E2646C" w:rsidRDefault="00E2646C">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_Toc92268253 \h </w:instrText>
      </w:r>
      <w:r>
        <w:fldChar w:fldCharType="separate"/>
      </w:r>
      <w:r>
        <w:t>126</w:t>
      </w:r>
      <w:r>
        <w:fldChar w:fldCharType="end"/>
      </w:r>
    </w:p>
    <w:p w14:paraId="3408B411" w14:textId="134810EF" w:rsidR="00E2646C" w:rsidRDefault="00E2646C">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_Toc92268254 \h </w:instrText>
      </w:r>
      <w:r>
        <w:fldChar w:fldCharType="separate"/>
      </w:r>
      <w:r>
        <w:t>128</w:t>
      </w:r>
      <w:r>
        <w:fldChar w:fldCharType="end"/>
      </w:r>
    </w:p>
    <w:p w14:paraId="4CF0C837" w14:textId="48A4E43B" w:rsidR="00E2646C" w:rsidRDefault="00E2646C">
      <w:pPr>
        <w:pStyle w:val="TOC3"/>
        <w:rPr>
          <w:rFonts w:asciiTheme="minorHAnsi" w:eastAsiaTheme="minorEastAsia" w:hAnsiTheme="minorHAnsi" w:cstheme="minorBidi"/>
          <w:sz w:val="22"/>
          <w:szCs w:val="22"/>
          <w:lang w:eastAsia="en-GB"/>
        </w:rPr>
      </w:pPr>
      <w:r>
        <w:t>19.2.6</w:t>
      </w:r>
      <w:r>
        <w:rPr>
          <w:rFonts w:asciiTheme="minorHAnsi" w:eastAsiaTheme="minorEastAsia" w:hAnsiTheme="minorHAnsi" w:cstheme="minorBidi"/>
          <w:sz w:val="22"/>
          <w:szCs w:val="22"/>
          <w:lang w:eastAsia="en-GB"/>
        </w:rPr>
        <w:tab/>
      </w:r>
      <w:r>
        <w:t>LTE-NR &amp; NR-NR Dual Connectivity and NR Carrier Aggregation enhancements</w:t>
      </w:r>
      <w:r>
        <w:tab/>
      </w:r>
      <w:r>
        <w:fldChar w:fldCharType="begin" w:fldLock="1"/>
      </w:r>
      <w:r>
        <w:instrText xml:space="preserve"> PAGEREF _Toc92268255 \h </w:instrText>
      </w:r>
      <w:r>
        <w:fldChar w:fldCharType="separate"/>
      </w:r>
      <w:r>
        <w:t>128</w:t>
      </w:r>
      <w:r>
        <w:fldChar w:fldCharType="end"/>
      </w:r>
    </w:p>
    <w:p w14:paraId="4C3DD03A" w14:textId="6E048B2C" w:rsidR="00E2646C" w:rsidRDefault="00E2646C">
      <w:pPr>
        <w:pStyle w:val="TOC3"/>
        <w:rPr>
          <w:rFonts w:asciiTheme="minorHAnsi" w:eastAsiaTheme="minorEastAsia" w:hAnsiTheme="minorHAnsi" w:cstheme="minorBidi"/>
          <w:sz w:val="22"/>
          <w:szCs w:val="22"/>
          <w:lang w:eastAsia="en-GB"/>
        </w:rPr>
      </w:pPr>
      <w:r>
        <w:t>19.2.7</w:t>
      </w:r>
      <w:r>
        <w:rPr>
          <w:rFonts w:asciiTheme="minorHAnsi" w:eastAsiaTheme="minorEastAsia" w:hAnsiTheme="minorHAnsi" w:cstheme="minorBidi"/>
          <w:sz w:val="22"/>
          <w:szCs w:val="22"/>
          <w:lang w:eastAsia="en-GB"/>
        </w:rPr>
        <w:tab/>
      </w:r>
      <w:r>
        <w:t>29 dBm UE Power Class for LTE band 41 and NR Band n41</w:t>
      </w:r>
      <w:r>
        <w:tab/>
      </w:r>
      <w:r>
        <w:fldChar w:fldCharType="begin" w:fldLock="1"/>
      </w:r>
      <w:r>
        <w:instrText xml:space="preserve"> PAGEREF _Toc92268256 \h </w:instrText>
      </w:r>
      <w:r>
        <w:fldChar w:fldCharType="separate"/>
      </w:r>
      <w:r>
        <w:t>130</w:t>
      </w:r>
      <w:r>
        <w:fldChar w:fldCharType="end"/>
      </w:r>
    </w:p>
    <w:p w14:paraId="7A6A30A3" w14:textId="395158DA" w:rsidR="00E2646C" w:rsidRDefault="00E2646C">
      <w:pPr>
        <w:pStyle w:val="TOC3"/>
        <w:rPr>
          <w:rFonts w:asciiTheme="minorHAnsi" w:eastAsiaTheme="minorEastAsia" w:hAnsiTheme="minorHAnsi" w:cstheme="minorBidi"/>
          <w:sz w:val="22"/>
          <w:szCs w:val="22"/>
          <w:lang w:eastAsia="en-GB"/>
        </w:rPr>
      </w:pPr>
      <w:r>
        <w:t>19.2.8</w:t>
      </w:r>
      <w:r>
        <w:rPr>
          <w:rFonts w:asciiTheme="minorHAnsi" w:eastAsiaTheme="minorEastAsia" w:hAnsiTheme="minorHAnsi" w:cstheme="minorBidi"/>
          <w:sz w:val="22"/>
          <w:szCs w:val="22"/>
          <w:lang w:eastAsia="en-GB"/>
        </w:rPr>
        <w:tab/>
      </w:r>
      <w:r>
        <w:t>LTE/NR Dynamic Spectrum Sharing (DSS) in band 48/n48 frequency range</w:t>
      </w:r>
      <w:r>
        <w:tab/>
      </w:r>
      <w:r>
        <w:fldChar w:fldCharType="begin" w:fldLock="1"/>
      </w:r>
      <w:r>
        <w:instrText xml:space="preserve"> PAGEREF _Toc92268257 \h </w:instrText>
      </w:r>
      <w:r>
        <w:fldChar w:fldCharType="separate"/>
      </w:r>
      <w:r>
        <w:t>130</w:t>
      </w:r>
      <w:r>
        <w:fldChar w:fldCharType="end"/>
      </w:r>
    </w:p>
    <w:p w14:paraId="56D8C8D0" w14:textId="5617C6A9" w:rsidR="00E2646C" w:rsidRDefault="00E2646C">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_Toc92268258 \h </w:instrText>
      </w:r>
      <w:r>
        <w:fldChar w:fldCharType="separate"/>
      </w:r>
      <w:r>
        <w:t>131</w:t>
      </w:r>
      <w:r>
        <w:fldChar w:fldCharType="end"/>
      </w:r>
    </w:p>
    <w:p w14:paraId="559CA71B" w14:textId="52604695" w:rsidR="00E2646C" w:rsidRDefault="00E2646C">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_Toc92268259 \h </w:instrText>
      </w:r>
      <w:r>
        <w:fldChar w:fldCharType="separate"/>
      </w:r>
      <w:r>
        <w:t>131</w:t>
      </w:r>
      <w:r>
        <w:fldChar w:fldCharType="end"/>
      </w:r>
    </w:p>
    <w:p w14:paraId="75C3A4F3" w14:textId="06D16F85" w:rsidR="00E2646C" w:rsidRDefault="00E2646C">
      <w:pPr>
        <w:pStyle w:val="TOC3"/>
        <w:rPr>
          <w:rFonts w:asciiTheme="minorHAnsi" w:eastAsiaTheme="minorEastAsia" w:hAnsiTheme="minorHAnsi" w:cstheme="minorBidi"/>
          <w:sz w:val="22"/>
          <w:szCs w:val="22"/>
          <w:lang w:eastAsia="en-GB"/>
        </w:rPr>
      </w:pPr>
      <w:r w:rsidRPr="00E2646C">
        <w:t>19.3.2</w:t>
      </w:r>
      <w:r w:rsidRPr="00E2646C">
        <w:rPr>
          <w:rFonts w:asciiTheme="minorHAnsi" w:hAnsiTheme="minorHAnsi" w:cstheme="minorBidi"/>
          <w:sz w:val="22"/>
          <w:szCs w:val="22"/>
        </w:rPr>
        <w:tab/>
      </w:r>
      <w:r w:rsidRPr="00E05C22">
        <w:rPr>
          <w:rFonts w:eastAsia="SimSun"/>
          <w:lang w:eastAsia="zh-CN"/>
        </w:rPr>
        <w:t>Support for NavIC Navigation Satellite System for LTE</w:t>
      </w:r>
      <w:r>
        <w:tab/>
      </w:r>
      <w:r>
        <w:fldChar w:fldCharType="begin" w:fldLock="1"/>
      </w:r>
      <w:r>
        <w:instrText xml:space="preserve"> PAGEREF _Toc92268260 \h </w:instrText>
      </w:r>
      <w:r>
        <w:fldChar w:fldCharType="separate"/>
      </w:r>
      <w:r>
        <w:t>132</w:t>
      </w:r>
      <w:r>
        <w:fldChar w:fldCharType="end"/>
      </w:r>
    </w:p>
    <w:p w14:paraId="6D9BFEED" w14:textId="24AE2AD6" w:rsidR="00E2646C" w:rsidRDefault="00E2646C">
      <w:pPr>
        <w:pStyle w:val="TOC3"/>
        <w:rPr>
          <w:rFonts w:asciiTheme="minorHAnsi" w:eastAsiaTheme="minorEastAsia" w:hAnsiTheme="minorHAnsi" w:cstheme="minorBidi"/>
          <w:sz w:val="22"/>
          <w:szCs w:val="22"/>
          <w:lang w:eastAsia="en-GB"/>
        </w:rPr>
      </w:pPr>
      <w:r w:rsidRPr="00E2646C">
        <w:t>19.3.3</w:t>
      </w:r>
      <w:r w:rsidRPr="00E2646C">
        <w:rPr>
          <w:rFonts w:asciiTheme="minorHAnsi" w:hAnsiTheme="minorHAnsi" w:cstheme="minorBidi"/>
          <w:sz w:val="22"/>
          <w:szCs w:val="22"/>
        </w:rPr>
        <w:tab/>
      </w:r>
      <w:r w:rsidRPr="00E05C22">
        <w:rPr>
          <w:rFonts w:eastAsia="SimSun"/>
          <w:lang w:eastAsia="zh-CN"/>
        </w:rPr>
        <w:t>Even further mobility enhancement in E-UTRAN</w:t>
      </w:r>
      <w:r>
        <w:tab/>
      </w:r>
      <w:r>
        <w:fldChar w:fldCharType="begin" w:fldLock="1"/>
      </w:r>
      <w:r>
        <w:instrText xml:space="preserve"> PAGEREF _Toc92268261 \h </w:instrText>
      </w:r>
      <w:r>
        <w:fldChar w:fldCharType="separate"/>
      </w:r>
      <w:r>
        <w:t>133</w:t>
      </w:r>
      <w:r>
        <w:fldChar w:fldCharType="end"/>
      </w:r>
    </w:p>
    <w:p w14:paraId="148FC5A8" w14:textId="7BDC9C9C" w:rsidR="00E2646C" w:rsidRDefault="00E2646C">
      <w:pPr>
        <w:pStyle w:val="TOC3"/>
        <w:rPr>
          <w:rFonts w:asciiTheme="minorHAnsi" w:eastAsiaTheme="minorEastAsia" w:hAnsiTheme="minorHAnsi" w:cstheme="minorBidi"/>
          <w:sz w:val="22"/>
          <w:szCs w:val="22"/>
          <w:lang w:eastAsia="en-GB"/>
        </w:rPr>
      </w:pPr>
      <w:r w:rsidRPr="00E2646C">
        <w:t>19.3.4</w:t>
      </w:r>
      <w:r w:rsidRPr="00E2646C">
        <w:rPr>
          <w:rFonts w:asciiTheme="minorHAnsi" w:hAnsiTheme="minorHAnsi" w:cstheme="minorBidi"/>
          <w:sz w:val="22"/>
          <w:szCs w:val="22"/>
        </w:rPr>
        <w:tab/>
      </w:r>
      <w:r w:rsidRPr="00E05C22">
        <w:rPr>
          <w:rFonts w:eastAsia="SimSun"/>
          <w:lang w:eastAsia="zh-CN"/>
        </w:rPr>
        <w:t>DL MIMO efficiency enhancements for LTE</w:t>
      </w:r>
      <w:r>
        <w:tab/>
      </w:r>
      <w:r>
        <w:fldChar w:fldCharType="begin" w:fldLock="1"/>
      </w:r>
      <w:r>
        <w:instrText xml:space="preserve"> PAGEREF _Toc92268262 \h </w:instrText>
      </w:r>
      <w:r>
        <w:fldChar w:fldCharType="separate"/>
      </w:r>
      <w:r>
        <w:t>134</w:t>
      </w:r>
      <w:r>
        <w:fldChar w:fldCharType="end"/>
      </w:r>
    </w:p>
    <w:p w14:paraId="6A9E85BC" w14:textId="4C2E4366" w:rsidR="00E2646C" w:rsidRDefault="00E2646C">
      <w:pPr>
        <w:pStyle w:val="TOC3"/>
        <w:rPr>
          <w:rFonts w:asciiTheme="minorHAnsi" w:eastAsiaTheme="minorEastAsia" w:hAnsiTheme="minorHAnsi" w:cstheme="minorBidi"/>
          <w:sz w:val="22"/>
          <w:szCs w:val="22"/>
          <w:lang w:eastAsia="en-GB"/>
        </w:rPr>
      </w:pPr>
      <w:r w:rsidRPr="00E2646C">
        <w:t>19.3.5</w:t>
      </w:r>
      <w:r w:rsidRPr="00E2646C">
        <w:rPr>
          <w:rFonts w:asciiTheme="minorHAnsi" w:hAnsiTheme="minorHAnsi" w:cstheme="minorBidi"/>
          <w:sz w:val="22"/>
          <w:szCs w:val="22"/>
        </w:rPr>
        <w:tab/>
      </w:r>
      <w:r w:rsidRPr="00E05C22">
        <w:rPr>
          <w:rFonts w:eastAsia="SimSun"/>
          <w:lang w:eastAsia="zh-CN"/>
        </w:rPr>
        <w:t>Other LTE-only items</w:t>
      </w:r>
      <w:r>
        <w:tab/>
      </w:r>
      <w:r>
        <w:fldChar w:fldCharType="begin" w:fldLock="1"/>
      </w:r>
      <w:r>
        <w:instrText xml:space="preserve"> PAGEREF _Toc92268263 \h </w:instrText>
      </w:r>
      <w:r>
        <w:fldChar w:fldCharType="separate"/>
      </w:r>
      <w:r>
        <w:t>135</w:t>
      </w:r>
      <w:r>
        <w:fldChar w:fldCharType="end"/>
      </w:r>
    </w:p>
    <w:p w14:paraId="5E7D76FB" w14:textId="48DDBDDF" w:rsidR="00E2646C" w:rsidRDefault="00E2646C">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_Toc92268264 \h </w:instrText>
      </w:r>
      <w:r>
        <w:fldChar w:fldCharType="separate"/>
      </w:r>
      <w:r>
        <w:t>135</w:t>
      </w:r>
      <w:r>
        <w:fldChar w:fldCharType="end"/>
      </w:r>
    </w:p>
    <w:p w14:paraId="0E4A546D" w14:textId="0F70E2D6" w:rsidR="00E2646C" w:rsidRDefault="00E2646C">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_Toc92268265 \h </w:instrText>
      </w:r>
      <w:r>
        <w:fldChar w:fldCharType="separate"/>
      </w:r>
      <w:r>
        <w:t>135</w:t>
      </w:r>
      <w:r>
        <w:fldChar w:fldCharType="end"/>
      </w:r>
    </w:p>
    <w:p w14:paraId="549599E3" w14:textId="208EC757" w:rsidR="00E2646C" w:rsidRDefault="00E2646C">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_Toc92268266 \h </w:instrText>
      </w:r>
      <w:r>
        <w:fldChar w:fldCharType="separate"/>
      </w:r>
      <w:r>
        <w:t>137</w:t>
      </w:r>
      <w:r>
        <w:fldChar w:fldCharType="end"/>
      </w:r>
    </w:p>
    <w:p w14:paraId="0A3D6D77" w14:textId="2474A645" w:rsidR="00E2646C" w:rsidRDefault="00E2646C">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_Toc92268267 \h </w:instrText>
      </w:r>
      <w:r>
        <w:fldChar w:fldCharType="separate"/>
      </w:r>
      <w:r>
        <w:t>137</w:t>
      </w:r>
      <w:r>
        <w:fldChar w:fldCharType="end"/>
      </w:r>
    </w:p>
    <w:p w14:paraId="719D1318" w14:textId="28BD7B6D" w:rsidR="00E2646C" w:rsidRDefault="00E2646C">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_Toc92268268 \h </w:instrText>
      </w:r>
      <w:r>
        <w:fldChar w:fldCharType="separate"/>
      </w:r>
      <w:r>
        <w:t>138</w:t>
      </w:r>
      <w:r>
        <w:fldChar w:fldCharType="end"/>
      </w:r>
    </w:p>
    <w:p w14:paraId="31F267A5" w14:textId="02EC93B1" w:rsidR="00E2646C" w:rsidRDefault="00E2646C">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_Toc92268269 \h </w:instrText>
      </w:r>
      <w:r>
        <w:fldChar w:fldCharType="separate"/>
      </w:r>
      <w:r>
        <w:t>138</w:t>
      </w:r>
      <w:r>
        <w:fldChar w:fldCharType="end"/>
      </w:r>
    </w:p>
    <w:p w14:paraId="3B7EFC62" w14:textId="14DC8C56" w:rsidR="00E2646C" w:rsidRDefault="00E2646C">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_Toc92268270 \h </w:instrText>
      </w:r>
      <w:r>
        <w:fldChar w:fldCharType="separate"/>
      </w:r>
      <w:r>
        <w:t>139</w:t>
      </w:r>
      <w:r>
        <w:fldChar w:fldCharType="end"/>
      </w:r>
    </w:p>
    <w:p w14:paraId="11A51478" w14:textId="11EC6BA3" w:rsidR="00E2646C" w:rsidRDefault="00E2646C">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_Toc92268271 \h </w:instrText>
      </w:r>
      <w:r>
        <w:fldChar w:fldCharType="separate"/>
      </w:r>
      <w:r>
        <w:t>139</w:t>
      </w:r>
      <w:r>
        <w:fldChar w:fldCharType="end"/>
      </w:r>
    </w:p>
    <w:p w14:paraId="050F0368" w14:textId="51337E1B" w:rsidR="00E2646C" w:rsidRDefault="00E2646C">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_Toc92268272 \h </w:instrText>
      </w:r>
      <w:r>
        <w:fldChar w:fldCharType="separate"/>
      </w:r>
      <w:r>
        <w:t>140</w:t>
      </w:r>
      <w:r>
        <w:fldChar w:fldCharType="end"/>
      </w:r>
    </w:p>
    <w:p w14:paraId="2C026F05" w14:textId="46ADF641" w:rsidR="00E2646C" w:rsidRDefault="00E2646C">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_Toc92268273 \h </w:instrText>
      </w:r>
      <w:r>
        <w:fldChar w:fldCharType="separate"/>
      </w:r>
      <w:r>
        <w:t>141</w:t>
      </w:r>
      <w:r>
        <w:fldChar w:fldCharType="end"/>
      </w:r>
    </w:p>
    <w:p w14:paraId="7469DC2B" w14:textId="449556A8" w:rsidR="00E2646C" w:rsidRDefault="00E2646C">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_Toc92268274 \h </w:instrText>
      </w:r>
      <w:r>
        <w:fldChar w:fldCharType="separate"/>
      </w:r>
      <w:r>
        <w:t>141</w:t>
      </w:r>
      <w:r>
        <w:fldChar w:fldCharType="end"/>
      </w:r>
    </w:p>
    <w:p w14:paraId="1C305728" w14:textId="1B252708" w:rsidR="00E2646C" w:rsidRDefault="00E2646C">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_Toc92268275 \h </w:instrText>
      </w:r>
      <w:r>
        <w:fldChar w:fldCharType="separate"/>
      </w:r>
      <w:r>
        <w:t>141</w:t>
      </w:r>
      <w:r>
        <w:fldChar w:fldCharType="end"/>
      </w:r>
    </w:p>
    <w:p w14:paraId="058C64FD" w14:textId="1C04E42A" w:rsidR="00E2646C" w:rsidRDefault="00E2646C">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_Toc92268276 \h </w:instrText>
      </w:r>
      <w:r>
        <w:fldChar w:fldCharType="separate"/>
      </w:r>
      <w:r>
        <w:t>141</w:t>
      </w:r>
      <w:r>
        <w:fldChar w:fldCharType="end"/>
      </w:r>
    </w:p>
    <w:p w14:paraId="760AEE03" w14:textId="459FDD99" w:rsidR="00E2646C" w:rsidRDefault="00E2646C">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_Toc92268277 \h </w:instrText>
      </w:r>
      <w:r>
        <w:fldChar w:fldCharType="separate"/>
      </w:r>
      <w:r>
        <w:t>142</w:t>
      </w:r>
      <w:r>
        <w:fldChar w:fldCharType="end"/>
      </w:r>
    </w:p>
    <w:p w14:paraId="1C59DA75" w14:textId="6867FA7B" w:rsidR="00E2646C" w:rsidRDefault="00E2646C">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_Toc92268278 \h </w:instrText>
      </w:r>
      <w:r>
        <w:fldChar w:fldCharType="separate"/>
      </w:r>
      <w:r>
        <w:t>142</w:t>
      </w:r>
      <w:r>
        <w:fldChar w:fldCharType="end"/>
      </w:r>
    </w:p>
    <w:p w14:paraId="3E1E8D9A" w14:textId="4AEFF92E" w:rsidR="00E2646C" w:rsidRDefault="00E2646C">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_Toc92268279 \h </w:instrText>
      </w:r>
      <w:r>
        <w:fldChar w:fldCharType="separate"/>
      </w:r>
      <w:r>
        <w:t>143</w:t>
      </w:r>
      <w:r>
        <w:fldChar w:fldCharType="end"/>
      </w:r>
    </w:p>
    <w:p w14:paraId="352B1148" w14:textId="14F60986" w:rsidR="00E2646C" w:rsidRDefault="00E2646C">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_Toc92268280 \h </w:instrText>
      </w:r>
      <w:r>
        <w:fldChar w:fldCharType="separate"/>
      </w:r>
      <w:r>
        <w:t>143</w:t>
      </w:r>
      <w:r>
        <w:fldChar w:fldCharType="end"/>
      </w:r>
    </w:p>
    <w:p w14:paraId="5042C3CF" w14:textId="4FCB8D5B" w:rsidR="00E2646C" w:rsidRDefault="00E2646C">
      <w:pPr>
        <w:pStyle w:val="TOC3"/>
        <w:rPr>
          <w:rFonts w:asciiTheme="minorHAnsi" w:eastAsiaTheme="minorEastAsia" w:hAnsiTheme="minorHAnsi" w:cstheme="minorBidi"/>
          <w:sz w:val="22"/>
          <w:szCs w:val="22"/>
          <w:lang w:eastAsia="en-GB"/>
        </w:rPr>
      </w:pPr>
      <w:r>
        <w:t>21.1.7</w:t>
      </w:r>
      <w:r>
        <w:rPr>
          <w:rFonts w:asciiTheme="minorHAnsi" w:eastAsiaTheme="minorEastAsia" w:hAnsiTheme="minorHAnsi" w:cstheme="minorBidi"/>
          <w:sz w:val="22"/>
          <w:szCs w:val="22"/>
          <w:lang w:eastAsia="en-GB"/>
        </w:rPr>
        <w:tab/>
      </w:r>
      <w:r>
        <w:t>Management of QoE measurement collection</w:t>
      </w:r>
      <w:r>
        <w:tab/>
      </w:r>
      <w:r>
        <w:fldChar w:fldCharType="begin" w:fldLock="1"/>
      </w:r>
      <w:r>
        <w:instrText xml:space="preserve"> PAGEREF _Toc92268281 \h </w:instrText>
      </w:r>
      <w:r>
        <w:fldChar w:fldCharType="separate"/>
      </w:r>
      <w:r>
        <w:t>144</w:t>
      </w:r>
      <w:r>
        <w:fldChar w:fldCharType="end"/>
      </w:r>
    </w:p>
    <w:p w14:paraId="2C5EAF12" w14:textId="01A28BD1" w:rsidR="00E2646C" w:rsidRDefault="00E2646C">
      <w:pPr>
        <w:pStyle w:val="TOC3"/>
        <w:rPr>
          <w:rFonts w:asciiTheme="minorHAnsi" w:eastAsiaTheme="minorEastAsia" w:hAnsiTheme="minorHAnsi" w:cstheme="minorBidi"/>
          <w:sz w:val="22"/>
          <w:szCs w:val="22"/>
          <w:lang w:eastAsia="en-GB"/>
        </w:rPr>
      </w:pPr>
      <w:r>
        <w:t>21.1.8</w:t>
      </w:r>
      <w:r>
        <w:rPr>
          <w:rFonts w:asciiTheme="minorHAnsi" w:eastAsiaTheme="minorEastAsia" w:hAnsiTheme="minorHAnsi" w:cstheme="minorBidi"/>
          <w:sz w:val="22"/>
          <w:szCs w:val="22"/>
          <w:lang w:eastAsia="en-GB"/>
        </w:rPr>
        <w:tab/>
      </w:r>
      <w:r>
        <w:t>Network Resource Model (NRM) enhancement</w:t>
      </w:r>
      <w:r>
        <w:tab/>
      </w:r>
      <w:r>
        <w:fldChar w:fldCharType="begin" w:fldLock="1"/>
      </w:r>
      <w:r>
        <w:instrText xml:space="preserve"> PAGEREF _Toc92268282 \h </w:instrText>
      </w:r>
      <w:r>
        <w:fldChar w:fldCharType="separate"/>
      </w:r>
      <w:r>
        <w:t>145</w:t>
      </w:r>
      <w:r>
        <w:fldChar w:fldCharType="end"/>
      </w:r>
    </w:p>
    <w:p w14:paraId="476F1B55" w14:textId="3A07C7E3" w:rsidR="00E2646C" w:rsidRDefault="00E2646C">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_Toc92268283 \h </w:instrText>
      </w:r>
      <w:r>
        <w:fldChar w:fldCharType="separate"/>
      </w:r>
      <w:r>
        <w:t>146</w:t>
      </w:r>
      <w:r>
        <w:fldChar w:fldCharType="end"/>
      </w:r>
    </w:p>
    <w:p w14:paraId="0C7864E6" w14:textId="2548D06D" w:rsidR="00E2646C" w:rsidRDefault="00E2646C">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_Toc92268284 \h </w:instrText>
      </w:r>
      <w:r>
        <w:fldChar w:fldCharType="separate"/>
      </w:r>
      <w:r>
        <w:t>146</w:t>
      </w:r>
      <w:r>
        <w:fldChar w:fldCharType="end"/>
      </w:r>
    </w:p>
    <w:p w14:paraId="01C376F1" w14:textId="04D0A6B6" w:rsidR="00E2646C" w:rsidRDefault="00E2646C">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_Toc92268285 \h </w:instrText>
      </w:r>
      <w:r>
        <w:fldChar w:fldCharType="separate"/>
      </w:r>
      <w:r>
        <w:t>147</w:t>
      </w:r>
      <w:r>
        <w:fldChar w:fldCharType="end"/>
      </w:r>
    </w:p>
    <w:p w14:paraId="42B6B58C" w14:textId="45BD201F" w:rsidR="00E2646C" w:rsidRDefault="00E2646C">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_Toc92268286 \h </w:instrText>
      </w:r>
      <w:r>
        <w:fldChar w:fldCharType="separate"/>
      </w:r>
      <w:r>
        <w:t>147</w:t>
      </w:r>
      <w:r>
        <w:fldChar w:fldCharType="end"/>
      </w:r>
    </w:p>
    <w:p w14:paraId="765F85F6" w14:textId="3284E8D1" w:rsidR="00E2646C" w:rsidRDefault="00E2646C">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_Toc92268287 \h </w:instrText>
      </w:r>
      <w:r>
        <w:fldChar w:fldCharType="separate"/>
      </w:r>
      <w:r>
        <w:t>147</w:t>
      </w:r>
      <w:r>
        <w:fldChar w:fldCharType="end"/>
      </w:r>
    </w:p>
    <w:p w14:paraId="49A337DC" w14:textId="6AA5A5CA" w:rsidR="00E2646C" w:rsidRDefault="00E2646C">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_Toc92268288 \h </w:instrText>
      </w:r>
      <w:r>
        <w:fldChar w:fldCharType="separate"/>
      </w:r>
      <w:r>
        <w:t>147</w:t>
      </w:r>
      <w:r>
        <w:fldChar w:fldCharType="end"/>
      </w:r>
    </w:p>
    <w:p w14:paraId="15A2D8C1" w14:textId="502651D3" w:rsidR="00E2646C" w:rsidRDefault="00E2646C">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_Toc92268289 \h </w:instrText>
      </w:r>
      <w:r>
        <w:fldChar w:fldCharType="separate"/>
      </w:r>
      <w:r>
        <w:t>147</w:t>
      </w:r>
      <w:r>
        <w:fldChar w:fldCharType="end"/>
      </w:r>
    </w:p>
    <w:p w14:paraId="236211D2" w14:textId="54EA8521" w:rsidR="00E2646C" w:rsidRDefault="00E2646C">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_Toc92268290 \h </w:instrText>
      </w:r>
      <w:r>
        <w:fldChar w:fldCharType="separate"/>
      </w:r>
      <w:r>
        <w:t>148</w:t>
      </w:r>
      <w:r>
        <w:fldChar w:fldCharType="end"/>
      </w:r>
    </w:p>
    <w:p w14:paraId="0452777D" w14:textId="4A3EC74F" w:rsidR="00E2646C" w:rsidRDefault="00E2646C">
      <w:pPr>
        <w:pStyle w:val="TOC9"/>
        <w:rPr>
          <w:rFonts w:asciiTheme="minorHAnsi" w:eastAsiaTheme="minorEastAsia" w:hAnsiTheme="minorHAnsi" w:cstheme="minorBidi"/>
          <w:b w:val="0"/>
          <w:szCs w:val="22"/>
          <w:lang w:eastAsia="en-GB"/>
        </w:rPr>
      </w:pPr>
      <w:r>
        <w:t>Annex A:</w:t>
      </w:r>
      <w:r>
        <w:tab/>
        <w:t>Full Rel-16 Work Plan</w:t>
      </w:r>
      <w:r>
        <w:tab/>
      </w:r>
      <w:r>
        <w:fldChar w:fldCharType="begin" w:fldLock="1"/>
      </w:r>
      <w:r>
        <w:instrText xml:space="preserve"> PAGEREF _Toc92268291 \h </w:instrText>
      </w:r>
      <w:r>
        <w:fldChar w:fldCharType="separate"/>
      </w:r>
      <w:r>
        <w:t>149</w:t>
      </w:r>
      <w:r>
        <w:fldChar w:fldCharType="end"/>
      </w:r>
    </w:p>
    <w:p w14:paraId="6ABEB3D9" w14:textId="3A1E326D" w:rsidR="00E2646C" w:rsidRDefault="00E2646C">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_Toc92268292 \h </w:instrText>
      </w:r>
      <w:r>
        <w:fldChar w:fldCharType="separate"/>
      </w:r>
      <w:r>
        <w:t>157</w:t>
      </w:r>
      <w:r>
        <w:fldChar w:fldCharType="end"/>
      </w:r>
    </w:p>
    <w:p w14:paraId="310689F0" w14:textId="044B2F9F" w:rsidR="00E2646C" w:rsidRDefault="00E2646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_Toc92268293 \h </w:instrText>
      </w:r>
      <w:r>
        <w:fldChar w:fldCharType="separate"/>
      </w:r>
      <w:r>
        <w:t>157</w:t>
      </w:r>
      <w:r>
        <w:fldChar w:fldCharType="end"/>
      </w:r>
    </w:p>
    <w:p w14:paraId="62E68A90" w14:textId="564ADA62" w:rsidR="00E2646C" w:rsidRDefault="00E2646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_Toc92268294 \h </w:instrText>
      </w:r>
      <w:r>
        <w:fldChar w:fldCharType="separate"/>
      </w:r>
      <w:r>
        <w:t>158</w:t>
      </w:r>
      <w:r>
        <w:fldChar w:fldCharType="end"/>
      </w:r>
    </w:p>
    <w:p w14:paraId="415E9000" w14:textId="331D7BE1" w:rsidR="00E2646C" w:rsidRDefault="00E2646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_Toc92268295 \h </w:instrText>
      </w:r>
      <w:r>
        <w:fldChar w:fldCharType="separate"/>
      </w:r>
      <w:r>
        <w:t>158</w:t>
      </w:r>
      <w:r>
        <w:fldChar w:fldCharType="end"/>
      </w:r>
    </w:p>
    <w:p w14:paraId="63C73A19" w14:textId="1006B9C0" w:rsidR="00E2646C" w:rsidRDefault="00E2646C">
      <w:pPr>
        <w:pStyle w:val="TOC9"/>
        <w:rPr>
          <w:rFonts w:asciiTheme="minorHAnsi" w:eastAsiaTheme="minorEastAsia" w:hAnsiTheme="minorHAnsi" w:cstheme="minorBidi"/>
          <w:b w:val="0"/>
          <w:szCs w:val="22"/>
          <w:lang w:eastAsia="en-GB"/>
        </w:rPr>
      </w:pPr>
      <w:r>
        <w:lastRenderedPageBreak/>
        <w:t>Annex C:</w:t>
      </w:r>
      <w:r>
        <w:tab/>
        <w:t>Change history</w:t>
      </w:r>
      <w:r>
        <w:tab/>
      </w:r>
      <w:r>
        <w:fldChar w:fldCharType="begin" w:fldLock="1"/>
      </w:r>
      <w:r>
        <w:instrText xml:space="preserve"> PAGEREF _Toc92268296 \h </w:instrText>
      </w:r>
      <w:r>
        <w:fldChar w:fldCharType="separate"/>
      </w:r>
      <w:r>
        <w:t>161</w:t>
      </w:r>
      <w:r>
        <w:fldChar w:fldCharType="end"/>
      </w:r>
    </w:p>
    <w:p w14:paraId="19E46E41" w14:textId="6D0CB2B6" w:rsidR="00E8629F" w:rsidRPr="00016B51" w:rsidRDefault="00A20E8A">
      <w:r>
        <w:rPr>
          <w:noProof/>
          <w:sz w:val="22"/>
        </w:rPr>
        <w:fldChar w:fldCharType="end"/>
      </w:r>
    </w:p>
    <w:p w14:paraId="6B666A15" w14:textId="77777777" w:rsidR="00E8629F" w:rsidRPr="00016B51" w:rsidRDefault="00E8629F">
      <w:pPr>
        <w:pStyle w:val="Heading1"/>
      </w:pPr>
      <w:r w:rsidRPr="00016B51">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bookmarkStart w:id="15" w:name="_Toc57643887"/>
      <w:bookmarkStart w:id="16" w:name="_Toc57730189"/>
      <w:bookmarkStart w:id="17" w:name="_Toc58230296"/>
      <w:bookmarkStart w:id="18" w:name="_Toc92268135"/>
      <w:r w:rsidRPr="00016B51">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300A9DA" w14:textId="77777777" w:rsidR="00E8629F" w:rsidRPr="00016B51" w:rsidRDefault="00E8629F">
      <w:r w:rsidRPr="00016B51">
        <w:t>This Technical Report has been produced by the 3</w:t>
      </w:r>
      <w:r w:rsidR="00707941" w:rsidRPr="00016B51">
        <w:t>rd</w:t>
      </w:r>
      <w:r w:rsidRPr="00016B51">
        <w:t xml:space="preserve"> Generation Partnership Project (3GPP).</w:t>
      </w:r>
    </w:p>
    <w:p w14:paraId="5B8104B5" w14:textId="2F568562" w:rsidR="00E8629F" w:rsidRPr="00016B51" w:rsidRDefault="00E8629F">
      <w:r w:rsidRPr="00016B51">
        <w:t xml:space="preserve">The contents of the present document are subject to continuing work within </w:t>
      </w:r>
      <w:r w:rsidR="00133496" w:rsidRPr="00016B51">
        <w:t>TS</w:t>
      </w:r>
      <w:r w:rsidRPr="00016B51">
        <w:t xml:space="preserve">G and may change following formal TSG approval. Should </w:t>
      </w:r>
      <w:r w:rsidR="00133496" w:rsidRPr="00016B51">
        <w:t>TS</w:t>
      </w:r>
      <w:r w:rsidRPr="00016B51">
        <w:t xml:space="preserve">G modify the contents of the present document, it will be re-released by </w:t>
      </w:r>
      <w:r w:rsidR="00133496" w:rsidRPr="00016B51">
        <w:t>TS</w:t>
      </w:r>
      <w:r w:rsidRPr="00016B51">
        <w:t>G with an identifying change of release date and an increase in version number as follows:</w:t>
      </w:r>
    </w:p>
    <w:p w14:paraId="7F9E7EE6" w14:textId="77777777" w:rsidR="00E8629F" w:rsidRPr="00016B51" w:rsidRDefault="00E8629F">
      <w:pPr>
        <w:pStyle w:val="B10"/>
      </w:pPr>
      <w:r w:rsidRPr="00016B51">
        <w:t>Version x.y.z</w:t>
      </w:r>
    </w:p>
    <w:p w14:paraId="7E773403" w14:textId="77777777" w:rsidR="00E8629F" w:rsidRPr="00016B51" w:rsidRDefault="00E8629F">
      <w:pPr>
        <w:pStyle w:val="B10"/>
      </w:pPr>
      <w:r w:rsidRPr="00016B51">
        <w:t>where:</w:t>
      </w:r>
    </w:p>
    <w:p w14:paraId="3E135E09" w14:textId="77777777" w:rsidR="00E8629F" w:rsidRPr="00016B51" w:rsidRDefault="00E8629F">
      <w:pPr>
        <w:pStyle w:val="B2"/>
      </w:pPr>
      <w:r w:rsidRPr="00016B51">
        <w:t>x</w:t>
      </w:r>
      <w:r w:rsidRPr="00016B51">
        <w:tab/>
        <w:t>the first digit:</w:t>
      </w:r>
    </w:p>
    <w:p w14:paraId="080B5E5B" w14:textId="77777777" w:rsidR="00E8629F" w:rsidRPr="00016B51" w:rsidRDefault="00E8629F">
      <w:pPr>
        <w:pStyle w:val="B3"/>
      </w:pPr>
      <w:r w:rsidRPr="00016B51">
        <w:t>1</w:t>
      </w:r>
      <w:r w:rsidRPr="00016B51">
        <w:tab/>
        <w:t>presented to TSG for information;</w:t>
      </w:r>
    </w:p>
    <w:p w14:paraId="372F8FCB" w14:textId="77777777" w:rsidR="00E8629F" w:rsidRPr="00016B51" w:rsidRDefault="00E8629F">
      <w:pPr>
        <w:pStyle w:val="B3"/>
      </w:pPr>
      <w:r w:rsidRPr="00016B51">
        <w:t>2</w:t>
      </w:r>
      <w:r w:rsidRPr="00016B51">
        <w:tab/>
        <w:t>presented to TSG for approval;</w:t>
      </w:r>
    </w:p>
    <w:p w14:paraId="36AC2435" w14:textId="77777777" w:rsidR="00E8629F" w:rsidRPr="00016B51" w:rsidRDefault="00E8629F">
      <w:pPr>
        <w:pStyle w:val="B3"/>
      </w:pPr>
      <w:r w:rsidRPr="00016B51">
        <w:t>3</w:t>
      </w:r>
      <w:r w:rsidRPr="00016B51">
        <w:tab/>
        <w:t>or greater indicates TSG approved document under change control.</w:t>
      </w:r>
    </w:p>
    <w:p w14:paraId="04F5C758" w14:textId="77777777" w:rsidR="00E8629F" w:rsidRPr="00016B51" w:rsidRDefault="00E8629F">
      <w:pPr>
        <w:pStyle w:val="B2"/>
      </w:pPr>
      <w:r w:rsidRPr="00016B51">
        <w:t>y</w:t>
      </w:r>
      <w:r w:rsidRPr="00016B51">
        <w:tab/>
        <w:t>the second digit is incremented for all changes of substance, i.e. technical enhancements, corrections, updates, etc.</w:t>
      </w:r>
    </w:p>
    <w:p w14:paraId="63ED3663" w14:textId="77777777" w:rsidR="00E8629F" w:rsidRPr="00016B51" w:rsidRDefault="00E8629F">
      <w:pPr>
        <w:pStyle w:val="B2"/>
      </w:pPr>
      <w:r w:rsidRPr="00016B51">
        <w:t>z</w:t>
      </w:r>
      <w:r w:rsidRPr="00016B51">
        <w:tab/>
        <w:t>the third digit is incremented when editorial only changes have been incorporated in the document.</w:t>
      </w:r>
    </w:p>
    <w:p w14:paraId="1E4C4F61" w14:textId="77777777" w:rsidR="00E8629F" w:rsidRPr="00016B51" w:rsidRDefault="00E8629F" w:rsidP="004A4BA1">
      <w:pPr>
        <w:pStyle w:val="Heading1"/>
      </w:pPr>
      <w:bookmarkStart w:id="19" w:name="_Toc35353625"/>
      <w:bookmarkStart w:id="20" w:name="_Toc46913740"/>
      <w:bookmarkStart w:id="21" w:name="_Toc47004712"/>
      <w:bookmarkStart w:id="22" w:name="_Toc47023131"/>
      <w:bookmarkStart w:id="23" w:name="_Toc47086051"/>
      <w:bookmarkStart w:id="24" w:name="_Toc47089970"/>
      <w:bookmarkStart w:id="25" w:name="_Toc47092709"/>
      <w:bookmarkStart w:id="26" w:name="_Toc47093964"/>
      <w:bookmarkStart w:id="27" w:name="_Toc47094125"/>
      <w:bookmarkStart w:id="28" w:name="_Toc47094293"/>
      <w:bookmarkStart w:id="29" w:name="_Toc57643888"/>
      <w:bookmarkStart w:id="30" w:name="_Toc57730190"/>
      <w:bookmarkStart w:id="31" w:name="_Toc58230297"/>
      <w:bookmarkStart w:id="32" w:name="_Toc92268136"/>
      <w:r w:rsidRPr="00016B51">
        <w:t>Introduction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08E06CA" w14:textId="6701C44E" w:rsidR="000962F3" w:rsidRPr="00016B51" w:rsidRDefault="003B2E65" w:rsidP="000962F3">
      <w:r w:rsidRPr="00016B51">
        <w:t>The present document</w:t>
      </w:r>
      <w:r w:rsidR="000962F3" w:rsidRPr="00016B51">
        <w:t xml:space="preserve"> provides a summary of </w:t>
      </w:r>
      <w:r w:rsidR="00532037" w:rsidRPr="00016B51">
        <w:t xml:space="preserve">each and every 3GPP </w:t>
      </w:r>
      <w:r w:rsidR="000962F3" w:rsidRPr="00016B51">
        <w:t>Release 1</w:t>
      </w:r>
      <w:r w:rsidR="00561D2D" w:rsidRPr="00016B51">
        <w:t>6</w:t>
      </w:r>
      <w:r w:rsidR="000962F3" w:rsidRPr="00016B51">
        <w:t xml:space="preserve"> Feature</w:t>
      </w:r>
      <w:r w:rsidR="00434C62" w:rsidRPr="00016B51">
        <w:t>,</w:t>
      </w:r>
      <w:r w:rsidR="000962F3" w:rsidRPr="00016B51">
        <w:t xml:space="preserve"> and </w:t>
      </w:r>
      <w:r w:rsidR="00434C62" w:rsidRPr="00016B51">
        <w:t xml:space="preserve">more generally </w:t>
      </w:r>
      <w:r w:rsidR="00532037" w:rsidRPr="00016B51">
        <w:t xml:space="preserve">of all </w:t>
      </w:r>
      <w:r w:rsidR="000962F3" w:rsidRPr="00016B51">
        <w:t>Work Items for which a summary has been agreed to be provided.</w:t>
      </w:r>
    </w:p>
    <w:p w14:paraId="13A76953" w14:textId="23487812" w:rsidR="00C03635" w:rsidRDefault="00C03635" w:rsidP="000962F3">
      <w:r w:rsidRPr="00016B51">
        <w:t>The</w:t>
      </w:r>
      <w:r w:rsidR="00532037" w:rsidRPr="00016B51">
        <w:t>se</w:t>
      </w:r>
      <w:r w:rsidRPr="00016B51">
        <w:t xml:space="preserve"> summaries are based </w:t>
      </w:r>
      <w:r w:rsidR="00532037" w:rsidRPr="00016B51">
        <w:t xml:space="preserve">on </w:t>
      </w:r>
      <w:r w:rsidR="00434C62" w:rsidRPr="00016B51">
        <w:t xml:space="preserve">the </w:t>
      </w:r>
      <w:r w:rsidRPr="00016B51">
        <w:t xml:space="preserve">inputs </w:t>
      </w:r>
      <w:r w:rsidR="00532037" w:rsidRPr="00016B51">
        <w:t xml:space="preserve">issued </w:t>
      </w:r>
      <w:r w:rsidR="00434C62" w:rsidRPr="00016B51">
        <w:t>by the Work Item Rapporteur</w:t>
      </w:r>
      <w:r w:rsidR="00532037" w:rsidRPr="00016B51">
        <w:t xml:space="preserve">s, </w:t>
      </w:r>
      <w:r w:rsidR="002113C9">
        <w:t>sometimes</w:t>
      </w:r>
      <w:r w:rsidR="00532037" w:rsidRPr="00016B51">
        <w:t xml:space="preserve"> </w:t>
      </w:r>
      <w:r w:rsidR="002113C9">
        <w:t xml:space="preserve">modified </w:t>
      </w:r>
      <w:r w:rsidR="00532037" w:rsidRPr="00016B51">
        <w:t xml:space="preserve">by </w:t>
      </w:r>
      <w:r w:rsidR="00434C62" w:rsidRPr="00016B51">
        <w:t xml:space="preserve">the </w:t>
      </w:r>
      <w:r w:rsidR="002113C9">
        <w:t xml:space="preserve">Work Plan manager </w:t>
      </w:r>
      <w:r w:rsidR="00532037" w:rsidRPr="00016B51">
        <w:t>to ensure overall consistency</w:t>
      </w:r>
      <w:r w:rsidR="002113C9">
        <w:t xml:space="preserve"> of this document</w:t>
      </w:r>
      <w:r w:rsidRPr="00016B51">
        <w:t xml:space="preserve">. The </w:t>
      </w:r>
      <w:r w:rsidR="00532037" w:rsidRPr="00016B51">
        <w:t xml:space="preserve">original inputs </w:t>
      </w:r>
      <w:r w:rsidRPr="00016B51">
        <w:t xml:space="preserve">can be </w:t>
      </w:r>
      <w:r w:rsidR="00532037" w:rsidRPr="00016B51">
        <w:t>retrieved as temporary document (tdoc)</w:t>
      </w:r>
      <w:r w:rsidR="002113C9">
        <w:t xml:space="preserve">. The original tdoc number is provided just below the table </w:t>
      </w:r>
      <w:r w:rsidRPr="00016B51">
        <w:t>of each clause.</w:t>
      </w:r>
    </w:p>
    <w:p w14:paraId="305A5B90" w14:textId="77777777" w:rsidR="0053676F" w:rsidRDefault="0053676F" w:rsidP="0053676F">
      <w:r w:rsidRPr="00016B51">
        <w:t>The present document presents the "initial state" of the Features introduced in Release 16, i.e. as they are by the time of publication of th</w:t>
      </w:r>
      <w:r>
        <w:t>is</w:t>
      </w:r>
      <w:r w:rsidRPr="00016B51">
        <w:t xml:space="preserve"> document. Each Feature is subject to be later modified or enhanced, over several years, by the means of Change Requests (CRs). </w:t>
      </w:r>
      <w:r>
        <w:t>T</w:t>
      </w:r>
      <w:r w:rsidRPr="00016B51">
        <w:t>o further outline a feature at a given time</w:t>
      </w:r>
      <w:r>
        <w:t>, i</w:t>
      </w:r>
      <w:r w:rsidRPr="00016B51">
        <w:t>t is recommended to retrieve all the CRs which relate to the given Feature, as explained in Annex C.</w:t>
      </w:r>
      <w:r>
        <w:t xml:space="preserve"> As a first approach, the list of all the Change Requests related to a Work Item can be retrieved by selecting </w:t>
      </w:r>
      <w:r w:rsidRPr="006A528B">
        <w:t>"TSG Status = Approved" in</w:t>
      </w:r>
      <w:r>
        <w:t xml:space="preserve"> the Work Item’s page of the 3GPP Portal at</w:t>
      </w:r>
      <w:r w:rsidRPr="006A528B">
        <w:t>:</w:t>
      </w:r>
    </w:p>
    <w:p w14:paraId="157773A3" w14:textId="77777777" w:rsidR="0053676F" w:rsidRPr="006A528B" w:rsidRDefault="00CC0296" w:rsidP="0053676F">
      <w:hyperlink r:id="rId13" w:history="1">
        <w:r w:rsidR="0053676F" w:rsidRPr="006A528B">
          <w:rPr>
            <w:rStyle w:val="Hyperlink"/>
          </w:rPr>
          <w:t>https://portal.3gpp.org/ChangeRequests.aspx?q=1&amp;workitem=</w:t>
        </w:r>
      </w:hyperlink>
      <w:r w:rsidR="0053676F" w:rsidRPr="006A528B">
        <w:t xml:space="preserve"> [6-digit identifier of</w:t>
      </w:r>
      <w:r w:rsidR="0053676F">
        <w:t xml:space="preserve"> the Work Item, separated by a coma if several Work Items]</w:t>
      </w:r>
    </w:p>
    <w:p w14:paraId="229C0344" w14:textId="77777777" w:rsidR="0053676F" w:rsidRPr="00016B51" w:rsidRDefault="0053676F" w:rsidP="0053676F">
      <w:r>
        <w:t>E.g. for “</w:t>
      </w:r>
      <w:r w:rsidRPr="006A528B">
        <w:t>NR support for high speed train scenario</w:t>
      </w:r>
      <w:r>
        <w:t xml:space="preserve">”: the table at the beginning of its section indicates that the corresponding Work Items have the numbers 840192 and 840292. So, all the CRs related to this Feature are retrieved by selecting </w:t>
      </w:r>
      <w:r w:rsidRPr="006A528B">
        <w:t>"TSG Status = Approved"</w:t>
      </w:r>
      <w:r>
        <w:t xml:space="preserve"> in </w:t>
      </w:r>
      <w:hyperlink r:id="rId14" w:history="1">
        <w:r w:rsidRPr="000B3867">
          <w:rPr>
            <w:rStyle w:val="Hyperlink"/>
          </w:rPr>
          <w:t>https://portal.3gpp.org/ChangeRequests.aspx?q=1&amp;workitem=840192,840292</w:t>
        </w:r>
      </w:hyperlink>
      <w:r>
        <w:t xml:space="preserve"> </w:t>
      </w:r>
    </w:p>
    <w:p w14:paraId="18804509" w14:textId="77777777" w:rsidR="00E8629F" w:rsidRPr="00016B51" w:rsidRDefault="00E8629F">
      <w:pPr>
        <w:pStyle w:val="Heading1"/>
      </w:pPr>
      <w:r w:rsidRPr="00016B51">
        <w:br w:type="page"/>
      </w:r>
      <w:bookmarkStart w:id="33" w:name="_Toc35353626"/>
      <w:bookmarkStart w:id="34" w:name="_Toc46913741"/>
      <w:bookmarkStart w:id="35" w:name="_Toc47004713"/>
      <w:bookmarkStart w:id="36" w:name="_Toc47023132"/>
      <w:bookmarkStart w:id="37" w:name="_Toc47086052"/>
      <w:bookmarkStart w:id="38" w:name="_Toc47089971"/>
      <w:bookmarkStart w:id="39" w:name="_Toc47092710"/>
      <w:bookmarkStart w:id="40" w:name="_Toc47093965"/>
      <w:bookmarkStart w:id="41" w:name="_Toc47094126"/>
      <w:bookmarkStart w:id="42" w:name="_Toc47094294"/>
      <w:bookmarkStart w:id="43" w:name="_Toc57643889"/>
      <w:bookmarkStart w:id="44" w:name="_Toc57730191"/>
      <w:bookmarkStart w:id="45" w:name="_Toc58230298"/>
      <w:bookmarkStart w:id="46" w:name="_Toc92268137"/>
      <w:r w:rsidRPr="00016B51">
        <w:lastRenderedPageBreak/>
        <w:t>1</w:t>
      </w:r>
      <w:r w:rsidRPr="00016B51">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BE5205F" w14:textId="3A47DE53" w:rsidR="00C03635" w:rsidRPr="00016B51" w:rsidRDefault="00C03635" w:rsidP="00C03635">
      <w:r w:rsidRPr="00016B51">
        <w:t>The present document provides a summary of each Release 1</w:t>
      </w:r>
      <w:r w:rsidR="00561D2D" w:rsidRPr="00016B51">
        <w:t>6</w:t>
      </w:r>
      <w:r w:rsidRPr="00016B51">
        <w:t xml:space="preserve"> Feature or, whenever needed, of each significant Work Item. </w:t>
      </w:r>
    </w:p>
    <w:p w14:paraId="70179588" w14:textId="7C451688" w:rsidR="00C03635" w:rsidRPr="00016B51" w:rsidRDefault="00C03635" w:rsidP="00C03635">
      <w:r w:rsidRPr="00016B51">
        <w:t xml:space="preserve">The information provided in </w:t>
      </w:r>
      <w:r w:rsidR="003B2E65" w:rsidRPr="00016B51">
        <w:t>the present document</w:t>
      </w:r>
      <w:r w:rsidRPr="00016B51">
        <w:t xml:space="preserve"> is limited to an overview of each </w:t>
      </w:r>
      <w:r w:rsidR="006635CB" w:rsidRPr="00016B51">
        <w:t>F</w:t>
      </w:r>
      <w:r w:rsidRPr="00016B51">
        <w:t>eature, explaining</w:t>
      </w:r>
      <w:r w:rsidR="006635CB" w:rsidRPr="00016B51">
        <w:t xml:space="preserve"> briefly</w:t>
      </w:r>
      <w:r w:rsidRPr="00016B51">
        <w:t xml:space="preserve"> its purpose and the main lines of </w:t>
      </w:r>
      <w:r w:rsidR="006635CB" w:rsidRPr="00016B51">
        <w:t xml:space="preserve">the system's </w:t>
      </w:r>
      <w:r w:rsidRPr="00016B51">
        <w:t>behaviour</w:t>
      </w:r>
      <w:r w:rsidR="006635CB" w:rsidRPr="00016B51">
        <w:t xml:space="preserve"> to execute the Feature</w:t>
      </w:r>
      <w:r w:rsidRPr="00016B51">
        <w:t>.</w:t>
      </w:r>
    </w:p>
    <w:p w14:paraId="53D06503" w14:textId="0178C1AE" w:rsidR="00C03635" w:rsidRPr="00016B51" w:rsidRDefault="00C03635" w:rsidP="00C03635">
      <w:r w:rsidRPr="00016B51">
        <w:t xml:space="preserve">More information is available by consulting the 3GPP </w:t>
      </w:r>
      <w:r w:rsidR="002113C9">
        <w:t xml:space="preserve">Portal </w:t>
      </w:r>
      <w:r w:rsidRPr="00016B51">
        <w:t xml:space="preserve">web site, as explained in </w:t>
      </w:r>
      <w:r w:rsidR="00826203" w:rsidRPr="00016B51">
        <w:t>"</w:t>
      </w:r>
      <w:r w:rsidRPr="00016B51">
        <w:t xml:space="preserve">Annex C: Process to get further </w:t>
      </w:r>
      <w:r w:rsidR="00532037" w:rsidRPr="00016B51">
        <w:t>informatio</w:t>
      </w:r>
      <w:r w:rsidRPr="00016B51">
        <w:t>n</w:t>
      </w:r>
      <w:r w:rsidR="00826203" w:rsidRPr="00016B51">
        <w:t>"</w:t>
      </w:r>
      <w:r w:rsidR="0053676F">
        <w:t xml:space="preserve"> and in the introduction section</w:t>
      </w:r>
      <w:r w:rsidRPr="00016B51">
        <w:t>.</w:t>
      </w:r>
    </w:p>
    <w:p w14:paraId="6CB6E28B" w14:textId="77777777" w:rsidR="00E8629F" w:rsidRPr="00016B51" w:rsidRDefault="00E8629F">
      <w:pPr>
        <w:pStyle w:val="Heading1"/>
      </w:pPr>
      <w:bookmarkStart w:id="47" w:name="_Toc35353627"/>
      <w:bookmarkStart w:id="48" w:name="_Toc46913742"/>
      <w:bookmarkStart w:id="49" w:name="_Toc47004714"/>
      <w:bookmarkStart w:id="50" w:name="_Toc47023133"/>
      <w:bookmarkStart w:id="51" w:name="_Toc47086053"/>
      <w:bookmarkStart w:id="52" w:name="_Toc47089972"/>
      <w:bookmarkStart w:id="53" w:name="_Toc47092711"/>
      <w:bookmarkStart w:id="54" w:name="_Toc47093966"/>
      <w:bookmarkStart w:id="55" w:name="_Toc47094127"/>
      <w:bookmarkStart w:id="56" w:name="_Toc47094295"/>
      <w:bookmarkStart w:id="57" w:name="_Toc57643890"/>
      <w:bookmarkStart w:id="58" w:name="_Toc57730192"/>
      <w:bookmarkStart w:id="59" w:name="_Toc58230299"/>
      <w:bookmarkStart w:id="60" w:name="_Toc92268138"/>
      <w:r w:rsidRPr="00016B51">
        <w:t>2</w:t>
      </w:r>
      <w:r w:rsidRPr="00016B51">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F1DE8B4" w14:textId="77777777" w:rsidR="000962F3" w:rsidRPr="00016B51" w:rsidRDefault="000962F3" w:rsidP="000962F3">
      <w:r w:rsidRPr="00016B51">
        <w:t>The following documents contain provisions which, through reference in this text, constitute provisions of the present document.</w:t>
      </w:r>
    </w:p>
    <w:p w14:paraId="7975251E" w14:textId="77777777" w:rsidR="000962F3" w:rsidRPr="00016B51" w:rsidRDefault="000962F3" w:rsidP="000962F3">
      <w:pPr>
        <w:pStyle w:val="B10"/>
      </w:pPr>
      <w:r w:rsidRPr="00016B51">
        <w:t>-</w:t>
      </w:r>
      <w:r w:rsidRPr="00016B51">
        <w:tab/>
        <w:t>References are either specific (identified by date of publication, edition number, version number, etc.) or non</w:t>
      </w:r>
      <w:r w:rsidRPr="00016B51">
        <w:noBreakHyphen/>
        <w:t>specific.</w:t>
      </w:r>
    </w:p>
    <w:p w14:paraId="1E1DE709" w14:textId="77777777" w:rsidR="000962F3" w:rsidRPr="00016B51" w:rsidRDefault="000962F3" w:rsidP="000962F3">
      <w:pPr>
        <w:pStyle w:val="B10"/>
      </w:pPr>
      <w:r w:rsidRPr="00016B51">
        <w:t>-</w:t>
      </w:r>
      <w:r w:rsidRPr="00016B51">
        <w:tab/>
        <w:t>For a specific reference, subsequent revisions do not apply.</w:t>
      </w:r>
    </w:p>
    <w:p w14:paraId="7C3516E9" w14:textId="77777777" w:rsidR="000962F3" w:rsidRPr="00016B51" w:rsidRDefault="000962F3" w:rsidP="000962F3">
      <w:pPr>
        <w:pStyle w:val="B10"/>
      </w:pPr>
      <w:r w:rsidRPr="00016B51">
        <w:t>-</w:t>
      </w:r>
      <w:r w:rsidRPr="00016B51">
        <w:tab/>
        <w:t>For a non-specific reference, the latest version applies. In the case of a reference to a 3GPP document (including a GSM document), a non-specific reference implicitly refers to the latest version of that document</w:t>
      </w:r>
      <w:r w:rsidRPr="00016B51">
        <w:rPr>
          <w:i/>
        </w:rPr>
        <w:t xml:space="preserve"> in the same Release as the present document</w:t>
      </w:r>
      <w:r w:rsidRPr="00016B51">
        <w:t>.</w:t>
      </w:r>
    </w:p>
    <w:p w14:paraId="1BBCF643" w14:textId="2007443B" w:rsidR="000962F3" w:rsidRPr="00016B51" w:rsidRDefault="000962F3" w:rsidP="000962F3">
      <w:pPr>
        <w:pStyle w:val="EX"/>
      </w:pPr>
      <w:r w:rsidRPr="00016B51">
        <w:t>[1]</w:t>
      </w:r>
      <w:r w:rsidRPr="00016B51">
        <w:tab/>
      </w:r>
      <w:r w:rsidR="0086725A" w:rsidRPr="00016B51">
        <w:t>TR</w:t>
      </w:r>
      <w:r w:rsidRPr="00016B51">
        <w:t> 21.905: "Vocabulary for 3GPP Specifications".</w:t>
      </w:r>
    </w:p>
    <w:p w14:paraId="51D15E61" w14:textId="0DA7ABB6" w:rsidR="0049505D" w:rsidRPr="00016B51" w:rsidRDefault="0049505D" w:rsidP="000962F3">
      <w:pPr>
        <w:pStyle w:val="EX"/>
      </w:pPr>
      <w:r w:rsidRPr="00016B51">
        <w:t>[2]</w:t>
      </w:r>
      <w:r w:rsidRPr="00016B51">
        <w:tab/>
        <w:t>TR 21.915: "Release 15 Description".</w:t>
      </w:r>
    </w:p>
    <w:p w14:paraId="3B402781" w14:textId="2626F531" w:rsidR="000962F3" w:rsidRPr="00016B51" w:rsidRDefault="00F759A9" w:rsidP="00F759A9">
      <w:pPr>
        <w:pStyle w:val="NO"/>
      </w:pPr>
      <w:r w:rsidRPr="00016B51">
        <w:t>NOTE</w:t>
      </w:r>
      <w:r w:rsidR="000962F3" w:rsidRPr="00016B51">
        <w:t>:</w:t>
      </w:r>
      <w:r w:rsidR="000962F3" w:rsidRPr="00016B51">
        <w:tab/>
        <w:t xml:space="preserve">Due to the specificity of the present document, consisting in a collection of independent summaries, the references are given </w:t>
      </w:r>
      <w:r w:rsidR="00D77978">
        <w:t xml:space="preserve">in </w:t>
      </w:r>
      <w:r w:rsidR="000962F3" w:rsidRPr="00016B51">
        <w:t xml:space="preserve">each clause </w:t>
      </w:r>
      <w:r w:rsidR="00D77978">
        <w:t xml:space="preserve">below </w:t>
      </w:r>
      <w:r w:rsidR="000962F3" w:rsidRPr="00016B51">
        <w:t xml:space="preserve">rather than in this </w:t>
      </w:r>
      <w:r w:rsidR="00D77978">
        <w:t xml:space="preserve">overall </w:t>
      </w:r>
      <w:r w:rsidR="000962F3" w:rsidRPr="00016B51">
        <w:t>clause.</w:t>
      </w:r>
    </w:p>
    <w:p w14:paraId="27385E6D" w14:textId="48F580C2" w:rsidR="00E8629F" w:rsidRPr="00016B51" w:rsidRDefault="00E8629F">
      <w:pPr>
        <w:pStyle w:val="Heading1"/>
      </w:pPr>
      <w:bookmarkStart w:id="61" w:name="_Toc35353628"/>
      <w:bookmarkStart w:id="62" w:name="_Toc46913743"/>
      <w:bookmarkStart w:id="63" w:name="_Toc47004715"/>
      <w:bookmarkStart w:id="64" w:name="_Toc47023134"/>
      <w:bookmarkStart w:id="65" w:name="_Toc47086054"/>
      <w:bookmarkStart w:id="66" w:name="_Toc47089973"/>
      <w:bookmarkStart w:id="67" w:name="_Toc47092712"/>
      <w:bookmarkStart w:id="68" w:name="_Toc47093967"/>
      <w:bookmarkStart w:id="69" w:name="_Toc47094128"/>
      <w:bookmarkStart w:id="70" w:name="_Toc47094296"/>
      <w:bookmarkStart w:id="71" w:name="_Toc57643891"/>
      <w:bookmarkStart w:id="72" w:name="_Toc57730193"/>
      <w:bookmarkStart w:id="73" w:name="_Toc58230300"/>
      <w:bookmarkStart w:id="74" w:name="_Toc92268139"/>
      <w:r w:rsidRPr="00016B51">
        <w:t>3</w:t>
      </w:r>
      <w:r w:rsidRPr="00016B51">
        <w:tab/>
      </w:r>
      <w:r w:rsidR="00367724" w:rsidRPr="00016B51">
        <w:t>Definitions</w:t>
      </w:r>
      <w:r w:rsidR="00BC0FFA" w:rsidRPr="00016B51">
        <w:t xml:space="preserve"> of terms</w:t>
      </w:r>
      <w:r w:rsidR="00367724" w:rsidRPr="00016B51">
        <w:t>,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88B37EA" w14:textId="75C2DBCF" w:rsidR="008C523F" w:rsidRPr="00016B51" w:rsidRDefault="008C523F" w:rsidP="003B64C6">
      <w:pPr>
        <w:pStyle w:val="Heading2"/>
      </w:pPr>
      <w:bookmarkStart w:id="75" w:name="_Toc35353629"/>
      <w:bookmarkStart w:id="76" w:name="_Toc46913744"/>
      <w:bookmarkStart w:id="77" w:name="_Toc47004716"/>
      <w:bookmarkStart w:id="78" w:name="_Toc47023135"/>
      <w:bookmarkStart w:id="79" w:name="_Toc47086055"/>
      <w:bookmarkStart w:id="80" w:name="_Toc47089974"/>
      <w:bookmarkStart w:id="81" w:name="_Toc47092713"/>
      <w:bookmarkStart w:id="82" w:name="_Toc47093968"/>
      <w:bookmarkStart w:id="83" w:name="_Toc47094129"/>
      <w:bookmarkStart w:id="84" w:name="_Toc47094297"/>
      <w:bookmarkStart w:id="85" w:name="_Toc57643892"/>
      <w:bookmarkStart w:id="86" w:name="_Toc57730194"/>
      <w:bookmarkStart w:id="87" w:name="_Toc58230301"/>
      <w:bookmarkStart w:id="88" w:name="_Toc92268140"/>
      <w:r w:rsidRPr="00016B51">
        <w:t>3.1</w:t>
      </w:r>
      <w:r w:rsidRPr="00016B51">
        <w:tab/>
      </w:r>
      <w:r w:rsidR="00BC0FFA" w:rsidRPr="00016B51">
        <w:t>Terms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FECEE50" w14:textId="2C745AE9" w:rsidR="000962F3" w:rsidRPr="00016B51" w:rsidRDefault="000962F3" w:rsidP="000962F3">
      <w:r w:rsidRPr="00016B51">
        <w:t xml:space="preserve">For the purposes of the present document, the terms given in </w:t>
      </w:r>
      <w:r w:rsidR="0086725A" w:rsidRPr="00016B51">
        <w:t>TR</w:t>
      </w:r>
      <w:r w:rsidRPr="00016B51">
        <w:t xml:space="preserve"> 21.905 [1] and the following apply. A term defined in the present document takes precedence over the definition of the same term, if any, in </w:t>
      </w:r>
      <w:r w:rsidR="0086725A" w:rsidRPr="00016B51">
        <w:t>TR</w:t>
      </w:r>
      <w:r w:rsidRPr="00016B51">
        <w:t> 21.905 [1].</w:t>
      </w:r>
    </w:p>
    <w:p w14:paraId="6D13CC63" w14:textId="79C8A192" w:rsidR="00BC0FFA" w:rsidRPr="00016B51" w:rsidRDefault="008C523F" w:rsidP="003B64C6">
      <w:pPr>
        <w:pStyle w:val="Heading2"/>
      </w:pPr>
      <w:bookmarkStart w:id="89" w:name="_Toc35353630"/>
      <w:bookmarkStart w:id="90" w:name="_Toc46913745"/>
      <w:bookmarkStart w:id="91" w:name="_Toc47004717"/>
      <w:bookmarkStart w:id="92" w:name="_Toc47023136"/>
      <w:bookmarkStart w:id="93" w:name="_Toc47086056"/>
      <w:bookmarkStart w:id="94" w:name="_Toc47089975"/>
      <w:bookmarkStart w:id="95" w:name="_Toc47092714"/>
      <w:bookmarkStart w:id="96" w:name="_Toc47093969"/>
      <w:bookmarkStart w:id="97" w:name="_Toc47094130"/>
      <w:bookmarkStart w:id="98" w:name="_Toc47094298"/>
      <w:bookmarkStart w:id="99" w:name="_Toc57643893"/>
      <w:bookmarkStart w:id="100" w:name="_Toc57730195"/>
      <w:bookmarkStart w:id="101" w:name="_Toc58230302"/>
      <w:bookmarkStart w:id="102" w:name="_Toc92268141"/>
      <w:r w:rsidRPr="00016B51">
        <w:t>3.2</w:t>
      </w:r>
      <w:r w:rsidR="00BC0FFA" w:rsidRPr="00016B51">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9BBD1CC" w14:textId="487EF5A1" w:rsidR="00BC0FFA" w:rsidRPr="00016B51" w:rsidRDefault="00BC0FFA" w:rsidP="002B4CDB">
      <w:r w:rsidRPr="00016B51">
        <w:t>Void.</w:t>
      </w:r>
    </w:p>
    <w:p w14:paraId="4F7F58E4" w14:textId="6A69350B" w:rsidR="008C523F" w:rsidRPr="00016B51" w:rsidRDefault="00BC0FFA" w:rsidP="003B64C6">
      <w:pPr>
        <w:pStyle w:val="Heading2"/>
      </w:pPr>
      <w:bookmarkStart w:id="103" w:name="_Toc35353631"/>
      <w:bookmarkStart w:id="104" w:name="_Toc46913746"/>
      <w:bookmarkStart w:id="105" w:name="_Toc47004718"/>
      <w:bookmarkStart w:id="106" w:name="_Toc47023137"/>
      <w:bookmarkStart w:id="107" w:name="_Toc47086057"/>
      <w:bookmarkStart w:id="108" w:name="_Toc47089976"/>
      <w:bookmarkStart w:id="109" w:name="_Toc47092715"/>
      <w:bookmarkStart w:id="110" w:name="_Toc47093970"/>
      <w:bookmarkStart w:id="111" w:name="_Toc47094131"/>
      <w:bookmarkStart w:id="112" w:name="_Toc47094299"/>
      <w:bookmarkStart w:id="113" w:name="_Toc57643894"/>
      <w:bookmarkStart w:id="114" w:name="_Toc57730196"/>
      <w:bookmarkStart w:id="115" w:name="_Toc58230303"/>
      <w:bookmarkStart w:id="116" w:name="_Toc92268142"/>
      <w:r w:rsidRPr="00016B51">
        <w:t>3.3</w:t>
      </w:r>
      <w:r w:rsidRPr="00016B51">
        <w:tab/>
      </w:r>
      <w:r w:rsidR="008C523F" w:rsidRPr="00016B51">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381F6E5" w14:textId="77777777" w:rsidR="000962F3" w:rsidRPr="00016B51" w:rsidRDefault="000962F3" w:rsidP="000962F3">
      <w:pPr>
        <w:keepNext/>
      </w:pPr>
      <w:r w:rsidRPr="00016B51">
        <w:t xml:space="preserve">For the purposes of the present document, the abbreviations given in </w:t>
      </w:r>
      <w:r w:rsidR="0086725A" w:rsidRPr="00016B51">
        <w:t>TR</w:t>
      </w:r>
      <w:r w:rsidRPr="00016B51">
        <w:t xml:space="preserve"> 21.905 [1] and the following apply. </w:t>
      </w:r>
      <w:r w:rsidRPr="00016B51">
        <w:br/>
        <w:t xml:space="preserve">An abbreviation defined in the present document takes precedence over the definition of the same abbreviation, if any, in </w:t>
      </w:r>
      <w:r w:rsidR="0086725A" w:rsidRPr="00016B51">
        <w:t>TR</w:t>
      </w:r>
      <w:r w:rsidRPr="00016B51">
        <w:t> 21.905 [1]. Abbreviations specific to a given clause are provided in the clause they appear.</w:t>
      </w:r>
    </w:p>
    <w:p w14:paraId="33568081" w14:textId="74B50DFB" w:rsidR="00D77978" w:rsidRDefault="00D77978" w:rsidP="000962F3">
      <w:pPr>
        <w:pStyle w:val="EW"/>
      </w:pPr>
      <w:r>
        <w:t>5GS</w:t>
      </w:r>
      <w:r>
        <w:tab/>
        <w:t>The 3GPP 5G System</w:t>
      </w:r>
    </w:p>
    <w:p w14:paraId="1804066D" w14:textId="7DC61668" w:rsidR="0022164F" w:rsidRPr="00016B51" w:rsidRDefault="0022164F" w:rsidP="000962F3">
      <w:pPr>
        <w:pStyle w:val="EW"/>
      </w:pPr>
      <w:r w:rsidRPr="00016B51">
        <w:t>DL</w:t>
      </w:r>
      <w:r w:rsidRPr="00016B51">
        <w:tab/>
        <w:t>Downlink (network to mobile)</w:t>
      </w:r>
    </w:p>
    <w:p w14:paraId="0FA95755" w14:textId="7EC649A4" w:rsidR="00561D2D" w:rsidRPr="00016B51" w:rsidRDefault="00561D2D" w:rsidP="000962F3">
      <w:pPr>
        <w:pStyle w:val="EW"/>
      </w:pPr>
      <w:r w:rsidRPr="00016B51">
        <w:t xml:space="preserve">IoT </w:t>
      </w:r>
      <w:r w:rsidRPr="00016B51">
        <w:tab/>
        <w:t>Internet of Things</w:t>
      </w:r>
    </w:p>
    <w:p w14:paraId="0BE9A7C1" w14:textId="353A10F5" w:rsidR="006635CB" w:rsidRPr="00016B51" w:rsidRDefault="006635CB" w:rsidP="000962F3">
      <w:pPr>
        <w:pStyle w:val="EW"/>
      </w:pPr>
      <w:r w:rsidRPr="00016B51">
        <w:t>KPI</w:t>
      </w:r>
      <w:r w:rsidRPr="00016B51">
        <w:tab/>
        <w:t>Key Performance Indicator</w:t>
      </w:r>
    </w:p>
    <w:p w14:paraId="21D46A34" w14:textId="46372AEA" w:rsidR="00561D2D" w:rsidRPr="00016B51" w:rsidRDefault="00561D2D" w:rsidP="000962F3">
      <w:pPr>
        <w:pStyle w:val="EW"/>
      </w:pPr>
      <w:r w:rsidRPr="00016B51">
        <w:t>NB</w:t>
      </w:r>
      <w:r w:rsidRPr="00016B51">
        <w:tab/>
        <w:t>Narrowband</w:t>
      </w:r>
    </w:p>
    <w:p w14:paraId="31E42720" w14:textId="55503BC7" w:rsidR="00561D2D" w:rsidRPr="00016B51" w:rsidRDefault="00561D2D" w:rsidP="000962F3">
      <w:pPr>
        <w:pStyle w:val="EW"/>
      </w:pPr>
      <w:r w:rsidRPr="00016B51">
        <w:t>NR</w:t>
      </w:r>
      <w:r w:rsidRPr="00016B51">
        <w:tab/>
        <w:t>New Radio (the radio interface of 5G)</w:t>
      </w:r>
    </w:p>
    <w:p w14:paraId="1DD5548F" w14:textId="4B6835F7" w:rsidR="000962F3" w:rsidRPr="00016B51" w:rsidRDefault="000962F3" w:rsidP="000962F3">
      <w:pPr>
        <w:pStyle w:val="EW"/>
      </w:pPr>
      <w:r w:rsidRPr="00016B51">
        <w:t>Rel</w:t>
      </w:r>
      <w:r w:rsidRPr="00016B51">
        <w:tab/>
        <w:t>3GPP Release</w:t>
      </w:r>
    </w:p>
    <w:p w14:paraId="1C19A354" w14:textId="5D11CE12" w:rsidR="00E8629F" w:rsidRPr="00016B51" w:rsidRDefault="00561D2D" w:rsidP="000316C7">
      <w:pPr>
        <w:pStyle w:val="EW"/>
      </w:pPr>
      <w:r w:rsidRPr="00016B51">
        <w:lastRenderedPageBreak/>
        <w:t>UL</w:t>
      </w:r>
      <w:r w:rsidRPr="00016B51">
        <w:tab/>
        <w:t>Uplink (</w:t>
      </w:r>
      <w:r w:rsidR="0022164F" w:rsidRPr="00016B51">
        <w:t>m</w:t>
      </w:r>
      <w:r w:rsidRPr="00016B51">
        <w:t>obile to network)</w:t>
      </w:r>
    </w:p>
    <w:p w14:paraId="1E9B9BE5" w14:textId="4F9D29AE" w:rsidR="008C523F" w:rsidRPr="00016B51" w:rsidRDefault="008C523F" w:rsidP="003B64C6">
      <w:pPr>
        <w:pStyle w:val="Heading1"/>
        <w:rPr>
          <w:lang w:eastAsia="en-GB"/>
        </w:rPr>
      </w:pPr>
      <w:bookmarkStart w:id="117" w:name="_Toc35353632"/>
      <w:bookmarkStart w:id="118" w:name="_Toc46913747"/>
      <w:bookmarkStart w:id="119" w:name="_Toc47004719"/>
      <w:bookmarkStart w:id="120" w:name="_Toc47023138"/>
      <w:bookmarkStart w:id="121" w:name="_Toc47086058"/>
      <w:bookmarkStart w:id="122" w:name="_Toc47089977"/>
      <w:bookmarkStart w:id="123" w:name="_Toc47092716"/>
      <w:bookmarkStart w:id="124" w:name="_Toc47093971"/>
      <w:bookmarkStart w:id="125" w:name="_Toc47094132"/>
      <w:bookmarkStart w:id="126" w:name="_Toc47094300"/>
      <w:bookmarkStart w:id="127" w:name="_Toc57643895"/>
      <w:bookmarkStart w:id="128" w:name="_Toc57730197"/>
      <w:bookmarkStart w:id="129" w:name="_Toc58230304"/>
      <w:bookmarkStart w:id="130" w:name="_Hlk57730426"/>
      <w:bookmarkStart w:id="131" w:name="_Toc92268143"/>
      <w:r w:rsidRPr="00016B51">
        <w:rPr>
          <w:lang w:eastAsia="en-GB"/>
        </w:rPr>
        <w:t>4</w:t>
      </w:r>
      <w:r w:rsidRPr="00016B51">
        <w:rPr>
          <w:lang w:eastAsia="en-GB"/>
        </w:rPr>
        <w:tab/>
        <w:t>Rel-1</w:t>
      </w:r>
      <w:r w:rsidR="00FD6591" w:rsidRPr="00016B51">
        <w:rPr>
          <w:lang w:eastAsia="en-GB"/>
        </w:rPr>
        <w:t>6</w:t>
      </w:r>
      <w:r w:rsidRPr="00016B51">
        <w:rPr>
          <w:lang w:eastAsia="en-GB"/>
        </w:rPr>
        <w:t xml:space="preserve"> Executive Summary</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1"/>
    </w:p>
    <w:p w14:paraId="57B46094" w14:textId="64C130B9" w:rsidR="00D77978" w:rsidRDefault="0049505D" w:rsidP="0049505D">
      <w:pPr>
        <w:rPr>
          <w:lang w:eastAsia="en-GB"/>
        </w:rPr>
      </w:pPr>
      <w:r w:rsidRPr="00016B51">
        <w:rPr>
          <w:lang w:eastAsia="en-GB"/>
        </w:rPr>
        <w:t>Release 16 can be seen as a set of independent improvements o</w:t>
      </w:r>
      <w:r w:rsidR="00D77978">
        <w:rPr>
          <w:lang w:eastAsia="en-GB"/>
        </w:rPr>
        <w:t>f</w:t>
      </w:r>
      <w:r w:rsidRPr="00016B51">
        <w:rPr>
          <w:lang w:eastAsia="en-GB"/>
        </w:rPr>
        <w:t xml:space="preserve"> the 5G System</w:t>
      </w:r>
      <w:r w:rsidR="00881E0D" w:rsidRPr="00016B51">
        <w:rPr>
          <w:lang w:eastAsia="en-GB"/>
        </w:rPr>
        <w:t>, introduced in Rel-15</w:t>
      </w:r>
      <w:r w:rsidR="00D77978">
        <w:rPr>
          <w:lang w:eastAsia="en-GB"/>
        </w:rPr>
        <w:t xml:space="preserve"> and described in TR </w:t>
      </w:r>
      <w:r w:rsidR="00D77978" w:rsidRPr="00D77978">
        <w:rPr>
          <w:lang w:eastAsia="en-GB"/>
        </w:rPr>
        <w:t>21.915 [2]</w:t>
      </w:r>
      <w:r w:rsidRPr="00016B51">
        <w:rPr>
          <w:lang w:eastAsia="en-GB"/>
        </w:rPr>
        <w:t xml:space="preserve">. As such, </w:t>
      </w:r>
      <w:r w:rsidR="00D77978">
        <w:rPr>
          <w:lang w:eastAsia="en-GB"/>
        </w:rPr>
        <w:t xml:space="preserve">several </w:t>
      </w:r>
      <w:r w:rsidR="00881E0D" w:rsidRPr="00016B51">
        <w:rPr>
          <w:lang w:eastAsia="en-GB"/>
        </w:rPr>
        <w:t xml:space="preserve">references are made </w:t>
      </w:r>
      <w:r w:rsidR="007D7CC8" w:rsidRPr="00016B51">
        <w:rPr>
          <w:lang w:eastAsia="en-GB"/>
        </w:rPr>
        <w:t xml:space="preserve">in the present document </w:t>
      </w:r>
      <w:r w:rsidR="00881E0D" w:rsidRPr="00016B51">
        <w:rPr>
          <w:lang w:eastAsia="en-GB"/>
        </w:rPr>
        <w:t xml:space="preserve">to </w:t>
      </w:r>
      <w:r w:rsidR="00AB7E6D" w:rsidRPr="00016B51">
        <w:rPr>
          <w:lang w:eastAsia="en-GB"/>
        </w:rPr>
        <w:t xml:space="preserve">pre-Rel-16 Features and </w:t>
      </w:r>
      <w:r w:rsidR="00881E0D" w:rsidRPr="00016B51">
        <w:rPr>
          <w:lang w:eastAsia="en-GB"/>
        </w:rPr>
        <w:t xml:space="preserve">to </w:t>
      </w:r>
      <w:r w:rsidRPr="00016B51">
        <w:rPr>
          <w:lang w:eastAsia="en-GB"/>
        </w:rPr>
        <w:t xml:space="preserve">5G reference points </w:t>
      </w:r>
      <w:r w:rsidR="00AB7E6D" w:rsidRPr="00016B51">
        <w:rPr>
          <w:lang w:eastAsia="en-GB"/>
        </w:rPr>
        <w:t>and network functions</w:t>
      </w:r>
      <w:r w:rsidR="00130D4B" w:rsidRPr="00016B51">
        <w:rPr>
          <w:lang w:eastAsia="en-GB"/>
        </w:rPr>
        <w:t>.</w:t>
      </w:r>
    </w:p>
    <w:p w14:paraId="5B54E887" w14:textId="658919EC" w:rsidR="0049505D" w:rsidRPr="00016B51" w:rsidRDefault="00BC7270" w:rsidP="0049505D">
      <w:pPr>
        <w:rPr>
          <w:lang w:eastAsia="en-GB"/>
        </w:rPr>
      </w:pPr>
      <w:r w:rsidRPr="00016B51">
        <w:rPr>
          <w:lang w:eastAsia="en-GB"/>
        </w:rPr>
        <w:t xml:space="preserve">Other Rel-16 enhancements are for Features </w:t>
      </w:r>
      <w:r w:rsidR="0099144D" w:rsidRPr="00016B51">
        <w:rPr>
          <w:lang w:eastAsia="en-GB"/>
        </w:rPr>
        <w:t xml:space="preserve">that have been introduced </w:t>
      </w:r>
      <w:r w:rsidRPr="00016B51">
        <w:rPr>
          <w:lang w:eastAsia="en-GB"/>
        </w:rPr>
        <w:t xml:space="preserve">several Releases ago, </w:t>
      </w:r>
      <w:r w:rsidR="0099144D" w:rsidRPr="00016B51">
        <w:rPr>
          <w:lang w:eastAsia="en-GB"/>
        </w:rPr>
        <w:t xml:space="preserve">including </w:t>
      </w:r>
      <w:r w:rsidRPr="00016B51">
        <w:rPr>
          <w:lang w:eastAsia="en-GB"/>
        </w:rPr>
        <w:t>those related to Mission Critical, or to Conversational services.</w:t>
      </w:r>
    </w:p>
    <w:p w14:paraId="60B8B398" w14:textId="3FFE3FC7" w:rsidR="00CA7FB4" w:rsidRPr="00016B51" w:rsidRDefault="00CA7FB4" w:rsidP="00AB7E6D">
      <w:pPr>
        <w:rPr>
          <w:lang w:eastAsia="en-GB"/>
        </w:rPr>
      </w:pPr>
      <w:r w:rsidRPr="00016B51">
        <w:rPr>
          <w:lang w:eastAsia="en-GB"/>
        </w:rPr>
        <w:t xml:space="preserve">The </w:t>
      </w:r>
      <w:r w:rsidR="00881E0D" w:rsidRPr="00016B51">
        <w:rPr>
          <w:lang w:eastAsia="en-GB"/>
        </w:rPr>
        <w:t xml:space="preserve">main Rel-16 </w:t>
      </w:r>
      <w:r w:rsidR="0032592E" w:rsidRPr="00016B51">
        <w:rPr>
          <w:lang w:eastAsia="en-GB"/>
        </w:rPr>
        <w:t>r</w:t>
      </w:r>
      <w:r w:rsidRPr="00016B51">
        <w:rPr>
          <w:lang w:eastAsia="en-GB"/>
        </w:rPr>
        <w:t xml:space="preserve">adio enhancements </w:t>
      </w:r>
      <w:r w:rsidR="00881E0D" w:rsidRPr="00016B51">
        <w:rPr>
          <w:lang w:eastAsia="en-GB"/>
        </w:rPr>
        <w:t xml:space="preserve">concern the </w:t>
      </w:r>
      <w:r w:rsidRPr="00016B51">
        <w:rPr>
          <w:lang w:eastAsia="en-GB"/>
        </w:rPr>
        <w:t>5G (NR) radio</w:t>
      </w:r>
      <w:r w:rsidR="00D77978">
        <w:rPr>
          <w:lang w:eastAsia="en-GB"/>
        </w:rPr>
        <w:t xml:space="preserve"> interface</w:t>
      </w:r>
      <w:r w:rsidR="00881E0D" w:rsidRPr="00016B51">
        <w:rPr>
          <w:lang w:eastAsia="en-GB"/>
        </w:rPr>
        <w:t>,</w:t>
      </w:r>
      <w:r w:rsidRPr="00016B51">
        <w:rPr>
          <w:lang w:eastAsia="en-GB"/>
        </w:rPr>
        <w:t xml:space="preserve"> but also </w:t>
      </w:r>
      <w:r w:rsidR="004D7DBC" w:rsidRPr="00016B51">
        <w:rPr>
          <w:lang w:eastAsia="en-GB"/>
        </w:rPr>
        <w:t xml:space="preserve">the </w:t>
      </w:r>
      <w:r w:rsidRPr="00016B51">
        <w:rPr>
          <w:lang w:eastAsia="en-GB"/>
        </w:rPr>
        <w:t>4G (LTE) radio</w:t>
      </w:r>
      <w:r w:rsidR="004D7DBC" w:rsidRPr="00016B51">
        <w:rPr>
          <w:lang w:eastAsia="en-GB"/>
        </w:rPr>
        <w:t xml:space="preserve">, and improving the cooperation between </w:t>
      </w:r>
      <w:r w:rsidR="0099144D" w:rsidRPr="00016B51">
        <w:rPr>
          <w:lang w:eastAsia="en-GB"/>
        </w:rPr>
        <w:t>them</w:t>
      </w:r>
      <w:r w:rsidRPr="00016B51">
        <w:rPr>
          <w:lang w:eastAsia="en-GB"/>
        </w:rPr>
        <w:t>.</w:t>
      </w:r>
      <w:r w:rsidR="00AB7E6D" w:rsidRPr="00016B51">
        <w:rPr>
          <w:lang w:eastAsia="en-GB"/>
        </w:rPr>
        <w:t xml:space="preserve"> For the 5G radio, the </w:t>
      </w:r>
      <w:r w:rsidR="004D7DBC" w:rsidRPr="00016B51">
        <w:rPr>
          <w:lang w:eastAsia="en-GB"/>
        </w:rPr>
        <w:t xml:space="preserve">end user bit rate </w:t>
      </w:r>
      <w:r w:rsidR="009C2208" w:rsidRPr="00016B51">
        <w:rPr>
          <w:lang w:eastAsia="en-GB"/>
        </w:rPr>
        <w:t xml:space="preserve">has been increased </w:t>
      </w:r>
      <w:r w:rsidR="004D7DBC" w:rsidRPr="00016B51">
        <w:rPr>
          <w:lang w:eastAsia="en-GB"/>
        </w:rPr>
        <w:t xml:space="preserve">by introducing </w:t>
      </w:r>
      <w:r w:rsidR="00AB7E6D" w:rsidRPr="00016B51">
        <w:rPr>
          <w:lang w:eastAsia="en-GB"/>
        </w:rPr>
        <w:t>several configurations of Carrier Aggregations</w:t>
      </w:r>
      <w:r w:rsidR="004D7DBC" w:rsidRPr="00016B51">
        <w:rPr>
          <w:lang w:eastAsia="en-GB"/>
        </w:rPr>
        <w:t xml:space="preserve"> and by adding </w:t>
      </w:r>
      <w:r w:rsidR="00AB7E6D" w:rsidRPr="00016B51">
        <w:rPr>
          <w:lang w:eastAsia="en-GB"/>
        </w:rPr>
        <w:t>256QAM</w:t>
      </w:r>
      <w:r w:rsidR="009C2208" w:rsidRPr="00016B51">
        <w:rPr>
          <w:lang w:eastAsia="en-GB"/>
        </w:rPr>
        <w:t xml:space="preserve">. Other radio enhancements include </w:t>
      </w:r>
      <w:r w:rsidR="0032592E" w:rsidRPr="00016B51">
        <w:rPr>
          <w:lang w:eastAsia="en-GB"/>
        </w:rPr>
        <w:t xml:space="preserve">the </w:t>
      </w:r>
      <w:r w:rsidR="009C2208" w:rsidRPr="00016B51">
        <w:rPr>
          <w:lang w:eastAsia="en-GB"/>
        </w:rPr>
        <w:t xml:space="preserve">NR-based </w:t>
      </w:r>
      <w:r w:rsidR="0032592E" w:rsidRPr="00016B51">
        <w:rPr>
          <w:lang w:eastAsia="en-GB"/>
        </w:rPr>
        <w:t xml:space="preserve">access to unlicensed spectrum, </w:t>
      </w:r>
      <w:r w:rsidR="00AB7E6D" w:rsidRPr="00016B51">
        <w:rPr>
          <w:lang w:eastAsia="en-GB"/>
        </w:rPr>
        <w:t xml:space="preserve">and some enhancements in the </w:t>
      </w:r>
      <w:r w:rsidR="009C2208" w:rsidRPr="00016B51">
        <w:rPr>
          <w:lang w:eastAsia="en-GB"/>
        </w:rPr>
        <w:t xml:space="preserve">fields of </w:t>
      </w:r>
      <w:r w:rsidR="00AB7E6D" w:rsidRPr="00016B51">
        <w:rPr>
          <w:lang w:eastAsia="en-GB"/>
        </w:rPr>
        <w:t>mobility and UE Power Saving.</w:t>
      </w:r>
      <w:r w:rsidR="004D7DBC" w:rsidRPr="00016B51">
        <w:rPr>
          <w:lang w:eastAsia="en-GB"/>
        </w:rPr>
        <w:t xml:space="preserve"> The</w:t>
      </w:r>
      <w:r w:rsidR="00D77978">
        <w:rPr>
          <w:lang w:eastAsia="en-GB"/>
        </w:rPr>
        <w:t>se</w:t>
      </w:r>
      <w:r w:rsidR="004D7DBC" w:rsidRPr="00016B51">
        <w:rPr>
          <w:lang w:eastAsia="en-GB"/>
        </w:rPr>
        <w:t xml:space="preserve"> radio enhancements are presented in section 19.</w:t>
      </w:r>
    </w:p>
    <w:p w14:paraId="5B64BA54" w14:textId="22345504" w:rsidR="00AB7E6D" w:rsidRDefault="00BC7270" w:rsidP="00CA7FB4">
      <w:pPr>
        <w:rPr>
          <w:lang w:eastAsia="en-GB"/>
        </w:rPr>
      </w:pPr>
      <w:r w:rsidRPr="00016B51">
        <w:rPr>
          <w:lang w:eastAsia="en-GB"/>
        </w:rPr>
        <w:t xml:space="preserve">As for the system-wide features, presented in sections 5 to 18, the overall trend </w:t>
      </w:r>
      <w:r w:rsidR="0099144D" w:rsidRPr="00016B51">
        <w:rPr>
          <w:lang w:eastAsia="en-GB"/>
        </w:rPr>
        <w:t xml:space="preserve">in Rel-16 </w:t>
      </w:r>
      <w:r w:rsidRPr="00016B51">
        <w:rPr>
          <w:lang w:eastAsia="en-GB"/>
        </w:rPr>
        <w:t xml:space="preserve">is to make the 3GPP 5G System (5GS) a communication-enabling platform suitable for a wide range of industries (“verticals”), such as e.g. transportation (autonomous driving V2X, Railways, Maritime), automated factories, healthcare, public safety and many more. </w:t>
      </w:r>
      <w:r w:rsidR="0099144D" w:rsidRPr="00016B51">
        <w:rPr>
          <w:lang w:eastAsia="en-GB"/>
        </w:rPr>
        <w:t xml:space="preserve">In </w:t>
      </w:r>
      <w:r w:rsidRPr="00016B51">
        <w:rPr>
          <w:lang w:eastAsia="en-GB"/>
        </w:rPr>
        <w:t xml:space="preserve">this respect, the versatility and reliability of the 5GS has been further increased to make it industry-grade compatible, with enhancements to Ultra-Reliable Low Latency Communications (URLLC), Network Slicing, Edge Computing, Cellular IoT (Internet of Things), Non-Public Networks, Positioning Services and LAN-type services. </w:t>
      </w:r>
      <w:r w:rsidR="0099144D" w:rsidRPr="00016B51">
        <w:rPr>
          <w:lang w:eastAsia="en-GB"/>
        </w:rPr>
        <w:t>In addition</w:t>
      </w:r>
      <w:r w:rsidRPr="00016B51">
        <w:rPr>
          <w:lang w:eastAsia="en-GB"/>
        </w:rPr>
        <w:t>, the use of 5G as an underlying communication network (i.e. to be used transparently by applications external to the network) has been enhanced, mostly under the work on "Northbound APIs". Besides all these industrial aspects, other Rel-16 enhancements cover the coexistence of 5G with non-3GPP systems, entertainment (e.g. streaming and media distribution) and network optimisations (e.g. user identity).</w:t>
      </w:r>
    </w:p>
    <w:p w14:paraId="1818BB91" w14:textId="3BC9CF1F" w:rsidR="000962F3" w:rsidRPr="00016B51" w:rsidRDefault="008C523F" w:rsidP="007967C2">
      <w:pPr>
        <w:pStyle w:val="Heading1"/>
        <w:rPr>
          <w:lang w:eastAsia="en-GB"/>
        </w:rPr>
      </w:pPr>
      <w:bookmarkStart w:id="132" w:name="_Toc35353633"/>
      <w:bookmarkStart w:id="133" w:name="_Toc46913748"/>
      <w:bookmarkStart w:id="134" w:name="_Toc47004720"/>
      <w:bookmarkStart w:id="135" w:name="_Toc47023139"/>
      <w:bookmarkStart w:id="136" w:name="_Toc47086059"/>
      <w:bookmarkStart w:id="137" w:name="_Toc47089978"/>
      <w:bookmarkStart w:id="138" w:name="_Toc47092717"/>
      <w:bookmarkStart w:id="139" w:name="_Toc47093972"/>
      <w:bookmarkStart w:id="140" w:name="_Toc47094133"/>
      <w:bookmarkStart w:id="141" w:name="_Toc47094301"/>
      <w:bookmarkStart w:id="142" w:name="_Toc57643896"/>
      <w:bookmarkStart w:id="143" w:name="_Toc57730198"/>
      <w:bookmarkStart w:id="144" w:name="_Toc58230305"/>
      <w:bookmarkStart w:id="145" w:name="_Hlk47084258"/>
      <w:bookmarkStart w:id="146" w:name="_Toc92268144"/>
      <w:bookmarkEnd w:id="130"/>
      <w:r w:rsidRPr="00016B51">
        <w:rPr>
          <w:lang w:eastAsia="en-GB"/>
        </w:rPr>
        <w:t>5</w:t>
      </w:r>
      <w:r w:rsidR="007967C2" w:rsidRPr="00016B51">
        <w:rPr>
          <w:lang w:eastAsia="en-GB"/>
        </w:rPr>
        <w:tab/>
      </w:r>
      <w:r w:rsidR="00FD6591" w:rsidRPr="00016B51">
        <w:rPr>
          <w:lang w:eastAsia="en-GB"/>
        </w:rPr>
        <w:t xml:space="preserve">Enhancement of Ultra-Reliable </w:t>
      </w:r>
      <w:r w:rsidR="00561D2D" w:rsidRPr="00016B51">
        <w:rPr>
          <w:lang w:eastAsia="en-GB"/>
        </w:rPr>
        <w:t xml:space="preserve">and </w:t>
      </w:r>
      <w:r w:rsidR="00FD6591" w:rsidRPr="00016B51">
        <w:rPr>
          <w:lang w:eastAsia="en-GB"/>
        </w:rPr>
        <w:t>Low Latency Communications (URLLC)</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6"/>
    </w:p>
    <w:p w14:paraId="77F71F70" w14:textId="01D81650" w:rsidR="001B38D3" w:rsidRPr="00016B51" w:rsidRDefault="00454EEF" w:rsidP="001B38D3">
      <w:pPr>
        <w:pStyle w:val="Heading2"/>
        <w:rPr>
          <w:lang w:eastAsia="en-GB"/>
        </w:rPr>
      </w:pPr>
      <w:bookmarkStart w:id="147" w:name="_Toc47004721"/>
      <w:bookmarkStart w:id="148" w:name="_Toc47023140"/>
      <w:bookmarkStart w:id="149" w:name="_Toc47086060"/>
      <w:bookmarkStart w:id="150" w:name="_Toc47089979"/>
      <w:bookmarkStart w:id="151" w:name="_Toc47092718"/>
      <w:bookmarkStart w:id="152" w:name="_Toc47093973"/>
      <w:bookmarkStart w:id="153" w:name="_Toc47094134"/>
      <w:bookmarkStart w:id="154" w:name="_Toc47094302"/>
      <w:bookmarkStart w:id="155" w:name="_Toc57643897"/>
      <w:bookmarkStart w:id="156" w:name="_Toc57730199"/>
      <w:bookmarkStart w:id="157" w:name="_Toc58230306"/>
      <w:bookmarkStart w:id="158" w:name="_Toc92268145"/>
      <w:r w:rsidRPr="00016B51">
        <w:rPr>
          <w:lang w:eastAsia="en-GB"/>
        </w:rPr>
        <w:t>5.1</w:t>
      </w:r>
      <w:r w:rsidRPr="00016B51">
        <w:rPr>
          <w:lang w:eastAsia="en-GB"/>
        </w:rPr>
        <w:tab/>
      </w:r>
      <w:r w:rsidR="001B38D3" w:rsidRPr="00016B51">
        <w:rPr>
          <w:lang w:eastAsia="en-GB"/>
        </w:rPr>
        <w:t>Enhancement of URLLC support in the 5G Core network</w:t>
      </w:r>
      <w:bookmarkEnd w:id="147"/>
      <w:bookmarkEnd w:id="148"/>
      <w:bookmarkEnd w:id="149"/>
      <w:bookmarkEnd w:id="150"/>
      <w:bookmarkEnd w:id="151"/>
      <w:bookmarkEnd w:id="152"/>
      <w:bookmarkEnd w:id="153"/>
      <w:bookmarkEnd w:id="154"/>
      <w:bookmarkEnd w:id="155"/>
      <w:bookmarkEnd w:id="156"/>
      <w:bookmarkEnd w:id="157"/>
      <w:bookmarkEnd w:id="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6528E4CD" w14:textId="77777777" w:rsidTr="00B14CC5">
        <w:trPr>
          <w:trHeight w:val="170"/>
        </w:trPr>
        <w:tc>
          <w:tcPr>
            <w:tcW w:w="852" w:type="dxa"/>
            <w:shd w:val="clear" w:color="auto" w:fill="auto"/>
            <w:noWrap/>
            <w:vAlign w:val="center"/>
            <w:hideMark/>
          </w:tcPr>
          <w:p w14:paraId="179B00F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4374FF" w:rsidRPr="00016B51" w14:paraId="10C4B100" w14:textId="77777777" w:rsidTr="00B14CC5">
        <w:trPr>
          <w:trHeight w:val="170"/>
        </w:trPr>
        <w:tc>
          <w:tcPr>
            <w:tcW w:w="852" w:type="dxa"/>
            <w:shd w:val="clear" w:color="auto" w:fill="auto"/>
            <w:noWrap/>
            <w:vAlign w:val="center"/>
            <w:hideMark/>
          </w:tcPr>
          <w:p w14:paraId="6CDE7B2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2E26F8C8" w14:textId="020EDA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2822EF4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0E0D492B" w14:textId="77777777" w:rsidTr="00B14CC5">
        <w:trPr>
          <w:trHeight w:val="170"/>
        </w:trPr>
        <w:tc>
          <w:tcPr>
            <w:tcW w:w="852" w:type="dxa"/>
            <w:shd w:val="clear" w:color="auto" w:fill="auto"/>
            <w:noWrap/>
            <w:vAlign w:val="center"/>
            <w:hideMark/>
          </w:tcPr>
          <w:p w14:paraId="64C70AA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42F10867" w14:textId="0EE2F9F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3DC3F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4374FF" w:rsidRPr="00016B51" w14:paraId="7EADD770" w14:textId="77777777" w:rsidTr="00B14CC5">
        <w:trPr>
          <w:trHeight w:val="170"/>
        </w:trPr>
        <w:tc>
          <w:tcPr>
            <w:tcW w:w="852" w:type="dxa"/>
            <w:shd w:val="clear" w:color="auto" w:fill="auto"/>
            <w:noWrap/>
            <w:vAlign w:val="center"/>
            <w:hideMark/>
          </w:tcPr>
          <w:p w14:paraId="2EBCBAF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195D15A9" w14:textId="349C28B0"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2314A0E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75060359" w14:textId="77777777" w:rsidTr="00B14CC5">
        <w:trPr>
          <w:trHeight w:val="170"/>
        </w:trPr>
        <w:tc>
          <w:tcPr>
            <w:tcW w:w="852" w:type="dxa"/>
            <w:shd w:val="clear" w:color="auto" w:fill="auto"/>
            <w:noWrap/>
            <w:vAlign w:val="center"/>
            <w:hideMark/>
          </w:tcPr>
          <w:p w14:paraId="6E2ED42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158DCEBC" w14:textId="65D1BC01"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7C40D1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4374FF" w:rsidRPr="00016B51" w14:paraId="1EDBC5C0" w14:textId="77777777" w:rsidTr="00B14CC5">
        <w:trPr>
          <w:trHeight w:val="170"/>
        </w:trPr>
        <w:tc>
          <w:tcPr>
            <w:tcW w:w="852" w:type="dxa"/>
            <w:shd w:val="clear" w:color="auto" w:fill="auto"/>
            <w:noWrap/>
            <w:vAlign w:val="center"/>
            <w:hideMark/>
          </w:tcPr>
          <w:p w14:paraId="02BB6452"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3A266AEC"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453DD1E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4374FF" w:rsidRPr="00016B51" w14:paraId="4D75AA12" w14:textId="77777777" w:rsidTr="00B14CC5">
        <w:trPr>
          <w:trHeight w:val="170"/>
        </w:trPr>
        <w:tc>
          <w:tcPr>
            <w:tcW w:w="852" w:type="dxa"/>
            <w:shd w:val="clear" w:color="auto" w:fill="auto"/>
            <w:noWrap/>
            <w:vAlign w:val="center"/>
            <w:hideMark/>
          </w:tcPr>
          <w:p w14:paraId="703E0B4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174362EF" w14:textId="61C2AE1E"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0F3730E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09138231" w14:textId="77777777" w:rsidTr="00B14CC5">
        <w:trPr>
          <w:trHeight w:val="170"/>
        </w:trPr>
        <w:tc>
          <w:tcPr>
            <w:tcW w:w="852" w:type="dxa"/>
            <w:shd w:val="clear" w:color="auto" w:fill="auto"/>
            <w:noWrap/>
            <w:vAlign w:val="center"/>
            <w:hideMark/>
          </w:tcPr>
          <w:p w14:paraId="360A5F2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46F193F1" w14:textId="049E932A"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3CC55B8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646A47BF" w14:textId="77777777" w:rsidTr="00B14CC5">
        <w:trPr>
          <w:trHeight w:val="170"/>
        </w:trPr>
        <w:tc>
          <w:tcPr>
            <w:tcW w:w="852" w:type="dxa"/>
            <w:shd w:val="clear" w:color="auto" w:fill="auto"/>
            <w:noWrap/>
            <w:vAlign w:val="center"/>
            <w:hideMark/>
          </w:tcPr>
          <w:p w14:paraId="4C7643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FF64A58" w14:textId="6EE0C389"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568EF3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4374FF" w:rsidRPr="00016B51" w14:paraId="76CD4CBD" w14:textId="77777777" w:rsidTr="00B14CC5">
        <w:trPr>
          <w:trHeight w:val="170"/>
        </w:trPr>
        <w:tc>
          <w:tcPr>
            <w:tcW w:w="852" w:type="dxa"/>
            <w:shd w:val="clear" w:color="auto" w:fill="auto"/>
            <w:noWrap/>
            <w:vAlign w:val="center"/>
            <w:hideMark/>
          </w:tcPr>
          <w:p w14:paraId="5C4F58E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6B12930C" w14:textId="3FBA5CE0"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bl>
    <w:p w14:paraId="0FDBEC78" w14:textId="77777777" w:rsidR="004374FF" w:rsidRPr="00016B51" w:rsidRDefault="004374FF" w:rsidP="004374FF">
      <w:pPr>
        <w:rPr>
          <w:lang w:eastAsia="en-GB"/>
        </w:rPr>
      </w:pPr>
      <w:r w:rsidRPr="00016B51">
        <w:rPr>
          <w:lang w:eastAsia="en-GB"/>
        </w:rPr>
        <w:t>Summary based on the input provided by Huawei in SP-200295.</w:t>
      </w:r>
    </w:p>
    <w:p w14:paraId="0055A397" w14:textId="4748EF91" w:rsidR="004374FF" w:rsidRPr="00016B51" w:rsidRDefault="004374FF" w:rsidP="004374FF">
      <w:pPr>
        <w:rPr>
          <w:lang w:eastAsia="en-GB"/>
        </w:rPr>
      </w:pPr>
      <w:r w:rsidRPr="00016B51">
        <w:rPr>
          <w:lang w:eastAsia="en-GB"/>
        </w:rPr>
        <w:t xml:space="preserve">This </w:t>
      </w:r>
      <w:r w:rsidR="00561D2D" w:rsidRPr="00016B51">
        <w:rPr>
          <w:lang w:eastAsia="en-GB"/>
        </w:rPr>
        <w:t xml:space="preserve">Feature </w:t>
      </w:r>
      <w:r w:rsidRPr="00016B51">
        <w:rPr>
          <w:lang w:eastAsia="en-GB"/>
        </w:rPr>
        <w:t>enhance</w:t>
      </w:r>
      <w:r w:rsidR="00561D2D" w:rsidRPr="00016B51">
        <w:rPr>
          <w:lang w:eastAsia="en-GB"/>
        </w:rPr>
        <w:t>s</w:t>
      </w:r>
      <w:r w:rsidRPr="00016B51">
        <w:rPr>
          <w:lang w:eastAsia="en-GB"/>
        </w:rPr>
        <w:t xml:space="preserve"> 5G core network to support ultra-high reliability and low-latency communications</w:t>
      </w:r>
      <w:r w:rsidR="0049505D" w:rsidRPr="00016B51">
        <w:rPr>
          <w:lang w:eastAsia="en-GB"/>
        </w:rPr>
        <w:t xml:space="preserve"> (URLLC)</w:t>
      </w:r>
      <w:r w:rsidRPr="00016B51">
        <w:rPr>
          <w:lang w:eastAsia="en-GB"/>
        </w:rPr>
        <w:t xml:space="preserve">. The main </w:t>
      </w:r>
      <w:r w:rsidR="00561D2D" w:rsidRPr="00016B51">
        <w:rPr>
          <w:lang w:eastAsia="en-GB"/>
        </w:rPr>
        <w:t xml:space="preserve">functionalities introduced here are the </w:t>
      </w:r>
      <w:r w:rsidRPr="00016B51">
        <w:rPr>
          <w:lang w:eastAsia="en-GB"/>
        </w:rPr>
        <w:t>support of redundant transmission, QoS monitoring, dynamic division of the Packet Delay Budget, and enhancements of the session continuity mechanism.</w:t>
      </w:r>
    </w:p>
    <w:p w14:paraId="78B6D995" w14:textId="4AEEB820" w:rsidR="004374FF" w:rsidRPr="00016B51" w:rsidRDefault="004374FF" w:rsidP="004374FF">
      <w:pPr>
        <w:rPr>
          <w:u w:val="single"/>
          <w:lang w:eastAsia="en-GB"/>
        </w:rPr>
      </w:pPr>
      <w:r w:rsidRPr="00016B51">
        <w:rPr>
          <w:u w:val="single"/>
          <w:lang w:eastAsia="en-GB"/>
        </w:rPr>
        <w:t>Redundant transmission for high-reliability communication</w:t>
      </w:r>
    </w:p>
    <w:p w14:paraId="19C62B6F" w14:textId="77777777" w:rsidR="004374FF" w:rsidRPr="00016B51" w:rsidRDefault="004374FF" w:rsidP="004374FF">
      <w:pPr>
        <w:rPr>
          <w:lang w:eastAsia="en-GB"/>
        </w:rPr>
      </w:pPr>
      <w:r w:rsidRPr="00016B51">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6295AB3" w:rsidR="004374FF" w:rsidRPr="00016B51" w:rsidRDefault="004374FF" w:rsidP="004374FF">
      <w:pPr>
        <w:rPr>
          <w:lang w:eastAsia="en-GB"/>
        </w:rPr>
      </w:pPr>
      <w:r w:rsidRPr="00016B51">
        <w:rPr>
          <w:lang w:eastAsia="en-GB"/>
        </w:rPr>
        <w:t>Different options are specified to support redundant transmission at different layers</w:t>
      </w:r>
      <w:r w:rsidR="000316C7">
        <w:rPr>
          <w:lang w:eastAsia="en-GB"/>
        </w:rPr>
        <w:t xml:space="preserve"> (figures extracted from 23.501)</w:t>
      </w:r>
      <w:r w:rsidRPr="00016B51">
        <w:rPr>
          <w:lang w:eastAsia="en-GB"/>
        </w:rPr>
        <w:t>:</w:t>
      </w:r>
    </w:p>
    <w:p w14:paraId="6E10366B" w14:textId="507C1491" w:rsidR="004374FF" w:rsidRDefault="004374FF" w:rsidP="004374FF">
      <w:pPr>
        <w:pStyle w:val="B10"/>
        <w:rPr>
          <w:lang w:eastAsia="en-GB"/>
        </w:rPr>
      </w:pPr>
      <w:r w:rsidRPr="00016B51">
        <w:rPr>
          <w:lang w:eastAsia="en-GB"/>
        </w:rPr>
        <w:lastRenderedPageBreak/>
        <w:t>-</w:t>
      </w:r>
      <w:r w:rsidRPr="00016B51">
        <w:rPr>
          <w:lang w:eastAsia="en-GB"/>
        </w:rPr>
        <w:tab/>
        <w:t>Dual-connectivity-based end-to-end redundant user plane paths</w:t>
      </w:r>
      <w:r w:rsidR="0049505D" w:rsidRPr="00016B51">
        <w:rPr>
          <w:lang w:eastAsia="en-GB"/>
        </w:rPr>
        <w:t>: t</w:t>
      </w:r>
      <w:r w:rsidRPr="00016B51">
        <w:rPr>
          <w:lang w:eastAsia="en-GB"/>
        </w:rPr>
        <w:t>wo redundant PDU Sessions with independent user plane paths are established between UE and DN. Packet replication and elimination are performed by the upper layer of UE and DN, which are not specified in 3GPP.</w:t>
      </w:r>
    </w:p>
    <w:bookmarkStart w:id="159" w:name="_MON_1615375242"/>
    <w:bookmarkEnd w:id="159"/>
    <w:p w14:paraId="55EC1EDE" w14:textId="77777777" w:rsidR="000316C7" w:rsidRDefault="000316C7" w:rsidP="000316C7">
      <w:pPr>
        <w:pStyle w:val="TH"/>
      </w:pPr>
      <w:r>
        <w:object w:dxaOrig="5070" w:dyaOrig="3618" w14:anchorId="63CD5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15pt;height:137.3pt" o:ole="">
            <v:imagedata r:id="rId15" o:title=""/>
          </v:shape>
          <o:OLEObject Type="Embed" ProgID="Word.Picture.8" ShapeID="_x0000_i1025" DrawAspect="Content" ObjectID="_1702883838" r:id="rId16"/>
        </w:object>
      </w:r>
    </w:p>
    <w:p w14:paraId="5AE09437" w14:textId="487F47A3" w:rsidR="000316C7" w:rsidRPr="00016B51" w:rsidRDefault="000316C7" w:rsidP="000316C7">
      <w:pPr>
        <w:pStyle w:val="TH"/>
        <w:rPr>
          <w:lang w:eastAsia="en-GB"/>
        </w:rPr>
      </w:pPr>
      <w:r>
        <w:t xml:space="preserve">Figure 1: </w:t>
      </w:r>
      <w:r w:rsidRPr="000316C7">
        <w:t>redundant User Plane paths using Dual Connectivity</w:t>
      </w:r>
    </w:p>
    <w:p w14:paraId="7F04A1D3" w14:textId="51595FE7" w:rsidR="004374FF" w:rsidRDefault="004374FF" w:rsidP="004374FF">
      <w:pPr>
        <w:pStyle w:val="B10"/>
        <w:rPr>
          <w:lang w:eastAsia="en-GB"/>
        </w:rPr>
      </w:pPr>
      <w:r w:rsidRPr="00016B51">
        <w:rPr>
          <w:lang w:eastAsia="en-GB"/>
        </w:rPr>
        <w:t>-</w:t>
      </w:r>
      <w:r w:rsidRPr="00016B51">
        <w:rPr>
          <w:lang w:eastAsia="en-GB"/>
        </w:rPr>
        <w:tab/>
        <w:t>Support of redundant transmission on N3/N9 interfaces</w:t>
      </w:r>
      <w:r w:rsidR="0049505D" w:rsidRPr="00016B51">
        <w:rPr>
          <w:lang w:eastAsia="en-GB"/>
        </w:rPr>
        <w:t>: f</w:t>
      </w:r>
      <w:r w:rsidRPr="00016B51">
        <w:rPr>
          <w:lang w:eastAsia="en-GB"/>
        </w:rPr>
        <w:t xml:space="preserve">or a PDU Session used for URLLC services, two redundant N3/N9 tunnels with independent user plane paths are established between UPF and NG-RAN to transfer the duplicated user packets. Packet replication and elimination are performed by NG-RAN and </w:t>
      </w:r>
      <w:r w:rsidR="0049505D" w:rsidRPr="00016B51">
        <w:rPr>
          <w:lang w:eastAsia="en-GB"/>
        </w:rPr>
        <w:t>User Plan Function (</w:t>
      </w:r>
      <w:r w:rsidRPr="00016B51">
        <w:rPr>
          <w:lang w:eastAsia="en-GB"/>
        </w:rPr>
        <w:t>UPF</w:t>
      </w:r>
      <w:r w:rsidR="0049505D" w:rsidRPr="00016B51">
        <w:rPr>
          <w:lang w:eastAsia="en-GB"/>
        </w:rPr>
        <w:t>)</w:t>
      </w:r>
      <w:r w:rsidRPr="00016B51">
        <w:rPr>
          <w:lang w:eastAsia="en-GB"/>
        </w:rPr>
        <w:t>.</w:t>
      </w:r>
    </w:p>
    <w:p w14:paraId="6CC104F2" w14:textId="3E6DE659" w:rsidR="000316C7" w:rsidRDefault="000316C7" w:rsidP="000316C7">
      <w:pPr>
        <w:pStyle w:val="TH"/>
      </w:pPr>
      <w:r w:rsidRPr="004E178D">
        <w:object w:dxaOrig="8333" w:dyaOrig="1996" w14:anchorId="783C59CB">
          <v:shape id="_x0000_i1026" type="#_x0000_t75" style="width:349.55pt;height:82.65pt" o:ole="">
            <v:imagedata r:id="rId17" o:title=""/>
          </v:shape>
          <o:OLEObject Type="Embed" ProgID="Visio.Drawing.11" ShapeID="_x0000_i1026" DrawAspect="Content" ObjectID="_1702883839" r:id="rId18"/>
        </w:object>
      </w:r>
    </w:p>
    <w:p w14:paraId="627AD6FE" w14:textId="658938A4" w:rsidR="000316C7" w:rsidRDefault="000316C7" w:rsidP="000316C7">
      <w:pPr>
        <w:pStyle w:val="TF"/>
        <w:rPr>
          <w:lang w:eastAsia="en-GB"/>
        </w:rPr>
      </w:pPr>
      <w:r w:rsidRPr="000316C7">
        <w:rPr>
          <w:lang w:eastAsia="en-GB"/>
        </w:rPr>
        <w:t>Figure 2: redundant transmission</w:t>
      </w:r>
      <w:r>
        <w:rPr>
          <w:lang w:eastAsia="en-GB"/>
        </w:rPr>
        <w:t xml:space="preserve"> using t</w:t>
      </w:r>
      <w:r w:rsidRPr="000316C7">
        <w:rPr>
          <w:lang w:eastAsia="en-GB"/>
        </w:rPr>
        <w:t xml:space="preserve">wo N3 and N9 tunnels between NG-RAN and PSA UPF </w:t>
      </w:r>
    </w:p>
    <w:p w14:paraId="5EC3AD64" w14:textId="0C14933A" w:rsidR="004374FF" w:rsidRDefault="004374FF" w:rsidP="004374FF">
      <w:pPr>
        <w:pStyle w:val="B10"/>
        <w:rPr>
          <w:lang w:eastAsia="en-GB"/>
        </w:rPr>
      </w:pPr>
      <w:r w:rsidRPr="00016B51">
        <w:rPr>
          <w:lang w:eastAsia="en-GB"/>
        </w:rPr>
        <w:t>-</w:t>
      </w:r>
      <w:r w:rsidRPr="00016B51">
        <w:rPr>
          <w:lang w:eastAsia="en-GB"/>
        </w:rPr>
        <w:tab/>
        <w:t>Support of redundant transmission at transport layer</w:t>
      </w:r>
      <w:r w:rsidR="0049505D" w:rsidRPr="00016B51">
        <w:rPr>
          <w:lang w:eastAsia="en-GB"/>
        </w:rPr>
        <w:t>: t</w:t>
      </w:r>
      <w:r w:rsidRPr="00016B51">
        <w:rPr>
          <w:lang w:eastAsia="en-GB"/>
        </w:rPr>
        <w:t xml:space="preserve">his approach assumes that the backhaul provides two disjoint transport paths between UPF and RAN. The redundancy functionality within NG-RAN and UPF makes use of the independent paths at transport layer, which is not specified in 3GPP. </w:t>
      </w:r>
    </w:p>
    <w:p w14:paraId="5BE2BDC7" w14:textId="48D6A437" w:rsidR="000316C7" w:rsidRDefault="000316C7" w:rsidP="000316C7">
      <w:pPr>
        <w:pStyle w:val="TH"/>
      </w:pPr>
      <w:r w:rsidRPr="004E178D">
        <w:object w:dxaOrig="6968" w:dyaOrig="2108" w14:anchorId="2C9143CC">
          <v:shape id="_x0000_i1027" type="#_x0000_t75" style="width:280.45pt;height:84.55pt" o:ole="">
            <v:imagedata r:id="rId19" o:title=""/>
          </v:shape>
          <o:OLEObject Type="Embed" ProgID="Visio.Drawing.11" ShapeID="_x0000_i1027" DrawAspect="Content" ObjectID="_1702883840" r:id="rId20"/>
        </w:object>
      </w:r>
    </w:p>
    <w:p w14:paraId="0C60DF08" w14:textId="50C07CE3" w:rsidR="000316C7" w:rsidRPr="00016B51" w:rsidRDefault="000316C7" w:rsidP="000316C7">
      <w:pPr>
        <w:pStyle w:val="TH"/>
        <w:rPr>
          <w:lang w:eastAsia="en-GB"/>
        </w:rPr>
      </w:pPr>
      <w:r>
        <w:t xml:space="preserve">Figure 3: </w:t>
      </w:r>
      <w:r w:rsidRPr="000316C7">
        <w:t xml:space="preserve">Redundant transmission </w:t>
      </w:r>
      <w:r>
        <w:t>using</w:t>
      </w:r>
      <w:r w:rsidRPr="000316C7">
        <w:t xml:space="preserve"> two N3 tunnels between the PSA UPF and </w:t>
      </w:r>
      <w:r>
        <w:t xml:space="preserve">the </w:t>
      </w:r>
      <w:r w:rsidRPr="000316C7">
        <w:t>NG-RAN node</w:t>
      </w:r>
    </w:p>
    <w:p w14:paraId="13DFB29E" w14:textId="7926C276" w:rsidR="004374FF" w:rsidRPr="00016B51" w:rsidRDefault="004374FF" w:rsidP="004374FF">
      <w:pPr>
        <w:rPr>
          <w:u w:val="single"/>
          <w:lang w:eastAsia="en-GB"/>
        </w:rPr>
      </w:pPr>
      <w:r w:rsidRPr="00016B51">
        <w:rPr>
          <w:u w:val="single"/>
          <w:lang w:eastAsia="en-GB"/>
        </w:rPr>
        <w:t>QoS Monitoring</w:t>
      </w:r>
    </w:p>
    <w:p w14:paraId="6D83DB9B" w14:textId="77777777" w:rsidR="004374FF" w:rsidRPr="00016B51" w:rsidRDefault="004374FF" w:rsidP="004374FF">
      <w:pPr>
        <w:rPr>
          <w:lang w:eastAsia="en-GB"/>
        </w:rPr>
      </w:pPr>
      <w:r w:rsidRPr="00016B51">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016B51" w:rsidRDefault="004374FF" w:rsidP="004374FF">
      <w:pPr>
        <w:rPr>
          <w:u w:val="single"/>
          <w:lang w:eastAsia="en-GB"/>
        </w:rPr>
      </w:pPr>
      <w:r w:rsidRPr="00016B51">
        <w:rPr>
          <w:u w:val="single"/>
          <w:lang w:eastAsia="en-GB"/>
        </w:rPr>
        <w:t>Dynamic division of Packet Delay Budget</w:t>
      </w:r>
    </w:p>
    <w:p w14:paraId="04B47954" w14:textId="77777777" w:rsidR="004374FF" w:rsidRPr="00016B51" w:rsidRDefault="004374FF" w:rsidP="004374FF">
      <w:pPr>
        <w:rPr>
          <w:lang w:eastAsia="en-GB"/>
        </w:rPr>
      </w:pPr>
      <w:r w:rsidRPr="00016B51">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016B51" w:rsidRDefault="004374FF" w:rsidP="004374FF">
      <w:pPr>
        <w:rPr>
          <w:u w:val="single"/>
          <w:lang w:eastAsia="en-GB"/>
        </w:rPr>
      </w:pPr>
      <w:r w:rsidRPr="00016B51">
        <w:rPr>
          <w:u w:val="single"/>
          <w:lang w:eastAsia="en-GB"/>
        </w:rPr>
        <w:t>Enhancements of session continuity</w:t>
      </w:r>
    </w:p>
    <w:p w14:paraId="35B6801C" w14:textId="77777777" w:rsidR="004374FF" w:rsidRPr="00016B51" w:rsidRDefault="004374FF" w:rsidP="004374FF">
      <w:pPr>
        <w:rPr>
          <w:lang w:eastAsia="en-GB"/>
        </w:rPr>
      </w:pPr>
      <w:r w:rsidRPr="00016B51">
        <w:rPr>
          <w:lang w:eastAsia="en-GB"/>
        </w:rPr>
        <w:lastRenderedPageBreak/>
        <w:t>When a UE moves, the user plane path of low latency services need to be optimized to reduce the latency and to guarantee session continuity. Several related mechanisms are developed or enhanced in this WI.</w:t>
      </w:r>
    </w:p>
    <w:p w14:paraId="355D7FB9" w14:textId="58D0B0FD" w:rsidR="004374FF" w:rsidRPr="00016B51" w:rsidRDefault="009412CF" w:rsidP="004374FF">
      <w:pPr>
        <w:rPr>
          <w:lang w:eastAsia="en-GB"/>
        </w:rPr>
      </w:pPr>
      <w:r w:rsidRPr="009412CF">
        <w:rPr>
          <w:lang w:eastAsia="en-GB"/>
        </w:rPr>
        <w:t>PDU Session Anchor</w:t>
      </w:r>
      <w:r>
        <w:rPr>
          <w:lang w:eastAsia="en-GB"/>
        </w:rPr>
        <w:t xml:space="preserve"> (</w:t>
      </w:r>
      <w:r w:rsidR="004374FF" w:rsidRPr="00016B51">
        <w:rPr>
          <w:lang w:eastAsia="en-GB"/>
        </w:rPr>
        <w:t>PSA</w:t>
      </w:r>
      <w:r>
        <w:rPr>
          <w:lang w:eastAsia="en-GB"/>
        </w:rPr>
        <w:t>)</w:t>
      </w:r>
      <w:r w:rsidR="004374FF" w:rsidRPr="00016B51">
        <w:rPr>
          <w:lang w:eastAsia="en-GB"/>
        </w:rPr>
        <w:t xml:space="preserve"> relocation for Ethernet PDU Session is specified in this release. The target UPF will assist in the update of Ethernet forwarding tables of Ethernet switches in the DN, so that UL/DL traffics will switch to the target UPF once the UE moves. </w:t>
      </w:r>
    </w:p>
    <w:p w14:paraId="5EF9B5F8" w14:textId="1ED56152" w:rsidR="004374FF" w:rsidRPr="00016B51" w:rsidRDefault="004374FF" w:rsidP="004374FF">
      <w:pPr>
        <w:rPr>
          <w:lang w:eastAsia="en-GB"/>
        </w:rPr>
      </w:pPr>
      <w:r w:rsidRPr="00016B51">
        <w:rPr>
          <w:lang w:eastAsia="en-GB"/>
        </w:rPr>
        <w:t xml:space="preserve">For </w:t>
      </w:r>
      <w:r w:rsidR="009412CF" w:rsidRPr="009412CF">
        <w:rPr>
          <w:lang w:eastAsia="en-GB"/>
        </w:rPr>
        <w:t xml:space="preserve">Uplink Classifier </w:t>
      </w:r>
      <w:r w:rsidR="009412CF">
        <w:rPr>
          <w:lang w:eastAsia="en-GB"/>
        </w:rPr>
        <w:t>(</w:t>
      </w:r>
      <w:r w:rsidRPr="00016B51">
        <w:rPr>
          <w:lang w:eastAsia="en-GB"/>
        </w:rPr>
        <w:t>ULCL</w:t>
      </w:r>
      <w:r w:rsidR="009412CF">
        <w:rPr>
          <w:lang w:eastAsia="en-GB"/>
        </w:rPr>
        <w:t>)</w:t>
      </w:r>
      <w:r w:rsidRPr="00016B51">
        <w:rPr>
          <w:lang w:eastAsia="en-GB"/>
        </w:rPr>
        <w:t xml:space="preserve"> relocation, a forwarding tunnel between the old and new ULCLs is introduced to avoid packet loss during relocation. </w:t>
      </w:r>
    </w:p>
    <w:p w14:paraId="2CC6DC29" w14:textId="77777777" w:rsidR="004374FF" w:rsidRPr="00016B51" w:rsidRDefault="004374FF" w:rsidP="004374FF">
      <w:pPr>
        <w:rPr>
          <w:lang w:eastAsia="en-GB"/>
        </w:rPr>
      </w:pPr>
      <w:r w:rsidRPr="00016B51">
        <w:rPr>
          <w:lang w:eastAsia="en-GB"/>
        </w:rPr>
        <w:t>AF-influenced traffic routing mechanism is further enhanced to allow flexible coordination between SMF and AF when user plane change events happen.</w:t>
      </w:r>
    </w:p>
    <w:p w14:paraId="10663C69" w14:textId="346C436C" w:rsidR="0053676F" w:rsidRPr="00082182" w:rsidRDefault="004374FF" w:rsidP="00082182">
      <w:pPr>
        <w:rPr>
          <w:b/>
        </w:rPr>
      </w:pPr>
      <w:r w:rsidRPr="00016B51">
        <w:rPr>
          <w:b/>
        </w:rPr>
        <w:t>References</w:t>
      </w:r>
      <w:r w:rsidR="0053676F">
        <w:t xml:space="preserve"> </w:t>
      </w:r>
    </w:p>
    <w:p w14:paraId="5DA8C975" w14:textId="77777777" w:rsidR="00082182" w:rsidRDefault="00082182" w:rsidP="00082182">
      <w:pPr>
        <w:rPr>
          <w:lang w:eastAsia="en-GB"/>
        </w:rPr>
      </w:pPr>
      <w:r w:rsidRPr="00082182">
        <w:rPr>
          <w:lang w:eastAsia="en-GB"/>
        </w:rPr>
        <w:t xml:space="preserve">List of related CRs: select "TSG Status = Approved" in: </w:t>
      </w:r>
      <w:hyperlink r:id="rId21" w:history="1">
        <w:r w:rsidRPr="000B3867">
          <w:rPr>
            <w:rStyle w:val="Hyperlink"/>
            <w:lang w:eastAsia="en-GB"/>
          </w:rPr>
          <w:t>https://portal.3gpp.org/ChangeRequests.aspx?q=1&amp;workitem=830098,790008,810036,820019,840026,840005,840060,840061</w:t>
        </w:r>
      </w:hyperlink>
    </w:p>
    <w:p w14:paraId="034FEB21" w14:textId="73C78B6C" w:rsidR="004374FF" w:rsidRPr="00016B51" w:rsidRDefault="004374FF" w:rsidP="004374FF">
      <w:pPr>
        <w:rPr>
          <w:lang w:eastAsia="en-GB"/>
        </w:rPr>
      </w:pPr>
      <w:r w:rsidRPr="00016B51">
        <w:rPr>
          <w:lang w:eastAsia="en-GB"/>
        </w:rPr>
        <w:t xml:space="preserve">The redundant transmission and QoS monitoring mechanisms are specified in </w:t>
      </w:r>
      <w:r w:rsidR="00AB15C9">
        <w:rPr>
          <w:lang w:eastAsia="en-GB"/>
        </w:rPr>
        <w:t>TS </w:t>
      </w:r>
      <w:r w:rsidRPr="00016B51">
        <w:rPr>
          <w:lang w:eastAsia="en-GB"/>
        </w:rPr>
        <w:t xml:space="preserve">23.501[1], Clause 5.33. Dynamic division of Packet Delay Budget is specified in </w:t>
      </w:r>
      <w:r w:rsidR="00AB15C9">
        <w:rPr>
          <w:lang w:eastAsia="en-GB"/>
        </w:rPr>
        <w:t>TS </w:t>
      </w:r>
      <w:r w:rsidRPr="00016B51">
        <w:rPr>
          <w:lang w:eastAsia="en-GB"/>
        </w:rPr>
        <w:t xml:space="preserve">23.501 [1], Clause 5.7.3.4. Enhancements of session continuity mechanisms are mainly in </w:t>
      </w:r>
      <w:r w:rsidR="00AB15C9">
        <w:rPr>
          <w:lang w:eastAsia="en-GB"/>
        </w:rPr>
        <w:t>TS </w:t>
      </w:r>
      <w:r w:rsidRPr="00016B51">
        <w:rPr>
          <w:lang w:eastAsia="en-GB"/>
        </w:rPr>
        <w:t xml:space="preserve">23.501 [1], Clause 5.6.7, and </w:t>
      </w:r>
      <w:r w:rsidR="00AB15C9">
        <w:rPr>
          <w:lang w:eastAsia="en-GB"/>
        </w:rPr>
        <w:t>TS </w:t>
      </w:r>
      <w:r w:rsidRPr="00016B51">
        <w:rPr>
          <w:lang w:eastAsia="en-GB"/>
        </w:rPr>
        <w:t>23.502 [2], Clause 4.3.5 and Clause 4.3.6.</w:t>
      </w:r>
    </w:p>
    <w:p w14:paraId="7F46CF43" w14:textId="1BBBAB98" w:rsidR="004374FF" w:rsidRPr="00016B51" w:rsidRDefault="004374FF" w:rsidP="0096652A">
      <w:pPr>
        <w:pStyle w:val="EW"/>
      </w:pPr>
      <w:r w:rsidRPr="00016B51">
        <w:t>[1]</w:t>
      </w:r>
      <w:r w:rsidRPr="00016B51">
        <w:tab/>
      </w:r>
      <w:r w:rsidR="00AB15C9">
        <w:t>TS </w:t>
      </w:r>
      <w:r w:rsidRPr="00016B51">
        <w:t>23.501: "System Architecture for the 5G System; Stage 2".</w:t>
      </w:r>
    </w:p>
    <w:p w14:paraId="5A8A3A78" w14:textId="2790675E" w:rsidR="004374FF" w:rsidRPr="00016B51" w:rsidRDefault="004374FF" w:rsidP="0096652A">
      <w:pPr>
        <w:pStyle w:val="EW"/>
      </w:pPr>
      <w:r w:rsidRPr="00016B51">
        <w:t>[2]</w:t>
      </w:r>
      <w:r w:rsidRPr="00016B51">
        <w:tab/>
      </w:r>
      <w:r w:rsidR="00AB15C9">
        <w:t>TS </w:t>
      </w:r>
      <w:r w:rsidRPr="00016B51">
        <w:t>23.502: "Procedures for the 5G System; Stage 2".</w:t>
      </w:r>
    </w:p>
    <w:p w14:paraId="245DF3D4" w14:textId="409315DE" w:rsidR="004374FF" w:rsidRPr="00016B51" w:rsidRDefault="004374FF" w:rsidP="0096652A">
      <w:pPr>
        <w:pStyle w:val="EW"/>
      </w:pPr>
      <w:r w:rsidRPr="00016B51">
        <w:t>[3]</w:t>
      </w:r>
      <w:r w:rsidRPr="00016B51">
        <w:tab/>
      </w:r>
      <w:r w:rsidR="00AB15C9">
        <w:t>TR </w:t>
      </w:r>
      <w:r w:rsidRPr="00016B51">
        <w:t>23.725: "Study on enhancement of Ultra-Reliable Low-Latency Communication (URLLC) support in the 5G Core network"</w:t>
      </w:r>
    </w:p>
    <w:p w14:paraId="5C72FFD5" w14:textId="4FEEE3C0" w:rsidR="00F20454" w:rsidRPr="00016B51" w:rsidRDefault="00454EEF" w:rsidP="00F20454">
      <w:pPr>
        <w:pStyle w:val="Heading2"/>
        <w:rPr>
          <w:lang w:eastAsia="en-GB"/>
        </w:rPr>
      </w:pPr>
      <w:bookmarkStart w:id="160" w:name="_Toc47004722"/>
      <w:bookmarkStart w:id="161" w:name="_Toc47023141"/>
      <w:bookmarkStart w:id="162" w:name="_Toc47086061"/>
      <w:bookmarkStart w:id="163" w:name="_Toc47089980"/>
      <w:bookmarkStart w:id="164" w:name="_Toc47092719"/>
      <w:bookmarkStart w:id="165" w:name="_Toc47093974"/>
      <w:bookmarkStart w:id="166" w:name="_Toc47094135"/>
      <w:bookmarkStart w:id="167" w:name="_Toc47094303"/>
      <w:bookmarkStart w:id="168" w:name="_Toc57643898"/>
      <w:bookmarkStart w:id="169" w:name="_Toc57730200"/>
      <w:bookmarkStart w:id="170" w:name="_Toc58230307"/>
      <w:bookmarkStart w:id="171" w:name="_Toc92268146"/>
      <w:r w:rsidRPr="00016B51">
        <w:rPr>
          <w:lang w:eastAsia="en-GB"/>
        </w:rPr>
        <w:t>5.2</w:t>
      </w:r>
      <w:r w:rsidRPr="00016B51">
        <w:rPr>
          <w:lang w:eastAsia="en-GB"/>
        </w:rPr>
        <w:tab/>
      </w:r>
      <w:r w:rsidR="00F20454" w:rsidRPr="00016B51">
        <w:rPr>
          <w:lang w:eastAsia="en-GB"/>
        </w:rPr>
        <w:t>Physical Layer Enhancements for NR Ultra-Reliable and Low Latency Communication (URLLC)</w:t>
      </w:r>
      <w:bookmarkEnd w:id="160"/>
      <w:bookmarkEnd w:id="161"/>
      <w:bookmarkEnd w:id="162"/>
      <w:bookmarkEnd w:id="163"/>
      <w:bookmarkEnd w:id="164"/>
      <w:bookmarkEnd w:id="165"/>
      <w:bookmarkEnd w:id="166"/>
      <w:bookmarkEnd w:id="167"/>
      <w:bookmarkEnd w:id="168"/>
      <w:bookmarkEnd w:id="169"/>
      <w:bookmarkEnd w:id="170"/>
      <w:bookmarkEnd w:id="1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016B51" w14:paraId="34E2CB9E" w14:textId="77777777" w:rsidTr="005E44F9">
        <w:trPr>
          <w:trHeight w:val="170"/>
        </w:trPr>
        <w:tc>
          <w:tcPr>
            <w:tcW w:w="852" w:type="dxa"/>
            <w:shd w:val="clear" w:color="auto" w:fill="auto"/>
            <w:noWrap/>
            <w:vAlign w:val="center"/>
            <w:hideMark/>
          </w:tcPr>
          <w:p w14:paraId="261BE197"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016B51"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F20454" w:rsidRPr="00016B51" w14:paraId="2A31100D" w14:textId="77777777" w:rsidTr="005E44F9">
        <w:trPr>
          <w:trHeight w:val="170"/>
        </w:trPr>
        <w:tc>
          <w:tcPr>
            <w:tcW w:w="852" w:type="dxa"/>
            <w:shd w:val="clear" w:color="auto" w:fill="auto"/>
            <w:noWrap/>
            <w:vAlign w:val="center"/>
            <w:hideMark/>
          </w:tcPr>
          <w:p w14:paraId="7BAA486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4EA8C015" w14:textId="6B89CBD3"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ADDBAA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54D19363" w14:textId="77777777" w:rsidTr="005E44F9">
        <w:trPr>
          <w:trHeight w:val="170"/>
        </w:trPr>
        <w:tc>
          <w:tcPr>
            <w:tcW w:w="852" w:type="dxa"/>
            <w:shd w:val="clear" w:color="auto" w:fill="auto"/>
            <w:noWrap/>
            <w:vAlign w:val="center"/>
            <w:hideMark/>
          </w:tcPr>
          <w:p w14:paraId="37419D1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6B343114" w14:textId="205D3E50"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0EDBD5A5" w14:textId="77777777" w:rsidTr="005E44F9">
        <w:trPr>
          <w:trHeight w:val="170"/>
        </w:trPr>
        <w:tc>
          <w:tcPr>
            <w:tcW w:w="852" w:type="dxa"/>
            <w:shd w:val="clear" w:color="auto" w:fill="auto"/>
            <w:noWrap/>
            <w:vAlign w:val="center"/>
            <w:hideMark/>
          </w:tcPr>
          <w:p w14:paraId="07102FAF"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13020393" w14:textId="342C42D4"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709DE4E3" w14:textId="4024782F" w:rsidR="00F20454" w:rsidRPr="00016B51" w:rsidRDefault="00F20454" w:rsidP="00F20454">
      <w:pPr>
        <w:rPr>
          <w:lang w:eastAsia="en-GB"/>
        </w:rPr>
      </w:pPr>
      <w:r w:rsidRPr="00016B51">
        <w:rPr>
          <w:lang w:eastAsia="en-GB"/>
        </w:rPr>
        <w:t>Summary based on the input provided by Huawei in RP-200887.</w:t>
      </w:r>
    </w:p>
    <w:p w14:paraId="067C86D0" w14:textId="77777777" w:rsidR="000A200B" w:rsidRDefault="009412CF" w:rsidP="00F20454">
      <w:pPr>
        <w:rPr>
          <w:lang w:eastAsia="en-GB"/>
        </w:rPr>
      </w:pPr>
      <w:r>
        <w:rPr>
          <w:lang w:eastAsia="en-GB"/>
        </w:rPr>
        <w:t>B</w:t>
      </w:r>
      <w:r w:rsidR="00F20454" w:rsidRPr="00016B51">
        <w:rPr>
          <w:lang w:eastAsia="en-GB"/>
        </w:rPr>
        <w:t xml:space="preserve">asic support for URLLC was introduced </w:t>
      </w:r>
      <w:r>
        <w:rPr>
          <w:lang w:eastAsia="en-GB"/>
        </w:rPr>
        <w:t>i</w:t>
      </w:r>
      <w:r w:rsidRPr="00016B51">
        <w:rPr>
          <w:lang w:eastAsia="en-GB"/>
        </w:rPr>
        <w:t>n Release 15</w:t>
      </w:r>
      <w:r>
        <w:rPr>
          <w:lang w:eastAsia="en-GB"/>
        </w:rPr>
        <w:t xml:space="preserve">. It included </w:t>
      </w:r>
      <w:r w:rsidR="000A200B">
        <w:rPr>
          <w:lang w:eastAsia="en-GB"/>
        </w:rPr>
        <w:t>T</w:t>
      </w:r>
      <w:r w:rsidR="000A200B" w:rsidRPr="000A200B">
        <w:rPr>
          <w:lang w:eastAsia="en-GB"/>
        </w:rPr>
        <w:t xml:space="preserve">ransmission </w:t>
      </w:r>
      <w:r w:rsidR="000A200B">
        <w:rPr>
          <w:lang w:eastAsia="en-GB"/>
        </w:rPr>
        <w:t>T</w:t>
      </w:r>
      <w:r w:rsidR="000A200B" w:rsidRPr="000A200B">
        <w:rPr>
          <w:lang w:eastAsia="en-GB"/>
        </w:rPr>
        <w:t xml:space="preserve">ime </w:t>
      </w:r>
      <w:r w:rsidR="000A200B">
        <w:rPr>
          <w:lang w:eastAsia="en-GB"/>
        </w:rPr>
        <w:t>I</w:t>
      </w:r>
      <w:r w:rsidR="000A200B" w:rsidRPr="000A200B">
        <w:rPr>
          <w:lang w:eastAsia="en-GB"/>
        </w:rPr>
        <w:t>nterval (TTI)</w:t>
      </w:r>
      <w:r w:rsidR="000A200B">
        <w:rPr>
          <w:lang w:eastAsia="en-GB"/>
        </w:rPr>
        <w:t xml:space="preserve"> </w:t>
      </w:r>
      <w:r w:rsidR="00F20454" w:rsidRPr="00016B51">
        <w:rPr>
          <w:lang w:eastAsia="en-GB"/>
        </w:rPr>
        <w:t xml:space="preserve">structures for low latency as well as methods for improved reliability. Use cases with tighter requirements, e.g. higher reliability up to 1E-6 and short latency in the order of 0.5 to 1ms, have been identified as important areas for NR. </w:t>
      </w:r>
    </w:p>
    <w:p w14:paraId="03CB0A7C" w14:textId="6FF3CAAD" w:rsidR="00F20454" w:rsidRPr="00016B51" w:rsidRDefault="00F20454" w:rsidP="00F20454">
      <w:pPr>
        <w:rPr>
          <w:lang w:eastAsia="en-GB"/>
        </w:rPr>
      </w:pPr>
      <w:r w:rsidRPr="00016B51">
        <w:rPr>
          <w:lang w:eastAsia="en-GB"/>
        </w:rPr>
        <w:t xml:space="preserve">This work item </w:t>
      </w:r>
      <w:r w:rsidR="00DE4648">
        <w:rPr>
          <w:lang w:eastAsia="en-GB"/>
        </w:rPr>
        <w:t xml:space="preserve">is </w:t>
      </w:r>
      <w:r w:rsidRPr="00016B51">
        <w:rPr>
          <w:lang w:eastAsia="en-GB"/>
        </w:rPr>
        <w:t xml:space="preserve">based on the outcome of the study items </w:t>
      </w:r>
      <w:r w:rsidR="00DE4648">
        <w:rPr>
          <w:lang w:eastAsia="en-GB"/>
        </w:rPr>
        <w:t xml:space="preserve">resulting </w:t>
      </w:r>
      <w:r w:rsidRPr="00016B51">
        <w:rPr>
          <w:lang w:eastAsia="en-GB"/>
        </w:rPr>
        <w:t>in TR 38.824 [2] and TR 38.825 [3].</w:t>
      </w:r>
      <w:r w:rsidR="000A200B">
        <w:rPr>
          <w:lang w:eastAsia="en-GB"/>
        </w:rPr>
        <w:t xml:space="preserve"> It </w:t>
      </w:r>
      <w:r w:rsidRPr="00016B51">
        <w:rPr>
          <w:lang w:eastAsia="en-GB"/>
        </w:rPr>
        <w:t xml:space="preserve">specifies PDCCH enhancements, UCI enhancements, PUSCH enhancements, enhanced inter UE TX prioritization/multiplexing and enhanced UL configured grant transmission. </w:t>
      </w:r>
      <w:r w:rsidR="000A200B">
        <w:rPr>
          <w:lang w:eastAsia="en-GB"/>
        </w:rPr>
        <w:t>More precisely, t</w:t>
      </w:r>
      <w:r w:rsidRPr="00016B51">
        <w:rPr>
          <w:lang w:eastAsia="en-GB"/>
        </w:rPr>
        <w:t>he following key functionalities were introduced:</w:t>
      </w:r>
    </w:p>
    <w:p w14:paraId="1F5DDE76" w14:textId="46C28370" w:rsidR="00F20454" w:rsidRPr="00016B51" w:rsidRDefault="00F20454" w:rsidP="00F20454">
      <w:pPr>
        <w:rPr>
          <w:u w:val="single"/>
          <w:lang w:eastAsia="en-GB"/>
        </w:rPr>
      </w:pPr>
      <w:r w:rsidRPr="00016B51">
        <w:rPr>
          <w:u w:val="single"/>
          <w:lang w:eastAsia="en-GB"/>
        </w:rPr>
        <w:t xml:space="preserve">DCI format 0_2 and DCI format 1_2 </w:t>
      </w:r>
    </w:p>
    <w:p w14:paraId="6F2C1D2C" w14:textId="3E039F74" w:rsidR="00F20454" w:rsidRPr="00016B51" w:rsidRDefault="00F20454" w:rsidP="00F20454">
      <w:pPr>
        <w:rPr>
          <w:lang w:eastAsia="en-GB"/>
        </w:rPr>
      </w:pPr>
      <w:r w:rsidRPr="00016B51">
        <w:rPr>
          <w:lang w:eastAsia="en-GB"/>
        </w:rPr>
        <w:t>DCI format 0_2/1_2 with configurable sizes for most of the DCI fields are introduced, which provides the possibility to improve the reliability by decreasing the DCI size (e.g. ~24 bits) with appropriate RRC configuration of the DCI fields. Details of DCI format 0_2/1_2 can be found in [4].</w:t>
      </w:r>
      <w:r w:rsidR="003917AB">
        <w:rPr>
          <w:lang w:eastAsia="en-GB"/>
        </w:rPr>
        <w:t xml:space="preserve"> </w:t>
      </w:r>
    </w:p>
    <w:p w14:paraId="0A6805B1" w14:textId="6EB7E589" w:rsidR="00F20454" w:rsidRPr="00016B51" w:rsidRDefault="00F20454" w:rsidP="00F20454">
      <w:pPr>
        <w:rPr>
          <w:u w:val="single"/>
          <w:lang w:eastAsia="en-GB"/>
        </w:rPr>
      </w:pPr>
      <w:r w:rsidRPr="00016B51">
        <w:rPr>
          <w:u w:val="single"/>
          <w:lang w:eastAsia="en-GB"/>
        </w:rPr>
        <w:t>Enhanced PDCCH monitoring capability</w:t>
      </w:r>
      <w:r w:rsidR="003917AB">
        <w:rPr>
          <w:u w:val="single"/>
          <w:lang w:eastAsia="en-GB"/>
        </w:rPr>
        <w:t xml:space="preserve"> </w:t>
      </w:r>
    </w:p>
    <w:p w14:paraId="53AF0F92" w14:textId="78E1174A" w:rsidR="00F20454" w:rsidRPr="00016B51" w:rsidRDefault="00F20454" w:rsidP="00F20454">
      <w:pPr>
        <w:rPr>
          <w:lang w:eastAsia="en-GB"/>
        </w:rPr>
      </w:pPr>
      <w:r w:rsidRPr="00016B51">
        <w:rPr>
          <w:lang w:eastAsia="en-GB"/>
        </w:rPr>
        <w:t>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w:t>
      </w:r>
    </w:p>
    <w:p w14:paraId="20AFBBD9" w14:textId="77777777" w:rsidR="00F20454" w:rsidRPr="00016B51" w:rsidRDefault="00F20454" w:rsidP="00F20454">
      <w:pPr>
        <w:tabs>
          <w:tab w:val="left" w:pos="3510"/>
        </w:tabs>
        <w:jc w:val="center"/>
        <w:rPr>
          <w:b/>
          <w:i/>
        </w:rPr>
      </w:pPr>
      <w:r w:rsidRPr="00016B51">
        <w:rPr>
          <w:b/>
          <w:i/>
          <w:noProof/>
          <w:lang w:eastAsia="zh-CN"/>
        </w:rPr>
        <w:lastRenderedPageBreak/>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77098" cy="294554"/>
                    </a:xfrm>
                    <a:prstGeom prst="rect">
                      <a:avLst/>
                    </a:prstGeom>
                  </pic:spPr>
                </pic:pic>
              </a:graphicData>
            </a:graphic>
          </wp:inline>
        </w:drawing>
      </w:r>
    </w:p>
    <w:p w14:paraId="10C636AC"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1</w:t>
      </w:r>
      <w:r w:rsidRPr="00016B51">
        <w:t>.</w:t>
      </w:r>
      <w:r w:rsidRPr="00016B51">
        <w:rPr>
          <w:rFonts w:hint="eastAsia"/>
          <w:lang w:eastAsia="zh-CN"/>
        </w:rPr>
        <w:t xml:space="preserve"> </w:t>
      </w:r>
      <w:r w:rsidRPr="00016B51">
        <w:rPr>
          <w:b/>
          <w:lang w:eastAsia="zh-CN"/>
        </w:rPr>
        <w:t>An example of PDCCH monitoring using Rel-16 span based PDCCH monitoring capability</w:t>
      </w:r>
      <w:r w:rsidRPr="00016B51">
        <w:rPr>
          <w:b/>
          <w:kern w:val="2"/>
          <w:lang w:eastAsia="zh-CN"/>
        </w:rPr>
        <w:t>.</w:t>
      </w:r>
    </w:p>
    <w:p w14:paraId="421CF68A" w14:textId="6E477D8C" w:rsidR="00F20454" w:rsidRPr="00016B51" w:rsidRDefault="00F20454" w:rsidP="00F20454">
      <w:pPr>
        <w:rPr>
          <w:u w:val="single"/>
          <w:lang w:eastAsia="en-GB"/>
        </w:rPr>
      </w:pPr>
      <w:r w:rsidRPr="00016B51">
        <w:rPr>
          <w:u w:val="single"/>
          <w:lang w:eastAsia="en-GB"/>
        </w:rPr>
        <w:t>Sub-slot based HARQ-ACK feedback</w:t>
      </w:r>
    </w:p>
    <w:p w14:paraId="6C2AE3A6" w14:textId="77833DB2" w:rsidR="00F20454" w:rsidRPr="00016B51" w:rsidRDefault="00F20454" w:rsidP="00F20454">
      <w:pPr>
        <w:rPr>
          <w:lang w:eastAsia="en-GB"/>
        </w:rPr>
      </w:pPr>
      <w:r w:rsidRPr="00016B51">
        <w:rPr>
          <w:lang w:eastAsia="en-GB"/>
        </w:rPr>
        <w:t>Sub-slot based HARQ-ACK feedback is introduced to support more than one PUCCH for HARQ-ACK transmission within a slot, which</w:t>
      </w:r>
      <w:r w:rsidR="003917AB">
        <w:rPr>
          <w:lang w:eastAsia="en-GB"/>
        </w:rPr>
        <w:t xml:space="preserve"> </w:t>
      </w:r>
      <w:r w:rsidRPr="00016B51">
        <w:rPr>
          <w:lang w:eastAsia="en-GB"/>
        </w:rPr>
        <w:t>is mainly beneficial for achieving low latency.</w:t>
      </w:r>
      <w:r w:rsidR="003917AB">
        <w:rPr>
          <w:lang w:eastAsia="en-GB"/>
        </w:rPr>
        <w:t xml:space="preserve"> </w:t>
      </w:r>
      <w:r w:rsidRPr="00016B51">
        <w:rPr>
          <w:lang w:eastAsia="en-GB"/>
        </w:rPr>
        <w:t>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w:t>
      </w:r>
      <w:r w:rsidR="003917AB">
        <w:rPr>
          <w:lang w:eastAsia="en-GB"/>
        </w:rPr>
        <w:t xml:space="preserve"> </w:t>
      </w:r>
    </w:p>
    <w:p w14:paraId="446C3723" w14:textId="47A853E1" w:rsidR="00F20454" w:rsidRPr="00016B51" w:rsidRDefault="00F20454" w:rsidP="00F20454">
      <w:pPr>
        <w:rPr>
          <w:u w:val="single"/>
          <w:lang w:eastAsia="en-GB"/>
        </w:rPr>
      </w:pPr>
      <w:r w:rsidRPr="00016B51">
        <w:rPr>
          <w:u w:val="single"/>
          <w:lang w:eastAsia="en-GB"/>
        </w:rPr>
        <w:t xml:space="preserve">Two HARQ-ACK codebooks constructed simultaneously </w:t>
      </w:r>
    </w:p>
    <w:p w14:paraId="068C1FD9" w14:textId="157082A6" w:rsidR="00F20454" w:rsidRPr="00016B51" w:rsidRDefault="00F20454" w:rsidP="00F20454">
      <w:pPr>
        <w:rPr>
          <w:lang w:eastAsia="en-GB"/>
        </w:rPr>
      </w:pPr>
      <w:r w:rsidRPr="00016B51">
        <w:rPr>
          <w:lang w:eastAsia="en-GB"/>
        </w:rPr>
        <w:t>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w:t>
      </w:r>
      <w:r w:rsidR="003917AB">
        <w:rPr>
          <w:lang w:eastAsia="en-GB"/>
        </w:rPr>
        <w:t xml:space="preserve"> </w:t>
      </w:r>
    </w:p>
    <w:p w14:paraId="48AE6B0C" w14:textId="6ECDF082" w:rsidR="00F20454" w:rsidRPr="00016B51" w:rsidRDefault="00F20454" w:rsidP="00F20454">
      <w:pPr>
        <w:rPr>
          <w:u w:val="single"/>
          <w:lang w:eastAsia="en-GB"/>
        </w:rPr>
      </w:pPr>
      <w:r w:rsidRPr="00016B51">
        <w:rPr>
          <w:u w:val="single"/>
          <w:lang w:eastAsia="en-GB"/>
        </w:rPr>
        <w:t>PUSCH enhancements</w:t>
      </w:r>
      <w:r w:rsidR="003917AB">
        <w:rPr>
          <w:u w:val="single"/>
          <w:lang w:eastAsia="en-GB"/>
        </w:rPr>
        <w:t xml:space="preserve"> </w:t>
      </w:r>
    </w:p>
    <w:p w14:paraId="664D936F" w14:textId="60B5EC1F" w:rsidR="00F20454" w:rsidRPr="00016B51" w:rsidRDefault="00F20454" w:rsidP="00F20454">
      <w:pPr>
        <w:rPr>
          <w:lang w:eastAsia="en-GB"/>
        </w:rPr>
      </w:pPr>
      <w:r w:rsidRPr="00016B51">
        <w:rPr>
          <w:lang w:eastAsia="en-GB"/>
        </w:rPr>
        <w:t>This work item specifies PUSCH repetition type B and PUSCH repetition type A for PUSCH enhancements. PUSCH repetition type B is mainly beneficial for achieving low latency. PUSCH repetition type A can improve the spectral efficiency.</w:t>
      </w:r>
      <w:r w:rsidR="003917AB">
        <w:rPr>
          <w:lang w:eastAsia="en-GB"/>
        </w:rPr>
        <w:t xml:space="preserve"> </w:t>
      </w:r>
    </w:p>
    <w:p w14:paraId="491DEEA1" w14:textId="577474EC" w:rsidR="00F20454" w:rsidRPr="00016B51" w:rsidRDefault="00F20454" w:rsidP="00F20454">
      <w:pPr>
        <w:rPr>
          <w:lang w:eastAsia="en-GB"/>
        </w:rPr>
      </w:pPr>
      <w:r w:rsidRPr="00016B51">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016B51" w:rsidRDefault="00F20454" w:rsidP="00F20454">
      <w:pPr>
        <w:tabs>
          <w:tab w:val="left" w:pos="3510"/>
        </w:tabs>
        <w:jc w:val="center"/>
        <w:rPr>
          <w:lang w:eastAsia="zh-CN"/>
        </w:rPr>
      </w:pPr>
      <w:r w:rsidRPr="00016B51">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1361" cy="1867869"/>
                    </a:xfrm>
                    <a:prstGeom prst="rect">
                      <a:avLst/>
                    </a:prstGeom>
                  </pic:spPr>
                </pic:pic>
              </a:graphicData>
            </a:graphic>
          </wp:inline>
        </w:drawing>
      </w:r>
    </w:p>
    <w:p w14:paraId="353497D6"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xml:space="preserve">. </w:t>
      </w:r>
      <w:r w:rsidRPr="00016B51">
        <w:rPr>
          <w:b/>
          <w:lang w:eastAsia="zh-CN"/>
        </w:rPr>
        <w:t>2</w:t>
      </w:r>
      <w:r w:rsidRPr="00016B51">
        <w:t>.</w:t>
      </w:r>
      <w:r w:rsidRPr="00016B51">
        <w:rPr>
          <w:rFonts w:hint="eastAsia"/>
          <w:lang w:eastAsia="zh-CN"/>
        </w:rPr>
        <w:t xml:space="preserve"> </w:t>
      </w:r>
      <w:r w:rsidRPr="00016B51">
        <w:rPr>
          <w:b/>
          <w:lang w:eastAsia="zh-CN"/>
        </w:rPr>
        <w:t>Examples of PUSCH repetition type B</w:t>
      </w:r>
      <w:r w:rsidRPr="00016B51">
        <w:rPr>
          <w:b/>
          <w:kern w:val="2"/>
          <w:lang w:eastAsia="zh-CN"/>
        </w:rPr>
        <w:t>.</w:t>
      </w:r>
    </w:p>
    <w:p w14:paraId="49756A72" w14:textId="609F2955" w:rsidR="00F20454" w:rsidRPr="00016B51" w:rsidRDefault="00F20454" w:rsidP="00F20454">
      <w:pPr>
        <w:rPr>
          <w:lang w:eastAsia="en-GB"/>
        </w:rPr>
      </w:pPr>
      <w:r w:rsidRPr="00016B51">
        <w:rPr>
          <w:lang w:eastAsia="en-GB"/>
        </w:rPr>
        <w:t>PUSCH repetition type A corresponds to PUSCH transmission with Rel-15 behavior with or without slot aggregation. With slot aggregation, the number of repetitions can be dynamically indicated in Rel-16.</w:t>
      </w:r>
      <w:r w:rsidR="003917AB">
        <w:rPr>
          <w:lang w:eastAsia="en-GB"/>
        </w:rPr>
        <w:t xml:space="preserve"> </w:t>
      </w:r>
    </w:p>
    <w:p w14:paraId="38816172" w14:textId="2AA88CBA" w:rsidR="00F20454" w:rsidRPr="00016B51" w:rsidRDefault="00F20454" w:rsidP="00F20454">
      <w:pPr>
        <w:rPr>
          <w:u w:val="single"/>
          <w:lang w:eastAsia="en-GB"/>
        </w:rPr>
      </w:pPr>
      <w:r w:rsidRPr="00016B51">
        <w:rPr>
          <w:u w:val="single"/>
          <w:lang w:eastAsia="en-GB"/>
        </w:rPr>
        <w:t xml:space="preserve">Enhanced inter UE Tx prioritization/multiplexing </w:t>
      </w:r>
    </w:p>
    <w:p w14:paraId="56841792" w14:textId="77777777" w:rsidR="00F20454" w:rsidRPr="00016B51" w:rsidRDefault="00F20454" w:rsidP="00F20454">
      <w:pPr>
        <w:rPr>
          <w:lang w:eastAsia="en-GB"/>
        </w:rPr>
      </w:pPr>
      <w:r w:rsidRPr="00016B51">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016B51" w:rsidRDefault="00F20454" w:rsidP="00F20454">
      <w:pPr>
        <w:rPr>
          <w:lang w:eastAsia="en-GB"/>
        </w:rPr>
      </w:pPr>
      <w:r w:rsidRPr="00016B51">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016B51" w:rsidRDefault="00F20454" w:rsidP="00F20454">
      <w:pPr>
        <w:rPr>
          <w:lang w:eastAsia="en-GB"/>
        </w:rPr>
      </w:pPr>
      <w:r w:rsidRPr="00016B51">
        <w:rPr>
          <w:lang w:eastAsia="en-GB"/>
        </w:rPr>
        <w:t xml:space="preserve">For UL power control scheme, open-loop power control parameter set indication is included in DCI format 0_1/0_2 to indicate the P0 value for PUSCH scheduled dynamically as defined in [5]. </w:t>
      </w:r>
    </w:p>
    <w:p w14:paraId="40A168E8" w14:textId="37D3F269" w:rsidR="00F20454" w:rsidRPr="00016B51" w:rsidRDefault="00F20454" w:rsidP="00F20454">
      <w:pPr>
        <w:rPr>
          <w:u w:val="single"/>
          <w:lang w:eastAsia="en-GB"/>
        </w:rPr>
      </w:pPr>
      <w:r w:rsidRPr="00016B51">
        <w:rPr>
          <w:u w:val="single"/>
          <w:lang w:eastAsia="en-GB"/>
        </w:rPr>
        <w:lastRenderedPageBreak/>
        <w:t>Multiple active configured grant configurations for a BWP</w:t>
      </w:r>
      <w:r w:rsidR="003917AB">
        <w:rPr>
          <w:u w:val="single"/>
          <w:lang w:eastAsia="en-GB"/>
        </w:rPr>
        <w:t xml:space="preserve"> </w:t>
      </w:r>
    </w:p>
    <w:p w14:paraId="0B4264ED" w14:textId="32F07845" w:rsidR="00F20454" w:rsidRPr="00016B51" w:rsidRDefault="00F20454" w:rsidP="00F20454">
      <w:pPr>
        <w:rPr>
          <w:lang w:eastAsia="en-GB"/>
        </w:rPr>
      </w:pPr>
      <w:r w:rsidRPr="00016B51">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016B51" w:rsidRDefault="00F20454" w:rsidP="00F20454">
      <w:pPr>
        <w:rPr>
          <w:b/>
        </w:rPr>
      </w:pPr>
      <w:r w:rsidRPr="00016B51">
        <w:rPr>
          <w:b/>
        </w:rPr>
        <w:t>References</w:t>
      </w:r>
    </w:p>
    <w:p w14:paraId="38F3A104" w14:textId="6C4363BB" w:rsidR="00082182" w:rsidRDefault="00082182" w:rsidP="00082182">
      <w:pPr>
        <w:spacing w:after="0"/>
        <w:rPr>
          <w:lang w:eastAsia="en-GB"/>
        </w:rPr>
      </w:pPr>
      <w:r>
        <w:rPr>
          <w:lang w:eastAsia="en-GB"/>
        </w:rPr>
        <w:t xml:space="preserve">List of related CRs: select "TSG Status = Approved" in: </w:t>
      </w:r>
      <w:r>
        <w:rPr>
          <w:lang w:eastAsia="en-GB"/>
        </w:rPr>
        <w:br/>
      </w:r>
      <w:hyperlink r:id="rId24" w:history="1">
        <w:r w:rsidRPr="000B3867">
          <w:rPr>
            <w:rStyle w:val="Hyperlink"/>
            <w:lang w:eastAsia="en-GB"/>
          </w:rPr>
          <w:t>https://portal.3gpp.org/ChangeRequests.aspx?q=1&amp;workitem=830074,800095,830174,830274</w:t>
        </w:r>
      </w:hyperlink>
      <w:r>
        <w:rPr>
          <w:lang w:eastAsia="en-GB"/>
        </w:rPr>
        <w:t xml:space="preserve"> </w:t>
      </w:r>
    </w:p>
    <w:p w14:paraId="54D61767" w14:textId="77777777" w:rsidR="00082182" w:rsidRDefault="00082182" w:rsidP="00082182">
      <w:pPr>
        <w:pStyle w:val="EW"/>
      </w:pPr>
    </w:p>
    <w:p w14:paraId="1A15FFF7" w14:textId="5A2B93E8" w:rsidR="00F20454" w:rsidRPr="00016B51" w:rsidRDefault="00130D4B" w:rsidP="00082182">
      <w:pPr>
        <w:pStyle w:val="EW"/>
      </w:pPr>
      <w:r w:rsidRPr="00016B51">
        <w:t>[1]</w:t>
      </w:r>
      <w:r w:rsidRPr="00016B51">
        <w:tab/>
      </w:r>
      <w:r w:rsidR="00F20454" w:rsidRPr="00016B51">
        <w:t>RP-191584, “Revised WID: Physical Layer Enhancements for NR Ultra-Reliable and Low Latency Communication (URLLC)”, Newport Beach, CA, June 3-6, 2019.</w:t>
      </w:r>
    </w:p>
    <w:p w14:paraId="59096EF6" w14:textId="296FFCAC" w:rsidR="00F20454" w:rsidRPr="00016B51" w:rsidRDefault="00130D4B" w:rsidP="0096652A">
      <w:pPr>
        <w:pStyle w:val="EW"/>
      </w:pPr>
      <w:r w:rsidRPr="00016B51">
        <w:t>[2]</w:t>
      </w:r>
      <w:r w:rsidRPr="00016B51">
        <w:tab/>
      </w:r>
      <w:r w:rsidR="00F20454" w:rsidRPr="00016B51">
        <w:t xml:space="preserve">TR 38.824 </w:t>
      </w:r>
      <w:r w:rsidR="000A200B">
        <w:t>"</w:t>
      </w:r>
      <w:r w:rsidR="000A200B" w:rsidRPr="000A200B">
        <w:t>Study on physical layer enhancements for NR ultra-reliable and low latency case (URLLC)</w:t>
      </w:r>
      <w:r w:rsidR="000A200B">
        <w:t>"</w:t>
      </w:r>
    </w:p>
    <w:p w14:paraId="59F2B11A" w14:textId="2DF20D2B" w:rsidR="00F20454" w:rsidRPr="00016B51" w:rsidRDefault="00130D4B" w:rsidP="0096652A">
      <w:pPr>
        <w:pStyle w:val="EW"/>
      </w:pPr>
      <w:r w:rsidRPr="00016B51">
        <w:t>[3]</w:t>
      </w:r>
      <w:r w:rsidRPr="00016B51">
        <w:tab/>
      </w:r>
      <w:r w:rsidR="00F20454" w:rsidRPr="00016B51">
        <w:t xml:space="preserve">TR 38.825 </w:t>
      </w:r>
      <w:r w:rsidR="000A200B">
        <w:t>"</w:t>
      </w:r>
      <w:r w:rsidR="000A200B" w:rsidRPr="000A200B">
        <w:t>Study on NR industrial Internet of Things (IoT)</w:t>
      </w:r>
      <w:r w:rsidR="000A200B">
        <w:t>"</w:t>
      </w:r>
    </w:p>
    <w:p w14:paraId="4E811533" w14:textId="26EFFBF1" w:rsidR="00F20454" w:rsidRPr="00016B51" w:rsidRDefault="00130D4B" w:rsidP="0096652A">
      <w:pPr>
        <w:pStyle w:val="EW"/>
      </w:pPr>
      <w:r w:rsidRPr="00016B51">
        <w:t>[4]</w:t>
      </w:r>
      <w:r w:rsidRPr="00016B51">
        <w:tab/>
      </w:r>
      <w:r w:rsidR="00AB15C9">
        <w:t>TS </w:t>
      </w:r>
      <w:r w:rsidR="00F20454" w:rsidRPr="00016B51">
        <w:t xml:space="preserve">38.212 </w:t>
      </w:r>
      <w:r w:rsidR="000A200B">
        <w:t>"</w:t>
      </w:r>
      <w:r w:rsidR="000A200B" w:rsidRPr="000A200B">
        <w:t>NR; Multiplexing and channel coding</w:t>
      </w:r>
      <w:r w:rsidR="000A200B">
        <w:t>"</w:t>
      </w:r>
    </w:p>
    <w:p w14:paraId="49172ECD" w14:textId="79235FB9" w:rsidR="00F20454" w:rsidRPr="00016B51" w:rsidRDefault="00130D4B" w:rsidP="0096652A">
      <w:pPr>
        <w:pStyle w:val="EW"/>
      </w:pPr>
      <w:r w:rsidRPr="00016B51">
        <w:t>[5]</w:t>
      </w:r>
      <w:r w:rsidRPr="00016B51">
        <w:tab/>
      </w:r>
      <w:r w:rsidR="00AB15C9">
        <w:t>TS </w:t>
      </w:r>
      <w:r w:rsidR="00F20454" w:rsidRPr="00016B51">
        <w:t xml:space="preserve">38.213 </w:t>
      </w:r>
      <w:r w:rsidR="000A200B">
        <w:t>"</w:t>
      </w:r>
      <w:r w:rsidR="000A200B" w:rsidRPr="000A200B">
        <w:t>NR; Physical layer procedures for control</w:t>
      </w:r>
      <w:r w:rsidR="000A200B">
        <w:t>"</w:t>
      </w:r>
    </w:p>
    <w:p w14:paraId="077B8040" w14:textId="48C69EC3" w:rsidR="00F20454" w:rsidRPr="00016B51" w:rsidRDefault="00130D4B" w:rsidP="0096652A">
      <w:pPr>
        <w:pStyle w:val="EW"/>
      </w:pPr>
      <w:r w:rsidRPr="00016B51">
        <w:t>[6]</w:t>
      </w:r>
      <w:r w:rsidRPr="00016B51">
        <w:tab/>
      </w:r>
      <w:r w:rsidR="00AB15C9">
        <w:t>TS </w:t>
      </w:r>
      <w:r w:rsidR="00F20454" w:rsidRPr="00016B51">
        <w:t xml:space="preserve">38.214 </w:t>
      </w:r>
      <w:r w:rsidR="000A200B">
        <w:t>"</w:t>
      </w:r>
      <w:r w:rsidR="000A200B" w:rsidRPr="000A200B">
        <w:t>NR; Physical layer procedures for data</w:t>
      </w:r>
      <w:r w:rsidR="000A200B">
        <w:t>"</w:t>
      </w:r>
    </w:p>
    <w:p w14:paraId="17E17901" w14:textId="70E9B85D" w:rsidR="001B38D3" w:rsidRPr="00016B51" w:rsidRDefault="00454EEF" w:rsidP="001B38D3">
      <w:pPr>
        <w:pStyle w:val="Heading2"/>
        <w:rPr>
          <w:lang w:eastAsia="en-GB"/>
        </w:rPr>
      </w:pPr>
      <w:bookmarkStart w:id="172" w:name="_Toc47004723"/>
      <w:bookmarkStart w:id="173" w:name="_Toc47023142"/>
      <w:bookmarkStart w:id="174" w:name="_Toc47086062"/>
      <w:bookmarkStart w:id="175" w:name="_Toc47089981"/>
      <w:bookmarkStart w:id="176" w:name="_Toc47092720"/>
      <w:bookmarkStart w:id="177" w:name="_Toc47093975"/>
      <w:bookmarkStart w:id="178" w:name="_Toc47094136"/>
      <w:bookmarkStart w:id="179" w:name="_Toc47094304"/>
      <w:bookmarkStart w:id="180" w:name="_Toc57643899"/>
      <w:bookmarkStart w:id="181" w:name="_Toc57730201"/>
      <w:bookmarkStart w:id="182" w:name="_Toc58230308"/>
      <w:bookmarkStart w:id="183" w:name="_Toc92268147"/>
      <w:r w:rsidRPr="00016B51">
        <w:rPr>
          <w:lang w:eastAsia="en-GB"/>
        </w:rPr>
        <w:t>5.3</w:t>
      </w:r>
      <w:r w:rsidRPr="00016B51">
        <w:rPr>
          <w:lang w:eastAsia="en-GB"/>
        </w:rPr>
        <w:tab/>
      </w:r>
      <w:r w:rsidR="001B38D3" w:rsidRPr="00016B51">
        <w:rPr>
          <w:lang w:eastAsia="en-GB"/>
        </w:rPr>
        <w:t>Support of NR Industrial Internet of Things</w:t>
      </w:r>
      <w:bookmarkEnd w:id="172"/>
      <w:bookmarkEnd w:id="173"/>
      <w:bookmarkEnd w:id="174"/>
      <w:bookmarkEnd w:id="175"/>
      <w:bookmarkEnd w:id="176"/>
      <w:bookmarkEnd w:id="177"/>
      <w:bookmarkEnd w:id="178"/>
      <w:bookmarkEnd w:id="179"/>
      <w:bookmarkEnd w:id="180"/>
      <w:bookmarkEnd w:id="181"/>
      <w:bookmarkEnd w:id="182"/>
      <w:bookmarkEnd w:id="1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016B51" w14:paraId="16F93CB8" w14:textId="77777777" w:rsidTr="005E44F9">
        <w:trPr>
          <w:trHeight w:val="170"/>
        </w:trPr>
        <w:tc>
          <w:tcPr>
            <w:tcW w:w="852" w:type="dxa"/>
            <w:shd w:val="clear" w:color="auto" w:fill="auto"/>
            <w:noWrap/>
            <w:vAlign w:val="center"/>
            <w:hideMark/>
          </w:tcPr>
          <w:p w14:paraId="14B00739"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016B51"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1B38D3" w:rsidRPr="00016B51" w14:paraId="78E0D26F" w14:textId="77777777" w:rsidTr="005E44F9">
        <w:trPr>
          <w:trHeight w:val="170"/>
        </w:trPr>
        <w:tc>
          <w:tcPr>
            <w:tcW w:w="852" w:type="dxa"/>
            <w:shd w:val="clear" w:color="auto" w:fill="auto"/>
            <w:noWrap/>
            <w:vAlign w:val="center"/>
            <w:hideMark/>
          </w:tcPr>
          <w:p w14:paraId="729B0CFF"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414E8EA5" w14:textId="29B66E0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7DC31B17"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1B38D3" w:rsidRPr="00016B51" w14:paraId="67EA2C6D" w14:textId="77777777" w:rsidTr="005E44F9">
        <w:trPr>
          <w:trHeight w:val="170"/>
        </w:trPr>
        <w:tc>
          <w:tcPr>
            <w:tcW w:w="852" w:type="dxa"/>
            <w:shd w:val="clear" w:color="auto" w:fill="auto"/>
            <w:noWrap/>
            <w:vAlign w:val="center"/>
            <w:hideMark/>
          </w:tcPr>
          <w:p w14:paraId="63F5E9E7"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6C1B2D3D" w14:textId="56A7084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69A373B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1B38D3" w:rsidRPr="00016B51" w14:paraId="3CA0BD28" w14:textId="77777777" w:rsidTr="005E44F9">
        <w:trPr>
          <w:trHeight w:val="170"/>
        </w:trPr>
        <w:tc>
          <w:tcPr>
            <w:tcW w:w="852" w:type="dxa"/>
            <w:shd w:val="clear" w:color="auto" w:fill="auto"/>
            <w:noWrap/>
            <w:vAlign w:val="center"/>
            <w:hideMark/>
          </w:tcPr>
          <w:p w14:paraId="1DB747E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1B4E9F39" w14:textId="60F4BB65"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323EFE90"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6598DDC3" w14:textId="42B5FAD4" w:rsidR="001B38D3" w:rsidRPr="00016B51" w:rsidRDefault="001B38D3" w:rsidP="001B38D3">
      <w:pPr>
        <w:rPr>
          <w:lang w:eastAsia="en-GB"/>
        </w:rPr>
      </w:pPr>
      <w:r w:rsidRPr="00016B51">
        <w:rPr>
          <w:lang w:eastAsia="en-GB"/>
        </w:rPr>
        <w:t>Summary based on the input provided by Nokia, Nokia Shanghai Bell in RP-200798.</w:t>
      </w:r>
    </w:p>
    <w:p w14:paraId="40C5A3A9" w14:textId="580708FF" w:rsidR="001B38D3" w:rsidRPr="00016B51" w:rsidRDefault="001B38D3" w:rsidP="001B38D3">
      <w:pPr>
        <w:rPr>
          <w:lang w:eastAsia="en-GB"/>
        </w:rPr>
      </w:pPr>
      <w:r w:rsidRPr="00016B51">
        <w:rPr>
          <w:lang w:eastAsia="en-GB"/>
        </w:rPr>
        <w:t>Th</w:t>
      </w:r>
      <w:r w:rsidR="005D2C34">
        <w:rPr>
          <w:lang w:eastAsia="en-GB"/>
        </w:rPr>
        <w:t>is</w:t>
      </w:r>
      <w:r w:rsidRPr="00016B51">
        <w:rPr>
          <w:lang w:eastAsia="en-GB"/>
        </w:rPr>
        <w:t xml:space="preserve"> Work Item evolv</w:t>
      </w:r>
      <w:r w:rsidR="005D2C34">
        <w:rPr>
          <w:lang w:eastAsia="en-GB"/>
        </w:rPr>
        <w:t>es the</w:t>
      </w:r>
      <w:r w:rsidRPr="00016B51">
        <w:rPr>
          <w:lang w:eastAsia="en-GB"/>
        </w:rPr>
        <w:t xml:space="preserve"> NR system </w:t>
      </w:r>
      <w:r w:rsidR="005D2C34">
        <w:rPr>
          <w:lang w:eastAsia="en-GB"/>
        </w:rPr>
        <w:t xml:space="preserve">as to </w:t>
      </w:r>
      <w:r w:rsidRPr="00016B51">
        <w:rPr>
          <w:lang w:eastAsia="en-GB"/>
        </w:rPr>
        <w:t xml:space="preserve">better support </w:t>
      </w:r>
      <w:r w:rsidR="005D2C34">
        <w:rPr>
          <w:lang w:eastAsia="en-GB"/>
        </w:rPr>
        <w:t xml:space="preserve">the </w:t>
      </w:r>
      <w:r w:rsidRPr="00016B51">
        <w:rPr>
          <w:lang w:eastAsia="en-GB"/>
        </w:rPr>
        <w:t>use cases of various vertical markets such as factory automation or electrical power distribution. It introduce</w:t>
      </w:r>
      <w:r w:rsidR="005D2C34">
        <w:rPr>
          <w:lang w:eastAsia="en-GB"/>
        </w:rPr>
        <w:t>s</w:t>
      </w:r>
      <w:r w:rsidRPr="00016B51">
        <w:rPr>
          <w:lang w:eastAsia="en-GB"/>
        </w:rPr>
        <w:t xml:space="preserve"> transmission reliability enhancements, NR support for Time Sensitive Communications (as defined in </w:t>
      </w:r>
      <w:r w:rsidR="00AB15C9">
        <w:rPr>
          <w:lang w:eastAsia="en-GB"/>
        </w:rPr>
        <w:t>TS </w:t>
      </w:r>
      <w:r w:rsidRPr="00016B51">
        <w:rPr>
          <w:lang w:eastAsia="en-GB"/>
        </w:rPr>
        <w:t>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1DCCD05B" w:rsidR="001B38D3" w:rsidRPr="00016B51" w:rsidRDefault="005D2C34" w:rsidP="001B38D3">
      <w:pPr>
        <w:rPr>
          <w:lang w:eastAsia="en-GB"/>
        </w:rPr>
      </w:pPr>
      <w:r>
        <w:rPr>
          <w:lang w:eastAsia="en-GB"/>
        </w:rPr>
        <w:t>This Work Item has introduced t</w:t>
      </w:r>
      <w:r w:rsidR="001B38D3" w:rsidRPr="00016B51">
        <w:rPr>
          <w:lang w:eastAsia="en-GB"/>
        </w:rPr>
        <w:t>he following enhancements:</w:t>
      </w:r>
    </w:p>
    <w:p w14:paraId="63FA8D90" w14:textId="77777777" w:rsidR="001B38D3" w:rsidRPr="00016B51" w:rsidRDefault="001B38D3" w:rsidP="001B38D3">
      <w:pPr>
        <w:rPr>
          <w:lang w:eastAsia="en-GB"/>
        </w:rPr>
      </w:pPr>
      <w:r w:rsidRPr="00016B51">
        <w:rPr>
          <w:lang w:eastAsia="en-GB"/>
        </w:rPr>
        <w:t>1.</w:t>
      </w:r>
      <w:r w:rsidRPr="00016B51">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016B51" w:rsidRDefault="001B38D3" w:rsidP="001B38D3">
      <w:pPr>
        <w:rPr>
          <w:lang w:eastAsia="en-GB"/>
        </w:rPr>
      </w:pPr>
      <w:r w:rsidRPr="00016B51">
        <w:rPr>
          <w:lang w:eastAsia="en-GB"/>
        </w:rPr>
        <w:t>2.</w:t>
      </w:r>
      <w:r w:rsidRPr="00016B51">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016B51" w:rsidRDefault="001B38D3" w:rsidP="001B38D3">
      <w:pPr>
        <w:rPr>
          <w:lang w:eastAsia="en-GB"/>
        </w:rPr>
      </w:pPr>
      <w:r w:rsidRPr="00016B51">
        <w:rPr>
          <w:lang w:eastAsia="en-GB"/>
        </w:rPr>
        <w:t>3.</w:t>
      </w:r>
      <w:r w:rsidRPr="00016B51">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016B51" w:rsidRDefault="001B38D3" w:rsidP="001B38D3">
      <w:pPr>
        <w:rPr>
          <w:lang w:eastAsia="en-GB"/>
        </w:rPr>
      </w:pPr>
      <w:r w:rsidRPr="00016B51">
        <w:rPr>
          <w:lang w:eastAsia="en-GB"/>
        </w:rPr>
        <w:t>4.</w:t>
      </w:r>
      <w:r w:rsidRPr="00016B51">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w:t>
      </w:r>
      <w:r w:rsidRPr="00016B51">
        <w:rPr>
          <w:lang w:eastAsia="en-GB"/>
        </w:rPr>
        <w:lastRenderedPageBreak/>
        <w:t xml:space="preserve">(URLLC)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016B51" w:rsidRDefault="001B38D3" w:rsidP="001B38D3">
      <w:pPr>
        <w:rPr>
          <w:lang w:eastAsia="en-GB"/>
        </w:rPr>
      </w:pPr>
      <w:r w:rsidRPr="00016B51">
        <w:rPr>
          <w:lang w:eastAsia="en-GB"/>
        </w:rPr>
        <w:t>5.</w:t>
      </w:r>
      <w:r w:rsidRPr="00016B51">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016B51" w:rsidRDefault="001B38D3" w:rsidP="001B38D3">
      <w:pPr>
        <w:rPr>
          <w:lang w:eastAsia="en-GB"/>
        </w:rPr>
      </w:pPr>
      <w:r w:rsidRPr="00016B51">
        <w:rPr>
          <w:lang w:eastAsia="en-GB"/>
        </w:rPr>
        <w:t>6.</w:t>
      </w:r>
      <w:r w:rsidRPr="00016B51">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0CD49A1B" w:rsidR="001B38D3" w:rsidRPr="00016B51" w:rsidRDefault="001B38D3" w:rsidP="001B38D3">
      <w:pPr>
        <w:rPr>
          <w:lang w:eastAsia="en-GB"/>
        </w:rPr>
      </w:pPr>
      <w:r w:rsidRPr="00016B51">
        <w:rPr>
          <w:lang w:eastAsia="en-GB"/>
        </w:rPr>
        <w:t>7.</w:t>
      </w:r>
      <w:r w:rsidRPr="00016B51">
        <w:rPr>
          <w:lang w:eastAsia="en-GB"/>
        </w:rPr>
        <w:tab/>
        <w:t>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w:t>
      </w:r>
      <w:r w:rsidR="003917AB">
        <w:rPr>
          <w:lang w:eastAsia="en-GB"/>
        </w:rPr>
        <w:t xml:space="preserve"> </w:t>
      </w:r>
    </w:p>
    <w:p w14:paraId="21A8074F" w14:textId="77777777" w:rsidR="001B38D3" w:rsidRPr="00016B51" w:rsidRDefault="001B38D3" w:rsidP="001B38D3">
      <w:pPr>
        <w:rPr>
          <w:lang w:eastAsia="en-GB"/>
        </w:rPr>
      </w:pPr>
      <w:r w:rsidRPr="00016B51">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016B51" w:rsidRDefault="001B38D3" w:rsidP="001B38D3">
      <w:pPr>
        <w:rPr>
          <w:b/>
        </w:rPr>
      </w:pPr>
      <w:r w:rsidRPr="00016B51">
        <w:rPr>
          <w:b/>
        </w:rPr>
        <w:t>References</w:t>
      </w:r>
    </w:p>
    <w:p w14:paraId="19C32BBF" w14:textId="0C0F0BFE" w:rsidR="00082182" w:rsidRDefault="00082182" w:rsidP="00082182">
      <w:pPr>
        <w:spacing w:after="0"/>
        <w:rPr>
          <w:lang w:eastAsia="en-GB"/>
        </w:rPr>
      </w:pPr>
      <w:r>
        <w:rPr>
          <w:lang w:eastAsia="en-GB"/>
        </w:rPr>
        <w:t xml:space="preserve">List of related CRs: select "TSG Status = Approved" in: </w:t>
      </w:r>
      <w:r>
        <w:rPr>
          <w:lang w:eastAsia="en-GB"/>
        </w:rPr>
        <w:br/>
      </w:r>
      <w:hyperlink r:id="rId25" w:history="1">
        <w:r w:rsidRPr="000B3867">
          <w:rPr>
            <w:rStyle w:val="Hyperlink"/>
            <w:lang w:eastAsia="en-GB"/>
          </w:rPr>
          <w:t>https://portal.3gpp.org/ChangeRequests.aspx?q=1&amp;workitem=830080,810060,800098,830180</w:t>
        </w:r>
      </w:hyperlink>
      <w:r>
        <w:rPr>
          <w:lang w:eastAsia="en-GB"/>
        </w:rPr>
        <w:t xml:space="preserve"> </w:t>
      </w:r>
    </w:p>
    <w:p w14:paraId="045A1BA9" w14:textId="48A72C34" w:rsidR="001B38D3" w:rsidRPr="00016B51" w:rsidRDefault="001B38D3" w:rsidP="0096652A">
      <w:pPr>
        <w:pStyle w:val="EW"/>
      </w:pPr>
      <w:r w:rsidRPr="00016B51">
        <w:t>[1]</w:t>
      </w:r>
      <w:r w:rsidRPr="00016B51">
        <w:tab/>
      </w:r>
      <w:r w:rsidR="00AB15C9">
        <w:t>TR </w:t>
      </w:r>
      <w:r w:rsidRPr="00016B51">
        <w:t>38.825: “Study on NR industrial Internet of Things (IoT)”</w:t>
      </w:r>
    </w:p>
    <w:p w14:paraId="0FE3CD8E" w14:textId="77777777" w:rsidR="001B38D3" w:rsidRPr="00016B51" w:rsidRDefault="001B38D3" w:rsidP="0096652A">
      <w:pPr>
        <w:pStyle w:val="EW"/>
      </w:pPr>
      <w:r w:rsidRPr="00016B51">
        <w:t>[2]</w:t>
      </w:r>
      <w:r w:rsidRPr="00016B51">
        <w:tab/>
        <w:t>RP-192590: ”Revised WID: Support of NR Industrial Internet of Things (IoT)”</w:t>
      </w:r>
    </w:p>
    <w:p w14:paraId="31518C0A" w14:textId="77777777" w:rsidR="001B38D3" w:rsidRPr="00016B51" w:rsidRDefault="001B38D3" w:rsidP="0096652A">
      <w:pPr>
        <w:pStyle w:val="EW"/>
      </w:pPr>
      <w:r w:rsidRPr="00016B51">
        <w:t>[3]</w:t>
      </w:r>
      <w:r w:rsidRPr="00016B51">
        <w:tab/>
        <w:t>RP-190726: “New WID: Physical Layer Enhancements for NR Ultra-Reliable and Low Latency Communication (URLLC)”</w:t>
      </w:r>
    </w:p>
    <w:p w14:paraId="126938EE" w14:textId="619C3A03" w:rsidR="001B38D3" w:rsidRPr="00016B51" w:rsidRDefault="001B38D3" w:rsidP="00454EEF">
      <w:pPr>
        <w:pStyle w:val="EW"/>
      </w:pPr>
      <w:r w:rsidRPr="00016B51">
        <w:t>[4]</w:t>
      </w:r>
      <w:r w:rsidRPr="00016B51">
        <w:tab/>
      </w:r>
      <w:r w:rsidR="00AB15C9">
        <w:t>TS </w:t>
      </w:r>
      <w:r w:rsidRPr="00016B51">
        <w:t>23.501: “System architecture for the 5G System (5GS)”</w:t>
      </w:r>
    </w:p>
    <w:p w14:paraId="0475FA3A" w14:textId="22C84CFE" w:rsidR="00FD6591" w:rsidRPr="00016B51" w:rsidRDefault="00FD6591" w:rsidP="00FD6591">
      <w:pPr>
        <w:pStyle w:val="Heading1"/>
        <w:rPr>
          <w:lang w:eastAsia="en-GB"/>
        </w:rPr>
      </w:pPr>
      <w:bookmarkStart w:id="184" w:name="_Toc35353634"/>
      <w:bookmarkStart w:id="185" w:name="_Toc46913749"/>
      <w:bookmarkStart w:id="186" w:name="_Toc47004724"/>
      <w:bookmarkStart w:id="187" w:name="_Toc47023143"/>
      <w:bookmarkStart w:id="188" w:name="_Toc47086063"/>
      <w:bookmarkStart w:id="189" w:name="_Toc47089982"/>
      <w:bookmarkStart w:id="190" w:name="_Toc47092721"/>
      <w:bookmarkStart w:id="191" w:name="_Toc47093976"/>
      <w:bookmarkStart w:id="192" w:name="_Toc47094137"/>
      <w:bookmarkStart w:id="193" w:name="_Toc47094305"/>
      <w:bookmarkStart w:id="194" w:name="_Toc57643900"/>
      <w:bookmarkStart w:id="195" w:name="_Toc57730202"/>
      <w:bookmarkStart w:id="196" w:name="_Toc58230309"/>
      <w:bookmarkStart w:id="197" w:name="_Toc92268148"/>
      <w:r w:rsidRPr="00016B51">
        <w:rPr>
          <w:lang w:eastAsia="en-GB"/>
        </w:rPr>
        <w:t>6</w:t>
      </w:r>
      <w:r w:rsidRPr="00016B51">
        <w:rPr>
          <w:lang w:eastAsia="en-GB"/>
        </w:rPr>
        <w:tab/>
      </w:r>
      <w:bookmarkEnd w:id="184"/>
      <w:bookmarkEnd w:id="185"/>
      <w:bookmarkEnd w:id="186"/>
      <w:bookmarkEnd w:id="187"/>
      <w:r w:rsidR="002C3691" w:rsidRPr="00016B51">
        <w:rPr>
          <w:lang w:eastAsia="en-GB"/>
        </w:rPr>
        <w:t>Support of LAN-type services</w:t>
      </w:r>
      <w:bookmarkEnd w:id="188"/>
      <w:bookmarkEnd w:id="189"/>
      <w:bookmarkEnd w:id="190"/>
      <w:bookmarkEnd w:id="191"/>
      <w:bookmarkEnd w:id="192"/>
      <w:bookmarkEnd w:id="193"/>
      <w:bookmarkEnd w:id="194"/>
      <w:bookmarkEnd w:id="195"/>
      <w:bookmarkEnd w:id="196"/>
      <w:bookmarkEnd w:id="197"/>
    </w:p>
    <w:p w14:paraId="793E6E22" w14:textId="0B35F159" w:rsidR="002958C1" w:rsidRPr="00016B51" w:rsidRDefault="002958C1" w:rsidP="002958C1">
      <w:pPr>
        <w:pStyle w:val="Heading2"/>
      </w:pPr>
      <w:bookmarkStart w:id="198" w:name="_Toc57643901"/>
      <w:bookmarkStart w:id="199" w:name="_Toc57730203"/>
      <w:bookmarkStart w:id="200" w:name="_Toc58230310"/>
      <w:bookmarkStart w:id="201" w:name="_Toc92268149"/>
      <w:r w:rsidRPr="00016B51">
        <w:t>6.1</w:t>
      </w:r>
      <w:r w:rsidRPr="00016B51">
        <w:tab/>
      </w:r>
      <w:r w:rsidR="0095436D" w:rsidRPr="00016B51">
        <w:t xml:space="preserve">NR-based access to </w:t>
      </w:r>
      <w:bookmarkStart w:id="202" w:name="_Hlk57303557"/>
      <w:r w:rsidR="0095436D" w:rsidRPr="00016B51">
        <w:t>unlicensed spectrum</w:t>
      </w:r>
      <w:bookmarkEnd w:id="198"/>
      <w:bookmarkEnd w:id="199"/>
      <w:bookmarkEnd w:id="200"/>
      <w:bookmarkEnd w:id="202"/>
      <w:bookmarkEnd w:id="201"/>
    </w:p>
    <w:p w14:paraId="2F78AB31" w14:textId="39FA4C29" w:rsidR="00FA03BA" w:rsidRPr="00016B51" w:rsidRDefault="00FA03BA" w:rsidP="00FA03BA">
      <w:r w:rsidRPr="00016B51">
        <w:t>See section 19.1.1</w:t>
      </w:r>
    </w:p>
    <w:p w14:paraId="3A5CF525" w14:textId="39084CF3" w:rsidR="003225D7" w:rsidRPr="00016B51" w:rsidRDefault="00454EEF" w:rsidP="003225D7">
      <w:pPr>
        <w:pStyle w:val="Heading2"/>
      </w:pPr>
      <w:bookmarkStart w:id="203" w:name="_Toc47089986"/>
      <w:bookmarkStart w:id="204" w:name="_Toc47092722"/>
      <w:bookmarkStart w:id="205" w:name="_Toc47093977"/>
      <w:bookmarkStart w:id="206" w:name="_Toc47094138"/>
      <w:bookmarkStart w:id="207" w:name="_Toc47094306"/>
      <w:bookmarkStart w:id="208" w:name="_Toc57643902"/>
      <w:bookmarkStart w:id="209" w:name="_Toc57730204"/>
      <w:bookmarkStart w:id="210" w:name="_Toc58230311"/>
      <w:bookmarkStart w:id="211" w:name="_Toc47086064"/>
      <w:bookmarkStart w:id="212" w:name="_Toc47089983"/>
      <w:bookmarkStart w:id="213" w:name="_Toc92268150"/>
      <w:r w:rsidRPr="00016B51">
        <w:t>6.</w:t>
      </w:r>
      <w:r w:rsidR="002958C1" w:rsidRPr="00016B51">
        <w:t>2</w:t>
      </w:r>
      <w:r w:rsidRPr="00016B51">
        <w:tab/>
      </w:r>
      <w:r w:rsidR="003225D7" w:rsidRPr="00016B51">
        <w:t>LAN support in 5G</w:t>
      </w:r>
      <w:bookmarkEnd w:id="203"/>
      <w:bookmarkEnd w:id="204"/>
      <w:bookmarkEnd w:id="205"/>
      <w:bookmarkEnd w:id="206"/>
      <w:bookmarkEnd w:id="207"/>
      <w:bookmarkEnd w:id="208"/>
      <w:bookmarkEnd w:id="209"/>
      <w:bookmarkEnd w:id="210"/>
      <w:bookmarkEnd w:id="2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6663B3D2" w14:textId="77777777" w:rsidTr="00667671">
        <w:trPr>
          <w:trHeight w:val="170"/>
        </w:trPr>
        <w:tc>
          <w:tcPr>
            <w:tcW w:w="852" w:type="dxa"/>
            <w:shd w:val="clear" w:color="auto" w:fill="auto"/>
            <w:noWrap/>
            <w:vAlign w:val="center"/>
            <w:hideMark/>
          </w:tcPr>
          <w:p w14:paraId="1B355DD1"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214" w:name="_Hlk47087199"/>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 KPN</w:t>
            </w:r>
          </w:p>
        </w:tc>
      </w:tr>
      <w:bookmarkEnd w:id="214"/>
      <w:tr w:rsidR="003225D7" w:rsidRPr="00016B51" w14:paraId="5198C5ED" w14:textId="77777777" w:rsidTr="00667671">
        <w:trPr>
          <w:trHeight w:val="170"/>
        </w:trPr>
        <w:tc>
          <w:tcPr>
            <w:tcW w:w="852" w:type="dxa"/>
            <w:shd w:val="clear" w:color="auto" w:fill="auto"/>
            <w:noWrap/>
            <w:vAlign w:val="center"/>
            <w:hideMark/>
          </w:tcPr>
          <w:p w14:paraId="19F67501"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1EF3688E" w14:textId="27C5EF5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7AFEC41B"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Nasielski, Jack, Qualcomm</w:t>
            </w:r>
          </w:p>
        </w:tc>
      </w:tr>
      <w:tr w:rsidR="003225D7" w:rsidRPr="00016B51" w14:paraId="56353776" w14:textId="77777777" w:rsidTr="00667671">
        <w:trPr>
          <w:trHeight w:val="170"/>
        </w:trPr>
        <w:tc>
          <w:tcPr>
            <w:tcW w:w="852" w:type="dxa"/>
            <w:shd w:val="clear" w:color="auto" w:fill="auto"/>
            <w:noWrap/>
            <w:vAlign w:val="center"/>
            <w:hideMark/>
          </w:tcPr>
          <w:p w14:paraId="6CEDF394"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7FA676D6" w14:textId="6F7C2B7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3029FC89"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 KPN</w:t>
            </w:r>
          </w:p>
        </w:tc>
      </w:tr>
    </w:tbl>
    <w:p w14:paraId="61D353EA" w14:textId="77777777" w:rsidR="008B2F88" w:rsidRPr="00016B51" w:rsidRDefault="008B2F88" w:rsidP="008B2F88">
      <w:r w:rsidRPr="00016B51">
        <w:t>Summary based on the input provided by KPN in SP-200XYZ.</w:t>
      </w:r>
    </w:p>
    <w:p w14:paraId="03471D9D" w14:textId="77777777" w:rsidR="008B2F88" w:rsidRPr="00016B51" w:rsidRDefault="008B2F88" w:rsidP="008B2F88">
      <w:r w:rsidRPr="00016B51">
        <w:t>5G expands the scope and reach of 3GPP-defined technologies. There are multiple market segments in the realm of residential, office, enterprise and factory, where 5G will need to provide services with similar functionalities to Local Area Networks (LANs) but improved with 5G capabilities (e.g., high performance, long distance access, mobility and security).</w:t>
      </w:r>
    </w:p>
    <w:p w14:paraId="5A47CF33" w14:textId="77777777" w:rsidR="008B2F88" w:rsidRPr="00016B51" w:rsidRDefault="008B2F88" w:rsidP="008B2F88">
      <w:r w:rsidRPr="00016B51">
        <w:t>The main goal of this work is to enable the 5G system to offer 5G LAN-type services and virtual networks:</w:t>
      </w:r>
    </w:p>
    <w:p w14:paraId="0FE4B618" w14:textId="77777777" w:rsidR="008B2F88" w:rsidRPr="00016B51" w:rsidRDefault="008B2F88" w:rsidP="008B2F88">
      <w:r w:rsidRPr="00016B51">
        <w:t>5G LAN-type service: a service over the 5G system offering private communication using IP and/or non-, i.e. UEs that are members of the same 5G LAN-VN IP type communications.</w:t>
      </w:r>
    </w:p>
    <w:p w14:paraId="542A63AD" w14:textId="77777777" w:rsidR="008B2F88" w:rsidRPr="00016B51" w:rsidRDefault="008B2F88" w:rsidP="008B2F88">
      <w:r w:rsidRPr="00016B51">
        <w:t xml:space="preserve">5G LAN-virtual network: a virtual network capable of supporting 5G LAN-type service. </w:t>
      </w:r>
    </w:p>
    <w:p w14:paraId="793EBD16" w14:textId="7BA9244B" w:rsidR="008B2F88" w:rsidRPr="00016B51" w:rsidRDefault="008B2F88" w:rsidP="008B2F88">
      <w:r w:rsidRPr="00016B51">
        <w:lastRenderedPageBreak/>
        <w:t xml:space="preserve">The requirements needed for the 5G system to support 5G LAN-type services are document in chapter 6.26 in </w:t>
      </w:r>
      <w:r w:rsidR="00AB15C9">
        <w:t>TS </w:t>
      </w:r>
      <w:r w:rsidRPr="00016B51">
        <w:t>22.261[</w:t>
      </w:r>
      <w:r w:rsidR="00D94E84">
        <w:t>1</w:t>
      </w:r>
      <w:r w:rsidRPr="00016B51">
        <w:t xml:space="preserve">], where the following aspects are addressed: </w:t>
      </w:r>
    </w:p>
    <w:p w14:paraId="76E8DBA4" w14:textId="77777777" w:rsidR="008B2F88" w:rsidRPr="00016B51" w:rsidRDefault="008B2F88" w:rsidP="00881E0D">
      <w:pPr>
        <w:spacing w:after="0"/>
        <w:ind w:left="284"/>
      </w:pPr>
      <w:r w:rsidRPr="00016B51">
        <w:t>•</w:t>
      </w:r>
      <w:r w:rsidRPr="00016B51">
        <w:tab/>
        <w:t>General service requirements to enable 5G LAN-type services (connections, support for IP and Ethernet, service continuity, discovery, …)</w:t>
      </w:r>
    </w:p>
    <w:p w14:paraId="5E3F1D16" w14:textId="77777777" w:rsidR="008B2F88" w:rsidRPr="00016B51" w:rsidRDefault="008B2F88" w:rsidP="00881E0D">
      <w:pPr>
        <w:spacing w:after="0"/>
        <w:ind w:left="284"/>
      </w:pPr>
      <w:r w:rsidRPr="00016B51">
        <w:t>•</w:t>
      </w:r>
      <w:r w:rsidRPr="00016B51">
        <w:tab/>
        <w:t xml:space="preserve">5G LAN-virtual network </w:t>
      </w:r>
    </w:p>
    <w:p w14:paraId="364BAE3C" w14:textId="77777777" w:rsidR="008B2F88" w:rsidRPr="00016B51" w:rsidRDefault="008B2F88" w:rsidP="00881E0D">
      <w:pPr>
        <w:spacing w:after="0"/>
        <w:ind w:left="284"/>
      </w:pPr>
      <w:r w:rsidRPr="00016B51">
        <w:t>•</w:t>
      </w:r>
      <w:r w:rsidRPr="00016B51">
        <w:tab/>
        <w:t>Creation and management</w:t>
      </w:r>
    </w:p>
    <w:p w14:paraId="1067F417" w14:textId="77777777" w:rsidR="008B2F88" w:rsidRPr="00016B51" w:rsidRDefault="008B2F88" w:rsidP="00881E0D">
      <w:pPr>
        <w:spacing w:after="0"/>
        <w:ind w:left="284"/>
      </w:pPr>
      <w:r w:rsidRPr="00016B51">
        <w:t>•</w:t>
      </w:r>
      <w:r w:rsidRPr="00016B51">
        <w:tab/>
        <w:t xml:space="preserve">Security, isolation and privacy </w:t>
      </w:r>
    </w:p>
    <w:p w14:paraId="7F0BC3FC" w14:textId="77777777" w:rsidR="008B2F88" w:rsidRPr="00016B51" w:rsidRDefault="008B2F88" w:rsidP="00881E0D">
      <w:pPr>
        <w:spacing w:after="0"/>
        <w:ind w:left="284"/>
      </w:pPr>
      <w:r w:rsidRPr="00016B51">
        <w:t>•</w:t>
      </w:r>
      <w:r w:rsidRPr="00016B51">
        <w:tab/>
        <w:t>Traffic types</w:t>
      </w:r>
    </w:p>
    <w:p w14:paraId="016A8C24" w14:textId="77777777" w:rsidR="008B2F88" w:rsidRPr="00016B51" w:rsidRDefault="008B2F88" w:rsidP="00881E0D">
      <w:pPr>
        <w:spacing w:after="0"/>
        <w:ind w:left="284"/>
      </w:pPr>
      <w:r w:rsidRPr="00016B51">
        <w:t>•</w:t>
      </w:r>
      <w:r w:rsidRPr="00016B51">
        <w:tab/>
        <w:t>Indirect communication for 5G LAN-type service</w:t>
      </w:r>
    </w:p>
    <w:p w14:paraId="6F8F02A3" w14:textId="77777777" w:rsidR="008B2F88" w:rsidRPr="00016B51" w:rsidRDefault="008B2F88" w:rsidP="00881E0D">
      <w:pPr>
        <w:ind w:left="284"/>
      </w:pPr>
      <w:r w:rsidRPr="00016B51">
        <w:t>•</w:t>
      </w:r>
      <w:r w:rsidRPr="00016B51">
        <w:tab/>
        <w:t>Service exposure for 5G LAN-type service</w:t>
      </w:r>
    </w:p>
    <w:p w14:paraId="59D68494" w14:textId="763C7724" w:rsidR="008B2F88" w:rsidRPr="00016B51" w:rsidRDefault="00723B50" w:rsidP="008B2F88">
      <w:r w:rsidRPr="00016B51">
        <w:t xml:space="preserve">The corresponding </w:t>
      </w:r>
      <w:r w:rsidR="008B2F88" w:rsidRPr="00016B51">
        <w:t xml:space="preserve">Stage 2 </w:t>
      </w:r>
      <w:r w:rsidRPr="00016B51">
        <w:t xml:space="preserve">is covered by </w:t>
      </w:r>
      <w:r w:rsidR="008B2F88" w:rsidRPr="00016B51">
        <w:t>the Vertical_LAN</w:t>
      </w:r>
      <w:r w:rsidR="00D94E84">
        <w:t xml:space="preserve">, </w:t>
      </w:r>
      <w:r w:rsidR="008B2F88" w:rsidRPr="00016B51">
        <w:t>described in the next section</w:t>
      </w:r>
      <w:r w:rsidR="00D94E84">
        <w:t xml:space="preserve"> (</w:t>
      </w:r>
      <w:r w:rsidR="008B2F88" w:rsidRPr="00016B51">
        <w:t>Vertical</w:t>
      </w:r>
      <w:r w:rsidR="00D94E84">
        <w:t>_</w:t>
      </w:r>
      <w:r w:rsidR="008B2F88" w:rsidRPr="00016B51">
        <w:t>LAN includes requirements specified in 5GLAN and other requirements from cyberCAV</w:t>
      </w:r>
      <w:r w:rsidR="00D94E84">
        <w:t xml:space="preserve">, </w:t>
      </w:r>
      <w:r w:rsidR="008B2F88" w:rsidRPr="00016B51">
        <w:t>such as IEEE TSN).</w:t>
      </w:r>
    </w:p>
    <w:p w14:paraId="15A8F52A" w14:textId="77777777" w:rsidR="008B2F88" w:rsidRPr="00016B51" w:rsidRDefault="008B2F88" w:rsidP="008B2F88">
      <w:pPr>
        <w:rPr>
          <w:b/>
        </w:rPr>
      </w:pPr>
      <w:r w:rsidRPr="00016B51">
        <w:rPr>
          <w:b/>
        </w:rPr>
        <w:t>References</w:t>
      </w:r>
    </w:p>
    <w:p w14:paraId="504AF345" w14:textId="4B8A2A03" w:rsidR="00082182" w:rsidRDefault="00082182" w:rsidP="00082182">
      <w:pPr>
        <w:spacing w:after="0"/>
        <w:rPr>
          <w:lang w:eastAsia="en-GB"/>
        </w:rPr>
      </w:pPr>
      <w:r>
        <w:rPr>
          <w:lang w:eastAsia="en-GB"/>
        </w:rPr>
        <w:t xml:space="preserve">List of related CRs: select "TSG Status = Approved" in: </w:t>
      </w:r>
      <w:r>
        <w:rPr>
          <w:lang w:eastAsia="en-GB"/>
        </w:rPr>
        <w:br/>
      </w:r>
      <w:hyperlink r:id="rId26" w:history="1">
        <w:r w:rsidRPr="000B3867">
          <w:rPr>
            <w:rStyle w:val="Hyperlink"/>
            <w:lang w:eastAsia="en-GB"/>
          </w:rPr>
          <w:t>https://portal.3gpp.org/ChangeRequests.aspx?q=1&amp;workitem=800006,760007,800047</w:t>
        </w:r>
      </w:hyperlink>
      <w:r>
        <w:rPr>
          <w:lang w:eastAsia="en-GB"/>
        </w:rPr>
        <w:t xml:space="preserve"> </w:t>
      </w:r>
    </w:p>
    <w:p w14:paraId="17DEC721" w14:textId="77777777" w:rsidR="00082182" w:rsidRDefault="00082182" w:rsidP="004D01A5">
      <w:pPr>
        <w:pStyle w:val="EW"/>
      </w:pPr>
    </w:p>
    <w:p w14:paraId="63269B5B" w14:textId="6501F9F3" w:rsidR="008B2F88" w:rsidRPr="00016B51" w:rsidRDefault="008B2F88" w:rsidP="004D01A5">
      <w:pPr>
        <w:pStyle w:val="EW"/>
      </w:pPr>
      <w:r w:rsidRPr="00016B51">
        <w:t xml:space="preserve">[1] </w:t>
      </w:r>
      <w:r w:rsidR="00AB15C9">
        <w:t>TS </w:t>
      </w:r>
      <w:r w:rsidRPr="00016B51">
        <w:t>22.261, Service requirements for the 5G system; Stage 1</w:t>
      </w:r>
    </w:p>
    <w:p w14:paraId="2B2F4C79" w14:textId="0AD97D2D" w:rsidR="00426934" w:rsidRPr="00016B51" w:rsidRDefault="00454EEF" w:rsidP="00426934">
      <w:pPr>
        <w:pStyle w:val="Heading2"/>
        <w:rPr>
          <w:lang w:eastAsia="en-GB"/>
        </w:rPr>
      </w:pPr>
      <w:bookmarkStart w:id="215" w:name="_Toc47092723"/>
      <w:bookmarkStart w:id="216" w:name="_Toc47093978"/>
      <w:bookmarkStart w:id="217" w:name="_Toc47094139"/>
      <w:bookmarkStart w:id="218" w:name="_Toc47094307"/>
      <w:bookmarkStart w:id="219" w:name="_Toc57643903"/>
      <w:bookmarkStart w:id="220" w:name="_Toc57730205"/>
      <w:bookmarkStart w:id="221" w:name="_Toc58230312"/>
      <w:bookmarkStart w:id="222" w:name="_Toc92268151"/>
      <w:r w:rsidRPr="00016B51">
        <w:rPr>
          <w:lang w:eastAsia="en-GB"/>
        </w:rPr>
        <w:t>6.</w:t>
      </w:r>
      <w:r w:rsidR="002958C1" w:rsidRPr="00016B51">
        <w:rPr>
          <w:lang w:eastAsia="en-GB"/>
        </w:rPr>
        <w:t>3</w:t>
      </w:r>
      <w:r w:rsidRPr="00016B51">
        <w:rPr>
          <w:lang w:eastAsia="en-GB"/>
        </w:rPr>
        <w:tab/>
      </w:r>
      <w:r w:rsidR="00426934" w:rsidRPr="00016B51">
        <w:rPr>
          <w:lang w:eastAsia="en-GB"/>
        </w:rPr>
        <w:t>5GS Enhanced support of Vertical and LAN Services</w:t>
      </w:r>
      <w:bookmarkEnd w:id="211"/>
      <w:bookmarkEnd w:id="212"/>
      <w:bookmarkEnd w:id="215"/>
      <w:bookmarkEnd w:id="216"/>
      <w:bookmarkEnd w:id="217"/>
      <w:bookmarkEnd w:id="218"/>
      <w:bookmarkEnd w:id="219"/>
      <w:bookmarkEnd w:id="220"/>
      <w:bookmarkEnd w:id="221"/>
      <w:bookmarkEnd w:id="2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3F542B32" w14:textId="77777777" w:rsidTr="00B14CC5">
        <w:trPr>
          <w:trHeight w:val="170"/>
        </w:trPr>
        <w:tc>
          <w:tcPr>
            <w:tcW w:w="852" w:type="dxa"/>
            <w:shd w:val="clear" w:color="auto" w:fill="auto"/>
            <w:noWrap/>
            <w:vAlign w:val="center"/>
            <w:hideMark/>
          </w:tcPr>
          <w:p w14:paraId="7A15B0A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4374FF" w:rsidRPr="00016B51" w14:paraId="614D10D3" w14:textId="77777777" w:rsidTr="00B14CC5">
        <w:trPr>
          <w:trHeight w:val="170"/>
        </w:trPr>
        <w:tc>
          <w:tcPr>
            <w:tcW w:w="852" w:type="dxa"/>
            <w:shd w:val="clear" w:color="auto" w:fill="auto"/>
            <w:noWrap/>
            <w:vAlign w:val="center"/>
            <w:hideMark/>
          </w:tcPr>
          <w:p w14:paraId="1B0A03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4374FF" w:rsidRPr="00016B51" w14:paraId="34C8786E" w14:textId="77777777" w:rsidTr="00B14CC5">
        <w:trPr>
          <w:trHeight w:val="170"/>
        </w:trPr>
        <w:tc>
          <w:tcPr>
            <w:tcW w:w="852" w:type="dxa"/>
            <w:shd w:val="clear" w:color="auto" w:fill="auto"/>
            <w:noWrap/>
            <w:vAlign w:val="center"/>
            <w:hideMark/>
          </w:tcPr>
          <w:p w14:paraId="648B469E"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4374FF" w:rsidRPr="00016B51" w14:paraId="0D91DB27" w14:textId="77777777" w:rsidTr="00B14CC5">
        <w:trPr>
          <w:trHeight w:val="170"/>
        </w:trPr>
        <w:tc>
          <w:tcPr>
            <w:tcW w:w="852" w:type="dxa"/>
            <w:shd w:val="clear" w:color="auto" w:fill="auto"/>
            <w:noWrap/>
            <w:vAlign w:val="center"/>
            <w:hideMark/>
          </w:tcPr>
          <w:p w14:paraId="09C0F29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4A279ADE" w14:textId="099CFB15"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6C6D14D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48253939" w14:textId="77777777" w:rsidTr="00B14CC5">
        <w:trPr>
          <w:trHeight w:val="170"/>
        </w:trPr>
        <w:tc>
          <w:tcPr>
            <w:tcW w:w="852" w:type="dxa"/>
            <w:shd w:val="clear" w:color="auto" w:fill="auto"/>
            <w:noWrap/>
            <w:vAlign w:val="center"/>
            <w:hideMark/>
          </w:tcPr>
          <w:p w14:paraId="2F912D4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6F83BD69" w14:textId="66590F98"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2C06483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0F3265D0" w14:textId="77777777" w:rsidTr="00B14CC5">
        <w:trPr>
          <w:trHeight w:val="170"/>
        </w:trPr>
        <w:tc>
          <w:tcPr>
            <w:tcW w:w="852" w:type="dxa"/>
            <w:shd w:val="clear" w:color="auto" w:fill="auto"/>
            <w:noWrap/>
            <w:vAlign w:val="center"/>
            <w:hideMark/>
          </w:tcPr>
          <w:p w14:paraId="571128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484CC7AA" w14:textId="01B838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4494B1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78E10EAC" w14:textId="77777777" w:rsidTr="00B14CC5">
        <w:trPr>
          <w:trHeight w:val="170"/>
        </w:trPr>
        <w:tc>
          <w:tcPr>
            <w:tcW w:w="852" w:type="dxa"/>
            <w:shd w:val="clear" w:color="auto" w:fill="auto"/>
            <w:noWrap/>
            <w:vAlign w:val="center"/>
            <w:hideMark/>
          </w:tcPr>
          <w:p w14:paraId="1B78929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7B9C5CE7" w14:textId="135E3624"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38A51702"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5D19BCAE" w14:textId="77777777" w:rsidTr="00B14CC5">
        <w:trPr>
          <w:trHeight w:val="170"/>
        </w:trPr>
        <w:tc>
          <w:tcPr>
            <w:tcW w:w="852" w:type="dxa"/>
            <w:shd w:val="clear" w:color="auto" w:fill="auto"/>
            <w:noWrap/>
            <w:vAlign w:val="center"/>
            <w:hideMark/>
          </w:tcPr>
          <w:p w14:paraId="6CFCE2FA"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204FD069"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5DB961D2"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79276B62" w14:textId="77777777" w:rsidTr="00B14CC5">
        <w:trPr>
          <w:trHeight w:val="170"/>
        </w:trPr>
        <w:tc>
          <w:tcPr>
            <w:tcW w:w="852" w:type="dxa"/>
            <w:shd w:val="clear" w:color="auto" w:fill="auto"/>
            <w:noWrap/>
            <w:vAlign w:val="center"/>
            <w:hideMark/>
          </w:tcPr>
          <w:p w14:paraId="3F68588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2118C314" w14:textId="528052B3"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4E00AB2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566FBBE" w14:textId="77777777" w:rsidTr="00B14CC5">
        <w:trPr>
          <w:trHeight w:val="170"/>
        </w:trPr>
        <w:tc>
          <w:tcPr>
            <w:tcW w:w="852" w:type="dxa"/>
            <w:shd w:val="clear" w:color="auto" w:fill="auto"/>
            <w:noWrap/>
            <w:vAlign w:val="center"/>
            <w:hideMark/>
          </w:tcPr>
          <w:p w14:paraId="784F923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1FAA80A3" w14:textId="1FF18FD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6B15A988"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39D42F1" w14:textId="77777777" w:rsidTr="00B14CC5">
        <w:trPr>
          <w:trHeight w:val="170"/>
        </w:trPr>
        <w:tc>
          <w:tcPr>
            <w:tcW w:w="852" w:type="dxa"/>
            <w:shd w:val="clear" w:color="auto" w:fill="auto"/>
            <w:noWrap/>
            <w:vAlign w:val="center"/>
            <w:hideMark/>
          </w:tcPr>
          <w:p w14:paraId="6AD48BD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77051BC1" w14:textId="1127294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A06AF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E9CE9D6" w14:textId="77777777" w:rsidTr="00B14CC5">
        <w:trPr>
          <w:trHeight w:val="170"/>
        </w:trPr>
        <w:tc>
          <w:tcPr>
            <w:tcW w:w="852" w:type="dxa"/>
            <w:shd w:val="clear" w:color="auto" w:fill="auto"/>
            <w:noWrap/>
            <w:vAlign w:val="center"/>
            <w:hideMark/>
          </w:tcPr>
          <w:p w14:paraId="531DF8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bl>
    <w:p w14:paraId="60A8DBF5" w14:textId="70D8EAA7" w:rsidR="004374FF" w:rsidRPr="00016B51" w:rsidRDefault="004374FF" w:rsidP="004374FF">
      <w:pPr>
        <w:rPr>
          <w:lang w:eastAsia="en-GB"/>
        </w:rPr>
      </w:pPr>
      <w:r w:rsidRPr="00016B51">
        <w:rPr>
          <w:lang w:eastAsia="en-GB"/>
        </w:rPr>
        <w:t>Summary based on the input provided by Nokia, Nokia Shanghai Bell in SP-200296.</w:t>
      </w:r>
    </w:p>
    <w:p w14:paraId="36F96E1E" w14:textId="77777777" w:rsidR="004374FF" w:rsidRPr="00016B51" w:rsidRDefault="004374FF" w:rsidP="004374FF">
      <w:pPr>
        <w:rPr>
          <w:lang w:eastAsia="en-GB"/>
        </w:rPr>
      </w:pPr>
      <w:r w:rsidRPr="00016B51">
        <w:rPr>
          <w:lang w:eastAsia="en-GB"/>
        </w:rPr>
        <w:t>The Vertical_LAN work item introduces support for three new and distinct features:</w:t>
      </w:r>
    </w:p>
    <w:p w14:paraId="1A0255DC" w14:textId="1E1C989D" w:rsidR="004374FF" w:rsidRPr="00016B51" w:rsidRDefault="004374FF" w:rsidP="00881E0D">
      <w:pPr>
        <w:pStyle w:val="B10"/>
        <w:spacing w:after="0"/>
        <w:rPr>
          <w:lang w:eastAsia="en-GB"/>
        </w:rPr>
      </w:pPr>
      <w:r w:rsidRPr="00016B51">
        <w:rPr>
          <w:lang w:eastAsia="en-GB"/>
        </w:rPr>
        <w:t>1)</w:t>
      </w:r>
      <w:r w:rsidRPr="00016B51">
        <w:rPr>
          <w:lang w:eastAsia="en-GB"/>
        </w:rPr>
        <w:tab/>
        <w:t xml:space="preserve">Enablers for 5G System deployment in 5G LAN type environment. </w:t>
      </w:r>
    </w:p>
    <w:p w14:paraId="66A48E0B" w14:textId="2B9C13F9" w:rsidR="004374FF" w:rsidRPr="00016B51" w:rsidRDefault="004374FF" w:rsidP="00881E0D">
      <w:pPr>
        <w:pStyle w:val="B10"/>
        <w:spacing w:after="0"/>
        <w:rPr>
          <w:lang w:eastAsia="en-GB"/>
        </w:rPr>
      </w:pPr>
      <w:r w:rsidRPr="00016B51">
        <w:rPr>
          <w:lang w:eastAsia="en-GB"/>
        </w:rPr>
        <w:t>2)</w:t>
      </w:r>
      <w:r w:rsidRPr="00016B51">
        <w:rPr>
          <w:lang w:eastAsia="en-GB"/>
        </w:rPr>
        <w:tab/>
        <w:t>Time-sensitive communication with enablers for 5GS to seamlessly integrate with IEEE TSN, and for 5GS to enable support of time synchronization.</w:t>
      </w:r>
    </w:p>
    <w:p w14:paraId="51EA33E1" w14:textId="2FF8F429" w:rsidR="004374FF" w:rsidRPr="00016B51" w:rsidRDefault="004374FF" w:rsidP="004374FF">
      <w:pPr>
        <w:pStyle w:val="B10"/>
        <w:rPr>
          <w:lang w:eastAsia="en-GB"/>
        </w:rPr>
      </w:pPr>
      <w:r w:rsidRPr="00016B51">
        <w:rPr>
          <w:lang w:eastAsia="en-GB"/>
        </w:rPr>
        <w:t>3)</w:t>
      </w:r>
      <w:r w:rsidRPr="00016B51">
        <w:rPr>
          <w:lang w:eastAsia="en-GB"/>
        </w:rPr>
        <w:tab/>
        <w:t>Enablers for Standalone Non-Public Network and Public-Network-integrated Non-Public Network.</w:t>
      </w:r>
    </w:p>
    <w:p w14:paraId="46EA9760" w14:textId="4D865B4B" w:rsidR="004374FF" w:rsidRPr="00016B51" w:rsidRDefault="004374FF" w:rsidP="004374FF">
      <w:pPr>
        <w:rPr>
          <w:lang w:eastAsia="en-GB"/>
        </w:rPr>
      </w:pPr>
      <w:r w:rsidRPr="00016B51">
        <w:rPr>
          <w:u w:val="single"/>
          <w:lang w:eastAsia="en-GB"/>
        </w:rPr>
        <w:t>5G_LAN</w:t>
      </w:r>
    </w:p>
    <w:p w14:paraId="30BE219C" w14:textId="77777777" w:rsidR="004374FF" w:rsidRPr="00016B51" w:rsidRDefault="004374FF" w:rsidP="004374FF">
      <w:pPr>
        <w:rPr>
          <w:lang w:eastAsia="en-GB"/>
        </w:rPr>
      </w:pPr>
      <w:r w:rsidRPr="00016B51">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016B51" w:rsidRDefault="004374FF" w:rsidP="004374FF">
      <w:pPr>
        <w:rPr>
          <w:lang w:eastAsia="en-GB"/>
        </w:rPr>
      </w:pPr>
      <w:r w:rsidRPr="00016B51">
        <w:rPr>
          <w:u w:val="single"/>
          <w:lang w:eastAsia="en-GB"/>
        </w:rPr>
        <w:t>Integration with IEEE TSN</w:t>
      </w:r>
    </w:p>
    <w:p w14:paraId="5E0A015F" w14:textId="77777777" w:rsidR="004374FF" w:rsidRPr="00016B51" w:rsidRDefault="004374FF" w:rsidP="004374FF">
      <w:pPr>
        <w:rPr>
          <w:lang w:eastAsia="en-GB"/>
        </w:rPr>
      </w:pPr>
      <w:r w:rsidRPr="00016B51">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016B51" w:rsidRDefault="004374FF" w:rsidP="004374FF">
      <w:pPr>
        <w:rPr>
          <w:lang w:eastAsia="en-GB"/>
        </w:rPr>
      </w:pPr>
      <w:r w:rsidRPr="00016B51">
        <w:rPr>
          <w:lang w:eastAsia="en-GB"/>
        </w:rPr>
        <w:t xml:space="preserve">The 5G System also enables support for TSN time synchronization. In order to support time synchronization, the entire E2E 5G system can be considered as an IEEE 802.1AS [104] "time-aware system". UE, gNB, UPF, NW-TT and DS- </w:t>
      </w:r>
      <w:r w:rsidRPr="00016B51">
        <w:rPr>
          <w:lang w:eastAsia="en-GB"/>
        </w:rPr>
        <w:lastRenderedPageBreak/>
        <w:t xml:space="preserve">TTs are synchronized with the 5G GM (i.e. the 5G internal system clock), which keeps these network elements synchronized. The TTs located at the edge of 5G system provides all functions related to IEEE 802.1AS. </w:t>
      </w:r>
    </w:p>
    <w:p w14:paraId="511059C8" w14:textId="77777777" w:rsidR="004374FF" w:rsidRPr="00016B51" w:rsidRDefault="004374FF" w:rsidP="004374FF">
      <w:pPr>
        <w:rPr>
          <w:lang w:eastAsia="en-GB"/>
        </w:rPr>
      </w:pPr>
      <w:r w:rsidRPr="00016B51">
        <w:rPr>
          <w:lang w:eastAsia="en-GB"/>
        </w:rPr>
        <w:t>Furthermore, this feature has also introduced TSC assistance parameters were introduced to facilitate optimized QoS scheduling for time sensitive and deterministic traffic.</w:t>
      </w:r>
    </w:p>
    <w:p w14:paraId="74EBF338" w14:textId="5F49BA93" w:rsidR="004374FF" w:rsidRPr="00016B51" w:rsidRDefault="004374FF" w:rsidP="004374FF">
      <w:pPr>
        <w:rPr>
          <w:lang w:eastAsia="en-GB"/>
        </w:rPr>
      </w:pPr>
      <w:r w:rsidRPr="00016B51">
        <w:rPr>
          <w:u w:val="single"/>
          <w:lang w:eastAsia="en-GB"/>
        </w:rPr>
        <w:t>Non-Public Network</w:t>
      </w:r>
    </w:p>
    <w:p w14:paraId="1ADE93DF" w14:textId="5F04BFE7" w:rsidR="004374FF" w:rsidRPr="00016B51" w:rsidRDefault="004374FF" w:rsidP="004374FF">
      <w:pPr>
        <w:rPr>
          <w:lang w:eastAsia="en-GB"/>
        </w:rPr>
      </w:pPr>
      <w:r w:rsidRPr="00016B51">
        <w:rPr>
          <w:lang w:eastAsia="en-GB"/>
        </w:rPr>
        <w:t xml:space="preserve">This work item also addressed the deployment of Non-Public Networks (NPNs). A Non-Public Network (NPN) is a 5GS deployed for non-public use, </w:t>
      </w:r>
      <w:r w:rsidR="003363AF">
        <w:rPr>
          <w:lang w:eastAsia="en-GB"/>
        </w:rPr>
        <w:t xml:space="preserve">as defined in </w:t>
      </w:r>
      <w:r w:rsidR="00AB15C9">
        <w:rPr>
          <w:lang w:eastAsia="en-GB"/>
        </w:rPr>
        <w:t>TS </w:t>
      </w:r>
      <w:r w:rsidRPr="00016B51">
        <w:rPr>
          <w:lang w:eastAsia="en-GB"/>
        </w:rPr>
        <w:t>22.261 [2]. An NPN may be deployed as:</w:t>
      </w:r>
    </w:p>
    <w:p w14:paraId="67DB9479" w14:textId="1F830959" w:rsidR="004374FF" w:rsidRPr="00016B51" w:rsidRDefault="004374FF" w:rsidP="004374FF">
      <w:pPr>
        <w:pStyle w:val="B10"/>
        <w:rPr>
          <w:lang w:eastAsia="en-GB"/>
        </w:rPr>
      </w:pPr>
      <w:r w:rsidRPr="00016B51">
        <w:rPr>
          <w:lang w:eastAsia="en-GB"/>
        </w:rPr>
        <w:t>-</w:t>
      </w:r>
      <w:r w:rsidRPr="00016B51">
        <w:rPr>
          <w:lang w:eastAsia="en-GB"/>
        </w:rPr>
        <w:tab/>
        <w:t>a Stand-alone Non-Public Network (SNPN), i.e. operated by an NPN operator and not relying on network functions provided by a PLMN, or</w:t>
      </w:r>
    </w:p>
    <w:p w14:paraId="6DDBC437" w14:textId="05681548" w:rsidR="004374FF" w:rsidRPr="00016B51" w:rsidRDefault="004374FF" w:rsidP="004374FF">
      <w:pPr>
        <w:pStyle w:val="B10"/>
        <w:rPr>
          <w:lang w:eastAsia="en-GB"/>
        </w:rPr>
      </w:pPr>
      <w:r w:rsidRPr="00016B51">
        <w:rPr>
          <w:lang w:eastAsia="en-GB"/>
        </w:rPr>
        <w:t>-</w:t>
      </w:r>
      <w:r w:rsidRPr="00016B51">
        <w:rPr>
          <w:lang w:eastAsia="en-GB"/>
        </w:rPr>
        <w:tab/>
        <w:t>a Public network integrated NPN, i.e. a non-public network deployed with the support of a PLMN.</w:t>
      </w:r>
    </w:p>
    <w:p w14:paraId="2629E3DC" w14:textId="6AA6E912" w:rsidR="004374FF" w:rsidRPr="00016B51" w:rsidRDefault="004374FF" w:rsidP="004374FF">
      <w:pPr>
        <w:rPr>
          <w:lang w:eastAsia="en-GB"/>
        </w:rPr>
      </w:pPr>
      <w:r w:rsidRPr="00016B51">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016B51" w:rsidRDefault="004374FF" w:rsidP="004374FF">
      <w:pPr>
        <w:rPr>
          <w:b/>
        </w:rPr>
      </w:pPr>
      <w:r w:rsidRPr="00016B51">
        <w:rPr>
          <w:b/>
        </w:rPr>
        <w:t>References</w:t>
      </w:r>
    </w:p>
    <w:p w14:paraId="3979D623" w14:textId="5BE98665" w:rsidR="00082182" w:rsidRDefault="00082182" w:rsidP="00082182">
      <w:pPr>
        <w:spacing w:after="0"/>
        <w:rPr>
          <w:lang w:eastAsia="en-GB"/>
        </w:rPr>
      </w:pPr>
      <w:r>
        <w:rPr>
          <w:lang w:eastAsia="en-GB"/>
        </w:rPr>
        <w:t xml:space="preserve">List of related CRs: select "TSG Status = Approved" in: </w:t>
      </w:r>
      <w:r>
        <w:rPr>
          <w:lang w:eastAsia="en-GB"/>
        </w:rPr>
        <w:br/>
      </w:r>
      <w:hyperlink r:id="rId27" w:history="1">
        <w:r w:rsidRPr="000B3867">
          <w:rPr>
            <w:rStyle w:val="Hyperlink"/>
            <w:lang w:eastAsia="en-GB"/>
          </w:rPr>
          <w:t>https://portal.3gpp.org/ChangeRequests.aspx?q=1&amp;workitem=750004,800007,830042,800028,820017,810038,840027,830010,830035,830036,830037,820027</w:t>
        </w:r>
      </w:hyperlink>
      <w:r w:rsidR="003917AB">
        <w:rPr>
          <w:lang w:eastAsia="en-GB"/>
        </w:rPr>
        <w:t xml:space="preserve"> </w:t>
      </w:r>
    </w:p>
    <w:p w14:paraId="7C35BCBA" w14:textId="77777777" w:rsidR="00082182" w:rsidRDefault="00082182" w:rsidP="0096652A">
      <w:pPr>
        <w:pStyle w:val="EW"/>
      </w:pPr>
    </w:p>
    <w:p w14:paraId="2FBF04E8" w14:textId="2855BCB9" w:rsidR="004374FF" w:rsidRPr="00016B51" w:rsidRDefault="004374FF" w:rsidP="0096652A">
      <w:pPr>
        <w:pStyle w:val="EW"/>
      </w:pPr>
      <w:r w:rsidRPr="00016B51">
        <w:t xml:space="preserve">[1] </w:t>
      </w:r>
      <w:r w:rsidR="00AB15C9">
        <w:t>TS </w:t>
      </w:r>
      <w:r w:rsidRPr="00016B51">
        <w:t>23.501, System Architecture for 5G System; Stage 2</w:t>
      </w:r>
    </w:p>
    <w:p w14:paraId="4E2C108C" w14:textId="7420E34B" w:rsidR="004374FF" w:rsidRPr="00016B51" w:rsidRDefault="004374FF" w:rsidP="0096652A">
      <w:pPr>
        <w:pStyle w:val="EW"/>
      </w:pPr>
      <w:r w:rsidRPr="00016B51">
        <w:t xml:space="preserve">[2] </w:t>
      </w:r>
      <w:r w:rsidR="00AB15C9">
        <w:t>TS </w:t>
      </w:r>
      <w:r w:rsidRPr="00016B51">
        <w:t>23.502, Procedures for 5G System; Stage 2.</w:t>
      </w:r>
    </w:p>
    <w:p w14:paraId="34B0E557" w14:textId="5E0495DE" w:rsidR="004374FF" w:rsidRPr="00016B51" w:rsidRDefault="004374FF" w:rsidP="002958C1">
      <w:pPr>
        <w:pStyle w:val="EW"/>
      </w:pPr>
      <w:r w:rsidRPr="00016B51">
        <w:t xml:space="preserve">[3] </w:t>
      </w:r>
      <w:r w:rsidR="00AB15C9">
        <w:t>TS </w:t>
      </w:r>
      <w:r w:rsidRPr="00016B51">
        <w:t>23.503, Policy and Charging Control Framework for the 5G System; Stage 2</w:t>
      </w:r>
      <w:r w:rsidR="002958C1" w:rsidRPr="00016B51">
        <w:t xml:space="preserve"> </w:t>
      </w:r>
      <w:r w:rsidR="007374A9" w:rsidRPr="00016B51">
        <w:t>Service Enabler Architecture Layer for Verticals</w:t>
      </w:r>
    </w:p>
    <w:p w14:paraId="3D0D3772" w14:textId="556C6495" w:rsidR="00FD6591" w:rsidRPr="00016B51" w:rsidRDefault="00FD6591" w:rsidP="00FD6591">
      <w:pPr>
        <w:pStyle w:val="Heading1"/>
        <w:rPr>
          <w:lang w:eastAsia="en-GB"/>
        </w:rPr>
      </w:pPr>
      <w:bookmarkStart w:id="223" w:name="_Toc47093979"/>
      <w:bookmarkStart w:id="224" w:name="_Toc47094140"/>
      <w:bookmarkStart w:id="225" w:name="_Toc47094308"/>
      <w:bookmarkStart w:id="226" w:name="_Toc57643904"/>
      <w:bookmarkStart w:id="227" w:name="_Toc57730206"/>
      <w:bookmarkStart w:id="228" w:name="_Toc58230313"/>
      <w:bookmarkStart w:id="229" w:name="_Toc35353635"/>
      <w:bookmarkStart w:id="230" w:name="_Toc46913750"/>
      <w:bookmarkStart w:id="231" w:name="_Toc47004725"/>
      <w:bookmarkStart w:id="232" w:name="_Toc47023144"/>
      <w:bookmarkStart w:id="233" w:name="_Toc47086065"/>
      <w:bookmarkStart w:id="234" w:name="_Toc47089987"/>
      <w:bookmarkStart w:id="235" w:name="_Toc47092724"/>
      <w:bookmarkStart w:id="236" w:name="_Toc92268152"/>
      <w:r w:rsidRPr="00016B51">
        <w:rPr>
          <w:lang w:eastAsia="en-GB"/>
        </w:rPr>
        <w:t>7</w:t>
      </w:r>
      <w:r w:rsidRPr="00016B51">
        <w:rPr>
          <w:lang w:eastAsia="en-GB"/>
        </w:rPr>
        <w:tab/>
        <w:t xml:space="preserve">Cellular </w:t>
      </w:r>
      <w:r w:rsidR="00561D2D" w:rsidRPr="00016B51">
        <w:rPr>
          <w:lang w:eastAsia="en-GB"/>
        </w:rPr>
        <w:t>Internet of Things (</w:t>
      </w:r>
      <w:r w:rsidRPr="00016B51">
        <w:rPr>
          <w:lang w:eastAsia="en-GB"/>
        </w:rPr>
        <w:t>IoT</w:t>
      </w:r>
      <w:bookmarkEnd w:id="223"/>
      <w:bookmarkEnd w:id="224"/>
      <w:bookmarkEnd w:id="225"/>
      <w:r w:rsidR="00561D2D" w:rsidRPr="00016B51">
        <w:rPr>
          <w:lang w:eastAsia="en-GB"/>
        </w:rPr>
        <w:t>)</w:t>
      </w:r>
      <w:bookmarkEnd w:id="226"/>
      <w:bookmarkEnd w:id="227"/>
      <w:bookmarkEnd w:id="228"/>
      <w:bookmarkEnd w:id="236"/>
      <w:r w:rsidRPr="00016B51">
        <w:rPr>
          <w:lang w:eastAsia="en-GB"/>
        </w:rPr>
        <w:t xml:space="preserve"> </w:t>
      </w:r>
      <w:bookmarkEnd w:id="229"/>
      <w:bookmarkEnd w:id="230"/>
      <w:bookmarkEnd w:id="231"/>
      <w:bookmarkEnd w:id="232"/>
      <w:bookmarkEnd w:id="233"/>
      <w:bookmarkEnd w:id="234"/>
      <w:bookmarkEnd w:id="235"/>
    </w:p>
    <w:p w14:paraId="635E3A4F" w14:textId="5CE0F605" w:rsidR="00454EEF" w:rsidRPr="00016B51" w:rsidRDefault="00454EEF" w:rsidP="00454EEF">
      <w:pPr>
        <w:pStyle w:val="Heading2"/>
        <w:rPr>
          <w:lang w:eastAsia="en-GB"/>
        </w:rPr>
      </w:pPr>
      <w:bookmarkStart w:id="237" w:name="_Toc47093980"/>
      <w:bookmarkStart w:id="238" w:name="_Toc47094141"/>
      <w:bookmarkStart w:id="239" w:name="_Toc47094309"/>
      <w:bookmarkStart w:id="240" w:name="_Toc57643905"/>
      <w:bookmarkStart w:id="241" w:name="_Toc57730207"/>
      <w:bookmarkStart w:id="242" w:name="_Toc58230314"/>
      <w:bookmarkStart w:id="243" w:name="_Toc92268153"/>
      <w:r w:rsidRPr="00016B51">
        <w:rPr>
          <w:lang w:eastAsia="en-GB"/>
        </w:rPr>
        <w:t>7.1</w:t>
      </w:r>
      <w:r w:rsidRPr="00016B51">
        <w:rPr>
          <w:lang w:eastAsia="en-GB"/>
        </w:rPr>
        <w:tab/>
        <w:t>Cellular IoT support and evolution for the 5G System</w:t>
      </w:r>
      <w:bookmarkEnd w:id="237"/>
      <w:bookmarkEnd w:id="238"/>
      <w:bookmarkEnd w:id="239"/>
      <w:bookmarkEnd w:id="240"/>
      <w:bookmarkEnd w:id="241"/>
      <w:bookmarkEnd w:id="242"/>
      <w:bookmarkEnd w:id="2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016B51" w14:paraId="28C7DA9B" w14:textId="77777777" w:rsidTr="00B14CC5">
        <w:trPr>
          <w:trHeight w:val="170"/>
        </w:trPr>
        <w:tc>
          <w:tcPr>
            <w:tcW w:w="852" w:type="dxa"/>
            <w:shd w:val="clear" w:color="auto" w:fill="auto"/>
            <w:noWrap/>
            <w:vAlign w:val="center"/>
            <w:hideMark/>
          </w:tcPr>
          <w:p w14:paraId="3D151220"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Sebastian Speicher</w:t>
            </w:r>
          </w:p>
        </w:tc>
      </w:tr>
      <w:tr w:rsidR="00BB6495" w:rsidRPr="00016B51" w14:paraId="5714D23A" w14:textId="77777777" w:rsidTr="00B14CC5">
        <w:trPr>
          <w:trHeight w:val="170"/>
        </w:trPr>
        <w:tc>
          <w:tcPr>
            <w:tcW w:w="852" w:type="dxa"/>
            <w:shd w:val="clear" w:color="auto" w:fill="auto"/>
            <w:noWrap/>
            <w:vAlign w:val="center"/>
            <w:hideMark/>
          </w:tcPr>
          <w:p w14:paraId="161A2E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0589B971" w14:textId="30FB01A5"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0F9BDE8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6E3595E" w14:textId="77777777" w:rsidTr="00B14CC5">
        <w:trPr>
          <w:trHeight w:val="170"/>
        </w:trPr>
        <w:tc>
          <w:tcPr>
            <w:tcW w:w="852" w:type="dxa"/>
            <w:shd w:val="clear" w:color="auto" w:fill="auto"/>
            <w:noWrap/>
            <w:vAlign w:val="center"/>
            <w:hideMark/>
          </w:tcPr>
          <w:p w14:paraId="54D1EF4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14D592CC" w14:textId="287AE4F2"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06D5654"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7672C95" w14:textId="77777777" w:rsidTr="00B14CC5">
        <w:trPr>
          <w:trHeight w:val="170"/>
        </w:trPr>
        <w:tc>
          <w:tcPr>
            <w:tcW w:w="852" w:type="dxa"/>
            <w:shd w:val="clear" w:color="auto" w:fill="auto"/>
            <w:noWrap/>
            <w:vAlign w:val="center"/>
            <w:hideMark/>
          </w:tcPr>
          <w:p w14:paraId="0AE8507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0DADCEC4"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32F9C9CA"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Mahmoud Watfa; Qualcomm</w:t>
            </w:r>
          </w:p>
        </w:tc>
      </w:tr>
      <w:tr w:rsidR="00BB6495" w:rsidRPr="00016B51" w14:paraId="0D13CE72" w14:textId="77777777" w:rsidTr="00B14CC5">
        <w:trPr>
          <w:trHeight w:val="170"/>
        </w:trPr>
        <w:tc>
          <w:tcPr>
            <w:tcW w:w="852" w:type="dxa"/>
            <w:shd w:val="clear" w:color="auto" w:fill="auto"/>
            <w:noWrap/>
            <w:vAlign w:val="center"/>
            <w:hideMark/>
          </w:tcPr>
          <w:p w14:paraId="4C26428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72D3B66B" w14:textId="266684C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3F0A249A"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3F8A51CB" w14:textId="77777777" w:rsidTr="00B14CC5">
        <w:trPr>
          <w:trHeight w:val="170"/>
        </w:trPr>
        <w:tc>
          <w:tcPr>
            <w:tcW w:w="852" w:type="dxa"/>
            <w:shd w:val="clear" w:color="auto" w:fill="auto"/>
            <w:noWrap/>
            <w:vAlign w:val="center"/>
            <w:hideMark/>
          </w:tcPr>
          <w:p w14:paraId="4BE39CB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600063F" w14:textId="4600517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79FCA30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4B1A5F12" w14:textId="77777777" w:rsidTr="00B14CC5">
        <w:trPr>
          <w:trHeight w:val="170"/>
        </w:trPr>
        <w:tc>
          <w:tcPr>
            <w:tcW w:w="852" w:type="dxa"/>
            <w:shd w:val="clear" w:color="auto" w:fill="auto"/>
            <w:noWrap/>
            <w:vAlign w:val="center"/>
            <w:hideMark/>
          </w:tcPr>
          <w:p w14:paraId="3870B59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6F2F0FD" w14:textId="1541D1D2"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1140E46"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091B407E" w14:textId="77777777" w:rsidTr="00B14CC5">
        <w:trPr>
          <w:trHeight w:val="170"/>
        </w:trPr>
        <w:tc>
          <w:tcPr>
            <w:tcW w:w="852" w:type="dxa"/>
            <w:shd w:val="clear" w:color="auto" w:fill="auto"/>
            <w:noWrap/>
            <w:vAlign w:val="center"/>
            <w:hideMark/>
          </w:tcPr>
          <w:p w14:paraId="4DBE22A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12438CAD" w14:textId="191B1060"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4788AE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60861082" w14:textId="77777777" w:rsidTr="00B14CC5">
        <w:trPr>
          <w:trHeight w:val="170"/>
        </w:trPr>
        <w:tc>
          <w:tcPr>
            <w:tcW w:w="852" w:type="dxa"/>
            <w:shd w:val="clear" w:color="auto" w:fill="auto"/>
            <w:noWrap/>
            <w:vAlign w:val="center"/>
            <w:hideMark/>
          </w:tcPr>
          <w:p w14:paraId="7585D87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BB6495" w:rsidRPr="00016B51" w14:paraId="2CC0E2EA" w14:textId="77777777" w:rsidTr="00B14CC5">
        <w:trPr>
          <w:trHeight w:val="170"/>
        </w:trPr>
        <w:tc>
          <w:tcPr>
            <w:tcW w:w="852" w:type="dxa"/>
            <w:shd w:val="clear" w:color="auto" w:fill="auto"/>
            <w:noWrap/>
            <w:vAlign w:val="center"/>
            <w:hideMark/>
          </w:tcPr>
          <w:p w14:paraId="1234328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bl>
    <w:p w14:paraId="3A1DF08B" w14:textId="43B130EE" w:rsidR="00BB6495" w:rsidRPr="00016B51" w:rsidRDefault="00BB6495" w:rsidP="00BB6495">
      <w:pPr>
        <w:rPr>
          <w:lang w:eastAsia="en-GB"/>
        </w:rPr>
      </w:pPr>
      <w:r w:rsidRPr="00016B51">
        <w:rPr>
          <w:lang w:eastAsia="en-GB"/>
        </w:rPr>
        <w:t>Summary based on the input provided by Qualcomm Incorporated in SP-200274.</w:t>
      </w:r>
    </w:p>
    <w:p w14:paraId="630B1B8E" w14:textId="77777777" w:rsidR="00BB6495" w:rsidRPr="00016B51" w:rsidRDefault="00BB6495" w:rsidP="00BB6495">
      <w:pPr>
        <w:rPr>
          <w:lang w:eastAsia="en-GB"/>
        </w:rPr>
      </w:pPr>
      <w:r w:rsidRPr="00016B51">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016B51" w:rsidRDefault="00BB6495" w:rsidP="00BB6495">
      <w:pPr>
        <w:rPr>
          <w:lang w:eastAsia="en-GB"/>
        </w:rPr>
      </w:pPr>
      <w:r w:rsidRPr="00016B51">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016B51" w:rsidRDefault="00BB6495" w:rsidP="00BB6495">
      <w:pPr>
        <w:rPr>
          <w:lang w:eastAsia="en-GB"/>
        </w:rPr>
      </w:pPr>
      <w:r w:rsidRPr="00016B51">
        <w:rPr>
          <w:lang w:eastAsia="en-GB"/>
        </w:rPr>
        <w:t>This section summarizes the key system impacts resulting from the “Cellular IoT support and evolution for the 5G System” work item.</w:t>
      </w:r>
    </w:p>
    <w:p w14:paraId="5AA9EC75" w14:textId="315616F0" w:rsidR="00BB6495" w:rsidRPr="00016B51" w:rsidRDefault="00BB6495" w:rsidP="00BB6495">
      <w:pPr>
        <w:rPr>
          <w:lang w:eastAsia="en-GB"/>
        </w:rPr>
      </w:pPr>
      <w:r w:rsidRPr="00016B51">
        <w:rPr>
          <w:lang w:eastAsia="en-GB"/>
        </w:rPr>
        <w:t xml:space="preserve">As documented in </w:t>
      </w:r>
      <w:r w:rsidR="00AB15C9">
        <w:rPr>
          <w:lang w:eastAsia="en-GB"/>
        </w:rPr>
        <w:t>TS </w:t>
      </w:r>
      <w:r w:rsidRPr="00016B51">
        <w:rPr>
          <w:lang w:eastAsia="en-GB"/>
        </w:rPr>
        <w:t>23.501 [1] clause 5.31, the following CIoT features have been introduced in Rel-16:</w:t>
      </w:r>
    </w:p>
    <w:p w14:paraId="43E1222A" w14:textId="76BD060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Control Plane CIoT 5GS Optimisation</w:t>
      </w:r>
      <w:r w:rsidR="00BB6495" w:rsidRPr="00016B51">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w:t>
      </w:r>
      <w:r w:rsidR="00BB6495" w:rsidRPr="00016B51">
        <w:rPr>
          <w:lang w:eastAsia="en-GB"/>
        </w:rPr>
        <w:lastRenderedPageBreak/>
        <w:t>N3 tunnel). Early Data Transmission (EDT), i.e. sending user data in RRC Message 3 is supported for mobile originated Control Plane CIoT 5GS Optimisation.</w:t>
      </w:r>
    </w:p>
    <w:p w14:paraId="2EE8810C" w14:textId="2C3F4F35"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User Plane CIoT 5GS Optimisation</w:t>
      </w:r>
      <w:r w:rsidR="00BB6495" w:rsidRPr="00016B51">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016B51">
        <w:rPr>
          <w:b/>
          <w:bCs/>
          <w:lang w:eastAsia="en-GB"/>
        </w:rPr>
        <w:t>Preferred and Supported Network Behaviour</w:t>
      </w:r>
      <w:r w:rsidR="00BB6495" w:rsidRPr="00016B51">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Non-IP Data Delivery</w:t>
      </w:r>
      <w:r w:rsidR="00BB6495" w:rsidRPr="00016B51">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Reliable Data Service</w:t>
      </w:r>
      <w:r w:rsidR="00BB6495" w:rsidRPr="00016B51">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Extended Discontinuous Reception (DRX) for CM-IDLE and CM-CONNECTED with RRC-INACTIVE</w:t>
      </w:r>
      <w:r w:rsidR="00BB6495" w:rsidRPr="00016B51">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Enhancements for the Mobile Initiated Connection Only (</w:t>
      </w:r>
      <w:r w:rsidR="00BB6495" w:rsidRPr="00016B51">
        <w:rPr>
          <w:b/>
          <w:bCs/>
          <w:lang w:eastAsia="en-GB"/>
        </w:rPr>
        <w:t>MICO</w:t>
      </w:r>
      <w:r w:rsidR="00BB6495" w:rsidRPr="00016B51">
        <w:rPr>
          <w:lang w:eastAsia="en-GB"/>
        </w:rPr>
        <w:t>) mode of rel.15:</w:t>
      </w:r>
    </w:p>
    <w:p w14:paraId="1BE445B5" w14:textId="0C1EC061"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High latency communication</w:t>
      </w:r>
      <w:r w:rsidR="00BB6495" w:rsidRPr="00016B51">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6DD3662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Support for Monitoring Events</w:t>
      </w:r>
      <w:r w:rsidR="00BB6495" w:rsidRPr="00016B51">
        <w:rPr>
          <w:lang w:eastAsia="en-GB"/>
        </w:rPr>
        <w:t xml:space="preserve"> enables AFs to acquire information such as whether a UE is roaming or to determine when a USIM is changed to a different ME. The complete list of monitoring events is documented in </w:t>
      </w:r>
      <w:r w:rsidR="00AB15C9">
        <w:rPr>
          <w:lang w:eastAsia="en-GB"/>
        </w:rPr>
        <w:t>TS </w:t>
      </w:r>
      <w:r w:rsidR="00BB6495" w:rsidRPr="00016B51">
        <w:rPr>
          <w:lang w:eastAsia="en-GB"/>
        </w:rPr>
        <w:t>23.502 [3] clause 4.15.3.1.</w:t>
      </w:r>
    </w:p>
    <w:p w14:paraId="44753F37" w14:textId="0BA8D58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External parameter provisioning</w:t>
      </w:r>
      <w:r w:rsidR="00BB6495" w:rsidRPr="00016B51">
        <w:rPr>
          <w:lang w:eastAsia="en-GB"/>
        </w:rPr>
        <w:t xml:space="preserve"> refers to functionality originally defined in Rel-15 already, which enables an AF to provision information such as Expected UE Behaviour parameters or other service parameters to the network (see </w:t>
      </w:r>
      <w:r w:rsidR="00AB15C9">
        <w:rPr>
          <w:lang w:eastAsia="en-GB"/>
        </w:rPr>
        <w:t>TS </w:t>
      </w:r>
      <w:r w:rsidR="00BB6495" w:rsidRPr="00016B51">
        <w:rPr>
          <w:lang w:eastAsia="en-GB"/>
        </w:rPr>
        <w:t xml:space="preserve">23.502 [3] clause 4.15.6.1). In Rel-16, additional Expected UE Behaviour parameters were </w:t>
      </w:r>
      <w:r w:rsidR="00BB6495" w:rsidRPr="00016B51">
        <w:rPr>
          <w:lang w:eastAsia="en-GB"/>
        </w:rPr>
        <w:lastRenderedPageBreak/>
        <w:t xml:space="preserve">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w:t>
      </w:r>
      <w:r w:rsidR="00AB15C9">
        <w:rPr>
          <w:lang w:eastAsia="en-GB"/>
        </w:rPr>
        <w:t>TS </w:t>
      </w:r>
      <w:r w:rsidR="00BB6495" w:rsidRPr="00016B51">
        <w:rPr>
          <w:lang w:eastAsia="en-GB"/>
        </w:rPr>
        <w:t>23.502 [3] clause 4.15.6.3 and 4.15.6.3a, respectively.</w:t>
      </w:r>
    </w:p>
    <w:p w14:paraId="6106E816" w14:textId="6899755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PDU session handling during inter-RAT idle mode mobility to and from NB-IoT</w:t>
      </w:r>
      <w:r w:rsidR="00BB6495" w:rsidRPr="00016B51">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1E5BBBC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System aspects of the Enhanced Coverage RAN feature</w:t>
      </w:r>
      <w:r w:rsidR="00BB6495" w:rsidRPr="00016B51">
        <w:rPr>
          <w:lang w:eastAsia="en-GB"/>
        </w:rPr>
        <w:t xml:space="preserve"> as specified in </w:t>
      </w:r>
      <w:r w:rsidR="00AB15C9">
        <w:rPr>
          <w:lang w:eastAsia="en-GB"/>
        </w:rPr>
        <w:t>TS </w:t>
      </w:r>
      <w:r w:rsidR="00BB6495" w:rsidRPr="00016B51">
        <w:rPr>
          <w:lang w:eastAsia="en-GB"/>
        </w:rPr>
        <w:t>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The </w:t>
      </w:r>
      <w:r w:rsidR="00BB6495" w:rsidRPr="00016B51">
        <w:rPr>
          <w:b/>
          <w:bCs/>
          <w:lang w:eastAsia="en-GB"/>
        </w:rPr>
        <w:t>rate of user data</w:t>
      </w:r>
      <w:r w:rsidR="00BB6495" w:rsidRPr="00016B51">
        <w:rPr>
          <w:lang w:eastAsia="en-GB"/>
        </w:rPr>
        <w:t xml:space="preserve"> sent to and from a UE can be controlled in two ways:</w:t>
      </w:r>
    </w:p>
    <w:p w14:paraId="09D3DF04" w14:textId="25701906"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Congestion control for control plane data transfer</w:t>
      </w:r>
      <w:r w:rsidR="00BB6495" w:rsidRPr="00016B51">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Service Gap Control</w:t>
      </w:r>
      <w:r w:rsidR="00BB6495" w:rsidRPr="00016B51">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Inter-UE QoS for NB-IoT</w:t>
      </w:r>
      <w:r w:rsidR="00BB6495" w:rsidRPr="00016B51">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Differentiation of Category M UEs</w:t>
      </w:r>
      <w:r w:rsidR="00BB6495" w:rsidRPr="00016B51">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Selection, steering and redirection between EPS and 5GS</w:t>
      </w:r>
      <w:r w:rsidR="00BB6495" w:rsidRPr="00016B51">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016B51" w:rsidRDefault="00BB6495" w:rsidP="00BB6495">
      <w:pPr>
        <w:rPr>
          <w:b/>
          <w:bCs/>
          <w:lang w:eastAsia="en-GB"/>
        </w:rPr>
      </w:pPr>
      <w:r w:rsidRPr="00016B51">
        <w:rPr>
          <w:b/>
          <w:bCs/>
          <w:lang w:eastAsia="en-GB"/>
        </w:rPr>
        <w:t>References</w:t>
      </w:r>
    </w:p>
    <w:p w14:paraId="617AFB45" w14:textId="52944A80" w:rsidR="00082182" w:rsidRDefault="00082182" w:rsidP="00082182">
      <w:pPr>
        <w:spacing w:after="0"/>
        <w:rPr>
          <w:lang w:eastAsia="en-GB"/>
        </w:rPr>
      </w:pPr>
      <w:r>
        <w:rPr>
          <w:lang w:eastAsia="en-GB"/>
        </w:rPr>
        <w:t xml:space="preserve">List of related CRs: select "TSG Status = Approved" in: </w:t>
      </w:r>
      <w:r>
        <w:rPr>
          <w:lang w:eastAsia="en-GB"/>
        </w:rPr>
        <w:br/>
      </w:r>
      <w:hyperlink r:id="rId28" w:history="1">
        <w:r w:rsidRPr="000B3867">
          <w:rPr>
            <w:rStyle w:val="Hyperlink"/>
            <w:lang w:eastAsia="en-GB"/>
          </w:rPr>
          <w:t>https://portal.3gpp.org/ChangeRequests.aspx?q=1&amp;workitem=</w:t>
        </w:r>
        <w:r w:rsidRPr="000B3867">
          <w:rPr>
            <w:rStyle w:val="Hyperlink"/>
          </w:rPr>
          <w:t>830043,770038,820015,830013,830038,830039,830040,830041,800033,760040</w:t>
        </w:r>
      </w:hyperlink>
      <w:r>
        <w:t xml:space="preserve"> </w:t>
      </w:r>
    </w:p>
    <w:p w14:paraId="46066C91" w14:textId="658CF069" w:rsidR="00082182" w:rsidRDefault="00082182" w:rsidP="00082182">
      <w:pPr>
        <w:pStyle w:val="EW"/>
      </w:pPr>
    </w:p>
    <w:p w14:paraId="4B42C05E" w14:textId="0DCBEE3C" w:rsidR="00BB6495" w:rsidRPr="00016B51" w:rsidRDefault="00BB6495"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(5GS)”</w:t>
      </w:r>
    </w:p>
    <w:p w14:paraId="5ADABE39" w14:textId="21ECC4C4" w:rsidR="00BB6495" w:rsidRPr="00016B51" w:rsidRDefault="00BB6495" w:rsidP="0096652A">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14C07603" w14:textId="6539616C" w:rsidR="00BB6495" w:rsidRPr="00016B51" w:rsidRDefault="00BB6495" w:rsidP="0096652A">
      <w:pPr>
        <w:pStyle w:val="EW"/>
        <w:rPr>
          <w:lang w:eastAsia="en-GB"/>
        </w:rPr>
      </w:pPr>
      <w:r w:rsidRPr="00016B51">
        <w:rPr>
          <w:lang w:eastAsia="en-GB"/>
        </w:rPr>
        <w:lastRenderedPageBreak/>
        <w:t>[3]</w:t>
      </w:r>
      <w:r w:rsidRPr="00016B51">
        <w:rPr>
          <w:lang w:eastAsia="en-GB"/>
        </w:rPr>
        <w:tab/>
      </w:r>
      <w:r w:rsidR="00AB15C9">
        <w:rPr>
          <w:lang w:eastAsia="en-GB"/>
        </w:rPr>
        <w:t>TS </w:t>
      </w:r>
      <w:r w:rsidRPr="00016B51">
        <w:rPr>
          <w:lang w:eastAsia="en-GB"/>
        </w:rPr>
        <w:t>23.502, “Procedures for the 5G System (5GS)”</w:t>
      </w:r>
    </w:p>
    <w:p w14:paraId="691578A1" w14:textId="550EF72F" w:rsidR="00466F78" w:rsidRPr="00016B51" w:rsidRDefault="00BB6495" w:rsidP="006A528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36.300, " Evolved Universal Terrestrial Radio Access (E-UTRA) and Evolved Universal Terrestrial Radio Access Network (E-UTRAN); Overall description; Stage 2"</w:t>
      </w:r>
    </w:p>
    <w:p w14:paraId="7BB30C83" w14:textId="7FE45F07" w:rsidR="00466F78" w:rsidRPr="00016B51" w:rsidRDefault="00454EEF" w:rsidP="002113C9">
      <w:pPr>
        <w:pStyle w:val="Heading2"/>
        <w:rPr>
          <w:lang w:eastAsia="en-GB"/>
        </w:rPr>
      </w:pPr>
      <w:bookmarkStart w:id="244" w:name="_Toc47004726"/>
      <w:bookmarkStart w:id="245" w:name="_Toc47023145"/>
      <w:bookmarkStart w:id="246" w:name="_Toc47086066"/>
      <w:bookmarkStart w:id="247" w:name="_Toc47089988"/>
      <w:bookmarkStart w:id="248" w:name="_Toc47092725"/>
      <w:bookmarkStart w:id="249" w:name="_Toc47093981"/>
      <w:bookmarkStart w:id="250" w:name="_Toc47094142"/>
      <w:bookmarkStart w:id="251" w:name="_Toc47094310"/>
      <w:bookmarkStart w:id="252" w:name="_Toc57643906"/>
      <w:bookmarkStart w:id="253" w:name="_Toc57730208"/>
      <w:bookmarkStart w:id="254" w:name="_Toc58230315"/>
      <w:bookmarkStart w:id="255" w:name="_Toc92268154"/>
      <w:r w:rsidRPr="00016B51">
        <w:rPr>
          <w:lang w:eastAsia="en-GB"/>
        </w:rPr>
        <w:t>7.2</w:t>
      </w:r>
      <w:r w:rsidRPr="00016B51">
        <w:rPr>
          <w:lang w:eastAsia="en-GB"/>
        </w:rPr>
        <w:tab/>
      </w:r>
      <w:r w:rsidR="00466F78" w:rsidRPr="00016B51">
        <w:rPr>
          <w:lang w:eastAsia="en-GB"/>
        </w:rPr>
        <w:t>Additional enhancements for NB-IoT</w:t>
      </w:r>
      <w:bookmarkEnd w:id="244"/>
      <w:bookmarkEnd w:id="245"/>
      <w:bookmarkEnd w:id="246"/>
      <w:bookmarkEnd w:id="247"/>
      <w:bookmarkEnd w:id="248"/>
      <w:bookmarkEnd w:id="249"/>
      <w:bookmarkEnd w:id="250"/>
      <w:bookmarkEnd w:id="251"/>
      <w:bookmarkEnd w:id="252"/>
      <w:bookmarkEnd w:id="253"/>
      <w:bookmarkEnd w:id="254"/>
      <w:bookmarkEnd w:id="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016B51" w14:paraId="1510CC0F" w14:textId="77777777" w:rsidTr="00A76B40">
        <w:trPr>
          <w:trHeight w:val="170"/>
        </w:trPr>
        <w:tc>
          <w:tcPr>
            <w:tcW w:w="852" w:type="dxa"/>
            <w:shd w:val="clear" w:color="auto" w:fill="auto"/>
            <w:noWrap/>
            <w:vAlign w:val="center"/>
            <w:hideMark/>
          </w:tcPr>
          <w:p w14:paraId="5C44E475"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016B51"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016B51"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66F78" w:rsidRPr="00016B51" w14:paraId="35A1A353" w14:textId="77777777" w:rsidTr="00A76B40">
        <w:trPr>
          <w:trHeight w:val="170"/>
        </w:trPr>
        <w:tc>
          <w:tcPr>
            <w:tcW w:w="852" w:type="dxa"/>
            <w:shd w:val="clear" w:color="auto" w:fill="auto"/>
            <w:noWrap/>
            <w:vAlign w:val="center"/>
            <w:hideMark/>
          </w:tcPr>
          <w:p w14:paraId="40711991"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4DEE9968" w14:textId="5FE1E72E"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57FFA6E"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466F78" w:rsidRPr="00016B51" w14:paraId="15E22843" w14:textId="77777777" w:rsidTr="00A76B40">
        <w:trPr>
          <w:trHeight w:val="170"/>
        </w:trPr>
        <w:tc>
          <w:tcPr>
            <w:tcW w:w="852" w:type="dxa"/>
            <w:shd w:val="clear" w:color="auto" w:fill="auto"/>
            <w:noWrap/>
            <w:vAlign w:val="center"/>
            <w:hideMark/>
          </w:tcPr>
          <w:p w14:paraId="150374EE"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40A996C4" w14:textId="786EAF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4509C1E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606AA26" w14:textId="606100B4" w:rsidR="00466F78" w:rsidRPr="00016B51" w:rsidRDefault="00466F78" w:rsidP="00466F78">
      <w:pPr>
        <w:jc w:val="both"/>
        <w:rPr>
          <w:lang w:eastAsia="en-GB"/>
        </w:rPr>
      </w:pPr>
      <w:r w:rsidRPr="00016B51">
        <w:rPr>
          <w:lang w:eastAsia="en-GB"/>
        </w:rPr>
        <w:t xml:space="preserve">Summary based on the input provided by </w:t>
      </w:r>
      <w:r w:rsidR="00DD38D1" w:rsidRPr="00016B51">
        <w:rPr>
          <w:lang w:eastAsia="en-GB"/>
        </w:rPr>
        <w:t xml:space="preserve">FUTUREWEI </w:t>
      </w:r>
      <w:r w:rsidRPr="00016B51">
        <w:rPr>
          <w:lang w:eastAsia="en-GB"/>
        </w:rPr>
        <w:t xml:space="preserve">in </w:t>
      </w:r>
      <w:r w:rsidR="00DD38D1" w:rsidRPr="00016B51">
        <w:rPr>
          <w:lang w:eastAsia="en-GB"/>
        </w:rPr>
        <w:t>RP-201229</w:t>
      </w:r>
      <w:r w:rsidRPr="00016B51">
        <w:rPr>
          <w:lang w:eastAsia="en-GB"/>
        </w:rPr>
        <w:t>.</w:t>
      </w:r>
    </w:p>
    <w:p w14:paraId="0F9AFFE6" w14:textId="2BEA07D1" w:rsidR="00466F78" w:rsidRPr="00016B51" w:rsidRDefault="00466F78" w:rsidP="00466F78">
      <w:pPr>
        <w:jc w:val="both"/>
        <w:rPr>
          <w:lang w:eastAsia="en-GB"/>
        </w:rPr>
      </w:pPr>
      <w:r w:rsidRPr="00016B51">
        <w:rPr>
          <w:lang w:eastAsia="en-GB"/>
        </w:rPr>
        <w:t xml:space="preserve">This </w:t>
      </w:r>
      <w:r w:rsidR="0022164F" w:rsidRPr="00016B51">
        <w:rPr>
          <w:lang w:eastAsia="en-GB"/>
        </w:rPr>
        <w:t xml:space="preserve">Feature </w:t>
      </w:r>
      <w:r w:rsidRPr="00016B51">
        <w:rPr>
          <w:lang w:eastAsia="en-GB"/>
        </w:rPr>
        <w:t>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w:t>
      </w:r>
      <w:r w:rsidR="003917AB">
        <w:rPr>
          <w:lang w:eastAsia="en-GB"/>
        </w:rPr>
        <w:t xml:space="preserve"> </w:t>
      </w:r>
    </w:p>
    <w:p w14:paraId="1DB16238" w14:textId="2413BE27" w:rsidR="00466F78" w:rsidRPr="00016B51" w:rsidRDefault="00466F78" w:rsidP="00466F78">
      <w:pPr>
        <w:jc w:val="both"/>
        <w:rPr>
          <w:u w:val="single"/>
          <w:lang w:eastAsia="en-GB"/>
        </w:rPr>
      </w:pPr>
      <w:r w:rsidRPr="00016B51">
        <w:rPr>
          <w:u w:val="single"/>
          <w:lang w:eastAsia="en-GB"/>
        </w:rPr>
        <w:t xml:space="preserve">Improved DL transmission efficiency and UE power consumption </w:t>
      </w:r>
    </w:p>
    <w:p w14:paraId="3911CC6B" w14:textId="77777777" w:rsidR="00466F78" w:rsidRPr="00016B51" w:rsidRDefault="00466F78" w:rsidP="00466F78">
      <w:pPr>
        <w:jc w:val="both"/>
        <w:rPr>
          <w:lang w:eastAsia="en-GB"/>
        </w:rPr>
      </w:pPr>
      <w:r w:rsidRPr="00016B51">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016B51" w:rsidRDefault="00466F78" w:rsidP="00466F78">
      <w:pPr>
        <w:jc w:val="both"/>
        <w:rPr>
          <w:lang w:eastAsia="en-GB"/>
        </w:rPr>
      </w:pPr>
      <w:r w:rsidRPr="00016B51">
        <w:rPr>
          <w:lang w:eastAsia="en-GB"/>
        </w:rPr>
        <w:t xml:space="preserve">UE-group wake-up signals (GWUS) (FDD): </w:t>
      </w:r>
    </w:p>
    <w:p w14:paraId="66540BF1" w14:textId="77777777" w:rsidR="00466F78" w:rsidRPr="00016B51" w:rsidRDefault="00466F78" w:rsidP="00466F78">
      <w:pPr>
        <w:jc w:val="both"/>
        <w:rPr>
          <w:lang w:eastAsia="en-GB"/>
        </w:rPr>
      </w:pPr>
      <w:r w:rsidRPr="00016B51">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016B51" w:rsidRDefault="00466F78" w:rsidP="00466F78">
      <w:pPr>
        <w:jc w:val="both"/>
        <w:rPr>
          <w:lang w:eastAsia="en-GB"/>
        </w:rPr>
      </w:pPr>
      <w:r w:rsidRPr="00016B51">
        <w:rPr>
          <w:lang w:eastAsia="en-GB"/>
        </w:rPr>
        <w:t xml:space="preserve">Mobile-terminated early data transmission (MT-EDT) (FDD): </w:t>
      </w:r>
    </w:p>
    <w:p w14:paraId="5A9CA123" w14:textId="77777777" w:rsidR="00466F78" w:rsidRPr="00016B51" w:rsidRDefault="00466F78" w:rsidP="00466F78">
      <w:pPr>
        <w:jc w:val="both"/>
        <w:rPr>
          <w:lang w:eastAsia="en-GB"/>
        </w:rPr>
      </w:pPr>
      <w:r w:rsidRPr="00016B51">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016B51" w:rsidRDefault="00466F78" w:rsidP="00466F78">
      <w:pPr>
        <w:jc w:val="both"/>
        <w:rPr>
          <w:u w:val="single"/>
          <w:lang w:eastAsia="en-GB"/>
        </w:rPr>
      </w:pPr>
      <w:r w:rsidRPr="00016B51">
        <w:rPr>
          <w:u w:val="single"/>
          <w:lang w:eastAsia="en-GB"/>
        </w:rPr>
        <w:t>Support for Preconfigured uplink resources (PUR) in idle mode (FDD)</w:t>
      </w:r>
    </w:p>
    <w:p w14:paraId="06E87C97" w14:textId="77777777" w:rsidR="00466F78" w:rsidRPr="00016B51" w:rsidRDefault="00466F78" w:rsidP="00466F78">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016B51" w:rsidRDefault="00466F78" w:rsidP="00466F78">
      <w:pPr>
        <w:jc w:val="both"/>
        <w:rPr>
          <w:lang w:eastAsia="en-GB"/>
        </w:rPr>
      </w:pPr>
      <w:r w:rsidRPr="00016B51">
        <w:rPr>
          <w:lang w:eastAsia="en-GB"/>
        </w:rPr>
        <w:t>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016B51" w:rsidRDefault="00466F78" w:rsidP="00466F78">
      <w:pPr>
        <w:jc w:val="both"/>
        <w:rPr>
          <w:u w:val="single"/>
          <w:lang w:eastAsia="en-GB"/>
        </w:rPr>
      </w:pPr>
      <w:r w:rsidRPr="00016B51">
        <w:rPr>
          <w:u w:val="single"/>
          <w:lang w:eastAsia="en-GB"/>
        </w:rPr>
        <w:t>Scheduling of multiple DL/UL transport blocks with single DCI (FDD)</w:t>
      </w:r>
    </w:p>
    <w:p w14:paraId="1F93FD27" w14:textId="77777777" w:rsidR="00466F78" w:rsidRPr="00016B51" w:rsidRDefault="00466F78" w:rsidP="00466F78">
      <w:pPr>
        <w:jc w:val="both"/>
        <w:rPr>
          <w:lang w:eastAsia="en-GB"/>
        </w:rPr>
      </w:pPr>
      <w:r w:rsidRPr="00016B51">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016B51" w:rsidRDefault="00466F78" w:rsidP="00466F78">
      <w:pPr>
        <w:jc w:val="both"/>
        <w:rPr>
          <w:u w:val="single"/>
          <w:lang w:eastAsia="en-GB"/>
        </w:rPr>
      </w:pPr>
      <w:r w:rsidRPr="00016B51">
        <w:rPr>
          <w:u w:val="single"/>
          <w:lang w:eastAsia="en-GB"/>
        </w:rPr>
        <w:t>Network management tool enhancements - SON (FDD and TDD)</w:t>
      </w:r>
    </w:p>
    <w:p w14:paraId="270C7A5F" w14:textId="0001773B" w:rsidR="00466F78" w:rsidRPr="00016B51" w:rsidRDefault="00466F78" w:rsidP="00466F78">
      <w:pPr>
        <w:jc w:val="both"/>
        <w:rPr>
          <w:lang w:eastAsia="en-GB"/>
        </w:rPr>
      </w:pPr>
      <w:r w:rsidRPr="00016B51">
        <w:rPr>
          <w:lang w:eastAsia="en-GB"/>
        </w:rPr>
        <w:t>Rel-16 introduces SON features: RACH report, RLF report and ANR for network resource optimisation. The ANR measurements are performed when the UE is in RRC_IDLE and reported next time the UE enters RRC_CONNECTED.</w:t>
      </w:r>
      <w:r w:rsidR="003917AB">
        <w:rPr>
          <w:lang w:eastAsia="en-GB"/>
        </w:rPr>
        <w:t xml:space="preserve"> </w:t>
      </w:r>
      <w:r w:rsidRPr="00016B51">
        <w:rPr>
          <w:lang w:eastAsia="en-GB"/>
        </w:rPr>
        <w:lastRenderedPageBreak/>
        <w:t>The NPRACH configuration of the NB-IoT Cells are exchanged between neighbour eNBs for RACH optimization. And the RLF report from UE is forwarded to the old eNB to determine the nature of the failure.</w:t>
      </w:r>
    </w:p>
    <w:p w14:paraId="24BF4A75" w14:textId="77777777" w:rsidR="00466F78" w:rsidRPr="00016B51" w:rsidRDefault="00466F78" w:rsidP="00466F78">
      <w:pPr>
        <w:jc w:val="both"/>
        <w:rPr>
          <w:lang w:eastAsia="en-GB"/>
        </w:rPr>
      </w:pPr>
      <w:r w:rsidRPr="00016B51">
        <w:rPr>
          <w:lang w:eastAsia="en-GB"/>
        </w:rPr>
        <w:t>SON features are only supported in EPC.</w:t>
      </w:r>
    </w:p>
    <w:p w14:paraId="41015B76" w14:textId="78FEB1E8" w:rsidR="00466F78" w:rsidRPr="00016B51" w:rsidRDefault="00466F78" w:rsidP="00466F78">
      <w:pPr>
        <w:jc w:val="both"/>
        <w:rPr>
          <w:u w:val="single"/>
          <w:lang w:eastAsia="en-GB"/>
        </w:rPr>
      </w:pPr>
      <w:r w:rsidRPr="00016B51">
        <w:rPr>
          <w:u w:val="single"/>
          <w:lang w:eastAsia="en-GB"/>
        </w:rPr>
        <w:t>Improved multicarrier operations - Quality report in Msg3 and connected mode (FDD)</w:t>
      </w:r>
    </w:p>
    <w:p w14:paraId="6C1E90E3" w14:textId="77777777" w:rsidR="00466F78" w:rsidRPr="00016B51" w:rsidRDefault="00466F78" w:rsidP="00466F78">
      <w:pPr>
        <w:jc w:val="both"/>
        <w:rPr>
          <w:lang w:eastAsia="en-GB"/>
        </w:rPr>
      </w:pPr>
      <w:r w:rsidRPr="00016B51">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016B51" w:rsidRDefault="00466F78" w:rsidP="00466F78">
      <w:pPr>
        <w:jc w:val="both"/>
        <w:rPr>
          <w:lang w:eastAsia="en-GB"/>
        </w:rPr>
      </w:pPr>
      <w:r w:rsidRPr="00016B51">
        <w:rPr>
          <w:lang w:eastAsia="en-GB"/>
        </w:rPr>
        <w:t>Presence of NRS on a non-anchor carrier for paging (FDD)</w:t>
      </w:r>
    </w:p>
    <w:p w14:paraId="55DDA703" w14:textId="7A97749B" w:rsidR="00466F78" w:rsidRPr="00016B51" w:rsidRDefault="00466F78" w:rsidP="00466F78">
      <w:pPr>
        <w:jc w:val="both"/>
        <w:rPr>
          <w:lang w:eastAsia="en-GB"/>
        </w:rPr>
      </w:pPr>
      <w:r w:rsidRPr="00016B51">
        <w:rPr>
          <w:lang w:eastAsia="en-GB"/>
        </w:rPr>
        <w:t xml:space="preserve">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w:t>
      </w:r>
      <w:r w:rsidR="00AB15C9">
        <w:rPr>
          <w:lang w:eastAsia="en-GB"/>
        </w:rPr>
        <w:t>TS </w:t>
      </w:r>
      <w:r w:rsidRPr="00016B51">
        <w:rPr>
          <w:lang w:eastAsia="en-GB"/>
        </w:rPr>
        <w:t>36.304.</w:t>
      </w:r>
    </w:p>
    <w:p w14:paraId="335CF7A1" w14:textId="763FB03A" w:rsidR="00466F78" w:rsidRPr="00016B51" w:rsidRDefault="00466F78" w:rsidP="00466F78">
      <w:pPr>
        <w:jc w:val="both"/>
        <w:rPr>
          <w:lang w:eastAsia="en-GB"/>
        </w:rPr>
      </w:pPr>
      <w:r w:rsidRPr="00016B51">
        <w:rPr>
          <w:lang w:eastAsia="en-GB"/>
        </w:rPr>
        <w:t xml:space="preserve">When NRS is present on a non-anchor paging carrier and the conditions for NRSRP measurement on non-anchor carrier are met as defined in </w:t>
      </w:r>
      <w:r w:rsidR="00AB15C9">
        <w:rPr>
          <w:lang w:eastAsia="en-GB"/>
        </w:rPr>
        <w:t>TS </w:t>
      </w:r>
      <w:r w:rsidRPr="00016B51">
        <w:rPr>
          <w:lang w:eastAsia="en-GB"/>
        </w:rPr>
        <w:t>36.133, the UE may perform serving cell measurements on the non-anchor paging carrier.</w:t>
      </w:r>
    </w:p>
    <w:p w14:paraId="3456452E" w14:textId="146F9AA5" w:rsidR="00466F78" w:rsidRPr="00016B51" w:rsidRDefault="00466F78" w:rsidP="00466F78">
      <w:pPr>
        <w:jc w:val="both"/>
        <w:rPr>
          <w:u w:val="single"/>
          <w:lang w:eastAsia="en-GB"/>
        </w:rPr>
      </w:pPr>
      <w:r w:rsidRPr="00016B51">
        <w:rPr>
          <w:u w:val="single"/>
          <w:lang w:eastAsia="en-GB"/>
        </w:rPr>
        <w:t>Mobility enhancements - Idle mode inter-RAT cell selection to/from NB-IoT (FDD and TDD)</w:t>
      </w:r>
    </w:p>
    <w:p w14:paraId="6CA8C26F" w14:textId="77777777" w:rsidR="00466F78" w:rsidRPr="00016B51" w:rsidRDefault="00466F78" w:rsidP="00466F78">
      <w:pPr>
        <w:jc w:val="both"/>
        <w:rPr>
          <w:lang w:eastAsia="en-GB"/>
        </w:rPr>
      </w:pPr>
      <w:r w:rsidRPr="00016B51">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016B51" w:rsidRDefault="00466F78" w:rsidP="00466F78">
      <w:pPr>
        <w:jc w:val="both"/>
        <w:rPr>
          <w:u w:val="single"/>
          <w:lang w:eastAsia="en-GB"/>
        </w:rPr>
      </w:pPr>
      <w:r w:rsidRPr="00016B51">
        <w:rPr>
          <w:u w:val="single"/>
          <w:lang w:eastAsia="en-GB"/>
        </w:rPr>
        <w:t>Improved latency - UE Specific DRX (FDD and TDD)</w:t>
      </w:r>
    </w:p>
    <w:p w14:paraId="43AE7DBE" w14:textId="509955B9" w:rsidR="00466F78" w:rsidRPr="00016B51" w:rsidRDefault="00466F78" w:rsidP="00466F78">
      <w:pPr>
        <w:jc w:val="both"/>
        <w:rPr>
          <w:lang w:eastAsia="en-GB"/>
        </w:rPr>
      </w:pPr>
      <w:r w:rsidRPr="00016B51">
        <w:rPr>
          <w:lang w:eastAsia="en-GB"/>
        </w:rPr>
        <w:t>Rel-16 introduces support for UE specific DRX to reduce paging latency.</w:t>
      </w:r>
      <w:r w:rsidR="003917AB">
        <w:rPr>
          <w:lang w:eastAsia="en-GB"/>
        </w:rPr>
        <w:t xml:space="preserve"> </w:t>
      </w:r>
      <w:r w:rsidRPr="00016B51">
        <w:rPr>
          <w:lang w:eastAsia="en-GB"/>
        </w:rPr>
        <w:t>The eNB may broadcast a minimum UE specific DRX value shorter than the cell default DRX value.</w:t>
      </w:r>
      <w:r w:rsidR="003917AB">
        <w:rPr>
          <w:lang w:eastAsia="en-GB"/>
        </w:rPr>
        <w:t xml:space="preserve"> </w:t>
      </w:r>
      <w:r w:rsidRPr="00016B51">
        <w:rPr>
          <w:lang w:eastAsia="en-GB"/>
        </w:rPr>
        <w:t>When UE specific DRX is configured by the upper layers and the minimum UE specific DRX value is broadcast, the UE monitors paging according to the longer of the two values.</w:t>
      </w:r>
    </w:p>
    <w:p w14:paraId="524A4594" w14:textId="0C713EAE" w:rsidR="00466F78" w:rsidRPr="00016B51" w:rsidRDefault="00466F78" w:rsidP="00466F78">
      <w:pPr>
        <w:jc w:val="both"/>
        <w:rPr>
          <w:u w:val="single"/>
          <w:lang w:eastAsia="en-GB"/>
        </w:rPr>
      </w:pPr>
      <w:r w:rsidRPr="00016B51">
        <w:rPr>
          <w:u w:val="single"/>
          <w:lang w:eastAsia="en-GB"/>
        </w:rPr>
        <w:t>Coexistence of NB-IoT with NR (FDD and TDD)</w:t>
      </w:r>
    </w:p>
    <w:p w14:paraId="065C2592" w14:textId="77777777" w:rsidR="00466F78" w:rsidRPr="00016B51" w:rsidRDefault="00466F78" w:rsidP="00466F78">
      <w:pPr>
        <w:jc w:val="both"/>
        <w:rPr>
          <w:lang w:eastAsia="en-GB"/>
        </w:rPr>
      </w:pPr>
      <w:r w:rsidRPr="00016B51">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016B51" w:rsidRDefault="00466F78" w:rsidP="00466F78">
      <w:pPr>
        <w:jc w:val="both"/>
        <w:rPr>
          <w:lang w:eastAsia="en-GB"/>
        </w:rPr>
      </w:pPr>
      <w:r w:rsidRPr="00016B51">
        <w:rPr>
          <w:lang w:eastAsia="en-GB"/>
        </w:rPr>
        <w:t>Three system scenarios have been studied and captured in TR 37.824:</w:t>
      </w:r>
    </w:p>
    <w:p w14:paraId="2F8601B5" w14:textId="77777777" w:rsidR="00466F78" w:rsidRPr="00016B51" w:rsidRDefault="00466F78" w:rsidP="00466F78">
      <w:pPr>
        <w:jc w:val="both"/>
        <w:rPr>
          <w:lang w:eastAsia="en-GB"/>
        </w:rPr>
      </w:pPr>
      <w:r w:rsidRPr="00016B51">
        <w:rPr>
          <w:lang w:eastAsia="en-GB"/>
        </w:rPr>
        <w:t>•</w:t>
      </w:r>
      <w:r w:rsidRPr="00016B51">
        <w:rPr>
          <w:lang w:eastAsia="en-GB"/>
        </w:rPr>
        <w:tab/>
        <w:t xml:space="preserve">For NB-IoT operation in NR in-band, RB alignment, power boosting and numerologies have been addressed. </w:t>
      </w:r>
    </w:p>
    <w:p w14:paraId="42FC4D14" w14:textId="77777777" w:rsidR="00466F78" w:rsidRPr="00016B51" w:rsidRDefault="00466F78" w:rsidP="00466F78">
      <w:pPr>
        <w:jc w:val="both"/>
        <w:rPr>
          <w:lang w:eastAsia="en-GB"/>
        </w:rPr>
      </w:pPr>
      <w:r w:rsidRPr="00016B51">
        <w:rPr>
          <w:lang w:eastAsia="en-GB"/>
        </w:rPr>
        <w:t>•</w:t>
      </w:r>
      <w:r w:rsidRPr="00016B51">
        <w:rPr>
          <w:lang w:eastAsia="en-GB"/>
        </w:rPr>
        <w:tab/>
        <w:t>For NB-IoT operation in NR guard band, RF requirements will not be specified.</w:t>
      </w:r>
    </w:p>
    <w:p w14:paraId="6425C750" w14:textId="77777777" w:rsidR="00466F78" w:rsidRPr="00016B51" w:rsidRDefault="00466F78" w:rsidP="00466F78">
      <w:pPr>
        <w:jc w:val="both"/>
        <w:rPr>
          <w:lang w:eastAsia="en-GB"/>
        </w:rPr>
      </w:pPr>
      <w:r w:rsidRPr="00016B51">
        <w:rPr>
          <w:lang w:eastAsia="en-GB"/>
        </w:rPr>
        <w:t>•</w:t>
      </w:r>
      <w:r w:rsidRPr="00016B51">
        <w:rPr>
          <w:lang w:eastAsia="en-GB"/>
        </w:rPr>
        <w:tab/>
        <w:t>For NB-IoT standalone operation, based on coexistence study, it is concluded that there is no issue for NB-IoT standalone coexistence with NR.</w:t>
      </w:r>
    </w:p>
    <w:p w14:paraId="252DE2D2" w14:textId="7DF3BEFF" w:rsidR="00466F78" w:rsidRPr="00016B51" w:rsidRDefault="00466F78" w:rsidP="00466F78">
      <w:pPr>
        <w:jc w:val="both"/>
        <w:rPr>
          <w:u w:val="single"/>
          <w:lang w:eastAsia="en-GB"/>
        </w:rPr>
      </w:pPr>
      <w:r w:rsidRPr="00016B51">
        <w:rPr>
          <w:u w:val="single"/>
          <w:lang w:eastAsia="en-GB"/>
        </w:rPr>
        <w:t>Connection to 5GC (FDD and TDD)</w:t>
      </w:r>
    </w:p>
    <w:p w14:paraId="6C6350ED" w14:textId="77777777" w:rsidR="00466F78" w:rsidRPr="00016B51" w:rsidRDefault="00466F78" w:rsidP="00466F78">
      <w:pPr>
        <w:jc w:val="both"/>
        <w:rPr>
          <w:lang w:eastAsia="en-GB"/>
        </w:rPr>
      </w:pPr>
      <w:r w:rsidRPr="00016B51">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016B51" w:rsidRDefault="00466F78" w:rsidP="00466F78">
      <w:pPr>
        <w:jc w:val="both"/>
        <w:rPr>
          <w:lang w:eastAsia="en-GB"/>
        </w:rPr>
      </w:pPr>
      <w:r w:rsidRPr="00016B51">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016B51" w:rsidRDefault="00466F78" w:rsidP="00466F78">
      <w:pPr>
        <w:jc w:val="both"/>
        <w:rPr>
          <w:lang w:eastAsia="en-GB"/>
        </w:rPr>
      </w:pPr>
      <w:r w:rsidRPr="00016B51">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3C35FF57" w14:textId="77777777" w:rsidR="00082182" w:rsidRPr="00016B51" w:rsidRDefault="00082182" w:rsidP="00082182">
      <w:pPr>
        <w:rPr>
          <w:b/>
          <w:bCs/>
          <w:lang w:eastAsia="en-GB"/>
        </w:rPr>
      </w:pPr>
      <w:bookmarkStart w:id="256" w:name="_Toc47004727"/>
      <w:bookmarkStart w:id="257" w:name="_Toc47023146"/>
      <w:bookmarkStart w:id="258" w:name="_Toc47086067"/>
      <w:bookmarkStart w:id="259" w:name="_Toc47089989"/>
      <w:bookmarkStart w:id="260" w:name="_Toc47092726"/>
      <w:bookmarkStart w:id="261" w:name="_Toc47093982"/>
      <w:bookmarkStart w:id="262" w:name="_Toc47094143"/>
      <w:bookmarkStart w:id="263" w:name="_Toc47094311"/>
      <w:bookmarkStart w:id="264" w:name="_Toc57643907"/>
      <w:bookmarkStart w:id="265" w:name="_Toc57730209"/>
      <w:bookmarkStart w:id="266" w:name="_Toc58230316"/>
      <w:r w:rsidRPr="00016B51">
        <w:rPr>
          <w:b/>
          <w:bCs/>
          <w:lang w:eastAsia="en-GB"/>
        </w:rPr>
        <w:lastRenderedPageBreak/>
        <w:t>References</w:t>
      </w:r>
    </w:p>
    <w:p w14:paraId="7E9175BB" w14:textId="67EC022B" w:rsidR="00082182" w:rsidRDefault="00082182" w:rsidP="00082182">
      <w:pPr>
        <w:spacing w:after="0"/>
        <w:rPr>
          <w:lang w:eastAsia="en-GB"/>
        </w:rPr>
      </w:pPr>
      <w:r>
        <w:rPr>
          <w:lang w:eastAsia="en-GB"/>
        </w:rPr>
        <w:t xml:space="preserve">List of related CRs: select "TSG Status = Approved" in: </w:t>
      </w:r>
      <w:r>
        <w:rPr>
          <w:lang w:eastAsia="en-GB"/>
        </w:rPr>
        <w:br/>
      </w:r>
      <w:hyperlink r:id="rId29" w:history="1">
        <w:r w:rsidRPr="000B3867">
          <w:rPr>
            <w:rStyle w:val="Hyperlink"/>
            <w:lang w:eastAsia="en-GB"/>
          </w:rPr>
          <w:t>https://portal.3gpp.org/ChangeRequests.aspx?q=1&amp;workitem=</w:t>
        </w:r>
        <w:r w:rsidRPr="000B3867">
          <w:rPr>
            <w:rStyle w:val="Hyperlink"/>
          </w:rPr>
          <w:t>800084,800184,800284</w:t>
        </w:r>
      </w:hyperlink>
      <w:r w:rsidR="003917AB">
        <w:t xml:space="preserve"> </w:t>
      </w:r>
    </w:p>
    <w:p w14:paraId="2D5E91ED" w14:textId="31E50246" w:rsidR="00082182" w:rsidRDefault="00082182" w:rsidP="00082182">
      <w:pPr>
        <w:pStyle w:val="EW"/>
      </w:pPr>
    </w:p>
    <w:p w14:paraId="337C137F" w14:textId="7829506A" w:rsidR="00466F78" w:rsidRPr="00016B51" w:rsidRDefault="00454EEF" w:rsidP="002113C9">
      <w:pPr>
        <w:pStyle w:val="Heading2"/>
        <w:rPr>
          <w:lang w:eastAsia="en-GB"/>
        </w:rPr>
      </w:pPr>
      <w:bookmarkStart w:id="267" w:name="_Toc92268155"/>
      <w:r w:rsidRPr="00016B51">
        <w:rPr>
          <w:lang w:eastAsia="en-GB"/>
        </w:rPr>
        <w:t>7.3</w:t>
      </w:r>
      <w:r w:rsidRPr="00016B51">
        <w:rPr>
          <w:lang w:eastAsia="en-GB"/>
        </w:rPr>
        <w:tab/>
      </w:r>
      <w:r w:rsidR="00AF2181" w:rsidRPr="00016B51">
        <w:rPr>
          <w:lang w:eastAsia="en-GB"/>
        </w:rPr>
        <w:t>Additional MTC enhancements for LTE</w:t>
      </w:r>
      <w:bookmarkEnd w:id="256"/>
      <w:bookmarkEnd w:id="257"/>
      <w:bookmarkEnd w:id="258"/>
      <w:bookmarkEnd w:id="259"/>
      <w:bookmarkEnd w:id="260"/>
      <w:bookmarkEnd w:id="261"/>
      <w:bookmarkEnd w:id="262"/>
      <w:bookmarkEnd w:id="263"/>
      <w:bookmarkEnd w:id="264"/>
      <w:bookmarkEnd w:id="265"/>
      <w:bookmarkEnd w:id="266"/>
      <w:bookmarkEnd w:id="2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016B51" w14:paraId="1B0DBF7B" w14:textId="77777777" w:rsidTr="00A76B40">
        <w:trPr>
          <w:trHeight w:val="170"/>
        </w:trPr>
        <w:tc>
          <w:tcPr>
            <w:tcW w:w="852" w:type="dxa"/>
            <w:shd w:val="clear" w:color="auto" w:fill="auto"/>
            <w:noWrap/>
            <w:vAlign w:val="center"/>
            <w:hideMark/>
          </w:tcPr>
          <w:p w14:paraId="79EC48D8"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016B51"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AF2181" w:rsidRPr="00016B51" w14:paraId="56AECB59" w14:textId="77777777" w:rsidTr="00A76B40">
        <w:trPr>
          <w:trHeight w:val="170"/>
        </w:trPr>
        <w:tc>
          <w:tcPr>
            <w:tcW w:w="852" w:type="dxa"/>
            <w:shd w:val="clear" w:color="auto" w:fill="auto"/>
            <w:noWrap/>
            <w:vAlign w:val="center"/>
            <w:hideMark/>
          </w:tcPr>
          <w:p w14:paraId="797789A7"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79E8BFCE" w14:textId="494E6DAD"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711330A7"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AF2181" w:rsidRPr="00016B51" w14:paraId="1555B0D4" w14:textId="77777777" w:rsidTr="00A76B40">
        <w:trPr>
          <w:trHeight w:val="170"/>
        </w:trPr>
        <w:tc>
          <w:tcPr>
            <w:tcW w:w="852" w:type="dxa"/>
            <w:shd w:val="clear" w:color="auto" w:fill="auto"/>
            <w:noWrap/>
            <w:vAlign w:val="center"/>
            <w:hideMark/>
          </w:tcPr>
          <w:p w14:paraId="0ABBF59E"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67CA7188" w14:textId="60D27304"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5C726504"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77847323" w14:textId="5347D6A8" w:rsidR="00AF2181" w:rsidRPr="00016B51" w:rsidRDefault="00AF2181" w:rsidP="00AF2181">
      <w:pPr>
        <w:jc w:val="both"/>
        <w:rPr>
          <w:lang w:eastAsia="en-GB"/>
        </w:rPr>
      </w:pPr>
      <w:r w:rsidRPr="00016B51">
        <w:rPr>
          <w:lang w:eastAsia="en-GB"/>
        </w:rPr>
        <w:t>Summary based on the input provided by Ericsson in RP-201276.</w:t>
      </w:r>
    </w:p>
    <w:p w14:paraId="30C11682" w14:textId="33DC2787" w:rsidR="00AF2181" w:rsidRPr="00016B51" w:rsidRDefault="00AF2181" w:rsidP="00AF2181">
      <w:pPr>
        <w:jc w:val="both"/>
        <w:rPr>
          <w:lang w:eastAsia="en-GB"/>
        </w:rPr>
      </w:pPr>
      <w:r w:rsidRPr="00016B51">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016B51" w:rsidRDefault="00AF2181" w:rsidP="00AF2181">
      <w:pPr>
        <w:jc w:val="both"/>
        <w:rPr>
          <w:lang w:eastAsia="en-GB"/>
        </w:rPr>
      </w:pPr>
      <w:r w:rsidRPr="00016B51">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016B51" w:rsidRDefault="00AF2181" w:rsidP="00AF2181">
      <w:pPr>
        <w:jc w:val="both"/>
        <w:rPr>
          <w:u w:val="single"/>
          <w:lang w:eastAsia="en-GB"/>
        </w:rPr>
      </w:pPr>
      <w:r w:rsidRPr="00016B51">
        <w:rPr>
          <w:u w:val="single"/>
          <w:lang w:eastAsia="en-GB"/>
        </w:rPr>
        <w:t>Improved DL transmission efficiency and UE power consumption</w:t>
      </w:r>
    </w:p>
    <w:p w14:paraId="532B8832" w14:textId="77777777" w:rsidR="00AF2181" w:rsidRPr="00016B51" w:rsidRDefault="00AF2181" w:rsidP="00AF2181">
      <w:pPr>
        <w:jc w:val="both"/>
        <w:rPr>
          <w:lang w:eastAsia="en-GB"/>
        </w:rPr>
      </w:pPr>
      <w:r w:rsidRPr="00016B51">
        <w:rPr>
          <w:lang w:eastAsia="en-GB"/>
        </w:rPr>
        <w:t>Reduced UE power consumption is achieved through reduced downlink monitoring and reduced signalling, building on features introduced in earlier releases.</w:t>
      </w:r>
    </w:p>
    <w:p w14:paraId="4814C493" w14:textId="77777777" w:rsidR="00AF2181" w:rsidRPr="00016B51" w:rsidRDefault="00AF2181" w:rsidP="00AF2181">
      <w:pPr>
        <w:jc w:val="both"/>
        <w:rPr>
          <w:lang w:eastAsia="en-GB"/>
        </w:rPr>
      </w:pPr>
      <w:r w:rsidRPr="00016B51">
        <w:rPr>
          <w:lang w:eastAsia="en-GB"/>
        </w:rPr>
        <w:t>•</w:t>
      </w:r>
      <w:r w:rsidRPr="00016B51">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016B51" w:rsidRDefault="00AF2181" w:rsidP="00AF2181">
      <w:pPr>
        <w:jc w:val="both"/>
        <w:rPr>
          <w:lang w:eastAsia="en-GB"/>
        </w:rPr>
      </w:pPr>
      <w:r w:rsidRPr="00016B51">
        <w:rPr>
          <w:lang w:eastAsia="en-GB"/>
        </w:rPr>
        <w:t>•</w:t>
      </w:r>
      <w:r w:rsidRPr="00016B51">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016B51" w:rsidRDefault="00AF2181" w:rsidP="00AF2181">
      <w:pPr>
        <w:jc w:val="both"/>
        <w:rPr>
          <w:lang w:eastAsia="en-GB"/>
        </w:rPr>
      </w:pPr>
      <w:r w:rsidRPr="00016B51">
        <w:rPr>
          <w:lang w:eastAsia="en-GB"/>
        </w:rPr>
        <w:t>•</w:t>
      </w:r>
      <w:r w:rsidRPr="00016B51">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016B51" w:rsidRDefault="00AF2181" w:rsidP="00AF2181">
      <w:pPr>
        <w:jc w:val="both"/>
        <w:rPr>
          <w:lang w:eastAsia="en-GB"/>
        </w:rPr>
      </w:pPr>
      <w:r w:rsidRPr="00016B51">
        <w:rPr>
          <w:lang w:eastAsia="en-GB"/>
        </w:rPr>
        <w:t>•</w:t>
      </w:r>
      <w:r w:rsidRPr="00016B51">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016B51" w:rsidRDefault="00AF2181" w:rsidP="00AF2181">
      <w:pPr>
        <w:jc w:val="both"/>
        <w:rPr>
          <w:lang w:eastAsia="en-GB"/>
        </w:rPr>
      </w:pPr>
      <w:r w:rsidRPr="00016B51">
        <w:rPr>
          <w:lang w:eastAsia="en-GB"/>
        </w:rPr>
        <w:t>Beside the features listed above, the features described in sections 2.2, 2.3 and 2.6 can also improve UE power consumption and/or transmission efficiency in DL and/or UL.</w:t>
      </w:r>
    </w:p>
    <w:p w14:paraId="579E6339" w14:textId="29338EB4" w:rsidR="00AF2181" w:rsidRPr="00016B51" w:rsidRDefault="00AF2181" w:rsidP="00AF2181">
      <w:pPr>
        <w:jc w:val="both"/>
        <w:rPr>
          <w:u w:val="single"/>
          <w:lang w:eastAsia="en-GB"/>
        </w:rPr>
      </w:pPr>
      <w:r w:rsidRPr="00016B51">
        <w:rPr>
          <w:u w:val="single"/>
          <w:lang w:eastAsia="en-GB"/>
        </w:rPr>
        <w:t>Preconfigured uplink resources (PUR)</w:t>
      </w:r>
    </w:p>
    <w:p w14:paraId="725161D6" w14:textId="77777777" w:rsidR="00AF2181" w:rsidRPr="00016B51" w:rsidRDefault="00AF2181" w:rsidP="00AF2181">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016B51" w:rsidRDefault="00AF2181" w:rsidP="00AF2181">
      <w:pPr>
        <w:jc w:val="both"/>
        <w:rPr>
          <w:lang w:eastAsia="en-GB"/>
        </w:rPr>
      </w:pPr>
      <w:r w:rsidRPr="00016B51">
        <w:rPr>
          <w:lang w:eastAsia="en-GB"/>
        </w:rPr>
        <w:lastRenderedPageBreak/>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016B51" w:rsidRDefault="00AF2181" w:rsidP="00AF2181">
      <w:pPr>
        <w:jc w:val="both"/>
        <w:rPr>
          <w:lang w:eastAsia="en-GB"/>
        </w:rPr>
      </w:pPr>
      <w:r w:rsidRPr="00016B51">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016B51" w:rsidRDefault="00AF2181" w:rsidP="00AF2181">
      <w:pPr>
        <w:jc w:val="both"/>
        <w:rPr>
          <w:lang w:eastAsia="en-GB"/>
        </w:rPr>
      </w:pPr>
      <w:r w:rsidRPr="00016B51">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016B51" w:rsidRDefault="00AF2181" w:rsidP="00AF2181">
      <w:pPr>
        <w:jc w:val="both"/>
        <w:rPr>
          <w:u w:val="single"/>
          <w:lang w:eastAsia="en-GB"/>
        </w:rPr>
      </w:pPr>
      <w:r w:rsidRPr="00016B51">
        <w:rPr>
          <w:u w:val="single"/>
          <w:lang w:eastAsia="en-GB"/>
        </w:rPr>
        <w:t>Scheduling of multiple transport blocks</w:t>
      </w:r>
    </w:p>
    <w:p w14:paraId="7F371A28" w14:textId="77777777" w:rsidR="00AF2181" w:rsidRPr="00016B51" w:rsidRDefault="00AF2181" w:rsidP="00AF2181">
      <w:pPr>
        <w:jc w:val="both"/>
        <w:rPr>
          <w:lang w:eastAsia="en-GB"/>
        </w:rPr>
      </w:pPr>
      <w:r w:rsidRPr="00016B51">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016B51" w:rsidRDefault="00AF2181" w:rsidP="00AF2181">
      <w:pPr>
        <w:jc w:val="both"/>
        <w:rPr>
          <w:lang w:eastAsia="en-GB"/>
        </w:rPr>
      </w:pPr>
      <w:r w:rsidRPr="00016B51">
        <w:rPr>
          <w:lang w:eastAsia="en-GB"/>
        </w:rPr>
        <w:t>•</w:t>
      </w:r>
      <w:r w:rsidRPr="00016B51">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016B51" w:rsidRDefault="00AF2181" w:rsidP="00AF2181">
      <w:pPr>
        <w:jc w:val="both"/>
        <w:rPr>
          <w:lang w:eastAsia="en-GB"/>
        </w:rPr>
      </w:pPr>
      <w:r w:rsidRPr="00016B51">
        <w:rPr>
          <w:lang w:eastAsia="en-GB"/>
        </w:rPr>
        <w:t>•</w:t>
      </w:r>
      <w:r w:rsidRPr="00016B51">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016B51" w:rsidRDefault="00AF2181" w:rsidP="00AF2181">
      <w:pPr>
        <w:jc w:val="both"/>
        <w:rPr>
          <w:u w:val="single"/>
          <w:lang w:val="fr-FR" w:eastAsia="en-GB"/>
        </w:rPr>
      </w:pPr>
      <w:r w:rsidRPr="00016B51">
        <w:rPr>
          <w:u w:val="single"/>
          <w:lang w:val="fr-FR" w:eastAsia="en-GB"/>
        </w:rPr>
        <w:t>CE mode improvements for non-Cat-M UEs</w:t>
      </w:r>
    </w:p>
    <w:p w14:paraId="5ABEE393" w14:textId="77777777" w:rsidR="00AF2181" w:rsidRPr="00016B51" w:rsidRDefault="00AF2181" w:rsidP="00AF2181">
      <w:pPr>
        <w:jc w:val="both"/>
        <w:rPr>
          <w:lang w:eastAsia="en-GB"/>
        </w:rPr>
      </w:pPr>
      <w:r w:rsidRPr="00016B51">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016B51" w:rsidRDefault="00AF2181" w:rsidP="00AF2181">
      <w:pPr>
        <w:jc w:val="both"/>
        <w:rPr>
          <w:lang w:eastAsia="en-GB"/>
        </w:rPr>
      </w:pPr>
      <w:r w:rsidRPr="00016B51">
        <w:rPr>
          <w:lang w:eastAsia="en-GB"/>
        </w:rPr>
        <w:t>•</w:t>
      </w:r>
      <w:r w:rsidRPr="00016B51">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016B51" w:rsidRDefault="00AF2181" w:rsidP="00AF2181">
      <w:pPr>
        <w:jc w:val="both"/>
        <w:rPr>
          <w:lang w:eastAsia="en-GB"/>
        </w:rPr>
      </w:pPr>
      <w:r w:rsidRPr="00016B51">
        <w:rPr>
          <w:lang w:eastAsia="en-GB"/>
        </w:rPr>
        <w:t>•</w:t>
      </w:r>
      <w:r w:rsidRPr="00016B51">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016B51" w:rsidRDefault="00AF2181" w:rsidP="00AF2181">
      <w:pPr>
        <w:jc w:val="both"/>
        <w:rPr>
          <w:lang w:eastAsia="en-GB"/>
        </w:rPr>
      </w:pPr>
      <w:r w:rsidRPr="00016B51">
        <w:rPr>
          <w:lang w:eastAsia="en-GB"/>
        </w:rPr>
        <w:t>•</w:t>
      </w:r>
      <w:r w:rsidRPr="00016B51">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016B51" w:rsidRDefault="00AF2181" w:rsidP="00AF2181">
      <w:pPr>
        <w:jc w:val="both"/>
        <w:rPr>
          <w:u w:val="single"/>
          <w:lang w:eastAsia="en-GB"/>
        </w:rPr>
      </w:pPr>
      <w:r w:rsidRPr="00016B51">
        <w:rPr>
          <w:u w:val="single"/>
          <w:lang w:eastAsia="en-GB"/>
        </w:rPr>
        <w:t>Stand-alone deployment</w:t>
      </w:r>
    </w:p>
    <w:p w14:paraId="7BA26538" w14:textId="77777777" w:rsidR="00AF2181" w:rsidRPr="00016B51" w:rsidRDefault="00AF2181" w:rsidP="00AF2181">
      <w:pPr>
        <w:jc w:val="both"/>
        <w:rPr>
          <w:lang w:eastAsia="en-GB"/>
        </w:rPr>
      </w:pPr>
      <w:r w:rsidRPr="00016B51">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016B51" w:rsidRDefault="00AF2181" w:rsidP="00AF2181">
      <w:pPr>
        <w:jc w:val="both"/>
        <w:rPr>
          <w:u w:val="single"/>
          <w:lang w:eastAsia="en-GB"/>
        </w:rPr>
      </w:pPr>
      <w:r w:rsidRPr="00016B51">
        <w:rPr>
          <w:u w:val="single"/>
          <w:lang w:eastAsia="en-GB"/>
        </w:rPr>
        <w:t>Mobility enhancements</w:t>
      </w:r>
    </w:p>
    <w:p w14:paraId="71C8A27B" w14:textId="77777777" w:rsidR="00AF2181" w:rsidRPr="00016B51" w:rsidRDefault="00AF2181" w:rsidP="00AF2181">
      <w:pPr>
        <w:jc w:val="both"/>
        <w:rPr>
          <w:lang w:eastAsia="en-GB"/>
        </w:rPr>
      </w:pPr>
      <w:r w:rsidRPr="00016B51">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016B51" w:rsidRDefault="00AF2181" w:rsidP="00AF2181">
      <w:pPr>
        <w:jc w:val="both"/>
        <w:rPr>
          <w:lang w:eastAsia="en-GB"/>
        </w:rPr>
      </w:pPr>
      <w:r w:rsidRPr="00016B51">
        <w:rPr>
          <w:lang w:eastAsia="en-GB"/>
        </w:rPr>
        <w:lastRenderedPageBreak/>
        <w:t>•</w:t>
      </w:r>
      <w:r w:rsidRPr="00016B51">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016B51" w:rsidRDefault="00AF2181" w:rsidP="00AF2181">
      <w:pPr>
        <w:jc w:val="both"/>
        <w:rPr>
          <w:lang w:eastAsia="en-GB"/>
        </w:rPr>
      </w:pPr>
      <w:r w:rsidRPr="00016B51">
        <w:rPr>
          <w:lang w:eastAsia="en-GB"/>
        </w:rPr>
        <w:t>•</w:t>
      </w:r>
      <w:r w:rsidRPr="00016B51">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016B51" w:rsidRDefault="00AF2181" w:rsidP="00AF2181">
      <w:pPr>
        <w:jc w:val="both"/>
        <w:rPr>
          <w:u w:val="single"/>
          <w:lang w:eastAsia="en-GB"/>
        </w:rPr>
      </w:pPr>
      <w:r w:rsidRPr="00016B51">
        <w:rPr>
          <w:u w:val="single"/>
          <w:lang w:eastAsia="en-GB"/>
        </w:rPr>
        <w:t>Performance improvement for NR coexistence</w:t>
      </w:r>
    </w:p>
    <w:p w14:paraId="60100916" w14:textId="77777777" w:rsidR="00AF2181" w:rsidRPr="00016B51" w:rsidRDefault="00AF2181" w:rsidP="00AF2181">
      <w:pPr>
        <w:jc w:val="both"/>
        <w:rPr>
          <w:lang w:eastAsia="en-GB"/>
        </w:rPr>
      </w:pPr>
      <w:r w:rsidRPr="00016B51">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016B51" w:rsidRDefault="00AF2181" w:rsidP="00AF2181">
      <w:pPr>
        <w:jc w:val="both"/>
        <w:rPr>
          <w:lang w:eastAsia="en-GB"/>
        </w:rPr>
      </w:pPr>
      <w:r w:rsidRPr="00016B51">
        <w:rPr>
          <w:lang w:eastAsia="en-GB"/>
        </w:rPr>
        <w:t>•</w:t>
      </w:r>
      <w:r w:rsidRPr="00016B51">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016B51" w:rsidRDefault="00AF2181" w:rsidP="00AF2181">
      <w:pPr>
        <w:jc w:val="both"/>
        <w:rPr>
          <w:lang w:eastAsia="en-GB"/>
        </w:rPr>
      </w:pPr>
      <w:r w:rsidRPr="00016B51">
        <w:rPr>
          <w:lang w:eastAsia="en-GB"/>
        </w:rPr>
        <w:t>•</w:t>
      </w:r>
      <w:r w:rsidRPr="00016B51">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016B51" w:rsidRDefault="00AF2181" w:rsidP="00AF2181">
      <w:pPr>
        <w:jc w:val="both"/>
        <w:rPr>
          <w:u w:val="single"/>
          <w:lang w:eastAsia="en-GB"/>
        </w:rPr>
      </w:pPr>
      <w:r w:rsidRPr="00016B51">
        <w:rPr>
          <w:u w:val="single"/>
          <w:lang w:eastAsia="en-GB"/>
        </w:rPr>
        <w:t>Connection to 5GC</w:t>
      </w:r>
    </w:p>
    <w:p w14:paraId="6D8A3E13" w14:textId="3D5FF7F1" w:rsidR="00AF2181" w:rsidRPr="00016B51" w:rsidRDefault="00AF2181" w:rsidP="00AF2181">
      <w:pPr>
        <w:jc w:val="both"/>
        <w:rPr>
          <w:lang w:eastAsia="en-GB"/>
        </w:rPr>
      </w:pPr>
      <w:r w:rsidRPr="00016B51">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B7C3F2F" w14:textId="59C82162" w:rsidR="00AF2181" w:rsidRPr="00016B51" w:rsidRDefault="00AF2181" w:rsidP="00AF2181">
      <w:pPr>
        <w:jc w:val="both"/>
        <w:rPr>
          <w:b/>
          <w:bCs/>
          <w:lang w:eastAsia="en-GB"/>
        </w:rPr>
      </w:pPr>
      <w:r w:rsidRPr="00016B51">
        <w:rPr>
          <w:b/>
          <w:bCs/>
          <w:lang w:eastAsia="en-GB"/>
        </w:rPr>
        <w:t>References</w:t>
      </w:r>
    </w:p>
    <w:p w14:paraId="7219B417" w14:textId="0493533F" w:rsidR="00082182" w:rsidRDefault="00082182" w:rsidP="00082182">
      <w:pPr>
        <w:spacing w:after="0"/>
        <w:rPr>
          <w:lang w:eastAsia="en-GB"/>
        </w:rPr>
      </w:pPr>
      <w:r>
        <w:rPr>
          <w:lang w:eastAsia="en-GB"/>
        </w:rPr>
        <w:t xml:space="preserve">List of related CRs: select "TSG Status = Approved" in: </w:t>
      </w:r>
      <w:r>
        <w:rPr>
          <w:lang w:eastAsia="en-GB"/>
        </w:rPr>
        <w:br/>
      </w:r>
      <w:hyperlink r:id="rId30" w:history="1">
        <w:r w:rsidRPr="000B3867">
          <w:rPr>
            <w:rStyle w:val="Hyperlink"/>
            <w:lang w:eastAsia="en-GB"/>
          </w:rPr>
          <w:t>https://portal.3gpp.org/ChangeRequests.aspx?q=1&amp;workitem=</w:t>
        </w:r>
        <w:r w:rsidRPr="000B3867">
          <w:rPr>
            <w:rStyle w:val="Hyperlink"/>
          </w:rPr>
          <w:t>800083,800183,800283</w:t>
        </w:r>
      </w:hyperlink>
    </w:p>
    <w:p w14:paraId="5F1ED97A" w14:textId="783B2FF9" w:rsidR="00082182" w:rsidRDefault="00082182" w:rsidP="00082182">
      <w:pPr>
        <w:pStyle w:val="EW"/>
      </w:pPr>
    </w:p>
    <w:p w14:paraId="1890D7A7" w14:textId="77777777" w:rsidR="00AF2181" w:rsidRPr="00016B51" w:rsidRDefault="00AF2181" w:rsidP="00AF2181">
      <w:pPr>
        <w:pStyle w:val="EW"/>
        <w:rPr>
          <w:lang w:eastAsia="en-GB"/>
        </w:rPr>
      </w:pPr>
      <w:r w:rsidRPr="00016B51">
        <w:rPr>
          <w:lang w:eastAsia="en-GB"/>
        </w:rPr>
        <w:t>[1]</w:t>
      </w:r>
      <w:r w:rsidRPr="00016B51">
        <w:rPr>
          <w:lang w:eastAsia="en-GB"/>
        </w:rPr>
        <w:tab/>
        <w:t>RP-192875, Rel-16 LTE-MTC work item description</w:t>
      </w:r>
    </w:p>
    <w:p w14:paraId="07ADD29A" w14:textId="77777777" w:rsidR="00AF2181" w:rsidRPr="00016B51" w:rsidRDefault="00AF2181" w:rsidP="00AF2181">
      <w:pPr>
        <w:pStyle w:val="EW"/>
        <w:rPr>
          <w:lang w:eastAsia="en-GB"/>
        </w:rPr>
      </w:pPr>
      <w:r w:rsidRPr="00016B51">
        <w:rPr>
          <w:lang w:eastAsia="en-GB"/>
        </w:rPr>
        <w:t>[2]</w:t>
      </w:r>
      <w:r w:rsidRPr="00016B51">
        <w:rPr>
          <w:lang w:eastAsia="en-GB"/>
        </w:rPr>
        <w:tab/>
        <w:t>RP-201275, Rel-16 LTE-MTC work item status report</w:t>
      </w:r>
    </w:p>
    <w:p w14:paraId="32750283" w14:textId="77777777" w:rsidR="00AF2181" w:rsidRPr="00016B51" w:rsidRDefault="00AF2181" w:rsidP="00AF2181">
      <w:pPr>
        <w:pStyle w:val="EW"/>
        <w:rPr>
          <w:lang w:eastAsia="en-GB"/>
        </w:rPr>
      </w:pPr>
      <w:r w:rsidRPr="00016B51">
        <w:rPr>
          <w:lang w:eastAsia="en-GB"/>
        </w:rPr>
        <w:t>[3]</w:t>
      </w:r>
      <w:r w:rsidRPr="00016B51">
        <w:rPr>
          <w:lang w:eastAsia="en-GB"/>
        </w:rPr>
        <w:tab/>
        <w:t>RP-192647 &amp; RP-192648 &amp; RP-200196 &amp; RP-200698, RAN1 CR packs</w:t>
      </w:r>
    </w:p>
    <w:p w14:paraId="4DEE27A4" w14:textId="77777777" w:rsidR="00AF2181" w:rsidRPr="00016B51" w:rsidRDefault="00AF2181" w:rsidP="00AF2181">
      <w:pPr>
        <w:pStyle w:val="EW"/>
        <w:rPr>
          <w:lang w:eastAsia="en-GB"/>
        </w:rPr>
      </w:pPr>
      <w:r w:rsidRPr="00016B51">
        <w:rPr>
          <w:lang w:eastAsia="en-GB"/>
        </w:rPr>
        <w:t>[4]</w:t>
      </w:r>
      <w:r w:rsidRPr="00016B51">
        <w:rPr>
          <w:lang w:eastAsia="en-GB"/>
        </w:rPr>
        <w:tab/>
        <w:t>RP-200360 &amp; RP-201192 &amp; RP-201193, RAN2 CR packs</w:t>
      </w:r>
    </w:p>
    <w:p w14:paraId="4473A66E" w14:textId="77777777" w:rsidR="00AF2181" w:rsidRPr="00016B51" w:rsidRDefault="00AF2181" w:rsidP="00AF2181">
      <w:pPr>
        <w:pStyle w:val="EW"/>
        <w:rPr>
          <w:lang w:eastAsia="en-GB"/>
        </w:rPr>
      </w:pPr>
      <w:r w:rsidRPr="00016B51">
        <w:rPr>
          <w:lang w:eastAsia="en-GB"/>
        </w:rPr>
        <w:t>[5]</w:t>
      </w:r>
      <w:r w:rsidRPr="00016B51">
        <w:rPr>
          <w:lang w:eastAsia="en-GB"/>
        </w:rPr>
        <w:tab/>
        <w:t>RP-201086 &amp; RP-201087, RAN3 CR packs</w:t>
      </w:r>
    </w:p>
    <w:p w14:paraId="3291E2E8" w14:textId="31F4ECCE" w:rsidR="00AF2181" w:rsidRPr="00016B51" w:rsidRDefault="00AF2181" w:rsidP="0022164F">
      <w:pPr>
        <w:pStyle w:val="EW"/>
        <w:rPr>
          <w:lang w:eastAsia="en-GB"/>
        </w:rPr>
      </w:pPr>
      <w:r w:rsidRPr="00016B51">
        <w:rPr>
          <w:lang w:eastAsia="en-GB"/>
        </w:rPr>
        <w:t>[6]</w:t>
      </w:r>
      <w:r w:rsidRPr="00016B51">
        <w:rPr>
          <w:lang w:eastAsia="en-GB"/>
        </w:rPr>
        <w:tab/>
        <w:t>RP-193023 &amp; RP-200418 &amp; RP-200962, RAN4 CR packs</w:t>
      </w:r>
    </w:p>
    <w:p w14:paraId="3F14E8FB" w14:textId="66DD44C5" w:rsidR="00FD6591" w:rsidRPr="00016B51" w:rsidRDefault="00FD6591" w:rsidP="00FD6591">
      <w:pPr>
        <w:pStyle w:val="Heading1"/>
        <w:rPr>
          <w:lang w:eastAsia="en-GB"/>
        </w:rPr>
      </w:pPr>
      <w:bookmarkStart w:id="268" w:name="_Toc35353636"/>
      <w:bookmarkStart w:id="269" w:name="_Toc46913751"/>
      <w:bookmarkStart w:id="270" w:name="_Toc47004728"/>
      <w:bookmarkStart w:id="271" w:name="_Toc47023147"/>
      <w:bookmarkStart w:id="272" w:name="_Toc47086068"/>
      <w:bookmarkStart w:id="273" w:name="_Toc47089990"/>
      <w:bookmarkStart w:id="274" w:name="_Toc47092727"/>
      <w:bookmarkStart w:id="275" w:name="_Toc47093983"/>
      <w:bookmarkStart w:id="276" w:name="_Toc47094144"/>
      <w:bookmarkStart w:id="277" w:name="_Toc47094312"/>
      <w:bookmarkStart w:id="278" w:name="_Toc57643908"/>
      <w:bookmarkStart w:id="279" w:name="_Toc57730210"/>
      <w:bookmarkStart w:id="280" w:name="_Toc58230317"/>
      <w:bookmarkStart w:id="281" w:name="_Toc92268156"/>
      <w:r w:rsidRPr="00016B51">
        <w:rPr>
          <w:lang w:eastAsia="en-GB"/>
        </w:rPr>
        <w:t>8</w:t>
      </w:r>
      <w:r w:rsidRPr="00016B51">
        <w:rPr>
          <w:lang w:eastAsia="en-GB"/>
        </w:rPr>
        <w:tab/>
        <w:t>Advanced V2X support</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1A42C5B" w14:textId="7579FDB0" w:rsidR="00694E3F" w:rsidRPr="00016B51" w:rsidRDefault="00454EEF" w:rsidP="00694E3F">
      <w:pPr>
        <w:pStyle w:val="Heading2"/>
        <w:rPr>
          <w:lang w:eastAsia="en-GB"/>
        </w:rPr>
      </w:pPr>
      <w:bookmarkStart w:id="282" w:name="_Toc47004729"/>
      <w:bookmarkStart w:id="283" w:name="_Toc47023148"/>
      <w:bookmarkStart w:id="284" w:name="_Toc47086069"/>
      <w:bookmarkStart w:id="285" w:name="_Toc47089991"/>
      <w:bookmarkStart w:id="286" w:name="_Toc47092728"/>
      <w:bookmarkStart w:id="287" w:name="_Toc47093984"/>
      <w:bookmarkStart w:id="288" w:name="_Toc47094145"/>
      <w:bookmarkStart w:id="289" w:name="_Toc47094313"/>
      <w:bookmarkStart w:id="290" w:name="_Toc57643909"/>
      <w:bookmarkStart w:id="291" w:name="_Toc57730211"/>
      <w:bookmarkStart w:id="292" w:name="_Toc58230318"/>
      <w:bookmarkStart w:id="293" w:name="_Toc92268157"/>
      <w:r w:rsidRPr="00016B51">
        <w:rPr>
          <w:lang w:eastAsia="en-GB"/>
        </w:rPr>
        <w:t>8.1</w:t>
      </w:r>
      <w:r w:rsidRPr="00016B51">
        <w:rPr>
          <w:lang w:eastAsia="en-GB"/>
        </w:rPr>
        <w:tab/>
      </w:r>
      <w:r w:rsidR="00694E3F" w:rsidRPr="00016B51">
        <w:rPr>
          <w:lang w:eastAsia="en-GB"/>
        </w:rPr>
        <w:t>Improvement of V2X service Handling</w:t>
      </w:r>
      <w:bookmarkEnd w:id="282"/>
      <w:bookmarkEnd w:id="283"/>
      <w:bookmarkEnd w:id="284"/>
      <w:bookmarkEnd w:id="285"/>
      <w:bookmarkEnd w:id="286"/>
      <w:bookmarkEnd w:id="287"/>
      <w:bookmarkEnd w:id="288"/>
      <w:bookmarkEnd w:id="289"/>
      <w:bookmarkEnd w:id="290"/>
      <w:bookmarkEnd w:id="291"/>
      <w:bookmarkEnd w:id="292"/>
      <w:bookmarkEnd w:id="2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16B51" w14:paraId="40367320" w14:textId="77777777" w:rsidTr="008E30A6">
        <w:trPr>
          <w:trHeight w:val="170"/>
        </w:trPr>
        <w:tc>
          <w:tcPr>
            <w:tcW w:w="852" w:type="dxa"/>
            <w:shd w:val="clear" w:color="auto" w:fill="auto"/>
            <w:noWrap/>
            <w:vAlign w:val="center"/>
            <w:hideMark/>
          </w:tcPr>
          <w:p w14:paraId="21AB3DE7"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016B51"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bl>
    <w:p w14:paraId="3D21AB6B" w14:textId="69BDAB46" w:rsidR="00B565CD" w:rsidRPr="00016B51" w:rsidRDefault="00B565CD" w:rsidP="00B565CD">
      <w:pPr>
        <w:jc w:val="both"/>
        <w:rPr>
          <w:lang w:eastAsia="en-GB"/>
        </w:rPr>
      </w:pPr>
      <w:r w:rsidRPr="00016B51">
        <w:rPr>
          <w:lang w:eastAsia="en-GB"/>
        </w:rPr>
        <w:t xml:space="preserve">Summary based on the input provided by LG Electronics </w:t>
      </w:r>
      <w:r w:rsidR="0099382B" w:rsidRPr="00016B51">
        <w:rPr>
          <w:lang w:eastAsia="en-GB"/>
        </w:rPr>
        <w:t xml:space="preserve">France </w:t>
      </w:r>
      <w:r w:rsidRPr="00016B51">
        <w:rPr>
          <w:lang w:eastAsia="en-GB"/>
        </w:rPr>
        <w:t xml:space="preserve">in </w:t>
      </w:r>
      <w:r w:rsidR="0099382B" w:rsidRPr="00016B51">
        <w:rPr>
          <w:lang w:eastAsia="en-GB"/>
        </w:rPr>
        <w:t>SP-200126</w:t>
      </w:r>
      <w:r w:rsidRPr="00016B51">
        <w:rPr>
          <w:lang w:eastAsia="en-GB"/>
        </w:rPr>
        <w:t>.</w:t>
      </w:r>
    </w:p>
    <w:p w14:paraId="0A3305EC" w14:textId="64CC786D" w:rsidR="00E840B9" w:rsidRPr="00016B51" w:rsidRDefault="00E840B9" w:rsidP="00E840B9">
      <w:pPr>
        <w:rPr>
          <w:lang w:eastAsia="en-GB"/>
        </w:rPr>
      </w:pPr>
      <w:r w:rsidRPr="00016B51">
        <w:rPr>
          <w:lang w:eastAsia="en-GB"/>
        </w:rPr>
        <w:lastRenderedPageBreak/>
        <w:t>This WI introduce</w:t>
      </w:r>
      <w:r w:rsidR="00AB15C9">
        <w:rPr>
          <w:lang w:eastAsia="en-GB"/>
        </w:rPr>
        <w:t xml:space="preserve">s the </w:t>
      </w:r>
      <w:r w:rsidRPr="00016B51">
        <w:rPr>
          <w:lang w:eastAsia="en-GB"/>
        </w:rPr>
        <w:t>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5CF7743F" w14:textId="622CDB1F" w:rsidR="00E840B9" w:rsidRPr="00016B51" w:rsidRDefault="004D01A5" w:rsidP="004D01A5">
      <w:pPr>
        <w:rPr>
          <w:lang w:eastAsia="en-GB"/>
        </w:rPr>
      </w:pPr>
      <w:r w:rsidRPr="00016B51">
        <w:rPr>
          <w:lang w:eastAsia="en-GB"/>
        </w:rPr>
        <w:t>This Work Item has mostly concluded that a</w:t>
      </w:r>
      <w:r w:rsidR="00E840B9" w:rsidRPr="00016B51">
        <w:rPr>
          <w:lang w:eastAsia="en-GB"/>
        </w:rPr>
        <w:t xml:space="preserve"> standardized interface </w:t>
      </w:r>
      <w:r w:rsidRPr="00016B51">
        <w:rPr>
          <w:lang w:eastAsia="en-GB"/>
        </w:rPr>
        <w:t xml:space="preserve">is needed towards </w:t>
      </w:r>
      <w:r w:rsidR="00E840B9" w:rsidRPr="00016B51">
        <w:rPr>
          <w:lang w:eastAsia="en-GB"/>
        </w:rPr>
        <w:t>external V2X application servers.</w:t>
      </w:r>
      <w:r w:rsidRPr="00016B51">
        <w:rPr>
          <w:lang w:eastAsia="en-GB"/>
        </w:rPr>
        <w:t xml:space="preserve"> Using this standardized interface, the V2X application servers can request </w:t>
      </w:r>
      <w:r w:rsidR="00E840B9" w:rsidRPr="00016B51">
        <w:rPr>
          <w:lang w:eastAsia="en-GB"/>
        </w:rPr>
        <w:t xml:space="preserve">a specific QoS requirements </w:t>
      </w:r>
      <w:r w:rsidRPr="00016B51">
        <w:rPr>
          <w:lang w:eastAsia="en-GB"/>
        </w:rPr>
        <w:t>(</w:t>
      </w:r>
      <w:r w:rsidR="00E840B9" w:rsidRPr="00016B51">
        <w:rPr>
          <w:lang w:eastAsia="en-GB"/>
        </w:rPr>
        <w:t>and, optionally, related alternative QoS requirements</w:t>
      </w:r>
      <w:r w:rsidRPr="00016B51">
        <w:rPr>
          <w:lang w:eastAsia="en-GB"/>
        </w:rPr>
        <w:t>)</w:t>
      </w:r>
      <w:r w:rsidR="00E840B9" w:rsidRPr="00016B51">
        <w:rPr>
          <w:lang w:eastAsia="en-GB"/>
        </w:rPr>
        <w:t>.</w:t>
      </w:r>
      <w:r w:rsidRPr="00016B51">
        <w:rPr>
          <w:lang w:eastAsia="en-GB"/>
        </w:rPr>
        <w:t xml:space="preserve"> It can also </w:t>
      </w:r>
      <w:r w:rsidR="00E840B9" w:rsidRPr="00016B51">
        <w:rPr>
          <w:lang w:eastAsia="en-GB"/>
        </w:rPr>
        <w:t xml:space="preserve">be notified when the requested QoS requirements </w:t>
      </w:r>
      <w:r w:rsidRPr="00016B51">
        <w:rPr>
          <w:lang w:eastAsia="en-GB"/>
        </w:rPr>
        <w:t>(</w:t>
      </w:r>
      <w:r w:rsidR="00E840B9" w:rsidRPr="00016B51">
        <w:rPr>
          <w:lang w:eastAsia="en-GB"/>
        </w:rPr>
        <w:t>and/or the alternative QoS requirements</w:t>
      </w:r>
      <w:r w:rsidRPr="00016B51">
        <w:rPr>
          <w:lang w:eastAsia="en-GB"/>
        </w:rPr>
        <w:t>)</w:t>
      </w:r>
      <w:r w:rsidR="00E840B9" w:rsidRPr="00016B51">
        <w:rPr>
          <w:lang w:eastAsia="en-GB"/>
        </w:rPr>
        <w:t xml:space="preserve"> can or cannot be met.</w:t>
      </w:r>
    </w:p>
    <w:p w14:paraId="1C336D3B" w14:textId="266BE4FE" w:rsidR="00E840B9" w:rsidRPr="00016B51" w:rsidRDefault="00E840B9" w:rsidP="004D01A5">
      <w:pPr>
        <w:rPr>
          <w:lang w:eastAsia="en-GB"/>
        </w:rPr>
      </w:pPr>
      <w:r w:rsidRPr="00016B51">
        <w:rPr>
          <w:lang w:eastAsia="en-GB"/>
        </w:rPr>
        <w:t xml:space="preserve">The information that </w:t>
      </w:r>
      <w:r w:rsidR="004D01A5" w:rsidRPr="00016B51">
        <w:rPr>
          <w:lang w:eastAsia="en-GB"/>
        </w:rPr>
        <w:t xml:space="preserve">is </w:t>
      </w:r>
      <w:r w:rsidRPr="00016B51">
        <w:rPr>
          <w:lang w:eastAsia="en-GB"/>
        </w:rPr>
        <w:t>delivered over the interface can be past statistics or future prediction.</w:t>
      </w:r>
    </w:p>
    <w:p w14:paraId="143B891A" w14:textId="7E4AC030" w:rsidR="00E840B9" w:rsidRPr="00016B51" w:rsidRDefault="00E840B9" w:rsidP="004D01A5">
      <w:pPr>
        <w:rPr>
          <w:lang w:eastAsia="en-GB"/>
        </w:rPr>
      </w:pPr>
      <w:r w:rsidRPr="00016B51">
        <w:rPr>
          <w:lang w:eastAsia="en-GB"/>
        </w:rPr>
        <w:t xml:space="preserve">With this information, the V2X applications can adapt its behaviour according to the QoS that can be provided by </w:t>
      </w:r>
      <w:r w:rsidR="004D01A5" w:rsidRPr="00016B51">
        <w:rPr>
          <w:lang w:eastAsia="en-GB"/>
        </w:rPr>
        <w:t xml:space="preserve">the </w:t>
      </w:r>
      <w:r w:rsidRPr="00016B51">
        <w:rPr>
          <w:lang w:eastAsia="en-GB"/>
        </w:rPr>
        <w:t>3GPP System.</w:t>
      </w:r>
    </w:p>
    <w:p w14:paraId="77909709" w14:textId="2C3FDE13" w:rsidR="00E840B9" w:rsidRPr="00016B51" w:rsidRDefault="00E840B9" w:rsidP="00E840B9">
      <w:pPr>
        <w:rPr>
          <w:lang w:eastAsia="en-GB"/>
        </w:rPr>
      </w:pPr>
      <w:r w:rsidRPr="00016B51">
        <w:rPr>
          <w:lang w:eastAsia="en-GB"/>
        </w:rPr>
        <w:t>Stage-2/3 works related to this WI were progressed within eV2XARC WI</w:t>
      </w:r>
      <w:r w:rsidR="00042D4A" w:rsidRPr="00016B51">
        <w:rPr>
          <w:lang w:eastAsia="en-GB"/>
        </w:rPr>
        <w:t xml:space="preserve"> (see below)</w:t>
      </w:r>
      <w:r w:rsidRPr="00016B51">
        <w:rPr>
          <w:lang w:eastAsia="en-GB"/>
        </w:rPr>
        <w:t>.</w:t>
      </w:r>
    </w:p>
    <w:p w14:paraId="5B1F4599" w14:textId="054A559E" w:rsidR="00E840B9" w:rsidRPr="00016B51" w:rsidRDefault="00E840B9" w:rsidP="00E840B9">
      <w:pPr>
        <w:rPr>
          <w:b/>
          <w:bCs/>
          <w:lang w:eastAsia="en-GB"/>
        </w:rPr>
      </w:pPr>
      <w:r w:rsidRPr="00016B51">
        <w:rPr>
          <w:b/>
          <w:bCs/>
          <w:lang w:eastAsia="en-GB"/>
        </w:rPr>
        <w:t>Reference</w:t>
      </w:r>
    </w:p>
    <w:p w14:paraId="31352B1D" w14:textId="22ED55DB" w:rsidR="00082182" w:rsidRDefault="00082182" w:rsidP="00082182">
      <w:pPr>
        <w:spacing w:after="0"/>
        <w:rPr>
          <w:lang w:eastAsia="en-GB"/>
        </w:rPr>
      </w:pPr>
      <w:r>
        <w:rPr>
          <w:lang w:eastAsia="en-GB"/>
        </w:rPr>
        <w:t xml:space="preserve">List of related CRs: select "TSG Status = Approved" in: </w:t>
      </w:r>
      <w:r>
        <w:rPr>
          <w:lang w:eastAsia="en-GB"/>
        </w:rPr>
        <w:br/>
      </w:r>
      <w:hyperlink r:id="rId31" w:history="1">
        <w:r w:rsidRPr="000B3867">
          <w:rPr>
            <w:rStyle w:val="Hyperlink"/>
            <w:lang w:eastAsia="en-GB"/>
          </w:rPr>
          <w:t>https://portal.3gpp.org/ChangeRequests.aspx?q=1&amp;workitem=820024</w:t>
        </w:r>
      </w:hyperlink>
      <w:r>
        <w:t xml:space="preserve"> </w:t>
      </w:r>
    </w:p>
    <w:p w14:paraId="5FC3BE44" w14:textId="77777777" w:rsidR="00082182" w:rsidRDefault="00082182" w:rsidP="00082182">
      <w:pPr>
        <w:pStyle w:val="EW"/>
      </w:pPr>
    </w:p>
    <w:p w14:paraId="374D12CC" w14:textId="559A7E7C" w:rsidR="00B565CD" w:rsidRPr="00016B51" w:rsidRDefault="00E840B9" w:rsidP="00BD3AF9">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22.186: "Enhancement of 3GPP support for V2X scenarios; Stage 1".</w:t>
      </w:r>
    </w:p>
    <w:p w14:paraId="100B70FE" w14:textId="4822372A" w:rsidR="00E840B9" w:rsidRPr="00016B51" w:rsidRDefault="00454EEF" w:rsidP="00694E3F">
      <w:pPr>
        <w:pStyle w:val="Heading2"/>
        <w:rPr>
          <w:lang w:eastAsia="en-GB"/>
        </w:rPr>
      </w:pPr>
      <w:bookmarkStart w:id="294" w:name="_Toc47004730"/>
      <w:bookmarkStart w:id="295" w:name="_Toc47023149"/>
      <w:bookmarkStart w:id="296" w:name="_Toc47086070"/>
      <w:bookmarkStart w:id="297" w:name="_Toc47089992"/>
      <w:bookmarkStart w:id="298" w:name="_Toc47092729"/>
      <w:bookmarkStart w:id="299" w:name="_Toc47093985"/>
      <w:bookmarkStart w:id="300" w:name="_Toc47094146"/>
      <w:bookmarkStart w:id="301" w:name="_Toc47094314"/>
      <w:bookmarkStart w:id="302" w:name="_Toc57643910"/>
      <w:bookmarkStart w:id="303" w:name="_Toc57730212"/>
      <w:bookmarkStart w:id="304" w:name="_Toc58230319"/>
      <w:bookmarkStart w:id="305" w:name="_Toc92268158"/>
      <w:r w:rsidRPr="00016B51">
        <w:rPr>
          <w:lang w:eastAsia="en-GB"/>
        </w:rPr>
        <w:t>8.2</w:t>
      </w:r>
      <w:r w:rsidRPr="00016B51">
        <w:rPr>
          <w:lang w:eastAsia="en-GB"/>
        </w:rPr>
        <w:tab/>
      </w:r>
      <w:r w:rsidR="00694E3F" w:rsidRPr="00016B51">
        <w:rPr>
          <w:lang w:eastAsia="en-GB"/>
        </w:rPr>
        <w:t>Architecture enhancements for 3GPP support of advanced V2X services</w:t>
      </w:r>
      <w:bookmarkEnd w:id="294"/>
      <w:bookmarkEnd w:id="295"/>
      <w:bookmarkEnd w:id="296"/>
      <w:bookmarkEnd w:id="297"/>
      <w:bookmarkEnd w:id="298"/>
      <w:bookmarkEnd w:id="299"/>
      <w:bookmarkEnd w:id="300"/>
      <w:bookmarkEnd w:id="301"/>
      <w:bookmarkEnd w:id="302"/>
      <w:bookmarkEnd w:id="303"/>
      <w:bookmarkEnd w:id="304"/>
      <w:bookmarkEnd w:id="30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016B51" w14:paraId="3E0D5D12" w14:textId="77777777" w:rsidTr="00BC5A69">
        <w:trPr>
          <w:trHeight w:val="170"/>
        </w:trPr>
        <w:tc>
          <w:tcPr>
            <w:tcW w:w="852" w:type="dxa"/>
            <w:shd w:val="clear" w:color="auto" w:fill="auto"/>
            <w:noWrap/>
            <w:vAlign w:val="center"/>
            <w:hideMark/>
          </w:tcPr>
          <w:p w14:paraId="110CF4D4"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016B51"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042D4A" w:rsidRPr="00016B51" w14:paraId="1E8588B9" w14:textId="77777777" w:rsidTr="00BC5A69">
        <w:trPr>
          <w:trHeight w:val="170"/>
        </w:trPr>
        <w:tc>
          <w:tcPr>
            <w:tcW w:w="852" w:type="dxa"/>
            <w:shd w:val="clear" w:color="auto" w:fill="auto"/>
            <w:noWrap/>
            <w:vAlign w:val="center"/>
            <w:hideMark/>
          </w:tcPr>
          <w:p w14:paraId="21B8528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374300D3" w14:textId="06036E5B"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20837B31"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63525CFB" w14:textId="77777777" w:rsidTr="00BC5A69">
        <w:trPr>
          <w:trHeight w:val="170"/>
        </w:trPr>
        <w:tc>
          <w:tcPr>
            <w:tcW w:w="852" w:type="dxa"/>
            <w:shd w:val="clear" w:color="auto" w:fill="auto"/>
            <w:noWrap/>
            <w:vAlign w:val="center"/>
            <w:hideMark/>
          </w:tcPr>
          <w:p w14:paraId="03DADC2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7E3D824F" w14:textId="4CAD4A96"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18BD1A58"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742C28EB" w14:textId="77777777" w:rsidTr="00BC5A69">
        <w:trPr>
          <w:trHeight w:val="170"/>
        </w:trPr>
        <w:tc>
          <w:tcPr>
            <w:tcW w:w="852" w:type="dxa"/>
            <w:shd w:val="clear" w:color="auto" w:fill="auto"/>
            <w:noWrap/>
            <w:vAlign w:val="center"/>
            <w:hideMark/>
          </w:tcPr>
          <w:p w14:paraId="69C6047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2F1338CE"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8F5B5D3"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042D4A" w:rsidRPr="00016B51" w14:paraId="6488B50A" w14:textId="77777777" w:rsidTr="00BC5A69">
        <w:trPr>
          <w:trHeight w:val="170"/>
        </w:trPr>
        <w:tc>
          <w:tcPr>
            <w:tcW w:w="852" w:type="dxa"/>
            <w:shd w:val="clear" w:color="auto" w:fill="auto"/>
            <w:noWrap/>
            <w:vAlign w:val="center"/>
            <w:hideMark/>
          </w:tcPr>
          <w:p w14:paraId="5D2AC1F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4C60438D" w14:textId="3E4FF75C"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240C46C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017C91BE" w14:textId="77777777" w:rsidTr="00BC5A69">
        <w:trPr>
          <w:trHeight w:val="170"/>
        </w:trPr>
        <w:tc>
          <w:tcPr>
            <w:tcW w:w="852" w:type="dxa"/>
            <w:shd w:val="clear" w:color="auto" w:fill="auto"/>
            <w:noWrap/>
            <w:vAlign w:val="center"/>
            <w:hideMark/>
          </w:tcPr>
          <w:p w14:paraId="6B9636F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7CC6B47B" w14:textId="1CD15F03"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6E06D97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13E96573" w14:textId="77777777" w:rsidTr="00BC5A69">
        <w:trPr>
          <w:trHeight w:val="170"/>
        </w:trPr>
        <w:tc>
          <w:tcPr>
            <w:tcW w:w="852" w:type="dxa"/>
            <w:shd w:val="clear" w:color="auto" w:fill="auto"/>
            <w:noWrap/>
            <w:vAlign w:val="center"/>
            <w:hideMark/>
          </w:tcPr>
          <w:p w14:paraId="22EFCC3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647B0C10" w14:textId="2736C0B8"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5F8AA73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7133A5DE" w14:textId="77777777" w:rsidTr="00BC5A69">
        <w:trPr>
          <w:trHeight w:val="170"/>
        </w:trPr>
        <w:tc>
          <w:tcPr>
            <w:tcW w:w="852" w:type="dxa"/>
            <w:shd w:val="clear" w:color="auto" w:fill="auto"/>
            <w:noWrap/>
            <w:vAlign w:val="center"/>
            <w:hideMark/>
          </w:tcPr>
          <w:p w14:paraId="7BE5A7F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3469C1F7" w14:textId="7A8C2962"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5842F7B9"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38BEE290" w14:textId="4F91B8AC" w:rsidR="00042D4A" w:rsidRPr="00016B51" w:rsidRDefault="00042D4A" w:rsidP="009F38C0">
      <w:pPr>
        <w:jc w:val="both"/>
        <w:rPr>
          <w:lang w:eastAsia="en-GB"/>
        </w:rPr>
      </w:pPr>
      <w:r w:rsidRPr="00016B51">
        <w:rPr>
          <w:lang w:eastAsia="en-GB"/>
        </w:rPr>
        <w:t>Summary based on the input provided by LG Electronics in SP-200058.</w:t>
      </w:r>
    </w:p>
    <w:p w14:paraId="3A934E00" w14:textId="0681444E" w:rsidR="004D01A5" w:rsidRPr="00016B51" w:rsidRDefault="004D01A5" w:rsidP="004D01A5">
      <w:pPr>
        <w:rPr>
          <w:lang w:eastAsia="en-GB"/>
        </w:rPr>
      </w:pPr>
      <w:r w:rsidRPr="00016B51">
        <w:rPr>
          <w:lang w:eastAsia="en-GB"/>
        </w:rPr>
        <w:t xml:space="preserve">Based on the requirements specified by V2XIMP in </w:t>
      </w:r>
      <w:r w:rsidR="00AB15C9">
        <w:rPr>
          <w:lang w:eastAsia="en-GB"/>
        </w:rPr>
        <w:t>TS </w:t>
      </w:r>
      <w:r w:rsidRPr="00016B51">
        <w:rPr>
          <w:lang w:eastAsia="en-GB"/>
        </w:rPr>
        <w:t xml:space="preserve">22.185 [2] and </w:t>
      </w:r>
      <w:r w:rsidR="00AB15C9">
        <w:rPr>
          <w:lang w:eastAsia="en-GB"/>
        </w:rPr>
        <w:t>TS </w:t>
      </w:r>
      <w:r w:rsidRPr="00016B51">
        <w:rPr>
          <w:lang w:eastAsia="en-GB"/>
        </w:rPr>
        <w:t>22.186 [3], the "</w:t>
      </w:r>
      <w:r w:rsidR="001D5B84" w:rsidRPr="00016B51">
        <w:rPr>
          <w:lang w:eastAsia="en-GB"/>
        </w:rPr>
        <w:t>Architecture enhancements to the 5G System</w:t>
      </w:r>
      <w:r w:rsidRPr="00016B51">
        <w:rPr>
          <w:lang w:eastAsia="en-GB"/>
        </w:rPr>
        <w:t>"</w:t>
      </w:r>
      <w:r w:rsidR="001D5B84" w:rsidRPr="00016B51">
        <w:rPr>
          <w:lang w:eastAsia="en-GB"/>
        </w:rPr>
        <w:t xml:space="preserve"> are specified in </w:t>
      </w:r>
      <w:r w:rsidR="00AB15C9">
        <w:rPr>
          <w:lang w:eastAsia="en-GB"/>
        </w:rPr>
        <w:t>TS </w:t>
      </w:r>
      <w:r w:rsidR="001D5B84" w:rsidRPr="00016B51">
        <w:rPr>
          <w:lang w:eastAsia="en-GB"/>
        </w:rPr>
        <w:t>23.287 [1] in order to facilitate vehicular communications for Vehicle-to-Everything (V2X) services</w:t>
      </w:r>
      <w:r w:rsidRPr="00016B51">
        <w:rPr>
          <w:lang w:eastAsia="en-GB"/>
        </w:rPr>
        <w:t xml:space="preserve">. </w:t>
      </w:r>
      <w:r w:rsidR="001D5B84" w:rsidRPr="00016B51">
        <w:rPr>
          <w:lang w:eastAsia="en-GB"/>
        </w:rPr>
        <w:t xml:space="preserve">The following </w:t>
      </w:r>
      <w:r w:rsidRPr="00016B51">
        <w:rPr>
          <w:lang w:eastAsia="en-GB"/>
        </w:rPr>
        <w:t>reference points</w:t>
      </w:r>
      <w:r w:rsidR="00B51456" w:rsidRPr="00016B51">
        <w:rPr>
          <w:lang w:eastAsia="en-GB"/>
        </w:rPr>
        <w:t xml:space="preserve"> are defined in the architectural reference models</w:t>
      </w:r>
      <w:r w:rsidRPr="00016B51">
        <w:rPr>
          <w:lang w:eastAsia="en-GB"/>
        </w:rPr>
        <w:t>:</w:t>
      </w:r>
    </w:p>
    <w:p w14:paraId="402418B0" w14:textId="77777777" w:rsidR="004D01A5" w:rsidRPr="00016B51" w:rsidRDefault="004D01A5" w:rsidP="004D01A5">
      <w:pPr>
        <w:spacing w:after="0"/>
        <w:rPr>
          <w:lang w:eastAsia="en-GB"/>
        </w:rPr>
      </w:pPr>
      <w:r w:rsidRPr="00016B51">
        <w:rPr>
          <w:lang w:eastAsia="en-GB"/>
        </w:rPr>
        <w:t>-</w:t>
      </w:r>
      <w:r w:rsidRPr="00016B51">
        <w:rPr>
          <w:lang w:eastAsia="en-GB"/>
        </w:rPr>
        <w:tab/>
        <w:t>PC5 reference point: NR PC5 RAT, LTE PC5 RAT.</w:t>
      </w:r>
    </w:p>
    <w:p w14:paraId="43D3E4BD" w14:textId="77777777" w:rsidR="004D01A5" w:rsidRPr="00016B51" w:rsidRDefault="004D01A5" w:rsidP="004D01A5">
      <w:pPr>
        <w:rPr>
          <w:lang w:eastAsia="en-GB"/>
        </w:rPr>
      </w:pPr>
      <w:r w:rsidRPr="00016B51">
        <w:rPr>
          <w:lang w:eastAsia="en-GB"/>
        </w:rPr>
        <w:t>-</w:t>
      </w:r>
      <w:r w:rsidRPr="00016B51">
        <w:rPr>
          <w:lang w:eastAsia="en-GB"/>
        </w:rPr>
        <w:tab/>
        <w:t>Uu reference point: NR, E-UTRA.</w:t>
      </w:r>
    </w:p>
    <w:p w14:paraId="32FB0778" w14:textId="69476B24" w:rsidR="004D01A5" w:rsidRPr="00016B51" w:rsidRDefault="00B51456" w:rsidP="004D01A5">
      <w:pPr>
        <w:rPr>
          <w:lang w:eastAsia="en-GB"/>
        </w:rPr>
      </w:pPr>
      <w:r w:rsidRPr="00016B51">
        <w:rPr>
          <w:lang w:eastAsia="en-GB"/>
        </w:rPr>
        <w:t>The Stage 2 of the i</w:t>
      </w:r>
      <w:r w:rsidR="004D01A5" w:rsidRPr="00016B51">
        <w:rPr>
          <w:lang w:eastAsia="en-GB"/>
        </w:rPr>
        <w:t>nterworking between EPS V2X and 5GS V2X is also specified</w:t>
      </w:r>
      <w:r w:rsidRPr="00016B51">
        <w:rPr>
          <w:lang w:eastAsia="en-GB"/>
        </w:rPr>
        <w:t xml:space="preserve"> </w:t>
      </w:r>
      <w:r w:rsidR="004D01A5" w:rsidRPr="00016B51">
        <w:rPr>
          <w:lang w:eastAsia="en-GB"/>
        </w:rPr>
        <w:t>.</w:t>
      </w:r>
    </w:p>
    <w:p w14:paraId="1813088A" w14:textId="77777777" w:rsidR="001D5B84" w:rsidRPr="00016B51" w:rsidRDefault="001D5B84" w:rsidP="001D5B84">
      <w:pPr>
        <w:rPr>
          <w:lang w:eastAsia="en-GB"/>
        </w:rPr>
      </w:pPr>
      <w:r w:rsidRPr="00016B51">
        <w:rPr>
          <w:lang w:eastAsia="en-GB"/>
        </w:rPr>
        <w:t>The various parameters for V2X communications over PC5 and Uu reference points are specified and these parameters may be made available to the UE in following ways:</w:t>
      </w:r>
    </w:p>
    <w:p w14:paraId="2D3B4411"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or</w:t>
      </w:r>
    </w:p>
    <w:p w14:paraId="55AF00EA" w14:textId="77777777" w:rsidR="001D5B84" w:rsidRPr="00016B51" w:rsidRDefault="001D5B84" w:rsidP="004D01A5">
      <w:pPr>
        <w:spacing w:after="0"/>
        <w:rPr>
          <w:lang w:eastAsia="en-GB"/>
        </w:rPr>
      </w:pPr>
      <w:r w:rsidRPr="00016B51">
        <w:rPr>
          <w:lang w:eastAsia="en-GB"/>
        </w:rPr>
        <w:t>-</w:t>
      </w:r>
      <w:r w:rsidRPr="00016B51">
        <w:rPr>
          <w:lang w:eastAsia="en-GB"/>
        </w:rPr>
        <w:tab/>
        <w:t>configured in the UICC; or</w:t>
      </w:r>
    </w:p>
    <w:p w14:paraId="35C2E873"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and configured in the UICC; or</w:t>
      </w:r>
    </w:p>
    <w:p w14:paraId="115C5CA5" w14:textId="77777777" w:rsidR="001D5B84" w:rsidRPr="00016B51" w:rsidRDefault="001D5B84" w:rsidP="004D01A5">
      <w:pPr>
        <w:spacing w:after="0"/>
        <w:rPr>
          <w:lang w:eastAsia="en-GB"/>
        </w:rPr>
      </w:pPr>
      <w:r w:rsidRPr="00016B51">
        <w:rPr>
          <w:lang w:eastAsia="en-GB"/>
        </w:rPr>
        <w:t>-</w:t>
      </w:r>
      <w:r w:rsidRPr="00016B51">
        <w:rPr>
          <w:lang w:eastAsia="en-GB"/>
        </w:rPr>
        <w:tab/>
        <w:t>provided/updated by the V2X Application Server via PCF and/or V1 reference point; or</w:t>
      </w:r>
    </w:p>
    <w:p w14:paraId="1F5AE9C1" w14:textId="77777777" w:rsidR="001D5B84" w:rsidRPr="00016B51" w:rsidRDefault="001D5B84" w:rsidP="001D5B84">
      <w:pPr>
        <w:rPr>
          <w:lang w:eastAsia="en-GB"/>
        </w:rPr>
      </w:pPr>
      <w:r w:rsidRPr="00016B51">
        <w:rPr>
          <w:lang w:eastAsia="en-GB"/>
        </w:rPr>
        <w:t>-</w:t>
      </w:r>
      <w:r w:rsidRPr="00016B51">
        <w:rPr>
          <w:lang w:eastAsia="en-GB"/>
        </w:rPr>
        <w:tab/>
        <w:t>provided/updated by the PCF to the UE.</w:t>
      </w:r>
    </w:p>
    <w:p w14:paraId="7DC65359" w14:textId="77777777" w:rsidR="001D5B84" w:rsidRPr="00016B51" w:rsidRDefault="001D5B84" w:rsidP="001D5B84">
      <w:pPr>
        <w:rPr>
          <w:lang w:eastAsia="en-GB"/>
        </w:rPr>
      </w:pPr>
      <w:r w:rsidRPr="00016B51">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5C83ECF2" w:rsidR="001D5B84" w:rsidRPr="00016B51" w:rsidRDefault="001D5B84" w:rsidP="001D5B84">
      <w:pPr>
        <w:rPr>
          <w:lang w:eastAsia="en-GB"/>
        </w:rPr>
      </w:pPr>
      <w:r w:rsidRPr="00016B51">
        <w:rPr>
          <w:lang w:eastAsia="en-GB"/>
        </w:rPr>
        <w:t xml:space="preserve">Regarding V2X communication over PC5 reference point, two types of PC5 reference points exist: the LTE based PC5 reference point as defined in </w:t>
      </w:r>
      <w:r w:rsidR="00AB15C9">
        <w:rPr>
          <w:lang w:eastAsia="en-GB"/>
        </w:rPr>
        <w:t>TS </w:t>
      </w:r>
      <w:r w:rsidRPr="00016B51">
        <w:rPr>
          <w:lang w:eastAsia="en-GB"/>
        </w:rPr>
        <w:t xml:space="preserve">23.285 [4], and the NR based PC5 reference point as defined in </w:t>
      </w:r>
      <w:r w:rsidR="00AB15C9">
        <w:rPr>
          <w:lang w:eastAsia="en-GB"/>
        </w:rPr>
        <w:t>TS </w:t>
      </w:r>
      <w:r w:rsidRPr="00016B51">
        <w:rPr>
          <w:lang w:eastAsia="en-GB"/>
        </w:rPr>
        <w:t xml:space="preserve">23.287 [1]. A UE may use either type of PC5 or both for V2X communication depending on the services the UE supports. The V2X communication over PC5 reference point supports roaming and inter-PLMN operations. V2X communication over PC5 </w:t>
      </w:r>
      <w:r w:rsidRPr="00016B51">
        <w:rPr>
          <w:lang w:eastAsia="en-GB"/>
        </w:rPr>
        <w:lastRenderedPageBreak/>
        <w:t>reference point is supported when UE is "served by NR or E-UTRA" or when the UE is "not served by NR or E-UTRA".</w:t>
      </w:r>
    </w:p>
    <w:p w14:paraId="72FC5EF7" w14:textId="77777777" w:rsidR="001D5B84" w:rsidRPr="00016B51" w:rsidRDefault="001D5B84" w:rsidP="001D5B84">
      <w:pPr>
        <w:rPr>
          <w:lang w:eastAsia="en-GB"/>
        </w:rPr>
      </w:pPr>
      <w:r w:rsidRPr="00016B51">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673023F8" w:rsidR="001D5B84" w:rsidRPr="00016B51" w:rsidRDefault="001D5B84" w:rsidP="001D5B84">
      <w:pPr>
        <w:rPr>
          <w:lang w:eastAsia="en-GB"/>
        </w:rPr>
      </w:pPr>
      <w:r w:rsidRPr="00016B51">
        <w:rPr>
          <w:lang w:eastAsia="en-GB"/>
        </w:rPr>
        <w:t xml:space="preserve">Architecture enhancements for EPS to support V2X communication over NR PC5 reference point are specified in </w:t>
      </w:r>
      <w:r w:rsidR="00AB15C9">
        <w:rPr>
          <w:lang w:eastAsia="en-GB"/>
        </w:rPr>
        <w:t>TS </w:t>
      </w:r>
      <w:r w:rsidRPr="00016B51">
        <w:rPr>
          <w:lang w:eastAsia="en-GB"/>
        </w:rPr>
        <w:t>23.285 [4].</w:t>
      </w:r>
    </w:p>
    <w:p w14:paraId="233734B6" w14:textId="1505ADC6" w:rsidR="001D5B84" w:rsidRPr="00016B51" w:rsidRDefault="001D5B84" w:rsidP="001D5B84">
      <w:pPr>
        <w:rPr>
          <w:lang w:eastAsia="en-GB"/>
        </w:rPr>
      </w:pPr>
      <w:r w:rsidRPr="00016B51">
        <w:rPr>
          <w:lang w:eastAsia="en-GB"/>
        </w:rPr>
        <w:t xml:space="preserve">For V2X communication over Uu reference point, only unicast is supported. Latency reduction for V2X message transfer via unicast may be achieved by using various mechanisms, including via e.g., edge computing defined in </w:t>
      </w:r>
      <w:r w:rsidR="00AB15C9">
        <w:rPr>
          <w:lang w:eastAsia="en-GB"/>
        </w:rPr>
        <w:t>TS </w:t>
      </w:r>
      <w:r w:rsidRPr="00016B51">
        <w:rPr>
          <w:lang w:eastAsia="en-GB"/>
        </w:rPr>
        <w:t>23.501 [5].</w:t>
      </w:r>
    </w:p>
    <w:p w14:paraId="17EDE550" w14:textId="77777777" w:rsidR="001D5B84" w:rsidRPr="00016B51" w:rsidRDefault="001D5B84" w:rsidP="001D5B84">
      <w:pPr>
        <w:rPr>
          <w:lang w:eastAsia="en-GB"/>
        </w:rPr>
      </w:pPr>
      <w:r w:rsidRPr="00016B51">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34E81F67" w:rsidR="001D5B84" w:rsidRPr="00016B51" w:rsidRDefault="001D5B84" w:rsidP="001D5B84">
      <w:pPr>
        <w:rPr>
          <w:lang w:eastAsia="en-GB"/>
        </w:rPr>
      </w:pPr>
      <w:r w:rsidRPr="00016B51">
        <w:rPr>
          <w:lang w:eastAsia="en-GB"/>
        </w:rPr>
        <w:t xml:space="preserve">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w:t>
      </w:r>
      <w:r w:rsidR="00AB15C9">
        <w:rPr>
          <w:lang w:eastAsia="en-GB"/>
        </w:rPr>
        <w:t>TS </w:t>
      </w:r>
      <w:r w:rsidRPr="00016B51">
        <w:rPr>
          <w:lang w:eastAsia="en-GB"/>
        </w:rPr>
        <w:t xml:space="preserve">23.501 [5] and </w:t>
      </w:r>
      <w:r w:rsidR="00AB15C9">
        <w:rPr>
          <w:lang w:eastAsia="en-GB"/>
        </w:rPr>
        <w:t>TS </w:t>
      </w:r>
      <w:r w:rsidRPr="00016B51">
        <w:rPr>
          <w:lang w:eastAsia="en-GB"/>
        </w:rPr>
        <w:t>23.503 [6].</w:t>
      </w:r>
    </w:p>
    <w:p w14:paraId="66ED5BF4" w14:textId="2FBE6404" w:rsidR="001D5B84" w:rsidRPr="00016B51" w:rsidRDefault="001D5B84" w:rsidP="001D5B84">
      <w:pPr>
        <w:rPr>
          <w:lang w:eastAsia="en-GB"/>
        </w:rPr>
      </w:pPr>
      <w:r w:rsidRPr="00016B51">
        <w:rPr>
          <w:lang w:eastAsia="en-GB"/>
        </w:rPr>
        <w:t xml:space="preserve">In order to facilitate deployment of dedicated network slice for use of, for example, automotive industry and to facilitate roaming support, a new standardized Slice/Service Type (SST) value dedicated for V2X services, i.e. 4 is defined in </w:t>
      </w:r>
      <w:r w:rsidR="00AB15C9">
        <w:rPr>
          <w:lang w:eastAsia="en-GB"/>
        </w:rPr>
        <w:t>TS </w:t>
      </w:r>
      <w:r w:rsidRPr="00016B51">
        <w:rPr>
          <w:lang w:eastAsia="en-GB"/>
        </w:rPr>
        <w:t>23.501 [5].</w:t>
      </w:r>
    </w:p>
    <w:p w14:paraId="3AED9474" w14:textId="12020C19" w:rsidR="001D5B84" w:rsidRPr="00016B51" w:rsidRDefault="001D5B84" w:rsidP="001D5B84">
      <w:pPr>
        <w:rPr>
          <w:lang w:eastAsia="en-GB"/>
        </w:rPr>
      </w:pPr>
      <w:r w:rsidRPr="00016B51">
        <w:rPr>
          <w:lang w:eastAsia="en-GB"/>
        </w:rPr>
        <w:t xml:space="preserve">Security aspects of 3GPP support for advanced V2X services are specified in </w:t>
      </w:r>
      <w:r w:rsidR="00AB15C9">
        <w:rPr>
          <w:lang w:eastAsia="en-GB"/>
        </w:rPr>
        <w:t>TS </w:t>
      </w:r>
      <w:r w:rsidRPr="00016B51">
        <w:rPr>
          <w:lang w:eastAsia="en-GB"/>
        </w:rPr>
        <w:t>33.536 [7].</w:t>
      </w:r>
    </w:p>
    <w:p w14:paraId="09C2A617" w14:textId="454F21D0" w:rsidR="001D5B84" w:rsidRPr="00016B51" w:rsidRDefault="001D5B84" w:rsidP="001D5B84">
      <w:pPr>
        <w:rPr>
          <w:lang w:eastAsia="en-GB"/>
        </w:rPr>
      </w:pPr>
      <w:r w:rsidRPr="00016B51">
        <w:rPr>
          <w:lang w:eastAsia="en-GB"/>
        </w:rPr>
        <w:t xml:space="preserve">Stage 3 normative works made by CT working groups are specified in </w:t>
      </w:r>
      <w:r w:rsidR="00AB15C9">
        <w:rPr>
          <w:lang w:eastAsia="en-GB"/>
        </w:rPr>
        <w:t>TS </w:t>
      </w:r>
      <w:r w:rsidRPr="00016B51">
        <w:rPr>
          <w:lang w:eastAsia="en-GB"/>
        </w:rPr>
        <w:t xml:space="preserve">24.587 [8] and </w:t>
      </w:r>
      <w:r w:rsidR="00AB15C9">
        <w:rPr>
          <w:lang w:eastAsia="en-GB"/>
        </w:rPr>
        <w:t>TS </w:t>
      </w:r>
      <w:r w:rsidRPr="00016B51">
        <w:rPr>
          <w:lang w:eastAsia="en-GB"/>
        </w:rPr>
        <w:t>24.588 [9] that are new specifications for V2X as well as many specifications listed in the WID on CT aspects of architecture enhancements for 3GPP support of advanced V2X services [10].</w:t>
      </w:r>
    </w:p>
    <w:p w14:paraId="0B6A7C00" w14:textId="7F6EFAC9" w:rsidR="001D5B84" w:rsidRPr="00016B51" w:rsidRDefault="001D5B84" w:rsidP="001D5B84">
      <w:pPr>
        <w:rPr>
          <w:b/>
          <w:bCs/>
          <w:lang w:eastAsia="en-GB"/>
        </w:rPr>
      </w:pPr>
      <w:r w:rsidRPr="00016B51">
        <w:rPr>
          <w:b/>
          <w:bCs/>
          <w:lang w:eastAsia="en-GB"/>
        </w:rPr>
        <w:t>References</w:t>
      </w:r>
    </w:p>
    <w:p w14:paraId="09B31485" w14:textId="25B36761" w:rsidR="00937780" w:rsidRDefault="00937780" w:rsidP="00937780">
      <w:pPr>
        <w:spacing w:after="0"/>
        <w:rPr>
          <w:lang w:eastAsia="en-GB"/>
        </w:rPr>
      </w:pPr>
      <w:r>
        <w:rPr>
          <w:lang w:eastAsia="en-GB"/>
        </w:rPr>
        <w:t xml:space="preserve">List of related CRs: select "TSG Status = Approved" in: </w:t>
      </w:r>
      <w:r>
        <w:rPr>
          <w:lang w:eastAsia="en-GB"/>
        </w:rPr>
        <w:br/>
      </w:r>
      <w:hyperlink r:id="rId32" w:history="1">
        <w:r w:rsidRPr="000B3867">
          <w:rPr>
            <w:rStyle w:val="Hyperlink"/>
            <w:lang w:eastAsia="en-GB"/>
          </w:rPr>
          <w:t>https://portal.3gpp.org/ChangeRequests.aspx?q=1&amp;workitem=840078,760043,820018,840011,840079,840080,840081,840082</w:t>
        </w:r>
      </w:hyperlink>
      <w:r w:rsidR="003917AB">
        <w:t xml:space="preserve"> </w:t>
      </w:r>
    </w:p>
    <w:p w14:paraId="3626E3FF" w14:textId="2B13CBA5" w:rsidR="00937780" w:rsidRDefault="00937780" w:rsidP="00937780">
      <w:pPr>
        <w:pStyle w:val="EW"/>
      </w:pPr>
    </w:p>
    <w:p w14:paraId="0F23D5F5" w14:textId="7ABFFF48" w:rsidR="001D5B84" w:rsidRPr="00016B51" w:rsidRDefault="001D5B84" w:rsidP="0096652A">
      <w:pPr>
        <w:pStyle w:val="EW"/>
        <w:rPr>
          <w:lang w:eastAsia="en-GB"/>
        </w:rPr>
      </w:pPr>
      <w:r w:rsidRPr="00016B51">
        <w:rPr>
          <w:lang w:eastAsia="en-GB"/>
        </w:rPr>
        <w:t xml:space="preserve">[1] </w:t>
      </w:r>
      <w:r w:rsidR="00AB15C9">
        <w:rPr>
          <w:lang w:eastAsia="en-GB"/>
        </w:rPr>
        <w:t>TS </w:t>
      </w:r>
      <w:r w:rsidRPr="00016B51">
        <w:rPr>
          <w:lang w:eastAsia="en-GB"/>
        </w:rPr>
        <w:t>23.287: "Architecture enhancements for 5G System (5GS) to support Vehicle-to-Everything (V2X) services".</w:t>
      </w:r>
    </w:p>
    <w:p w14:paraId="6CD3D631" w14:textId="5B1F1B35" w:rsidR="001D5B84" w:rsidRPr="00016B51" w:rsidRDefault="001D5B84" w:rsidP="0096652A">
      <w:pPr>
        <w:pStyle w:val="EW"/>
        <w:rPr>
          <w:lang w:eastAsia="en-GB"/>
        </w:rPr>
      </w:pPr>
      <w:r w:rsidRPr="00016B51">
        <w:rPr>
          <w:lang w:eastAsia="en-GB"/>
        </w:rPr>
        <w:t xml:space="preserve">[2] </w:t>
      </w:r>
      <w:r w:rsidR="00AB15C9">
        <w:rPr>
          <w:lang w:eastAsia="en-GB"/>
        </w:rPr>
        <w:t>TS </w:t>
      </w:r>
      <w:r w:rsidRPr="00016B51">
        <w:rPr>
          <w:lang w:eastAsia="en-GB"/>
        </w:rPr>
        <w:t>22.185: "Service requirements for V2X services; Stage 1".</w:t>
      </w:r>
    </w:p>
    <w:p w14:paraId="15CD0CDD" w14:textId="2E83033F" w:rsidR="001D5B84" w:rsidRPr="00016B51" w:rsidRDefault="001D5B84" w:rsidP="0096652A">
      <w:pPr>
        <w:pStyle w:val="EW"/>
        <w:rPr>
          <w:lang w:eastAsia="en-GB"/>
        </w:rPr>
      </w:pPr>
      <w:r w:rsidRPr="00016B51">
        <w:rPr>
          <w:lang w:eastAsia="en-GB"/>
        </w:rPr>
        <w:t xml:space="preserve">[3] </w:t>
      </w:r>
      <w:r w:rsidR="00AB15C9">
        <w:rPr>
          <w:lang w:eastAsia="en-GB"/>
        </w:rPr>
        <w:t>TS </w:t>
      </w:r>
      <w:r w:rsidRPr="00016B51">
        <w:rPr>
          <w:lang w:eastAsia="en-GB"/>
        </w:rPr>
        <w:t>22.186: "Enhancement of 3GPP support for V2X scenarios; Stage 1".</w:t>
      </w:r>
    </w:p>
    <w:p w14:paraId="767345E3" w14:textId="3A7D6353" w:rsidR="001D5B84" w:rsidRPr="00016B51" w:rsidRDefault="001D5B84" w:rsidP="0096652A">
      <w:pPr>
        <w:pStyle w:val="EW"/>
        <w:rPr>
          <w:lang w:eastAsia="en-GB"/>
        </w:rPr>
      </w:pPr>
      <w:r w:rsidRPr="00016B51">
        <w:rPr>
          <w:lang w:eastAsia="en-GB"/>
        </w:rPr>
        <w:t xml:space="preserve">[4] </w:t>
      </w:r>
      <w:r w:rsidR="00AB15C9">
        <w:rPr>
          <w:lang w:eastAsia="en-GB"/>
        </w:rPr>
        <w:t>TS </w:t>
      </w:r>
      <w:r w:rsidRPr="00016B51">
        <w:rPr>
          <w:lang w:eastAsia="en-GB"/>
        </w:rPr>
        <w:t>23.285: "Architecture enhancements for V2X services".</w:t>
      </w:r>
    </w:p>
    <w:p w14:paraId="3F4CF9DE" w14:textId="0CE2430E" w:rsidR="001D5B84" w:rsidRPr="00016B51" w:rsidRDefault="001D5B84" w:rsidP="0096652A">
      <w:pPr>
        <w:pStyle w:val="EW"/>
        <w:rPr>
          <w:lang w:eastAsia="en-GB"/>
        </w:rPr>
      </w:pPr>
      <w:r w:rsidRPr="00016B51">
        <w:rPr>
          <w:lang w:eastAsia="en-GB"/>
        </w:rPr>
        <w:t xml:space="preserve">[5] </w:t>
      </w:r>
      <w:r w:rsidR="00AB15C9">
        <w:rPr>
          <w:lang w:eastAsia="en-GB"/>
        </w:rPr>
        <w:t>TS </w:t>
      </w:r>
      <w:r w:rsidRPr="00016B51">
        <w:rPr>
          <w:lang w:eastAsia="en-GB"/>
        </w:rPr>
        <w:t>23.501: "System Architecture for the 5G System; Stage 2".</w:t>
      </w:r>
    </w:p>
    <w:p w14:paraId="071AA2C7" w14:textId="4ABC7C65" w:rsidR="001D5B84" w:rsidRPr="00016B51" w:rsidRDefault="001D5B84" w:rsidP="0096652A">
      <w:pPr>
        <w:pStyle w:val="EW"/>
        <w:rPr>
          <w:lang w:eastAsia="en-GB"/>
        </w:rPr>
      </w:pPr>
      <w:r w:rsidRPr="00016B51">
        <w:rPr>
          <w:lang w:eastAsia="en-GB"/>
        </w:rPr>
        <w:t xml:space="preserve">[6] </w:t>
      </w:r>
      <w:r w:rsidR="00AB15C9">
        <w:rPr>
          <w:lang w:eastAsia="en-GB"/>
        </w:rPr>
        <w:t>TS </w:t>
      </w:r>
      <w:r w:rsidRPr="00016B51">
        <w:rPr>
          <w:lang w:eastAsia="en-GB"/>
        </w:rPr>
        <w:t>23.503: "Policy and Charging Control Framework for the 5G System; Stage 2".</w:t>
      </w:r>
    </w:p>
    <w:p w14:paraId="23E359B4" w14:textId="74C46082" w:rsidR="001D5B84" w:rsidRPr="00016B51" w:rsidRDefault="001D5B84" w:rsidP="0096652A">
      <w:pPr>
        <w:pStyle w:val="EW"/>
        <w:rPr>
          <w:lang w:eastAsia="en-GB"/>
        </w:rPr>
      </w:pPr>
      <w:r w:rsidRPr="00016B51">
        <w:rPr>
          <w:lang w:eastAsia="en-GB"/>
        </w:rPr>
        <w:t xml:space="preserve">[7] </w:t>
      </w:r>
      <w:r w:rsidR="00AB15C9">
        <w:rPr>
          <w:lang w:eastAsia="en-GB"/>
        </w:rPr>
        <w:t>TS </w:t>
      </w:r>
      <w:r w:rsidRPr="00016B51">
        <w:rPr>
          <w:lang w:eastAsia="en-GB"/>
        </w:rPr>
        <w:t>33.536: "Security aspects of 3GPP support for advanced Vehicle-to-Everything (V2X) services".</w:t>
      </w:r>
    </w:p>
    <w:p w14:paraId="63F504B6" w14:textId="0E5B7DD2" w:rsidR="001D5B84" w:rsidRPr="00016B51" w:rsidRDefault="001D5B84" w:rsidP="0096652A">
      <w:pPr>
        <w:pStyle w:val="EW"/>
        <w:rPr>
          <w:lang w:eastAsia="en-GB"/>
        </w:rPr>
      </w:pPr>
      <w:r w:rsidRPr="00016B51">
        <w:rPr>
          <w:lang w:eastAsia="en-GB"/>
        </w:rPr>
        <w:t xml:space="preserve">[8] </w:t>
      </w:r>
      <w:r w:rsidR="00AB15C9">
        <w:rPr>
          <w:lang w:eastAsia="en-GB"/>
        </w:rPr>
        <w:t>TS </w:t>
      </w:r>
      <w:r w:rsidRPr="00016B51">
        <w:rPr>
          <w:lang w:eastAsia="en-GB"/>
        </w:rPr>
        <w:t>24.587: "Vehicle-to-Everything (V2X) services in 5G System (5GS); Stage 3".</w:t>
      </w:r>
    </w:p>
    <w:p w14:paraId="49C2AE68" w14:textId="1AD02ABC" w:rsidR="001D5B84" w:rsidRPr="00016B51" w:rsidRDefault="001D5B84" w:rsidP="0096652A">
      <w:pPr>
        <w:pStyle w:val="EW"/>
        <w:rPr>
          <w:lang w:eastAsia="en-GB"/>
        </w:rPr>
      </w:pPr>
      <w:r w:rsidRPr="00016B51">
        <w:rPr>
          <w:lang w:eastAsia="en-GB"/>
        </w:rPr>
        <w:t xml:space="preserve">[9] </w:t>
      </w:r>
      <w:r w:rsidR="00AB15C9">
        <w:rPr>
          <w:lang w:eastAsia="en-GB"/>
        </w:rPr>
        <w:t>TS </w:t>
      </w:r>
      <w:r w:rsidRPr="00016B51">
        <w:rPr>
          <w:lang w:eastAsia="en-GB"/>
        </w:rPr>
        <w:t>24.588: "Vehicle-to-Everything (V2X) services in 5G System (5GS); User Equipment (UE) policies; Stage 3".</w:t>
      </w:r>
    </w:p>
    <w:p w14:paraId="5BA43C1F" w14:textId="00482CAD" w:rsidR="009F38C0" w:rsidRPr="00016B51" w:rsidRDefault="001D5B84" w:rsidP="0096652A">
      <w:pPr>
        <w:pStyle w:val="EW"/>
        <w:rPr>
          <w:lang w:eastAsia="en-GB"/>
        </w:rPr>
      </w:pPr>
      <w:r w:rsidRPr="00016B51">
        <w:rPr>
          <w:lang w:eastAsia="en-GB"/>
        </w:rPr>
        <w:t>[10] 3GPP CP-192078: "WID: CT aspects of architecture enhancements for 3GPP support of advanced V2X services".</w:t>
      </w:r>
    </w:p>
    <w:p w14:paraId="6BE68B03" w14:textId="611CFA46" w:rsidR="00042D4A" w:rsidRPr="00016B51" w:rsidRDefault="00454EEF" w:rsidP="00042D4A">
      <w:pPr>
        <w:pStyle w:val="Heading2"/>
        <w:rPr>
          <w:lang w:eastAsia="en-GB"/>
        </w:rPr>
      </w:pPr>
      <w:bookmarkStart w:id="306" w:name="_Toc47092730"/>
      <w:bookmarkStart w:id="307" w:name="_Toc47093986"/>
      <w:bookmarkStart w:id="308" w:name="_Toc47094147"/>
      <w:bookmarkStart w:id="309" w:name="_Toc47094315"/>
      <w:bookmarkStart w:id="310" w:name="_Toc57643911"/>
      <w:bookmarkStart w:id="311" w:name="_Toc57730213"/>
      <w:bookmarkStart w:id="312" w:name="_Toc58230320"/>
      <w:bookmarkStart w:id="313" w:name="_Toc92268159"/>
      <w:r w:rsidRPr="00016B51">
        <w:rPr>
          <w:lang w:eastAsia="en-GB"/>
        </w:rPr>
        <w:t>8.3</w:t>
      </w:r>
      <w:r w:rsidRPr="00016B51">
        <w:rPr>
          <w:lang w:eastAsia="en-GB"/>
        </w:rPr>
        <w:tab/>
      </w:r>
      <w:r w:rsidR="00477B76" w:rsidRPr="00016B51">
        <w:rPr>
          <w:lang w:eastAsia="en-GB"/>
        </w:rPr>
        <w:t>Application layer support for V2X services</w:t>
      </w:r>
      <w:bookmarkEnd w:id="306"/>
      <w:bookmarkEnd w:id="307"/>
      <w:bookmarkEnd w:id="308"/>
      <w:bookmarkEnd w:id="309"/>
      <w:bookmarkEnd w:id="310"/>
      <w:bookmarkEnd w:id="311"/>
      <w:bookmarkEnd w:id="312"/>
      <w:bookmarkEnd w:id="3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016B51" w14:paraId="7A362726" w14:textId="77777777" w:rsidTr="00667671">
        <w:trPr>
          <w:trHeight w:val="170"/>
        </w:trPr>
        <w:tc>
          <w:tcPr>
            <w:tcW w:w="852" w:type="dxa"/>
            <w:shd w:val="clear" w:color="auto" w:fill="auto"/>
            <w:noWrap/>
            <w:vAlign w:val="center"/>
            <w:hideMark/>
          </w:tcPr>
          <w:p w14:paraId="415FE7B1"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016B51"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Niranth Amogh, Huawei Tel.India</w:t>
            </w:r>
          </w:p>
        </w:tc>
      </w:tr>
      <w:tr w:rsidR="00477B76" w:rsidRPr="00016B51" w14:paraId="65D6549E" w14:textId="77777777" w:rsidTr="00667671">
        <w:trPr>
          <w:trHeight w:val="170"/>
        </w:trPr>
        <w:tc>
          <w:tcPr>
            <w:tcW w:w="852" w:type="dxa"/>
            <w:shd w:val="clear" w:color="auto" w:fill="auto"/>
            <w:noWrap/>
            <w:vAlign w:val="center"/>
            <w:hideMark/>
          </w:tcPr>
          <w:p w14:paraId="0A88C99B"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CAAFFF9" w14:textId="64859D01"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072AC3E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37BA6EAD" w14:textId="77777777" w:rsidTr="00667671">
        <w:trPr>
          <w:trHeight w:val="170"/>
        </w:trPr>
        <w:tc>
          <w:tcPr>
            <w:tcW w:w="852" w:type="dxa"/>
            <w:shd w:val="clear" w:color="auto" w:fill="auto"/>
            <w:noWrap/>
            <w:vAlign w:val="center"/>
            <w:hideMark/>
          </w:tcPr>
          <w:p w14:paraId="6A79290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4529015C" w14:textId="74E509F3"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1260940"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670E0062" w14:textId="77777777" w:rsidTr="00667671">
        <w:trPr>
          <w:trHeight w:val="170"/>
        </w:trPr>
        <w:tc>
          <w:tcPr>
            <w:tcW w:w="852" w:type="dxa"/>
            <w:shd w:val="clear" w:color="auto" w:fill="auto"/>
            <w:noWrap/>
            <w:vAlign w:val="center"/>
            <w:hideMark/>
          </w:tcPr>
          <w:p w14:paraId="0634C3D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11BBA046"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4B6E66F9"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477B76" w:rsidRPr="00016B51" w14:paraId="7A5597E5" w14:textId="77777777" w:rsidTr="00667671">
        <w:trPr>
          <w:trHeight w:val="170"/>
        </w:trPr>
        <w:tc>
          <w:tcPr>
            <w:tcW w:w="852" w:type="dxa"/>
            <w:shd w:val="clear" w:color="auto" w:fill="auto"/>
            <w:noWrap/>
            <w:vAlign w:val="center"/>
            <w:hideMark/>
          </w:tcPr>
          <w:p w14:paraId="1F3192F5"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4BDF954C" w14:textId="6E1C8CEF"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B6F6BB6"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003C8F0A" w14:textId="77777777" w:rsidTr="00667671">
        <w:trPr>
          <w:trHeight w:val="170"/>
        </w:trPr>
        <w:tc>
          <w:tcPr>
            <w:tcW w:w="852" w:type="dxa"/>
            <w:shd w:val="clear" w:color="auto" w:fill="auto"/>
            <w:noWrap/>
            <w:vAlign w:val="center"/>
            <w:hideMark/>
          </w:tcPr>
          <w:p w14:paraId="40B11BE9"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65888CE3" w14:textId="5857A23C"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4291D9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7878FF2D" w14:textId="77777777" w:rsidTr="00667671">
        <w:trPr>
          <w:trHeight w:val="170"/>
        </w:trPr>
        <w:tc>
          <w:tcPr>
            <w:tcW w:w="852" w:type="dxa"/>
            <w:shd w:val="clear" w:color="auto" w:fill="auto"/>
            <w:noWrap/>
            <w:vAlign w:val="center"/>
            <w:hideMark/>
          </w:tcPr>
          <w:p w14:paraId="2E4821E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2049D917" w14:textId="34F7C9EA"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4C1A095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4EA82F8E" w14:textId="229EA166" w:rsidR="00477B76" w:rsidRPr="00016B51" w:rsidRDefault="00DD1271" w:rsidP="00042D4A">
      <w:pPr>
        <w:rPr>
          <w:lang w:eastAsia="en-GB"/>
        </w:rPr>
      </w:pPr>
      <w:r w:rsidRPr="00016B51">
        <w:rPr>
          <w:lang w:eastAsia="en-GB"/>
        </w:rPr>
        <w:t xml:space="preserve">Summary based on the input provided by </w:t>
      </w:r>
      <w:r w:rsidR="007E0646" w:rsidRPr="00016B51">
        <w:rPr>
          <w:lang w:eastAsia="en-GB"/>
        </w:rPr>
        <w:t xml:space="preserve">Huawei </w:t>
      </w:r>
      <w:r w:rsidRPr="00016B51">
        <w:rPr>
          <w:lang w:eastAsia="en-GB"/>
        </w:rPr>
        <w:t xml:space="preserve">in </w:t>
      </w:r>
      <w:r w:rsidR="007E0646" w:rsidRPr="00016B51">
        <w:rPr>
          <w:lang w:eastAsia="en-GB"/>
        </w:rPr>
        <w:t>SP-200938</w:t>
      </w:r>
      <w:r w:rsidR="00477B76" w:rsidRPr="00016B51">
        <w:rPr>
          <w:lang w:eastAsia="en-GB"/>
        </w:rPr>
        <w:t>.</w:t>
      </w:r>
    </w:p>
    <w:p w14:paraId="76FEC029" w14:textId="77777777" w:rsidR="00DD1271" w:rsidRPr="00016B51" w:rsidRDefault="00DD1271" w:rsidP="00DD1271">
      <w:pPr>
        <w:rPr>
          <w:lang w:eastAsia="en-GB"/>
        </w:rPr>
      </w:pPr>
      <w:r w:rsidRPr="00016B51">
        <w:rPr>
          <w:lang w:eastAsia="en-GB"/>
        </w:rPr>
        <w:lastRenderedPageBreak/>
        <w:t xml:space="preserve">The V2X application layer can be divided primarily into a V2X application specific layer which consists of V2X specific applications (e.g. Platooning, Vehicle safety) and a V2X application support layer which consists of V2X enabler services (e.g. V2X service discovery, message delivery, service continuity) and common enabler services (e.g. Group management, configuration management, location management). </w:t>
      </w:r>
    </w:p>
    <w:p w14:paraId="261ECCD2" w14:textId="77777777" w:rsidR="00DD1271" w:rsidRPr="00016B51" w:rsidRDefault="00DD1271" w:rsidP="00DD1271">
      <w:pPr>
        <w:rPr>
          <w:lang w:eastAsia="en-GB"/>
        </w:rPr>
      </w:pPr>
      <w:r w:rsidRPr="00016B51">
        <w:rPr>
          <w:lang w:eastAsia="en-GB"/>
        </w:rPr>
        <w:t>The following figure provides the high level illustration of the V2X application layer.</w:t>
      </w:r>
    </w:p>
    <w:p w14:paraId="06A46BBC" w14:textId="76CFDC16" w:rsidR="00DD1271" w:rsidRPr="00016B51" w:rsidRDefault="00DD1271" w:rsidP="00DD1271">
      <w:pPr>
        <w:pStyle w:val="TH"/>
        <w:rPr>
          <w:lang w:eastAsia="en-GB"/>
        </w:rPr>
      </w:pPr>
      <w:r w:rsidRPr="00016B51">
        <w:rPr>
          <w:lang w:eastAsia="en-GB"/>
        </w:rPr>
        <w:t xml:space="preserve"> </w:t>
      </w:r>
      <w:r w:rsidRPr="00016B51">
        <w:rPr>
          <w:noProof/>
        </w:rPr>
        <w:drawing>
          <wp:inline distT="0" distB="0" distL="0" distR="0" wp14:anchorId="5525FC15" wp14:editId="284193CD">
            <wp:extent cx="5799455" cy="27000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9455" cy="2700020"/>
                    </a:xfrm>
                    <a:prstGeom prst="rect">
                      <a:avLst/>
                    </a:prstGeom>
                    <a:noFill/>
                  </pic:spPr>
                </pic:pic>
              </a:graphicData>
            </a:graphic>
          </wp:inline>
        </w:drawing>
      </w:r>
    </w:p>
    <w:p w14:paraId="6CC5BDCC" w14:textId="743C94EE" w:rsidR="00DD1271" w:rsidRPr="00016B51" w:rsidRDefault="00DD1271" w:rsidP="00DD1271">
      <w:pPr>
        <w:pStyle w:val="TF"/>
        <w:rPr>
          <w:lang w:eastAsia="en-GB"/>
        </w:rPr>
      </w:pPr>
      <w:r w:rsidRPr="00016B51">
        <w:rPr>
          <w:lang w:eastAsia="en-GB"/>
        </w:rPr>
        <w:t>Figure 1: Application layer support for V2X services</w:t>
      </w:r>
    </w:p>
    <w:p w14:paraId="790F2548" w14:textId="5A997345" w:rsidR="00DD1271" w:rsidRPr="00016B51" w:rsidRDefault="00DD1271" w:rsidP="00DD1271">
      <w:pPr>
        <w:rPr>
          <w:lang w:eastAsia="en-GB"/>
        </w:rPr>
      </w:pPr>
      <w:r w:rsidRPr="00016B51">
        <w:rPr>
          <w:lang w:eastAsia="en-GB"/>
        </w:rPr>
        <w:t xml:space="preserve">In Release 16, in order to ensure efficient use and deployment of V2X applications on 3GPP network (EPS), a V2X application layer architecture is specified with primary focus on the V2X application support aspects consisting of V2X application enabler (VAE) as specified in </w:t>
      </w:r>
      <w:r w:rsidR="00AB15C9">
        <w:rPr>
          <w:lang w:eastAsia="en-GB"/>
        </w:rPr>
        <w:t>TS </w:t>
      </w:r>
      <w:r w:rsidRPr="00016B51">
        <w:rPr>
          <w:lang w:eastAsia="en-GB"/>
        </w:rPr>
        <w:t xml:space="preserve">23.286 [5] and Service Enabler Architecture Layer (SEAL) as specified in </w:t>
      </w:r>
      <w:r w:rsidR="00AB15C9">
        <w:rPr>
          <w:lang w:eastAsia="en-GB"/>
        </w:rPr>
        <w:t>TS </w:t>
      </w:r>
      <w:r w:rsidRPr="00016B51">
        <w:rPr>
          <w:lang w:eastAsia="en-GB"/>
        </w:rPr>
        <w:t>23.434 [6].</w:t>
      </w:r>
    </w:p>
    <w:p w14:paraId="551623D5" w14:textId="7EDFB10F" w:rsidR="00DD1271" w:rsidRPr="00016B51" w:rsidRDefault="00DD1271" w:rsidP="00DD1271">
      <w:pPr>
        <w:rPr>
          <w:lang w:eastAsia="en-GB"/>
        </w:rPr>
      </w:pPr>
      <w:r w:rsidRPr="00016B51">
        <w:rPr>
          <w:lang w:eastAsia="en-GB"/>
        </w:rPr>
        <w:t xml:space="preserve">In this clause, the enabler services utilized by V2X application specific layer are summarized. The V2X application enabler capabilities takes into consideration the study in </w:t>
      </w:r>
      <w:r w:rsidR="00AB15C9">
        <w:rPr>
          <w:lang w:eastAsia="en-GB"/>
        </w:rPr>
        <w:t>TR </w:t>
      </w:r>
      <w:r w:rsidRPr="00016B51">
        <w:rPr>
          <w:lang w:eastAsia="en-GB"/>
        </w:rPr>
        <w:t xml:space="preserve">23.795 [4], the existing stage 1 and stage 2 work within 3GPP related to V2X in </w:t>
      </w:r>
      <w:r w:rsidR="00AB15C9">
        <w:rPr>
          <w:lang w:eastAsia="en-GB"/>
        </w:rPr>
        <w:t>TS </w:t>
      </w:r>
      <w:r w:rsidRPr="00016B51">
        <w:rPr>
          <w:lang w:eastAsia="en-GB"/>
        </w:rPr>
        <w:t xml:space="preserve">22.185 [1], </w:t>
      </w:r>
      <w:r w:rsidR="00AB15C9">
        <w:rPr>
          <w:lang w:eastAsia="en-GB"/>
        </w:rPr>
        <w:t>TS </w:t>
      </w:r>
      <w:r w:rsidRPr="00016B51">
        <w:rPr>
          <w:lang w:eastAsia="en-GB"/>
        </w:rPr>
        <w:t xml:space="preserve">22.186 [2] and </w:t>
      </w:r>
      <w:r w:rsidR="00AB15C9">
        <w:rPr>
          <w:lang w:eastAsia="en-GB"/>
        </w:rPr>
        <w:t>TS </w:t>
      </w:r>
      <w:r w:rsidRPr="00016B51">
        <w:rPr>
          <w:lang w:eastAsia="en-GB"/>
        </w:rPr>
        <w:t>23.285 [3], as well as V2X application standards defined outside 3GPP (e.g. ETSI, SAE).</w:t>
      </w:r>
    </w:p>
    <w:p w14:paraId="6165124F" w14:textId="77777777" w:rsidR="00DD1271" w:rsidRPr="00016B51" w:rsidRDefault="00DD1271" w:rsidP="00DD1271">
      <w:pPr>
        <w:rPr>
          <w:lang w:eastAsia="en-GB"/>
        </w:rPr>
      </w:pPr>
      <w:r w:rsidRPr="00016B51">
        <w:rPr>
          <w:lang w:eastAsia="en-GB"/>
        </w:rPr>
        <w:t xml:space="preserve">The V2X application specific layer utilizes the enabler services provided by VAE layer or SEAL. The architecture allows for flexible deployments considering V2X application support layer being deployed centrally or deployed in a distributed manner by either a V2X service provider or PLMN operator or both. </w:t>
      </w:r>
    </w:p>
    <w:p w14:paraId="7D7C4E9E" w14:textId="77777777" w:rsidR="00DD1271" w:rsidRPr="00016B51" w:rsidRDefault="00DD1271" w:rsidP="00DD1271">
      <w:pPr>
        <w:rPr>
          <w:lang w:eastAsia="en-GB"/>
        </w:rPr>
      </w:pPr>
      <w:r w:rsidRPr="00016B51">
        <w:rPr>
          <w:lang w:eastAsia="en-GB"/>
        </w:rPr>
        <w:t>The following features are specified in Rel.16 for the support of V2X application specific layer:</w:t>
      </w:r>
    </w:p>
    <w:p w14:paraId="24E0EF26" w14:textId="5DA2A8D0" w:rsidR="00DD1271" w:rsidRPr="00016B51" w:rsidRDefault="00DD1271" w:rsidP="00DD1271">
      <w:pPr>
        <w:rPr>
          <w:lang w:eastAsia="en-GB"/>
        </w:rPr>
      </w:pPr>
      <w:r w:rsidRPr="00016B51">
        <w:rPr>
          <w:lang w:eastAsia="en-GB"/>
        </w:rPr>
        <w:t>a.</w:t>
      </w:r>
      <w:r w:rsidRPr="00016B51">
        <w:rPr>
          <w:lang w:eastAsia="en-GB"/>
        </w:rPr>
        <w:tab/>
        <w:t xml:space="preserve">The following VAE capabilities are specified in </w:t>
      </w:r>
      <w:r w:rsidR="00AB15C9">
        <w:rPr>
          <w:lang w:eastAsia="en-GB"/>
        </w:rPr>
        <w:t>TS </w:t>
      </w:r>
      <w:r w:rsidRPr="00016B51">
        <w:rPr>
          <w:lang w:eastAsia="en-GB"/>
        </w:rPr>
        <w:t xml:space="preserve">23.286 [5], the related detailed procedures over HTTP protocol between VAE client (V2X UE) and VAE server are specified in </w:t>
      </w:r>
      <w:r w:rsidR="00AB15C9">
        <w:rPr>
          <w:lang w:eastAsia="en-GB"/>
        </w:rPr>
        <w:t>TS </w:t>
      </w:r>
      <w:r w:rsidRPr="00016B51">
        <w:rPr>
          <w:lang w:eastAsia="en-GB"/>
        </w:rPr>
        <w:t xml:space="preserve">24.486 [7] and the RESTful APIs provided by VAE server towards the V2X application specific server is specified in </w:t>
      </w:r>
      <w:r w:rsidR="00AB15C9">
        <w:rPr>
          <w:lang w:eastAsia="en-GB"/>
        </w:rPr>
        <w:t>TS </w:t>
      </w:r>
      <w:r w:rsidRPr="00016B51">
        <w:rPr>
          <w:lang w:eastAsia="en-GB"/>
        </w:rPr>
        <w:t>29.486 [8]:</w:t>
      </w:r>
    </w:p>
    <w:p w14:paraId="64434012" w14:textId="77777777" w:rsidR="00DD1271" w:rsidRPr="00016B51" w:rsidRDefault="00DD1271" w:rsidP="005A43E5">
      <w:pPr>
        <w:spacing w:after="0"/>
        <w:rPr>
          <w:lang w:eastAsia="en-GB"/>
        </w:rPr>
      </w:pPr>
      <w:r w:rsidRPr="00016B51">
        <w:rPr>
          <w:lang w:eastAsia="en-GB"/>
        </w:rPr>
        <w:t>•</w:t>
      </w:r>
      <w:r w:rsidRPr="00016B51">
        <w:rPr>
          <w:lang w:eastAsia="en-GB"/>
        </w:rPr>
        <w:tab/>
        <w:t>V2X service discovery to enable V2X UE to discover V2X services provided by V2X application servers via VAE server, V2X UE register at VAE server for receiving V2X services from V2X application specific servers and V2X message distribution/delivery (including group communication) for V2X messages originated from the V2X application specific layer (Uplink and/or Downlink).</w:t>
      </w:r>
    </w:p>
    <w:p w14:paraId="02FDE662" w14:textId="77777777" w:rsidR="00DD1271" w:rsidRPr="00016B51" w:rsidRDefault="00DD1271" w:rsidP="005A43E5">
      <w:pPr>
        <w:spacing w:after="0"/>
        <w:rPr>
          <w:lang w:eastAsia="en-GB"/>
        </w:rPr>
      </w:pPr>
      <w:r w:rsidRPr="00016B51">
        <w:rPr>
          <w:lang w:eastAsia="en-GB"/>
        </w:rPr>
        <w:t>•</w:t>
      </w:r>
      <w:r w:rsidRPr="00016B51">
        <w:rPr>
          <w:lang w:eastAsia="en-GB"/>
        </w:rPr>
        <w:tab/>
        <w:t>Application level location tracking of the V2X UE(s) as per the geographical information provided by the V2X application specific layer.</w:t>
      </w:r>
    </w:p>
    <w:p w14:paraId="617BEA08" w14:textId="77777777" w:rsidR="00DD1271" w:rsidRPr="00016B51" w:rsidRDefault="00DD1271" w:rsidP="005A43E5">
      <w:pPr>
        <w:spacing w:after="0"/>
        <w:rPr>
          <w:lang w:eastAsia="en-GB"/>
        </w:rPr>
      </w:pPr>
      <w:r w:rsidRPr="00016B51">
        <w:rPr>
          <w:lang w:eastAsia="en-GB"/>
        </w:rPr>
        <w:t>•</w:t>
      </w:r>
      <w:r w:rsidRPr="00016B51">
        <w:rPr>
          <w:lang w:eastAsia="en-GB"/>
        </w:rPr>
        <w:tab/>
        <w:t>V2X service continuity by dynamically receiving local service information and discovery of appropriate VAE server to serve the V2X UE as per the geographical area corresponding to V2X UE mobility.</w:t>
      </w:r>
    </w:p>
    <w:p w14:paraId="69CE2A18" w14:textId="77777777" w:rsidR="00DD1271" w:rsidRPr="00016B51" w:rsidRDefault="00DD1271" w:rsidP="005A43E5">
      <w:pPr>
        <w:spacing w:after="0"/>
        <w:rPr>
          <w:lang w:eastAsia="en-GB"/>
        </w:rPr>
      </w:pPr>
      <w:r w:rsidRPr="00016B51">
        <w:rPr>
          <w:lang w:eastAsia="en-GB"/>
        </w:rPr>
        <w:t>•</w:t>
      </w:r>
      <w:r w:rsidRPr="00016B51">
        <w:rPr>
          <w:lang w:eastAsia="en-GB"/>
        </w:rPr>
        <w:tab/>
        <w:t>Dynamic group management for scenarios like Platooning where the groups are enabled by V2X application specific server and the related V2V configurations/provisioning to the V2X UE are enabled by VAE server.</w:t>
      </w:r>
    </w:p>
    <w:p w14:paraId="2531CEDC" w14:textId="77777777" w:rsidR="00DD1271" w:rsidRPr="00016B51" w:rsidRDefault="00DD1271" w:rsidP="005A43E5">
      <w:pPr>
        <w:spacing w:after="0"/>
        <w:rPr>
          <w:lang w:eastAsia="en-GB"/>
        </w:rPr>
      </w:pPr>
      <w:r w:rsidRPr="00016B51">
        <w:rPr>
          <w:lang w:eastAsia="en-GB"/>
        </w:rPr>
        <w:t>•</w:t>
      </w:r>
      <w:r w:rsidRPr="00016B51">
        <w:rPr>
          <w:lang w:eastAsia="en-GB"/>
        </w:rPr>
        <w:tab/>
        <w:t>V2X UE subscription and notification of network situation information to support V2X UE level application adaptations.</w:t>
      </w:r>
    </w:p>
    <w:p w14:paraId="02D9963B" w14:textId="77777777" w:rsidR="00DD1271" w:rsidRPr="00016B51" w:rsidRDefault="00DD1271" w:rsidP="005A43E5">
      <w:pPr>
        <w:spacing w:after="0"/>
        <w:rPr>
          <w:lang w:eastAsia="en-GB"/>
        </w:rPr>
      </w:pPr>
      <w:r w:rsidRPr="00016B51">
        <w:rPr>
          <w:lang w:eastAsia="en-GB"/>
        </w:rPr>
        <w:t>•</w:t>
      </w:r>
      <w:r w:rsidRPr="00016B51">
        <w:rPr>
          <w:lang w:eastAsia="en-GB"/>
        </w:rPr>
        <w:tab/>
        <w:t>Communication of V2X application specific layer requirement to the EPC by translating the application requirements to the network requirements.</w:t>
      </w:r>
    </w:p>
    <w:p w14:paraId="706513C5" w14:textId="75903A58" w:rsidR="00DD1271" w:rsidRPr="00016B51" w:rsidRDefault="00DD1271" w:rsidP="00DD1271">
      <w:pPr>
        <w:rPr>
          <w:lang w:eastAsia="en-GB"/>
        </w:rPr>
      </w:pPr>
      <w:r w:rsidRPr="00016B51">
        <w:rPr>
          <w:lang w:eastAsia="en-GB"/>
        </w:rPr>
        <w:lastRenderedPageBreak/>
        <w:t>•</w:t>
      </w:r>
      <w:r w:rsidRPr="00016B51">
        <w:rPr>
          <w:lang w:eastAsia="en-GB"/>
        </w:rPr>
        <w:tab/>
        <w:t xml:space="preserve">Supporting file distribution from V2X application specific server to the V2X UEs using xMB APIs as specified in </w:t>
      </w:r>
      <w:r w:rsidR="00AB15C9">
        <w:rPr>
          <w:lang w:eastAsia="en-GB"/>
        </w:rPr>
        <w:t>TS </w:t>
      </w:r>
      <w:r w:rsidRPr="00016B51">
        <w:rPr>
          <w:lang w:eastAsia="en-GB"/>
        </w:rPr>
        <w:t>26.348 [9].</w:t>
      </w:r>
    </w:p>
    <w:p w14:paraId="70B47190" w14:textId="66F15647" w:rsidR="00DD1271" w:rsidRPr="00016B51" w:rsidRDefault="00DD1271" w:rsidP="00DD1271">
      <w:pPr>
        <w:rPr>
          <w:lang w:eastAsia="en-GB"/>
        </w:rPr>
      </w:pPr>
      <w:r w:rsidRPr="00016B51">
        <w:rPr>
          <w:lang w:eastAsia="en-GB"/>
        </w:rPr>
        <w:t>b.</w:t>
      </w:r>
      <w:r w:rsidRPr="00016B51">
        <w:rPr>
          <w:lang w:eastAsia="en-GB"/>
        </w:rPr>
        <w:tab/>
        <w:t xml:space="preserve">The following SEAL capabilities specified in </w:t>
      </w:r>
      <w:r w:rsidR="00AB15C9">
        <w:rPr>
          <w:lang w:eastAsia="en-GB"/>
        </w:rPr>
        <w:t>TS </w:t>
      </w:r>
      <w:r w:rsidRPr="00016B51">
        <w:rPr>
          <w:lang w:eastAsia="en-GB"/>
        </w:rPr>
        <w:t>23.434 [6] are used by V2X application layer and more details about the following services are provided in clause 9.4:</w:t>
      </w:r>
    </w:p>
    <w:p w14:paraId="5575A1F7" w14:textId="77777777" w:rsidR="00DD1271" w:rsidRPr="00016B51" w:rsidRDefault="00DD1271" w:rsidP="005A43E5">
      <w:pPr>
        <w:spacing w:after="0"/>
        <w:rPr>
          <w:lang w:eastAsia="en-GB"/>
        </w:rPr>
      </w:pPr>
      <w:r w:rsidRPr="00016B51">
        <w:rPr>
          <w:lang w:eastAsia="en-GB"/>
        </w:rPr>
        <w:t>•</w:t>
      </w:r>
      <w:r w:rsidRPr="00016B51">
        <w:rPr>
          <w:lang w:eastAsia="en-GB"/>
        </w:rPr>
        <w:tab/>
        <w:t>Group management service</w:t>
      </w:r>
    </w:p>
    <w:p w14:paraId="1CD355ED" w14:textId="77777777" w:rsidR="00DD1271" w:rsidRPr="00016B51" w:rsidRDefault="00DD1271" w:rsidP="005A43E5">
      <w:pPr>
        <w:spacing w:after="0"/>
        <w:rPr>
          <w:lang w:eastAsia="en-GB"/>
        </w:rPr>
      </w:pPr>
      <w:r w:rsidRPr="00016B51">
        <w:rPr>
          <w:lang w:eastAsia="en-GB"/>
        </w:rPr>
        <w:t>•</w:t>
      </w:r>
      <w:r w:rsidRPr="00016B51">
        <w:rPr>
          <w:lang w:eastAsia="en-GB"/>
        </w:rPr>
        <w:tab/>
        <w:t>Configuration management service</w:t>
      </w:r>
    </w:p>
    <w:p w14:paraId="72942CBA" w14:textId="77777777" w:rsidR="00DD1271" w:rsidRPr="00016B51" w:rsidRDefault="00DD1271" w:rsidP="005A43E5">
      <w:pPr>
        <w:spacing w:after="0"/>
        <w:rPr>
          <w:lang w:eastAsia="en-GB"/>
        </w:rPr>
      </w:pPr>
      <w:r w:rsidRPr="00016B51">
        <w:rPr>
          <w:lang w:eastAsia="en-GB"/>
        </w:rPr>
        <w:t>•</w:t>
      </w:r>
      <w:r w:rsidRPr="00016B51">
        <w:rPr>
          <w:lang w:eastAsia="en-GB"/>
        </w:rPr>
        <w:tab/>
        <w:t>Location management service</w:t>
      </w:r>
    </w:p>
    <w:p w14:paraId="3984CE49" w14:textId="77777777" w:rsidR="00DD1271" w:rsidRPr="00016B51" w:rsidRDefault="00DD1271" w:rsidP="00DD1271">
      <w:pPr>
        <w:rPr>
          <w:lang w:eastAsia="en-GB"/>
        </w:rPr>
      </w:pPr>
      <w:r w:rsidRPr="00016B51">
        <w:rPr>
          <w:lang w:eastAsia="en-GB"/>
        </w:rPr>
        <w:t>•</w:t>
      </w:r>
      <w:r w:rsidRPr="00016B51">
        <w:rPr>
          <w:lang w:eastAsia="en-GB"/>
        </w:rPr>
        <w:tab/>
        <w:t>Network resource management service</w:t>
      </w:r>
    </w:p>
    <w:p w14:paraId="36EAA3F5" w14:textId="3C7886A0" w:rsidR="00DD1271" w:rsidRPr="00016B51" w:rsidRDefault="00DD1271" w:rsidP="00DD1271">
      <w:pPr>
        <w:rPr>
          <w:b/>
        </w:rPr>
      </w:pPr>
      <w:r w:rsidRPr="00016B51">
        <w:rPr>
          <w:b/>
        </w:rPr>
        <w:t>References</w:t>
      </w:r>
    </w:p>
    <w:p w14:paraId="6E3AFB70" w14:textId="2109E1FD" w:rsidR="00937780" w:rsidRDefault="00937780" w:rsidP="00937780">
      <w:pPr>
        <w:spacing w:after="0"/>
        <w:rPr>
          <w:lang w:eastAsia="en-GB"/>
        </w:rPr>
      </w:pPr>
      <w:r>
        <w:rPr>
          <w:lang w:eastAsia="en-GB"/>
        </w:rPr>
        <w:t xml:space="preserve">List of related CRs: select "TSG Status = Approved" in: </w:t>
      </w:r>
      <w:r>
        <w:rPr>
          <w:lang w:eastAsia="en-GB"/>
        </w:rPr>
        <w:br/>
      </w:r>
      <w:hyperlink r:id="rId34" w:history="1">
        <w:r w:rsidRPr="000B3867">
          <w:rPr>
            <w:rStyle w:val="Hyperlink"/>
            <w:lang w:eastAsia="en-GB"/>
          </w:rPr>
          <w:t>https://portal.3gpp.org/ChangeRequests.aspx?q=1&amp;workitem=840074,780025,810020,840010,840075,840076,840077</w:t>
        </w:r>
      </w:hyperlink>
    </w:p>
    <w:p w14:paraId="67CCD7D2" w14:textId="2DF2C269" w:rsidR="00937780" w:rsidRDefault="00937780" w:rsidP="00937780">
      <w:pPr>
        <w:pStyle w:val="EW"/>
      </w:pPr>
    </w:p>
    <w:p w14:paraId="62A0B4E2" w14:textId="6A6DA901" w:rsidR="00DD1271" w:rsidRPr="00016B51" w:rsidRDefault="00DD1271" w:rsidP="00723B50">
      <w:pPr>
        <w:pStyle w:val="EW"/>
        <w:rPr>
          <w:lang w:eastAsia="en-GB"/>
        </w:rPr>
      </w:pPr>
      <w:r w:rsidRPr="00016B51">
        <w:rPr>
          <w:lang w:eastAsia="en-GB"/>
        </w:rPr>
        <w:t>[1]</w:t>
      </w:r>
      <w:r w:rsidR="003917AB">
        <w:rPr>
          <w:lang w:eastAsia="en-GB"/>
        </w:rPr>
        <w:t xml:space="preserve"> </w:t>
      </w:r>
      <w:r w:rsidR="00AB15C9">
        <w:rPr>
          <w:lang w:eastAsia="en-GB"/>
        </w:rPr>
        <w:t>TS </w:t>
      </w:r>
      <w:r w:rsidRPr="00016B51">
        <w:rPr>
          <w:lang w:eastAsia="en-GB"/>
        </w:rPr>
        <w:t>22.185: "Service requirements for V2X services; Stage 1".</w:t>
      </w:r>
    </w:p>
    <w:p w14:paraId="4A483BDC" w14:textId="7DC29E7C" w:rsidR="00DD1271" w:rsidRPr="00016B51" w:rsidRDefault="00DD1271"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22.186: "Enhancement of 3GPP support for V2X scenarios; Stage 1".</w:t>
      </w:r>
    </w:p>
    <w:p w14:paraId="502D4721" w14:textId="737ADF7F" w:rsidR="00DD1271" w:rsidRPr="00016B51" w:rsidRDefault="00DD1271"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23.285: "Architecture enhancements for V2X services".</w:t>
      </w:r>
    </w:p>
    <w:p w14:paraId="740E9F84" w14:textId="769661FA" w:rsidR="00DD1271" w:rsidRPr="00016B51" w:rsidRDefault="00DD1271" w:rsidP="00723B50">
      <w:pPr>
        <w:pStyle w:val="EW"/>
        <w:rPr>
          <w:lang w:eastAsia="en-GB"/>
        </w:rPr>
      </w:pPr>
      <w:r w:rsidRPr="00016B51">
        <w:rPr>
          <w:lang w:eastAsia="en-GB"/>
        </w:rPr>
        <w:t>[4]</w:t>
      </w:r>
      <w:r w:rsidR="003917AB">
        <w:rPr>
          <w:lang w:eastAsia="en-GB"/>
        </w:rPr>
        <w:t xml:space="preserve"> </w:t>
      </w:r>
      <w:r w:rsidR="00AB15C9">
        <w:rPr>
          <w:lang w:eastAsia="en-GB"/>
        </w:rPr>
        <w:t>TR </w:t>
      </w:r>
      <w:r w:rsidRPr="00016B51">
        <w:rPr>
          <w:lang w:eastAsia="en-GB"/>
        </w:rPr>
        <w:t>23.795: "Study on application layer support for V2X services".</w:t>
      </w:r>
    </w:p>
    <w:p w14:paraId="700A85AF" w14:textId="7A8B3E32" w:rsidR="00DD1271" w:rsidRPr="00016B51" w:rsidRDefault="00DD1271" w:rsidP="00723B50">
      <w:pPr>
        <w:pStyle w:val="EW"/>
        <w:rPr>
          <w:lang w:eastAsia="en-GB"/>
        </w:rPr>
      </w:pPr>
      <w:r w:rsidRPr="00016B51">
        <w:rPr>
          <w:lang w:eastAsia="en-GB"/>
        </w:rPr>
        <w:t>[5]</w:t>
      </w:r>
      <w:r w:rsidR="003917AB">
        <w:rPr>
          <w:lang w:eastAsia="en-GB"/>
        </w:rPr>
        <w:t xml:space="preserve"> </w:t>
      </w:r>
      <w:r w:rsidR="00AB15C9">
        <w:rPr>
          <w:lang w:eastAsia="en-GB"/>
        </w:rPr>
        <w:t>TS </w:t>
      </w:r>
      <w:r w:rsidRPr="00016B51">
        <w:rPr>
          <w:lang w:eastAsia="en-GB"/>
        </w:rPr>
        <w:t>23.286: "Application layer support for Vehicle-to-Everything (V2X) services; Functional architecture and information flows".</w:t>
      </w:r>
    </w:p>
    <w:p w14:paraId="5EB778CB" w14:textId="43600721" w:rsidR="00DD1271" w:rsidRPr="00016B51" w:rsidRDefault="00DD1271" w:rsidP="00723B50">
      <w:pPr>
        <w:pStyle w:val="EW"/>
        <w:rPr>
          <w:lang w:eastAsia="en-GB"/>
        </w:rPr>
      </w:pPr>
      <w:r w:rsidRPr="00016B51">
        <w:rPr>
          <w:lang w:eastAsia="en-GB"/>
        </w:rPr>
        <w:t>[6]</w:t>
      </w:r>
      <w:r w:rsidR="003917AB">
        <w:rPr>
          <w:lang w:eastAsia="en-GB"/>
        </w:rPr>
        <w:t xml:space="preserve"> </w:t>
      </w:r>
      <w:r w:rsidR="00AB15C9">
        <w:rPr>
          <w:lang w:eastAsia="en-GB"/>
        </w:rPr>
        <w:t>TS </w:t>
      </w:r>
      <w:r w:rsidRPr="00016B51">
        <w:rPr>
          <w:lang w:eastAsia="en-GB"/>
        </w:rPr>
        <w:t>23.434: "Service enabler architecture layer for verticals; Functional architecture and information flows".</w:t>
      </w:r>
    </w:p>
    <w:p w14:paraId="3FA1E514" w14:textId="1A3EAA37" w:rsidR="00DD1271" w:rsidRPr="00016B51" w:rsidRDefault="00DD1271" w:rsidP="00723B50">
      <w:pPr>
        <w:pStyle w:val="EW"/>
        <w:rPr>
          <w:lang w:eastAsia="en-GB"/>
        </w:rPr>
      </w:pPr>
      <w:r w:rsidRPr="00016B51">
        <w:rPr>
          <w:lang w:eastAsia="en-GB"/>
        </w:rPr>
        <w:t>[7]</w:t>
      </w:r>
      <w:r w:rsidR="003917AB">
        <w:rPr>
          <w:lang w:eastAsia="en-GB"/>
        </w:rPr>
        <w:t xml:space="preserve"> </w:t>
      </w:r>
      <w:r w:rsidR="00AB15C9">
        <w:rPr>
          <w:lang w:eastAsia="en-GB"/>
        </w:rPr>
        <w:t>TS </w:t>
      </w:r>
      <w:r w:rsidRPr="00016B51">
        <w:rPr>
          <w:lang w:eastAsia="en-GB"/>
        </w:rPr>
        <w:t>24.486: "Vehicle-to-Everything (V2X) Application Enabler (VAE) layer; Protocol aspects; Stage 3".</w:t>
      </w:r>
    </w:p>
    <w:p w14:paraId="40DE083B" w14:textId="43DBEE2A" w:rsidR="00DD1271" w:rsidRPr="00016B51" w:rsidRDefault="00DD1271" w:rsidP="00723B50">
      <w:pPr>
        <w:pStyle w:val="EW"/>
        <w:rPr>
          <w:lang w:eastAsia="en-GB"/>
        </w:rPr>
      </w:pPr>
      <w:r w:rsidRPr="00016B51">
        <w:rPr>
          <w:lang w:eastAsia="en-GB"/>
        </w:rPr>
        <w:t>[8]</w:t>
      </w:r>
      <w:r w:rsidR="003917AB">
        <w:rPr>
          <w:lang w:eastAsia="en-GB"/>
        </w:rPr>
        <w:t xml:space="preserve"> </w:t>
      </w:r>
      <w:r w:rsidR="00AB15C9">
        <w:rPr>
          <w:lang w:eastAsia="en-GB"/>
        </w:rPr>
        <w:t>TS </w:t>
      </w:r>
      <w:r w:rsidRPr="00016B51">
        <w:rPr>
          <w:lang w:eastAsia="en-GB"/>
        </w:rPr>
        <w:t>29.486: "V2X Application Enabler (VAE) Services; Stage 3".</w:t>
      </w:r>
    </w:p>
    <w:p w14:paraId="2DF86A4F" w14:textId="020C1291" w:rsidR="00DD1271" w:rsidRPr="00016B51" w:rsidRDefault="00DD1271" w:rsidP="00723B50">
      <w:pPr>
        <w:pStyle w:val="EW"/>
        <w:rPr>
          <w:lang w:eastAsia="en-GB"/>
        </w:rPr>
      </w:pPr>
      <w:r w:rsidRPr="00016B51">
        <w:rPr>
          <w:lang w:eastAsia="en-GB"/>
        </w:rPr>
        <w:t>[9]</w:t>
      </w:r>
      <w:r w:rsidR="003917AB">
        <w:rPr>
          <w:lang w:eastAsia="en-GB"/>
        </w:rPr>
        <w:t xml:space="preserve"> </w:t>
      </w:r>
      <w:r w:rsidR="00AB15C9">
        <w:rPr>
          <w:lang w:eastAsia="en-GB"/>
        </w:rPr>
        <w:t>TS </w:t>
      </w:r>
      <w:r w:rsidRPr="00016B51">
        <w:rPr>
          <w:lang w:eastAsia="en-GB"/>
        </w:rPr>
        <w:t>26.348: "Northbound Application Programming Interface (API) for Multimedia Broadcast/Multicast Service (MBMS) at the xMB reference point".</w:t>
      </w:r>
    </w:p>
    <w:p w14:paraId="16D4E4F5" w14:textId="52FA69AC" w:rsidR="00694E3F" w:rsidRPr="00016B51" w:rsidRDefault="00454EEF" w:rsidP="00694E3F">
      <w:pPr>
        <w:pStyle w:val="Heading2"/>
        <w:rPr>
          <w:lang w:eastAsia="en-GB"/>
        </w:rPr>
      </w:pPr>
      <w:bookmarkStart w:id="314" w:name="_Toc47004731"/>
      <w:bookmarkStart w:id="315" w:name="_Toc47023150"/>
      <w:bookmarkStart w:id="316" w:name="_Toc47086071"/>
      <w:bookmarkStart w:id="317" w:name="_Toc47089994"/>
      <w:bookmarkStart w:id="318" w:name="_Toc47092731"/>
      <w:bookmarkStart w:id="319" w:name="_Toc47093987"/>
      <w:bookmarkStart w:id="320" w:name="_Toc47094148"/>
      <w:bookmarkStart w:id="321" w:name="_Toc47094316"/>
      <w:bookmarkStart w:id="322" w:name="_Toc57643912"/>
      <w:bookmarkStart w:id="323" w:name="_Toc57730214"/>
      <w:bookmarkStart w:id="324" w:name="_Toc58230321"/>
      <w:bookmarkStart w:id="325" w:name="_Toc92268160"/>
      <w:r w:rsidRPr="00016B51">
        <w:rPr>
          <w:lang w:eastAsia="en-GB"/>
        </w:rPr>
        <w:t>8.4</w:t>
      </w:r>
      <w:r w:rsidRPr="00016B51">
        <w:rPr>
          <w:lang w:eastAsia="en-GB"/>
        </w:rPr>
        <w:tab/>
      </w:r>
      <w:r w:rsidR="00694E3F" w:rsidRPr="00016B51">
        <w:rPr>
          <w:lang w:eastAsia="en-GB"/>
        </w:rPr>
        <w:t>5G V2X with NR sidelink</w:t>
      </w:r>
      <w:bookmarkEnd w:id="314"/>
      <w:bookmarkEnd w:id="315"/>
      <w:bookmarkEnd w:id="316"/>
      <w:bookmarkEnd w:id="317"/>
      <w:bookmarkEnd w:id="318"/>
      <w:bookmarkEnd w:id="319"/>
      <w:bookmarkEnd w:id="320"/>
      <w:bookmarkEnd w:id="321"/>
      <w:bookmarkEnd w:id="322"/>
      <w:bookmarkEnd w:id="323"/>
      <w:bookmarkEnd w:id="324"/>
      <w:bookmarkEnd w:id="3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016B51" w14:paraId="1CA7526C" w14:textId="77777777" w:rsidTr="005E44F9">
        <w:trPr>
          <w:trHeight w:val="170"/>
        </w:trPr>
        <w:tc>
          <w:tcPr>
            <w:tcW w:w="852" w:type="dxa"/>
            <w:shd w:val="clear" w:color="auto" w:fill="auto"/>
            <w:noWrap/>
            <w:vAlign w:val="center"/>
            <w:hideMark/>
          </w:tcPr>
          <w:p w14:paraId="78876D03"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016B51"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694E3F" w:rsidRPr="00016B51" w14:paraId="41309901" w14:textId="77777777" w:rsidTr="005E44F9">
        <w:trPr>
          <w:trHeight w:val="170"/>
        </w:trPr>
        <w:tc>
          <w:tcPr>
            <w:tcW w:w="852" w:type="dxa"/>
            <w:shd w:val="clear" w:color="auto" w:fill="auto"/>
            <w:noWrap/>
            <w:vAlign w:val="center"/>
            <w:hideMark/>
          </w:tcPr>
          <w:p w14:paraId="5A11AE0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734F5175" w14:textId="66004D9B"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44F4F7CE"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694E3F" w:rsidRPr="00016B51" w14:paraId="55503A76" w14:textId="77777777" w:rsidTr="005E44F9">
        <w:trPr>
          <w:trHeight w:val="170"/>
        </w:trPr>
        <w:tc>
          <w:tcPr>
            <w:tcW w:w="852" w:type="dxa"/>
            <w:shd w:val="clear" w:color="auto" w:fill="auto"/>
            <w:noWrap/>
            <w:vAlign w:val="center"/>
            <w:hideMark/>
          </w:tcPr>
          <w:p w14:paraId="006A8253"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11165E28" w14:textId="34AE2BA5"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2226DA42"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2C49DA10" w14:textId="32D97CCE" w:rsidR="00694E3F" w:rsidRPr="00016B51" w:rsidRDefault="00694E3F" w:rsidP="001D5B84">
      <w:pPr>
        <w:rPr>
          <w:lang w:eastAsia="en-GB"/>
        </w:rPr>
      </w:pPr>
      <w:r w:rsidRPr="00016B51">
        <w:rPr>
          <w:lang w:eastAsia="en-GB"/>
        </w:rPr>
        <w:t>Summary based on the input provided by LG Electronics in RP-200855.</w:t>
      </w:r>
    </w:p>
    <w:p w14:paraId="2C491F74" w14:textId="77777777" w:rsidR="00694E3F" w:rsidRPr="00016B51" w:rsidRDefault="00694E3F" w:rsidP="00694E3F">
      <w:pPr>
        <w:rPr>
          <w:lang w:eastAsia="en-GB"/>
        </w:rPr>
      </w:pPr>
      <w:r w:rsidRPr="00016B51">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016B51" w:rsidRDefault="00694E3F" w:rsidP="00694E3F">
      <w:pPr>
        <w:rPr>
          <w:lang w:eastAsia="en-GB"/>
        </w:rPr>
      </w:pPr>
      <w:r w:rsidRPr="00016B51">
        <w:rPr>
          <w:lang w:eastAsia="en-GB"/>
        </w:rPr>
        <w:t>This section provides a summary of the key functionalities of NR sidelink.</w:t>
      </w:r>
    </w:p>
    <w:p w14:paraId="459E99C4" w14:textId="57F066A8" w:rsidR="00694E3F" w:rsidRPr="00016B51" w:rsidRDefault="00694E3F" w:rsidP="00694E3F">
      <w:pPr>
        <w:rPr>
          <w:u w:val="single"/>
          <w:lang w:eastAsia="en-GB"/>
        </w:rPr>
      </w:pPr>
      <w:r w:rsidRPr="00016B51">
        <w:rPr>
          <w:u w:val="single"/>
          <w:lang w:eastAsia="en-GB"/>
        </w:rPr>
        <w:t>Physical layer structure</w:t>
      </w:r>
    </w:p>
    <w:p w14:paraId="707DC486" w14:textId="77777777" w:rsidR="00694E3F" w:rsidRPr="00016B51" w:rsidRDefault="00694E3F" w:rsidP="00694E3F">
      <w:pPr>
        <w:rPr>
          <w:lang w:eastAsia="en-GB"/>
        </w:rPr>
      </w:pPr>
      <w:r w:rsidRPr="00016B51">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016B51" w:rsidRDefault="00694E3F" w:rsidP="00694E3F">
      <w:pPr>
        <w:rPr>
          <w:lang w:eastAsia="en-GB"/>
        </w:rPr>
      </w:pPr>
      <w:r w:rsidRPr="00016B51">
        <w:rPr>
          <w:lang w:eastAsia="en-GB"/>
        </w:rPr>
        <w:t>The NR V2X sidelink uses the following physical channels and signals:</w:t>
      </w:r>
    </w:p>
    <w:p w14:paraId="45FFEA79" w14:textId="532EA608" w:rsidR="00694E3F" w:rsidRPr="00016B51" w:rsidRDefault="00694E3F" w:rsidP="005A43E5">
      <w:pPr>
        <w:pStyle w:val="B10"/>
        <w:spacing w:after="0"/>
        <w:rPr>
          <w:lang w:eastAsia="en-GB"/>
        </w:rPr>
      </w:pPr>
      <w:r w:rsidRPr="00016B51">
        <w:rPr>
          <w:lang w:eastAsia="en-GB"/>
        </w:rPr>
        <w:t>-</w:t>
      </w:r>
      <w:r w:rsidRPr="00016B51">
        <w:rPr>
          <w:lang w:eastAsia="en-GB"/>
        </w:rPr>
        <w:tab/>
        <w:t>Physical sidelink broadcast channel (PSBCH) and its de-modulation reference signal (DMRS)</w:t>
      </w:r>
    </w:p>
    <w:p w14:paraId="05D2EFF0" w14:textId="5F72542F" w:rsidR="00694E3F" w:rsidRPr="00016B51" w:rsidRDefault="00694E3F" w:rsidP="005A43E5">
      <w:pPr>
        <w:pStyle w:val="B10"/>
        <w:spacing w:after="0"/>
        <w:rPr>
          <w:lang w:eastAsia="en-GB"/>
        </w:rPr>
      </w:pPr>
      <w:r w:rsidRPr="00016B51">
        <w:rPr>
          <w:lang w:eastAsia="en-GB"/>
        </w:rPr>
        <w:t>-</w:t>
      </w:r>
      <w:r w:rsidRPr="00016B51">
        <w:rPr>
          <w:lang w:eastAsia="en-GB"/>
        </w:rPr>
        <w:tab/>
        <w:t>Physical sidelink control channel (PSCCH) and its DMRS</w:t>
      </w:r>
    </w:p>
    <w:p w14:paraId="084B84B6" w14:textId="3998AEF0" w:rsidR="00694E3F" w:rsidRPr="00016B51" w:rsidRDefault="00694E3F" w:rsidP="005A43E5">
      <w:pPr>
        <w:pStyle w:val="B10"/>
        <w:spacing w:after="0"/>
        <w:rPr>
          <w:lang w:eastAsia="en-GB"/>
        </w:rPr>
      </w:pPr>
      <w:r w:rsidRPr="00016B51">
        <w:rPr>
          <w:lang w:eastAsia="en-GB"/>
        </w:rPr>
        <w:t>-</w:t>
      </w:r>
      <w:r w:rsidRPr="00016B51">
        <w:rPr>
          <w:lang w:eastAsia="en-GB"/>
        </w:rPr>
        <w:tab/>
        <w:t>Physical sidelink shared channel (PSSCH) and its DMRS</w:t>
      </w:r>
    </w:p>
    <w:p w14:paraId="542EE846" w14:textId="15335D7B" w:rsidR="00694E3F" w:rsidRPr="00016B51" w:rsidRDefault="00694E3F" w:rsidP="005A43E5">
      <w:pPr>
        <w:pStyle w:val="B10"/>
        <w:spacing w:after="0"/>
        <w:rPr>
          <w:lang w:eastAsia="en-GB"/>
        </w:rPr>
      </w:pPr>
      <w:r w:rsidRPr="00016B51">
        <w:rPr>
          <w:lang w:eastAsia="en-GB"/>
        </w:rPr>
        <w:t>-</w:t>
      </w:r>
      <w:r w:rsidRPr="00016B51">
        <w:rPr>
          <w:lang w:eastAsia="en-GB"/>
        </w:rPr>
        <w:tab/>
        <w:t>Physical sidelink feedback channel (PSFCH)</w:t>
      </w:r>
    </w:p>
    <w:p w14:paraId="26919B13" w14:textId="76CA6005" w:rsidR="00694E3F" w:rsidRPr="00016B51" w:rsidRDefault="00694E3F" w:rsidP="005A43E5">
      <w:pPr>
        <w:pStyle w:val="B10"/>
        <w:spacing w:after="0"/>
        <w:rPr>
          <w:lang w:eastAsia="en-GB"/>
        </w:rPr>
      </w:pPr>
      <w:r w:rsidRPr="00016B51">
        <w:rPr>
          <w:lang w:eastAsia="en-GB"/>
        </w:rPr>
        <w:t>-</w:t>
      </w:r>
      <w:r w:rsidRPr="00016B51">
        <w:rPr>
          <w:lang w:eastAsia="en-GB"/>
        </w:rPr>
        <w:tab/>
        <w:t>Sidelink primary and secondary synchronization signals (S-PSS and S-SSS)</w:t>
      </w:r>
    </w:p>
    <w:p w14:paraId="3AF6F2FB" w14:textId="0DB62A92" w:rsidR="00694E3F" w:rsidRPr="00016B51" w:rsidRDefault="00694E3F" w:rsidP="005A43E5">
      <w:pPr>
        <w:pStyle w:val="B10"/>
        <w:spacing w:after="0"/>
        <w:rPr>
          <w:lang w:eastAsia="en-GB"/>
        </w:rPr>
      </w:pPr>
      <w:r w:rsidRPr="00016B51">
        <w:rPr>
          <w:lang w:eastAsia="en-GB"/>
        </w:rPr>
        <w:t>-</w:t>
      </w:r>
      <w:r w:rsidRPr="00016B51">
        <w:rPr>
          <w:lang w:eastAsia="en-GB"/>
        </w:rPr>
        <w:tab/>
        <w:t>Phase-tracking reference signal (PT-RS) in FR2</w:t>
      </w:r>
    </w:p>
    <w:p w14:paraId="2ED4612D" w14:textId="6866E929" w:rsidR="00694E3F" w:rsidRPr="00016B51" w:rsidRDefault="00694E3F" w:rsidP="00694E3F">
      <w:pPr>
        <w:pStyle w:val="B10"/>
        <w:rPr>
          <w:lang w:eastAsia="en-GB"/>
        </w:rPr>
      </w:pPr>
      <w:r w:rsidRPr="00016B51">
        <w:rPr>
          <w:lang w:eastAsia="en-GB"/>
        </w:rPr>
        <w:t>-</w:t>
      </w:r>
      <w:r w:rsidRPr="00016B51">
        <w:rPr>
          <w:lang w:eastAsia="en-GB"/>
        </w:rPr>
        <w:tab/>
        <w:t>Channel state information reference signal (CSI-RS)</w:t>
      </w:r>
    </w:p>
    <w:p w14:paraId="24A0B498" w14:textId="77777777" w:rsidR="00694E3F" w:rsidRPr="00016B51" w:rsidRDefault="00694E3F" w:rsidP="00694E3F">
      <w:pPr>
        <w:rPr>
          <w:lang w:eastAsia="en-GB"/>
        </w:rPr>
      </w:pPr>
      <w:r w:rsidRPr="00016B51">
        <w:rPr>
          <w:lang w:eastAsia="en-GB"/>
        </w:rPr>
        <w:t>Sidelink control information (SCI) in NR V2X is transmitted in two stages. The first-stage SCI is carried on PSCCH and contains information to enable sensing operations, as well as information about the resource allocation of the 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016B51" w:rsidRDefault="00694E3F" w:rsidP="00694E3F">
      <w:pPr>
        <w:rPr>
          <w:lang w:eastAsia="en-GB"/>
        </w:rPr>
      </w:pPr>
      <w:r w:rsidRPr="00016B51">
        <w:rPr>
          <w:lang w:eastAsia="en-GB"/>
        </w:rPr>
        <w:lastRenderedPageBreak/>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016B51" w:rsidRDefault="00694E3F" w:rsidP="00694E3F">
      <w:pPr>
        <w:pStyle w:val="TH"/>
      </w:pPr>
      <w:r w:rsidRPr="00016B51">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016B51" w:rsidRDefault="00694E3F" w:rsidP="00694E3F">
      <w:pPr>
        <w:pStyle w:val="TF"/>
      </w:pPr>
      <w:r w:rsidRPr="00016B51">
        <w:t>Figure 1(a) Example slot format of 2-symbol PSCCH, 2-symbol PSSCH-DMRS, and no PSFCH.</w:t>
      </w:r>
    </w:p>
    <w:p w14:paraId="33E23C54" w14:textId="3BC14055" w:rsidR="00694E3F" w:rsidRPr="00016B51" w:rsidRDefault="00694E3F" w:rsidP="00694E3F">
      <w:pPr>
        <w:pStyle w:val="TH"/>
      </w:pPr>
      <w:r w:rsidRPr="00016B51">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016B51" w:rsidRDefault="00694E3F" w:rsidP="00694E3F">
      <w:pPr>
        <w:pStyle w:val="TF"/>
      </w:pPr>
      <w:r w:rsidRPr="00016B51">
        <w:t>Figure 1(b) Example slot format of 3-symbol PSCCH, 3-symbol PSSCH-DMRS, and PSFCH.</w:t>
      </w:r>
    </w:p>
    <w:p w14:paraId="38B2C0A3" w14:textId="1FE222EC" w:rsidR="00694E3F" w:rsidRPr="00016B51" w:rsidRDefault="00694E3F" w:rsidP="00694E3F">
      <w:pPr>
        <w:rPr>
          <w:u w:val="single"/>
          <w:lang w:eastAsia="en-GB"/>
        </w:rPr>
      </w:pPr>
      <w:r w:rsidRPr="00016B51">
        <w:rPr>
          <w:u w:val="single"/>
          <w:lang w:eastAsia="en-GB"/>
        </w:rPr>
        <w:t>Resource allocation</w:t>
      </w:r>
    </w:p>
    <w:p w14:paraId="3C94F512" w14:textId="77777777" w:rsidR="00694E3F" w:rsidRPr="00016B51" w:rsidRDefault="00694E3F" w:rsidP="00694E3F">
      <w:pPr>
        <w:rPr>
          <w:lang w:eastAsia="en-GB"/>
        </w:rPr>
      </w:pPr>
      <w:r w:rsidRPr="00016B51">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016B51" w:rsidRDefault="00694E3F" w:rsidP="00694E3F">
      <w:pPr>
        <w:rPr>
          <w:lang w:eastAsia="en-GB"/>
        </w:rPr>
      </w:pPr>
      <w:r w:rsidRPr="00016B51">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016B51" w:rsidRDefault="00694E3F" w:rsidP="00694E3F">
      <w:pPr>
        <w:rPr>
          <w:u w:val="single"/>
          <w:lang w:eastAsia="en-GB"/>
        </w:rPr>
      </w:pPr>
      <w:r w:rsidRPr="00016B51">
        <w:rPr>
          <w:u w:val="single"/>
          <w:lang w:eastAsia="en-GB"/>
        </w:rPr>
        <w:t>Sidelink HARQ feedback, sidelink CSI and PC5-RRC for unicast and groupcast</w:t>
      </w:r>
    </w:p>
    <w:p w14:paraId="53981E35" w14:textId="77777777" w:rsidR="00694E3F" w:rsidRPr="00016B51" w:rsidRDefault="00694E3F" w:rsidP="00694E3F">
      <w:pPr>
        <w:rPr>
          <w:lang w:eastAsia="en-GB"/>
        </w:rPr>
      </w:pPr>
      <w:r w:rsidRPr="00016B51">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016B51" w:rsidRDefault="00694E3F" w:rsidP="00694E3F">
      <w:pPr>
        <w:rPr>
          <w:lang w:eastAsia="en-GB"/>
        </w:rPr>
      </w:pPr>
      <w:r w:rsidRPr="00016B51">
        <w:rPr>
          <w:lang w:eastAsia="en-GB"/>
        </w:rPr>
        <w:t xml:space="preserve">In sielink unicast transmission, Tx UE can configure aperiodic sidelink CSI reporting from the Rx UE to get information it can use for sidelink link adaptation and rank adaptation. CQI and RI are reported via MAC layer signalling, in a PSSCH transmission for this purpose. In addition, radio link monitoring is adopted to manage a sidelink connection. </w:t>
      </w:r>
    </w:p>
    <w:p w14:paraId="4857F780" w14:textId="77777777" w:rsidR="00694E3F" w:rsidRPr="00016B51" w:rsidRDefault="00694E3F" w:rsidP="00694E3F">
      <w:pPr>
        <w:pStyle w:val="TH"/>
      </w:pPr>
      <w:r w:rsidRPr="00016B51">
        <w:rPr>
          <w:noProof/>
        </w:rPr>
        <w:object w:dxaOrig="3600" w:dyaOrig="2608" w14:anchorId="44E60B9A">
          <v:shape id="_x0000_i1028" type="#_x0000_t75" style="width:180pt;height:129.6pt" o:ole="">
            <v:imagedata r:id="rId37" o:title=""/>
          </v:shape>
          <o:OLEObject Type="Embed" ProgID="Visio.Drawing.11" ShapeID="_x0000_i1028" DrawAspect="Content" ObjectID="_1702883841" r:id="rId38"/>
        </w:object>
      </w:r>
    </w:p>
    <w:p w14:paraId="71BEBA32" w14:textId="77777777" w:rsidR="00694E3F" w:rsidRPr="00016B51" w:rsidRDefault="00694E3F" w:rsidP="00694E3F">
      <w:pPr>
        <w:pStyle w:val="TF"/>
        <w:rPr>
          <w:lang w:eastAsia="en-GB"/>
        </w:rPr>
      </w:pPr>
      <w:r w:rsidRPr="00016B51">
        <w:t xml:space="preserve">Figure 2 </w:t>
      </w:r>
      <w:r w:rsidRPr="00016B51">
        <w:rPr>
          <w:lang w:eastAsia="en-GB"/>
        </w:rPr>
        <w:t>PC5 control plane (PC5-C) protocol stack for RRC.</w:t>
      </w:r>
    </w:p>
    <w:p w14:paraId="35A4F603" w14:textId="77777777" w:rsidR="00694E3F" w:rsidRPr="00016B51" w:rsidRDefault="00694E3F" w:rsidP="00694E3F">
      <w:pPr>
        <w:rPr>
          <w:lang w:eastAsia="en-GB"/>
        </w:rPr>
      </w:pPr>
      <w:r w:rsidRPr="00016B51">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016B51" w:rsidRDefault="00694E3F" w:rsidP="00694E3F">
      <w:pPr>
        <w:rPr>
          <w:u w:val="single"/>
          <w:lang w:eastAsia="en-GB"/>
        </w:rPr>
      </w:pPr>
      <w:r w:rsidRPr="00016B51">
        <w:rPr>
          <w:u w:val="single"/>
          <w:lang w:eastAsia="en-GB"/>
        </w:rPr>
        <w:t>Cross-RAT and in-device coexistence between LTE V2X and NR V2X sidelinks</w:t>
      </w:r>
    </w:p>
    <w:p w14:paraId="571D646A" w14:textId="77777777" w:rsidR="00694E3F" w:rsidRPr="00016B51" w:rsidRDefault="00694E3F" w:rsidP="00694E3F">
      <w:pPr>
        <w:rPr>
          <w:lang w:eastAsia="en-GB"/>
        </w:rPr>
      </w:pPr>
      <w:r w:rsidRPr="00016B51">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016B51" w:rsidRDefault="00694E3F" w:rsidP="00694E3F">
      <w:pPr>
        <w:rPr>
          <w:lang w:eastAsia="en-GB"/>
        </w:rPr>
      </w:pPr>
      <w:r w:rsidRPr="00016B51">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016B51" w:rsidRDefault="00694E3F" w:rsidP="00694E3F">
      <w:pPr>
        <w:rPr>
          <w:b/>
          <w:bCs/>
          <w:lang w:eastAsia="en-GB"/>
        </w:rPr>
      </w:pPr>
      <w:r w:rsidRPr="00016B51">
        <w:rPr>
          <w:b/>
          <w:bCs/>
          <w:lang w:eastAsia="en-GB"/>
        </w:rPr>
        <w:t>References</w:t>
      </w:r>
    </w:p>
    <w:p w14:paraId="18535EA7" w14:textId="132F616F" w:rsidR="00937780" w:rsidRDefault="00937780" w:rsidP="00937780">
      <w:pPr>
        <w:spacing w:after="0"/>
        <w:rPr>
          <w:lang w:eastAsia="en-GB"/>
        </w:rPr>
      </w:pPr>
      <w:r>
        <w:rPr>
          <w:lang w:eastAsia="en-GB"/>
        </w:rPr>
        <w:t xml:space="preserve">List of related CRs: select "TSG Status = Approved" in: </w:t>
      </w:r>
      <w:r>
        <w:rPr>
          <w:lang w:eastAsia="en-GB"/>
        </w:rPr>
        <w:br/>
      </w:r>
      <w:hyperlink r:id="rId39" w:history="1">
        <w:r w:rsidRPr="000B3867">
          <w:rPr>
            <w:rStyle w:val="Hyperlink"/>
            <w:lang w:eastAsia="en-GB"/>
          </w:rPr>
          <w:t>https://portal.3gpp.org/ChangeRequests.aspx?q=1&amp;workitem=830078,830178,830278</w:t>
        </w:r>
      </w:hyperlink>
      <w:r>
        <w:t xml:space="preserve"> </w:t>
      </w:r>
    </w:p>
    <w:p w14:paraId="5162DAD3" w14:textId="5A413E27" w:rsidR="00937780" w:rsidRDefault="00937780" w:rsidP="00937780">
      <w:pPr>
        <w:pStyle w:val="EW"/>
      </w:pPr>
    </w:p>
    <w:p w14:paraId="41AD9F1C" w14:textId="05DABFC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RP-200129, “Revised WID on 5G V2X with NR sidelink”</w:t>
      </w:r>
    </w:p>
    <w:p w14:paraId="3CBDCBA4" w14:textId="615D07E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TR37.985, “Overall description of Radio Access Network (RAN) aspects for Vehicle-to-everything (V2X) based on LTE and NR (Release 16).”</w:t>
      </w:r>
    </w:p>
    <w:p w14:paraId="583A1D95" w14:textId="6158B1DC"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TR38.886, “V2X Services based on NR; User Equipment (UE) radio transmission and reception.”</w:t>
      </w:r>
    </w:p>
    <w:p w14:paraId="5C95B623" w14:textId="44A59CA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Last status report</w:t>
      </w:r>
      <w:r w:rsidR="00AB15C9">
        <w:rPr>
          <w:lang w:eastAsia="en-GB"/>
        </w:rPr>
        <w:t xml:space="preserve"> in </w:t>
      </w:r>
      <w:r w:rsidRPr="00016B51">
        <w:rPr>
          <w:lang w:eastAsia="en-GB"/>
        </w:rPr>
        <w:t>RP-200854</w:t>
      </w:r>
    </w:p>
    <w:p w14:paraId="3B6D7CD1" w14:textId="15620C2F" w:rsidR="005729F2" w:rsidRPr="00016B51" w:rsidRDefault="00454EEF" w:rsidP="00FD6591">
      <w:pPr>
        <w:pStyle w:val="Heading1"/>
        <w:rPr>
          <w:lang w:eastAsia="en-GB"/>
        </w:rPr>
      </w:pPr>
      <w:bookmarkStart w:id="326" w:name="_Toc47090001"/>
      <w:bookmarkStart w:id="327" w:name="_Toc47092732"/>
      <w:bookmarkStart w:id="328" w:name="_Toc47093988"/>
      <w:bookmarkStart w:id="329" w:name="_Toc47094149"/>
      <w:bookmarkStart w:id="330" w:name="_Toc47094317"/>
      <w:bookmarkStart w:id="331" w:name="_Toc57643913"/>
      <w:bookmarkStart w:id="332" w:name="_Toc57730215"/>
      <w:bookmarkStart w:id="333" w:name="_Toc58230322"/>
      <w:bookmarkStart w:id="334" w:name="_Toc35353640"/>
      <w:bookmarkStart w:id="335" w:name="_Toc46913755"/>
      <w:bookmarkStart w:id="336" w:name="_Toc47004736"/>
      <w:bookmarkStart w:id="337" w:name="_Toc47023155"/>
      <w:bookmarkStart w:id="338" w:name="_Toc47086076"/>
      <w:bookmarkStart w:id="339" w:name="_Toc92268161"/>
      <w:r w:rsidRPr="00016B51">
        <w:rPr>
          <w:lang w:eastAsia="en-GB"/>
        </w:rPr>
        <w:t>9</w:t>
      </w:r>
      <w:r w:rsidR="005729F2" w:rsidRPr="00016B51">
        <w:rPr>
          <w:lang w:eastAsia="en-GB"/>
        </w:rPr>
        <w:tab/>
        <w:t>Northbound APIs related items</w:t>
      </w:r>
      <w:bookmarkEnd w:id="326"/>
      <w:bookmarkEnd w:id="327"/>
      <w:bookmarkEnd w:id="328"/>
      <w:bookmarkEnd w:id="329"/>
      <w:bookmarkEnd w:id="330"/>
      <w:bookmarkEnd w:id="331"/>
      <w:bookmarkEnd w:id="332"/>
      <w:bookmarkEnd w:id="333"/>
      <w:bookmarkEnd w:id="339"/>
    </w:p>
    <w:p w14:paraId="212DFB8D" w14:textId="5A6E0AC2" w:rsidR="005729F2" w:rsidRPr="00016B51" w:rsidRDefault="00454EEF" w:rsidP="005729F2">
      <w:pPr>
        <w:pStyle w:val="Heading2"/>
        <w:rPr>
          <w:lang w:eastAsia="en-GB"/>
        </w:rPr>
      </w:pPr>
      <w:bookmarkStart w:id="340" w:name="_Toc46913784"/>
      <w:bookmarkStart w:id="341" w:name="_Toc47004780"/>
      <w:bookmarkStart w:id="342" w:name="_Toc47023201"/>
      <w:bookmarkStart w:id="343" w:name="_Toc47086123"/>
      <w:bookmarkStart w:id="344" w:name="_Toc47090002"/>
      <w:bookmarkStart w:id="345" w:name="_Toc47092733"/>
      <w:bookmarkStart w:id="346" w:name="_Toc47093989"/>
      <w:bookmarkStart w:id="347" w:name="_Toc47094150"/>
      <w:bookmarkStart w:id="348" w:name="_Toc47094318"/>
      <w:bookmarkStart w:id="349" w:name="_Toc57643914"/>
      <w:bookmarkStart w:id="350" w:name="_Toc57730216"/>
      <w:bookmarkStart w:id="351" w:name="_Toc58230323"/>
      <w:bookmarkStart w:id="352" w:name="_Toc92268162"/>
      <w:r w:rsidRPr="00016B51">
        <w:rPr>
          <w:lang w:eastAsia="en-GB"/>
        </w:rPr>
        <w:t>9.1</w:t>
      </w:r>
      <w:r w:rsidRPr="00016B51">
        <w:rPr>
          <w:lang w:eastAsia="en-GB"/>
        </w:rPr>
        <w:tab/>
      </w:r>
      <w:r w:rsidR="005729F2" w:rsidRPr="00016B51">
        <w:rPr>
          <w:lang w:eastAsia="en-GB"/>
        </w:rPr>
        <w:t>Usage of CAPIF for xMB API</w:t>
      </w:r>
      <w:bookmarkEnd w:id="340"/>
      <w:bookmarkEnd w:id="341"/>
      <w:bookmarkEnd w:id="342"/>
      <w:bookmarkEnd w:id="343"/>
      <w:bookmarkEnd w:id="344"/>
      <w:bookmarkEnd w:id="345"/>
      <w:bookmarkEnd w:id="346"/>
      <w:bookmarkEnd w:id="347"/>
      <w:bookmarkEnd w:id="348"/>
      <w:bookmarkEnd w:id="349"/>
      <w:bookmarkEnd w:id="350"/>
      <w:bookmarkEnd w:id="351"/>
      <w:bookmarkEnd w:id="352"/>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016B51"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016B51" w:rsidRDefault="005729F2" w:rsidP="002D37FA">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Thorsten Lohmar, Ericsson LM</w:t>
            </w:r>
          </w:p>
        </w:tc>
      </w:tr>
    </w:tbl>
    <w:p w14:paraId="37F0CCE5" w14:textId="77777777" w:rsidR="005729F2" w:rsidRPr="00016B51" w:rsidRDefault="005729F2" w:rsidP="005729F2">
      <w:pPr>
        <w:rPr>
          <w:lang w:eastAsia="en-GB"/>
        </w:rPr>
      </w:pPr>
      <w:r w:rsidRPr="00016B51">
        <w:rPr>
          <w:lang w:eastAsia="en-GB"/>
        </w:rPr>
        <w:t>Summary based on the input provided by Ericsson in SP-181187.</w:t>
      </w:r>
    </w:p>
    <w:p w14:paraId="2BF13F2A" w14:textId="754659CB" w:rsidR="005729F2" w:rsidRPr="00016B51" w:rsidRDefault="005729F2" w:rsidP="005729F2">
      <w:pPr>
        <w:rPr>
          <w:lang w:eastAsia="en-GB"/>
        </w:rPr>
      </w:pPr>
      <w:r w:rsidRPr="00016B51">
        <w:rPr>
          <w:lang w:eastAsia="en-GB"/>
        </w:rPr>
        <w:t xml:space="preserve">The CAPIF4xMB work item resulted in the creation of the xMB specification in TS.26.348 [1]. This </w:t>
      </w:r>
      <w:r w:rsidR="00AB15C9">
        <w:rPr>
          <w:lang w:eastAsia="en-GB"/>
        </w:rPr>
        <w:t>TS </w:t>
      </w:r>
      <w:r w:rsidRPr="00016B51">
        <w:rPr>
          <w:lang w:eastAsia="en-GB"/>
        </w:rPr>
        <w:t>contains the reference point specification for the external interface towards content providers or other 3GPP defined API invokers.</w:t>
      </w:r>
    </w:p>
    <w:p w14:paraId="6110FD28" w14:textId="77777777" w:rsidR="005729F2" w:rsidRPr="00016B51" w:rsidRDefault="005729F2" w:rsidP="005729F2">
      <w:pPr>
        <w:rPr>
          <w:lang w:eastAsia="en-GB"/>
        </w:rPr>
      </w:pPr>
      <w:r w:rsidRPr="00016B51">
        <w:rPr>
          <w:lang w:eastAsia="en-GB"/>
        </w:rPr>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016B51" w:rsidRDefault="005729F2" w:rsidP="005729F2">
      <w:pPr>
        <w:rPr>
          <w:lang w:eastAsia="en-GB"/>
        </w:rPr>
      </w:pPr>
      <w:r w:rsidRPr="00016B51">
        <w:rPr>
          <w:lang w:eastAsia="en-GB"/>
        </w:rPr>
        <w:lastRenderedPageBreak/>
        <w:t>xMB offers a simple interface to control the MBMS delivery procedure and to ingest the data to be delivered via MBMS. The MBMS usage complexity, e.g. handling of packet losses, etc is handled by the BM-SC.</w:t>
      </w:r>
    </w:p>
    <w:p w14:paraId="42ACF977" w14:textId="77777777" w:rsidR="005729F2" w:rsidRPr="00016B51" w:rsidRDefault="005729F2" w:rsidP="005729F2">
      <w:pPr>
        <w:rPr>
          <w:lang w:eastAsia="en-GB"/>
        </w:rPr>
      </w:pPr>
      <w:r w:rsidRPr="00016B51">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0D27DB26" w:rsidR="005729F2" w:rsidRPr="00016B51" w:rsidRDefault="005729F2" w:rsidP="005729F2">
      <w:pPr>
        <w:rPr>
          <w:lang w:eastAsia="en-GB"/>
        </w:rPr>
      </w:pPr>
      <w:r w:rsidRPr="00016B51">
        <w:rPr>
          <w:lang w:eastAsia="en-GB"/>
        </w:rPr>
        <w:t xml:space="preserve">As part of the CAPIF4xMB work item, the xMB Stage 2 architecture and procedures are moved from </w:t>
      </w:r>
      <w:r w:rsidR="00AB15C9">
        <w:rPr>
          <w:lang w:eastAsia="en-GB"/>
        </w:rPr>
        <w:t>TS </w:t>
      </w:r>
      <w:r w:rsidRPr="00016B51">
        <w:rPr>
          <w:lang w:eastAsia="en-GB"/>
        </w:rPr>
        <w:t xml:space="preserve">26.346 to a new </w:t>
      </w:r>
      <w:r w:rsidR="00AB15C9">
        <w:rPr>
          <w:lang w:eastAsia="en-GB"/>
        </w:rPr>
        <w:t>TS </w:t>
      </w:r>
      <w:r w:rsidRPr="00016B51">
        <w:rPr>
          <w:lang w:eastAsia="en-GB"/>
        </w:rPr>
        <w:t xml:space="preserve">26.348, containing the xMB Stage 2 and necessary extensions for CAPIF. The new </w:t>
      </w:r>
      <w:r w:rsidR="00AB15C9">
        <w:rPr>
          <w:lang w:eastAsia="en-GB"/>
        </w:rPr>
        <w:t>TS </w:t>
      </w:r>
      <w:r w:rsidRPr="00016B51">
        <w:rPr>
          <w:lang w:eastAsia="en-GB"/>
        </w:rPr>
        <w:t>also contains more elaborative guidelines around the usage of the different xMB API features.</w:t>
      </w:r>
    </w:p>
    <w:p w14:paraId="5963263C" w14:textId="77777777" w:rsidR="005729F2" w:rsidRPr="00016B51" w:rsidRDefault="005729F2" w:rsidP="005729F2">
      <w:pPr>
        <w:rPr>
          <w:b/>
        </w:rPr>
      </w:pPr>
      <w:r w:rsidRPr="00016B51">
        <w:rPr>
          <w:b/>
        </w:rPr>
        <w:t>References</w:t>
      </w:r>
    </w:p>
    <w:p w14:paraId="2C62A2C6" w14:textId="24D4CEB8" w:rsidR="00937780" w:rsidRDefault="00937780" w:rsidP="00937780">
      <w:pPr>
        <w:spacing w:after="0"/>
        <w:rPr>
          <w:lang w:eastAsia="en-GB"/>
        </w:rPr>
      </w:pPr>
      <w:r>
        <w:rPr>
          <w:lang w:eastAsia="en-GB"/>
        </w:rPr>
        <w:t xml:space="preserve">List of related CRs: select "TSG Status = Approved" in: </w:t>
      </w:r>
      <w:r>
        <w:rPr>
          <w:lang w:eastAsia="en-GB"/>
        </w:rPr>
        <w:br/>
      </w:r>
      <w:hyperlink r:id="rId40" w:history="1">
        <w:r w:rsidRPr="000B3867">
          <w:rPr>
            <w:rStyle w:val="Hyperlink"/>
            <w:lang w:eastAsia="en-GB"/>
          </w:rPr>
          <w:t>https://portal.3gpp.org/ChangeRequests.aspx?q=1&amp;workitem=790019</w:t>
        </w:r>
      </w:hyperlink>
      <w:r w:rsidR="003917AB">
        <w:t xml:space="preserve"> </w:t>
      </w:r>
    </w:p>
    <w:p w14:paraId="5F0B5008" w14:textId="77777777" w:rsidR="00937780" w:rsidRDefault="00937780" w:rsidP="00937780">
      <w:pPr>
        <w:pStyle w:val="EW"/>
      </w:pPr>
    </w:p>
    <w:p w14:paraId="4BBEA7CF" w14:textId="5339AEC2" w:rsidR="005729F2" w:rsidRPr="00016B51" w:rsidRDefault="005729F2" w:rsidP="005729F2">
      <w:pPr>
        <w:pStyle w:val="EW"/>
        <w:rPr>
          <w:lang w:eastAsia="en-GB"/>
        </w:rPr>
      </w:pPr>
      <w:r w:rsidRPr="00016B51">
        <w:rPr>
          <w:lang w:eastAsia="en-GB"/>
        </w:rPr>
        <w:t xml:space="preserve"> [1]</w:t>
      </w:r>
      <w:r w:rsidRPr="00016B51">
        <w:rPr>
          <w:lang w:eastAsia="en-GB"/>
        </w:rPr>
        <w:tab/>
      </w:r>
      <w:r w:rsidR="00AB15C9">
        <w:rPr>
          <w:lang w:eastAsia="en-GB"/>
        </w:rPr>
        <w:t>TS </w:t>
      </w:r>
      <w:r w:rsidRPr="00016B51">
        <w:rPr>
          <w:lang w:eastAsia="en-GB"/>
        </w:rPr>
        <w:t xml:space="preserve">26.348, "Northbound Application Programming Interface (API) for Multimedia Broadcast/Multicast Service (MBMS) at the xMB reference point" </w:t>
      </w:r>
    </w:p>
    <w:p w14:paraId="28E07A03" w14:textId="726DF7D2" w:rsidR="005729F2" w:rsidRPr="00016B51" w:rsidRDefault="00454EEF" w:rsidP="005729F2">
      <w:pPr>
        <w:pStyle w:val="Heading2"/>
        <w:rPr>
          <w:lang w:eastAsia="en-GB"/>
        </w:rPr>
      </w:pPr>
      <w:bookmarkStart w:id="353" w:name="_Toc47090003"/>
      <w:bookmarkStart w:id="354" w:name="_Toc47092734"/>
      <w:bookmarkStart w:id="355" w:name="_Toc47093990"/>
      <w:bookmarkStart w:id="356" w:name="_Toc47094151"/>
      <w:bookmarkStart w:id="357" w:name="_Toc47094319"/>
      <w:bookmarkStart w:id="358" w:name="_Toc57643915"/>
      <w:bookmarkStart w:id="359" w:name="_Toc57730217"/>
      <w:bookmarkStart w:id="360" w:name="_Toc58230324"/>
      <w:bookmarkStart w:id="361" w:name="_Toc92268163"/>
      <w:r w:rsidRPr="00016B51">
        <w:rPr>
          <w:lang w:eastAsia="en-GB"/>
        </w:rPr>
        <w:t>9.2</w:t>
      </w:r>
      <w:r w:rsidRPr="00016B51">
        <w:rPr>
          <w:lang w:eastAsia="en-GB"/>
        </w:rPr>
        <w:tab/>
      </w:r>
      <w:r w:rsidR="005729F2" w:rsidRPr="00016B51">
        <w:rPr>
          <w:lang w:eastAsia="en-GB"/>
        </w:rPr>
        <w:t>Enhancement of 3GPP Northbound APIs</w:t>
      </w:r>
      <w:bookmarkEnd w:id="353"/>
      <w:bookmarkEnd w:id="354"/>
      <w:bookmarkEnd w:id="355"/>
      <w:bookmarkEnd w:id="356"/>
      <w:bookmarkEnd w:id="357"/>
      <w:bookmarkEnd w:id="358"/>
      <w:bookmarkEnd w:id="359"/>
      <w:bookmarkEnd w:id="360"/>
      <w:bookmarkEnd w:id="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016B51" w14:paraId="71CA06F9" w14:textId="77777777" w:rsidTr="00BC5A69">
        <w:trPr>
          <w:trHeight w:val="170"/>
        </w:trPr>
        <w:tc>
          <w:tcPr>
            <w:tcW w:w="852" w:type="dxa"/>
            <w:shd w:val="clear" w:color="auto" w:fill="auto"/>
            <w:noWrap/>
            <w:vAlign w:val="center"/>
            <w:hideMark/>
          </w:tcPr>
          <w:p w14:paraId="02C4E3E2"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62" w:name="_Hlk47088065"/>
            <w:r w:rsidRPr="00016B51">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016B51"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bl>
    <w:bookmarkEnd w:id="362"/>
    <w:p w14:paraId="30007971" w14:textId="7084A1F4" w:rsidR="008E1FC6" w:rsidRPr="00016B51" w:rsidRDefault="008E1FC6" w:rsidP="008E1FC6">
      <w:pPr>
        <w:rPr>
          <w:lang w:eastAsia="en-GB"/>
        </w:rPr>
      </w:pPr>
      <w:r w:rsidRPr="00016B51">
        <w:rPr>
          <w:lang w:eastAsia="en-GB"/>
        </w:rPr>
        <w:t xml:space="preserve">The 3GPP Northbound APIs (i.e. SCEF Northbound APIs as defined in </w:t>
      </w:r>
      <w:r w:rsidR="00AB15C9">
        <w:rPr>
          <w:lang w:eastAsia="en-GB"/>
        </w:rPr>
        <w:t>TS </w:t>
      </w:r>
      <w:r w:rsidRPr="00016B51">
        <w:rPr>
          <w:lang w:eastAsia="en-GB"/>
        </w:rPr>
        <w:t xml:space="preserve">29.122 [1], NEF Northbound APIs as defined in </w:t>
      </w:r>
      <w:r w:rsidR="00AB15C9">
        <w:rPr>
          <w:lang w:eastAsia="en-GB"/>
        </w:rPr>
        <w:t>TS </w:t>
      </w:r>
      <w:r w:rsidRPr="00016B51">
        <w:rPr>
          <w:lang w:eastAsia="en-GB"/>
        </w:rPr>
        <w:t xml:space="preserve">29.522 [2], CAPIF APIs as defined in </w:t>
      </w:r>
      <w:r w:rsidR="00AB15C9">
        <w:rPr>
          <w:lang w:eastAsia="en-GB"/>
        </w:rPr>
        <w:t>TS </w:t>
      </w:r>
      <w:r w:rsidRPr="00016B51">
        <w:rPr>
          <w:lang w:eastAsia="en-GB"/>
        </w:rPr>
        <w:t xml:space="preserve">29.222 [3] and xMB API as defined in </w:t>
      </w:r>
      <w:r w:rsidR="00AB15C9">
        <w:rPr>
          <w:lang w:eastAsia="en-GB"/>
        </w:rPr>
        <w:t>TS </w:t>
      </w:r>
      <w:r w:rsidRPr="00016B51">
        <w:rPr>
          <w:lang w:eastAsia="en-GB"/>
        </w:rPr>
        <w:t>29.116 [4]) have been specified in Release 15 to enable third party Application Servers access the exposed 3GPP network services and capabilities in a secure and controlled manner.</w:t>
      </w:r>
    </w:p>
    <w:p w14:paraId="67877D8B" w14:textId="35574BFF" w:rsidR="008E1FC6" w:rsidRPr="00016B51" w:rsidRDefault="008E1FC6" w:rsidP="008E1FC6">
      <w:pPr>
        <w:rPr>
          <w:lang w:eastAsia="en-GB"/>
        </w:rPr>
      </w:pPr>
      <w:r w:rsidRPr="00016B51">
        <w:rPr>
          <w:lang w:eastAsia="en-GB"/>
        </w:rPr>
        <w:t>In Release 16, further enhancements and changes to the 3GPP Northbound APIs (i.e. SCEF Northbound APIs, NEF Northbound APIs, CAPIF APIs and xMB API) are necessary. The enhancements specified by this Work Item are:</w:t>
      </w:r>
    </w:p>
    <w:p w14:paraId="53E82FD6" w14:textId="77777777" w:rsidR="008E1FC6" w:rsidRPr="00016B51" w:rsidRDefault="008E1FC6" w:rsidP="008E1FC6">
      <w:pPr>
        <w:rPr>
          <w:lang w:eastAsia="en-GB"/>
        </w:rPr>
      </w:pPr>
      <w:r w:rsidRPr="00016B51">
        <w:rPr>
          <w:lang w:eastAsia="en-GB"/>
        </w:rPr>
        <w:t>a)</w:t>
      </w:r>
      <w:r w:rsidRPr="00016B51">
        <w:rPr>
          <w:lang w:eastAsia="en-GB"/>
        </w:rPr>
        <w:tab/>
        <w:t>NEF/SCEF Northbound APIs registration with CAPIF Core Function in order to enable the discovery of the Northbound APIs by 3rd party Application Servers;</w:t>
      </w:r>
    </w:p>
    <w:p w14:paraId="0D8005A1" w14:textId="77777777" w:rsidR="008E1FC6" w:rsidRPr="00016B51" w:rsidRDefault="008E1FC6" w:rsidP="008E1FC6">
      <w:pPr>
        <w:rPr>
          <w:lang w:eastAsia="en-GB"/>
        </w:rPr>
      </w:pPr>
      <w:r w:rsidRPr="00016B51">
        <w:rPr>
          <w:lang w:eastAsia="en-GB"/>
        </w:rPr>
        <w:t>b)</w:t>
      </w:r>
      <w:r w:rsidRPr="00016B51">
        <w:rPr>
          <w:lang w:eastAsia="en-GB"/>
        </w:rPr>
        <w:tab/>
        <w:t>3GPP Northbound APIs optimization;</w:t>
      </w:r>
    </w:p>
    <w:p w14:paraId="03649FA6" w14:textId="77777777" w:rsidR="008E1FC6" w:rsidRPr="00016B51" w:rsidRDefault="008E1FC6" w:rsidP="005A43E5">
      <w:pPr>
        <w:spacing w:after="0"/>
        <w:rPr>
          <w:lang w:eastAsia="en-GB"/>
        </w:rPr>
      </w:pPr>
      <w:r w:rsidRPr="00016B51">
        <w:rPr>
          <w:lang w:eastAsia="en-GB"/>
        </w:rPr>
        <w:t>c)</w:t>
      </w:r>
      <w:r w:rsidRPr="00016B51">
        <w:rPr>
          <w:lang w:eastAsia="en-GB"/>
        </w:rPr>
        <w:tab/>
        <w:t xml:space="preserve">Further handling of communication failure case, i.e. </w:t>
      </w:r>
    </w:p>
    <w:p w14:paraId="464D5296"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resource allocation failure during procedures of setting up an AS session with required QoS; </w:t>
      </w:r>
    </w:p>
    <w:p w14:paraId="1F660F93" w14:textId="77777777" w:rsidR="008E1FC6" w:rsidRPr="00016B51" w:rsidRDefault="008E1FC6" w:rsidP="008E1FC6">
      <w:pPr>
        <w:rPr>
          <w:lang w:eastAsia="en-GB"/>
        </w:rPr>
      </w:pPr>
      <w:r w:rsidRPr="00016B51">
        <w:rPr>
          <w:lang w:eastAsia="en-GB"/>
        </w:rPr>
        <w:t>-</w:t>
      </w:r>
      <w:r w:rsidRPr="00016B51">
        <w:rPr>
          <w:lang w:eastAsia="en-GB"/>
        </w:rPr>
        <w:tab/>
        <w:t>notification of unknown RDS port when the port numbers in MO/MT NIDD mismatch with the NIDD configuration;</w:t>
      </w:r>
    </w:p>
    <w:p w14:paraId="29702E08" w14:textId="77777777" w:rsidR="008E1FC6" w:rsidRPr="00016B51" w:rsidRDefault="008E1FC6" w:rsidP="005A43E5">
      <w:pPr>
        <w:spacing w:after="0"/>
        <w:rPr>
          <w:lang w:eastAsia="en-GB"/>
        </w:rPr>
      </w:pPr>
      <w:r w:rsidRPr="00016B51">
        <w:rPr>
          <w:lang w:eastAsia="en-GB"/>
        </w:rPr>
        <w:t>d)</w:t>
      </w:r>
      <w:r w:rsidRPr="00016B51">
        <w:rPr>
          <w:lang w:eastAsia="en-GB"/>
        </w:rPr>
        <w:tab/>
        <w:t xml:space="preserve">HTTP-based protocol or OpenAPI file improvements to align with the handling of 5GC APIs, i.e. </w:t>
      </w:r>
    </w:p>
    <w:p w14:paraId="4FA2A227" w14:textId="77777777" w:rsidR="008E1FC6" w:rsidRPr="00016B51" w:rsidRDefault="008E1FC6" w:rsidP="005A43E5">
      <w:pPr>
        <w:spacing w:after="0"/>
        <w:rPr>
          <w:lang w:eastAsia="en-GB"/>
        </w:rPr>
      </w:pPr>
      <w:r w:rsidRPr="00016B51">
        <w:rPr>
          <w:lang w:eastAsia="en-GB"/>
        </w:rPr>
        <w:t>-</w:t>
      </w:r>
      <w:r w:rsidRPr="00016B51">
        <w:rPr>
          <w:lang w:eastAsia="en-GB"/>
        </w:rPr>
        <w:tab/>
        <w:t>removal of duplicated OpenAPI definition;</w:t>
      </w:r>
    </w:p>
    <w:p w14:paraId="2D338351" w14:textId="77777777" w:rsidR="008E1FC6" w:rsidRPr="00016B51" w:rsidRDefault="008E1FC6" w:rsidP="005A43E5">
      <w:pPr>
        <w:spacing w:after="0"/>
        <w:rPr>
          <w:lang w:eastAsia="en-GB"/>
        </w:rPr>
      </w:pPr>
      <w:r w:rsidRPr="00016B51">
        <w:rPr>
          <w:lang w:eastAsia="en-GB"/>
        </w:rPr>
        <w:t>-</w:t>
      </w:r>
      <w:r w:rsidRPr="00016B51">
        <w:rPr>
          <w:lang w:eastAsia="en-GB"/>
        </w:rPr>
        <w:tab/>
        <w:t>optionality of ProblemDetails;</w:t>
      </w:r>
    </w:p>
    <w:p w14:paraId="2C418967" w14:textId="77777777" w:rsidR="008E1FC6" w:rsidRPr="00016B51" w:rsidRDefault="008E1FC6" w:rsidP="005A43E5">
      <w:pPr>
        <w:spacing w:after="0"/>
        <w:rPr>
          <w:lang w:eastAsia="en-GB"/>
        </w:rPr>
      </w:pPr>
      <w:r w:rsidRPr="00016B51">
        <w:rPr>
          <w:lang w:eastAsia="en-GB"/>
        </w:rPr>
        <w:t>-</w:t>
      </w:r>
      <w:r w:rsidRPr="00016B51">
        <w:rPr>
          <w:lang w:eastAsia="en-GB"/>
        </w:rPr>
        <w:tab/>
        <w:t>storage of YAML files;</w:t>
      </w:r>
    </w:p>
    <w:p w14:paraId="6940F920" w14:textId="77777777" w:rsidR="008E1FC6" w:rsidRPr="00016B51" w:rsidRDefault="008E1FC6" w:rsidP="005A43E5">
      <w:pPr>
        <w:spacing w:after="0"/>
        <w:rPr>
          <w:lang w:eastAsia="en-GB"/>
        </w:rPr>
      </w:pPr>
      <w:r w:rsidRPr="00016B51">
        <w:rPr>
          <w:lang w:eastAsia="en-GB"/>
        </w:rPr>
        <w:t>-</w:t>
      </w:r>
      <w:r w:rsidRPr="00016B51">
        <w:rPr>
          <w:lang w:eastAsia="en-GB"/>
        </w:rPr>
        <w:tab/>
        <w:t>URI structure definition for N33 APIs, T8 APIs and CAPIF APIs;</w:t>
      </w:r>
    </w:p>
    <w:p w14:paraId="7CA2301D" w14:textId="77777777" w:rsidR="008E1FC6" w:rsidRPr="00016B51" w:rsidRDefault="008E1FC6" w:rsidP="008E1FC6">
      <w:pPr>
        <w:rPr>
          <w:lang w:eastAsia="en-GB"/>
        </w:rPr>
      </w:pPr>
      <w:r w:rsidRPr="00016B51">
        <w:rPr>
          <w:lang w:eastAsia="en-GB"/>
        </w:rPr>
        <w:t>-</w:t>
      </w:r>
      <w:r w:rsidRPr="00016B51">
        <w:rPr>
          <w:lang w:eastAsia="en-GB"/>
        </w:rPr>
        <w:tab/>
        <w:t>table update to align with the SBI template; and</w:t>
      </w:r>
    </w:p>
    <w:p w14:paraId="751CD386" w14:textId="77777777" w:rsidR="008E1FC6" w:rsidRPr="00016B51" w:rsidRDefault="008E1FC6" w:rsidP="005A43E5">
      <w:pPr>
        <w:spacing w:after="0"/>
        <w:rPr>
          <w:lang w:eastAsia="en-GB"/>
        </w:rPr>
      </w:pPr>
      <w:r w:rsidRPr="00016B51">
        <w:rPr>
          <w:lang w:eastAsia="en-GB"/>
        </w:rPr>
        <w:t>e)</w:t>
      </w:r>
      <w:r w:rsidRPr="00016B51">
        <w:rPr>
          <w:lang w:eastAsia="en-GB"/>
        </w:rPr>
        <w:tab/>
        <w:t>Any other necessary improvements and changes missed in Release 15, i.e.</w:t>
      </w:r>
    </w:p>
    <w:p w14:paraId="6DEBB9C8"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battery indication and traffic profile within the communication parameter set for CpProvisioning API; </w:t>
      </w:r>
    </w:p>
    <w:p w14:paraId="07432279"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the actually applied parameters (Maximum Detection Time, Maximum Latency and Maximum Response Time) in MonitoringEvent API and NpConfiguration API; </w:t>
      </w:r>
    </w:p>
    <w:p w14:paraId="358E3654" w14:textId="77777777" w:rsidR="008E1FC6" w:rsidRPr="00016B51" w:rsidRDefault="008E1FC6" w:rsidP="005A43E5">
      <w:pPr>
        <w:spacing w:after="0"/>
        <w:rPr>
          <w:lang w:eastAsia="en-GB"/>
        </w:rPr>
      </w:pPr>
      <w:r w:rsidRPr="00016B51">
        <w:rPr>
          <w:lang w:eastAsia="en-GB"/>
        </w:rPr>
        <w:t>-</w:t>
      </w:r>
      <w:r w:rsidRPr="00016B51">
        <w:rPr>
          <w:lang w:eastAsia="en-GB"/>
        </w:rPr>
        <w:tab/>
        <w:t>support periodic reporting by MonitoringEvent API;</w:t>
      </w:r>
    </w:p>
    <w:p w14:paraId="2BC6FB1A" w14:textId="77777777" w:rsidR="008E1FC6" w:rsidRPr="00016B51" w:rsidRDefault="008E1FC6" w:rsidP="005A43E5">
      <w:pPr>
        <w:spacing w:after="0"/>
        <w:rPr>
          <w:lang w:eastAsia="en-GB"/>
        </w:rPr>
      </w:pPr>
      <w:r w:rsidRPr="00016B51">
        <w:rPr>
          <w:lang w:eastAsia="en-GB"/>
        </w:rPr>
        <w:t>-</w:t>
      </w:r>
      <w:r w:rsidRPr="00016B51">
        <w:rPr>
          <w:lang w:eastAsia="en-GB"/>
        </w:rPr>
        <w:tab/>
        <w:t>support Loss_of_connectivity_notification feature in MonitoringEvent API;</w:t>
      </w:r>
    </w:p>
    <w:p w14:paraId="0B9BCBF9" w14:textId="77777777" w:rsidR="008E1FC6" w:rsidRPr="00016B51" w:rsidRDefault="008E1FC6" w:rsidP="005A43E5">
      <w:pPr>
        <w:spacing w:after="0"/>
        <w:rPr>
          <w:lang w:eastAsia="en-GB"/>
        </w:rPr>
      </w:pPr>
      <w:r w:rsidRPr="00016B51">
        <w:rPr>
          <w:lang w:eastAsia="en-GB"/>
        </w:rPr>
        <w:t>-</w:t>
      </w:r>
      <w:r w:rsidRPr="00016B51">
        <w:rPr>
          <w:lang w:eastAsia="en-GB"/>
        </w:rPr>
        <w:tab/>
        <w:t>replace the reference IETF RFC 7159 with IETF RFC 8259;</w:t>
      </w:r>
    </w:p>
    <w:p w14:paraId="72ECB36B" w14:textId="77777777" w:rsidR="008E1FC6" w:rsidRPr="00016B51" w:rsidRDefault="008E1FC6" w:rsidP="005A43E5">
      <w:pPr>
        <w:spacing w:after="0"/>
        <w:rPr>
          <w:lang w:eastAsia="en-GB"/>
        </w:rPr>
      </w:pPr>
      <w:r w:rsidRPr="00016B51">
        <w:rPr>
          <w:lang w:eastAsia="en-GB"/>
        </w:rPr>
        <w:t>-</w:t>
      </w:r>
      <w:r w:rsidRPr="00016B51">
        <w:rPr>
          <w:lang w:eastAsia="en-GB"/>
        </w:rPr>
        <w:tab/>
        <w:t>merge patch handling of HTTP PATCH operation;</w:t>
      </w:r>
    </w:p>
    <w:p w14:paraId="7DAC1743" w14:textId="77777777" w:rsidR="008E1FC6" w:rsidRPr="00016B51" w:rsidRDefault="008E1FC6" w:rsidP="005A43E5">
      <w:pPr>
        <w:spacing w:after="0"/>
        <w:rPr>
          <w:lang w:eastAsia="en-GB"/>
        </w:rPr>
      </w:pPr>
      <w:r w:rsidRPr="00016B51">
        <w:rPr>
          <w:lang w:eastAsia="en-GB"/>
        </w:rPr>
        <w:t>-</w:t>
      </w:r>
      <w:r w:rsidRPr="00016B51">
        <w:rPr>
          <w:lang w:eastAsia="en-GB"/>
        </w:rPr>
        <w:tab/>
        <w:t>introduce Enhanced_event_report feature to support detailed event reporting requirement in CAPIF_Events API;</w:t>
      </w:r>
    </w:p>
    <w:p w14:paraId="4E056E3C" w14:textId="77777777" w:rsidR="008E1FC6" w:rsidRPr="00016B51" w:rsidRDefault="008E1FC6" w:rsidP="008E1FC6">
      <w:pPr>
        <w:rPr>
          <w:lang w:eastAsia="en-GB"/>
        </w:rPr>
      </w:pPr>
      <w:r w:rsidRPr="00016B51">
        <w:rPr>
          <w:lang w:eastAsia="en-GB"/>
        </w:rPr>
        <w:t>-</w:t>
      </w:r>
      <w:r w:rsidRPr="00016B51">
        <w:rPr>
          <w:lang w:eastAsia="en-GB"/>
        </w:rPr>
        <w:tab/>
        <w:t>correct the impacted specifications on other improvements or changes, i.e. attribute names, description of procedures, conditions of properties, syntax errors in OpenAPI file.</w:t>
      </w:r>
    </w:p>
    <w:p w14:paraId="4162C83E" w14:textId="7F0B44BC" w:rsidR="008E1FC6" w:rsidRPr="00016B51" w:rsidRDefault="008E1FC6" w:rsidP="008E1FC6">
      <w:pPr>
        <w:rPr>
          <w:b/>
        </w:rPr>
      </w:pPr>
      <w:r w:rsidRPr="00016B51">
        <w:rPr>
          <w:b/>
        </w:rPr>
        <w:t>References</w:t>
      </w:r>
    </w:p>
    <w:p w14:paraId="4FA910A9" w14:textId="18CD27D8" w:rsidR="00937780" w:rsidRDefault="00937780" w:rsidP="00937780">
      <w:pPr>
        <w:spacing w:after="0"/>
        <w:rPr>
          <w:lang w:eastAsia="en-GB"/>
        </w:rPr>
      </w:pPr>
      <w:r>
        <w:rPr>
          <w:lang w:eastAsia="en-GB"/>
        </w:rPr>
        <w:t xml:space="preserve">List of related CRs: select "TSG Status = Approved" in: </w:t>
      </w:r>
      <w:r>
        <w:rPr>
          <w:lang w:eastAsia="en-GB"/>
        </w:rPr>
        <w:br/>
      </w:r>
      <w:hyperlink r:id="rId41" w:history="1">
        <w:r w:rsidRPr="000B3867">
          <w:rPr>
            <w:rStyle w:val="Hyperlink"/>
            <w:lang w:eastAsia="en-GB"/>
          </w:rPr>
          <w:t>https://portal.3gpp.org/ChangeRequests.aspx?q=1&amp;workitem=840013</w:t>
        </w:r>
      </w:hyperlink>
    </w:p>
    <w:p w14:paraId="23F1101E" w14:textId="77777777" w:rsidR="00937780" w:rsidRDefault="00937780" w:rsidP="00937780">
      <w:pPr>
        <w:pStyle w:val="EW"/>
      </w:pPr>
    </w:p>
    <w:p w14:paraId="05A8C134" w14:textId="31047104" w:rsidR="008E1FC6" w:rsidRPr="00016B51" w:rsidRDefault="008E1FC6" w:rsidP="00723B50">
      <w:pPr>
        <w:pStyle w:val="EW"/>
        <w:rPr>
          <w:lang w:eastAsia="en-GB"/>
        </w:rPr>
      </w:pPr>
      <w:r w:rsidRPr="00016B51">
        <w:rPr>
          <w:lang w:eastAsia="en-GB"/>
        </w:rPr>
        <w:lastRenderedPageBreak/>
        <w:t>[1]</w:t>
      </w:r>
      <w:r w:rsidR="003917AB">
        <w:rPr>
          <w:lang w:eastAsia="en-GB"/>
        </w:rPr>
        <w:t xml:space="preserve"> </w:t>
      </w:r>
      <w:r w:rsidR="00AB15C9">
        <w:rPr>
          <w:lang w:eastAsia="en-GB"/>
        </w:rPr>
        <w:t>TS </w:t>
      </w:r>
      <w:r w:rsidRPr="00016B51">
        <w:rPr>
          <w:lang w:eastAsia="en-GB"/>
        </w:rPr>
        <w:t>29.122: "T8 reference point for northbound Application Programming Interfaces (APIs)".</w:t>
      </w:r>
    </w:p>
    <w:p w14:paraId="360890BA" w14:textId="7F9ABE90" w:rsidR="008E1FC6" w:rsidRPr="00016B51" w:rsidRDefault="008E1FC6"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29.522: "5G System; Network Exposure Function Northbound APIs; Stage 3".</w:t>
      </w:r>
    </w:p>
    <w:p w14:paraId="01A50930" w14:textId="49596C88" w:rsidR="008E1FC6" w:rsidRPr="00016B51" w:rsidRDefault="008E1FC6"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29.222: "Common API Framework for 3GPP Northbound APIs".</w:t>
      </w:r>
    </w:p>
    <w:p w14:paraId="694E77B3" w14:textId="13610EA2" w:rsidR="005729F2" w:rsidRPr="00016B51" w:rsidRDefault="008E1FC6" w:rsidP="00723B50">
      <w:pPr>
        <w:pStyle w:val="EW"/>
        <w:rPr>
          <w:lang w:eastAsia="en-GB"/>
        </w:rPr>
      </w:pPr>
      <w:r w:rsidRPr="00016B51">
        <w:rPr>
          <w:lang w:eastAsia="en-GB"/>
        </w:rPr>
        <w:t>[4]</w:t>
      </w:r>
      <w:r w:rsidR="003917AB">
        <w:rPr>
          <w:lang w:eastAsia="en-GB"/>
        </w:rPr>
        <w:t xml:space="preserve"> </w:t>
      </w:r>
      <w:r w:rsidR="00AB15C9">
        <w:rPr>
          <w:lang w:eastAsia="en-GB"/>
        </w:rPr>
        <w:t>TS </w:t>
      </w:r>
      <w:r w:rsidRPr="00016B51">
        <w:rPr>
          <w:lang w:eastAsia="en-GB"/>
        </w:rPr>
        <w:t>29.116: "Representational state transfer over xMB reference point between content provider and BM-SC".</w:t>
      </w:r>
    </w:p>
    <w:p w14:paraId="2590F785" w14:textId="10E00D09" w:rsidR="00A90E67" w:rsidRPr="00016B51" w:rsidRDefault="00454EEF" w:rsidP="00A90E67">
      <w:pPr>
        <w:pStyle w:val="Heading2"/>
        <w:rPr>
          <w:lang w:eastAsia="en-GB"/>
        </w:rPr>
      </w:pPr>
      <w:bookmarkStart w:id="363" w:name="_Toc47090004"/>
      <w:bookmarkStart w:id="364" w:name="_Toc47092735"/>
      <w:bookmarkStart w:id="365" w:name="_Toc47093991"/>
      <w:bookmarkStart w:id="366" w:name="_Toc47094152"/>
      <w:bookmarkStart w:id="367" w:name="_Toc47094320"/>
      <w:bookmarkStart w:id="368" w:name="_Toc57643916"/>
      <w:bookmarkStart w:id="369" w:name="_Toc57730218"/>
      <w:bookmarkStart w:id="370" w:name="_Toc58230325"/>
      <w:bookmarkStart w:id="371" w:name="_Toc92268164"/>
      <w:r w:rsidRPr="00016B51">
        <w:rPr>
          <w:lang w:eastAsia="en-GB"/>
        </w:rPr>
        <w:t>9.3</w:t>
      </w:r>
      <w:r w:rsidRPr="00016B51">
        <w:rPr>
          <w:lang w:eastAsia="en-GB"/>
        </w:rPr>
        <w:tab/>
      </w:r>
      <w:r w:rsidR="00A90E67" w:rsidRPr="00016B51">
        <w:rPr>
          <w:lang w:eastAsia="en-GB"/>
        </w:rPr>
        <w:t>Enhancements for Common API Framework for 3GPP Northbound APIs</w:t>
      </w:r>
      <w:bookmarkEnd w:id="363"/>
      <w:bookmarkEnd w:id="364"/>
      <w:bookmarkEnd w:id="365"/>
      <w:bookmarkEnd w:id="366"/>
      <w:bookmarkEnd w:id="367"/>
      <w:bookmarkEnd w:id="368"/>
      <w:bookmarkEnd w:id="369"/>
      <w:bookmarkEnd w:id="370"/>
      <w:bookmarkEnd w:id="3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74370142" w14:textId="77777777" w:rsidTr="00BC5A69">
        <w:trPr>
          <w:trHeight w:val="170"/>
        </w:trPr>
        <w:tc>
          <w:tcPr>
            <w:tcW w:w="852" w:type="dxa"/>
            <w:shd w:val="clear" w:color="auto" w:fill="auto"/>
            <w:noWrap/>
            <w:vAlign w:val="center"/>
            <w:hideMark/>
          </w:tcPr>
          <w:p w14:paraId="384D8BAB"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A90E67" w:rsidRPr="00016B51" w14:paraId="103AB753" w14:textId="77777777" w:rsidTr="00BC5A69">
        <w:trPr>
          <w:trHeight w:val="170"/>
        </w:trPr>
        <w:tc>
          <w:tcPr>
            <w:tcW w:w="852" w:type="dxa"/>
            <w:shd w:val="clear" w:color="auto" w:fill="auto"/>
            <w:noWrap/>
            <w:vAlign w:val="center"/>
            <w:hideMark/>
          </w:tcPr>
          <w:p w14:paraId="7D38449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72AD8D82" w14:textId="117E4736"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071A96E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A90E67" w:rsidRPr="00016B51" w14:paraId="35AEB72F" w14:textId="77777777" w:rsidTr="00BC5A69">
        <w:trPr>
          <w:trHeight w:val="170"/>
        </w:trPr>
        <w:tc>
          <w:tcPr>
            <w:tcW w:w="852" w:type="dxa"/>
            <w:shd w:val="clear" w:color="auto" w:fill="auto"/>
            <w:noWrap/>
            <w:vAlign w:val="center"/>
            <w:hideMark/>
          </w:tcPr>
          <w:p w14:paraId="3797A513"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4FA48D0A" w14:textId="347EAFDF"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76C388E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bl>
    <w:p w14:paraId="4A1822EF" w14:textId="481122DC" w:rsidR="00A90E67" w:rsidRPr="00016B51" w:rsidRDefault="006835E3" w:rsidP="00A90E67">
      <w:pPr>
        <w:rPr>
          <w:lang w:eastAsia="en-GB"/>
        </w:rPr>
      </w:pPr>
      <w:r w:rsidRPr="00016B51">
        <w:rPr>
          <w:lang w:eastAsia="en-GB"/>
        </w:rPr>
        <w:t>Summary based on the input provided by Samsung in SP-200851.</w:t>
      </w:r>
    </w:p>
    <w:p w14:paraId="446E7B13" w14:textId="0257AAF7" w:rsidR="006835E3" w:rsidRPr="00016B51" w:rsidRDefault="006835E3" w:rsidP="006835E3">
      <w:pPr>
        <w:rPr>
          <w:lang w:eastAsia="en-GB"/>
        </w:rPr>
      </w:pPr>
      <w:r w:rsidRPr="00016B51">
        <w:rPr>
          <w:lang w:eastAsia="en-GB"/>
        </w:rPr>
        <w:t>With the growing interest in 3GPP to develop northbound APIs, it is essential to define a common API framework. A common API framework within 3GPP will allow for a consistent development of northbound APIs across multiple working groups, i.e. when defining northbound APIs to abstract or expose the underlying 3GPP network capabilities to 3rd party applications. Intended users of CAPIF are third-party developers that may not be familiar with 3GPP networks and their underlying complexities.</w:t>
      </w:r>
    </w:p>
    <w:p w14:paraId="5D74536E" w14:textId="634B324F" w:rsidR="006835E3" w:rsidRPr="00016B51" w:rsidRDefault="006835E3" w:rsidP="006835E3">
      <w:pPr>
        <w:rPr>
          <w:lang w:eastAsia="en-GB"/>
        </w:rPr>
      </w:pPr>
      <w:r w:rsidRPr="00016B51">
        <w:rPr>
          <w:lang w:eastAsia="en-GB"/>
        </w:rPr>
        <w:t xml:space="preserve">In Release 15, the technical report TR 23.722 was provided to cover key issues, architecture requirements, functional architecture model, and corresponding solutions that are relevant to the definition of a common API framework applicable to any service APIs when used by northbound entities. Subsequently, still in Release 15, a stage-2 Common API Framework for 3GPP Northbound APIs (CAPIF) specification was developed in </w:t>
      </w:r>
      <w:r w:rsidR="00AB15C9">
        <w:rPr>
          <w:lang w:eastAsia="en-GB"/>
        </w:rPr>
        <w:t>TS </w:t>
      </w:r>
      <w:r w:rsidRPr="00016B51">
        <w:rPr>
          <w:lang w:eastAsia="en-GB"/>
        </w:rPr>
        <w:t xml:space="preserve">23.222, based on the solutions and conclusions of TR 23.722. The work item summary for Release 15 CAPIF is available in </w:t>
      </w:r>
      <w:r w:rsidR="00AB15C9">
        <w:rPr>
          <w:lang w:eastAsia="en-GB"/>
        </w:rPr>
        <w:t>TS </w:t>
      </w:r>
      <w:r w:rsidRPr="00016B51">
        <w:rPr>
          <w:lang w:eastAsia="en-GB"/>
        </w:rPr>
        <w:t>21.915 [1].</w:t>
      </w:r>
    </w:p>
    <w:p w14:paraId="52B18065" w14:textId="6A803480" w:rsidR="006835E3" w:rsidRPr="00016B51" w:rsidRDefault="006835E3" w:rsidP="006835E3">
      <w:pPr>
        <w:rPr>
          <w:lang w:eastAsia="en-GB"/>
        </w:rPr>
      </w:pPr>
      <w:r w:rsidRPr="00016B51">
        <w:rPr>
          <w:lang w:eastAsia="en-GB"/>
        </w:rPr>
        <w:t xml:space="preserve">While a basic Common API Framework is made available in 3GPP Rel-15, there are several enhancements that are considered for developing eCAPIF in Rel-16 in </w:t>
      </w:r>
      <w:r w:rsidR="00AB15C9">
        <w:rPr>
          <w:lang w:eastAsia="en-GB"/>
        </w:rPr>
        <w:t>TS </w:t>
      </w:r>
      <w:r w:rsidRPr="00016B51">
        <w:rPr>
          <w:lang w:eastAsia="en-GB"/>
        </w:rPr>
        <w:t>23.222 [2], and the key enhancements are listed as follows:</w:t>
      </w:r>
    </w:p>
    <w:p w14:paraId="7E978FEF" w14:textId="77777777" w:rsidR="006835E3" w:rsidRPr="00016B51" w:rsidRDefault="006835E3" w:rsidP="006835E3">
      <w:pPr>
        <w:rPr>
          <w:lang w:eastAsia="en-GB"/>
        </w:rPr>
      </w:pPr>
      <w:r w:rsidRPr="00016B51">
        <w:rPr>
          <w:lang w:eastAsia="en-GB"/>
        </w:rPr>
        <w:t>a.</w:t>
      </w:r>
      <w:r w:rsidRPr="00016B51">
        <w:rPr>
          <w:lang w:eastAsia="en-GB"/>
        </w:rPr>
        <w:tab/>
        <w:t>Architecture functional model to support multiple API providers (within and outside the PLMN trust domain) where CAPIF-3, CAPIF-4 and CAPIF-5 were enhanced as CAPIF-3e, CAPIF-4e and CAPIF-5e respectively to enable the API exposing function, the API publishing function and the API management function of the API provider domain within the 3rd party trust domain interaction with the CAPIF core function in the PLMN trust domain. Further, the API exposing function within the PLMN trust domain interacts with the API exposing function in the 3rd party trust domain via CAPIF-7e.</w:t>
      </w:r>
    </w:p>
    <w:p w14:paraId="1779BD96" w14:textId="78F4AC23" w:rsidR="006835E3" w:rsidRPr="00016B51" w:rsidRDefault="006835E3" w:rsidP="006835E3">
      <w:pPr>
        <w:pStyle w:val="TH"/>
        <w:rPr>
          <w:lang w:eastAsia="en-GB"/>
        </w:rPr>
      </w:pPr>
      <w:r w:rsidRPr="00016B51">
        <w:rPr>
          <w:lang w:eastAsia="en-GB"/>
        </w:rPr>
        <w:t xml:space="preserve"> </w:t>
      </w:r>
      <w:r w:rsidR="00CC0296">
        <w:rPr>
          <w:noProof/>
          <w:lang w:val="en-US"/>
        </w:rPr>
        <w:pict w14:anchorId="1EE2AC32">
          <v:shape id="_x0000_i1029" type="#_x0000_t75" style="width:372.3pt;height:244.95pt">
            <v:imagedata r:id="rId42" o:title=""/>
          </v:shape>
        </w:pict>
      </w:r>
    </w:p>
    <w:p w14:paraId="346ADD6A" w14:textId="77777777" w:rsidR="006835E3" w:rsidRPr="00016B51" w:rsidRDefault="006835E3" w:rsidP="006835E3">
      <w:pPr>
        <w:rPr>
          <w:lang w:eastAsia="en-GB"/>
        </w:rPr>
      </w:pPr>
      <w:r w:rsidRPr="00016B51">
        <w:rPr>
          <w:lang w:eastAsia="en-GB"/>
        </w:rPr>
        <w:t>b.</w:t>
      </w:r>
      <w:r w:rsidRPr="00016B51">
        <w:rPr>
          <w:lang w:eastAsia="en-GB"/>
        </w:rPr>
        <w:tab/>
        <w:t>Architectural model for the CAPIF interconnection which allows API invokers of a CAPIF provider to utilize the service APIs from the 3rd party CAPIF provider where 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BCEEA6" w14:textId="2249253E" w:rsidR="006835E3" w:rsidRPr="00016B51" w:rsidRDefault="006835E3" w:rsidP="006835E3">
      <w:pPr>
        <w:pStyle w:val="TH"/>
        <w:rPr>
          <w:lang w:eastAsia="en-GB"/>
        </w:rPr>
      </w:pPr>
      <w:r w:rsidRPr="00016B51">
        <w:rPr>
          <w:lang w:eastAsia="en-GB"/>
        </w:rPr>
        <w:lastRenderedPageBreak/>
        <w:t xml:space="preserve"> </w:t>
      </w:r>
      <w:r w:rsidR="00CC0296">
        <w:rPr>
          <w:noProof/>
          <w:lang w:val="en-US"/>
        </w:rPr>
        <w:pict w14:anchorId="28AA248E">
          <v:shape id="_x0000_i1030" type="#_x0000_t75" style="width:460.2pt;height:210.7pt">
            <v:imagedata r:id="rId43" o:title=""/>
          </v:shape>
        </w:pict>
      </w:r>
    </w:p>
    <w:p w14:paraId="251C0031" w14:textId="77777777" w:rsidR="006835E3" w:rsidRPr="00016B51" w:rsidRDefault="006835E3" w:rsidP="006835E3">
      <w:pPr>
        <w:rPr>
          <w:lang w:eastAsia="en-GB"/>
        </w:rPr>
      </w:pPr>
      <w:r w:rsidRPr="00016B51">
        <w:rPr>
          <w:lang w:eastAsia="en-GB"/>
        </w:rPr>
        <w:t>c.</w:t>
      </w:r>
      <w:r w:rsidRPr="00016B51">
        <w:rPr>
          <w:lang w:eastAsia="en-GB"/>
        </w:rPr>
        <w:tab/>
        <w:t>Additional deployment models including distributed deployment of CAPIF considering PLMN trust domain and 3rd party trust domain, multiple CAPIF core functions that may be deployed within the PLMN trust domain.</w:t>
      </w:r>
    </w:p>
    <w:p w14:paraId="3E401FE2" w14:textId="77777777" w:rsidR="006835E3" w:rsidRPr="00016B51" w:rsidRDefault="006835E3" w:rsidP="006835E3">
      <w:pPr>
        <w:rPr>
          <w:lang w:eastAsia="en-GB"/>
        </w:rPr>
      </w:pPr>
      <w:r w:rsidRPr="00016B51">
        <w:rPr>
          <w:lang w:eastAsia="en-GB"/>
        </w:rPr>
        <w:t>d.</w:t>
      </w:r>
      <w:r w:rsidRPr="00016B51">
        <w:rPr>
          <w:lang w:eastAsia="en-GB"/>
        </w:rPr>
        <w:tab/>
        <w:t>The procedure to support API topology hiding by dynamically configuring the address of the AEF providing the Service API to the AEF entry point providing the topology hiding. The API publishing function and the API exposing function can be within PLMN trust domain or within 3rd party trust domain.</w:t>
      </w:r>
    </w:p>
    <w:p w14:paraId="3D1407E7" w14:textId="77777777" w:rsidR="006835E3" w:rsidRPr="00016B51" w:rsidRDefault="006835E3" w:rsidP="006835E3">
      <w:pPr>
        <w:rPr>
          <w:lang w:eastAsia="en-GB"/>
        </w:rPr>
      </w:pPr>
      <w:r w:rsidRPr="00016B51">
        <w:rPr>
          <w:lang w:eastAsia="en-GB"/>
        </w:rPr>
        <w:t>e.</w:t>
      </w:r>
      <w:r w:rsidRPr="00016B51">
        <w:rPr>
          <w:lang w:eastAsia="en-GB"/>
        </w:rPr>
        <w:tab/>
        <w:t>Procedures to support for CAPIF interconnenction including interconnection API publish request from CAPIF core function to CAPIF core function, service API discovery by the API invoker from multiple CCFs, service API discovery between multiple CCFs.</w:t>
      </w:r>
    </w:p>
    <w:p w14:paraId="44800AD9" w14:textId="77777777" w:rsidR="006835E3" w:rsidRPr="00016B51" w:rsidRDefault="006835E3" w:rsidP="006835E3">
      <w:pPr>
        <w:rPr>
          <w:lang w:eastAsia="en-GB"/>
        </w:rPr>
      </w:pPr>
      <w:r w:rsidRPr="00016B51">
        <w:rPr>
          <w:lang w:eastAsia="en-GB"/>
        </w:rPr>
        <w:t>f.</w:t>
      </w:r>
      <w:r w:rsidRPr="00016B51">
        <w:rPr>
          <w:lang w:eastAsia="en-GB"/>
        </w:rPr>
        <w:tab/>
        <w:t>Procedures for updating the API invoker's API list on the CAPIF core function.</w:t>
      </w:r>
    </w:p>
    <w:p w14:paraId="7F2D102D" w14:textId="77777777" w:rsidR="006835E3" w:rsidRPr="00016B51" w:rsidRDefault="006835E3" w:rsidP="006835E3">
      <w:pPr>
        <w:rPr>
          <w:lang w:eastAsia="en-GB"/>
        </w:rPr>
      </w:pPr>
      <w:r w:rsidRPr="00016B51">
        <w:rPr>
          <w:lang w:eastAsia="en-GB"/>
        </w:rPr>
        <w:t>g.</w:t>
      </w:r>
      <w:r w:rsidRPr="00016B51">
        <w:rPr>
          <w:lang w:eastAsia="en-GB"/>
        </w:rPr>
        <w:tab/>
        <w:t>Procedure for dynamically routing the service API invocation from the AEF acting as service communication entry point to the destination AEF for handling service API.</w:t>
      </w:r>
    </w:p>
    <w:p w14:paraId="7ED29D62" w14:textId="77777777" w:rsidR="006835E3" w:rsidRPr="00016B51" w:rsidRDefault="006835E3" w:rsidP="006835E3">
      <w:pPr>
        <w:rPr>
          <w:lang w:eastAsia="en-GB"/>
        </w:rPr>
      </w:pPr>
      <w:r w:rsidRPr="00016B51">
        <w:rPr>
          <w:lang w:eastAsia="en-GB"/>
        </w:rPr>
        <w:t>h.</w:t>
      </w:r>
      <w:r w:rsidRPr="00016B51">
        <w:rPr>
          <w:lang w:eastAsia="en-GB"/>
        </w:rPr>
        <w:tab/>
        <w:t>Procedure for registering API provider domain functions on the CAPIF core function and for updating the registration information of the API provider domain functions on the CAPIF core function.</w:t>
      </w:r>
    </w:p>
    <w:p w14:paraId="70ECAF5C" w14:textId="77777777" w:rsidR="006835E3" w:rsidRPr="00016B51" w:rsidRDefault="006835E3" w:rsidP="006835E3">
      <w:pPr>
        <w:rPr>
          <w:lang w:eastAsia="en-GB"/>
        </w:rPr>
      </w:pPr>
      <w:r w:rsidRPr="00016B51">
        <w:rPr>
          <w:lang w:eastAsia="en-GB"/>
        </w:rPr>
        <w:t>i.</w:t>
      </w:r>
      <w:r w:rsidRPr="00016B51">
        <w:rPr>
          <w:lang w:eastAsia="en-GB"/>
        </w:rPr>
        <w:tab/>
        <w:t>Integrated deployment of 3GPP network exposure systems with the CAPIF - The SCEF and the NEF may be integrated with a single CAPIF core function to offer their respective service APIs to the API invokers. The following deployment model is possible for integrated deployment of the SCEF and the NEF with the CAPIF core function.</w:t>
      </w:r>
    </w:p>
    <w:p w14:paraId="431058E1" w14:textId="4E20D068" w:rsidR="006835E3" w:rsidRPr="00016B51" w:rsidRDefault="006835E3" w:rsidP="006835E3">
      <w:pPr>
        <w:rPr>
          <w:lang w:eastAsia="en-GB"/>
        </w:rPr>
      </w:pPr>
      <w:r w:rsidRPr="00016B51">
        <w:rPr>
          <w:lang w:eastAsia="en-GB"/>
        </w:rPr>
        <w:t xml:space="preserve">Security aspects of enhancements for Common API Framework for 3GPP Northbound APIs are specified in </w:t>
      </w:r>
      <w:r w:rsidR="00AB15C9">
        <w:rPr>
          <w:lang w:eastAsia="en-GB"/>
        </w:rPr>
        <w:t>TS </w:t>
      </w:r>
      <w:r w:rsidRPr="00016B51">
        <w:rPr>
          <w:lang w:eastAsia="en-GB"/>
        </w:rPr>
        <w:t>33.122 [3].</w:t>
      </w:r>
    </w:p>
    <w:p w14:paraId="652E7E56" w14:textId="6EF8806A" w:rsidR="006835E3" w:rsidRPr="00016B51" w:rsidRDefault="006835E3" w:rsidP="006835E3">
      <w:pPr>
        <w:rPr>
          <w:lang w:eastAsia="en-GB"/>
        </w:rPr>
      </w:pPr>
      <w:r w:rsidRPr="00016B51">
        <w:rPr>
          <w:lang w:eastAsia="en-GB"/>
        </w:rPr>
        <w:t xml:space="preserve">Stage 3 normative work to support enhancements for Common API Framework for 3GPP Northbound APIs including the OpenAPI specifications made by CT3 working group is specified in </w:t>
      </w:r>
      <w:r w:rsidR="00AB15C9">
        <w:rPr>
          <w:lang w:eastAsia="en-GB"/>
        </w:rPr>
        <w:t>TS </w:t>
      </w:r>
      <w:r w:rsidRPr="00016B51">
        <w:rPr>
          <w:lang w:eastAsia="en-GB"/>
        </w:rPr>
        <w:t>29.222 [4].</w:t>
      </w:r>
    </w:p>
    <w:p w14:paraId="43B197D6" w14:textId="77777777" w:rsidR="006835E3" w:rsidRPr="00016B51" w:rsidRDefault="006835E3" w:rsidP="006835E3">
      <w:pPr>
        <w:rPr>
          <w:b/>
        </w:rPr>
      </w:pPr>
      <w:r w:rsidRPr="00016B51">
        <w:rPr>
          <w:b/>
        </w:rPr>
        <w:t>References</w:t>
      </w:r>
    </w:p>
    <w:p w14:paraId="59A885B8" w14:textId="7B2DBBE6" w:rsidR="00937780" w:rsidRDefault="00937780" w:rsidP="00937780">
      <w:pPr>
        <w:spacing w:after="0"/>
        <w:rPr>
          <w:lang w:eastAsia="en-GB"/>
        </w:rPr>
      </w:pPr>
      <w:r>
        <w:rPr>
          <w:lang w:eastAsia="en-GB"/>
        </w:rPr>
        <w:t xml:space="preserve">List of related CRs: select "TSG Status = Approved" in: </w:t>
      </w:r>
      <w:r>
        <w:rPr>
          <w:lang w:eastAsia="en-GB"/>
        </w:rPr>
        <w:br/>
      </w:r>
      <w:hyperlink r:id="rId44" w:history="1">
        <w:r w:rsidRPr="000B3867">
          <w:rPr>
            <w:rStyle w:val="Hyperlink"/>
            <w:lang w:eastAsia="en-GB"/>
          </w:rPr>
          <w:t>https://portal.3gpp.org/ChangeRequests.aspx?q=1&amp;workitem=830069,790022,830022</w:t>
        </w:r>
      </w:hyperlink>
      <w:r>
        <w:t xml:space="preserve"> </w:t>
      </w:r>
    </w:p>
    <w:p w14:paraId="311ED4E9" w14:textId="5EC30959" w:rsidR="00937780" w:rsidRDefault="00937780" w:rsidP="00937780">
      <w:pPr>
        <w:pStyle w:val="EW"/>
      </w:pPr>
    </w:p>
    <w:p w14:paraId="0F1ACA7B" w14:textId="51F1DE5A"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21.915: "Release 15 Description; Summary of Rel-15 Work Items".</w:t>
      </w:r>
    </w:p>
    <w:p w14:paraId="11D68D14" w14:textId="66F8FD4B"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23.222: "Functional architecture and information flows to support Common API Framework for 3GPP Northbound APIs; Stage 2".</w:t>
      </w:r>
    </w:p>
    <w:p w14:paraId="6EEEFB2D" w14:textId="76C6EF0C" w:rsidR="006835E3" w:rsidRPr="00016B51" w:rsidRDefault="006835E3" w:rsidP="00723B50">
      <w:pPr>
        <w:pStyle w:val="EW"/>
        <w:rPr>
          <w:lang w:eastAsia="en-GB"/>
        </w:rPr>
      </w:pPr>
      <w:r w:rsidRPr="00016B51">
        <w:rPr>
          <w:lang w:eastAsia="en-GB"/>
        </w:rPr>
        <w:t xml:space="preserve">[2] </w:t>
      </w:r>
      <w:r w:rsidR="00AB15C9">
        <w:rPr>
          <w:lang w:eastAsia="en-GB"/>
        </w:rPr>
        <w:t>TS </w:t>
      </w:r>
      <w:r w:rsidRPr="00016B51">
        <w:rPr>
          <w:lang w:eastAsia="en-GB"/>
        </w:rPr>
        <w:t>33.122: "Security aspects of Common API Framework (CAPIF) for 3GPP northbound APIs".</w:t>
      </w:r>
    </w:p>
    <w:p w14:paraId="046AD224" w14:textId="1294B2E4" w:rsidR="006835E3" w:rsidRPr="00016B51" w:rsidRDefault="006835E3" w:rsidP="00723B50">
      <w:pPr>
        <w:pStyle w:val="EW"/>
        <w:rPr>
          <w:lang w:eastAsia="en-GB"/>
        </w:rPr>
      </w:pPr>
      <w:r w:rsidRPr="00016B51">
        <w:rPr>
          <w:lang w:eastAsia="en-GB"/>
        </w:rPr>
        <w:t xml:space="preserve">[3] </w:t>
      </w:r>
      <w:r w:rsidR="00AB15C9">
        <w:rPr>
          <w:lang w:eastAsia="en-GB"/>
        </w:rPr>
        <w:t>TS </w:t>
      </w:r>
      <w:r w:rsidRPr="00016B51">
        <w:rPr>
          <w:lang w:eastAsia="en-GB"/>
        </w:rPr>
        <w:t>29.222: "Common API Framework for 3GPP Northbound APIs".</w:t>
      </w:r>
    </w:p>
    <w:p w14:paraId="52A8D2C1" w14:textId="5DCA637B" w:rsidR="003225D7" w:rsidRPr="00016B51" w:rsidRDefault="00454EEF" w:rsidP="003225D7">
      <w:pPr>
        <w:pStyle w:val="Heading2"/>
      </w:pPr>
      <w:bookmarkStart w:id="372" w:name="_Toc47089984"/>
      <w:bookmarkStart w:id="373" w:name="_Toc47092736"/>
      <w:bookmarkStart w:id="374" w:name="_Toc47093992"/>
      <w:bookmarkStart w:id="375" w:name="_Toc47094153"/>
      <w:bookmarkStart w:id="376" w:name="_Toc47094321"/>
      <w:bookmarkStart w:id="377" w:name="_Toc57643917"/>
      <w:bookmarkStart w:id="378" w:name="_Toc57730219"/>
      <w:bookmarkStart w:id="379" w:name="_Toc58230326"/>
      <w:bookmarkStart w:id="380" w:name="_Toc92268165"/>
      <w:r w:rsidRPr="00016B51">
        <w:t>9.4</w:t>
      </w:r>
      <w:r w:rsidRPr="00016B51">
        <w:tab/>
      </w:r>
      <w:r w:rsidR="003225D7" w:rsidRPr="00016B51">
        <w:t>Service Enabler Architecture Layer for Verticals</w:t>
      </w:r>
      <w:bookmarkEnd w:id="372"/>
      <w:bookmarkEnd w:id="373"/>
      <w:bookmarkEnd w:id="374"/>
      <w:bookmarkEnd w:id="375"/>
      <w:bookmarkEnd w:id="376"/>
      <w:bookmarkEnd w:id="377"/>
      <w:bookmarkEnd w:id="378"/>
      <w:bookmarkEnd w:id="379"/>
      <w:bookmarkEnd w:id="380"/>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1304"/>
        <w:gridCol w:w="554"/>
        <w:gridCol w:w="860"/>
        <w:gridCol w:w="2154"/>
      </w:tblGrid>
      <w:tr w:rsidR="000F670A" w:rsidRPr="00016B51" w14:paraId="14A3267F" w14:textId="77777777" w:rsidTr="000F670A">
        <w:trPr>
          <w:trHeight w:val="170"/>
        </w:trPr>
        <w:tc>
          <w:tcPr>
            <w:tcW w:w="852" w:type="dxa"/>
            <w:shd w:val="clear" w:color="auto" w:fill="auto"/>
            <w:noWrap/>
            <w:vAlign w:val="center"/>
            <w:hideMark/>
          </w:tcPr>
          <w:p w14:paraId="1F755F9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850048</w:t>
            </w:r>
          </w:p>
        </w:tc>
        <w:tc>
          <w:tcPr>
            <w:tcW w:w="3798" w:type="dxa"/>
            <w:shd w:val="clear" w:color="auto" w:fill="auto"/>
            <w:noWrap/>
            <w:vAlign w:val="center"/>
            <w:hideMark/>
          </w:tcPr>
          <w:p w14:paraId="74DFDC05" w14:textId="77777777" w:rsidR="000F670A" w:rsidRPr="00016B51" w:rsidRDefault="000F670A" w:rsidP="000F670A">
            <w:pPr>
              <w:spacing w:after="0"/>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 (SEAL)</w:t>
            </w:r>
          </w:p>
        </w:tc>
        <w:tc>
          <w:tcPr>
            <w:tcW w:w="1304" w:type="dxa"/>
            <w:shd w:val="clear" w:color="auto" w:fill="auto"/>
            <w:noWrap/>
            <w:vAlign w:val="center"/>
            <w:hideMark/>
          </w:tcPr>
          <w:p w14:paraId="4B089B4F"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243B0A54" w14:textId="77777777" w:rsidR="000F670A" w:rsidRPr="00016B51" w:rsidRDefault="000F670A" w:rsidP="000F670A">
            <w:pPr>
              <w:spacing w:after="0"/>
              <w:jc w:val="right"/>
              <w:rPr>
                <w:rFonts w:ascii="Arial" w:hAnsi="Arial" w:cs="Arial"/>
                <w:color w:val="000000"/>
                <w:sz w:val="12"/>
                <w:szCs w:val="16"/>
                <w:lang w:eastAsia="en-GB"/>
              </w:rPr>
            </w:pPr>
          </w:p>
        </w:tc>
        <w:tc>
          <w:tcPr>
            <w:tcW w:w="860" w:type="dxa"/>
            <w:shd w:val="clear" w:color="auto" w:fill="auto"/>
            <w:noWrap/>
            <w:vAlign w:val="center"/>
            <w:hideMark/>
          </w:tcPr>
          <w:p w14:paraId="0808102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hideMark/>
          </w:tcPr>
          <w:p w14:paraId="3861A27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26382953" w14:textId="77777777" w:rsidTr="000F670A">
        <w:trPr>
          <w:trHeight w:val="170"/>
        </w:trPr>
        <w:tc>
          <w:tcPr>
            <w:tcW w:w="852" w:type="dxa"/>
            <w:shd w:val="clear" w:color="auto" w:fill="auto"/>
            <w:noWrap/>
            <w:vAlign w:val="center"/>
          </w:tcPr>
          <w:p w14:paraId="5208997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tcPr>
          <w:p w14:paraId="2EF5824B" w14:textId="46256D11" w:rsidR="000F670A" w:rsidRPr="00016B51" w:rsidRDefault="003917AB" w:rsidP="000F670A">
            <w:pPr>
              <w:spacing w:after="0"/>
              <w:rPr>
                <w:rFonts w:ascii="Arial" w:hAnsi="Arial" w:cs="Arial"/>
                <w:bCs/>
                <w:sz w:val="12"/>
                <w:szCs w:val="22"/>
                <w:lang w:eastAsia="en-GB"/>
              </w:rPr>
            </w:pPr>
            <w:r>
              <w:rPr>
                <w:rFonts w:ascii="Arial" w:hAnsi="Arial" w:cs="Arial"/>
                <w:bCs/>
                <w:sz w:val="12"/>
                <w:szCs w:val="22"/>
                <w:lang w:eastAsia="en-GB"/>
              </w:rPr>
              <w:t xml:space="preserve"> </w:t>
            </w:r>
            <w:r w:rsidR="000F670A" w:rsidRPr="00016B51">
              <w:rPr>
                <w:rFonts w:ascii="Arial" w:hAnsi="Arial" w:cs="Arial"/>
                <w:bCs/>
                <w:sz w:val="12"/>
                <w:szCs w:val="22"/>
                <w:lang w:eastAsia="en-GB"/>
              </w:rPr>
              <w:t>Stage 2 of SEAL</w:t>
            </w:r>
          </w:p>
        </w:tc>
        <w:tc>
          <w:tcPr>
            <w:tcW w:w="1304" w:type="dxa"/>
            <w:shd w:val="clear" w:color="auto" w:fill="auto"/>
            <w:noWrap/>
            <w:vAlign w:val="center"/>
          </w:tcPr>
          <w:p w14:paraId="1B9432F7"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F73FEA8"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tcPr>
          <w:p w14:paraId="3FFD2D1A"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tcPr>
          <w:p w14:paraId="6EB80F84"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08C27878" w14:textId="77777777" w:rsidTr="000F670A">
        <w:trPr>
          <w:trHeight w:val="170"/>
        </w:trPr>
        <w:tc>
          <w:tcPr>
            <w:tcW w:w="852" w:type="dxa"/>
            <w:shd w:val="clear" w:color="auto" w:fill="auto"/>
            <w:noWrap/>
            <w:vAlign w:val="center"/>
          </w:tcPr>
          <w:p w14:paraId="53961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850019</w:t>
            </w:r>
          </w:p>
        </w:tc>
        <w:tc>
          <w:tcPr>
            <w:tcW w:w="3798" w:type="dxa"/>
            <w:shd w:val="clear" w:color="auto" w:fill="auto"/>
            <w:noWrap/>
            <w:vAlign w:val="center"/>
          </w:tcPr>
          <w:p w14:paraId="410BF52C" w14:textId="3F351EAE"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Security aspects of SEAL</w:t>
            </w:r>
          </w:p>
        </w:tc>
        <w:tc>
          <w:tcPr>
            <w:tcW w:w="1304" w:type="dxa"/>
            <w:shd w:val="clear" w:color="auto" w:fill="auto"/>
            <w:noWrap/>
            <w:vAlign w:val="center"/>
          </w:tcPr>
          <w:p w14:paraId="02C97D0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6CDC8B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tcPr>
          <w:p w14:paraId="1F9ABCA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SP-190901</w:t>
            </w:r>
          </w:p>
        </w:tc>
        <w:tc>
          <w:tcPr>
            <w:tcW w:w="2154" w:type="dxa"/>
            <w:shd w:val="clear" w:color="auto" w:fill="auto"/>
            <w:noWrap/>
          </w:tcPr>
          <w:p w14:paraId="0E45044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0F670A" w:rsidRPr="00016B51" w14:paraId="50C02CEC" w14:textId="77777777" w:rsidTr="000F670A">
        <w:trPr>
          <w:trHeight w:val="170"/>
        </w:trPr>
        <w:tc>
          <w:tcPr>
            <w:tcW w:w="852" w:type="dxa"/>
            <w:shd w:val="clear" w:color="auto" w:fill="auto"/>
            <w:noWrap/>
            <w:vAlign w:val="center"/>
          </w:tcPr>
          <w:p w14:paraId="27944CC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lastRenderedPageBreak/>
              <w:t>850006</w:t>
            </w:r>
          </w:p>
        </w:tc>
        <w:tc>
          <w:tcPr>
            <w:tcW w:w="3798" w:type="dxa"/>
            <w:shd w:val="clear" w:color="auto" w:fill="auto"/>
            <w:noWrap/>
            <w:vAlign w:val="center"/>
          </w:tcPr>
          <w:p w14:paraId="7F533550" w14:textId="77BA3CB9"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 aspects of SEAL</w:t>
            </w:r>
          </w:p>
        </w:tc>
        <w:tc>
          <w:tcPr>
            <w:tcW w:w="1304" w:type="dxa"/>
            <w:shd w:val="clear" w:color="auto" w:fill="auto"/>
            <w:noWrap/>
            <w:vAlign w:val="center"/>
          </w:tcPr>
          <w:p w14:paraId="363148A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BBCA681"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shd w:val="clear" w:color="auto" w:fill="auto"/>
            <w:noWrap/>
            <w:vAlign w:val="center"/>
          </w:tcPr>
          <w:p w14:paraId="2F4C5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1FC12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6A5618DC" w14:textId="77777777" w:rsidTr="000F670A">
        <w:trPr>
          <w:trHeight w:val="170"/>
        </w:trPr>
        <w:tc>
          <w:tcPr>
            <w:tcW w:w="852" w:type="dxa"/>
            <w:shd w:val="clear" w:color="auto" w:fill="auto"/>
            <w:noWrap/>
            <w:vAlign w:val="center"/>
          </w:tcPr>
          <w:p w14:paraId="7788282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850049</w:t>
            </w:r>
          </w:p>
        </w:tc>
        <w:tc>
          <w:tcPr>
            <w:tcW w:w="3798" w:type="dxa"/>
            <w:shd w:val="clear" w:color="auto" w:fill="auto"/>
            <w:noWrap/>
            <w:vAlign w:val="center"/>
          </w:tcPr>
          <w:p w14:paraId="3D7A73BB" w14:textId="445687C2"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CT1 aspects of SEAL</w:t>
            </w:r>
          </w:p>
        </w:tc>
        <w:tc>
          <w:tcPr>
            <w:tcW w:w="1304" w:type="dxa"/>
            <w:shd w:val="clear" w:color="auto" w:fill="auto"/>
            <w:noWrap/>
            <w:vAlign w:val="center"/>
          </w:tcPr>
          <w:p w14:paraId="1DB6B310"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5003665"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tcPr>
          <w:p w14:paraId="74338267"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771E8EB8"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4187184E" w14:textId="77777777" w:rsidTr="000F670A">
        <w:trPr>
          <w:trHeight w:val="170"/>
        </w:trPr>
        <w:tc>
          <w:tcPr>
            <w:tcW w:w="852" w:type="dxa"/>
            <w:shd w:val="clear" w:color="auto" w:fill="auto"/>
            <w:noWrap/>
            <w:vAlign w:val="center"/>
          </w:tcPr>
          <w:p w14:paraId="04049F0B"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850050</w:t>
            </w:r>
          </w:p>
        </w:tc>
        <w:tc>
          <w:tcPr>
            <w:tcW w:w="3798" w:type="dxa"/>
            <w:shd w:val="clear" w:color="auto" w:fill="auto"/>
            <w:noWrap/>
            <w:vAlign w:val="center"/>
          </w:tcPr>
          <w:p w14:paraId="40562AC9" w14:textId="75A04877"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CT3 aspects of SEAL</w:t>
            </w:r>
          </w:p>
        </w:tc>
        <w:tc>
          <w:tcPr>
            <w:tcW w:w="1304" w:type="dxa"/>
            <w:shd w:val="clear" w:color="auto" w:fill="auto"/>
            <w:noWrap/>
            <w:vAlign w:val="center"/>
          </w:tcPr>
          <w:p w14:paraId="44B426ED"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4E463DF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tcPr>
          <w:p w14:paraId="77C528B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61B6E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bl>
    <w:p w14:paraId="6D5432D7" w14:textId="2BCB0486" w:rsidR="000F670A" w:rsidRPr="00016B51" w:rsidRDefault="000F670A" w:rsidP="000F670A">
      <w:pPr>
        <w:rPr>
          <w:lang w:eastAsia="en-GB"/>
        </w:rPr>
      </w:pPr>
      <w:r w:rsidRPr="00016B51">
        <w:rPr>
          <w:lang w:eastAsia="en-GB"/>
        </w:rPr>
        <w:t>Summary based on the input provided by Samsung in SP-200852.</w:t>
      </w:r>
    </w:p>
    <w:p w14:paraId="2BB1A45C" w14:textId="1E2873E5" w:rsidR="000F670A" w:rsidRPr="00016B51" w:rsidRDefault="000F670A" w:rsidP="000F670A">
      <w:r w:rsidRPr="00016B51">
        <w:t xml:space="preserve">3GPP SA6 specified application layer standards for mission critical services and application layer support for V2X. While developing mission critical services, some core set of capabilities (e.g. group management, configuration management, identity management, key management, location management) were identified to be common across MCPTT, MCData and MCVideo services, leading to a separate Common Functional Architecture (CFA) specification. It was identified that V2X applications will also require a similar common set of application layer capabilities as specified in </w:t>
      </w:r>
      <w:r w:rsidR="00AB15C9">
        <w:t>TS </w:t>
      </w:r>
      <w:r w:rsidRPr="00016B51">
        <w:t>23.286.</w:t>
      </w:r>
    </w:p>
    <w:p w14:paraId="372AE688" w14:textId="77777777" w:rsidR="000F670A" w:rsidRPr="00016B51" w:rsidRDefault="000F670A" w:rsidP="000F670A">
      <w:r w:rsidRPr="00016B51">
        <w:t xml:space="preserve">Specifying such common capabilities for V2X, independent from those that are defined in existing mission critical specifications could lead to fragmented capabilities and deployments. This approach results in consuming significant development time and delays in timely adoption of 3GPP technologies. </w:t>
      </w:r>
    </w:p>
    <w:p w14:paraId="7AB50F93" w14:textId="510E47AB" w:rsidR="000F670A" w:rsidRPr="00016B51" w:rsidRDefault="000F670A" w:rsidP="000F670A">
      <w:r w:rsidRPr="00016B51">
        <w:t xml:space="preserve">Therefore, a set of common capabilities that can be utilized by V2X applications and potentially by multiple vertical industry applications is developed as service enabler architecture layer (SEAL) over 3GPP networks in </w:t>
      </w:r>
      <w:r w:rsidR="00AB15C9">
        <w:t>TS </w:t>
      </w:r>
      <w:r w:rsidRPr="00016B51">
        <w:t>23.434 [1].</w:t>
      </w:r>
    </w:p>
    <w:p w14:paraId="5D1DF555" w14:textId="54C56E6B" w:rsidR="000F670A" w:rsidRPr="00016B51" w:rsidRDefault="000F670A" w:rsidP="000F670A">
      <w:r w:rsidRPr="00016B51">
        <w:t xml:space="preserve">The Stage-2 SEAL in </w:t>
      </w:r>
      <w:r w:rsidR="00AB15C9">
        <w:t>TS </w:t>
      </w:r>
      <w:r w:rsidRPr="00016B51">
        <w:t>23.434 specifes the following:</w:t>
      </w:r>
    </w:p>
    <w:p w14:paraId="6159AB1F" w14:textId="77777777" w:rsidR="000F670A" w:rsidRPr="00016B51" w:rsidRDefault="000F670A" w:rsidP="000F670A">
      <w:r w:rsidRPr="00016B51">
        <w:t>1)</w:t>
      </w:r>
      <w:r w:rsidRPr="00016B51">
        <w:tab/>
        <w:t>The architecture requirements for SEAL services.</w:t>
      </w:r>
    </w:p>
    <w:p w14:paraId="4806BE05" w14:textId="77777777" w:rsidR="000F670A" w:rsidRPr="00016B51" w:rsidRDefault="000F670A" w:rsidP="000F670A">
      <w:r w:rsidRPr="00016B51">
        <w:t>2)</w:t>
      </w:r>
      <w:r w:rsidRPr="00016B51">
        <w:tab/>
        <w:t>The functional model for SEAL is organized into generic SEAL service functional model and specific SEAL service functional models. The generic SEAL service functional model will be used as the reference model for the specific SEAL service functional models. The generic functional model (represented using reference point and service based interface) for SEAL service is in the figure below:</w:t>
      </w:r>
    </w:p>
    <w:p w14:paraId="45B4A606" w14:textId="11999E94" w:rsidR="000F670A" w:rsidRPr="00016B51" w:rsidRDefault="000F670A" w:rsidP="000F670A">
      <w:pPr>
        <w:pStyle w:val="TH"/>
      </w:pPr>
      <w:r w:rsidRPr="00016B51">
        <w:t xml:space="preserve"> </w:t>
      </w:r>
      <w:r w:rsidRPr="00016B51">
        <w:rPr>
          <w:noProof/>
        </w:rPr>
        <w:drawing>
          <wp:inline distT="0" distB="0" distL="0" distR="0" wp14:anchorId="48F799DD" wp14:editId="21DC81BB">
            <wp:extent cx="5069433" cy="196236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9866" cy="1966399"/>
                    </a:xfrm>
                    <a:prstGeom prst="rect">
                      <a:avLst/>
                    </a:prstGeom>
                    <a:noFill/>
                    <a:ln>
                      <a:noFill/>
                    </a:ln>
                  </pic:spPr>
                </pic:pic>
              </a:graphicData>
            </a:graphic>
          </wp:inline>
        </w:drawing>
      </w:r>
    </w:p>
    <w:p w14:paraId="3E5216B6" w14:textId="77777777" w:rsidR="000F670A" w:rsidRPr="00016B51" w:rsidRDefault="000F670A" w:rsidP="000F670A">
      <w:r w:rsidRPr="00016B51">
        <w:t xml:space="preserve">In the vertical application layer, the VAL client communicates with the VAL server over VAL-UU reference point. VAL-UU supports both unicast and multicast delivery modes. </w:t>
      </w:r>
    </w:p>
    <w:p w14:paraId="6E3E187C" w14:textId="77777777" w:rsidR="000F670A" w:rsidRPr="00016B51" w:rsidRDefault="000F670A" w:rsidP="000F670A">
      <w:r w:rsidRPr="00016B51">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F3E3B1D" w14:textId="77777777" w:rsidR="000F670A" w:rsidRPr="00016B51" w:rsidRDefault="000F670A" w:rsidP="000F670A">
      <w:r w:rsidRPr="00016B51">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716EC14A" w14:textId="6EECD425" w:rsidR="000F670A" w:rsidRPr="00016B51" w:rsidRDefault="000F670A" w:rsidP="000F670A">
      <w:r w:rsidRPr="00016B51">
        <w:t>3)</w:t>
      </w:r>
      <w:r w:rsidR="003917AB">
        <w:t xml:space="preserve"> </w:t>
      </w:r>
      <w:r w:rsidRPr="00016B51">
        <w:t>The functional model for interconnection between SEAL servers to support distributed SEAL server deployments, the SEAL server interacts with another SEAL server for the same SEAL service over SEAL-E reference point as shown in the figure below:</w:t>
      </w:r>
    </w:p>
    <w:p w14:paraId="40FA3A74" w14:textId="4D82116C" w:rsidR="000F670A" w:rsidRPr="00016B51" w:rsidRDefault="000F670A" w:rsidP="000F670A">
      <w:pPr>
        <w:pStyle w:val="TH"/>
      </w:pPr>
      <w:r w:rsidRPr="00016B51">
        <w:lastRenderedPageBreak/>
        <w:t xml:space="preserve"> </w:t>
      </w:r>
      <w:r w:rsidRPr="00016B51">
        <w:rPr>
          <w:noProof/>
        </w:rPr>
        <w:drawing>
          <wp:inline distT="0" distB="0" distL="0" distR="0" wp14:anchorId="667AA721" wp14:editId="5C2CA834">
            <wp:extent cx="4637888" cy="157015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44515" cy="1572400"/>
                    </a:xfrm>
                    <a:prstGeom prst="rect">
                      <a:avLst/>
                    </a:prstGeom>
                    <a:noFill/>
                    <a:ln>
                      <a:noFill/>
                    </a:ln>
                  </pic:spPr>
                </pic:pic>
              </a:graphicData>
            </a:graphic>
          </wp:inline>
        </w:drawing>
      </w:r>
    </w:p>
    <w:p w14:paraId="5AA156AC" w14:textId="4979D29F" w:rsidR="000F670A" w:rsidRPr="00016B51" w:rsidRDefault="000F670A" w:rsidP="000F670A">
      <w:r w:rsidRPr="00016B51">
        <w:t>4)</w:t>
      </w:r>
      <w:r w:rsidR="003917AB">
        <w:t xml:space="preserve"> </w:t>
      </w:r>
      <w:r w:rsidRPr="00016B51">
        <w:t>The functional model for inter-service communication between SEAL servers to support the SEAL server interaction with another SEAL server for inter-service communication over SEAL-X reference point is shown in the figure below:</w:t>
      </w:r>
    </w:p>
    <w:p w14:paraId="7A86D8DA" w14:textId="4936068D" w:rsidR="000F670A" w:rsidRPr="00016B51" w:rsidRDefault="000F670A" w:rsidP="000F670A">
      <w:pPr>
        <w:pStyle w:val="TH"/>
      </w:pPr>
      <w:r w:rsidRPr="00016B51">
        <w:t xml:space="preserve"> </w:t>
      </w:r>
      <w:r w:rsidRPr="00016B51">
        <w:rPr>
          <w:noProof/>
        </w:rPr>
        <w:drawing>
          <wp:inline distT="0" distB="0" distL="0" distR="0" wp14:anchorId="1C9C5E7C" wp14:editId="22024B25">
            <wp:extent cx="4879289" cy="16518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00249" cy="1658979"/>
                    </a:xfrm>
                    <a:prstGeom prst="rect">
                      <a:avLst/>
                    </a:prstGeom>
                    <a:noFill/>
                    <a:ln>
                      <a:noFill/>
                    </a:ln>
                  </pic:spPr>
                </pic:pic>
              </a:graphicData>
            </a:graphic>
          </wp:inline>
        </w:drawing>
      </w:r>
    </w:p>
    <w:p w14:paraId="223A1144" w14:textId="3A4A244C" w:rsidR="000F670A" w:rsidRPr="00016B51" w:rsidRDefault="000F670A" w:rsidP="000F670A">
      <w:r w:rsidRPr="00016B51">
        <w:t>5)</w:t>
      </w:r>
      <w:r w:rsidR="003917AB">
        <w:t xml:space="preserve"> </w:t>
      </w:r>
      <w:r w:rsidRPr="00016B51">
        <w:t>The functional architecture of each SEAL service listed below and corresponding functional entities and reference points along with the procedures and information flows, northbound APIs to expose the SEAL services to the vertical applications in compliance with CAPIF for each SEAL service is listed below:</w:t>
      </w:r>
    </w:p>
    <w:p w14:paraId="28B5311A" w14:textId="77777777" w:rsidR="000F670A" w:rsidRPr="00016B51" w:rsidRDefault="000F670A" w:rsidP="000F670A">
      <w:r w:rsidRPr="00016B51">
        <w:t>-</w:t>
      </w:r>
      <w:r w:rsidRPr="00016B51">
        <w:tab/>
        <w:t>Group management (GM): The vertical application specific group communication is one of the essential feature in any vertical application. To enable group communication, each vertical application needs to create and manage the group, group specific policies and group members. The group management service, as provided by SEAL, supports group management operations (i.e. Create, Read, Update, Delete and Notify) by the authorized users or VAL servers. It also supports merging of multiple groups into single group where all the group members of the constituent groups are also members of the merged group.</w:t>
      </w:r>
    </w:p>
    <w:p w14:paraId="4A296C4A" w14:textId="77777777" w:rsidR="000F670A" w:rsidRPr="00016B51" w:rsidRDefault="000F670A" w:rsidP="000F670A">
      <w:r w:rsidRPr="00016B51">
        <w:t>-</w:t>
      </w:r>
      <w:r w:rsidRPr="00016B51">
        <w:tab/>
        <w:t>Location management (LM): Managing VAL user’s location information is a service that is required by multiple vertical specific applications. The location management service, as provided by SEAL, supports sharing location data between client and server for vertical application usage. It also provides support to request for on-demand location reporting by client and location reporting based on configurable triggers. The service also enables VAL servers to query location of any user as well as sharing the network location information obtained from the 3GPP network systems to the vertical applications.</w:t>
      </w:r>
    </w:p>
    <w:p w14:paraId="322C356A" w14:textId="77777777" w:rsidR="000F670A" w:rsidRPr="00016B51" w:rsidRDefault="000F670A" w:rsidP="000F670A">
      <w:r w:rsidRPr="00016B51">
        <w:t>-</w:t>
      </w:r>
      <w:r w:rsidRPr="00016B51">
        <w:tab/>
        <w:t>Configuration management (CM): Most of the vertical applications need to create and maintain configurations. Further, they need to provide the initial configuration to all its users and need to notify as soon as there is any change in configuration. The configuration management service, as provided by SEAL, supports creating and managing UE configuration and user profile configuration for the vertical applications. It also supports subscribe-notify mechanism so that the VAL users can subscribe to any change in configurations.</w:t>
      </w:r>
    </w:p>
    <w:p w14:paraId="6509F7E0" w14:textId="77777777" w:rsidR="000F670A" w:rsidRPr="00016B51" w:rsidRDefault="000F670A" w:rsidP="000F670A">
      <w:r w:rsidRPr="00016B51">
        <w:t>-</w:t>
      </w:r>
      <w:r w:rsidRPr="00016B51">
        <w:tab/>
        <w:t>Network resource management (NRM): Many vertical applications require managing different radio bearers and switching among them. The network resource management service, as provided by SEAL, supports establishing and modifying unicast and/or multicast bearers. It also supports announcements for multicast bearers and switching from unicast to multicast bearers and vice versa.</w:t>
      </w:r>
    </w:p>
    <w:p w14:paraId="4A773A72" w14:textId="77777777" w:rsidR="000F670A" w:rsidRPr="00016B51" w:rsidRDefault="000F670A" w:rsidP="000F670A">
      <w:r w:rsidRPr="00016B51">
        <w:t>-</w:t>
      </w:r>
      <w:r w:rsidRPr="00016B51">
        <w:tab/>
        <w:t>Key management (KM): The security of sensitive data and user’s information is important aspect for every vertical application. The key management service, as provided by SEAL, supports generation and secure distribution of encryption keys to VAL users.</w:t>
      </w:r>
    </w:p>
    <w:p w14:paraId="5B09FABC" w14:textId="77777777" w:rsidR="000F670A" w:rsidRPr="00016B51" w:rsidRDefault="000F670A" w:rsidP="000F670A">
      <w:r w:rsidRPr="00016B51">
        <w:t>-</w:t>
      </w:r>
      <w:r w:rsidRPr="00016B51">
        <w:tab/>
        <w:t xml:space="preserve">Identity management (IM): The identity management service, as provided by SEAL, supports VAL user’s authentication and authorization framework. As per the defined framework, each VAL user sends authentication request using SEAL Identity Management Client (SIM-C) and once the user authentication is successful, the VAL user can </w:t>
      </w:r>
      <w:r w:rsidRPr="00016B51">
        <w:lastRenderedPageBreak/>
        <w:t>request for access-token. The SEAL Identity Management Server (SIM-S) creates the access token, which is opaque to the VAL clients. The access token contains VAL user’s identity. The VAL user presents the access token to VAL server to access VAL service. The VAL server authorizes the VAL user after verifying the validity of the access token.</w:t>
      </w:r>
    </w:p>
    <w:p w14:paraId="28E4D78A" w14:textId="65ADFE03" w:rsidR="000F670A" w:rsidRPr="00016B51" w:rsidRDefault="000F670A" w:rsidP="000F670A">
      <w:r w:rsidRPr="00016B51">
        <w:t>6)</w:t>
      </w:r>
      <w:r w:rsidR="003917AB">
        <w:t xml:space="preserve"> </w:t>
      </w:r>
      <w:r w:rsidRPr="00016B51">
        <w:t>Specifying various deployment models of SEAL services: 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E2D896B" w14:textId="77777777" w:rsidR="000F670A" w:rsidRPr="00016B51" w:rsidRDefault="000F670A" w:rsidP="000F670A">
      <w:r w:rsidRPr="00016B51">
        <w:t>7)</w:t>
      </w:r>
      <w:r w:rsidRPr="00016B51">
        <w:tab/>
        <w:t>Service-based interface representation of the functional model for SEAL services as shown in the figure below:</w:t>
      </w:r>
    </w:p>
    <w:p w14:paraId="19F74ABD" w14:textId="20AD74FB" w:rsidR="000F670A" w:rsidRPr="00016B51" w:rsidRDefault="000F670A" w:rsidP="000F670A">
      <w:r w:rsidRPr="00016B51">
        <w:t xml:space="preserve"> The SEAL function(s) exhibit the service-based interfaces, which are used for providing and consuming SEAL services. The service APIs are specified for each SEAL function enabled over the service-based interface. The service-based interfaces of specific SEAL services are specified in </w:t>
      </w:r>
      <w:r w:rsidR="00AB15C9">
        <w:t>TS </w:t>
      </w:r>
      <w:r w:rsidRPr="00016B51">
        <w:t xml:space="preserve">23.434. All the interactions with SEAL are governed based on the reference point interactions of the functional models specified in subclause 6 of </w:t>
      </w:r>
      <w:r w:rsidR="00AB15C9">
        <w:t>TS </w:t>
      </w:r>
      <w:r w:rsidRPr="00016B51">
        <w:t>23.434. VAL function represents the functionalities of the VAL server.</w:t>
      </w:r>
    </w:p>
    <w:p w14:paraId="3EFAFD31" w14:textId="3C3A4E5A" w:rsidR="000F670A" w:rsidRPr="00016B51" w:rsidRDefault="000F670A" w:rsidP="000F670A">
      <w:r w:rsidRPr="00016B51">
        <w:t xml:space="preserve">The service APIs offered by the SEAL function(s) are published and discovered on the CAPIF core function as specified in </w:t>
      </w:r>
      <w:r w:rsidR="00AB15C9">
        <w:t>TS </w:t>
      </w:r>
      <w:r w:rsidRPr="00016B51">
        <w:t>23.222 [9].</w:t>
      </w:r>
    </w:p>
    <w:p w14:paraId="3DD0140C" w14:textId="77777777" w:rsidR="000F670A" w:rsidRPr="00016B51" w:rsidRDefault="000F670A" w:rsidP="000F670A">
      <w:r w:rsidRPr="00016B51">
        <w:t>8)</w:t>
      </w:r>
      <w:r w:rsidRPr="00016B51">
        <w:tab/>
        <w:t>SEAL functional model mapping with Common functional architecture (CFA).</w:t>
      </w:r>
    </w:p>
    <w:p w14:paraId="729DE2A1" w14:textId="6515C6F4" w:rsidR="000F670A" w:rsidRPr="00016B51" w:rsidRDefault="000F670A" w:rsidP="000F670A">
      <w:r w:rsidRPr="00016B51">
        <w:t xml:space="preserve">Security aspects of 3GPP support for service enabler architecture layer (SEAL) are specified in </w:t>
      </w:r>
      <w:r w:rsidR="00AB15C9">
        <w:t>TS </w:t>
      </w:r>
      <w:r w:rsidRPr="00016B51">
        <w:t>33.434 [2].</w:t>
      </w:r>
    </w:p>
    <w:p w14:paraId="2E0C2543" w14:textId="107341B9" w:rsidR="000F670A" w:rsidRPr="00016B51" w:rsidRDefault="000F670A" w:rsidP="000F670A">
      <w:r w:rsidRPr="00016B51">
        <w:t xml:space="preserve">Stage 3 normative work to service enabler architecture layer (SEAL) are specified in </w:t>
      </w:r>
      <w:r w:rsidR="00AB15C9">
        <w:t>TS </w:t>
      </w:r>
      <w:r w:rsidRPr="00016B51">
        <w:t xml:space="preserve">24.544 [3], </w:t>
      </w:r>
      <w:r w:rsidR="00AB15C9">
        <w:t>TS </w:t>
      </w:r>
      <w:r w:rsidRPr="00016B51">
        <w:t xml:space="preserve">24.545 [4], </w:t>
      </w:r>
      <w:r w:rsidR="00AB15C9">
        <w:t>TS </w:t>
      </w:r>
      <w:r w:rsidRPr="00016B51">
        <w:t xml:space="preserve">24.546 [5], </w:t>
      </w:r>
      <w:r w:rsidR="00AB15C9">
        <w:t>TS </w:t>
      </w:r>
      <w:r w:rsidRPr="00016B51">
        <w:t xml:space="preserve">24.547 [6], </w:t>
      </w:r>
      <w:r w:rsidR="00AB15C9">
        <w:t>TS </w:t>
      </w:r>
      <w:r w:rsidRPr="00016B51">
        <w:t xml:space="preserve">24.548 [7] and </w:t>
      </w:r>
      <w:r w:rsidR="00AB15C9">
        <w:t>TS </w:t>
      </w:r>
      <w:r w:rsidRPr="00016B51">
        <w:t>29.549 [6].</w:t>
      </w:r>
    </w:p>
    <w:p w14:paraId="22FE4F09" w14:textId="77777777" w:rsidR="000F670A" w:rsidRPr="00016B51" w:rsidRDefault="000F670A" w:rsidP="000F670A">
      <w:pPr>
        <w:rPr>
          <w:b/>
        </w:rPr>
      </w:pPr>
      <w:r w:rsidRPr="00016B51">
        <w:rPr>
          <w:b/>
        </w:rPr>
        <w:t>References</w:t>
      </w:r>
    </w:p>
    <w:p w14:paraId="41C22AD6" w14:textId="377A8316" w:rsidR="00937780" w:rsidRDefault="00937780" w:rsidP="00937780">
      <w:pPr>
        <w:spacing w:after="0"/>
        <w:rPr>
          <w:lang w:eastAsia="en-GB"/>
        </w:rPr>
      </w:pPr>
      <w:r>
        <w:rPr>
          <w:lang w:eastAsia="en-GB"/>
        </w:rPr>
        <w:t xml:space="preserve">List of related CRs: select "TSG Status = Approved" in: </w:t>
      </w:r>
      <w:r>
        <w:rPr>
          <w:lang w:eastAsia="en-GB"/>
        </w:rPr>
        <w:br/>
      </w:r>
      <w:hyperlink r:id="rId48" w:history="1">
        <w:r w:rsidRPr="000B3867">
          <w:rPr>
            <w:rStyle w:val="Hyperlink"/>
            <w:lang w:eastAsia="en-GB"/>
          </w:rPr>
          <w:t>https://portal.3gpp.org/ChangeRequests.aspx?q=1&amp;workitem=850048,820027,850019,850006,850049,850050</w:t>
        </w:r>
      </w:hyperlink>
      <w:r w:rsidR="003917AB">
        <w:t xml:space="preserve"> </w:t>
      </w:r>
    </w:p>
    <w:p w14:paraId="50F22FAE" w14:textId="44D1BBBF" w:rsidR="00937780" w:rsidRDefault="00937780" w:rsidP="00937780">
      <w:pPr>
        <w:pStyle w:val="EW"/>
      </w:pPr>
    </w:p>
    <w:p w14:paraId="112AE1FE" w14:textId="7B89D706" w:rsidR="000F670A" w:rsidRPr="00016B51" w:rsidRDefault="000F670A" w:rsidP="00723B50">
      <w:pPr>
        <w:pStyle w:val="EW"/>
        <w:rPr>
          <w:lang w:eastAsia="en-GB"/>
        </w:rPr>
      </w:pPr>
      <w:r w:rsidRPr="00016B51">
        <w:rPr>
          <w:lang w:eastAsia="en-GB"/>
        </w:rPr>
        <w:t xml:space="preserve">[1] </w:t>
      </w:r>
      <w:r w:rsidR="00AB15C9">
        <w:rPr>
          <w:lang w:eastAsia="en-GB"/>
        </w:rPr>
        <w:t>TS </w:t>
      </w:r>
      <w:r w:rsidRPr="00016B51">
        <w:rPr>
          <w:lang w:eastAsia="en-GB"/>
        </w:rPr>
        <w:t>23.434: "Service Enabler Architecture Layer for Verticals; Functional architecture and information flows".</w:t>
      </w:r>
    </w:p>
    <w:p w14:paraId="352C78F5" w14:textId="2B7D3B8F" w:rsidR="000F670A" w:rsidRPr="00016B51" w:rsidRDefault="000F670A" w:rsidP="00723B50">
      <w:pPr>
        <w:pStyle w:val="EW"/>
        <w:rPr>
          <w:lang w:eastAsia="en-GB"/>
        </w:rPr>
      </w:pPr>
      <w:r w:rsidRPr="00016B51">
        <w:rPr>
          <w:lang w:eastAsia="en-GB"/>
        </w:rPr>
        <w:t xml:space="preserve">[2] </w:t>
      </w:r>
      <w:r w:rsidR="00AB15C9">
        <w:rPr>
          <w:lang w:eastAsia="en-GB"/>
        </w:rPr>
        <w:t>TS </w:t>
      </w:r>
      <w:r w:rsidRPr="00016B51">
        <w:rPr>
          <w:lang w:eastAsia="en-GB"/>
        </w:rPr>
        <w:t>33.434: "Security aspects of Service Enabler Architecture Layer (SEAL) for verticals".</w:t>
      </w:r>
    </w:p>
    <w:p w14:paraId="062924E0" w14:textId="2A8446A5" w:rsidR="000F670A" w:rsidRPr="00016B51" w:rsidRDefault="000F670A" w:rsidP="00723B50">
      <w:pPr>
        <w:pStyle w:val="EW"/>
        <w:rPr>
          <w:lang w:eastAsia="en-GB"/>
        </w:rPr>
      </w:pPr>
      <w:r w:rsidRPr="00016B51">
        <w:rPr>
          <w:lang w:eastAsia="en-GB"/>
        </w:rPr>
        <w:t xml:space="preserve">[3] </w:t>
      </w:r>
      <w:r w:rsidR="00AB15C9">
        <w:rPr>
          <w:lang w:eastAsia="en-GB"/>
        </w:rPr>
        <w:t>TS </w:t>
      </w:r>
      <w:r w:rsidRPr="00016B51">
        <w:rPr>
          <w:lang w:eastAsia="en-GB"/>
        </w:rPr>
        <w:t xml:space="preserve">24.544: "Group Management - </w:t>
      </w:r>
      <w:r w:rsidR="00723B50" w:rsidRPr="00016B51">
        <w:rPr>
          <w:lang w:eastAsia="en-GB"/>
        </w:rPr>
        <w:t>SEAL</w:t>
      </w:r>
      <w:r w:rsidRPr="00016B51">
        <w:rPr>
          <w:lang w:eastAsia="en-GB"/>
        </w:rPr>
        <w:t>; Protocol specification".</w:t>
      </w:r>
    </w:p>
    <w:p w14:paraId="73785EFE" w14:textId="4CE1C1B6" w:rsidR="000F670A" w:rsidRPr="00016B51" w:rsidRDefault="000F670A" w:rsidP="00723B50">
      <w:pPr>
        <w:pStyle w:val="EW"/>
        <w:rPr>
          <w:lang w:eastAsia="en-GB"/>
        </w:rPr>
      </w:pPr>
      <w:r w:rsidRPr="00016B51">
        <w:rPr>
          <w:lang w:eastAsia="en-GB"/>
        </w:rPr>
        <w:t xml:space="preserve">[4] </w:t>
      </w:r>
      <w:r w:rsidR="00AB15C9">
        <w:rPr>
          <w:lang w:eastAsia="en-GB"/>
        </w:rPr>
        <w:t>TS </w:t>
      </w:r>
      <w:r w:rsidRPr="00016B51">
        <w:rPr>
          <w:lang w:eastAsia="en-GB"/>
        </w:rPr>
        <w:t xml:space="preserve">24.545: "Location Management - </w:t>
      </w:r>
      <w:r w:rsidR="00723B50" w:rsidRPr="00016B51">
        <w:rPr>
          <w:lang w:eastAsia="en-GB"/>
        </w:rPr>
        <w:t>SEAL</w:t>
      </w:r>
      <w:r w:rsidRPr="00016B51">
        <w:rPr>
          <w:lang w:eastAsia="en-GB"/>
        </w:rPr>
        <w:t>; Protocol specification".</w:t>
      </w:r>
    </w:p>
    <w:p w14:paraId="6BE12A43" w14:textId="748C9B24" w:rsidR="000F670A" w:rsidRPr="00016B51" w:rsidRDefault="000F670A" w:rsidP="00723B50">
      <w:pPr>
        <w:pStyle w:val="EW"/>
        <w:rPr>
          <w:lang w:eastAsia="en-GB"/>
        </w:rPr>
      </w:pPr>
      <w:r w:rsidRPr="00016B51">
        <w:rPr>
          <w:lang w:eastAsia="en-GB"/>
        </w:rPr>
        <w:t xml:space="preserve">[5] </w:t>
      </w:r>
      <w:r w:rsidR="00AB15C9">
        <w:rPr>
          <w:lang w:eastAsia="en-GB"/>
        </w:rPr>
        <w:t>TS </w:t>
      </w:r>
      <w:r w:rsidRPr="00016B51">
        <w:rPr>
          <w:lang w:eastAsia="en-GB"/>
        </w:rPr>
        <w:t xml:space="preserve">24.546: "Configuration management - </w:t>
      </w:r>
      <w:r w:rsidR="00723B50" w:rsidRPr="00016B51">
        <w:rPr>
          <w:lang w:eastAsia="en-GB"/>
        </w:rPr>
        <w:t>SEAL</w:t>
      </w:r>
      <w:r w:rsidRPr="00016B51">
        <w:rPr>
          <w:lang w:eastAsia="en-GB"/>
        </w:rPr>
        <w:t>; Protocol specification".</w:t>
      </w:r>
    </w:p>
    <w:p w14:paraId="381F2D13" w14:textId="1DEA2A53" w:rsidR="000F670A" w:rsidRPr="00016B51" w:rsidRDefault="000F670A" w:rsidP="00723B50">
      <w:pPr>
        <w:pStyle w:val="EW"/>
        <w:rPr>
          <w:lang w:eastAsia="en-GB"/>
        </w:rPr>
      </w:pPr>
      <w:r w:rsidRPr="00016B51">
        <w:rPr>
          <w:lang w:eastAsia="en-GB"/>
        </w:rPr>
        <w:t xml:space="preserve">[6] </w:t>
      </w:r>
      <w:r w:rsidR="00AB15C9">
        <w:rPr>
          <w:lang w:eastAsia="en-GB"/>
        </w:rPr>
        <w:t>TS </w:t>
      </w:r>
      <w:r w:rsidRPr="00016B51">
        <w:rPr>
          <w:lang w:eastAsia="en-GB"/>
        </w:rPr>
        <w:t xml:space="preserve">24.547: "Identity management - </w:t>
      </w:r>
      <w:r w:rsidR="00723B50" w:rsidRPr="00016B51">
        <w:rPr>
          <w:lang w:eastAsia="en-GB"/>
        </w:rPr>
        <w:t>SEAL</w:t>
      </w:r>
      <w:r w:rsidRPr="00016B51">
        <w:rPr>
          <w:lang w:eastAsia="en-GB"/>
        </w:rPr>
        <w:t>; Protocol specification".</w:t>
      </w:r>
    </w:p>
    <w:p w14:paraId="1F10F890" w14:textId="64A8A863" w:rsidR="000F670A" w:rsidRPr="00016B51" w:rsidRDefault="000F670A" w:rsidP="00723B50">
      <w:pPr>
        <w:pStyle w:val="EW"/>
        <w:rPr>
          <w:lang w:eastAsia="en-GB"/>
        </w:rPr>
      </w:pPr>
      <w:r w:rsidRPr="00016B51">
        <w:rPr>
          <w:lang w:eastAsia="en-GB"/>
        </w:rPr>
        <w:t xml:space="preserve">[7] </w:t>
      </w:r>
      <w:r w:rsidR="00AB15C9">
        <w:rPr>
          <w:lang w:eastAsia="en-GB"/>
        </w:rPr>
        <w:t>TS </w:t>
      </w:r>
      <w:r w:rsidRPr="00016B51">
        <w:rPr>
          <w:lang w:eastAsia="en-GB"/>
        </w:rPr>
        <w:t xml:space="preserve">24.548: "Network Resource Management - </w:t>
      </w:r>
      <w:r w:rsidR="00723B50" w:rsidRPr="00016B51">
        <w:rPr>
          <w:lang w:eastAsia="en-GB"/>
        </w:rPr>
        <w:t>SEAL</w:t>
      </w:r>
      <w:r w:rsidRPr="00016B51">
        <w:rPr>
          <w:lang w:eastAsia="en-GB"/>
        </w:rPr>
        <w:t>; Protocol specification".</w:t>
      </w:r>
    </w:p>
    <w:p w14:paraId="691C6ACD" w14:textId="78FAD9B7" w:rsidR="000F670A" w:rsidRPr="00016B51" w:rsidRDefault="000F670A" w:rsidP="00723B50">
      <w:pPr>
        <w:pStyle w:val="EW"/>
        <w:rPr>
          <w:lang w:eastAsia="en-GB"/>
        </w:rPr>
      </w:pPr>
      <w:r w:rsidRPr="00016B51">
        <w:rPr>
          <w:lang w:eastAsia="en-GB"/>
        </w:rPr>
        <w:t xml:space="preserve">[8] </w:t>
      </w:r>
      <w:r w:rsidR="00AB15C9">
        <w:rPr>
          <w:lang w:eastAsia="en-GB"/>
        </w:rPr>
        <w:t>TS </w:t>
      </w:r>
      <w:r w:rsidRPr="00016B51">
        <w:rPr>
          <w:lang w:eastAsia="en-GB"/>
        </w:rPr>
        <w:t>29.549: "</w:t>
      </w:r>
      <w:r w:rsidR="00723B50" w:rsidRPr="00016B51">
        <w:rPr>
          <w:lang w:eastAsia="en-GB"/>
        </w:rPr>
        <w:t>SEAL</w:t>
      </w:r>
      <w:r w:rsidRPr="00016B51">
        <w:rPr>
          <w:lang w:eastAsia="en-GB"/>
        </w:rPr>
        <w:t>; Application Programming Interface (API) specification".</w:t>
      </w:r>
    </w:p>
    <w:p w14:paraId="05A6ECCB" w14:textId="0CE860D8" w:rsidR="000F670A" w:rsidRPr="00016B51" w:rsidRDefault="000F670A" w:rsidP="00723B50">
      <w:pPr>
        <w:pStyle w:val="EW"/>
        <w:rPr>
          <w:lang w:eastAsia="en-GB"/>
        </w:rPr>
      </w:pPr>
      <w:r w:rsidRPr="00016B51">
        <w:rPr>
          <w:lang w:eastAsia="en-GB"/>
        </w:rPr>
        <w:t xml:space="preserve">[9] </w:t>
      </w:r>
      <w:r w:rsidR="00AB15C9">
        <w:rPr>
          <w:lang w:eastAsia="en-GB"/>
        </w:rPr>
        <w:t>TS </w:t>
      </w:r>
      <w:r w:rsidRPr="00016B51">
        <w:rPr>
          <w:lang w:eastAsia="en-GB"/>
        </w:rPr>
        <w:t>23.222: "Functional architecture and information flows to support Common API Framework for 3GPP Northbound APIs; Stage 2 ".</w:t>
      </w:r>
    </w:p>
    <w:p w14:paraId="66AB1010" w14:textId="14F5B7E9" w:rsidR="005729F2" w:rsidRPr="00016B51" w:rsidRDefault="00454EEF" w:rsidP="005729F2">
      <w:pPr>
        <w:pStyle w:val="Heading2"/>
        <w:rPr>
          <w:lang w:eastAsia="en-GB"/>
        </w:rPr>
      </w:pPr>
      <w:bookmarkStart w:id="381" w:name="_Toc47090006"/>
      <w:bookmarkStart w:id="382" w:name="_Toc47092737"/>
      <w:bookmarkStart w:id="383" w:name="_Toc47093993"/>
      <w:bookmarkStart w:id="384" w:name="_Toc47094154"/>
      <w:bookmarkStart w:id="385" w:name="_Toc47094322"/>
      <w:bookmarkStart w:id="386" w:name="_Toc57643918"/>
      <w:bookmarkStart w:id="387" w:name="_Toc57730220"/>
      <w:bookmarkStart w:id="388" w:name="_Toc58230327"/>
      <w:bookmarkStart w:id="389" w:name="_Toc92268166"/>
      <w:r w:rsidRPr="00016B51">
        <w:rPr>
          <w:lang w:eastAsia="en-GB"/>
        </w:rPr>
        <w:t>9.5</w:t>
      </w:r>
      <w:r w:rsidRPr="00016B51">
        <w:rPr>
          <w:lang w:eastAsia="en-GB"/>
        </w:rPr>
        <w:tab/>
      </w:r>
      <w:r w:rsidR="005729F2" w:rsidRPr="00016B51">
        <w:rPr>
          <w:lang w:eastAsia="en-GB"/>
        </w:rPr>
        <w:t>Other APIs-related items</w:t>
      </w:r>
      <w:bookmarkEnd w:id="381"/>
      <w:bookmarkEnd w:id="382"/>
      <w:bookmarkEnd w:id="383"/>
      <w:bookmarkEnd w:id="384"/>
      <w:bookmarkEnd w:id="385"/>
      <w:bookmarkEnd w:id="386"/>
      <w:bookmarkEnd w:id="387"/>
      <w:bookmarkEnd w:id="388"/>
      <w:bookmarkEnd w:id="389"/>
    </w:p>
    <w:p w14:paraId="6CEC2D70" w14:textId="77CB6E56" w:rsidR="005729F2" w:rsidRPr="00016B51" w:rsidRDefault="005729F2" w:rsidP="005729F2">
      <w:pPr>
        <w:rPr>
          <w:lang w:eastAsia="en-GB"/>
        </w:rPr>
      </w:pPr>
      <w:r w:rsidRPr="00016B51">
        <w:rPr>
          <w:lang w:eastAsia="en-GB"/>
        </w:rPr>
        <w:t>See also:</w:t>
      </w:r>
    </w:p>
    <w:p w14:paraId="5254D9CD" w14:textId="2F67D00E" w:rsidR="005729F2" w:rsidRPr="00016B51" w:rsidRDefault="005729F2" w:rsidP="005729F2">
      <w:pPr>
        <w:rPr>
          <w:lang w:eastAsia="en-GB"/>
        </w:rPr>
      </w:pPr>
      <w:r w:rsidRPr="00016B51">
        <w:rPr>
          <w:lang w:eastAsia="en-GB"/>
        </w:rPr>
        <w:t>Cellular IoT support and evolution for the 5G System</w:t>
      </w:r>
    </w:p>
    <w:p w14:paraId="3CA56D6C" w14:textId="7CFC2AFF" w:rsidR="005729F2" w:rsidRPr="00016B51" w:rsidRDefault="005729F2" w:rsidP="005729F2">
      <w:pPr>
        <w:rPr>
          <w:lang w:eastAsia="en-GB"/>
        </w:rPr>
      </w:pPr>
      <w:r w:rsidRPr="00016B51">
        <w:rPr>
          <w:lang w:eastAsia="en-GB"/>
        </w:rPr>
        <w:t>Business Role Models for Network Slicing</w:t>
      </w:r>
    </w:p>
    <w:p w14:paraId="710A85E0" w14:textId="51878218" w:rsidR="005729F2" w:rsidRPr="00016B51" w:rsidRDefault="005729F2" w:rsidP="005729F2">
      <w:pPr>
        <w:rPr>
          <w:lang w:eastAsia="en-GB"/>
        </w:rPr>
      </w:pPr>
      <w:r w:rsidRPr="00016B51">
        <w:rPr>
          <w:lang w:eastAsia="en-GB"/>
        </w:rPr>
        <w:t>Enhancing Topology of SMF and UPF in 5G Networks</w:t>
      </w:r>
    </w:p>
    <w:p w14:paraId="1ED7A963" w14:textId="77777777" w:rsidR="00995859" w:rsidRPr="00016B51" w:rsidRDefault="00995859" w:rsidP="00995859">
      <w:pPr>
        <w:rPr>
          <w:lang w:eastAsia="en-GB"/>
        </w:rPr>
      </w:pPr>
      <w:r w:rsidRPr="00016B51">
        <w:rPr>
          <w:lang w:eastAsia="en-GB"/>
        </w:rPr>
        <w:t>MBMS APIs for Mission Critical Services</w:t>
      </w:r>
    </w:p>
    <w:p w14:paraId="0A241DC6" w14:textId="531648C8" w:rsidR="00FD6591" w:rsidRPr="00016B51" w:rsidRDefault="00FD6591" w:rsidP="00FD6591">
      <w:pPr>
        <w:pStyle w:val="Heading1"/>
        <w:rPr>
          <w:lang w:eastAsia="en-GB"/>
        </w:rPr>
      </w:pPr>
      <w:bookmarkStart w:id="390" w:name="_Toc35353641"/>
      <w:bookmarkStart w:id="391" w:name="_Toc46913756"/>
      <w:bookmarkStart w:id="392" w:name="_Toc47004737"/>
      <w:bookmarkStart w:id="393" w:name="_Toc47023156"/>
      <w:bookmarkStart w:id="394" w:name="_Toc47086077"/>
      <w:bookmarkStart w:id="395" w:name="_Toc47090008"/>
      <w:bookmarkStart w:id="396" w:name="_Toc47092738"/>
      <w:bookmarkStart w:id="397" w:name="_Toc47093994"/>
      <w:bookmarkStart w:id="398" w:name="_Toc47094155"/>
      <w:bookmarkStart w:id="399" w:name="_Toc47094323"/>
      <w:bookmarkStart w:id="400" w:name="_Toc57643919"/>
      <w:bookmarkStart w:id="401" w:name="_Toc57730221"/>
      <w:bookmarkStart w:id="402" w:name="_Toc58230328"/>
      <w:bookmarkStart w:id="403" w:name="_Toc92268167"/>
      <w:bookmarkEnd w:id="334"/>
      <w:bookmarkEnd w:id="335"/>
      <w:bookmarkEnd w:id="336"/>
      <w:bookmarkEnd w:id="337"/>
      <w:bookmarkEnd w:id="338"/>
      <w:r w:rsidRPr="00016B51">
        <w:rPr>
          <w:lang w:eastAsia="en-GB"/>
        </w:rPr>
        <w:t>1</w:t>
      </w:r>
      <w:r w:rsidR="00454EEF" w:rsidRPr="00016B51">
        <w:rPr>
          <w:lang w:eastAsia="en-GB"/>
        </w:rPr>
        <w:t>0</w:t>
      </w:r>
      <w:r w:rsidRPr="00016B51">
        <w:rPr>
          <w:lang w:eastAsia="en-GB"/>
        </w:rPr>
        <w:tab/>
      </w:r>
      <w:bookmarkEnd w:id="390"/>
      <w:bookmarkEnd w:id="391"/>
      <w:bookmarkEnd w:id="392"/>
      <w:r w:rsidR="001F7B81" w:rsidRPr="00016B51">
        <w:rPr>
          <w:lang w:eastAsia="en-GB"/>
        </w:rPr>
        <w:t>Coexistence with Non-3GPP systems</w:t>
      </w:r>
      <w:bookmarkEnd w:id="393"/>
      <w:bookmarkEnd w:id="394"/>
      <w:bookmarkEnd w:id="395"/>
      <w:bookmarkEnd w:id="396"/>
      <w:bookmarkEnd w:id="397"/>
      <w:bookmarkEnd w:id="398"/>
      <w:bookmarkEnd w:id="399"/>
      <w:bookmarkEnd w:id="400"/>
      <w:bookmarkEnd w:id="401"/>
      <w:bookmarkEnd w:id="402"/>
      <w:bookmarkEnd w:id="403"/>
    </w:p>
    <w:p w14:paraId="5F5EFCC3" w14:textId="515891D8" w:rsidR="001F7B81" w:rsidRPr="00016B51" w:rsidRDefault="00454EEF" w:rsidP="001F7B81">
      <w:pPr>
        <w:pStyle w:val="Heading2"/>
        <w:rPr>
          <w:lang w:eastAsia="en-GB"/>
        </w:rPr>
      </w:pPr>
      <w:bookmarkStart w:id="404" w:name="_Toc47023157"/>
      <w:bookmarkStart w:id="405" w:name="_Toc47086078"/>
      <w:bookmarkStart w:id="406" w:name="_Toc47090009"/>
      <w:bookmarkStart w:id="407" w:name="_Toc47092739"/>
      <w:bookmarkStart w:id="408" w:name="_Toc47093995"/>
      <w:bookmarkStart w:id="409" w:name="_Toc47094156"/>
      <w:bookmarkStart w:id="410" w:name="_Toc47094324"/>
      <w:bookmarkStart w:id="411" w:name="_Toc57643920"/>
      <w:bookmarkStart w:id="412" w:name="_Toc57730222"/>
      <w:bookmarkStart w:id="413" w:name="_Toc58230329"/>
      <w:bookmarkStart w:id="414" w:name="_Toc92268168"/>
      <w:r w:rsidRPr="00016B51">
        <w:rPr>
          <w:lang w:eastAsia="en-GB"/>
        </w:rPr>
        <w:t>10.1</w:t>
      </w:r>
      <w:r w:rsidRPr="00016B51">
        <w:rPr>
          <w:lang w:eastAsia="en-GB"/>
        </w:rPr>
        <w:tab/>
      </w:r>
      <w:r w:rsidR="001F7B81" w:rsidRPr="00016B51">
        <w:rPr>
          <w:lang w:eastAsia="en-GB"/>
        </w:rPr>
        <w:t>Wireless and Wireline Convergence Enhancement</w:t>
      </w:r>
      <w:bookmarkEnd w:id="404"/>
      <w:bookmarkEnd w:id="405"/>
      <w:bookmarkEnd w:id="406"/>
      <w:bookmarkEnd w:id="407"/>
      <w:bookmarkEnd w:id="408"/>
      <w:bookmarkEnd w:id="409"/>
      <w:bookmarkEnd w:id="410"/>
      <w:bookmarkEnd w:id="411"/>
      <w:bookmarkEnd w:id="412"/>
      <w:bookmarkEnd w:id="413"/>
      <w:bookmarkEnd w:id="4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016B51" w14:paraId="5081FD72" w14:textId="77777777" w:rsidTr="003A6066">
        <w:trPr>
          <w:trHeight w:val="170"/>
        </w:trPr>
        <w:tc>
          <w:tcPr>
            <w:tcW w:w="852" w:type="dxa"/>
            <w:shd w:val="clear" w:color="auto" w:fill="auto"/>
            <w:noWrap/>
            <w:vAlign w:val="center"/>
            <w:hideMark/>
          </w:tcPr>
          <w:p w14:paraId="77D1072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3A6066" w:rsidRPr="00016B51" w14:paraId="081ECDE5" w14:textId="77777777" w:rsidTr="003A6066">
        <w:trPr>
          <w:trHeight w:val="170"/>
        </w:trPr>
        <w:tc>
          <w:tcPr>
            <w:tcW w:w="852" w:type="dxa"/>
            <w:shd w:val="clear" w:color="auto" w:fill="auto"/>
            <w:noWrap/>
            <w:vAlign w:val="center"/>
            <w:hideMark/>
          </w:tcPr>
          <w:p w14:paraId="25E4D40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3A6066" w:rsidRPr="00016B51" w14:paraId="71D7615E" w14:textId="77777777" w:rsidTr="003A6066">
        <w:trPr>
          <w:trHeight w:val="170"/>
        </w:trPr>
        <w:tc>
          <w:tcPr>
            <w:tcW w:w="852" w:type="dxa"/>
            <w:shd w:val="clear" w:color="auto" w:fill="auto"/>
            <w:noWrap/>
            <w:vAlign w:val="center"/>
            <w:hideMark/>
          </w:tcPr>
          <w:p w14:paraId="20CD6FCF"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273686A0" w14:textId="5905B4D4"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w:t>
            </w:r>
          </w:p>
        </w:tc>
      </w:tr>
      <w:tr w:rsidR="003A6066" w:rsidRPr="00016B51" w14:paraId="7F9D5464" w14:textId="77777777" w:rsidTr="003A6066">
        <w:trPr>
          <w:trHeight w:val="170"/>
        </w:trPr>
        <w:tc>
          <w:tcPr>
            <w:tcW w:w="852" w:type="dxa"/>
            <w:shd w:val="clear" w:color="auto" w:fill="auto"/>
            <w:noWrap/>
            <w:vAlign w:val="center"/>
            <w:hideMark/>
          </w:tcPr>
          <w:p w14:paraId="6EBF4AA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3BA00472" w14:textId="063CAFE6"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04D7552C"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22750DC0" w14:textId="7938A86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w:t>
            </w:r>
          </w:p>
        </w:tc>
      </w:tr>
      <w:tr w:rsidR="003A6066" w:rsidRPr="00016B51" w14:paraId="000DBCEA" w14:textId="77777777" w:rsidTr="003A6066">
        <w:trPr>
          <w:trHeight w:val="170"/>
        </w:trPr>
        <w:tc>
          <w:tcPr>
            <w:tcW w:w="852" w:type="dxa"/>
            <w:shd w:val="clear" w:color="auto" w:fill="auto"/>
            <w:noWrap/>
            <w:vAlign w:val="center"/>
            <w:hideMark/>
          </w:tcPr>
          <w:p w14:paraId="51BB71C5"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6134C718"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213F22F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75560514" w14:textId="38467109"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Christian (Huawei)</w:t>
            </w:r>
          </w:p>
        </w:tc>
      </w:tr>
      <w:tr w:rsidR="003A6066" w:rsidRPr="00016B51" w14:paraId="37EE9FC9" w14:textId="77777777" w:rsidTr="003A6066">
        <w:trPr>
          <w:trHeight w:val="170"/>
        </w:trPr>
        <w:tc>
          <w:tcPr>
            <w:tcW w:w="852" w:type="dxa"/>
            <w:shd w:val="clear" w:color="auto" w:fill="auto"/>
            <w:noWrap/>
            <w:vAlign w:val="center"/>
            <w:hideMark/>
          </w:tcPr>
          <w:p w14:paraId="2A151F2C"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07599D60" w14:textId="0E69E7D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13F72A7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1CB865E" w14:textId="165164F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203C6C51" w14:textId="77777777" w:rsidTr="003A6066">
        <w:trPr>
          <w:trHeight w:val="170"/>
        </w:trPr>
        <w:tc>
          <w:tcPr>
            <w:tcW w:w="852" w:type="dxa"/>
            <w:shd w:val="clear" w:color="auto" w:fill="auto"/>
            <w:noWrap/>
            <w:vAlign w:val="center"/>
            <w:hideMark/>
          </w:tcPr>
          <w:p w14:paraId="5874C17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122F4EE6" w14:textId="0FF0DA7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3BF27E6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3CE109A9" w14:textId="337C8335"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364FB367" w14:textId="77777777" w:rsidTr="003A6066">
        <w:trPr>
          <w:trHeight w:val="170"/>
        </w:trPr>
        <w:tc>
          <w:tcPr>
            <w:tcW w:w="852" w:type="dxa"/>
            <w:shd w:val="clear" w:color="auto" w:fill="auto"/>
            <w:noWrap/>
            <w:vAlign w:val="center"/>
            <w:hideMark/>
          </w:tcPr>
          <w:p w14:paraId="491423A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24A9DC9F" w14:textId="25F8A34D"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238196C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1C4FA3E8" w14:textId="0FAB510A"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0633428E" w14:textId="77777777" w:rsidTr="003A6066">
        <w:trPr>
          <w:trHeight w:val="170"/>
        </w:trPr>
        <w:tc>
          <w:tcPr>
            <w:tcW w:w="852" w:type="dxa"/>
            <w:shd w:val="clear" w:color="auto" w:fill="auto"/>
            <w:noWrap/>
            <w:vAlign w:val="center"/>
            <w:hideMark/>
          </w:tcPr>
          <w:p w14:paraId="2AA25222"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40C6DAEE"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14A4A1F7"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3A6066" w:rsidRPr="00016B51" w14:paraId="265CE598" w14:textId="77777777" w:rsidTr="003A6066">
        <w:trPr>
          <w:trHeight w:val="170"/>
        </w:trPr>
        <w:tc>
          <w:tcPr>
            <w:tcW w:w="852" w:type="dxa"/>
            <w:shd w:val="clear" w:color="auto" w:fill="auto"/>
            <w:noWrap/>
            <w:vAlign w:val="center"/>
            <w:hideMark/>
          </w:tcPr>
          <w:p w14:paraId="778D03E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77DB5EE0" w14:textId="4E9D85A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35D3ACCA"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1C430F" w:rsidRPr="00016B51" w14:paraId="3F4329C1" w14:textId="77777777" w:rsidTr="003A6066">
        <w:trPr>
          <w:trHeight w:val="170"/>
        </w:trPr>
        <w:tc>
          <w:tcPr>
            <w:tcW w:w="852" w:type="dxa"/>
            <w:shd w:val="clear" w:color="auto" w:fill="auto"/>
            <w:noWrap/>
            <w:vAlign w:val="center"/>
          </w:tcPr>
          <w:p w14:paraId="6228F134" w14:textId="205EED96"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bl>
    <w:p w14:paraId="6779F882" w14:textId="6BE41D09" w:rsidR="003A6066" w:rsidRPr="00016B51" w:rsidRDefault="003A6066" w:rsidP="003A6066">
      <w:pPr>
        <w:rPr>
          <w:lang w:eastAsia="en-GB"/>
        </w:rPr>
      </w:pPr>
      <w:r w:rsidRPr="00016B51">
        <w:rPr>
          <w:lang w:eastAsia="en-GB"/>
        </w:rPr>
        <w:t>Summary based on the input</w:t>
      </w:r>
      <w:r w:rsidR="006C14A1" w:rsidRPr="00016B51">
        <w:rPr>
          <w:lang w:eastAsia="en-GB"/>
        </w:rPr>
        <w:t>s</w:t>
      </w:r>
      <w:r w:rsidRPr="00016B51">
        <w:rPr>
          <w:lang w:eastAsia="en-GB"/>
        </w:rPr>
        <w:t xml:space="preserve"> provided by Huawei in SP-200253</w:t>
      </w:r>
      <w:r w:rsidR="000C2187" w:rsidRPr="00016B51">
        <w:rPr>
          <w:lang w:eastAsia="en-GB"/>
        </w:rPr>
        <w:t xml:space="preserve"> for the overall aspects</w:t>
      </w:r>
      <w:r w:rsidR="001C430F" w:rsidRPr="00016B51">
        <w:rPr>
          <w:lang w:eastAsia="en-GB"/>
        </w:rPr>
        <w:t xml:space="preserve">; </w:t>
      </w:r>
      <w:r w:rsidR="000C2187" w:rsidRPr="00016B51">
        <w:rPr>
          <w:lang w:eastAsia="en-GB"/>
        </w:rPr>
        <w:t>by Huawei and HiSilicon in RP-200678 for the radio aspects</w:t>
      </w:r>
      <w:r w:rsidR="001C430F" w:rsidRPr="00016B51">
        <w:rPr>
          <w:lang w:eastAsia="en-GB"/>
        </w:rPr>
        <w:t>; and by Huawei in SP-200525 for the charging aspects</w:t>
      </w:r>
      <w:r w:rsidRPr="00016B51">
        <w:rPr>
          <w:lang w:eastAsia="en-GB"/>
        </w:rPr>
        <w:t>.</w:t>
      </w:r>
    </w:p>
    <w:p w14:paraId="50DC17D7" w14:textId="6E7E867F" w:rsidR="00B14CC5" w:rsidRPr="00016B51" w:rsidRDefault="000C2187" w:rsidP="000C2187">
      <w:r w:rsidRPr="00016B51">
        <w:rPr>
          <w:b/>
          <w:bCs/>
          <w:u w:val="single"/>
        </w:rPr>
        <w:t>Overall aspects</w:t>
      </w:r>
      <w:r w:rsidRPr="00016B51">
        <w:t xml:space="preserve"> (from SP-200253)</w:t>
      </w:r>
    </w:p>
    <w:p w14:paraId="34C7E64C" w14:textId="13BAF134" w:rsidR="003A6066" w:rsidRPr="00016B51" w:rsidRDefault="003A6066" w:rsidP="00B14CC5">
      <w:pPr>
        <w:rPr>
          <w:rFonts w:eastAsia="SimSun"/>
          <w:lang w:eastAsia="zh-CN"/>
        </w:rPr>
      </w:pPr>
      <w:r w:rsidRPr="00016B51">
        <w:rPr>
          <w:rFonts w:eastAsia="SimSun" w:hint="eastAsia"/>
          <w:lang w:eastAsia="zh-CN"/>
        </w:rPr>
        <w:t>T</w:t>
      </w:r>
      <w:r w:rsidRPr="00016B51">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w:t>
      </w:r>
      <w:r w:rsidR="003917AB">
        <w:rPr>
          <w:rFonts w:eastAsia="SimSun"/>
          <w:lang w:eastAsia="zh-CN"/>
        </w:rPr>
        <w:t xml:space="preserve"> </w:t>
      </w:r>
      <w:r w:rsidRPr="00016B51">
        <w:rPr>
          <w:rFonts w:eastAsia="SimSun"/>
          <w:lang w:eastAsia="zh-CN"/>
        </w:rPr>
        <w:t>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016B51" w:rsidRDefault="003A6066" w:rsidP="000C2187">
      <w:pPr>
        <w:rPr>
          <w:rFonts w:eastAsia="SimSun"/>
          <w:lang w:eastAsia="zh-CN"/>
        </w:rPr>
      </w:pPr>
      <w:r w:rsidRPr="00016B51">
        <w:rPr>
          <w:rFonts w:eastAsia="SimSun"/>
          <w:lang w:eastAsia="zh-CN"/>
        </w:rPr>
        <w:t>The description of support of Wireline Access Network and Trusted Non-3GPP Access Network are described in the following clauses.</w:t>
      </w:r>
    </w:p>
    <w:p w14:paraId="1A19FD03" w14:textId="77777777" w:rsidR="003A6066" w:rsidRPr="00016B51" w:rsidRDefault="003A6066" w:rsidP="000C2187">
      <w:pPr>
        <w:rPr>
          <w:rFonts w:eastAsia="SimSun"/>
          <w:u w:val="single"/>
          <w:lang w:eastAsia="zh-CN"/>
        </w:rPr>
      </w:pPr>
      <w:r w:rsidRPr="00016B51">
        <w:rPr>
          <w:rFonts w:eastAsia="SimSun"/>
          <w:u w:val="single"/>
          <w:lang w:eastAsia="zh-CN"/>
        </w:rPr>
        <w:t>Support of wireline access network</w:t>
      </w:r>
    </w:p>
    <w:p w14:paraId="56338306" w14:textId="3E06F8A6" w:rsidR="003A6066" w:rsidRPr="00016B51" w:rsidRDefault="003A6066" w:rsidP="000C2187">
      <w:pPr>
        <w:rPr>
          <w:rFonts w:eastAsia="SimSun"/>
          <w:lang w:eastAsia="zh-CN"/>
        </w:rPr>
      </w:pPr>
      <w:r w:rsidRPr="00016B51">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w:t>
      </w:r>
      <w:r w:rsidR="00AB15C9">
        <w:rPr>
          <w:rFonts w:eastAsia="SimSun"/>
          <w:lang w:eastAsia="zh-CN"/>
        </w:rPr>
        <w:t>TS </w:t>
      </w:r>
      <w:r w:rsidRPr="00016B51">
        <w:rPr>
          <w:rFonts w:eastAsia="SimSun"/>
          <w:lang w:eastAsia="zh-CN"/>
        </w:rPr>
        <w:t xml:space="preserve">23.316 [1] defines the modification to system architecture, procedure and flows, Policy and Charging Control for the 5G System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113668DB" w14:textId="066537F9" w:rsidR="003A6066" w:rsidRPr="00016B51" w:rsidRDefault="003A6066" w:rsidP="000C2187">
      <w:pPr>
        <w:rPr>
          <w:rFonts w:eastAsia="SimSun"/>
          <w:lang w:eastAsia="zh-CN"/>
        </w:rPr>
      </w:pPr>
      <w:r w:rsidRPr="00016B51">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w:t>
      </w:r>
      <w:r w:rsidR="00AB15C9">
        <w:rPr>
          <w:rFonts w:eastAsia="SimSun"/>
          <w:lang w:eastAsia="zh-CN"/>
        </w:rPr>
        <w:t>TS </w:t>
      </w:r>
      <w:r w:rsidRPr="00016B51">
        <w:rPr>
          <w:rFonts w:eastAsia="SimSun"/>
          <w:lang w:eastAsia="zh-CN"/>
        </w:rPr>
        <w:t xml:space="preserve">23.501, 23.502 and </w:t>
      </w:r>
      <w:r w:rsidR="00AB15C9">
        <w:rPr>
          <w:rFonts w:eastAsia="SimSun"/>
          <w:lang w:eastAsia="zh-CN"/>
        </w:rPr>
        <w:t>TS </w:t>
      </w:r>
      <w:r w:rsidRPr="00016B51">
        <w:rPr>
          <w:rFonts w:eastAsia="SimSun"/>
          <w:lang w:eastAsia="zh-CN"/>
        </w:rPr>
        <w:t xml:space="preserve">23.503 where UE is replaced by 5G-RG and the Non-3GPP access (es) is specifically referred to wireline access. In this latter case, </w:t>
      </w:r>
      <w:r w:rsidR="00AB15C9">
        <w:rPr>
          <w:rFonts w:eastAsia="SimSun"/>
          <w:lang w:eastAsia="zh-CN"/>
        </w:rPr>
        <w:t>TS </w:t>
      </w:r>
      <w:r w:rsidRPr="00016B51">
        <w:rPr>
          <w:rFonts w:eastAsia="SimSun"/>
          <w:lang w:eastAsia="zh-CN"/>
        </w:rPr>
        <w:t xml:space="preserve">23.316 has also specified the support of interworking with EPC via 3GPP Access via a MA PDU session with a PDN Connection as user-plane resource associated with a MA PDU Session. </w:t>
      </w:r>
    </w:p>
    <w:p w14:paraId="6F614DB5" w14:textId="4F4ABD79" w:rsidR="003A6066" w:rsidRPr="00016B51" w:rsidRDefault="003A6066" w:rsidP="000C2187">
      <w:pPr>
        <w:rPr>
          <w:rFonts w:eastAsia="SimSun"/>
          <w:lang w:eastAsia="zh-CN"/>
        </w:rPr>
      </w:pPr>
      <w:r w:rsidRPr="00016B51">
        <w:rPr>
          <w:rFonts w:eastAsia="SimSun"/>
          <w:lang w:eastAsia="zh-CN"/>
        </w:rPr>
        <w:t xml:space="preserve">The support of legacy Residential Gateway not supporting 5G capability (FN-RG) is supported via W-AGF terminating the N1 NAS on behalf of UE and acting as a UE in respect the 5G core. </w:t>
      </w:r>
    </w:p>
    <w:p w14:paraId="02EF02C8" w14:textId="77777777" w:rsidR="003A6066" w:rsidRPr="00016B51" w:rsidRDefault="003A6066" w:rsidP="000C2187">
      <w:pPr>
        <w:rPr>
          <w:rFonts w:eastAsia="SimSun"/>
          <w:lang w:eastAsia="zh-CN"/>
        </w:rPr>
      </w:pPr>
    </w:p>
    <w:p w14:paraId="264A6708" w14:textId="77777777" w:rsidR="003A6066" w:rsidRPr="00016B51" w:rsidRDefault="003A6066" w:rsidP="000C2187">
      <w:pPr>
        <w:rPr>
          <w:rFonts w:eastAsia="SimSun"/>
          <w:lang w:eastAsia="zh-CN"/>
        </w:rPr>
      </w:pPr>
      <w:r w:rsidRPr="00016B51">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016B51" w:rsidRDefault="003A6066" w:rsidP="000C2187">
      <w:pPr>
        <w:rPr>
          <w:rFonts w:eastAsia="SimSun"/>
          <w:lang w:eastAsia="zh-CN"/>
        </w:rPr>
      </w:pPr>
      <w:r w:rsidRPr="00016B51">
        <w:rPr>
          <w:rFonts w:eastAsia="SimSun"/>
          <w:lang w:eastAsia="zh-CN"/>
        </w:rPr>
        <w:t>Main impacts on the system by the WWC Work Item for wireline support are the following</w:t>
      </w:r>
      <w:r w:rsidR="006C14A1" w:rsidRPr="00016B51">
        <w:rPr>
          <w:rFonts w:eastAsia="SimSun"/>
          <w:lang w:eastAsia="zh-CN"/>
        </w:rPr>
        <w:t>:</w:t>
      </w:r>
    </w:p>
    <w:p w14:paraId="267804FF" w14:textId="22BA1ED5"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FN-RG: end user device replacing the UE which does not support 5G capabilities.</w:t>
      </w:r>
    </w:p>
    <w:p w14:paraId="3B97E9B4" w14:textId="67CCEA57" w:rsidR="003A6066" w:rsidRPr="00016B51" w:rsidRDefault="000C2187" w:rsidP="000C2187">
      <w:pPr>
        <w:pStyle w:val="B10"/>
        <w:rPr>
          <w:rFonts w:eastAsia="SimSun"/>
          <w:lang w:eastAsia="zh-CN"/>
        </w:rPr>
      </w:pPr>
      <w:r w:rsidRPr="00016B51">
        <w:rPr>
          <w:rFonts w:eastAsia="SimSun"/>
          <w:lang w:eastAsia="zh-CN"/>
        </w:rPr>
        <w:lastRenderedPageBreak/>
        <w:t>-</w:t>
      </w:r>
      <w:r w:rsidRPr="00016B51">
        <w:rPr>
          <w:rFonts w:eastAsia="SimSun"/>
          <w:lang w:eastAsia="zh-CN"/>
        </w:rPr>
        <w:tab/>
      </w:r>
      <w:r w:rsidR="003A6066" w:rsidRPr="00016B51">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SUPI for FN-RG based on GCI and GLI.</w:t>
      </w:r>
    </w:p>
    <w:p w14:paraId="4E265860" w14:textId="33C3A743"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All procedures defined in </w:t>
      </w:r>
      <w:r w:rsidR="00AB15C9">
        <w:rPr>
          <w:rFonts w:eastAsia="SimSun"/>
          <w:lang w:eastAsia="zh-CN"/>
        </w:rPr>
        <w:t>TS </w:t>
      </w:r>
      <w:r w:rsidR="003A6066" w:rsidRPr="00016B51">
        <w:rPr>
          <w:rFonts w:eastAsia="SimSun"/>
          <w:lang w:eastAsia="zh-CN"/>
        </w:rPr>
        <w:t>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0499524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IPTV support: The specification </w:t>
      </w:r>
      <w:r w:rsidR="00AB15C9">
        <w:rPr>
          <w:rFonts w:eastAsia="SimSun"/>
          <w:lang w:eastAsia="zh-CN"/>
        </w:rPr>
        <w:t>TS </w:t>
      </w:r>
      <w:r w:rsidR="003A6066" w:rsidRPr="00016B51">
        <w:rPr>
          <w:rFonts w:eastAsia="SimSun"/>
          <w:lang w:eastAsia="zh-CN"/>
        </w:rPr>
        <w:t xml:space="preserve">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016B51">
        <w:t>may provide to the W-AGF at the time of the RG registration</w:t>
      </w:r>
    </w:p>
    <w:p w14:paraId="0B597574" w14:textId="2530CD1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mobility restriction based on GLI and GCI</w:t>
      </w:r>
    </w:p>
    <w:p w14:paraId="01FB8B62" w14:textId="1776A46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016B51" w:rsidRDefault="006C14A1" w:rsidP="000C2187">
      <w:pPr>
        <w:pStyle w:val="TH"/>
      </w:pPr>
      <w:r w:rsidRPr="00016B51">
        <w:object w:dxaOrig="10140" w:dyaOrig="5280" w14:anchorId="587E5E0E">
          <v:shape id="_x0000_i1031" type="#_x0000_t75" style="width:400.55pt;height:208.55pt" o:ole="">
            <v:imagedata r:id="rId49" o:title=""/>
          </v:shape>
          <o:OLEObject Type="Embed" ProgID="Visio.Drawing.11" ShapeID="_x0000_i1031" DrawAspect="Content" ObjectID="_1702883842" r:id="rId50"/>
        </w:object>
      </w:r>
    </w:p>
    <w:p w14:paraId="7B306954" w14:textId="77777777" w:rsidR="003A6066" w:rsidRPr="00016B51" w:rsidRDefault="003A6066" w:rsidP="00AB15C9">
      <w:pPr>
        <w:pStyle w:val="TF"/>
        <w:rPr>
          <w:rFonts w:eastAsia="SimSun"/>
          <w:lang w:eastAsia="zh-CN"/>
        </w:rPr>
      </w:pPr>
      <w:r w:rsidRPr="00016B51">
        <w:rPr>
          <w:rFonts w:eastAsia="SimSun"/>
          <w:lang w:eastAsia="zh-CN"/>
        </w:rPr>
        <w:t>Figure 1: Non- roaming architecture for 5G Core Network for 5G-RG with Wireline 5G Access network and NG RAN</w:t>
      </w:r>
    </w:p>
    <w:p w14:paraId="0B45B547" w14:textId="28879531" w:rsidR="003A6066" w:rsidRPr="00016B51" w:rsidRDefault="006C14A1" w:rsidP="000C2187">
      <w:pPr>
        <w:pStyle w:val="TH"/>
      </w:pPr>
      <w:r w:rsidRPr="00016B51">
        <w:object w:dxaOrig="10140" w:dyaOrig="5280" w14:anchorId="02EB2225">
          <v:shape id="_x0000_i1032" type="#_x0000_t75" style="width:395.95pt;height:206.2pt" o:ole="">
            <v:imagedata r:id="rId51" o:title=""/>
          </v:shape>
          <o:OLEObject Type="Embed" ProgID="Visio.Drawing.11" ShapeID="_x0000_i1032" DrawAspect="Content" ObjectID="_1702883843" r:id="rId52"/>
        </w:object>
      </w:r>
    </w:p>
    <w:p w14:paraId="45CF159E" w14:textId="7EEB358E" w:rsidR="003A6066" w:rsidRPr="00016B51" w:rsidRDefault="003A6066" w:rsidP="000C2187">
      <w:pPr>
        <w:pStyle w:val="TF"/>
        <w:rPr>
          <w:rFonts w:eastAsia="SimSun"/>
          <w:lang w:eastAsia="zh-CN"/>
        </w:rPr>
      </w:pPr>
      <w:r w:rsidRPr="00016B51">
        <w:rPr>
          <w:rFonts w:eastAsia="SimSun"/>
          <w:lang w:eastAsia="zh-CN"/>
        </w:rPr>
        <w:t>Figure 2:</w:t>
      </w:r>
      <w:r w:rsidRPr="00016B51">
        <w:t xml:space="preserve"> </w:t>
      </w:r>
      <w:r w:rsidRPr="00016B51">
        <w:rPr>
          <w:rFonts w:eastAsia="SimSun"/>
          <w:lang w:eastAsia="zh-CN"/>
        </w:rPr>
        <w:t>Non- roaming architecture for 5G Core Network for FN-RG with Wireline 5G Access network and NG RAN</w:t>
      </w:r>
    </w:p>
    <w:p w14:paraId="3F0D8E63" w14:textId="77777777" w:rsidR="003A6066" w:rsidRPr="00016B51" w:rsidRDefault="003A6066" w:rsidP="000C2187">
      <w:pPr>
        <w:rPr>
          <w:rFonts w:eastAsia="SimSun"/>
          <w:u w:val="single"/>
          <w:lang w:eastAsia="zh-CN"/>
        </w:rPr>
      </w:pPr>
      <w:r w:rsidRPr="00016B51">
        <w:rPr>
          <w:u w:val="single"/>
        </w:rPr>
        <w:t>Support of Trusted Access network</w:t>
      </w:r>
    </w:p>
    <w:p w14:paraId="042D92D7" w14:textId="4B9076DB" w:rsidR="003A6066" w:rsidRPr="00016B51" w:rsidRDefault="003A6066" w:rsidP="000C2187">
      <w:pPr>
        <w:rPr>
          <w:rFonts w:eastAsia="SimSun"/>
          <w:lang w:eastAsia="zh-CN"/>
        </w:rPr>
      </w:pPr>
      <w:r w:rsidRPr="00016B51">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w:t>
      </w:r>
      <w:r w:rsidR="003917AB">
        <w:rPr>
          <w:rFonts w:eastAsia="SimSun"/>
          <w:lang w:eastAsia="zh-CN"/>
        </w:rPr>
        <w:t xml:space="preserve"> </w:t>
      </w:r>
      <w:r w:rsidRPr="00016B51">
        <w:rPr>
          <w:rFonts w:eastAsia="SimSun"/>
          <w:lang w:eastAsia="zh-CN"/>
        </w:rPr>
        <w:t>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016B51" w:rsidRDefault="003A6066" w:rsidP="000C2187">
      <w:pPr>
        <w:rPr>
          <w:rFonts w:eastAsia="SimSun"/>
          <w:lang w:eastAsia="zh-CN"/>
        </w:rPr>
      </w:pPr>
      <w:r w:rsidRPr="00016B51">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33A2305E" w:rsidR="003A6066" w:rsidRPr="00016B51" w:rsidRDefault="003A6066" w:rsidP="000C2187">
      <w:pPr>
        <w:rPr>
          <w:rFonts w:eastAsia="SimSun"/>
          <w:lang w:eastAsia="zh-CN"/>
        </w:rPr>
      </w:pPr>
      <w:r w:rsidRPr="00016B51">
        <w:rPr>
          <w:rFonts w:eastAsia="SimSun"/>
          <w:lang w:eastAsia="zh-CN"/>
        </w:rPr>
        <w:t xml:space="preserve">The specification is addressed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436D9865" w14:textId="7C53BF69" w:rsidR="003A6066" w:rsidRPr="00016B51" w:rsidRDefault="006C14A1" w:rsidP="000C2187">
      <w:pPr>
        <w:pStyle w:val="TH"/>
      </w:pPr>
      <w:r w:rsidRPr="00016B51">
        <w:object w:dxaOrig="10166" w:dyaOrig="5396" w14:anchorId="11899DDE">
          <v:shape id="_x0000_i1033" type="#_x0000_t75" style="width:411.2pt;height:217.75pt" o:ole="">
            <v:imagedata r:id="rId53" o:title=""/>
          </v:shape>
          <o:OLEObject Type="Embed" ProgID="Visio.Drawing.11" ShapeID="_x0000_i1033" DrawAspect="Content" ObjectID="_1702883844" r:id="rId54"/>
        </w:object>
      </w:r>
    </w:p>
    <w:p w14:paraId="5E7C3102" w14:textId="03957ED3" w:rsidR="003A6066" w:rsidRPr="00016B51" w:rsidRDefault="003A6066" w:rsidP="000C2187">
      <w:pPr>
        <w:pStyle w:val="TF"/>
        <w:rPr>
          <w:rFonts w:eastAsia="SimSun"/>
          <w:lang w:eastAsia="zh-CN"/>
        </w:rPr>
      </w:pPr>
      <w:r w:rsidRPr="00016B51">
        <w:rPr>
          <w:rFonts w:eastAsia="SimSun"/>
          <w:lang w:eastAsia="zh-CN"/>
        </w:rPr>
        <w:t xml:space="preserve">Figure 3: Non-roaming architecture for 5G Core Network with trusted non-3GPP access </w:t>
      </w:r>
    </w:p>
    <w:p w14:paraId="1F12D0CD" w14:textId="56F63532" w:rsidR="000C2187" w:rsidRPr="00016B51" w:rsidRDefault="000C2187" w:rsidP="000C2187">
      <w:pPr>
        <w:rPr>
          <w:rFonts w:eastAsia="SimSun"/>
          <w:b/>
          <w:bCs/>
          <w:lang w:eastAsia="zh-CN"/>
        </w:rPr>
      </w:pPr>
      <w:r w:rsidRPr="00016B51">
        <w:rPr>
          <w:rFonts w:eastAsia="SimSun"/>
          <w:b/>
          <w:bCs/>
          <w:lang w:eastAsia="zh-CN"/>
        </w:rPr>
        <w:t>References</w:t>
      </w:r>
      <w:r w:rsidR="00376835" w:rsidRPr="00016B51">
        <w:rPr>
          <w:rFonts w:eastAsia="SimSun"/>
          <w:b/>
          <w:bCs/>
          <w:lang w:eastAsia="zh-CN"/>
        </w:rPr>
        <w:t xml:space="preserve"> </w:t>
      </w:r>
      <w:r w:rsidR="001C430F" w:rsidRPr="00016B51">
        <w:rPr>
          <w:rFonts w:eastAsia="SimSun"/>
          <w:lang w:eastAsia="zh-CN"/>
        </w:rPr>
        <w:t>(</w:t>
      </w:r>
      <w:r w:rsidR="00376835" w:rsidRPr="00016B51">
        <w:rPr>
          <w:rFonts w:eastAsia="SimSun"/>
          <w:lang w:eastAsia="zh-CN"/>
        </w:rPr>
        <w:t xml:space="preserve">for </w:t>
      </w:r>
      <w:r w:rsidR="006C14A1" w:rsidRPr="00016B51">
        <w:rPr>
          <w:rFonts w:eastAsia="SimSun"/>
          <w:lang w:eastAsia="zh-CN"/>
        </w:rPr>
        <w:t xml:space="preserve">the </w:t>
      </w:r>
      <w:r w:rsidR="00376835" w:rsidRPr="00016B51">
        <w:rPr>
          <w:rFonts w:eastAsia="SimSun"/>
          <w:lang w:eastAsia="zh-CN"/>
        </w:rPr>
        <w:t xml:space="preserve">general </w:t>
      </w:r>
      <w:r w:rsidR="006C14A1" w:rsidRPr="00016B51">
        <w:rPr>
          <w:rFonts w:eastAsia="SimSun"/>
          <w:lang w:eastAsia="zh-CN"/>
        </w:rPr>
        <w:t xml:space="preserve">(non-radio) </w:t>
      </w:r>
      <w:r w:rsidR="00376835" w:rsidRPr="00016B51">
        <w:rPr>
          <w:rFonts w:eastAsia="SimSun"/>
          <w:lang w:eastAsia="zh-CN"/>
        </w:rPr>
        <w:t>aspects</w:t>
      </w:r>
      <w:r w:rsidR="001C430F" w:rsidRPr="00016B51">
        <w:rPr>
          <w:rFonts w:eastAsia="SimSun"/>
          <w:lang w:eastAsia="zh-CN"/>
        </w:rPr>
        <w:t>)</w:t>
      </w:r>
    </w:p>
    <w:p w14:paraId="677030F4" w14:textId="0A1AEBA6" w:rsidR="000C2187" w:rsidRPr="00016B51" w:rsidRDefault="000C2187" w:rsidP="0096652A">
      <w:pPr>
        <w:pStyle w:val="EW"/>
        <w:rPr>
          <w:rFonts w:eastAsia="SimSun"/>
          <w:lang w:eastAsia="zh-CN"/>
        </w:rPr>
      </w:pPr>
      <w:r w:rsidRPr="00016B51">
        <w:rPr>
          <w:rFonts w:eastAsia="SimSun"/>
          <w:lang w:eastAsia="zh-CN"/>
        </w:rPr>
        <w:t>[1]</w:t>
      </w:r>
      <w:r w:rsidR="006C14A1" w:rsidRPr="00016B51">
        <w:rPr>
          <w:rFonts w:eastAsia="SimSun"/>
          <w:lang w:eastAsia="zh-CN"/>
        </w:rPr>
        <w:tab/>
      </w:r>
      <w:r w:rsidR="00AB15C9">
        <w:rPr>
          <w:rFonts w:eastAsia="SimSun"/>
          <w:lang w:eastAsia="zh-CN"/>
        </w:rPr>
        <w:t>TS </w:t>
      </w:r>
      <w:r w:rsidRPr="00016B51">
        <w:rPr>
          <w:rFonts w:eastAsia="SimSun"/>
          <w:lang w:eastAsia="zh-CN"/>
        </w:rPr>
        <w:t>23.316: "Wireless and wireline convergence access support for the 5G System (5GS)".</w:t>
      </w:r>
    </w:p>
    <w:p w14:paraId="5612E9B0" w14:textId="2E58FEEF" w:rsidR="000C2187" w:rsidRPr="00016B51" w:rsidRDefault="000C2187" w:rsidP="0096652A">
      <w:pPr>
        <w:pStyle w:val="EW"/>
        <w:rPr>
          <w:rFonts w:eastAsia="SimSun"/>
          <w:lang w:eastAsia="zh-CN"/>
        </w:rPr>
      </w:pPr>
      <w:r w:rsidRPr="00016B51">
        <w:rPr>
          <w:rFonts w:eastAsia="SimSun"/>
          <w:lang w:eastAsia="zh-CN"/>
        </w:rPr>
        <w:t>[2]</w:t>
      </w:r>
      <w:r w:rsidRPr="00016B51">
        <w:rPr>
          <w:rFonts w:eastAsia="SimSun"/>
          <w:lang w:eastAsia="zh-CN"/>
        </w:rPr>
        <w:tab/>
      </w:r>
      <w:r w:rsidR="00AB15C9">
        <w:rPr>
          <w:rFonts w:eastAsia="SimSun"/>
          <w:lang w:eastAsia="zh-CN"/>
        </w:rPr>
        <w:t>TS </w:t>
      </w:r>
      <w:r w:rsidRPr="00016B51">
        <w:rPr>
          <w:rFonts w:eastAsia="SimSun"/>
          <w:lang w:eastAsia="zh-CN"/>
        </w:rPr>
        <w:t>23.501: "System Architecture for the 5G System; Stage 2".</w:t>
      </w:r>
    </w:p>
    <w:p w14:paraId="2E9BF81B" w14:textId="4D4A88E1" w:rsidR="000C2187" w:rsidRPr="00016B51" w:rsidRDefault="000C2187" w:rsidP="0096652A">
      <w:pPr>
        <w:pStyle w:val="EW"/>
        <w:rPr>
          <w:rFonts w:eastAsia="SimSun"/>
          <w:lang w:eastAsia="zh-CN"/>
        </w:rPr>
      </w:pPr>
      <w:r w:rsidRPr="00016B51">
        <w:rPr>
          <w:rFonts w:eastAsia="SimSun"/>
          <w:lang w:eastAsia="zh-CN"/>
        </w:rPr>
        <w:t>[3]</w:t>
      </w:r>
      <w:r w:rsidRPr="00016B51">
        <w:rPr>
          <w:rFonts w:eastAsia="SimSun"/>
          <w:lang w:eastAsia="zh-CN"/>
        </w:rPr>
        <w:tab/>
      </w:r>
      <w:r w:rsidR="00AB15C9">
        <w:rPr>
          <w:rFonts w:eastAsia="SimSun"/>
          <w:lang w:eastAsia="zh-CN"/>
        </w:rPr>
        <w:t>TS </w:t>
      </w:r>
      <w:r w:rsidRPr="00016B51">
        <w:rPr>
          <w:rFonts w:eastAsia="SimSun"/>
          <w:lang w:eastAsia="zh-CN"/>
        </w:rPr>
        <w:t>23.502: "Procedures for the 5G System; Stage 2".</w:t>
      </w:r>
    </w:p>
    <w:p w14:paraId="3089DE41" w14:textId="136C29D6" w:rsidR="000C2187" w:rsidRPr="00016B51" w:rsidRDefault="000C2187" w:rsidP="0096652A">
      <w:pPr>
        <w:pStyle w:val="EW"/>
        <w:rPr>
          <w:rFonts w:eastAsia="SimSun"/>
          <w:lang w:eastAsia="zh-CN"/>
        </w:rPr>
      </w:pPr>
      <w:r w:rsidRPr="00016B51">
        <w:rPr>
          <w:rFonts w:eastAsia="SimSun"/>
          <w:lang w:eastAsia="zh-CN"/>
        </w:rPr>
        <w:t>[4]</w:t>
      </w:r>
      <w:r w:rsidRPr="00016B51">
        <w:rPr>
          <w:rFonts w:eastAsia="SimSun"/>
          <w:lang w:eastAsia="zh-CN"/>
        </w:rPr>
        <w:tab/>
      </w:r>
      <w:r w:rsidR="00AB15C9">
        <w:rPr>
          <w:rFonts w:eastAsia="SimSun"/>
          <w:lang w:eastAsia="zh-CN"/>
        </w:rPr>
        <w:t>TS </w:t>
      </w:r>
      <w:r w:rsidRPr="00016B51">
        <w:rPr>
          <w:rFonts w:eastAsia="SimSun"/>
          <w:lang w:eastAsia="zh-CN"/>
        </w:rPr>
        <w:t>23.203: "Policies and Charging control architecture; Stage 2"..</w:t>
      </w:r>
    </w:p>
    <w:p w14:paraId="3420312A" w14:textId="77777777" w:rsidR="000C2187" w:rsidRPr="00016B51" w:rsidRDefault="000C2187" w:rsidP="0096652A">
      <w:pPr>
        <w:pStyle w:val="EW"/>
        <w:rPr>
          <w:rFonts w:eastAsia="SimSun"/>
          <w:lang w:eastAsia="zh-CN"/>
        </w:rPr>
      </w:pPr>
      <w:r w:rsidRPr="00016B51">
        <w:rPr>
          <w:rFonts w:eastAsia="SimSun"/>
          <w:lang w:eastAsia="zh-CN"/>
        </w:rPr>
        <w:t>[5]</w:t>
      </w:r>
      <w:r w:rsidRPr="00016B51">
        <w:rPr>
          <w:rFonts w:eastAsia="SimSun"/>
          <w:lang w:eastAsia="zh-CN"/>
        </w:rPr>
        <w:tab/>
        <w:t>BBF WT-470: "5G FMC Architecture".</w:t>
      </w:r>
    </w:p>
    <w:p w14:paraId="520AF205" w14:textId="77777777" w:rsidR="000C2187" w:rsidRPr="00016B51" w:rsidRDefault="000C2187" w:rsidP="0096652A">
      <w:pPr>
        <w:pStyle w:val="EW"/>
        <w:rPr>
          <w:rFonts w:eastAsia="SimSun"/>
          <w:lang w:eastAsia="zh-CN"/>
        </w:rPr>
      </w:pPr>
      <w:r w:rsidRPr="00016B51">
        <w:rPr>
          <w:rFonts w:eastAsia="SimSun"/>
          <w:lang w:eastAsia="zh-CN"/>
        </w:rPr>
        <w:t>[6]</w:t>
      </w:r>
      <w:r w:rsidRPr="00016B51">
        <w:rPr>
          <w:rFonts w:eastAsia="SimSun"/>
          <w:lang w:eastAsia="zh-CN"/>
        </w:rPr>
        <w:tab/>
        <w:t>BBF WT-456: "AGF Functional Requirements".</w:t>
      </w:r>
    </w:p>
    <w:p w14:paraId="08F39AE3" w14:textId="77777777" w:rsidR="000C2187" w:rsidRPr="00016B51" w:rsidRDefault="000C2187" w:rsidP="0096652A">
      <w:pPr>
        <w:pStyle w:val="EW"/>
        <w:rPr>
          <w:rFonts w:eastAsia="SimSun"/>
          <w:lang w:eastAsia="zh-CN"/>
        </w:rPr>
      </w:pPr>
      <w:r w:rsidRPr="00016B51">
        <w:rPr>
          <w:rFonts w:eastAsia="SimSun"/>
          <w:lang w:eastAsia="zh-CN"/>
        </w:rPr>
        <w:t>[7]</w:t>
      </w:r>
      <w:r w:rsidRPr="00016B51">
        <w:rPr>
          <w:rFonts w:eastAsia="SimSun"/>
          <w:lang w:eastAsia="zh-CN"/>
        </w:rPr>
        <w:tab/>
        <w:t>BBF WT-457: "FMIF Functional Requirements".</w:t>
      </w:r>
    </w:p>
    <w:p w14:paraId="0489AD9E" w14:textId="77777777" w:rsidR="000C2187" w:rsidRPr="00016B51" w:rsidRDefault="000C2187" w:rsidP="0096652A">
      <w:pPr>
        <w:pStyle w:val="EW"/>
        <w:rPr>
          <w:rFonts w:eastAsia="SimSun"/>
          <w:lang w:eastAsia="zh-CN"/>
        </w:rPr>
      </w:pPr>
      <w:r w:rsidRPr="00016B51">
        <w:rPr>
          <w:rFonts w:eastAsia="SimSun"/>
          <w:lang w:eastAsia="zh-CN"/>
        </w:rPr>
        <w:t>[8]</w:t>
      </w:r>
      <w:r w:rsidRPr="00016B51">
        <w:rPr>
          <w:rFonts w:eastAsia="SimSun"/>
          <w:lang w:eastAsia="zh-CN"/>
        </w:rPr>
        <w:tab/>
        <w:t>BBF TR-124 issue 5: "Functional Requirements for Broadband Residential Gateway Devices".</w:t>
      </w:r>
    </w:p>
    <w:p w14:paraId="30D62DE3" w14:textId="77777777" w:rsidR="000C2187" w:rsidRPr="00016B51" w:rsidRDefault="000C2187" w:rsidP="0096652A">
      <w:pPr>
        <w:pStyle w:val="EW"/>
        <w:rPr>
          <w:rFonts w:eastAsia="SimSun"/>
          <w:lang w:eastAsia="zh-CN"/>
        </w:rPr>
      </w:pPr>
      <w:r w:rsidRPr="00016B51">
        <w:rPr>
          <w:rFonts w:eastAsia="SimSun"/>
          <w:lang w:eastAsia="zh-CN"/>
        </w:rPr>
        <w:t>[9]</w:t>
      </w:r>
      <w:r w:rsidRPr="00016B51">
        <w:rPr>
          <w:rFonts w:eastAsia="SimSun"/>
          <w:lang w:eastAsia="zh-CN"/>
        </w:rPr>
        <w:tab/>
        <w:t>CableLabs WR-TR-5WWC-ARCH: "5G Wireless Wireline Converged Core Architecture".</w:t>
      </w:r>
    </w:p>
    <w:p w14:paraId="23AB2CBE" w14:textId="31B9D4E6" w:rsidR="000C2187" w:rsidRPr="00016B51" w:rsidRDefault="000C2187" w:rsidP="0096652A">
      <w:pPr>
        <w:pStyle w:val="EW"/>
        <w:rPr>
          <w:rFonts w:eastAsia="SimSun"/>
          <w:lang w:eastAsia="zh-CN"/>
        </w:rPr>
      </w:pPr>
      <w:r w:rsidRPr="00016B51">
        <w:rPr>
          <w:rFonts w:eastAsia="SimSun"/>
          <w:lang w:eastAsia="zh-CN"/>
        </w:rPr>
        <w:t>[10]</w:t>
      </w:r>
      <w:r w:rsidR="006C14A1" w:rsidRPr="00016B51">
        <w:rPr>
          <w:rFonts w:eastAsia="SimSun"/>
          <w:lang w:eastAsia="zh-CN"/>
        </w:rPr>
        <w:tab/>
      </w:r>
      <w:r w:rsidRPr="00016B51">
        <w:rPr>
          <w:rFonts w:eastAsia="SimSun"/>
          <w:lang w:eastAsia="zh-CN"/>
        </w:rPr>
        <w:t>CableLabs WR-TR-5WWC-ARCH: "5G Wireless Wireline Converged Core Architecture".</w:t>
      </w:r>
    </w:p>
    <w:p w14:paraId="78E02F3D" w14:textId="77777777" w:rsidR="000C2187" w:rsidRPr="00016B51" w:rsidRDefault="000C2187" w:rsidP="0096652A">
      <w:pPr>
        <w:pStyle w:val="EW"/>
        <w:rPr>
          <w:rFonts w:eastAsia="SimSun"/>
          <w:lang w:eastAsia="zh-CN"/>
        </w:rPr>
      </w:pPr>
      <w:r w:rsidRPr="00016B51">
        <w:rPr>
          <w:rFonts w:eastAsia="SimSun"/>
          <w:lang w:eastAsia="zh-CN"/>
        </w:rPr>
        <w:t>[11]</w:t>
      </w:r>
      <w:r w:rsidRPr="00016B51">
        <w:rPr>
          <w:rFonts w:eastAsia="SimSun"/>
          <w:lang w:eastAsia="zh-CN"/>
        </w:rPr>
        <w:tab/>
        <w:t>CableLabs WR-TR-5WWC-ARCH: "5G Wireless Wireline Converged Core Architecture".</w:t>
      </w:r>
    </w:p>
    <w:p w14:paraId="4B813C88" w14:textId="77777777" w:rsidR="000C2187" w:rsidRPr="00016B51" w:rsidRDefault="000C2187" w:rsidP="0096652A">
      <w:pPr>
        <w:pStyle w:val="EW"/>
        <w:rPr>
          <w:rFonts w:eastAsia="SimSun"/>
          <w:lang w:eastAsia="zh-CN"/>
        </w:rPr>
      </w:pPr>
      <w:r w:rsidRPr="00016B51">
        <w:rPr>
          <w:rFonts w:eastAsia="SimSun"/>
          <w:lang w:eastAsia="zh-CN"/>
        </w:rPr>
        <w:t>[12]</w:t>
      </w:r>
      <w:r w:rsidRPr="00016B51">
        <w:rPr>
          <w:rFonts w:eastAsia="SimSun"/>
          <w:lang w:eastAsia="zh-CN"/>
        </w:rPr>
        <w:tab/>
        <w:t>BBF TR-069: "CPE WAN Management Protocol".</w:t>
      </w:r>
    </w:p>
    <w:p w14:paraId="37FC1389" w14:textId="77777777" w:rsidR="000C2187" w:rsidRPr="00016B51" w:rsidRDefault="000C2187" w:rsidP="0096652A">
      <w:pPr>
        <w:pStyle w:val="EW"/>
        <w:rPr>
          <w:rFonts w:eastAsia="SimSun"/>
          <w:lang w:eastAsia="zh-CN"/>
        </w:rPr>
      </w:pPr>
      <w:r w:rsidRPr="00016B51">
        <w:rPr>
          <w:rFonts w:eastAsia="SimSun"/>
          <w:lang w:eastAsia="zh-CN"/>
        </w:rPr>
        <w:t>[13]</w:t>
      </w:r>
      <w:r w:rsidRPr="00016B51">
        <w:rPr>
          <w:rFonts w:eastAsia="SimSun"/>
          <w:lang w:eastAsia="zh-CN"/>
        </w:rPr>
        <w:tab/>
        <w:t>BBF TR-369: "User Services Platform (USP)".</w:t>
      </w:r>
    </w:p>
    <w:p w14:paraId="192F2219" w14:textId="77777777" w:rsidR="000C2187" w:rsidRPr="00016B51" w:rsidRDefault="000C2187" w:rsidP="000C2187">
      <w:pPr>
        <w:rPr>
          <w:rFonts w:eastAsia="SimSun"/>
          <w:lang w:eastAsia="zh-CN"/>
        </w:rPr>
      </w:pPr>
    </w:p>
    <w:p w14:paraId="6DD304E9" w14:textId="1A832F58" w:rsidR="000C2187" w:rsidRPr="00016B51" w:rsidRDefault="000C2187" w:rsidP="000C2187">
      <w:r w:rsidRPr="00016B51">
        <w:rPr>
          <w:b/>
          <w:bCs/>
          <w:u w:val="single"/>
        </w:rPr>
        <w:t>Radio aspects</w:t>
      </w:r>
      <w:r w:rsidRPr="00016B51">
        <w:t xml:space="preserve"> (from RP-200678)</w:t>
      </w:r>
    </w:p>
    <w:p w14:paraId="53704A77" w14:textId="475F8DE7" w:rsidR="000C2187" w:rsidRPr="00016B51" w:rsidRDefault="000C2187" w:rsidP="000C2187">
      <w:r w:rsidRPr="00016B51">
        <w:t xml:space="preserve">In Rel-16, the WI “NG interface usage for WWC (Wireless Wireline Convergence)” was approved (The latest WID in RP-190999 [1]). The objective of this WID is to enhance the NG interface protocols specified in </w:t>
      </w:r>
      <w:r w:rsidR="00AB15C9">
        <w:t>TS </w:t>
      </w:r>
      <w:r w:rsidRPr="00016B51">
        <w:t xml:space="preserve">29.413 [2], to fulfil the Stage 2 requirements allowing the Trusted Non-3GPP Access and the Wireline Access connectivity with the 5GC as described in the Release 16 of </w:t>
      </w:r>
      <w:r w:rsidR="00AB15C9">
        <w:t>TS </w:t>
      </w:r>
      <w:r w:rsidRPr="00016B51">
        <w:t xml:space="preserve">23.316 [3], </w:t>
      </w:r>
      <w:r w:rsidR="00AB15C9">
        <w:t>TS </w:t>
      </w:r>
      <w:r w:rsidRPr="00016B51">
        <w:t xml:space="preserve">23.501 [4], </w:t>
      </w:r>
      <w:r w:rsidR="00AB15C9">
        <w:t>TS </w:t>
      </w:r>
      <w:r w:rsidRPr="00016B51">
        <w:t xml:space="preserve">23.502 [5] and </w:t>
      </w:r>
      <w:r w:rsidR="00AB15C9">
        <w:t>TS </w:t>
      </w:r>
      <w:r w:rsidRPr="00016B51">
        <w:t xml:space="preserve">23.503. </w:t>
      </w:r>
    </w:p>
    <w:p w14:paraId="15E59FC2" w14:textId="77777777" w:rsidR="000C2187" w:rsidRPr="00016B51" w:rsidRDefault="000C2187" w:rsidP="000C2187">
      <w:r w:rsidRPr="00016B51">
        <w:t xml:space="preserve">The detailed objective includes: </w:t>
      </w:r>
    </w:p>
    <w:p w14:paraId="252E97DD" w14:textId="77777777" w:rsidR="000C2187" w:rsidRPr="00016B51" w:rsidRDefault="000C2187" w:rsidP="000C2187">
      <w:r w:rsidRPr="00016B51">
        <w:t>•</w:t>
      </w:r>
      <w:r w:rsidRPr="00016B51">
        <w:tab/>
        <w:t>The description and enhancement of NG protocols to support the interface between the Trusted Non-3GPP Access Network and the 5GC;</w:t>
      </w:r>
    </w:p>
    <w:p w14:paraId="0784D095" w14:textId="77777777" w:rsidR="000C2187" w:rsidRPr="00016B51" w:rsidRDefault="000C2187" w:rsidP="000C2187">
      <w:r w:rsidRPr="00016B51">
        <w:t>•</w:t>
      </w:r>
      <w:r w:rsidRPr="00016B51">
        <w:tab/>
        <w:t>The description and enhancement of NG protocols to support the interface between the Wireline 5G Access Network and the 5GC.</w:t>
      </w:r>
    </w:p>
    <w:p w14:paraId="0D4288B3" w14:textId="51EE3498" w:rsidR="000C2187" w:rsidRPr="00016B51" w:rsidRDefault="000C2187" w:rsidP="000C2187">
      <w:r w:rsidRPr="00016B51">
        <w:t xml:space="preserve">It is also noted that the possible impact on </w:t>
      </w:r>
      <w:r w:rsidR="00AB15C9">
        <w:t>TS </w:t>
      </w:r>
      <w:r w:rsidRPr="00016B51">
        <w:t>38.413 and others NG protocols is not precluded.</w:t>
      </w:r>
    </w:p>
    <w:p w14:paraId="4C82E0B7" w14:textId="6978D5C7" w:rsidR="000C2187" w:rsidRPr="00016B51" w:rsidRDefault="000C2187" w:rsidP="000C2187">
      <w:r w:rsidRPr="00016B51">
        <w:t xml:space="preserve">This document is the summary of the outcome of the WI, and the final agreed BL CRs for </w:t>
      </w:r>
      <w:r w:rsidR="00AB15C9">
        <w:t>TS </w:t>
      </w:r>
      <w:r w:rsidRPr="00016B51">
        <w:t xml:space="preserve">29.413 and </w:t>
      </w:r>
      <w:r w:rsidR="00AB15C9">
        <w:t>TS </w:t>
      </w:r>
      <w:r w:rsidRPr="00016B51">
        <w:t>38.413 can be found in [5, 6].</w:t>
      </w:r>
    </w:p>
    <w:p w14:paraId="551ACF1A" w14:textId="13A2B959" w:rsidR="000C2187" w:rsidRPr="00016B51" w:rsidRDefault="000C2187" w:rsidP="000C2187">
      <w:pPr>
        <w:rPr>
          <w:u w:val="single"/>
        </w:rPr>
      </w:pPr>
      <w:r w:rsidRPr="00016B51">
        <w:rPr>
          <w:u w:val="single"/>
        </w:rPr>
        <w:t>General radio aspects</w:t>
      </w:r>
    </w:p>
    <w:p w14:paraId="0087FE80" w14:textId="2AC3B767" w:rsidR="000C2187" w:rsidRPr="00016B51" w:rsidRDefault="000C2187" w:rsidP="008D4B59">
      <w:pPr>
        <w:pStyle w:val="B10"/>
        <w:spacing w:after="0"/>
      </w:pPr>
      <w:r w:rsidRPr="00016B51">
        <w:t>-</w:t>
      </w:r>
      <w:r w:rsidRPr="00016B51">
        <w:tab/>
        <w:t xml:space="preserve">Introduce the Trusted Non-3GPP Gateway Function (TNGF), Trusted WLAN Interworking Function (TWIF) to support the Trusted Non-3GPP Access, and Wireline Access Gateway Function (W-AGF) to support Wireline Access in </w:t>
      </w:r>
      <w:r w:rsidR="00AB15C9">
        <w:t>TS </w:t>
      </w:r>
      <w:r w:rsidRPr="00016B51">
        <w:t xml:space="preserve">29.413 and </w:t>
      </w:r>
      <w:r w:rsidR="00AB15C9">
        <w:t>TS </w:t>
      </w:r>
      <w:r w:rsidRPr="00016B51">
        <w:t>38.413.</w:t>
      </w:r>
    </w:p>
    <w:p w14:paraId="7C3B371C" w14:textId="2DC352A6" w:rsidR="000C2187" w:rsidRPr="00016B51" w:rsidRDefault="000C2187" w:rsidP="008D4B59">
      <w:pPr>
        <w:pStyle w:val="B10"/>
        <w:spacing w:after="0"/>
      </w:pPr>
      <w:r w:rsidRPr="00016B51">
        <w:lastRenderedPageBreak/>
        <w:t>-</w:t>
      </w:r>
      <w:r w:rsidRPr="00016B51">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016B51" w:rsidRDefault="000C2187" w:rsidP="008D4B59">
      <w:pPr>
        <w:pStyle w:val="B10"/>
        <w:spacing w:after="0"/>
      </w:pPr>
      <w:r w:rsidRPr="00016B51">
        <w:t>-</w:t>
      </w:r>
      <w:r w:rsidRPr="00016B51">
        <w:tab/>
        <w:t xml:space="preserve">Add the selected PLMN Identity for trusted non-3GPP access and wireline access in Initial UE Message for Key derivation. </w:t>
      </w:r>
    </w:p>
    <w:p w14:paraId="45E01B9E" w14:textId="423826CE" w:rsidR="000C2187" w:rsidRPr="00016B51" w:rsidRDefault="000C2187" w:rsidP="000C2187">
      <w:pPr>
        <w:pStyle w:val="B10"/>
      </w:pPr>
      <w:r w:rsidRPr="00016B51">
        <w:t>-</w:t>
      </w:r>
      <w:r w:rsidRPr="00016B51">
        <w:tab/>
        <w:t xml:space="preserve">Add procedural texts that the Security Key IE may include KTNGF, or KTWIF, or KWAGF in </w:t>
      </w:r>
      <w:r w:rsidR="00AB15C9">
        <w:t>TS </w:t>
      </w:r>
      <w:r w:rsidRPr="00016B51">
        <w:t>29.413.</w:t>
      </w:r>
    </w:p>
    <w:p w14:paraId="573B2B7F" w14:textId="77777777" w:rsidR="000C2187" w:rsidRPr="00016B51" w:rsidRDefault="000C2187" w:rsidP="000C2187">
      <w:pPr>
        <w:rPr>
          <w:u w:val="single"/>
        </w:rPr>
      </w:pPr>
      <w:r w:rsidRPr="00016B51">
        <w:rPr>
          <w:u w:val="single"/>
        </w:rPr>
        <w:t>Supporting the Trusted Non-3GPP Access with the 5GC – specific aspects</w:t>
      </w:r>
    </w:p>
    <w:p w14:paraId="140099C8" w14:textId="40923716" w:rsidR="000C2187" w:rsidRPr="00016B51" w:rsidRDefault="000C2187" w:rsidP="008D4B59">
      <w:pPr>
        <w:pStyle w:val="B10"/>
        <w:spacing w:after="0"/>
      </w:pPr>
      <w:r w:rsidRPr="00016B51">
        <w:t>-</w:t>
      </w:r>
      <w:r w:rsidRPr="00016B51">
        <w:tab/>
        <w:t xml:space="preserve">Add TNGF Identity Information, TWIF Identity Information in the UPLINK NAS TRANSPORT message containing a list of identifiers of NG-U terminations at TNGF/TWIF for UPF selection. </w:t>
      </w:r>
    </w:p>
    <w:p w14:paraId="1B034CFA" w14:textId="07A85A22" w:rsidR="000C2187" w:rsidRPr="00016B51" w:rsidRDefault="000C2187" w:rsidP="008D4B59">
      <w:pPr>
        <w:pStyle w:val="B10"/>
      </w:pPr>
      <w:r w:rsidRPr="00016B51">
        <w:t>-</w:t>
      </w:r>
      <w:r w:rsidRPr="00016B51">
        <w:tab/>
        <w:t xml:space="preserve">Add TNGF related and TWIF related User Location Information in the User Location Information IE. </w:t>
      </w:r>
    </w:p>
    <w:p w14:paraId="68ACC399" w14:textId="77777777" w:rsidR="000C2187" w:rsidRPr="00016B51" w:rsidRDefault="000C2187" w:rsidP="000C2187">
      <w:pPr>
        <w:rPr>
          <w:u w:val="single"/>
        </w:rPr>
      </w:pPr>
      <w:r w:rsidRPr="00016B51">
        <w:rPr>
          <w:u w:val="single"/>
        </w:rPr>
        <w:t>Supporting the Wireline Access connectivity with the 5GC – specific aspects</w:t>
      </w:r>
    </w:p>
    <w:p w14:paraId="46D8A7F0" w14:textId="3D642D72" w:rsidR="000C2187" w:rsidRPr="00016B51" w:rsidRDefault="000C2187" w:rsidP="008D4B59">
      <w:pPr>
        <w:pStyle w:val="B10"/>
        <w:spacing w:after="0"/>
      </w:pPr>
      <w:r w:rsidRPr="00016B51">
        <w:t>-</w:t>
      </w:r>
      <w:r w:rsidRPr="00016B51">
        <w:tab/>
        <w:t xml:space="preserve">Add W-AGF Identity Information in the UPLINK NAS TRANSPORT message containing a list of identifiers of NG-U terminations at W-AGF for UPF selection. </w:t>
      </w:r>
    </w:p>
    <w:p w14:paraId="00AF767C" w14:textId="41DDFB11" w:rsidR="000C2187" w:rsidRPr="00016B51" w:rsidRDefault="000C2187" w:rsidP="008D4B59">
      <w:pPr>
        <w:pStyle w:val="B10"/>
        <w:spacing w:after="0"/>
      </w:pPr>
      <w:r w:rsidRPr="00016B51">
        <w:t>-</w:t>
      </w:r>
      <w:r w:rsidRPr="00016B51">
        <w:tab/>
        <w:t xml:space="preserve">Add W-AGF related User Location Information in the User Location Information IE. </w:t>
      </w:r>
    </w:p>
    <w:p w14:paraId="666133C8" w14:textId="4154855A" w:rsidR="000C2187" w:rsidRPr="00016B51" w:rsidRDefault="000C2187" w:rsidP="008D4B59">
      <w:pPr>
        <w:pStyle w:val="B10"/>
        <w:spacing w:after="0"/>
      </w:pPr>
      <w:r w:rsidRPr="00016B51">
        <w:t>-</w:t>
      </w:r>
      <w:r w:rsidRPr="00016B51">
        <w:tab/>
        <w:t xml:space="preserve">Add procedural texts to clarify the UE-AMBR is not used for wireline access in </w:t>
      </w:r>
      <w:r w:rsidR="00AB15C9">
        <w:t>TS </w:t>
      </w:r>
      <w:r w:rsidRPr="00016B51">
        <w:t>29.413.</w:t>
      </w:r>
    </w:p>
    <w:p w14:paraId="3A0C7D76" w14:textId="28F09D71" w:rsidR="000C2187" w:rsidRPr="00016B51" w:rsidRDefault="000C2187" w:rsidP="008D4B59">
      <w:pPr>
        <w:pStyle w:val="B10"/>
        <w:spacing w:after="0"/>
      </w:pPr>
      <w:r w:rsidRPr="00016B51">
        <w:t>-</w:t>
      </w:r>
      <w:r w:rsidRPr="00016B51">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5D70FD28" w14:textId="5CB2BFB4" w:rsidR="003A6066" w:rsidRPr="00016B51" w:rsidRDefault="000C2187" w:rsidP="008D4B59">
      <w:pPr>
        <w:pStyle w:val="B10"/>
      </w:pPr>
      <w:r w:rsidRPr="00016B51">
        <w:t>-</w:t>
      </w:r>
      <w:r w:rsidRPr="00016B51">
        <w:tab/>
        <w:t>Add the Authenticated Indication in INITIAL UE MESSAGE to indicate that the FN-RG has been authenticated by the wireline 5G access network.</w:t>
      </w:r>
    </w:p>
    <w:p w14:paraId="7FE7E055" w14:textId="48A9DFDD" w:rsidR="003A6066" w:rsidRPr="00016B51" w:rsidRDefault="00376835" w:rsidP="003A6066">
      <w:pPr>
        <w:pStyle w:val="EX"/>
        <w:ind w:left="0" w:firstLine="0"/>
        <w:rPr>
          <w:rFonts w:eastAsia="SimSun"/>
          <w:b/>
          <w:bCs/>
          <w:lang w:eastAsia="zh-CN"/>
        </w:rPr>
      </w:pPr>
      <w:r w:rsidRPr="00016B51">
        <w:rPr>
          <w:rFonts w:eastAsia="SimSun"/>
          <w:b/>
          <w:bCs/>
          <w:lang w:eastAsia="zh-CN"/>
        </w:rPr>
        <w:t xml:space="preserve">References </w:t>
      </w:r>
      <w:r w:rsidR="001C430F" w:rsidRPr="00016B51">
        <w:rPr>
          <w:rFonts w:eastAsia="SimSun"/>
          <w:lang w:eastAsia="zh-CN"/>
        </w:rPr>
        <w:t>(</w:t>
      </w:r>
      <w:r w:rsidRPr="00016B51">
        <w:rPr>
          <w:rFonts w:eastAsia="SimSun"/>
          <w:lang w:eastAsia="zh-CN"/>
        </w:rPr>
        <w:t xml:space="preserve">for </w:t>
      </w:r>
      <w:r w:rsidR="006C14A1" w:rsidRPr="00016B51">
        <w:rPr>
          <w:rFonts w:eastAsia="SimSun"/>
          <w:lang w:eastAsia="zh-CN"/>
        </w:rPr>
        <w:t xml:space="preserve">the </w:t>
      </w:r>
      <w:r w:rsidRPr="00016B51">
        <w:rPr>
          <w:rFonts w:eastAsia="SimSun"/>
          <w:lang w:eastAsia="zh-CN"/>
        </w:rPr>
        <w:t>radio aspects</w:t>
      </w:r>
      <w:r w:rsidR="001C430F" w:rsidRPr="00016B51">
        <w:rPr>
          <w:rFonts w:eastAsia="SimSun"/>
          <w:lang w:eastAsia="zh-CN"/>
        </w:rPr>
        <w:t>)</w:t>
      </w:r>
    </w:p>
    <w:p w14:paraId="5FF687A8" w14:textId="77777777" w:rsidR="00376835" w:rsidRPr="00016B51" w:rsidRDefault="00376835" w:rsidP="0096652A">
      <w:pPr>
        <w:pStyle w:val="EW"/>
      </w:pPr>
      <w:r w:rsidRPr="00016B51">
        <w:t>[1]</w:t>
      </w:r>
      <w:r w:rsidRPr="00016B51">
        <w:tab/>
        <w:t>RP-190999 Revised WID on NG interface usage for WWC (Wireless Wireline Convergence), Huawei, HiSilicon</w:t>
      </w:r>
    </w:p>
    <w:p w14:paraId="0FBF2DBF" w14:textId="46D09DCA" w:rsidR="00376835" w:rsidRPr="00016B51" w:rsidRDefault="00376835" w:rsidP="0096652A">
      <w:pPr>
        <w:pStyle w:val="EW"/>
      </w:pPr>
      <w:r w:rsidRPr="00016B51">
        <w:t>[2]</w:t>
      </w:r>
      <w:r w:rsidRPr="00016B51">
        <w:tab/>
      </w:r>
      <w:r w:rsidR="00AB15C9">
        <w:t>TS </w:t>
      </w:r>
      <w:r w:rsidRPr="00016B51">
        <w:t>23.316: "Wireless and wireline convergence access support for the 5G System (5GS)".</w:t>
      </w:r>
    </w:p>
    <w:p w14:paraId="344AB993" w14:textId="214D2189" w:rsidR="00376835" w:rsidRPr="00016B51" w:rsidRDefault="00376835" w:rsidP="0096652A">
      <w:pPr>
        <w:pStyle w:val="EW"/>
      </w:pPr>
      <w:r w:rsidRPr="00016B51">
        <w:t>[3]</w:t>
      </w:r>
      <w:r w:rsidRPr="00016B51">
        <w:tab/>
      </w:r>
      <w:r w:rsidR="00AB15C9">
        <w:t>TS </w:t>
      </w:r>
      <w:r w:rsidRPr="00016B51">
        <w:t>23.501: "System Architecture for the 5G System".</w:t>
      </w:r>
    </w:p>
    <w:p w14:paraId="31BE174B" w14:textId="1E6E712D" w:rsidR="00376835" w:rsidRPr="00016B51" w:rsidRDefault="00376835" w:rsidP="0096652A">
      <w:pPr>
        <w:pStyle w:val="EW"/>
      </w:pPr>
      <w:r w:rsidRPr="00016B51">
        <w:t>[4]</w:t>
      </w:r>
      <w:r w:rsidRPr="00016B51">
        <w:tab/>
      </w:r>
      <w:r w:rsidR="00AB15C9">
        <w:t>TS </w:t>
      </w:r>
      <w:r w:rsidRPr="00016B51">
        <w:t>23.502: "Procedures for the 5G System".</w:t>
      </w:r>
    </w:p>
    <w:p w14:paraId="64905862" w14:textId="77777777" w:rsidR="00376835" w:rsidRPr="00016B51" w:rsidRDefault="00376835" w:rsidP="0096652A">
      <w:pPr>
        <w:pStyle w:val="EW"/>
      </w:pPr>
      <w:r w:rsidRPr="00016B51">
        <w:t>[5]</w:t>
      </w:r>
      <w:r w:rsidRPr="00016B51">
        <w:tab/>
        <w:t>R3-204444</w:t>
      </w:r>
      <w:r w:rsidRPr="00016B51">
        <w:tab/>
        <w:t>CR for introducing WWC in RAN, Huawei</w:t>
      </w:r>
    </w:p>
    <w:p w14:paraId="5626EDFF" w14:textId="109B9407" w:rsidR="00376835" w:rsidRPr="00016B51" w:rsidRDefault="00376835" w:rsidP="0096652A">
      <w:pPr>
        <w:pStyle w:val="EW"/>
      </w:pPr>
      <w:r w:rsidRPr="00016B51">
        <w:t>[6]</w:t>
      </w:r>
      <w:r w:rsidRPr="00016B51">
        <w:tab/>
        <w:t>R3-204445</w:t>
      </w:r>
      <w:r w:rsidRPr="00016B51">
        <w:tab/>
        <w:t>CR for introducing WWC in RAN, Huawei</w:t>
      </w:r>
    </w:p>
    <w:p w14:paraId="7554F730" w14:textId="01F8AB2E" w:rsidR="003A6066" w:rsidRPr="00016B51" w:rsidRDefault="003A6066" w:rsidP="003A6066">
      <w:pPr>
        <w:rPr>
          <w:lang w:eastAsia="en-GB"/>
        </w:rPr>
      </w:pPr>
    </w:p>
    <w:p w14:paraId="3BCBAFFF" w14:textId="63565F63" w:rsidR="001C430F" w:rsidRPr="00016B51" w:rsidRDefault="001C430F" w:rsidP="003A6066">
      <w:pPr>
        <w:rPr>
          <w:lang w:eastAsia="en-GB"/>
        </w:rPr>
      </w:pPr>
      <w:r w:rsidRPr="00016B51">
        <w:rPr>
          <w:b/>
          <w:bCs/>
          <w:u w:val="single"/>
          <w:lang w:eastAsia="en-GB"/>
        </w:rPr>
        <w:t>Charging aspects</w:t>
      </w:r>
      <w:r w:rsidRPr="00016B51">
        <w:rPr>
          <w:lang w:eastAsia="en-GB"/>
        </w:rPr>
        <w:t xml:space="preserve"> (from SP-200525)</w:t>
      </w:r>
    </w:p>
    <w:p w14:paraId="1EF06BA5" w14:textId="742FCB91" w:rsidR="001C430F" w:rsidRPr="00016B51" w:rsidRDefault="001C430F" w:rsidP="001C430F">
      <w:pPr>
        <w:rPr>
          <w:lang w:eastAsia="en-GB"/>
        </w:rPr>
      </w:pPr>
      <w:r w:rsidRPr="00016B51">
        <w:rPr>
          <w:lang w:eastAsia="en-GB"/>
        </w:rPr>
        <w:t xml:space="preserve">The work item is to specify charging aspect on Wireless and Wireline Convergence for 5G system architecture (5WWC). The 5WWC is specified in </w:t>
      </w:r>
      <w:r w:rsidR="00AB15C9">
        <w:rPr>
          <w:lang w:eastAsia="en-GB"/>
        </w:rPr>
        <w:t>TS </w:t>
      </w:r>
      <w:r w:rsidRPr="00016B51">
        <w:rPr>
          <w:lang w:eastAsia="en-GB"/>
        </w:rPr>
        <w:t xml:space="preserve">23.501, </w:t>
      </w:r>
      <w:r w:rsidR="00AB15C9">
        <w:rPr>
          <w:lang w:eastAsia="en-GB"/>
        </w:rPr>
        <w:t>TS </w:t>
      </w:r>
      <w:r w:rsidRPr="00016B51">
        <w:rPr>
          <w:lang w:eastAsia="en-GB"/>
        </w:rPr>
        <w:t xml:space="preserve">23.502, </w:t>
      </w:r>
      <w:r w:rsidR="00AB15C9">
        <w:rPr>
          <w:lang w:eastAsia="en-GB"/>
        </w:rPr>
        <w:t>TS </w:t>
      </w:r>
      <w:r w:rsidRPr="00016B51">
        <w:rPr>
          <w:lang w:eastAsia="en-GB"/>
        </w:rPr>
        <w:t xml:space="preserve">23.503 and </w:t>
      </w:r>
      <w:r w:rsidR="00AB15C9">
        <w:rPr>
          <w:lang w:eastAsia="en-GB"/>
        </w:rPr>
        <w:t>TS </w:t>
      </w:r>
      <w:r w:rsidRPr="00016B51">
        <w:rPr>
          <w:lang w:eastAsia="en-GB"/>
        </w:rPr>
        <w:t>23.316. The enhancement to charging aspect for 5WWC is considered as part of this series specifications for this 5WWC.</w:t>
      </w:r>
    </w:p>
    <w:p w14:paraId="252D9077" w14:textId="77777777" w:rsidR="001C430F" w:rsidRPr="00016B51" w:rsidRDefault="001C430F" w:rsidP="001C430F">
      <w:pPr>
        <w:rPr>
          <w:lang w:eastAsia="en-GB"/>
        </w:rPr>
      </w:pPr>
      <w:r w:rsidRPr="00016B51">
        <w:rPr>
          <w:lang w:eastAsia="en-GB"/>
        </w:rPr>
        <w:t>Following charging scenarios are included in charging aspect of 5WWC as following:</w:t>
      </w:r>
    </w:p>
    <w:p w14:paraId="600BFCBF" w14:textId="06A6CDA7" w:rsidR="001C430F" w:rsidRPr="00016B51" w:rsidRDefault="001C430F" w:rsidP="008D4B59">
      <w:pPr>
        <w:pStyle w:val="B10"/>
        <w:spacing w:after="0"/>
      </w:pPr>
      <w:r w:rsidRPr="00016B51">
        <w:t>-</w:t>
      </w:r>
      <w:r w:rsidRPr="00016B51">
        <w:tab/>
        <w:t>UE Connects to 5G Core via Trusted Non-3GPP access</w:t>
      </w:r>
    </w:p>
    <w:p w14:paraId="46EC0B38" w14:textId="79C6D700" w:rsidR="001C430F" w:rsidRPr="00016B51" w:rsidRDefault="001C430F" w:rsidP="008D4B59">
      <w:pPr>
        <w:pStyle w:val="B10"/>
        <w:spacing w:after="0"/>
      </w:pPr>
      <w:r w:rsidRPr="00016B51">
        <w:t>-</w:t>
      </w:r>
      <w:r w:rsidRPr="00016B51">
        <w:tab/>
        <w:t>5G-RG connects to 5G Core via NR-RAN and via W-5GAN</w:t>
      </w:r>
    </w:p>
    <w:p w14:paraId="68774965" w14:textId="39EF6BC3" w:rsidR="001C430F" w:rsidRPr="00016B51" w:rsidRDefault="001C430F" w:rsidP="001C430F">
      <w:pPr>
        <w:pStyle w:val="B10"/>
        <w:rPr>
          <w:lang w:eastAsia="en-GB"/>
        </w:rPr>
      </w:pPr>
      <w:r w:rsidRPr="00016B51">
        <w:rPr>
          <w:lang w:eastAsia="en-GB"/>
        </w:rPr>
        <w:t>-</w:t>
      </w:r>
      <w:r w:rsidRPr="00016B51">
        <w:rPr>
          <w:lang w:eastAsia="en-GB"/>
        </w:rPr>
        <w:tab/>
        <w:t>FN-RG connects via W-5GAN</w:t>
      </w:r>
    </w:p>
    <w:p w14:paraId="434790AB" w14:textId="77777777" w:rsidR="001C430F" w:rsidRPr="00016B51" w:rsidRDefault="001C430F" w:rsidP="001C430F">
      <w:pPr>
        <w:rPr>
          <w:lang w:eastAsia="en-GB"/>
        </w:rPr>
      </w:pPr>
      <w:r w:rsidRPr="00016B51">
        <w:rPr>
          <w:lang w:eastAsia="en-GB"/>
        </w:rPr>
        <w:t>This work item specifies charging requirements, procedures related to charging, charging information and related triggers for chargeable event for 5WWC scenarios.</w:t>
      </w:r>
    </w:p>
    <w:p w14:paraId="14E358DF" w14:textId="228D9938" w:rsidR="001C430F" w:rsidRDefault="001C430F" w:rsidP="003A6066">
      <w:pPr>
        <w:rPr>
          <w:lang w:eastAsia="en-GB"/>
        </w:rPr>
      </w:pPr>
      <w:r w:rsidRPr="00016B51">
        <w:rPr>
          <w:lang w:eastAsia="en-GB"/>
        </w:rPr>
        <w:t xml:space="preserve">The specifications related to 5WWC charging include </w:t>
      </w:r>
      <w:r w:rsidR="00AB15C9">
        <w:rPr>
          <w:lang w:eastAsia="en-GB"/>
        </w:rPr>
        <w:t>TS </w:t>
      </w:r>
      <w:r w:rsidRPr="00016B51">
        <w:rPr>
          <w:lang w:eastAsia="en-GB"/>
        </w:rPr>
        <w:t xml:space="preserve">32.255, </w:t>
      </w:r>
      <w:r w:rsidR="00AB15C9">
        <w:rPr>
          <w:lang w:eastAsia="en-GB"/>
        </w:rPr>
        <w:t>TS </w:t>
      </w:r>
      <w:r w:rsidRPr="00016B51">
        <w:rPr>
          <w:lang w:eastAsia="en-GB"/>
        </w:rPr>
        <w:t xml:space="preserve">32.291 and </w:t>
      </w:r>
      <w:r w:rsidR="00AB15C9">
        <w:rPr>
          <w:lang w:eastAsia="en-GB"/>
        </w:rPr>
        <w:t>TS </w:t>
      </w:r>
      <w:r w:rsidRPr="00016B51">
        <w:rPr>
          <w:lang w:eastAsia="en-GB"/>
        </w:rPr>
        <w:t xml:space="preserve">32.298. The subscriber’s identifiers and PEI in 5G-RG and FN RG scenarios specified in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23.361 are used in charging information. The procedures and related triggers in 5WWC charging scenarios are also specified in charging aspect for 5WWC. The related changes to OpenAPI are specified in </w:t>
      </w:r>
      <w:r w:rsidR="00AB15C9">
        <w:rPr>
          <w:lang w:eastAsia="en-GB"/>
        </w:rPr>
        <w:t>TS </w:t>
      </w:r>
      <w:r w:rsidRPr="00016B51">
        <w:rPr>
          <w:lang w:eastAsia="en-GB"/>
        </w:rPr>
        <w:t>32.291.</w:t>
      </w:r>
    </w:p>
    <w:p w14:paraId="08342EE7" w14:textId="0469E1FC" w:rsidR="00937780" w:rsidRPr="00016B51" w:rsidRDefault="00937780" w:rsidP="00937780">
      <w:pPr>
        <w:rPr>
          <w:rFonts w:eastAsia="SimSun"/>
          <w:b/>
          <w:bCs/>
          <w:lang w:eastAsia="zh-CN"/>
        </w:rPr>
      </w:pPr>
      <w:r>
        <w:rPr>
          <w:rFonts w:eastAsia="SimSun"/>
          <w:b/>
          <w:bCs/>
          <w:lang w:eastAsia="zh-CN"/>
        </w:rPr>
        <w:t xml:space="preserve">Overall </w:t>
      </w:r>
      <w:r w:rsidRPr="00016B51">
        <w:rPr>
          <w:rFonts w:eastAsia="SimSun"/>
          <w:b/>
          <w:bCs/>
          <w:lang w:eastAsia="zh-CN"/>
        </w:rPr>
        <w:t xml:space="preserve">References </w:t>
      </w:r>
      <w:r w:rsidRPr="00016B51">
        <w:rPr>
          <w:rFonts w:eastAsia="SimSun"/>
          <w:lang w:eastAsia="zh-CN"/>
        </w:rPr>
        <w:t xml:space="preserve">(for the </w:t>
      </w:r>
      <w:r>
        <w:rPr>
          <w:rFonts w:eastAsia="SimSun"/>
          <w:lang w:eastAsia="zh-CN"/>
        </w:rPr>
        <w:t xml:space="preserve">radio and </w:t>
      </w:r>
      <w:r w:rsidRPr="00016B51">
        <w:rPr>
          <w:rFonts w:eastAsia="SimSun"/>
          <w:lang w:eastAsia="zh-CN"/>
        </w:rPr>
        <w:t>non-radio aspects)</w:t>
      </w:r>
    </w:p>
    <w:p w14:paraId="2D3BB9EF" w14:textId="027E0506" w:rsidR="00937780" w:rsidRPr="00016B51" w:rsidRDefault="00937780" w:rsidP="00937780">
      <w:pPr>
        <w:spacing w:after="0"/>
        <w:rPr>
          <w:lang w:eastAsia="en-GB"/>
        </w:rPr>
      </w:pPr>
      <w:r>
        <w:rPr>
          <w:lang w:eastAsia="en-GB"/>
        </w:rPr>
        <w:t xml:space="preserve">List of related CRs: select "TSG Status = Approved" in: </w:t>
      </w:r>
      <w:r>
        <w:rPr>
          <w:lang w:eastAsia="en-GB"/>
        </w:rPr>
        <w:br/>
      </w:r>
      <w:hyperlink r:id="rId55" w:history="1">
        <w:r w:rsidRPr="000B3867">
          <w:rPr>
            <w:rStyle w:val="Hyperlink"/>
            <w:lang w:eastAsia="en-GB"/>
          </w:rPr>
          <w:t>https://portal.3gpp.org/ChangeRequests.aspx?q=1&amp;workitem=</w:t>
        </w:r>
        <w:r w:rsidRPr="000B3867">
          <w:rPr>
            <w:rStyle w:val="Hyperlink"/>
          </w:rPr>
          <w:t>760044,800031,830050,820014,829910,829911,829912,829914,830082,830182,860019</w:t>
        </w:r>
      </w:hyperlink>
    </w:p>
    <w:p w14:paraId="32740974" w14:textId="3139E567" w:rsidR="001F7B81" w:rsidRPr="00016B51" w:rsidRDefault="00454EEF" w:rsidP="001F7B81">
      <w:pPr>
        <w:pStyle w:val="Heading2"/>
        <w:rPr>
          <w:lang w:eastAsia="en-GB"/>
        </w:rPr>
      </w:pPr>
      <w:bookmarkStart w:id="415" w:name="_Toc46913766"/>
      <w:bookmarkStart w:id="416" w:name="_Toc47004750"/>
      <w:bookmarkStart w:id="417" w:name="_Toc47023158"/>
      <w:bookmarkStart w:id="418" w:name="_Toc47086079"/>
      <w:bookmarkStart w:id="419" w:name="_Toc47090010"/>
      <w:bookmarkStart w:id="420" w:name="_Toc47092740"/>
      <w:bookmarkStart w:id="421" w:name="_Toc47093996"/>
      <w:bookmarkStart w:id="422" w:name="_Toc47094157"/>
      <w:bookmarkStart w:id="423" w:name="_Toc47094325"/>
      <w:bookmarkStart w:id="424" w:name="_Toc57643921"/>
      <w:bookmarkStart w:id="425" w:name="_Toc57730223"/>
      <w:bookmarkStart w:id="426" w:name="_Toc58230330"/>
      <w:bookmarkStart w:id="427" w:name="_Toc92268169"/>
      <w:r w:rsidRPr="00016B51">
        <w:rPr>
          <w:lang w:eastAsia="en-GB"/>
        </w:rPr>
        <w:lastRenderedPageBreak/>
        <w:t>10.2</w:t>
      </w:r>
      <w:r w:rsidRPr="00016B51">
        <w:rPr>
          <w:lang w:eastAsia="en-GB"/>
        </w:rPr>
        <w:tab/>
      </w:r>
      <w:r w:rsidR="001F7B81" w:rsidRPr="00016B51">
        <w:rPr>
          <w:lang w:eastAsia="en-GB"/>
        </w:rPr>
        <w:t>Access Traffic Steering, Switch and Splitting support in the 5G system architecture</w:t>
      </w:r>
      <w:bookmarkEnd w:id="415"/>
      <w:bookmarkEnd w:id="416"/>
      <w:bookmarkEnd w:id="417"/>
      <w:bookmarkEnd w:id="418"/>
      <w:bookmarkEnd w:id="419"/>
      <w:bookmarkEnd w:id="420"/>
      <w:bookmarkEnd w:id="421"/>
      <w:bookmarkEnd w:id="422"/>
      <w:bookmarkEnd w:id="423"/>
      <w:bookmarkEnd w:id="424"/>
      <w:bookmarkEnd w:id="425"/>
      <w:bookmarkEnd w:id="426"/>
      <w:bookmarkEnd w:id="4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016B51" w14:paraId="3B0C64A9" w14:textId="77777777" w:rsidTr="00BC5A69">
        <w:trPr>
          <w:trHeight w:val="170"/>
        </w:trPr>
        <w:tc>
          <w:tcPr>
            <w:tcW w:w="852" w:type="dxa"/>
            <w:shd w:val="clear" w:color="auto" w:fill="auto"/>
            <w:noWrap/>
            <w:vAlign w:val="center"/>
            <w:hideMark/>
          </w:tcPr>
          <w:p w14:paraId="267CABD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016B51"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D74CD8" w:rsidRPr="00016B51" w14:paraId="794655CD" w14:textId="77777777" w:rsidTr="00BC5A69">
        <w:trPr>
          <w:trHeight w:val="170"/>
        </w:trPr>
        <w:tc>
          <w:tcPr>
            <w:tcW w:w="852" w:type="dxa"/>
            <w:shd w:val="clear" w:color="auto" w:fill="auto"/>
            <w:noWrap/>
            <w:vAlign w:val="center"/>
            <w:hideMark/>
          </w:tcPr>
          <w:p w14:paraId="657E78D7"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3FEEBAF4" w14:textId="27C9B5ED"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4486FD3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2E2C4FB7" w14:textId="77777777" w:rsidTr="00BC5A69">
        <w:trPr>
          <w:trHeight w:val="170"/>
        </w:trPr>
        <w:tc>
          <w:tcPr>
            <w:tcW w:w="852" w:type="dxa"/>
            <w:shd w:val="clear" w:color="auto" w:fill="auto"/>
            <w:noWrap/>
            <w:vAlign w:val="center"/>
            <w:hideMark/>
          </w:tcPr>
          <w:p w14:paraId="1A56A3F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08DC21CE" w14:textId="00551A4C"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000999B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3D2D7D54" w14:textId="77777777" w:rsidTr="00BC5A69">
        <w:trPr>
          <w:trHeight w:val="170"/>
        </w:trPr>
        <w:tc>
          <w:tcPr>
            <w:tcW w:w="852" w:type="dxa"/>
            <w:shd w:val="clear" w:color="auto" w:fill="auto"/>
            <w:noWrap/>
            <w:vAlign w:val="center"/>
            <w:hideMark/>
          </w:tcPr>
          <w:p w14:paraId="74FAE0BD"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5BDE76E0"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4CEA2C45"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D74CD8" w:rsidRPr="00016B51" w14:paraId="1350F670" w14:textId="77777777" w:rsidTr="00BC5A69">
        <w:trPr>
          <w:trHeight w:val="170"/>
        </w:trPr>
        <w:tc>
          <w:tcPr>
            <w:tcW w:w="852" w:type="dxa"/>
            <w:shd w:val="clear" w:color="auto" w:fill="auto"/>
            <w:noWrap/>
            <w:vAlign w:val="center"/>
            <w:hideMark/>
          </w:tcPr>
          <w:p w14:paraId="152DE62C"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1CE3D39E" w14:textId="3793687C"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6B3A1FA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08EE54C7" w14:textId="77777777" w:rsidTr="00BC5A69">
        <w:trPr>
          <w:trHeight w:val="170"/>
        </w:trPr>
        <w:tc>
          <w:tcPr>
            <w:tcW w:w="852" w:type="dxa"/>
            <w:shd w:val="clear" w:color="auto" w:fill="auto"/>
            <w:noWrap/>
            <w:vAlign w:val="center"/>
            <w:hideMark/>
          </w:tcPr>
          <w:p w14:paraId="240AE8E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1969574" w14:textId="2D1C247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18F0565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4E19FF98" w14:textId="77777777" w:rsidTr="00BC5A69">
        <w:trPr>
          <w:trHeight w:val="170"/>
        </w:trPr>
        <w:tc>
          <w:tcPr>
            <w:tcW w:w="852" w:type="dxa"/>
            <w:shd w:val="clear" w:color="auto" w:fill="auto"/>
            <w:noWrap/>
            <w:vAlign w:val="center"/>
            <w:hideMark/>
          </w:tcPr>
          <w:p w14:paraId="3A371AB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6F083F02" w14:textId="2BAF6AF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2A6624D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7166F7E0" w14:textId="77777777" w:rsidTr="00BC5A69">
        <w:trPr>
          <w:trHeight w:val="170"/>
        </w:trPr>
        <w:tc>
          <w:tcPr>
            <w:tcW w:w="852" w:type="dxa"/>
            <w:shd w:val="clear" w:color="auto" w:fill="auto"/>
            <w:noWrap/>
            <w:vAlign w:val="center"/>
            <w:hideMark/>
          </w:tcPr>
          <w:p w14:paraId="566F458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05CC428A" w14:textId="03A6F34D"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0821557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D74CD8" w:rsidRPr="00016B51" w14:paraId="7ABB6545" w14:textId="77777777" w:rsidTr="00BC5A69">
        <w:trPr>
          <w:trHeight w:val="170"/>
        </w:trPr>
        <w:tc>
          <w:tcPr>
            <w:tcW w:w="852" w:type="dxa"/>
            <w:shd w:val="clear" w:color="auto" w:fill="auto"/>
            <w:noWrap/>
            <w:vAlign w:val="center"/>
            <w:hideMark/>
          </w:tcPr>
          <w:p w14:paraId="16403E45"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39A19424" w14:textId="36D09096"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06BCEFF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0E9239A2" w14:textId="63850472" w:rsidR="00D74CD8" w:rsidRPr="00016B51" w:rsidRDefault="00D74CD8" w:rsidP="001F7B81">
      <w:pPr>
        <w:rPr>
          <w:lang w:eastAsia="en-GB"/>
        </w:rPr>
      </w:pPr>
      <w:r w:rsidRPr="00016B51">
        <w:rPr>
          <w:lang w:eastAsia="en-GB"/>
        </w:rPr>
        <w:t>Summary based on the input provided by ZTE Wistron Telecom AB in SP-200124.</w:t>
      </w:r>
    </w:p>
    <w:p w14:paraId="50245D29" w14:textId="49660B4B" w:rsidR="001F7B81" w:rsidRPr="00016B51" w:rsidRDefault="001F7B81" w:rsidP="001F7B81">
      <w:pPr>
        <w:rPr>
          <w:lang w:eastAsia="en-GB"/>
        </w:rPr>
      </w:pPr>
      <w:r w:rsidRPr="00016B51">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sidRPr="00016B51">
        <w:rPr>
          <w:lang w:eastAsia="en-GB"/>
        </w:rPr>
        <w:t>, as shown on the figure below, extracted from TR 23.793 [1]</w:t>
      </w:r>
      <w:r w:rsidRPr="00016B51">
        <w:rPr>
          <w:lang w:eastAsia="en-GB"/>
        </w:rPr>
        <w:t>.</w:t>
      </w:r>
      <w:r w:rsidR="003917AB">
        <w:rPr>
          <w:lang w:eastAsia="en-GB"/>
        </w:rPr>
        <w:t xml:space="preserve"> </w:t>
      </w:r>
    </w:p>
    <w:p w14:paraId="3983546E" w14:textId="77777777" w:rsidR="0090599E" w:rsidRPr="00016B51" w:rsidRDefault="0090599E" w:rsidP="0090599E">
      <w:pPr>
        <w:pStyle w:val="TH"/>
      </w:pPr>
      <w:r w:rsidRPr="00016B51">
        <w:object w:dxaOrig="15447" w:dyaOrig="4147" w14:anchorId="555F0658">
          <v:shape id="_x0000_i1034" type="#_x0000_t75" style="width:451.05pt;height:120.7pt" o:ole="">
            <v:imagedata r:id="rId56" o:title=""/>
          </v:shape>
          <o:OLEObject Type="Embed" ProgID="Visio.Drawing.11" ShapeID="_x0000_i1034" DrawAspect="Content" ObjectID="_1702883845" r:id="rId57"/>
        </w:object>
      </w:r>
    </w:p>
    <w:p w14:paraId="5973D279" w14:textId="1B63AEC3" w:rsidR="0090599E" w:rsidRPr="00016B51" w:rsidRDefault="0090599E" w:rsidP="000E4694">
      <w:pPr>
        <w:pStyle w:val="TF"/>
      </w:pPr>
      <w:r w:rsidRPr="00016B51">
        <w:t>Figure 1: MA PDU session</w:t>
      </w:r>
    </w:p>
    <w:p w14:paraId="698964FC" w14:textId="52312208" w:rsidR="001F7B81" w:rsidRPr="00016B51" w:rsidRDefault="0022164F" w:rsidP="001F7B81">
      <w:pPr>
        <w:rPr>
          <w:lang w:eastAsia="en-GB"/>
        </w:rPr>
      </w:pPr>
      <w:r w:rsidRPr="00016B51">
        <w:rPr>
          <w:lang w:eastAsia="en-GB"/>
        </w:rPr>
        <w:t xml:space="preserve">These following procedures </w:t>
      </w:r>
      <w:r w:rsidR="001F7B81" w:rsidRPr="00016B51">
        <w:rPr>
          <w:lang w:eastAsia="en-GB"/>
        </w:rPr>
        <w:t xml:space="preserve">are defined </w:t>
      </w:r>
      <w:r w:rsidRPr="00016B51">
        <w:rPr>
          <w:lang w:eastAsia="en-GB"/>
        </w:rPr>
        <w:t>in the context of this Feature</w:t>
      </w:r>
      <w:r w:rsidR="001F7B81" w:rsidRPr="00016B51">
        <w:rPr>
          <w:lang w:eastAsia="en-GB"/>
        </w:rPr>
        <w:t xml:space="preserve">: </w:t>
      </w:r>
    </w:p>
    <w:p w14:paraId="56F405B1" w14:textId="09051010" w:rsidR="001F7B81" w:rsidRPr="00016B51" w:rsidRDefault="001F7B81" w:rsidP="001F7B81">
      <w:pPr>
        <w:rPr>
          <w:lang w:eastAsia="en-GB"/>
        </w:rPr>
      </w:pPr>
      <w:r w:rsidRPr="00016B51">
        <w:rPr>
          <w:lang w:eastAsia="en-GB"/>
        </w:rPr>
        <w:t>-</w:t>
      </w:r>
      <w:r w:rsidRPr="00016B51">
        <w:rPr>
          <w:lang w:eastAsia="en-GB"/>
        </w:rPr>
        <w:tab/>
        <w:t xml:space="preserve">Access Traffic Steering: </w:t>
      </w:r>
      <w:r w:rsidR="0022164F" w:rsidRPr="00016B51">
        <w:rPr>
          <w:lang w:eastAsia="en-GB"/>
        </w:rPr>
        <w:t xml:space="preserve">it </w:t>
      </w:r>
      <w:r w:rsidRPr="00016B51">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016B51" w:rsidRDefault="001F7B81" w:rsidP="001F7B81">
      <w:pPr>
        <w:rPr>
          <w:lang w:eastAsia="en-GB"/>
        </w:rPr>
      </w:pPr>
      <w:r w:rsidRPr="00016B51">
        <w:rPr>
          <w:lang w:eastAsia="en-GB"/>
        </w:rPr>
        <w:t>-</w:t>
      </w:r>
      <w:r w:rsidRPr="00016B51">
        <w:rPr>
          <w:lang w:eastAsia="en-GB"/>
        </w:rPr>
        <w:tab/>
        <w:t xml:space="preserve">Access Traffic Switching: </w:t>
      </w:r>
      <w:r w:rsidR="0022164F" w:rsidRPr="00016B51">
        <w:rPr>
          <w:lang w:eastAsia="en-GB"/>
        </w:rPr>
        <w:t xml:space="preserve">it </w:t>
      </w:r>
      <w:r w:rsidRPr="00016B51">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016B51" w:rsidRDefault="001F7B81" w:rsidP="001F7B81">
      <w:pPr>
        <w:rPr>
          <w:lang w:eastAsia="en-GB"/>
        </w:rPr>
      </w:pPr>
      <w:r w:rsidRPr="00016B51">
        <w:rPr>
          <w:lang w:eastAsia="en-GB"/>
        </w:rPr>
        <w:t>-</w:t>
      </w:r>
      <w:r w:rsidRPr="00016B51">
        <w:rPr>
          <w:lang w:eastAsia="en-GB"/>
        </w:rPr>
        <w:tab/>
        <w:t xml:space="preserve">Access Traffic Splitting: </w:t>
      </w:r>
      <w:r w:rsidR="0022164F" w:rsidRPr="00016B51">
        <w:rPr>
          <w:lang w:eastAsia="en-GB"/>
        </w:rPr>
        <w:t xml:space="preserve">it </w:t>
      </w:r>
      <w:r w:rsidRPr="00016B51">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016B51" w:rsidRDefault="001F7B81" w:rsidP="001F7B81">
      <w:pPr>
        <w:rPr>
          <w:lang w:eastAsia="en-GB"/>
        </w:rPr>
      </w:pPr>
      <w:r w:rsidRPr="00016B51">
        <w:rPr>
          <w:lang w:eastAsia="en-GB"/>
        </w:rPr>
        <w:t xml:space="preserve">Key concepts of ATSSS supported in Release 16 include the following: </w:t>
      </w:r>
    </w:p>
    <w:p w14:paraId="6DBF3298" w14:textId="77777777" w:rsidR="001F7B81" w:rsidRPr="00016B51" w:rsidRDefault="001F7B81" w:rsidP="001F7B81">
      <w:pPr>
        <w:rPr>
          <w:lang w:eastAsia="en-GB"/>
        </w:rPr>
      </w:pPr>
      <w:r w:rsidRPr="00016B51">
        <w:rPr>
          <w:lang w:eastAsia="en-GB"/>
        </w:rPr>
        <w:t>-</w:t>
      </w:r>
      <w:r w:rsidRPr="00016B51">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016B51" w:rsidRDefault="001F7B81" w:rsidP="001F7B81">
      <w:pPr>
        <w:rPr>
          <w:lang w:eastAsia="en-GB"/>
        </w:rPr>
      </w:pPr>
      <w:r w:rsidRPr="00016B51">
        <w:rPr>
          <w:lang w:eastAsia="en-GB"/>
        </w:rPr>
        <w:t>-</w:t>
      </w:r>
      <w:r w:rsidRPr="00016B51">
        <w:rPr>
          <w:lang w:eastAsia="en-GB"/>
        </w:rPr>
        <w:tab/>
        <w:t xml:space="preserve">After the establishment of a MA PDU Session: </w:t>
      </w:r>
    </w:p>
    <w:p w14:paraId="6372DECF" w14:textId="5AF70768"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both access networks:</w:t>
      </w:r>
    </w:p>
    <w:p w14:paraId="48DAA5A2" w14:textId="586286D4"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016B51" w:rsidRDefault="0022164F" w:rsidP="0022164F">
      <w:pPr>
        <w:pStyle w:val="B3"/>
        <w:rPr>
          <w:lang w:eastAsia="en-GB"/>
        </w:rPr>
      </w:pPr>
      <w:r w:rsidRPr="00016B51">
        <w:rPr>
          <w:lang w:eastAsia="en-GB"/>
        </w:rPr>
        <w:lastRenderedPageBreak/>
        <w:t>-</w:t>
      </w:r>
      <w:r w:rsidRPr="00016B51">
        <w:rPr>
          <w:lang w:eastAsia="en-GB"/>
        </w:rPr>
        <w:tab/>
      </w:r>
      <w:r w:rsidR="001F7B81" w:rsidRPr="00016B51">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016B51" w:rsidRDefault="001F7B81" w:rsidP="001F7B81">
      <w:pPr>
        <w:rPr>
          <w:lang w:eastAsia="en-GB"/>
        </w:rPr>
      </w:pPr>
      <w:r w:rsidRPr="00016B51">
        <w:rPr>
          <w:lang w:eastAsia="en-GB"/>
        </w:rPr>
        <w:t>-</w:t>
      </w:r>
      <w:r w:rsidRPr="00016B51">
        <w:rPr>
          <w:lang w:eastAsia="en-GB"/>
        </w:rPr>
        <w:tab/>
        <w:t xml:space="preserve">The type of a MA PDU Session may be one of the following types: i.e. IPv4, IPv6, IPv4v6, and Ethernet. The Unstructured type is not supported in Release 16. </w:t>
      </w:r>
    </w:p>
    <w:p w14:paraId="5FCFE760" w14:textId="77777777" w:rsidR="001F7B81" w:rsidRPr="00016B51" w:rsidRDefault="001F7B81" w:rsidP="001F7B81">
      <w:pPr>
        <w:rPr>
          <w:lang w:eastAsia="en-GB"/>
        </w:rPr>
      </w:pPr>
      <w:r w:rsidRPr="00016B51">
        <w:rPr>
          <w:lang w:eastAsia="en-GB"/>
        </w:rPr>
        <w:t>-</w:t>
      </w:r>
      <w:r w:rsidRPr="00016B51">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016B51" w:rsidRDefault="001F7B81" w:rsidP="001F7B81">
      <w:pPr>
        <w:rPr>
          <w:lang w:eastAsia="en-GB"/>
        </w:rPr>
      </w:pPr>
      <w:r w:rsidRPr="00016B51">
        <w:rPr>
          <w:lang w:eastAsia="en-GB"/>
        </w:rPr>
        <w:t>-</w:t>
      </w:r>
      <w:r w:rsidRPr="00016B51">
        <w:rPr>
          <w:lang w:eastAsia="en-GB"/>
        </w:rPr>
        <w:tab/>
        <w:t xml:space="preserve">Two ATSSS steering functionalities are supported: </w:t>
      </w:r>
    </w:p>
    <w:p w14:paraId="0FB6A96A" w14:textId="78AD997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MPTCP functionality, for TCP traffic, with MPTCP proxy in UPF, by using the MPTCP protocol over the 3GPP and/or the non-3GPP user plane; and </w:t>
      </w:r>
    </w:p>
    <w:p w14:paraId="6D8E02C6" w14:textId="4030E6B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016B51" w:rsidRDefault="001F7B81" w:rsidP="001F7B81">
      <w:pPr>
        <w:rPr>
          <w:lang w:eastAsia="en-GB"/>
        </w:rPr>
      </w:pPr>
      <w:r w:rsidRPr="00016B51">
        <w:rPr>
          <w:lang w:eastAsia="en-GB"/>
        </w:rPr>
        <w:t xml:space="preserve">The following presents the example of the ATSSS traffic steering functionality within the UE. </w:t>
      </w:r>
    </w:p>
    <w:p w14:paraId="6AC2576C" w14:textId="77777777" w:rsidR="001F7B81" w:rsidRPr="00016B51" w:rsidRDefault="001F7B81" w:rsidP="001F7B81">
      <w:pPr>
        <w:pStyle w:val="TH"/>
        <w:rPr>
          <w:lang w:eastAsia="en-GB"/>
        </w:rPr>
      </w:pPr>
      <w:r w:rsidRPr="00016B51">
        <w:rPr>
          <w:lang w:eastAsia="en-GB"/>
        </w:rPr>
        <w:t xml:space="preserve"> </w:t>
      </w:r>
      <w:r w:rsidRPr="00016B51">
        <w:rPr>
          <w:noProof/>
        </w:rPr>
        <w:object w:dxaOrig="7899" w:dyaOrig="7832" w14:anchorId="6F383A0F">
          <v:shape id="_x0000_i1035" type="#_x0000_t75" style="width:323.85pt;height:323.85pt" o:ole="">
            <v:imagedata r:id="rId58" o:title=""/>
          </v:shape>
          <o:OLEObject Type="Embed" ProgID="Visio.Drawing.11" ShapeID="_x0000_i1035" DrawAspect="Content" ObjectID="_1702883846" r:id="rId59"/>
        </w:object>
      </w:r>
    </w:p>
    <w:p w14:paraId="7FD098DD" w14:textId="2DF3F789" w:rsidR="001F7B81" w:rsidRPr="00016B51" w:rsidRDefault="001F7B81" w:rsidP="0090599E">
      <w:pPr>
        <w:pStyle w:val="TF"/>
        <w:rPr>
          <w:lang w:eastAsia="en-GB"/>
        </w:rPr>
      </w:pPr>
      <w:r w:rsidRPr="00016B51">
        <w:rPr>
          <w:lang w:eastAsia="en-GB"/>
        </w:rPr>
        <w:t xml:space="preserve">Figure </w:t>
      </w:r>
      <w:r w:rsidR="000E4694" w:rsidRPr="00016B51">
        <w:rPr>
          <w:lang w:eastAsia="en-GB"/>
        </w:rPr>
        <w:t>2</w:t>
      </w:r>
      <w:r w:rsidRPr="00016B51">
        <w:rPr>
          <w:lang w:eastAsia="en-GB"/>
        </w:rPr>
        <w:t>: Steering functionalities in an example UE model</w:t>
      </w:r>
    </w:p>
    <w:p w14:paraId="008559DD" w14:textId="328F2904" w:rsidR="001F7B81" w:rsidRPr="00016B51" w:rsidRDefault="001F7B81" w:rsidP="001F7B81">
      <w:pPr>
        <w:rPr>
          <w:lang w:eastAsia="en-GB"/>
        </w:rPr>
      </w:pPr>
      <w:r w:rsidRPr="00016B51">
        <w:rPr>
          <w:lang w:eastAsia="en-GB"/>
        </w:rPr>
        <w:t>-</w:t>
      </w:r>
      <w:r w:rsidRPr="00016B51">
        <w:rPr>
          <w:lang w:eastAsia="en-GB"/>
        </w:rPr>
        <w:tab/>
        <w:t>The Performance Measurement Function (PMF) is supported by UPF and is specific for ATSSS-LL functionality, if enabled.</w:t>
      </w:r>
      <w:r w:rsidR="003917AB">
        <w:rPr>
          <w:lang w:eastAsia="en-GB"/>
        </w:rPr>
        <w:t xml:space="preserve"> </w:t>
      </w:r>
      <w:r w:rsidRPr="00016B51">
        <w:rPr>
          <w:lang w:eastAsia="en-GB"/>
        </w:rPr>
        <w:t>In Release 16, PMF supports two types of measurements between UE and UPF to assist access selection and they are:</w:t>
      </w:r>
    </w:p>
    <w:p w14:paraId="16D52544" w14:textId="26EA0A60"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UE and UPF make RTT measurements per access when the "Smallest Delay" steering mode is used; and</w:t>
      </w:r>
    </w:p>
    <w:p w14:paraId="0A035B1A" w14:textId="0FD523FE"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UE reports access availability/unavailability to UPF </w:t>
      </w:r>
    </w:p>
    <w:p w14:paraId="3DCAB8AB" w14:textId="77777777" w:rsidR="001F7B81" w:rsidRPr="00016B51" w:rsidRDefault="001F7B81" w:rsidP="001F7B81">
      <w:pPr>
        <w:rPr>
          <w:lang w:eastAsia="en-GB"/>
        </w:rPr>
      </w:pPr>
      <w:r w:rsidRPr="00016B51">
        <w:rPr>
          <w:lang w:eastAsia="en-GB"/>
        </w:rPr>
        <w:lastRenderedPageBreak/>
        <w:t xml:space="preserve">The following presents the protocol stacks of the PMF for the user plane measurements over 3GPP and non-3GPP accesses respectively. </w:t>
      </w:r>
    </w:p>
    <w:p w14:paraId="251B4D81" w14:textId="77777777" w:rsidR="001F7B81" w:rsidRPr="00016B51" w:rsidRDefault="001F7B81" w:rsidP="001F7B81">
      <w:pPr>
        <w:rPr>
          <w:lang w:eastAsia="en-GB"/>
        </w:rPr>
      </w:pPr>
      <w:r w:rsidRPr="00016B51">
        <w:rPr>
          <w:lang w:eastAsia="en-GB"/>
        </w:rPr>
        <w:t xml:space="preserve"> </w:t>
      </w:r>
    </w:p>
    <w:p w14:paraId="237913B3" w14:textId="520FE9ED" w:rsidR="001F7B81" w:rsidRPr="00016B51" w:rsidRDefault="001F7B81" w:rsidP="001F7B81">
      <w:pPr>
        <w:pStyle w:val="TH"/>
      </w:pPr>
      <w:r w:rsidRPr="00016B51">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016B51" w:rsidRDefault="001F7B81" w:rsidP="001F7B81">
      <w:pPr>
        <w:pStyle w:val="TF"/>
        <w:rPr>
          <w:lang w:eastAsia="en-GB"/>
        </w:rPr>
      </w:pPr>
      <w:r w:rsidRPr="00016B51">
        <w:rPr>
          <w:lang w:eastAsia="en-GB"/>
        </w:rPr>
        <w:t xml:space="preserve">Figure </w:t>
      </w:r>
      <w:r w:rsidR="000E4694" w:rsidRPr="00016B51">
        <w:rPr>
          <w:lang w:eastAsia="en-GB"/>
        </w:rPr>
        <w:t>3</w:t>
      </w:r>
      <w:r w:rsidRPr="00016B51">
        <w:rPr>
          <w:lang w:eastAsia="en-GB"/>
        </w:rPr>
        <w:t>: UE/UPF measurements related protocol stack for 3GPP access and for an MA PDU Session with type IP</w:t>
      </w:r>
    </w:p>
    <w:p w14:paraId="42202C65" w14:textId="77777777" w:rsidR="001F7B81" w:rsidRPr="00016B51" w:rsidRDefault="001F7B81" w:rsidP="001F7B81">
      <w:pPr>
        <w:rPr>
          <w:lang w:eastAsia="en-GB"/>
        </w:rPr>
      </w:pPr>
      <w:r w:rsidRPr="00016B51">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016B51" w:rsidRDefault="001F7B81" w:rsidP="001F7B81">
      <w:pPr>
        <w:pStyle w:val="TH"/>
      </w:pPr>
      <w:r w:rsidRPr="00016B51">
        <w:rPr>
          <w:lang w:eastAsia="en-GB"/>
        </w:rPr>
        <w:t xml:space="preserve"> </w:t>
      </w:r>
      <w:r w:rsidRPr="00016B51">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016B51" w:rsidRDefault="001F7B81" w:rsidP="001F7B81">
      <w:pPr>
        <w:pStyle w:val="TF"/>
        <w:rPr>
          <w:lang w:eastAsia="en-GB"/>
        </w:rPr>
      </w:pPr>
      <w:r w:rsidRPr="00016B51">
        <w:rPr>
          <w:lang w:eastAsia="en-GB"/>
        </w:rPr>
        <w:t xml:space="preserve">Figure </w:t>
      </w:r>
      <w:r w:rsidR="000E4694" w:rsidRPr="00016B51">
        <w:rPr>
          <w:lang w:eastAsia="en-GB"/>
        </w:rPr>
        <w:t>4</w:t>
      </w:r>
      <w:r w:rsidRPr="00016B51">
        <w:rPr>
          <w:lang w:eastAsia="en-GB"/>
        </w:rPr>
        <w:t>: UE/UPF measurements related protocol stack for non-3GPP access and for an MA PDU Session with type IP</w:t>
      </w:r>
    </w:p>
    <w:p w14:paraId="37EAF268" w14:textId="77777777" w:rsidR="001F7B81" w:rsidRPr="00016B51" w:rsidRDefault="001F7B81" w:rsidP="001F7B81">
      <w:pPr>
        <w:rPr>
          <w:lang w:eastAsia="en-GB"/>
        </w:rPr>
      </w:pPr>
      <w:r w:rsidRPr="00016B51">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016B51" w:rsidRDefault="001F7B81" w:rsidP="001F7B81">
      <w:pPr>
        <w:rPr>
          <w:lang w:eastAsia="en-GB"/>
        </w:rPr>
      </w:pPr>
      <w:r w:rsidRPr="00016B51">
        <w:rPr>
          <w:lang w:eastAsia="en-GB"/>
        </w:rPr>
        <w:t>-</w:t>
      </w:r>
      <w:r w:rsidRPr="00016B51">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016B51" w:rsidRDefault="001F7B81" w:rsidP="001F7B81">
      <w:pPr>
        <w:rPr>
          <w:lang w:eastAsia="en-GB"/>
        </w:rPr>
      </w:pPr>
      <w:r w:rsidRPr="00016B51">
        <w:rPr>
          <w:lang w:eastAsia="en-GB"/>
        </w:rPr>
        <w:t>-</w:t>
      </w:r>
      <w:r w:rsidRPr="00016B51">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0F80D4F2" w14:textId="6BF403B0" w:rsidR="001F7B81" w:rsidRPr="00016B51" w:rsidRDefault="001F7B81" w:rsidP="001F7B81">
      <w:pPr>
        <w:rPr>
          <w:lang w:eastAsia="en-GB"/>
        </w:rPr>
      </w:pPr>
      <w:r w:rsidRPr="00016B51">
        <w:rPr>
          <w:lang w:eastAsia="en-GB"/>
        </w:rPr>
        <w:t>-</w:t>
      </w:r>
      <w:r w:rsidRPr="00016B51">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5C75F4DF" w14:textId="77777777" w:rsidR="001F7B81" w:rsidRPr="00016B51" w:rsidRDefault="001F7B81" w:rsidP="001F7B81">
      <w:pPr>
        <w:rPr>
          <w:b/>
          <w:bCs/>
          <w:lang w:eastAsia="en-GB"/>
        </w:rPr>
      </w:pPr>
      <w:r w:rsidRPr="00016B51">
        <w:rPr>
          <w:b/>
          <w:bCs/>
          <w:lang w:eastAsia="en-GB"/>
        </w:rPr>
        <w:t>References</w:t>
      </w:r>
    </w:p>
    <w:p w14:paraId="182AC645" w14:textId="2AB17475" w:rsidR="00937780" w:rsidRDefault="00937780" w:rsidP="00937780">
      <w:pPr>
        <w:spacing w:after="0"/>
        <w:rPr>
          <w:lang w:eastAsia="en-GB"/>
        </w:rPr>
      </w:pPr>
      <w:r>
        <w:rPr>
          <w:lang w:eastAsia="en-GB"/>
        </w:rPr>
        <w:lastRenderedPageBreak/>
        <w:t xml:space="preserve">List of related CRs: select "TSG Status = Approved" in: </w:t>
      </w:r>
      <w:r>
        <w:rPr>
          <w:lang w:eastAsia="en-GB"/>
        </w:rPr>
        <w:br/>
      </w:r>
      <w:hyperlink r:id="rId62" w:history="1">
        <w:r w:rsidRPr="000B3867">
          <w:rPr>
            <w:rStyle w:val="Hyperlink"/>
            <w:lang w:eastAsia="en-GB"/>
          </w:rPr>
          <w:t>https://portal.3gpp.org/ChangeRequests.aspx?q=1&amp;workitem=820044,760052,820021,830016,830057,830058,830059,840999,840998</w:t>
        </w:r>
      </w:hyperlink>
      <w:r>
        <w:t xml:space="preserve"> </w:t>
      </w:r>
    </w:p>
    <w:p w14:paraId="3C0501E9" w14:textId="7E3A632A" w:rsidR="00937780" w:rsidRDefault="00937780" w:rsidP="00937780">
      <w:pPr>
        <w:pStyle w:val="EW"/>
      </w:pPr>
    </w:p>
    <w:p w14:paraId="08F6D1E2" w14:textId="62AFB95A" w:rsidR="0090599E" w:rsidRPr="00016B51" w:rsidRDefault="0090599E" w:rsidP="0090599E">
      <w:pPr>
        <w:pStyle w:val="EW"/>
        <w:rPr>
          <w:lang w:eastAsia="en-GB"/>
        </w:rPr>
      </w:pPr>
      <w:r w:rsidRPr="00016B51">
        <w:rPr>
          <w:lang w:eastAsia="en-GB"/>
        </w:rPr>
        <w:t>[1]</w:t>
      </w:r>
      <w:r w:rsidRPr="00016B51">
        <w:rPr>
          <w:lang w:eastAsia="en-GB"/>
        </w:rPr>
        <w:tab/>
      </w:r>
      <w:r w:rsidR="00AB15C9">
        <w:rPr>
          <w:lang w:eastAsia="en-GB"/>
        </w:rPr>
        <w:t>TR </w:t>
      </w:r>
      <w:r w:rsidRPr="00016B51">
        <w:rPr>
          <w:lang w:eastAsia="en-GB"/>
        </w:rPr>
        <w:t>23.793: "Study on ATSSS".</w:t>
      </w:r>
    </w:p>
    <w:p w14:paraId="79119515" w14:textId="1DFACFBA" w:rsidR="0090599E" w:rsidRPr="00016B51" w:rsidRDefault="0090599E" w:rsidP="0090599E">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23.501: "System Architecture for the 5G System; Stage 2".</w:t>
      </w:r>
    </w:p>
    <w:p w14:paraId="12BDC5E8" w14:textId="266E743D" w:rsidR="001F7B81" w:rsidRPr="00016B51" w:rsidRDefault="001F7B81" w:rsidP="0090599E">
      <w:pPr>
        <w:pStyle w:val="EW"/>
        <w:rPr>
          <w:lang w:eastAsia="en-GB"/>
        </w:rPr>
      </w:pPr>
      <w:r w:rsidRPr="00016B51">
        <w:rPr>
          <w:lang w:eastAsia="en-GB"/>
        </w:rPr>
        <w:t>[</w:t>
      </w:r>
      <w:r w:rsidR="0090599E" w:rsidRPr="00016B51">
        <w:rPr>
          <w:lang w:eastAsia="en-GB"/>
        </w:rPr>
        <w:t>3</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19082FE2" w14:textId="75A31F24" w:rsidR="001F7B81" w:rsidRPr="00016B51" w:rsidRDefault="001F7B81" w:rsidP="005A43E5">
      <w:pPr>
        <w:pStyle w:val="EW"/>
        <w:rPr>
          <w:lang w:eastAsia="en-GB"/>
        </w:rPr>
      </w:pPr>
      <w:r w:rsidRPr="00016B51">
        <w:rPr>
          <w:lang w:eastAsia="en-GB"/>
        </w:rPr>
        <w:t>[</w:t>
      </w:r>
      <w:r w:rsidR="0090599E" w:rsidRPr="00016B51">
        <w:rPr>
          <w:lang w:eastAsia="en-GB"/>
        </w:rPr>
        <w:t>4</w:t>
      </w:r>
      <w:r w:rsidRPr="00016B51">
        <w:rPr>
          <w:lang w:eastAsia="en-GB"/>
        </w:rPr>
        <w:t>]</w:t>
      </w:r>
      <w:r w:rsidRPr="00016B51">
        <w:rPr>
          <w:lang w:eastAsia="en-GB"/>
        </w:rPr>
        <w:tab/>
      </w:r>
      <w:r w:rsidR="00AB15C9">
        <w:rPr>
          <w:lang w:eastAsia="en-GB"/>
        </w:rPr>
        <w:t>TS </w:t>
      </w:r>
      <w:r w:rsidRPr="00016B51">
        <w:rPr>
          <w:lang w:eastAsia="en-GB"/>
        </w:rPr>
        <w:t>23.503: "Policy and Charging Control Framework for the 5G System; Stage 2".</w:t>
      </w:r>
    </w:p>
    <w:p w14:paraId="2696F5F8" w14:textId="13EF7107" w:rsidR="00FD6591" w:rsidRPr="00016B51" w:rsidRDefault="00FD6591" w:rsidP="00FD6591">
      <w:pPr>
        <w:pStyle w:val="Heading1"/>
        <w:rPr>
          <w:lang w:eastAsia="en-GB"/>
        </w:rPr>
      </w:pPr>
      <w:bookmarkStart w:id="428" w:name="_Toc35353642"/>
      <w:bookmarkStart w:id="429" w:name="_Toc46913757"/>
      <w:bookmarkStart w:id="430" w:name="_Toc47004738"/>
      <w:bookmarkStart w:id="431" w:name="_Toc47023159"/>
      <w:bookmarkStart w:id="432" w:name="_Toc47086080"/>
      <w:bookmarkStart w:id="433" w:name="_Toc47090011"/>
      <w:bookmarkStart w:id="434" w:name="_Toc47092741"/>
      <w:bookmarkStart w:id="435" w:name="_Toc47093997"/>
      <w:bookmarkStart w:id="436" w:name="_Toc47094158"/>
      <w:bookmarkStart w:id="437" w:name="_Toc47094326"/>
      <w:bookmarkStart w:id="438" w:name="_Toc57643922"/>
      <w:bookmarkStart w:id="439" w:name="_Toc57730224"/>
      <w:bookmarkStart w:id="440" w:name="_Toc58230331"/>
      <w:bookmarkStart w:id="441" w:name="_Toc92268170"/>
      <w:r w:rsidRPr="00016B51">
        <w:rPr>
          <w:lang w:eastAsia="en-GB"/>
        </w:rPr>
        <w:t>1</w:t>
      </w:r>
      <w:r w:rsidR="00454EEF" w:rsidRPr="00016B51">
        <w:rPr>
          <w:lang w:eastAsia="en-GB"/>
        </w:rPr>
        <w:t>1</w:t>
      </w:r>
      <w:r w:rsidRPr="00016B51">
        <w:rPr>
          <w:lang w:eastAsia="en-GB"/>
        </w:rPr>
        <w:tab/>
        <w:t>Railways and Maritime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82FCB39" w14:textId="3AECE3C9" w:rsidR="004C3259" w:rsidRPr="00016B51" w:rsidRDefault="00454EEF" w:rsidP="004C3259">
      <w:pPr>
        <w:pStyle w:val="Heading2"/>
        <w:rPr>
          <w:lang w:eastAsia="en-GB"/>
        </w:rPr>
      </w:pPr>
      <w:bookmarkStart w:id="442" w:name="_Toc47090012"/>
      <w:bookmarkStart w:id="443" w:name="_Toc47092742"/>
      <w:bookmarkStart w:id="444" w:name="_Toc47093998"/>
      <w:bookmarkStart w:id="445" w:name="_Toc47094159"/>
      <w:bookmarkStart w:id="446" w:name="_Toc47094327"/>
      <w:bookmarkStart w:id="447" w:name="_Toc57643923"/>
      <w:bookmarkStart w:id="448" w:name="_Toc57730225"/>
      <w:bookmarkStart w:id="449" w:name="_Toc58230332"/>
      <w:bookmarkStart w:id="450" w:name="_Toc92268171"/>
      <w:r w:rsidRPr="00016B51">
        <w:rPr>
          <w:lang w:eastAsia="en-GB"/>
        </w:rPr>
        <w:t>11.1</w:t>
      </w:r>
      <w:r w:rsidRPr="00016B51">
        <w:rPr>
          <w:lang w:eastAsia="en-GB"/>
        </w:rPr>
        <w:tab/>
      </w:r>
      <w:r w:rsidR="004C3259" w:rsidRPr="00016B51">
        <w:rPr>
          <w:lang w:eastAsia="en-GB"/>
        </w:rPr>
        <w:t>Mobile Communication System for Railways 2</w:t>
      </w:r>
      <w:bookmarkEnd w:id="442"/>
      <w:bookmarkEnd w:id="443"/>
      <w:bookmarkEnd w:id="444"/>
      <w:bookmarkEnd w:id="445"/>
      <w:bookmarkEnd w:id="446"/>
      <w:bookmarkEnd w:id="447"/>
      <w:bookmarkEnd w:id="448"/>
      <w:bookmarkEnd w:id="449"/>
      <w:bookmarkEnd w:id="4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3032EBF9" w14:textId="77777777" w:rsidTr="00BC5A69">
        <w:trPr>
          <w:trHeight w:val="170"/>
        </w:trPr>
        <w:tc>
          <w:tcPr>
            <w:tcW w:w="852" w:type="dxa"/>
            <w:shd w:val="clear" w:color="auto" w:fill="auto"/>
            <w:noWrap/>
            <w:vAlign w:val="center"/>
            <w:hideMark/>
          </w:tcPr>
          <w:p w14:paraId="3E2F5387"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451" w:name="_Hlk47088325"/>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bookmarkEnd w:id="451"/>
      <w:tr w:rsidR="004C3259" w:rsidRPr="00016B51" w14:paraId="13845A46" w14:textId="77777777" w:rsidTr="00BC5A69">
        <w:trPr>
          <w:trHeight w:val="170"/>
        </w:trPr>
        <w:tc>
          <w:tcPr>
            <w:tcW w:w="852" w:type="dxa"/>
            <w:shd w:val="clear" w:color="auto" w:fill="auto"/>
            <w:noWrap/>
            <w:vAlign w:val="center"/>
            <w:hideMark/>
          </w:tcPr>
          <w:p w14:paraId="2C937E6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31662D09" w14:textId="00836219"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37DA7B66"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502BD1A5" w14:textId="77777777" w:rsidTr="00BC5A69">
        <w:trPr>
          <w:trHeight w:val="170"/>
        </w:trPr>
        <w:tc>
          <w:tcPr>
            <w:tcW w:w="852" w:type="dxa"/>
            <w:shd w:val="clear" w:color="auto" w:fill="auto"/>
            <w:noWrap/>
            <w:vAlign w:val="center"/>
            <w:hideMark/>
          </w:tcPr>
          <w:p w14:paraId="5787F2CA"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157A148A" w14:textId="4B56F81A"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20AA07CD" w14:textId="77777777" w:rsidTr="00BC5A69">
        <w:trPr>
          <w:trHeight w:val="170"/>
        </w:trPr>
        <w:tc>
          <w:tcPr>
            <w:tcW w:w="852" w:type="dxa"/>
            <w:shd w:val="clear" w:color="auto" w:fill="auto"/>
            <w:noWrap/>
            <w:vAlign w:val="center"/>
            <w:hideMark/>
          </w:tcPr>
          <w:p w14:paraId="3C169623"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498A8578" w14:textId="6278DEED"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622F34B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70687A2B" w14:textId="77777777" w:rsidTr="00BC5A69">
        <w:trPr>
          <w:trHeight w:val="170"/>
        </w:trPr>
        <w:tc>
          <w:tcPr>
            <w:tcW w:w="852" w:type="dxa"/>
            <w:shd w:val="clear" w:color="auto" w:fill="auto"/>
            <w:noWrap/>
            <w:vAlign w:val="center"/>
            <w:hideMark/>
          </w:tcPr>
          <w:p w14:paraId="35F9F90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51D41654" w14:textId="520D1B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50696D9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1F052A68" w14:textId="77777777" w:rsidTr="00BC5A69">
        <w:trPr>
          <w:trHeight w:val="170"/>
        </w:trPr>
        <w:tc>
          <w:tcPr>
            <w:tcW w:w="852" w:type="dxa"/>
            <w:shd w:val="clear" w:color="auto" w:fill="auto"/>
            <w:noWrap/>
            <w:vAlign w:val="center"/>
            <w:hideMark/>
          </w:tcPr>
          <w:p w14:paraId="7323C013"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5BE3774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542B45F4"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4C3259" w:rsidRPr="00016B51" w14:paraId="6C281B40" w14:textId="77777777" w:rsidTr="00BC5A69">
        <w:trPr>
          <w:trHeight w:val="170"/>
        </w:trPr>
        <w:tc>
          <w:tcPr>
            <w:tcW w:w="852" w:type="dxa"/>
            <w:shd w:val="clear" w:color="auto" w:fill="auto"/>
            <w:noWrap/>
            <w:vAlign w:val="center"/>
            <w:hideMark/>
          </w:tcPr>
          <w:p w14:paraId="2438979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2A1D7F50" w14:textId="74CD6AC4"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48A9DDA7"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4C3259" w:rsidRPr="00016B51" w14:paraId="1D75B643" w14:textId="77777777" w:rsidTr="00BC5A69">
        <w:trPr>
          <w:trHeight w:val="170"/>
        </w:trPr>
        <w:tc>
          <w:tcPr>
            <w:tcW w:w="852" w:type="dxa"/>
            <w:shd w:val="clear" w:color="auto" w:fill="auto"/>
            <w:noWrap/>
            <w:vAlign w:val="center"/>
            <w:hideMark/>
          </w:tcPr>
          <w:p w14:paraId="59AA4C1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5356F68" w14:textId="0785DF3C"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1DFFE8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bl>
    <w:p w14:paraId="4C47B713" w14:textId="62D0BFD0" w:rsidR="00AD53F3" w:rsidRPr="00016B51" w:rsidRDefault="00AD53F3" w:rsidP="00AD53F3">
      <w:pPr>
        <w:rPr>
          <w:lang w:eastAsia="en-GB"/>
        </w:rPr>
      </w:pPr>
      <w:r w:rsidRPr="00016B51">
        <w:rPr>
          <w:lang w:eastAsia="en-GB"/>
        </w:rPr>
        <w:t xml:space="preserve">Summary based on the input provided by Nokia in </w:t>
      </w:r>
      <w:r w:rsidR="00154A7F" w:rsidRPr="00016B51">
        <w:rPr>
          <w:lang w:eastAsia="en-GB"/>
        </w:rPr>
        <w:t>SP-200941</w:t>
      </w:r>
      <w:r w:rsidRPr="00016B51">
        <w:rPr>
          <w:lang w:eastAsia="en-GB"/>
        </w:rPr>
        <w:t>.</w:t>
      </w:r>
    </w:p>
    <w:p w14:paraId="64094637" w14:textId="6AD4B616" w:rsidR="00AD53F3" w:rsidRPr="00016B51" w:rsidRDefault="00AD53F3" w:rsidP="00AD53F3">
      <w:pPr>
        <w:rPr>
          <w:lang w:eastAsia="en-GB"/>
        </w:rPr>
      </w:pPr>
      <w:r w:rsidRPr="00016B51">
        <w:rPr>
          <w:lang w:eastAsia="en-GB"/>
        </w:rPr>
        <w:t>This Feature introduces a set of additional requirements on top of Rel-15 to support the specific communication needs of railways. It also corrects inconsistencies and clarifies ambiguities.</w:t>
      </w:r>
    </w:p>
    <w:p w14:paraId="658E7C2D" w14:textId="77777777" w:rsidR="006133B5" w:rsidRPr="00016B51" w:rsidRDefault="006133B5" w:rsidP="006133B5">
      <w:pPr>
        <w:rPr>
          <w:lang w:eastAsia="en-GB"/>
        </w:rPr>
      </w:pPr>
      <w:r w:rsidRPr="00016B51">
        <w:rPr>
          <w:lang w:eastAsia="en-GB"/>
        </w:rPr>
        <w:t xml:space="preserve">Amongst others functionality was added to the multi-talker functionality e.g. to allow a MCX User to manually override multi talker requests was introduced and the support of supplementary services for railway communication (private calls). A lot of focus was put on interworking between FRMCS and GSM-R and a lot of refinement effort was spent on the handling and the integration of functional alias into the 3GPP system. </w:t>
      </w:r>
    </w:p>
    <w:p w14:paraId="0C7EF551" w14:textId="68C48666" w:rsidR="006133B5" w:rsidRPr="00016B51" w:rsidRDefault="006133B5" w:rsidP="006133B5">
      <w:pPr>
        <w:rPr>
          <w:lang w:eastAsia="en-GB"/>
        </w:rPr>
      </w:pPr>
      <w:r w:rsidRPr="00016B51">
        <w:rPr>
          <w:lang w:eastAsia="en-GB"/>
        </w:rPr>
        <w:t xml:space="preserve">All three stages were affected by this work and work was covered by CRs to </w:t>
      </w:r>
      <w:r w:rsidR="00AB15C9">
        <w:rPr>
          <w:lang w:eastAsia="en-GB"/>
        </w:rPr>
        <w:t>TS</w:t>
      </w:r>
      <w:r w:rsidR="003917AB">
        <w:rPr>
          <w:lang w:eastAsia="en-GB"/>
        </w:rPr>
        <w:t xml:space="preserve"> </w:t>
      </w:r>
      <w:r w:rsidRPr="00016B51">
        <w:rPr>
          <w:lang w:eastAsia="en-GB"/>
        </w:rPr>
        <w:t>22.179, 22.280, 22.281, 22.282, 23.280, 23.281, 23.282, 23.282, 23.379, 24.379, 24.481, 24.483 and 23.484 under the MONASTERY2 Work Item.</w:t>
      </w:r>
    </w:p>
    <w:p w14:paraId="4ABDAC1C" w14:textId="77777777" w:rsidR="006133B5" w:rsidRPr="00016B51" w:rsidRDefault="006133B5" w:rsidP="006133B5">
      <w:pPr>
        <w:rPr>
          <w:b/>
          <w:bCs/>
          <w:lang w:eastAsia="en-GB"/>
        </w:rPr>
      </w:pPr>
      <w:bookmarkStart w:id="452" w:name="_Hlk57368021"/>
      <w:r w:rsidRPr="00016B51">
        <w:rPr>
          <w:b/>
          <w:bCs/>
          <w:lang w:eastAsia="en-GB"/>
        </w:rPr>
        <w:t>References</w:t>
      </w:r>
    </w:p>
    <w:p w14:paraId="2620BAFD" w14:textId="77E4CDDF" w:rsidR="006133B5" w:rsidRPr="00016B51" w:rsidRDefault="006133B5" w:rsidP="006133B5">
      <w:pPr>
        <w:rPr>
          <w:lang w:eastAsia="en-GB"/>
        </w:rPr>
      </w:pPr>
      <w:r w:rsidRPr="00016B51">
        <w:rPr>
          <w:lang w:eastAsia="en-GB"/>
        </w:rPr>
        <w:t>List of related CRs: select "TSG Status = Approved" in</w:t>
      </w:r>
      <w:r w:rsidR="003917AB">
        <w:rPr>
          <w:lang w:eastAsia="en-GB"/>
        </w:rPr>
        <w:t xml:space="preserve"> </w:t>
      </w:r>
      <w:hyperlink r:id="rId63" w:history="1">
        <w:r w:rsidRPr="00016B51">
          <w:rPr>
            <w:rStyle w:val="Hyperlink"/>
            <w:lang w:eastAsia="en-GB"/>
          </w:rPr>
          <w:t>https://portal.3gpp.org/ChangeRequests.aspx?q=1&amp;workitem=760054,760005,790023,760004,830007,840009,840072,840073</w:t>
        </w:r>
      </w:hyperlink>
      <w:r w:rsidRPr="00016B51">
        <w:rPr>
          <w:lang w:eastAsia="en-GB"/>
        </w:rPr>
        <w:t xml:space="preserve"> </w:t>
      </w:r>
      <w:bookmarkEnd w:id="452"/>
    </w:p>
    <w:p w14:paraId="77837CED" w14:textId="543373BC" w:rsidR="004C3259" w:rsidRPr="00016B51" w:rsidRDefault="00454EEF" w:rsidP="00454EEF">
      <w:pPr>
        <w:pStyle w:val="Heading2"/>
        <w:rPr>
          <w:lang w:eastAsia="en-GB"/>
        </w:rPr>
      </w:pPr>
      <w:bookmarkStart w:id="453" w:name="_Toc47090013"/>
      <w:bookmarkStart w:id="454" w:name="_Toc47092743"/>
      <w:bookmarkStart w:id="455" w:name="_Toc47093999"/>
      <w:bookmarkStart w:id="456" w:name="_Toc47094160"/>
      <w:bookmarkStart w:id="457" w:name="_Toc47094328"/>
      <w:bookmarkStart w:id="458" w:name="_Toc57643924"/>
      <w:bookmarkStart w:id="459" w:name="_Toc57730226"/>
      <w:bookmarkStart w:id="460" w:name="_Toc58230333"/>
      <w:bookmarkStart w:id="461" w:name="_Toc47004739"/>
      <w:bookmarkStart w:id="462" w:name="_Toc47023160"/>
      <w:bookmarkStart w:id="463" w:name="_Toc47086081"/>
      <w:bookmarkStart w:id="464" w:name="_Toc92268172"/>
      <w:r w:rsidRPr="00016B51">
        <w:rPr>
          <w:lang w:eastAsia="en-GB"/>
        </w:rPr>
        <w:t>11.2</w:t>
      </w:r>
      <w:r w:rsidRPr="00016B51">
        <w:rPr>
          <w:lang w:eastAsia="en-GB"/>
        </w:rPr>
        <w:tab/>
      </w:r>
      <w:r w:rsidR="004C3259" w:rsidRPr="00016B51">
        <w:rPr>
          <w:lang w:eastAsia="en-GB"/>
        </w:rPr>
        <w:t>Further performance enhancement for LTE in high speed scenario</w:t>
      </w:r>
      <w:bookmarkEnd w:id="453"/>
      <w:bookmarkEnd w:id="454"/>
      <w:bookmarkEnd w:id="455"/>
      <w:bookmarkEnd w:id="456"/>
      <w:bookmarkEnd w:id="457"/>
      <w:bookmarkEnd w:id="458"/>
      <w:bookmarkEnd w:id="459"/>
      <w:bookmarkEnd w:id="460"/>
      <w:bookmarkEnd w:id="464"/>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016B51" w14:paraId="1D9861AF" w14:textId="77777777" w:rsidTr="00BC5A69">
        <w:trPr>
          <w:trHeight w:val="288"/>
        </w:trPr>
        <w:tc>
          <w:tcPr>
            <w:tcW w:w="1025" w:type="dxa"/>
            <w:shd w:val="clear" w:color="auto" w:fill="auto"/>
            <w:noWrap/>
            <w:vAlign w:val="bottom"/>
            <w:hideMark/>
          </w:tcPr>
          <w:p w14:paraId="0A5C8810" w14:textId="77777777" w:rsidR="004C3259" w:rsidRPr="00016B51" w:rsidRDefault="004C3259" w:rsidP="00BC5A69">
            <w:pPr>
              <w:pStyle w:val="TAH"/>
              <w:rPr>
                <w:sz w:val="16"/>
              </w:rPr>
            </w:pPr>
            <w:r w:rsidRPr="00016B51">
              <w:rPr>
                <w:sz w:val="16"/>
              </w:rPr>
              <w:t>Unique_ID</w:t>
            </w:r>
          </w:p>
        </w:tc>
        <w:tc>
          <w:tcPr>
            <w:tcW w:w="3003" w:type="dxa"/>
            <w:shd w:val="clear" w:color="auto" w:fill="auto"/>
            <w:noWrap/>
            <w:vAlign w:val="bottom"/>
            <w:hideMark/>
          </w:tcPr>
          <w:p w14:paraId="1ADC79F3" w14:textId="77777777" w:rsidR="004C3259" w:rsidRPr="00016B51" w:rsidRDefault="004C3259" w:rsidP="00BC5A69">
            <w:pPr>
              <w:pStyle w:val="TAH"/>
              <w:rPr>
                <w:sz w:val="16"/>
              </w:rPr>
            </w:pPr>
            <w:r w:rsidRPr="00016B51">
              <w:rPr>
                <w:sz w:val="16"/>
              </w:rPr>
              <w:t>Name</w:t>
            </w:r>
          </w:p>
        </w:tc>
        <w:tc>
          <w:tcPr>
            <w:tcW w:w="2047" w:type="dxa"/>
            <w:shd w:val="clear" w:color="auto" w:fill="auto"/>
            <w:noWrap/>
            <w:vAlign w:val="bottom"/>
            <w:hideMark/>
          </w:tcPr>
          <w:p w14:paraId="173F123B" w14:textId="77777777" w:rsidR="004C3259" w:rsidRPr="00016B51" w:rsidRDefault="004C3259" w:rsidP="00BC5A69">
            <w:pPr>
              <w:pStyle w:val="TAH"/>
              <w:rPr>
                <w:sz w:val="16"/>
              </w:rPr>
            </w:pPr>
            <w:r w:rsidRPr="00016B51">
              <w:rPr>
                <w:sz w:val="16"/>
              </w:rPr>
              <w:t>Acronym</w:t>
            </w:r>
          </w:p>
        </w:tc>
        <w:tc>
          <w:tcPr>
            <w:tcW w:w="739" w:type="dxa"/>
            <w:shd w:val="clear" w:color="auto" w:fill="auto"/>
            <w:noWrap/>
            <w:vAlign w:val="bottom"/>
            <w:hideMark/>
          </w:tcPr>
          <w:p w14:paraId="69AB28B0" w14:textId="77777777" w:rsidR="004C3259" w:rsidRPr="00016B51" w:rsidRDefault="004C3259" w:rsidP="00BC5A69">
            <w:pPr>
              <w:pStyle w:val="TAH"/>
              <w:rPr>
                <w:sz w:val="16"/>
              </w:rPr>
            </w:pPr>
            <w:r w:rsidRPr="00016B51">
              <w:rPr>
                <w:sz w:val="16"/>
              </w:rPr>
              <w:t>WG</w:t>
            </w:r>
          </w:p>
        </w:tc>
        <w:tc>
          <w:tcPr>
            <w:tcW w:w="1049" w:type="dxa"/>
            <w:shd w:val="clear" w:color="auto" w:fill="auto"/>
            <w:noWrap/>
            <w:vAlign w:val="bottom"/>
            <w:hideMark/>
          </w:tcPr>
          <w:p w14:paraId="6644DE2C" w14:textId="77777777" w:rsidR="004C3259" w:rsidRPr="00016B51" w:rsidRDefault="004C3259" w:rsidP="00BC5A69">
            <w:pPr>
              <w:pStyle w:val="TAH"/>
              <w:rPr>
                <w:sz w:val="16"/>
              </w:rPr>
            </w:pPr>
            <w:r w:rsidRPr="00016B51">
              <w:rPr>
                <w:sz w:val="16"/>
              </w:rPr>
              <w:t>WID</w:t>
            </w:r>
          </w:p>
        </w:tc>
        <w:tc>
          <w:tcPr>
            <w:tcW w:w="1669" w:type="dxa"/>
            <w:shd w:val="clear" w:color="auto" w:fill="auto"/>
            <w:noWrap/>
            <w:vAlign w:val="bottom"/>
            <w:hideMark/>
          </w:tcPr>
          <w:p w14:paraId="7B0C2FF2" w14:textId="77777777" w:rsidR="004C3259" w:rsidRPr="00016B51" w:rsidRDefault="004C3259" w:rsidP="00BC5A69">
            <w:pPr>
              <w:pStyle w:val="TAH"/>
              <w:rPr>
                <w:sz w:val="16"/>
              </w:rPr>
            </w:pPr>
            <w:r w:rsidRPr="00016B51">
              <w:rPr>
                <w:sz w:val="16"/>
              </w:rPr>
              <w:t>WI Rapporteur</w:t>
            </w:r>
          </w:p>
        </w:tc>
      </w:tr>
      <w:tr w:rsidR="004C3259" w:rsidRPr="00016B51"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016B51" w:rsidRDefault="004C3259" w:rsidP="00BC5A69">
            <w:pPr>
              <w:pStyle w:val="TAC"/>
              <w:rPr>
                <w:sz w:val="16"/>
              </w:rPr>
            </w:pPr>
            <w:r w:rsidRPr="00016B51">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016B51" w:rsidRDefault="004C3259" w:rsidP="00BC5A69">
            <w:pPr>
              <w:pStyle w:val="TAC"/>
              <w:rPr>
                <w:b/>
                <w:color w:val="0070C0"/>
                <w:sz w:val="16"/>
              </w:rPr>
            </w:pPr>
            <w:r w:rsidRPr="00016B51">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016B51" w:rsidRDefault="004C3259" w:rsidP="00BC5A69">
            <w:pPr>
              <w:pStyle w:val="TAC"/>
              <w:rPr>
                <w:sz w:val="16"/>
              </w:rPr>
            </w:pPr>
            <w:r w:rsidRPr="00016B51">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016B51" w:rsidRDefault="004C3259" w:rsidP="00BC5A69">
            <w:pPr>
              <w:pStyle w:val="TAC"/>
              <w:rPr>
                <w:sz w:val="16"/>
              </w:rPr>
            </w:pPr>
            <w:r w:rsidRPr="00016B51">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016B51" w:rsidRDefault="004C3259" w:rsidP="00BC5A69">
            <w:pPr>
              <w:pStyle w:val="TAC"/>
              <w:rPr>
                <w:sz w:val="16"/>
              </w:rPr>
            </w:pPr>
            <w:r w:rsidRPr="00016B51">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016B51" w:rsidRDefault="004C3259" w:rsidP="00BC5A69">
            <w:pPr>
              <w:pStyle w:val="TAC"/>
              <w:rPr>
                <w:sz w:val="16"/>
              </w:rPr>
            </w:pPr>
            <w:r w:rsidRPr="00016B51">
              <w:t>NTT DOCOMO</w:t>
            </w:r>
          </w:p>
        </w:tc>
      </w:tr>
    </w:tbl>
    <w:p w14:paraId="709EFFE4" w14:textId="77777777" w:rsidR="004C3259" w:rsidRPr="00016B51" w:rsidRDefault="004C3259" w:rsidP="004C3259">
      <w:pPr>
        <w:rPr>
          <w:lang w:eastAsia="en-GB"/>
        </w:rPr>
      </w:pPr>
      <w:r w:rsidRPr="00016B51">
        <w:rPr>
          <w:lang w:eastAsia="en-GB"/>
        </w:rPr>
        <w:t>Summary based on the input provided by NTT DOCOMO, INC. in RP-192721.</w:t>
      </w:r>
    </w:p>
    <w:p w14:paraId="1ECBCC9C" w14:textId="77777777" w:rsidR="004C3259" w:rsidRPr="00016B51" w:rsidRDefault="004C3259" w:rsidP="004C3259">
      <w:pPr>
        <w:spacing w:after="0"/>
        <w:rPr>
          <w:rFonts w:eastAsia="MS Mincho"/>
          <w:lang w:val="en-US" w:eastAsia="ja-JP"/>
        </w:rPr>
      </w:pPr>
      <w:r w:rsidRPr="00016B51">
        <w:rPr>
          <w:lang w:val="en-US" w:eastAsia="zh-CN"/>
        </w:rPr>
        <w:t xml:space="preserve">In </w:t>
      </w:r>
      <w:r w:rsidRPr="00016B51">
        <w:rPr>
          <w:rFonts w:hint="eastAsia"/>
          <w:lang w:val="en-US" w:eastAsia="zh-CN"/>
        </w:rPr>
        <w:t>Rel-13</w:t>
      </w:r>
      <w:r w:rsidRPr="00016B51">
        <w:rPr>
          <w:lang w:val="en-US" w:eastAsia="zh-CN"/>
        </w:rPr>
        <w:t xml:space="preserve"> and </w:t>
      </w:r>
      <w:r w:rsidRPr="00016B51">
        <w:rPr>
          <w:rFonts w:hint="eastAsia"/>
          <w:lang w:val="en-US" w:eastAsia="zh-CN"/>
        </w:rPr>
        <w:t>14</w:t>
      </w:r>
      <w:r w:rsidRPr="00016B51">
        <w:rPr>
          <w:lang w:val="en-US" w:eastAsia="zh-CN"/>
        </w:rPr>
        <w:t>,</w:t>
      </w:r>
      <w:r w:rsidRPr="00016B51">
        <w:rPr>
          <w:rFonts w:eastAsia="SimSun" w:hint="eastAsia"/>
          <w:lang w:eastAsia="zh-CN"/>
        </w:rPr>
        <w:t xml:space="preserve"> </w:t>
      </w:r>
      <w:r w:rsidRPr="00016B51">
        <w:rPr>
          <w:rFonts w:hint="eastAsia"/>
        </w:rPr>
        <w:t>the mobility and throughput performance</w:t>
      </w:r>
      <w:r w:rsidRPr="00016B51">
        <w:rPr>
          <w:rFonts w:eastAsia="SimSun" w:hint="eastAsia"/>
          <w:lang w:eastAsia="zh-CN"/>
        </w:rPr>
        <w:t xml:space="preserve"> </w:t>
      </w:r>
      <w:r w:rsidRPr="00016B51">
        <w:rPr>
          <w:rFonts w:eastAsia="SimSun"/>
          <w:lang w:eastAsia="zh-CN"/>
        </w:rPr>
        <w:t xml:space="preserve">were enhanced to cover high speeds (up to 350 km/h) </w:t>
      </w:r>
      <w:r w:rsidRPr="00016B51">
        <w:rPr>
          <w:rFonts w:eastAsia="SimSun" w:hint="eastAsia"/>
          <w:lang w:eastAsia="zh-CN"/>
        </w:rPr>
        <w:t>by</w:t>
      </w:r>
      <w:r w:rsidRPr="00016B51">
        <w:rPr>
          <w:rFonts w:hint="eastAsia"/>
        </w:rPr>
        <w:t xml:space="preserve"> </w:t>
      </w:r>
      <w:r w:rsidRPr="00016B51">
        <w:t>specifying</w:t>
      </w:r>
      <w:r w:rsidRPr="00016B51">
        <w:rPr>
          <w:rFonts w:hint="eastAsia"/>
        </w:rPr>
        <w:t xml:space="preserve"> the requirements for UE RRM, UE demodulation and base station demodulation</w:t>
      </w:r>
      <w:r w:rsidRPr="00016B51">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016B51">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016B51" w:rsidRDefault="004C3259" w:rsidP="00AB15C9">
      <w:pPr>
        <w:pStyle w:val="TH"/>
        <w:rPr>
          <w:rFonts w:eastAsia="SimSun"/>
          <w:lang w:eastAsia="zh-CN"/>
        </w:rPr>
      </w:pPr>
      <w:r w:rsidRPr="00016B51">
        <w:object w:dxaOrig="10845" w:dyaOrig="3264" w14:anchorId="2584AEF1">
          <v:shape id="_x0000_i1036" type="#_x0000_t75" style="width:266.25pt;height:79.15pt" o:ole="">
            <v:imagedata r:id="rId64" o:title=""/>
          </v:shape>
          <o:OLEObject Type="Embed" ProgID="Visio.Drawing.11" ShapeID="_x0000_i1036" DrawAspect="Content" ObjectID="_1702883847" r:id="rId65"/>
        </w:object>
      </w:r>
    </w:p>
    <w:p w14:paraId="2BB35D3C" w14:textId="77777777" w:rsidR="004C3259" w:rsidRPr="00016B51" w:rsidRDefault="004C3259" w:rsidP="00AB15C9">
      <w:pPr>
        <w:pStyle w:val="TF"/>
        <w:rPr>
          <w:rFonts w:eastAsia="SimSun"/>
          <w:lang w:eastAsia="zh-CN"/>
        </w:rPr>
      </w:pPr>
      <w:r w:rsidRPr="00016B51">
        <w:rPr>
          <w:rFonts w:eastAsia="SimSun" w:hint="eastAsia"/>
          <w:lang w:eastAsia="zh-CN"/>
        </w:rPr>
        <w:t>Figure 1. Non-</w:t>
      </w:r>
      <w:r w:rsidRPr="00016B51">
        <w:rPr>
          <w:rFonts w:eastAsia="SimSun"/>
          <w:lang w:eastAsia="zh-CN"/>
        </w:rPr>
        <w:t>Single Frequency Network (</w:t>
      </w:r>
      <w:r w:rsidRPr="00016B51">
        <w:rPr>
          <w:rFonts w:eastAsia="SimSun" w:hint="eastAsia"/>
          <w:lang w:eastAsia="zh-CN"/>
        </w:rPr>
        <w:t>SFN</w:t>
      </w:r>
      <w:r w:rsidRPr="00016B51">
        <w:rPr>
          <w:rFonts w:eastAsia="SimSun"/>
          <w:lang w:eastAsia="zh-CN"/>
        </w:rPr>
        <w:t>)</w:t>
      </w:r>
      <w:r w:rsidRPr="00016B51">
        <w:rPr>
          <w:rFonts w:eastAsia="SimSun" w:hint="eastAsia"/>
          <w:lang w:eastAsia="zh-CN"/>
        </w:rPr>
        <w:t xml:space="preserve"> high speed scenario</w:t>
      </w:r>
    </w:p>
    <w:p w14:paraId="1B0C8DE8" w14:textId="77777777" w:rsidR="004C3259" w:rsidRPr="00016B51" w:rsidRDefault="004C3259" w:rsidP="004C3259">
      <w:pPr>
        <w:spacing w:after="0"/>
        <w:jc w:val="center"/>
        <w:rPr>
          <w:rFonts w:eastAsia="SimSun"/>
          <w:lang w:eastAsia="zh-CN"/>
        </w:rPr>
      </w:pPr>
    </w:p>
    <w:p w14:paraId="4BACBF38" w14:textId="77777777" w:rsidR="004C3259" w:rsidRPr="00016B51" w:rsidRDefault="004C3259" w:rsidP="00AB15C9">
      <w:pPr>
        <w:pStyle w:val="TH"/>
        <w:rPr>
          <w:rFonts w:eastAsia="SimSun"/>
          <w:lang w:eastAsia="zh-CN"/>
        </w:rPr>
      </w:pPr>
      <w:r w:rsidRPr="00016B51">
        <w:object w:dxaOrig="9599" w:dyaOrig="3629" w14:anchorId="6E380E24">
          <v:shape id="_x0000_i1037" type="#_x0000_t75" style="width:251.95pt;height:93.65pt" o:ole="">
            <v:imagedata r:id="rId66" o:title=""/>
          </v:shape>
          <o:OLEObject Type="Embed" ProgID="Visio.Drawing.11" ShapeID="_x0000_i1037" DrawAspect="Content" ObjectID="_1702883848" r:id="rId67"/>
        </w:object>
      </w:r>
    </w:p>
    <w:p w14:paraId="3D309B30" w14:textId="77777777" w:rsidR="004C3259" w:rsidRPr="00016B51" w:rsidRDefault="004C3259" w:rsidP="00AB15C9">
      <w:pPr>
        <w:pStyle w:val="TF"/>
        <w:rPr>
          <w:rFonts w:eastAsia="SimSun"/>
          <w:lang w:eastAsia="zh-CN"/>
        </w:rPr>
      </w:pPr>
      <w:r w:rsidRPr="00016B51">
        <w:rPr>
          <w:rFonts w:eastAsia="SimSun" w:hint="eastAsia"/>
          <w:lang w:eastAsia="zh-CN"/>
        </w:rPr>
        <w:t xml:space="preserve">Figure </w:t>
      </w:r>
      <w:r w:rsidRPr="00016B51">
        <w:rPr>
          <w:rFonts w:eastAsia="SimSun"/>
          <w:lang w:eastAsia="zh-CN"/>
        </w:rPr>
        <w:t>2</w:t>
      </w:r>
      <w:r w:rsidRPr="00016B51">
        <w:rPr>
          <w:rFonts w:eastAsia="SimSun" w:hint="eastAsia"/>
          <w:lang w:eastAsia="zh-CN"/>
        </w:rPr>
        <w:t>. SFN high speed scenario</w:t>
      </w:r>
      <w:r w:rsidRPr="00016B51">
        <w:rPr>
          <w:rFonts w:eastAsia="SimSun"/>
          <w:lang w:eastAsia="zh-CN"/>
        </w:rPr>
        <w:t xml:space="preserve"> </w:t>
      </w:r>
    </w:p>
    <w:p w14:paraId="7F12B685" w14:textId="77777777" w:rsidR="004C3259" w:rsidRPr="00016B51" w:rsidRDefault="004C3259" w:rsidP="004C3259">
      <w:pPr>
        <w:spacing w:after="0"/>
        <w:rPr>
          <w:rFonts w:eastAsia="MS Mincho"/>
          <w:lang w:val="en-US" w:eastAsia="ja-JP"/>
        </w:rPr>
      </w:pPr>
      <w:r w:rsidRPr="00016B51">
        <w:rPr>
          <w:rFonts w:eastAsia="MS Mincho"/>
          <w:lang w:val="en-US" w:eastAsia="ja-JP"/>
        </w:rPr>
        <w:t xml:space="preserve">These Rel-13 and 14 </w:t>
      </w:r>
      <w:r w:rsidRPr="00016B51">
        <w:rPr>
          <w:rFonts w:eastAsia="MS Mincho" w:hint="eastAsia"/>
          <w:lang w:val="en-US" w:eastAsia="ja-JP"/>
        </w:rPr>
        <w:t>enhancement</w:t>
      </w:r>
      <w:r w:rsidRPr="00016B51">
        <w:rPr>
          <w:rFonts w:eastAsia="MS Mincho"/>
          <w:lang w:val="en-US" w:eastAsia="ja-JP"/>
        </w:rPr>
        <w:t>s</w:t>
      </w:r>
      <w:r w:rsidRPr="00016B51">
        <w:rPr>
          <w:rFonts w:eastAsia="MS Mincho" w:hint="eastAsia"/>
          <w:lang w:val="en-US" w:eastAsia="ja-JP"/>
        </w:rPr>
        <w:t xml:space="preserve"> were conducted </w:t>
      </w:r>
      <w:r w:rsidRPr="00016B51">
        <w:rPr>
          <w:rFonts w:eastAsia="MS Mincho"/>
          <w:lang w:val="en-US" w:eastAsia="ja-JP"/>
        </w:rPr>
        <w:t xml:space="preserve">both for non-SFN and for SFN, but </w:t>
      </w:r>
      <w:r w:rsidRPr="00016B51">
        <w:rPr>
          <w:rFonts w:eastAsia="MS Mincho" w:hint="eastAsia"/>
          <w:lang w:val="en-US" w:eastAsia="ja-JP"/>
        </w:rPr>
        <w:t>only for LTE single carrier</w:t>
      </w:r>
      <w:r w:rsidRPr="00016B51">
        <w:rPr>
          <w:rFonts w:eastAsia="MS Mincho"/>
          <w:lang w:val="en-US" w:eastAsia="ja-JP"/>
        </w:rPr>
        <w:t>, i.e. not covering Carrier Aggregation (CA)</w:t>
      </w:r>
      <w:r w:rsidRPr="00016B51">
        <w:rPr>
          <w:rFonts w:eastAsia="MS Mincho" w:hint="eastAsia"/>
          <w:lang w:val="en-US" w:eastAsia="ja-JP"/>
        </w:rPr>
        <w:t xml:space="preserve">. </w:t>
      </w:r>
    </w:p>
    <w:p w14:paraId="0BF1094D" w14:textId="61B8F761" w:rsidR="004C3259" w:rsidRPr="00016B51" w:rsidRDefault="004C3259" w:rsidP="004C3259">
      <w:pPr>
        <w:spacing w:after="0"/>
        <w:rPr>
          <w:rFonts w:eastAsia="SimSun"/>
          <w:lang w:eastAsia="zh-CN"/>
        </w:rPr>
      </w:pPr>
      <w:r w:rsidRPr="00016B51">
        <w:rPr>
          <w:rFonts w:eastAsia="MS Mincho" w:hint="eastAsia"/>
          <w:lang w:eastAsia="ja-JP"/>
        </w:rPr>
        <w:t>Th</w:t>
      </w:r>
      <w:r w:rsidRPr="00016B51">
        <w:rPr>
          <w:rFonts w:eastAsia="MS Mincho"/>
          <w:lang w:eastAsia="ja-JP"/>
        </w:rPr>
        <w:t>is</w:t>
      </w:r>
      <w:r w:rsidRPr="00016B51">
        <w:rPr>
          <w:rFonts w:eastAsia="MS Mincho" w:hint="eastAsia"/>
          <w:lang w:eastAsia="ja-JP"/>
        </w:rPr>
        <w:t xml:space="preserve"> </w:t>
      </w:r>
      <w:r w:rsidRPr="00016B51">
        <w:rPr>
          <w:rFonts w:eastAsia="MS Mincho"/>
          <w:lang w:eastAsia="ja-JP"/>
        </w:rPr>
        <w:t xml:space="preserve">Rel-16 </w:t>
      </w:r>
      <w:r w:rsidRPr="00016B51">
        <w:rPr>
          <w:rFonts w:eastAsia="MS Mincho" w:hint="eastAsia"/>
          <w:lang w:eastAsia="ja-JP"/>
        </w:rPr>
        <w:t xml:space="preserve">work item </w:t>
      </w:r>
      <w:r w:rsidRPr="00016B51">
        <w:rPr>
          <w:rFonts w:eastAsia="MS Mincho"/>
          <w:lang w:eastAsia="ja-JP"/>
        </w:rPr>
        <w:t>further improves</w:t>
      </w:r>
      <w:r w:rsidRPr="00016B51">
        <w:rPr>
          <w:rFonts w:hint="eastAsia"/>
        </w:rPr>
        <w:t xml:space="preserve"> the mobility and throughput performance</w:t>
      </w:r>
      <w:r w:rsidRPr="00016B51">
        <w:rPr>
          <w:rFonts w:eastAsia="MS Mincho"/>
          <w:lang w:eastAsia="ja-JP"/>
        </w:rPr>
        <w:t xml:space="preserve">, now considering CA and speeds up to 500 km/h. To this aim, it </w:t>
      </w:r>
      <w:r w:rsidRPr="00016B51">
        <w:rPr>
          <w:rFonts w:eastAsia="MS Mincho" w:hint="eastAsia"/>
          <w:lang w:eastAsia="ja-JP"/>
        </w:rPr>
        <w:t>enhan</w:t>
      </w:r>
      <w:r w:rsidRPr="00016B51">
        <w:rPr>
          <w:rFonts w:eastAsia="MS Mincho"/>
          <w:lang w:eastAsia="ja-JP"/>
        </w:rPr>
        <w:t xml:space="preserve">ces </w:t>
      </w:r>
      <w:r w:rsidRPr="00016B51">
        <w:rPr>
          <w:rFonts w:eastAsia="MS Mincho" w:hint="eastAsia"/>
          <w:lang w:eastAsia="ja-JP"/>
        </w:rPr>
        <w:t>RRM</w:t>
      </w:r>
      <w:r w:rsidRPr="00016B51">
        <w:rPr>
          <w:rFonts w:eastAsia="MS Mincho"/>
          <w:lang w:eastAsia="ja-JP"/>
        </w:rPr>
        <w:t xml:space="preserve">, </w:t>
      </w:r>
      <w:r w:rsidRPr="00016B51">
        <w:rPr>
          <w:rFonts w:hint="eastAsia"/>
        </w:rPr>
        <w:t>UE demodulation and base station demodulatio</w:t>
      </w:r>
      <w:r w:rsidRPr="00016B51">
        <w:t xml:space="preserve">n: it </w:t>
      </w:r>
      <w:r w:rsidRPr="00016B51">
        <w:rPr>
          <w:rFonts w:eastAsia="MS Mincho"/>
          <w:lang w:eastAsia="ja-JP"/>
        </w:rPr>
        <w:t xml:space="preserve">specifies </w:t>
      </w:r>
      <w:r w:rsidRPr="00016B51">
        <w:rPr>
          <w:rFonts w:eastAsia="MS Mincho" w:hint="eastAsia"/>
          <w:lang w:eastAsia="ja-JP"/>
        </w:rPr>
        <w:t xml:space="preserve">enhanced RRM </w:t>
      </w:r>
      <w:r w:rsidRPr="00016B51">
        <w:rPr>
          <w:rFonts w:eastAsia="MS Mincho"/>
          <w:lang w:eastAsia="ja-JP"/>
        </w:rPr>
        <w:t xml:space="preserve">core </w:t>
      </w:r>
      <w:r w:rsidRPr="00016B51">
        <w:rPr>
          <w:rFonts w:eastAsia="MS Mincho" w:hint="eastAsia"/>
          <w:lang w:eastAsia="ja-JP"/>
        </w:rPr>
        <w:t xml:space="preserve">requirements and corresponding </w:t>
      </w:r>
      <w:r w:rsidRPr="00016B51">
        <w:rPr>
          <w:rFonts w:eastAsia="MS Mincho"/>
          <w:lang w:eastAsia="ja-JP"/>
        </w:rPr>
        <w:t xml:space="preserve">RRC </w:t>
      </w:r>
      <w:r w:rsidRPr="00016B51">
        <w:rPr>
          <w:rFonts w:eastAsia="MS Mincho" w:hint="eastAsia"/>
          <w:lang w:eastAsia="ja-JP"/>
        </w:rPr>
        <w:t>signals</w:t>
      </w:r>
      <w:r w:rsidRPr="00016B51">
        <w:rPr>
          <w:rFonts w:eastAsia="MS Mincho"/>
          <w:lang w:eastAsia="ja-JP"/>
        </w:rPr>
        <w:t xml:space="preserve"> </w:t>
      </w:r>
      <w:r w:rsidRPr="00016B51">
        <w:rPr>
          <w:rFonts w:eastAsia="MS Mincho" w:hint="eastAsia"/>
          <w:lang w:eastAsia="ja-JP"/>
        </w:rPr>
        <w:t xml:space="preserve">in </w:t>
      </w:r>
      <w:r w:rsidRPr="00016B51">
        <w:rPr>
          <w:rFonts w:eastAsia="MS Mincho"/>
          <w:lang w:eastAsia="ja-JP"/>
        </w:rPr>
        <w:t>respectively</w:t>
      </w:r>
      <w:r w:rsidRPr="00016B51">
        <w:rPr>
          <w:rFonts w:eastAsia="MS Mincho" w:hint="eastAsia"/>
          <w:lang w:eastAsia="ja-JP"/>
        </w:rPr>
        <w:t xml:space="preserve"> </w:t>
      </w:r>
      <w:r w:rsidR="00AB15C9">
        <w:rPr>
          <w:rFonts w:eastAsia="MS Mincho"/>
          <w:lang w:eastAsia="ja-JP"/>
        </w:rPr>
        <w:t>TS </w:t>
      </w:r>
      <w:r w:rsidRPr="00016B51">
        <w:rPr>
          <w:rFonts w:eastAsia="MS Mincho" w:hint="eastAsia"/>
          <w:lang w:eastAsia="ja-JP"/>
        </w:rPr>
        <w:t>36.133 [</w:t>
      </w:r>
      <w:r w:rsidRPr="00016B51">
        <w:rPr>
          <w:rFonts w:eastAsia="MS Mincho"/>
          <w:lang w:eastAsia="ja-JP"/>
        </w:rPr>
        <w:t>2</w:t>
      </w:r>
      <w:r w:rsidRPr="00016B51">
        <w:rPr>
          <w:rFonts w:eastAsia="MS Mincho" w:hint="eastAsia"/>
          <w:lang w:eastAsia="ja-JP"/>
        </w:rPr>
        <w:t>]</w:t>
      </w:r>
      <w:r w:rsidRPr="00016B51">
        <w:rPr>
          <w:rFonts w:eastAsia="MS Mincho"/>
          <w:lang w:eastAsia="ja-JP"/>
        </w:rPr>
        <w:t xml:space="preserve"> </w:t>
      </w:r>
      <w:r w:rsidRPr="00016B51">
        <w:rPr>
          <w:rFonts w:eastAsia="MS Mincho" w:hint="eastAsia"/>
          <w:lang w:eastAsia="ja-JP"/>
        </w:rPr>
        <w:t xml:space="preserve">and </w:t>
      </w:r>
      <w:r w:rsidR="00AB15C9">
        <w:rPr>
          <w:rFonts w:eastAsia="MS Mincho"/>
          <w:lang w:eastAsia="ja-JP"/>
        </w:rPr>
        <w:t>TS </w:t>
      </w:r>
      <w:r w:rsidRPr="00016B51">
        <w:rPr>
          <w:rFonts w:eastAsia="MS Mincho" w:hint="eastAsia"/>
          <w:lang w:eastAsia="ja-JP"/>
        </w:rPr>
        <w:t>36.331 [</w:t>
      </w:r>
      <w:r w:rsidRPr="00016B51">
        <w:rPr>
          <w:rFonts w:eastAsia="MS Mincho"/>
          <w:lang w:eastAsia="ja-JP"/>
        </w:rPr>
        <w:t>3</w:t>
      </w:r>
      <w:r w:rsidRPr="00016B51">
        <w:rPr>
          <w:rFonts w:eastAsia="MS Mincho" w:hint="eastAsia"/>
          <w:lang w:eastAsia="ja-JP"/>
        </w:rPr>
        <w:t xml:space="preserve">]. </w:t>
      </w:r>
    </w:p>
    <w:p w14:paraId="38FE818D" w14:textId="77777777" w:rsidR="004C3259" w:rsidRPr="00016B51" w:rsidRDefault="004C3259" w:rsidP="004C3259">
      <w:pPr>
        <w:spacing w:after="0"/>
        <w:rPr>
          <w:rFonts w:eastAsia="SimSun"/>
          <w:b/>
          <w:szCs w:val="22"/>
          <w:lang w:eastAsia="zh-CN"/>
        </w:rPr>
      </w:pPr>
    </w:p>
    <w:p w14:paraId="16BCC901"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1: RRM</w:t>
      </w:r>
      <w:r w:rsidRPr="00016B51">
        <w:rPr>
          <w:rFonts w:eastAsia="SimSun"/>
          <w:b/>
          <w:szCs w:val="22"/>
          <w:lang w:eastAsia="zh-CN"/>
        </w:rPr>
        <w:t xml:space="preserve"> </w:t>
      </w:r>
      <w:r w:rsidRPr="00016B51">
        <w:rPr>
          <w:rFonts w:eastAsia="SimSun" w:hint="eastAsia"/>
          <w:b/>
          <w:szCs w:val="22"/>
          <w:lang w:eastAsia="zh-CN"/>
        </w:rPr>
        <w:t xml:space="preserve">requirements </w:t>
      </w:r>
      <w:r w:rsidRPr="00016B51">
        <w:rPr>
          <w:rFonts w:eastAsia="SimSun"/>
          <w:b/>
          <w:szCs w:val="22"/>
          <w:lang w:eastAsia="zh-CN"/>
        </w:rPr>
        <w:t>enhancements:</w:t>
      </w:r>
    </w:p>
    <w:p w14:paraId="6377E97A" w14:textId="77777777" w:rsidR="004C3259" w:rsidRPr="00016B51" w:rsidRDefault="004C3259" w:rsidP="004C3259">
      <w:pPr>
        <w:spacing w:after="0"/>
        <w:rPr>
          <w:rFonts w:eastAsia="SimSun"/>
          <w:bCs/>
          <w:lang w:eastAsia="zh-CN"/>
        </w:rPr>
      </w:pPr>
      <w:r w:rsidRPr="00016B51">
        <w:rPr>
          <w:rFonts w:eastAsia="SimSun"/>
          <w:bCs/>
          <w:lang w:eastAsia="zh-CN"/>
        </w:rPr>
        <w:t xml:space="preserve">In Release 14 cases (limited </w:t>
      </w:r>
      <w:r w:rsidRPr="00016B51">
        <w:rPr>
          <w:szCs w:val="22"/>
        </w:rPr>
        <w:t>to 350 km/h and single carrier),</w:t>
      </w:r>
      <w:r w:rsidRPr="00016B51">
        <w:rPr>
          <w:rFonts w:eastAsia="SimSun"/>
          <w:bCs/>
          <w:lang w:eastAsia="zh-CN"/>
        </w:rPr>
        <w:t xml:space="preserve"> the</w:t>
      </w:r>
      <w:r w:rsidRPr="00016B51">
        <w:rPr>
          <w:rFonts w:eastAsia="SimSun" w:hint="eastAsia"/>
          <w:bCs/>
          <w:lang w:eastAsia="zh-CN"/>
        </w:rPr>
        <w:t xml:space="preserve"> </w:t>
      </w:r>
      <w:r w:rsidRPr="00016B51">
        <w:rPr>
          <w:rFonts w:hint="eastAsia"/>
          <w:bCs/>
          <w:lang w:eastAsia="ja-JP"/>
        </w:rPr>
        <w:t>latency requirements under DRX configuration</w:t>
      </w:r>
      <w:r w:rsidRPr="00016B51">
        <w:rPr>
          <w:rFonts w:eastAsia="SimSun" w:hint="eastAsia"/>
          <w:bCs/>
          <w:lang w:eastAsia="zh-CN"/>
        </w:rPr>
        <w:t xml:space="preserve"> </w:t>
      </w:r>
      <w:r w:rsidRPr="00016B51">
        <w:rPr>
          <w:rFonts w:eastAsia="SimSun"/>
          <w:bCs/>
          <w:lang w:eastAsia="zh-CN"/>
        </w:rPr>
        <w:t xml:space="preserve">up to 1.28s DRX cycle were enhanced by reducing the </w:t>
      </w:r>
      <w:r w:rsidRPr="00016B51">
        <w:rPr>
          <w:rFonts w:hint="eastAsia"/>
          <w:szCs w:val="22"/>
        </w:rPr>
        <w:t xml:space="preserve">cell identification delay </w:t>
      </w:r>
      <w:r w:rsidRPr="00016B51">
        <w:rPr>
          <w:szCs w:val="22"/>
        </w:rPr>
        <w:t xml:space="preserve">in connected mode </w:t>
      </w:r>
      <w:r w:rsidRPr="00016B51">
        <w:rPr>
          <w:rFonts w:hint="eastAsia"/>
          <w:szCs w:val="22"/>
        </w:rPr>
        <w:t xml:space="preserve">and </w:t>
      </w:r>
      <w:r w:rsidRPr="00016B51">
        <w:rPr>
          <w:szCs w:val="22"/>
        </w:rPr>
        <w:t>cell reselection delay in idle mode [1]</w:t>
      </w:r>
      <w:r w:rsidRPr="00016B51">
        <w:rPr>
          <w:rFonts w:eastAsia="SimSun" w:hint="eastAsia"/>
          <w:bCs/>
          <w:lang w:eastAsia="zh-CN"/>
        </w:rPr>
        <w:t xml:space="preserve">. </w:t>
      </w:r>
    </w:p>
    <w:p w14:paraId="0A44DD6B" w14:textId="77777777" w:rsidR="004C3259" w:rsidRPr="00016B51" w:rsidRDefault="004C3259" w:rsidP="004C3259">
      <w:pPr>
        <w:spacing w:after="0"/>
        <w:rPr>
          <w:rFonts w:eastAsia="SimSun"/>
          <w:szCs w:val="22"/>
          <w:lang w:eastAsia="zh-CN"/>
        </w:rPr>
      </w:pPr>
      <w:r w:rsidRPr="00016B51">
        <w:rPr>
          <w:rFonts w:eastAsia="SimSun"/>
          <w:bCs/>
          <w:lang w:eastAsia="zh-CN"/>
        </w:rPr>
        <w:t xml:space="preserve">In Rel-16, considering Carrier Aggregation </w:t>
      </w:r>
      <w:r w:rsidRPr="00016B51">
        <w:rPr>
          <w:rFonts w:eastAsia="SimSun"/>
          <w:szCs w:val="22"/>
          <w:lang w:eastAsia="zh-CN"/>
        </w:rPr>
        <w:t xml:space="preserve">and speeds up to 500km/h, </w:t>
      </w:r>
      <w:r w:rsidRPr="00016B51">
        <w:rPr>
          <w:rFonts w:eastAsia="SimSun" w:hint="eastAsia"/>
          <w:szCs w:val="22"/>
          <w:lang w:eastAsia="zh-CN"/>
        </w:rPr>
        <w:t xml:space="preserve">the following enhanced requirements </w:t>
      </w:r>
      <w:r w:rsidRPr="00016B51">
        <w:rPr>
          <w:rFonts w:eastAsia="SimSun"/>
          <w:szCs w:val="22"/>
          <w:lang w:eastAsia="zh-CN"/>
        </w:rPr>
        <w:t>were</w:t>
      </w:r>
      <w:r w:rsidRPr="00016B51">
        <w:rPr>
          <w:rFonts w:eastAsia="SimSun" w:hint="eastAsia"/>
          <w:szCs w:val="22"/>
          <w:lang w:eastAsia="zh-CN"/>
        </w:rPr>
        <w:t xml:space="preserve"> introduced</w:t>
      </w:r>
      <w:r w:rsidRPr="00016B51">
        <w:rPr>
          <w:rFonts w:eastAsia="SimSun"/>
          <w:szCs w:val="22"/>
          <w:lang w:eastAsia="zh-CN"/>
        </w:rPr>
        <w:t xml:space="preserve"> </w:t>
      </w:r>
      <w:r w:rsidRPr="00016B51">
        <w:rPr>
          <w:rFonts w:eastAsia="SimSun" w:hint="eastAsia"/>
          <w:szCs w:val="22"/>
          <w:lang w:eastAsia="zh-CN"/>
        </w:rPr>
        <w:t xml:space="preserve">to </w:t>
      </w:r>
      <w:r w:rsidRPr="00016B51">
        <w:rPr>
          <w:rFonts w:eastAsia="SimSun"/>
          <w:szCs w:val="22"/>
          <w:lang w:eastAsia="zh-CN"/>
        </w:rPr>
        <w:t>achieve</w:t>
      </w:r>
      <w:r w:rsidRPr="00016B51">
        <w:rPr>
          <w:rFonts w:eastAsia="SimSun" w:hint="eastAsia"/>
          <w:szCs w:val="22"/>
          <w:lang w:eastAsia="zh-CN"/>
        </w:rPr>
        <w:t xml:space="preserve"> good mobility performance and less paging outage</w:t>
      </w:r>
      <w:r w:rsidRPr="00016B51">
        <w:rPr>
          <w:rFonts w:eastAsia="SimSun"/>
          <w:szCs w:val="22"/>
          <w:lang w:eastAsia="zh-CN"/>
        </w:rPr>
        <w:t>:</w:t>
      </w:r>
    </w:p>
    <w:p w14:paraId="0EEEFB29"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active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01260A99"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hint="eastAsia"/>
          <w:szCs w:val="22"/>
        </w:rPr>
        <w:t>The same</w:t>
      </w:r>
      <w:r w:rsidRPr="00016B51">
        <w:rPr>
          <w:rFonts w:ascii="Times New Roman" w:hAnsi="Times New Roman"/>
          <w:szCs w:val="22"/>
        </w:rPr>
        <w:t xml:space="preserve"> requirements specified in Rel-14 high speed WI are applied to active SCells.</w:t>
      </w:r>
    </w:p>
    <w:p w14:paraId="2B7133A0"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deactivated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30D642C4"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szCs w:val="22"/>
        </w:rPr>
        <w:t>The cell identification delay and measurement period are reduced.</w:t>
      </w:r>
    </w:p>
    <w:p w14:paraId="26CC1CAE" w14:textId="6158D223"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DRX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003917AB">
        <w:rPr>
          <w:rFonts w:ascii="Times New Roman" w:hAnsi="Times New Roman"/>
          <w:b/>
          <w:szCs w:val="22"/>
        </w:rPr>
        <w:t xml:space="preserve"> </w:t>
      </w:r>
    </w:p>
    <w:p w14:paraId="7F74F545"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identification delay and measurement period </w:t>
      </w:r>
      <w:r w:rsidRPr="00016B51">
        <w:rPr>
          <w:rFonts w:ascii="Times New Roman" w:hAnsi="Times New Roman"/>
          <w:szCs w:val="22"/>
        </w:rPr>
        <w:t>on 1.28s DRX cycle</w:t>
      </w:r>
      <w:r w:rsidRPr="00016B51">
        <w:rPr>
          <w:rFonts w:ascii="Times New Roman" w:hAnsi="Times New Roman" w:hint="eastAsia"/>
          <w:szCs w:val="22"/>
        </w:rPr>
        <w:t xml:space="preserve"> are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44F24726"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idle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1DA04E67"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detection delay </w:t>
      </w:r>
      <w:r w:rsidRPr="00016B51">
        <w:rPr>
          <w:rFonts w:ascii="Times New Roman" w:hAnsi="Times New Roman"/>
          <w:szCs w:val="22"/>
        </w:rPr>
        <w:t>is</w:t>
      </w:r>
      <w:r w:rsidRPr="00016B51">
        <w:rPr>
          <w:rFonts w:ascii="Times New Roman" w:hAnsi="Times New Roman" w:hint="eastAsia"/>
          <w:szCs w:val="22"/>
        </w:rPr>
        <w:t xml:space="preserv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29EC97D7"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w:t>
      </w:r>
      <w:r w:rsidRPr="00016B51">
        <w:rPr>
          <w:rFonts w:ascii="Times New Roman" w:hAnsi="Times New Roman"/>
          <w:b/>
          <w:bCs/>
          <w:szCs w:val="22"/>
        </w:rPr>
        <w:t>UL timing adjustment</w:t>
      </w:r>
      <w:r w:rsidRPr="00016B51">
        <w:rPr>
          <w:rFonts w:ascii="Times New Roman" w:hAnsi="Times New Roman" w:hint="eastAsia"/>
          <w:b/>
          <w:bCs/>
          <w:szCs w:val="22"/>
        </w:rPr>
        <w:t xml:space="preserve"> requirements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7489E573"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w:t>
      </w:r>
      <w:r w:rsidRPr="00016B51">
        <w:rPr>
          <w:rFonts w:ascii="Times New Roman" w:hAnsi="Times New Roman"/>
          <w:szCs w:val="22"/>
        </w:rPr>
        <w:t>larger maximum autonomous time adjustment step</w:t>
      </w:r>
      <w:r w:rsidRPr="00016B51">
        <w:rPr>
          <w:rFonts w:ascii="Times New Roman" w:hAnsi="Times New Roman" w:hint="eastAsia"/>
          <w:szCs w:val="22"/>
        </w:rPr>
        <w:t xml:space="preserve"> </w:t>
      </w:r>
      <w:r w:rsidRPr="00016B51">
        <w:rPr>
          <w:rFonts w:ascii="Times New Roman" w:hAnsi="Times New Roman"/>
          <w:szCs w:val="22"/>
        </w:rPr>
        <w:t>is applied when the downlink bandwidth is wider than 10MHz.</w:t>
      </w:r>
    </w:p>
    <w:p w14:paraId="69345E84" w14:textId="77777777" w:rsidR="004C3259" w:rsidRPr="00016B51" w:rsidRDefault="004C3259" w:rsidP="004C3259">
      <w:pPr>
        <w:pStyle w:val="ListParagraph"/>
        <w:ind w:left="800" w:firstLine="0"/>
        <w:rPr>
          <w:rFonts w:ascii="Times New Roman" w:hAnsi="Times New Roman"/>
          <w:szCs w:val="22"/>
        </w:rPr>
      </w:pPr>
    </w:p>
    <w:p w14:paraId="191AE3F8"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2: Demodulation</w:t>
      </w:r>
      <w:r w:rsidRPr="00016B51">
        <w:rPr>
          <w:rFonts w:eastAsia="SimSun"/>
          <w:b/>
          <w:szCs w:val="22"/>
          <w:lang w:eastAsia="zh-CN"/>
        </w:rPr>
        <w:t xml:space="preserve"> enhancements</w:t>
      </w:r>
    </w:p>
    <w:p w14:paraId="37A857CB"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016B51">
        <w:rPr>
          <w:rFonts w:ascii="Times New Roman" w:hAnsi="Times New Roman" w:hint="eastAsia"/>
          <w:b/>
          <w:bCs/>
          <w:szCs w:val="22"/>
        </w:rPr>
        <w:t xml:space="preserve">For UE </w:t>
      </w:r>
      <w:r w:rsidRPr="00016B51">
        <w:rPr>
          <w:rFonts w:ascii="Times New Roman" w:hAnsi="Times New Roman"/>
          <w:b/>
          <w:bCs/>
          <w:szCs w:val="22"/>
        </w:rPr>
        <w:t xml:space="preserve">and base station </w:t>
      </w:r>
      <w:r w:rsidRPr="00016B51">
        <w:rPr>
          <w:rFonts w:ascii="Times New Roman" w:hAnsi="Times New Roman" w:hint="eastAsia"/>
          <w:b/>
          <w:bCs/>
          <w:szCs w:val="22"/>
        </w:rPr>
        <w:t>demodulation</w:t>
      </w:r>
      <w:r w:rsidRPr="00016B51">
        <w:rPr>
          <w:rFonts w:ascii="Times New Roman" w:hAnsi="Times New Roman"/>
          <w:b/>
          <w:bCs/>
          <w:szCs w:val="22"/>
        </w:rPr>
        <w:t xml:space="preserve"> enhancements</w:t>
      </w:r>
    </w:p>
    <w:p w14:paraId="503CD126"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szCs w:val="22"/>
        </w:rPr>
        <w:t xml:space="preserve">In Release 14, </w:t>
      </w:r>
      <w:r w:rsidRPr="00016B51">
        <w:rPr>
          <w:rFonts w:ascii="Times New Roman" w:hAnsi="Times New Roman" w:hint="eastAsia"/>
          <w:szCs w:val="22"/>
        </w:rPr>
        <w:t xml:space="preserve">UE </w:t>
      </w:r>
      <w:r w:rsidRPr="00016B51">
        <w:rPr>
          <w:rFonts w:ascii="Times New Roman" w:hAnsi="Times New Roman"/>
          <w:szCs w:val="22"/>
        </w:rPr>
        <w:t xml:space="preserve">and base station </w:t>
      </w:r>
      <w:r w:rsidRPr="00016B51">
        <w:rPr>
          <w:rFonts w:ascii="Times New Roman" w:hAnsi="Times New Roman" w:hint="eastAsia"/>
          <w:szCs w:val="22"/>
        </w:rPr>
        <w:t>demodulation requirements</w:t>
      </w:r>
      <w:r w:rsidRPr="00016B51">
        <w:rPr>
          <w:rFonts w:ascii="Times New Roman" w:hAnsi="Times New Roman"/>
          <w:szCs w:val="22"/>
        </w:rPr>
        <w:t xml:space="preserve"> were enhanced [1], for both cases of operator’s practical deployments shown in figures 1 and 2. </w:t>
      </w:r>
    </w:p>
    <w:p w14:paraId="483086CE" w14:textId="1771C99F" w:rsidR="004C3259" w:rsidRPr="00016B51" w:rsidRDefault="004C3259" w:rsidP="004C3259">
      <w:pPr>
        <w:pStyle w:val="ListParagraph"/>
        <w:ind w:left="800" w:firstLine="0"/>
        <w:rPr>
          <w:rFonts w:ascii="Times New Roman" w:eastAsia="MS Mincho" w:hAnsi="Times New Roman"/>
          <w:szCs w:val="22"/>
          <w:lang w:eastAsia="ja-JP"/>
        </w:rPr>
      </w:pPr>
      <w:r w:rsidRPr="00016B51">
        <w:rPr>
          <w:rFonts w:ascii="Times New Roman" w:hAnsi="Times New Roman"/>
          <w:szCs w:val="22"/>
        </w:rPr>
        <w:t xml:space="preserve">In Release 16, regarding the CA case in SFN (figure 2), the requirements specified in Rel-14 are expanded to Dual Connectivity's Secondary Cells (SCells) as defined in </w:t>
      </w:r>
      <w:r w:rsidR="00AB15C9">
        <w:rPr>
          <w:rFonts w:ascii="Times New Roman" w:hAnsi="Times New Roman"/>
          <w:szCs w:val="22"/>
        </w:rPr>
        <w:t>TS </w:t>
      </w:r>
      <w:r w:rsidRPr="00016B51">
        <w:rPr>
          <w:rFonts w:ascii="Times New Roman" w:hAnsi="Times New Roman"/>
          <w:szCs w:val="22"/>
        </w:rPr>
        <w:t xml:space="preserve">36.331 [3]. Regarding further high speed up to 500 km/h, additional requirements are introduced to ensure the PDSCH/PUSCH/PRACH demodulation performance with larger Doppler shift. </w:t>
      </w:r>
    </w:p>
    <w:p w14:paraId="08B06B2D" w14:textId="77777777" w:rsidR="004C3259" w:rsidRPr="00016B51" w:rsidRDefault="004C3259" w:rsidP="004C3259">
      <w:pPr>
        <w:spacing w:after="0"/>
      </w:pPr>
    </w:p>
    <w:p w14:paraId="730C44C2" w14:textId="77777777" w:rsidR="004C3259" w:rsidRPr="00016B51" w:rsidRDefault="004C3259" w:rsidP="004C3259">
      <w:pPr>
        <w:spacing w:after="0"/>
      </w:pPr>
      <w:r w:rsidRPr="00016B51">
        <w:rPr>
          <w:rFonts w:eastAsia="MS Mincho"/>
          <w:szCs w:val="22"/>
          <w:lang w:val="en-US" w:eastAsia="ja-JP"/>
        </w:rPr>
        <w:t xml:space="preserve">The impacts on </w:t>
      </w:r>
      <w:r w:rsidRPr="00016B51">
        <w:rPr>
          <w:rFonts w:eastAsia="MS Mincho" w:hint="eastAsia"/>
          <w:szCs w:val="22"/>
          <w:lang w:val="en-US" w:eastAsia="ja-JP"/>
        </w:rPr>
        <w:t xml:space="preserve">RRC signals </w:t>
      </w:r>
      <w:r w:rsidRPr="00016B51">
        <w:rPr>
          <w:rFonts w:eastAsia="MS Mincho"/>
          <w:szCs w:val="22"/>
          <w:lang w:val="en-US" w:eastAsia="ja-JP"/>
        </w:rPr>
        <w:t xml:space="preserve">to meet the </w:t>
      </w:r>
      <w:r w:rsidRPr="00016B51">
        <w:rPr>
          <w:rFonts w:eastAsia="MS Mincho" w:hint="eastAsia"/>
          <w:szCs w:val="22"/>
          <w:lang w:val="en-US" w:eastAsia="ja-JP"/>
        </w:rPr>
        <w:t xml:space="preserve">new requirements </w:t>
      </w:r>
      <w:r w:rsidRPr="00016B51">
        <w:rPr>
          <w:rFonts w:eastAsia="MS Mincho"/>
          <w:szCs w:val="22"/>
          <w:lang w:val="en-US" w:eastAsia="ja-JP"/>
        </w:rPr>
        <w:t>above are also specified.</w:t>
      </w:r>
    </w:p>
    <w:p w14:paraId="38B6B525" w14:textId="77777777" w:rsidR="004C3259" w:rsidRPr="00016B51" w:rsidRDefault="004C3259" w:rsidP="004C3259">
      <w:pPr>
        <w:spacing w:after="0"/>
      </w:pPr>
    </w:p>
    <w:p w14:paraId="54503138" w14:textId="77777777" w:rsidR="004C3259" w:rsidRPr="00016B51" w:rsidRDefault="004C3259" w:rsidP="004C3259">
      <w:pPr>
        <w:rPr>
          <w:b/>
        </w:rPr>
      </w:pPr>
      <w:r w:rsidRPr="00016B51">
        <w:rPr>
          <w:b/>
        </w:rPr>
        <w:t>References</w:t>
      </w:r>
    </w:p>
    <w:p w14:paraId="231FD543" w14:textId="5344AE24" w:rsidR="004C0BA9" w:rsidRDefault="004C0BA9" w:rsidP="004C0BA9">
      <w:pPr>
        <w:spacing w:after="0"/>
        <w:rPr>
          <w:lang w:eastAsia="en-GB"/>
        </w:rPr>
      </w:pPr>
      <w:r>
        <w:rPr>
          <w:lang w:eastAsia="en-GB"/>
        </w:rPr>
        <w:t xml:space="preserve">List of related CRs: select "TSG Status = Approved" in: </w:t>
      </w:r>
      <w:r>
        <w:rPr>
          <w:lang w:eastAsia="en-GB"/>
        </w:rPr>
        <w:br/>
      </w:r>
      <w:hyperlink r:id="rId68" w:history="1">
        <w:r w:rsidRPr="000B3867">
          <w:rPr>
            <w:rStyle w:val="Hyperlink"/>
            <w:lang w:eastAsia="en-GB"/>
          </w:rPr>
          <w:t>https://portal.3gpp.org/ChangeRequests.aspx?q=1&amp;workitem=800079</w:t>
        </w:r>
      </w:hyperlink>
      <w:r w:rsidR="003917AB">
        <w:t xml:space="preserve"> </w:t>
      </w:r>
    </w:p>
    <w:p w14:paraId="17452603" w14:textId="77777777" w:rsidR="004C0BA9" w:rsidRDefault="004C0BA9" w:rsidP="004C0BA9">
      <w:pPr>
        <w:pStyle w:val="EW"/>
      </w:pPr>
    </w:p>
    <w:p w14:paraId="237D16F3" w14:textId="77777777" w:rsidR="004C3259" w:rsidRPr="00016B51" w:rsidRDefault="004C3259" w:rsidP="004C3259">
      <w:pPr>
        <w:pStyle w:val="EW"/>
      </w:pPr>
      <w:r w:rsidRPr="00016B51">
        <w:t>[1]</w:t>
      </w:r>
      <w:r w:rsidRPr="00016B51">
        <w:tab/>
        <w:t>RP-160172, Rel-14 WID on "Performance enhancements for high speed scenario in LTE"</w:t>
      </w:r>
    </w:p>
    <w:p w14:paraId="10E62772" w14:textId="43B0B6E0" w:rsidR="004C3259" w:rsidRPr="00016B51" w:rsidRDefault="004C3259" w:rsidP="004C3259">
      <w:pPr>
        <w:pStyle w:val="EW"/>
        <w:rPr>
          <w:rFonts w:eastAsia="SimSun"/>
          <w:lang w:eastAsia="zh-CN"/>
        </w:rPr>
      </w:pPr>
      <w:r w:rsidRPr="00016B51">
        <w:rPr>
          <w:rFonts w:hint="eastAsia"/>
        </w:rPr>
        <w:t>[</w:t>
      </w:r>
      <w:r w:rsidRPr="00016B51">
        <w:t>2]</w:t>
      </w:r>
      <w:r w:rsidRPr="00016B51">
        <w:tab/>
      </w:r>
      <w:r w:rsidR="00AB15C9">
        <w:rPr>
          <w:rFonts w:hint="eastAsia"/>
        </w:rPr>
        <w:t>TS </w:t>
      </w:r>
      <w:r w:rsidRPr="00016B51">
        <w:rPr>
          <w:rFonts w:hint="eastAsia"/>
        </w:rPr>
        <w:t>36.133</w:t>
      </w:r>
      <w:r w:rsidRPr="00016B51">
        <w:rPr>
          <w:rFonts w:eastAsia="SimSun" w:hint="eastAsia"/>
          <w:lang w:eastAsia="zh-CN"/>
        </w:rPr>
        <w:t>,</w:t>
      </w:r>
      <w:r w:rsidRPr="00016B51">
        <w:rPr>
          <w:rFonts w:cs="v4.2.0"/>
        </w:rPr>
        <w:t xml:space="preserve"> </w:t>
      </w:r>
      <w:r w:rsidRPr="00016B51">
        <w:t>“</w:t>
      </w:r>
      <w:r w:rsidRPr="00016B51">
        <w:rPr>
          <w:rFonts w:cs="v4.2.0"/>
        </w:rPr>
        <w:t>Requirements for support of radio resource managemen</w:t>
      </w:r>
      <w:r w:rsidRPr="00016B51">
        <w:rPr>
          <w:rFonts w:eastAsia="SimSun" w:cs="v4.2.0" w:hint="eastAsia"/>
          <w:lang w:eastAsia="zh-CN"/>
        </w:rPr>
        <w:t>t</w:t>
      </w:r>
      <w:r w:rsidRPr="00016B51">
        <w:rPr>
          <w:rFonts w:eastAsia="SimSun" w:cs="v4.2.0"/>
          <w:lang w:eastAsia="zh-CN"/>
        </w:rPr>
        <w:t>.</w:t>
      </w:r>
      <w:r w:rsidRPr="00016B51">
        <w:t>”</w:t>
      </w:r>
    </w:p>
    <w:p w14:paraId="6883F89C" w14:textId="45F67FE3" w:rsidR="004C3259" w:rsidRPr="00016B51" w:rsidRDefault="004C3259" w:rsidP="004C3259">
      <w:pPr>
        <w:pStyle w:val="EW"/>
      </w:pPr>
      <w:r w:rsidRPr="00016B51">
        <w:rPr>
          <w:rFonts w:hint="eastAsia"/>
        </w:rPr>
        <w:t>[</w:t>
      </w:r>
      <w:r w:rsidRPr="00016B51">
        <w:rPr>
          <w:rFonts w:eastAsia="MS Mincho"/>
          <w:lang w:eastAsia="ja-JP"/>
        </w:rPr>
        <w:t>3</w:t>
      </w:r>
      <w:r w:rsidRPr="00016B51">
        <w:rPr>
          <w:rFonts w:hint="eastAsia"/>
        </w:rPr>
        <w:t>]</w:t>
      </w:r>
      <w:r w:rsidRPr="00016B51">
        <w:tab/>
      </w:r>
      <w:r w:rsidR="00AB15C9">
        <w:rPr>
          <w:rFonts w:hint="eastAsia"/>
        </w:rPr>
        <w:t>TS </w:t>
      </w:r>
      <w:r w:rsidRPr="00016B51">
        <w:rPr>
          <w:rFonts w:hint="eastAsia"/>
        </w:rPr>
        <w:t>36.</w:t>
      </w:r>
      <w:r w:rsidRPr="00016B51">
        <w:rPr>
          <w:rFonts w:eastAsia="MS Mincho" w:hint="eastAsia"/>
          <w:lang w:eastAsia="ja-JP"/>
        </w:rPr>
        <w:t>331</w:t>
      </w:r>
      <w:r w:rsidRPr="00016B51">
        <w:rPr>
          <w:rFonts w:eastAsia="SimSun" w:hint="eastAsia"/>
          <w:lang w:eastAsia="zh-CN"/>
        </w:rPr>
        <w:t>,</w:t>
      </w:r>
      <w:r w:rsidRPr="00016B51">
        <w:rPr>
          <w:rFonts w:cs="v4.2.0"/>
        </w:rPr>
        <w:t xml:space="preserve"> </w:t>
      </w:r>
      <w:r w:rsidRPr="00016B51">
        <w:t>“Radio Resource Control</w:t>
      </w:r>
      <w:r w:rsidRPr="00016B51">
        <w:rPr>
          <w:rFonts w:eastAsia="SimSun" w:cs="v4.2.0"/>
          <w:lang w:eastAsia="zh-CN"/>
        </w:rPr>
        <w:t>.</w:t>
      </w:r>
      <w:r w:rsidRPr="00016B51">
        <w:t>”</w:t>
      </w:r>
    </w:p>
    <w:p w14:paraId="740A7222" w14:textId="215DEFBF" w:rsidR="00055798" w:rsidRPr="00016B51" w:rsidRDefault="00454EEF" w:rsidP="00055798">
      <w:pPr>
        <w:pStyle w:val="Heading2"/>
        <w:rPr>
          <w:lang w:eastAsia="en-GB"/>
        </w:rPr>
      </w:pPr>
      <w:bookmarkStart w:id="465" w:name="_Toc47090014"/>
      <w:bookmarkStart w:id="466" w:name="_Toc47092744"/>
      <w:bookmarkStart w:id="467" w:name="_Toc47094000"/>
      <w:bookmarkStart w:id="468" w:name="_Toc47094161"/>
      <w:bookmarkStart w:id="469" w:name="_Toc47094329"/>
      <w:bookmarkStart w:id="470" w:name="_Toc57643925"/>
      <w:bookmarkStart w:id="471" w:name="_Toc57730227"/>
      <w:bookmarkStart w:id="472" w:name="_Toc58230334"/>
      <w:bookmarkStart w:id="473" w:name="_Toc92268173"/>
      <w:r w:rsidRPr="00016B51">
        <w:rPr>
          <w:lang w:eastAsia="en-GB"/>
        </w:rPr>
        <w:t>11.3</w:t>
      </w:r>
      <w:r w:rsidRPr="00016B51">
        <w:rPr>
          <w:lang w:eastAsia="en-GB"/>
        </w:rPr>
        <w:tab/>
      </w:r>
      <w:r w:rsidR="00055798" w:rsidRPr="00016B51">
        <w:rPr>
          <w:lang w:eastAsia="en-GB"/>
        </w:rPr>
        <w:t>NR support for high speed train scenario</w:t>
      </w:r>
      <w:bookmarkEnd w:id="461"/>
      <w:bookmarkEnd w:id="462"/>
      <w:bookmarkEnd w:id="463"/>
      <w:bookmarkEnd w:id="465"/>
      <w:bookmarkEnd w:id="466"/>
      <w:bookmarkEnd w:id="467"/>
      <w:bookmarkEnd w:id="468"/>
      <w:bookmarkEnd w:id="469"/>
      <w:bookmarkEnd w:id="470"/>
      <w:bookmarkEnd w:id="471"/>
      <w:bookmarkEnd w:id="472"/>
      <w:bookmarkEnd w:id="4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016B51" w14:paraId="1CD06354" w14:textId="77777777" w:rsidTr="005E44F9">
        <w:trPr>
          <w:trHeight w:val="170"/>
        </w:trPr>
        <w:tc>
          <w:tcPr>
            <w:tcW w:w="852" w:type="dxa"/>
            <w:shd w:val="clear" w:color="auto" w:fill="auto"/>
            <w:noWrap/>
            <w:vAlign w:val="center"/>
            <w:hideMark/>
          </w:tcPr>
          <w:p w14:paraId="589BFB93"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016B51"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055798" w:rsidRPr="00016B51" w14:paraId="4A38A586" w14:textId="77777777" w:rsidTr="005E44F9">
        <w:trPr>
          <w:trHeight w:val="170"/>
        </w:trPr>
        <w:tc>
          <w:tcPr>
            <w:tcW w:w="852" w:type="dxa"/>
            <w:shd w:val="clear" w:color="auto" w:fill="auto"/>
            <w:noWrap/>
            <w:vAlign w:val="center"/>
            <w:hideMark/>
          </w:tcPr>
          <w:p w14:paraId="017F4CD6"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0BB34D84" w14:textId="4062B5FB"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78B17507"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055798" w:rsidRPr="00016B51" w14:paraId="0EBF17D7" w14:textId="77777777" w:rsidTr="005E44F9">
        <w:trPr>
          <w:trHeight w:val="170"/>
        </w:trPr>
        <w:tc>
          <w:tcPr>
            <w:tcW w:w="852" w:type="dxa"/>
            <w:shd w:val="clear" w:color="auto" w:fill="auto"/>
            <w:noWrap/>
            <w:vAlign w:val="center"/>
            <w:hideMark/>
          </w:tcPr>
          <w:p w14:paraId="7A32E955"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0E2E520D" w14:textId="25EC2EF5"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220E6D0E"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359D426E" w14:textId="3134A001" w:rsidR="00055798" w:rsidRPr="00016B51" w:rsidRDefault="00055798" w:rsidP="00055798">
      <w:pPr>
        <w:rPr>
          <w:lang w:eastAsia="en-GB"/>
        </w:rPr>
      </w:pPr>
      <w:r w:rsidRPr="00016B51">
        <w:rPr>
          <w:lang w:eastAsia="en-GB"/>
        </w:rPr>
        <w:t>Summary based on the input provided by CMCC in RP-200776.</w:t>
      </w:r>
    </w:p>
    <w:p w14:paraId="329A6B67" w14:textId="77777777" w:rsidR="00055798" w:rsidRPr="00016B51" w:rsidRDefault="00055798" w:rsidP="00055798">
      <w:pPr>
        <w:rPr>
          <w:lang w:eastAsia="en-GB"/>
        </w:rPr>
      </w:pPr>
      <w:r w:rsidRPr="00016B51">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016B51" w:rsidRDefault="00055798" w:rsidP="00055798">
      <w:pPr>
        <w:rPr>
          <w:lang w:eastAsia="en-GB"/>
        </w:rPr>
      </w:pPr>
      <w:r w:rsidRPr="00016B51">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016B51" w:rsidRDefault="00055798" w:rsidP="00055798">
      <w:pPr>
        <w:rPr>
          <w:lang w:eastAsia="en-GB"/>
        </w:rPr>
      </w:pPr>
      <w:r w:rsidRPr="00016B51">
        <w:rPr>
          <w:lang w:eastAsia="en-GB"/>
        </w:rPr>
        <w:t>For RRM, to guarantee the mobility performance for the scenario with velocity up to 500km/h</w:t>
      </w:r>
      <w:r w:rsidRPr="00016B51">
        <w:rPr>
          <w:rFonts w:ascii="MS Mincho" w:eastAsia="MS Mincho" w:hAnsi="MS Mincho" w:cs="MS Mincho" w:hint="eastAsia"/>
          <w:lang w:eastAsia="en-GB"/>
        </w:rPr>
        <w:t>，</w:t>
      </w:r>
      <w:r w:rsidRPr="00016B51">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016B51" w:rsidRDefault="00055798" w:rsidP="00055798">
      <w:pPr>
        <w:rPr>
          <w:lang w:eastAsia="en-GB"/>
        </w:rPr>
      </w:pPr>
      <w:r w:rsidRPr="00016B51">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016B51" w:rsidRDefault="00055798" w:rsidP="00055798">
      <w:pPr>
        <w:rPr>
          <w:b/>
          <w:bCs/>
          <w:lang w:eastAsia="en-GB"/>
        </w:rPr>
      </w:pPr>
      <w:r w:rsidRPr="00016B51">
        <w:rPr>
          <w:b/>
          <w:bCs/>
          <w:lang w:eastAsia="en-GB"/>
        </w:rPr>
        <w:t>References</w:t>
      </w:r>
    </w:p>
    <w:p w14:paraId="472D91AF" w14:textId="54FFDAAE" w:rsidR="000E4694" w:rsidRPr="00016B51" w:rsidRDefault="00123627" w:rsidP="000E4694">
      <w:pPr>
        <w:pStyle w:val="EW"/>
      </w:pPr>
      <w:r w:rsidRPr="00016B51">
        <w:t>List of related CRs: select "TSG Status = Approved" in</w:t>
      </w:r>
      <w:r w:rsidR="000E4694" w:rsidRPr="00016B51">
        <w:t xml:space="preserve">: </w:t>
      </w:r>
      <w:hyperlink r:id="rId69" w:history="1">
        <w:r w:rsidR="000E4694" w:rsidRPr="00016B51">
          <w:rPr>
            <w:rStyle w:val="Hyperlink"/>
          </w:rPr>
          <w:t>https://portal.3gpp.org/ChangeRequests.aspx?q=1&amp;workitem=840192,840292</w:t>
        </w:r>
      </w:hyperlink>
    </w:p>
    <w:p w14:paraId="623F5F47" w14:textId="77777777" w:rsidR="000E4694" w:rsidRPr="00016B51" w:rsidRDefault="000E4694" w:rsidP="000E4694">
      <w:pPr>
        <w:pStyle w:val="EW"/>
      </w:pPr>
    </w:p>
    <w:p w14:paraId="466B31B9" w14:textId="53BB8918" w:rsidR="004C3259" w:rsidRPr="00016B51" w:rsidRDefault="00454EEF" w:rsidP="004C3259">
      <w:pPr>
        <w:pStyle w:val="Heading2"/>
        <w:rPr>
          <w:lang w:eastAsia="en-GB"/>
        </w:rPr>
      </w:pPr>
      <w:bookmarkStart w:id="474" w:name="_Toc47090015"/>
      <w:bookmarkStart w:id="475" w:name="_Toc47092745"/>
      <w:bookmarkStart w:id="476" w:name="_Toc47094001"/>
      <w:bookmarkStart w:id="477" w:name="_Toc47094162"/>
      <w:bookmarkStart w:id="478" w:name="_Toc47094330"/>
      <w:bookmarkStart w:id="479" w:name="_Toc57643926"/>
      <w:bookmarkStart w:id="480" w:name="_Toc57730228"/>
      <w:bookmarkStart w:id="481" w:name="_Toc58230335"/>
      <w:bookmarkStart w:id="482" w:name="_Toc92268174"/>
      <w:r w:rsidRPr="00016B51">
        <w:rPr>
          <w:lang w:eastAsia="en-GB"/>
        </w:rPr>
        <w:t>11.4</w:t>
      </w:r>
      <w:r w:rsidRPr="00016B51">
        <w:rPr>
          <w:lang w:eastAsia="en-GB"/>
        </w:rPr>
        <w:tab/>
      </w:r>
      <w:r w:rsidR="004C3259" w:rsidRPr="00016B51">
        <w:rPr>
          <w:lang w:eastAsia="en-GB"/>
        </w:rPr>
        <w:t>Maritime Communication Services over 3GPP System</w:t>
      </w:r>
      <w:bookmarkEnd w:id="474"/>
      <w:bookmarkEnd w:id="475"/>
      <w:bookmarkEnd w:id="476"/>
      <w:bookmarkEnd w:id="477"/>
      <w:bookmarkEnd w:id="478"/>
      <w:bookmarkEnd w:id="479"/>
      <w:bookmarkEnd w:id="480"/>
      <w:bookmarkEnd w:id="481"/>
      <w:bookmarkEnd w:id="4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478A8827" w14:textId="77777777" w:rsidTr="00BC5A69">
        <w:trPr>
          <w:trHeight w:val="170"/>
        </w:trPr>
        <w:tc>
          <w:tcPr>
            <w:tcW w:w="852" w:type="dxa"/>
            <w:shd w:val="clear" w:color="auto" w:fill="auto"/>
            <w:noWrap/>
            <w:vAlign w:val="center"/>
            <w:hideMark/>
          </w:tcPr>
          <w:p w14:paraId="195F6EF6"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4C3259" w:rsidRPr="00016B51" w14:paraId="517E5885" w14:textId="77777777" w:rsidTr="00BC5A69">
        <w:trPr>
          <w:trHeight w:val="170"/>
        </w:trPr>
        <w:tc>
          <w:tcPr>
            <w:tcW w:w="852" w:type="dxa"/>
            <w:shd w:val="clear" w:color="auto" w:fill="auto"/>
            <w:noWrap/>
            <w:vAlign w:val="center"/>
            <w:hideMark/>
          </w:tcPr>
          <w:p w14:paraId="28962E1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2472F935" w14:textId="70D23F7F"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69CF195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4C3259" w:rsidRPr="00016B51" w14:paraId="3E8D3EF4" w14:textId="77777777" w:rsidTr="00BC5A69">
        <w:trPr>
          <w:trHeight w:val="170"/>
        </w:trPr>
        <w:tc>
          <w:tcPr>
            <w:tcW w:w="852" w:type="dxa"/>
            <w:shd w:val="clear" w:color="auto" w:fill="auto"/>
            <w:noWrap/>
            <w:vAlign w:val="center"/>
            <w:hideMark/>
          </w:tcPr>
          <w:p w14:paraId="7716D818"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426CF6EC" w14:textId="4CDAEAD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69498C4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BB4F9C5" w14:textId="77777777" w:rsidR="004C3259" w:rsidRPr="00016B51" w:rsidRDefault="004C3259" w:rsidP="004C3259">
      <w:pPr>
        <w:jc w:val="both"/>
        <w:rPr>
          <w:lang w:eastAsia="en-GB"/>
        </w:rPr>
      </w:pPr>
      <w:r w:rsidRPr="00016B51">
        <w:rPr>
          <w:lang w:eastAsia="en-GB"/>
        </w:rPr>
        <w:t>Summary based on the input provided by SyncTechno Inc. in SP-200344.</w:t>
      </w:r>
    </w:p>
    <w:p w14:paraId="195076E5" w14:textId="1B3D6090" w:rsidR="004C3259" w:rsidRPr="00016B51" w:rsidRDefault="004C3259" w:rsidP="004C3259">
      <w:pPr>
        <w:rPr>
          <w:lang w:eastAsia="en-GB"/>
        </w:rPr>
      </w:pPr>
      <w:r w:rsidRPr="00016B51">
        <w:rPr>
          <w:lang w:eastAsia="en-GB"/>
        </w:rPr>
        <w:t xml:space="preserve">The MARCOM feature introduces service requirements to enable maritime communication services to be supported over 3GPP system in </w:t>
      </w:r>
      <w:r w:rsidR="00AB15C9">
        <w:rPr>
          <w:lang w:eastAsia="en-GB"/>
        </w:rPr>
        <w:t>TS </w:t>
      </w:r>
      <w:r w:rsidRPr="00016B51">
        <w:rPr>
          <w:lang w:eastAsia="en-GB"/>
        </w:rPr>
        <w:t>22.119 [1]. With the MARCOM feature, the work on maritime communication services is officially included in the scope of 3GPP standardization so 3GPP enabling technologies can be applicable to for maritime usage from 3GPP Release 16 onwards.</w:t>
      </w:r>
    </w:p>
    <w:p w14:paraId="3EEDDF39" w14:textId="77777777" w:rsidR="004C3259" w:rsidRPr="00016B51" w:rsidRDefault="004C3259" w:rsidP="004C3259">
      <w:pPr>
        <w:rPr>
          <w:lang w:eastAsia="en-GB"/>
        </w:rPr>
      </w:pPr>
      <w:r w:rsidRPr="00016B51">
        <w:rPr>
          <w:lang w:eastAsia="en-GB"/>
        </w:rPr>
        <w:t>The first 3GPP Technical Specification (TS) 22.119 [1] covering service requirements (Stage 1) is specified for the support of maritime communication (MARCOM) over 3GPP systems.</w:t>
      </w:r>
    </w:p>
    <w:p w14:paraId="469951BE" w14:textId="77777777" w:rsidR="004C3259" w:rsidRPr="00016B51" w:rsidRDefault="004C3259" w:rsidP="004C3259">
      <w:pPr>
        <w:rPr>
          <w:lang w:eastAsia="en-GB"/>
        </w:rPr>
      </w:pPr>
      <w:r w:rsidRPr="00016B51">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016B51" w:rsidRDefault="004C3259" w:rsidP="004C3259">
      <w:pPr>
        <w:rPr>
          <w:lang w:eastAsia="en-GB"/>
        </w:rPr>
      </w:pPr>
      <w:r w:rsidRPr="00016B51">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016B51" w:rsidRDefault="004C3259" w:rsidP="004C3259">
      <w:pPr>
        <w:rPr>
          <w:lang w:eastAsia="en-GB"/>
        </w:rPr>
      </w:pPr>
      <w:r w:rsidRPr="00016B51">
        <w:rPr>
          <w:lang w:eastAsia="en-GB"/>
        </w:rPr>
        <w:lastRenderedPageBreak/>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016B51" w:rsidRDefault="004C3259" w:rsidP="004C3259">
      <w:pPr>
        <w:rPr>
          <w:lang w:eastAsia="en-GB"/>
        </w:rPr>
      </w:pPr>
      <w:r w:rsidRPr="00016B51">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016B51" w:rsidRDefault="004C3259" w:rsidP="004C3259">
      <w:pPr>
        <w:rPr>
          <w:lang w:eastAsia="en-GB"/>
        </w:rPr>
      </w:pPr>
      <w:r w:rsidRPr="00016B51">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016B51" w:rsidRDefault="004C3259" w:rsidP="004C3259">
      <w:pPr>
        <w:rPr>
          <w:lang w:eastAsia="en-GB"/>
        </w:rPr>
      </w:pPr>
      <w:r w:rsidRPr="00016B51">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61D16FB0" w:rsidR="004C3259" w:rsidRPr="00016B51" w:rsidRDefault="004C3259" w:rsidP="004C3259">
      <w:pPr>
        <w:rPr>
          <w:lang w:eastAsia="en-GB"/>
        </w:rPr>
      </w:pPr>
      <w:r w:rsidRPr="00016B51">
        <w:rPr>
          <w:lang w:eastAsia="en-GB"/>
        </w:rPr>
        <w:t xml:space="preserve">The stage 1 requirements in </w:t>
      </w:r>
      <w:r w:rsidR="00AB15C9">
        <w:rPr>
          <w:lang w:eastAsia="en-GB"/>
        </w:rPr>
        <w:t>TS </w:t>
      </w:r>
      <w:r w:rsidRPr="00016B51">
        <w:rPr>
          <w:lang w:eastAsia="en-GB"/>
        </w:rPr>
        <w:t>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016B51" w:rsidRDefault="004C3259" w:rsidP="004C3259">
      <w:pPr>
        <w:rPr>
          <w:b/>
          <w:bCs/>
          <w:lang w:eastAsia="en-GB"/>
        </w:rPr>
      </w:pPr>
      <w:r w:rsidRPr="00016B51">
        <w:rPr>
          <w:b/>
          <w:bCs/>
          <w:lang w:eastAsia="en-GB"/>
        </w:rPr>
        <w:t>References</w:t>
      </w:r>
    </w:p>
    <w:p w14:paraId="387062E8" w14:textId="056F1B30" w:rsidR="004C0BA9" w:rsidRDefault="004C0BA9" w:rsidP="004C0BA9">
      <w:pPr>
        <w:spacing w:after="0"/>
        <w:rPr>
          <w:lang w:eastAsia="en-GB"/>
        </w:rPr>
      </w:pPr>
      <w:r>
        <w:rPr>
          <w:lang w:eastAsia="en-GB"/>
        </w:rPr>
        <w:t xml:space="preserve">List of related CRs: select "TSG Status = Approved" in: </w:t>
      </w:r>
      <w:r>
        <w:rPr>
          <w:lang w:eastAsia="en-GB"/>
        </w:rPr>
        <w:br/>
      </w:r>
      <w:hyperlink r:id="rId70" w:history="1">
        <w:r w:rsidRPr="000B3867">
          <w:rPr>
            <w:rStyle w:val="Hyperlink"/>
            <w:lang w:eastAsia="en-GB"/>
          </w:rPr>
          <w:t>https://portal.3gpp.org/ChangeRequests.aspx?q=1&amp;workitem=</w:t>
        </w:r>
        <w:r w:rsidRPr="000B3867">
          <w:rPr>
            <w:rStyle w:val="Hyperlink"/>
          </w:rPr>
          <w:t>800011,730007,800051</w:t>
        </w:r>
      </w:hyperlink>
    </w:p>
    <w:p w14:paraId="4A8F363F" w14:textId="259524FC" w:rsidR="004C0BA9" w:rsidRDefault="004C0BA9" w:rsidP="004C0BA9">
      <w:pPr>
        <w:pStyle w:val="EW"/>
      </w:pPr>
    </w:p>
    <w:p w14:paraId="78D81295" w14:textId="0C7C4F57" w:rsidR="004C3259" w:rsidRPr="00016B51" w:rsidRDefault="004C3259" w:rsidP="004C3259">
      <w:pPr>
        <w:pStyle w:val="EW"/>
        <w:rPr>
          <w:lang w:eastAsia="en-GB"/>
        </w:rPr>
      </w:pPr>
      <w:r w:rsidRPr="00016B51">
        <w:rPr>
          <w:lang w:eastAsia="en-GB"/>
        </w:rPr>
        <w:t xml:space="preserve">[1] </w:t>
      </w:r>
      <w:r w:rsidR="00AB15C9">
        <w:rPr>
          <w:lang w:eastAsia="en-GB"/>
        </w:rPr>
        <w:t>TS </w:t>
      </w:r>
      <w:r w:rsidRPr="00016B51">
        <w:rPr>
          <w:lang w:eastAsia="en-GB"/>
        </w:rPr>
        <w:t>22.119, Maritime communication services over 3GPP system</w:t>
      </w:r>
    </w:p>
    <w:p w14:paraId="144DD1F9" w14:textId="4DD43FBA" w:rsidR="004C3259" w:rsidRPr="00016B51" w:rsidRDefault="004C3259" w:rsidP="004C3259">
      <w:pPr>
        <w:pStyle w:val="EW"/>
        <w:rPr>
          <w:lang w:eastAsia="en-GB"/>
        </w:rPr>
      </w:pPr>
      <w:r w:rsidRPr="00016B51">
        <w:rPr>
          <w:lang w:eastAsia="en-GB"/>
        </w:rPr>
        <w:t xml:space="preserve">[2] </w:t>
      </w:r>
      <w:r w:rsidR="00AB15C9">
        <w:rPr>
          <w:lang w:eastAsia="en-GB"/>
        </w:rPr>
        <w:t>TS </w:t>
      </w:r>
      <w:r w:rsidRPr="00016B51">
        <w:rPr>
          <w:lang w:eastAsia="en-GB"/>
        </w:rPr>
        <w:t>22.179, Mission Critical Push to Talk (MCPTT); Stage 1</w:t>
      </w:r>
    </w:p>
    <w:p w14:paraId="087CEA0B" w14:textId="5432B20E" w:rsidR="004C3259" w:rsidRPr="00016B51" w:rsidRDefault="004C3259" w:rsidP="004C3259">
      <w:pPr>
        <w:pStyle w:val="EW"/>
        <w:rPr>
          <w:lang w:eastAsia="en-GB"/>
        </w:rPr>
      </w:pPr>
      <w:r w:rsidRPr="00016B51">
        <w:rPr>
          <w:lang w:eastAsia="en-GB"/>
        </w:rPr>
        <w:t xml:space="preserve">[3] </w:t>
      </w:r>
      <w:r w:rsidR="00AB15C9">
        <w:rPr>
          <w:lang w:eastAsia="en-GB"/>
        </w:rPr>
        <w:t>TS </w:t>
      </w:r>
      <w:r w:rsidRPr="00016B51">
        <w:rPr>
          <w:lang w:eastAsia="en-GB"/>
        </w:rPr>
        <w:t>22.280, Mission Critical (MC) services common requirements</w:t>
      </w:r>
    </w:p>
    <w:p w14:paraId="3B2B5E65" w14:textId="01E11DD2" w:rsidR="004C3259" w:rsidRPr="00016B51" w:rsidRDefault="004C3259" w:rsidP="004C3259">
      <w:pPr>
        <w:pStyle w:val="EW"/>
        <w:rPr>
          <w:lang w:eastAsia="en-GB"/>
        </w:rPr>
      </w:pPr>
      <w:r w:rsidRPr="00016B51">
        <w:rPr>
          <w:lang w:eastAsia="en-GB"/>
        </w:rPr>
        <w:t xml:space="preserve">[4] </w:t>
      </w:r>
      <w:r w:rsidR="00AB15C9">
        <w:rPr>
          <w:lang w:eastAsia="en-GB"/>
        </w:rPr>
        <w:t>TS </w:t>
      </w:r>
      <w:r w:rsidRPr="00016B51">
        <w:rPr>
          <w:lang w:eastAsia="en-GB"/>
        </w:rPr>
        <w:t>22.281, Mission Critical (MC) video</w:t>
      </w:r>
    </w:p>
    <w:p w14:paraId="552547BF" w14:textId="58788C99" w:rsidR="004C3259" w:rsidRPr="00016B51" w:rsidRDefault="004C3259" w:rsidP="000E4694">
      <w:pPr>
        <w:pStyle w:val="EW"/>
        <w:rPr>
          <w:lang w:eastAsia="en-GB"/>
        </w:rPr>
      </w:pPr>
      <w:r w:rsidRPr="00016B51">
        <w:rPr>
          <w:lang w:eastAsia="en-GB"/>
        </w:rPr>
        <w:t xml:space="preserve">[5] </w:t>
      </w:r>
      <w:r w:rsidR="00AB15C9">
        <w:rPr>
          <w:lang w:eastAsia="en-GB"/>
        </w:rPr>
        <w:t>TS </w:t>
      </w:r>
      <w:r w:rsidRPr="00016B51">
        <w:rPr>
          <w:lang w:eastAsia="en-GB"/>
        </w:rPr>
        <w:t>22.282, Mission Critical (MC) data</w:t>
      </w:r>
    </w:p>
    <w:p w14:paraId="3532C5BF" w14:textId="0D39AF93" w:rsidR="004C3259" w:rsidRPr="00016B51" w:rsidRDefault="004C3259" w:rsidP="004C3259">
      <w:pPr>
        <w:pStyle w:val="Heading1"/>
        <w:rPr>
          <w:lang w:eastAsia="en-GB"/>
        </w:rPr>
      </w:pPr>
      <w:bookmarkStart w:id="483" w:name="_Toc47090016"/>
      <w:bookmarkStart w:id="484" w:name="_Toc47092746"/>
      <w:bookmarkStart w:id="485" w:name="_Toc47094002"/>
      <w:bookmarkStart w:id="486" w:name="_Toc47094163"/>
      <w:bookmarkStart w:id="487" w:name="_Toc47094331"/>
      <w:bookmarkStart w:id="488" w:name="_Toc57643927"/>
      <w:bookmarkStart w:id="489" w:name="_Toc57730229"/>
      <w:bookmarkStart w:id="490" w:name="_Toc58230336"/>
      <w:bookmarkStart w:id="491" w:name="_Toc92268175"/>
      <w:r w:rsidRPr="00016B51">
        <w:rPr>
          <w:lang w:eastAsia="en-GB"/>
        </w:rPr>
        <w:t>1</w:t>
      </w:r>
      <w:r w:rsidR="00454EEF" w:rsidRPr="00016B51">
        <w:rPr>
          <w:lang w:eastAsia="en-GB"/>
        </w:rPr>
        <w:t>2</w:t>
      </w:r>
      <w:r w:rsidRPr="00016B51">
        <w:rPr>
          <w:lang w:eastAsia="en-GB"/>
        </w:rPr>
        <w:tab/>
        <w:t>Mission Critical, Public Warning</w:t>
      </w:r>
      <w:bookmarkEnd w:id="483"/>
      <w:bookmarkEnd w:id="484"/>
      <w:bookmarkEnd w:id="485"/>
      <w:bookmarkEnd w:id="486"/>
      <w:bookmarkEnd w:id="487"/>
      <w:bookmarkEnd w:id="488"/>
      <w:bookmarkEnd w:id="489"/>
      <w:bookmarkEnd w:id="490"/>
      <w:bookmarkEnd w:id="491"/>
    </w:p>
    <w:p w14:paraId="36198FEA" w14:textId="187A2D23" w:rsidR="00951FE8" w:rsidRPr="00016B51" w:rsidRDefault="00454EEF" w:rsidP="00B35865">
      <w:pPr>
        <w:pStyle w:val="Heading2"/>
        <w:rPr>
          <w:lang w:eastAsia="en-GB"/>
        </w:rPr>
      </w:pPr>
      <w:bookmarkStart w:id="492" w:name="_Toc47090017"/>
      <w:bookmarkStart w:id="493" w:name="_Toc47092747"/>
      <w:bookmarkStart w:id="494" w:name="_Toc47094003"/>
      <w:bookmarkStart w:id="495" w:name="_Toc47094164"/>
      <w:bookmarkStart w:id="496" w:name="_Toc47094332"/>
      <w:bookmarkStart w:id="497" w:name="_Toc57643928"/>
      <w:bookmarkStart w:id="498" w:name="_Toc57730230"/>
      <w:bookmarkStart w:id="499" w:name="_Toc58230337"/>
      <w:bookmarkStart w:id="500" w:name="_Toc92268176"/>
      <w:r w:rsidRPr="00016B51">
        <w:rPr>
          <w:lang w:eastAsia="en-GB"/>
        </w:rPr>
        <w:t>12.1</w:t>
      </w:r>
      <w:r w:rsidRPr="00016B51">
        <w:rPr>
          <w:lang w:eastAsia="en-GB"/>
        </w:rPr>
        <w:tab/>
      </w:r>
      <w:r w:rsidR="00951FE8" w:rsidRPr="00016B51">
        <w:rPr>
          <w:lang w:eastAsia="en-GB"/>
        </w:rPr>
        <w:t>Enhancements of Public Warning System</w:t>
      </w:r>
      <w:bookmarkEnd w:id="492"/>
      <w:bookmarkEnd w:id="493"/>
      <w:bookmarkEnd w:id="494"/>
      <w:bookmarkEnd w:id="495"/>
      <w:bookmarkEnd w:id="496"/>
      <w:bookmarkEnd w:id="497"/>
      <w:bookmarkEnd w:id="498"/>
      <w:bookmarkEnd w:id="499"/>
      <w:bookmarkEnd w:id="5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016B51" w14:paraId="08A922D4" w14:textId="77777777" w:rsidTr="00A76B40">
        <w:trPr>
          <w:trHeight w:val="170"/>
        </w:trPr>
        <w:tc>
          <w:tcPr>
            <w:tcW w:w="852" w:type="dxa"/>
            <w:shd w:val="clear" w:color="auto" w:fill="auto"/>
            <w:noWrap/>
            <w:vAlign w:val="center"/>
            <w:hideMark/>
          </w:tcPr>
          <w:p w14:paraId="2CA065EE"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016B51"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951FE8" w:rsidRPr="00016B51" w14:paraId="00F8CD92" w14:textId="77777777" w:rsidTr="00A76B40">
        <w:trPr>
          <w:trHeight w:val="170"/>
        </w:trPr>
        <w:tc>
          <w:tcPr>
            <w:tcW w:w="852" w:type="dxa"/>
            <w:shd w:val="clear" w:color="auto" w:fill="auto"/>
            <w:noWrap/>
            <w:vAlign w:val="center"/>
            <w:hideMark/>
          </w:tcPr>
          <w:p w14:paraId="5BA9DDA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1EA94A2E" w14:textId="1272A9F3"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5F8F798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951FE8" w:rsidRPr="00016B51" w14:paraId="455CA7E4" w14:textId="77777777" w:rsidTr="00A76B40">
        <w:trPr>
          <w:trHeight w:val="170"/>
        </w:trPr>
        <w:tc>
          <w:tcPr>
            <w:tcW w:w="852" w:type="dxa"/>
            <w:shd w:val="clear" w:color="auto" w:fill="auto"/>
            <w:noWrap/>
            <w:vAlign w:val="center"/>
            <w:hideMark/>
          </w:tcPr>
          <w:p w14:paraId="63F2F9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7B52358A" w14:textId="53EE9AE1"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1BDCFA81"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951FE8" w:rsidRPr="00016B51" w14:paraId="57F9010D" w14:textId="77777777" w:rsidTr="00A76B40">
        <w:trPr>
          <w:trHeight w:val="170"/>
        </w:trPr>
        <w:tc>
          <w:tcPr>
            <w:tcW w:w="852" w:type="dxa"/>
            <w:shd w:val="clear" w:color="auto" w:fill="auto"/>
            <w:noWrap/>
            <w:vAlign w:val="center"/>
            <w:hideMark/>
          </w:tcPr>
          <w:p w14:paraId="0EA1A0AF"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03B88E25"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720AFF00"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016B51"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951FE8" w:rsidRPr="00016B51" w14:paraId="72570B5B" w14:textId="77777777" w:rsidTr="00A76B40">
        <w:trPr>
          <w:trHeight w:val="170"/>
        </w:trPr>
        <w:tc>
          <w:tcPr>
            <w:tcW w:w="852" w:type="dxa"/>
            <w:shd w:val="clear" w:color="auto" w:fill="auto"/>
            <w:noWrap/>
            <w:vAlign w:val="center"/>
            <w:hideMark/>
          </w:tcPr>
          <w:p w14:paraId="06AA42D1"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4CD1FF67" w14:textId="1C321CBD"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2F3FE41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63702249" w14:textId="77777777" w:rsidTr="00A76B40">
        <w:trPr>
          <w:trHeight w:val="170"/>
        </w:trPr>
        <w:tc>
          <w:tcPr>
            <w:tcW w:w="852" w:type="dxa"/>
            <w:shd w:val="clear" w:color="auto" w:fill="auto"/>
            <w:noWrap/>
            <w:vAlign w:val="center"/>
            <w:hideMark/>
          </w:tcPr>
          <w:p w14:paraId="105BA94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77AE9EF" w14:textId="49854CBC"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316D2C1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76A3CA07" w14:textId="77777777" w:rsidTr="00A76B40">
        <w:trPr>
          <w:trHeight w:val="170"/>
        </w:trPr>
        <w:tc>
          <w:tcPr>
            <w:tcW w:w="852" w:type="dxa"/>
            <w:shd w:val="clear" w:color="auto" w:fill="auto"/>
            <w:noWrap/>
            <w:vAlign w:val="center"/>
            <w:hideMark/>
          </w:tcPr>
          <w:p w14:paraId="5FE048B2"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3A51D05F" w14:textId="19DDAC7B"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6FB3A214"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63069EA" w14:textId="32D90749" w:rsidR="00951FE8" w:rsidRPr="00016B51" w:rsidRDefault="00951FE8" w:rsidP="00951FE8">
      <w:pPr>
        <w:jc w:val="both"/>
        <w:rPr>
          <w:lang w:eastAsia="en-GB"/>
        </w:rPr>
      </w:pPr>
      <w:r w:rsidRPr="00016B51">
        <w:rPr>
          <w:lang w:eastAsia="en-GB"/>
        </w:rPr>
        <w:t>Summary based on the input provided by SyncTechno Inc. in SP-200343.</w:t>
      </w:r>
    </w:p>
    <w:p w14:paraId="76EFA6A9" w14:textId="2E3D26B8" w:rsidR="00951FE8" w:rsidRPr="00016B51" w:rsidRDefault="00951FE8" w:rsidP="00951FE8">
      <w:pPr>
        <w:rPr>
          <w:lang w:eastAsia="en-GB"/>
        </w:rPr>
      </w:pPr>
      <w:r w:rsidRPr="00016B51">
        <w:rPr>
          <w:lang w:eastAsia="en-GB"/>
        </w:rPr>
        <w:t xml:space="preserve">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w:t>
      </w:r>
      <w:r w:rsidR="00AB15C9">
        <w:rPr>
          <w:lang w:eastAsia="en-GB"/>
        </w:rPr>
        <w:t>TS </w:t>
      </w:r>
      <w:r w:rsidRPr="00016B51">
        <w:rPr>
          <w:lang w:eastAsia="en-GB"/>
        </w:rPr>
        <w:t xml:space="preserve">22.268 [1] and corresponding solutions in </w:t>
      </w:r>
      <w:r w:rsidR="00AB15C9">
        <w:rPr>
          <w:lang w:eastAsia="en-GB"/>
        </w:rPr>
        <w:t>TS </w:t>
      </w:r>
      <w:r w:rsidRPr="00016B51">
        <w:rPr>
          <w:lang w:eastAsia="en-GB"/>
        </w:rPr>
        <w:t>23.041 [2].</w:t>
      </w:r>
    </w:p>
    <w:p w14:paraId="502DB25E" w14:textId="77777777" w:rsidR="00951FE8" w:rsidRPr="00016B51" w:rsidRDefault="00951FE8" w:rsidP="00951FE8">
      <w:pPr>
        <w:rPr>
          <w:lang w:eastAsia="en-GB"/>
        </w:rPr>
      </w:pPr>
      <w:r w:rsidRPr="00016B51">
        <w:rPr>
          <w:lang w:eastAsia="en-GB"/>
        </w:rPr>
        <w:t>Additional requirements for an enhanced Public Warning System (ePWS) are specified as an update to Technical Specification (TS) 22.268 [1].</w:t>
      </w:r>
    </w:p>
    <w:p w14:paraId="0420A7B4" w14:textId="77777777" w:rsidR="00951FE8" w:rsidRPr="00016B51" w:rsidRDefault="00951FE8" w:rsidP="00951FE8">
      <w:pPr>
        <w:rPr>
          <w:lang w:eastAsia="en-GB"/>
        </w:rPr>
      </w:pPr>
      <w:r w:rsidRPr="00016B51">
        <w:rPr>
          <w:lang w:eastAsia="en-GB"/>
        </w:rPr>
        <w:lastRenderedPageBreak/>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016B51" w:rsidRDefault="00951FE8" w:rsidP="00951FE8">
      <w:pPr>
        <w:rPr>
          <w:lang w:eastAsia="en-GB"/>
        </w:rPr>
      </w:pPr>
      <w:r w:rsidRPr="00016B51">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016B51" w:rsidRDefault="00951FE8" w:rsidP="00951FE8">
      <w:pPr>
        <w:rPr>
          <w:lang w:eastAsia="en-GB"/>
        </w:rPr>
      </w:pPr>
      <w:r w:rsidRPr="00016B51">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016B51" w:rsidRDefault="00951FE8" w:rsidP="00911B5D">
      <w:pPr>
        <w:pStyle w:val="B10"/>
        <w:spacing w:after="0"/>
        <w:rPr>
          <w:lang w:eastAsia="en-GB"/>
        </w:rPr>
      </w:pPr>
      <w:r w:rsidRPr="00016B51">
        <w:rPr>
          <w:lang w:eastAsia="en-GB"/>
        </w:rPr>
        <w:t>-</w:t>
      </w:r>
      <w:r w:rsidRPr="00016B51">
        <w:rPr>
          <w:lang w:eastAsia="en-GB"/>
        </w:rPr>
        <w:tab/>
        <w:t>Users with disabilities who have UEs supporting assistive technologies beyond text assistive technologies; and</w:t>
      </w:r>
    </w:p>
    <w:p w14:paraId="5000C5C6" w14:textId="0D909D6F" w:rsidR="00951FE8" w:rsidRPr="00016B51" w:rsidRDefault="00951FE8" w:rsidP="00951FE8">
      <w:pPr>
        <w:pStyle w:val="B10"/>
        <w:rPr>
          <w:lang w:eastAsia="en-GB"/>
        </w:rPr>
      </w:pPr>
      <w:r w:rsidRPr="00016B51">
        <w:rPr>
          <w:lang w:eastAsia="en-GB"/>
        </w:rPr>
        <w:t>-</w:t>
      </w:r>
      <w:r w:rsidRPr="00016B51">
        <w:rPr>
          <w:lang w:eastAsia="en-GB"/>
        </w:rPr>
        <w:tab/>
        <w:t>Users who are not fluent in the language of the Warning Notifications.</w:t>
      </w:r>
    </w:p>
    <w:p w14:paraId="48B0241B" w14:textId="2EFFC667" w:rsidR="00951FE8" w:rsidRPr="00016B51" w:rsidRDefault="00951FE8" w:rsidP="00951FE8">
      <w:pPr>
        <w:rPr>
          <w:lang w:eastAsia="en-GB"/>
        </w:rPr>
      </w:pPr>
      <w:r w:rsidRPr="00016B51">
        <w:rPr>
          <w:lang w:eastAsia="en-GB"/>
        </w:rPr>
        <w:t xml:space="preserve">Much of the work on enhancing the Public Warning System is set out in the ePWS requirements in </w:t>
      </w:r>
      <w:r w:rsidR="00AB15C9">
        <w:rPr>
          <w:lang w:eastAsia="en-GB"/>
        </w:rPr>
        <w:t>TS </w:t>
      </w:r>
      <w:r w:rsidRPr="00016B51">
        <w:rPr>
          <w:lang w:eastAsia="en-GB"/>
        </w:rPr>
        <w:t xml:space="preserve">22.268 [1] and in ePWS protocol solutions in </w:t>
      </w:r>
      <w:r w:rsidR="00AB15C9">
        <w:rPr>
          <w:lang w:eastAsia="en-GB"/>
        </w:rPr>
        <w:t>TS </w:t>
      </w:r>
      <w:r w:rsidRPr="00016B51">
        <w:rPr>
          <w:lang w:eastAsia="en-GB"/>
        </w:rPr>
        <w:t>23.041 [2] in Release 16, covering:</w:t>
      </w:r>
    </w:p>
    <w:p w14:paraId="2865FE38" w14:textId="0E1B40C8" w:rsidR="00951FE8" w:rsidRPr="00016B51" w:rsidRDefault="00951FE8" w:rsidP="00911B5D">
      <w:pPr>
        <w:pStyle w:val="B10"/>
        <w:spacing w:after="0"/>
        <w:rPr>
          <w:lang w:eastAsia="en-GB"/>
        </w:rPr>
      </w:pPr>
      <w:r w:rsidRPr="00016B51">
        <w:rPr>
          <w:lang w:eastAsia="en-GB"/>
        </w:rPr>
        <w:t>-</w:t>
      </w:r>
      <w:r w:rsidRPr="00016B51">
        <w:rPr>
          <w:lang w:eastAsia="en-GB"/>
        </w:rPr>
        <w:tab/>
        <w:t>Specifying Message Identifiers for ePWS-UE, especially IoT devices that are intended for machine type communications</w:t>
      </w:r>
    </w:p>
    <w:p w14:paraId="6BD67F16" w14:textId="2CB56660" w:rsidR="00951FE8" w:rsidRPr="00016B51" w:rsidRDefault="00951FE8" w:rsidP="00951FE8">
      <w:pPr>
        <w:pStyle w:val="B10"/>
        <w:rPr>
          <w:lang w:eastAsia="en-GB"/>
        </w:rPr>
      </w:pPr>
      <w:r w:rsidRPr="00016B51">
        <w:rPr>
          <w:lang w:eastAsia="en-GB"/>
        </w:rPr>
        <w:t>-</w:t>
      </w:r>
      <w:r w:rsidRPr="00016B51">
        <w:rPr>
          <w:lang w:eastAsia="en-GB"/>
        </w:rPr>
        <w:tab/>
        <w:t>Enabling language-independent content to be included in Warning Notifications</w:t>
      </w:r>
    </w:p>
    <w:p w14:paraId="1ED6598B" w14:textId="2F733418" w:rsidR="00951FE8" w:rsidRPr="00016B51" w:rsidRDefault="00951FE8" w:rsidP="00951FE8">
      <w:pPr>
        <w:rPr>
          <w:lang w:eastAsia="en-GB"/>
        </w:rPr>
      </w:pPr>
      <w:r w:rsidRPr="00016B51">
        <w:rPr>
          <w:lang w:eastAsia="en-GB"/>
        </w:rPr>
        <w:t xml:space="preserve">The work on ePWS in </w:t>
      </w:r>
      <w:r w:rsidR="00AB15C9">
        <w:rPr>
          <w:lang w:eastAsia="en-GB"/>
        </w:rPr>
        <w:t>TS </w:t>
      </w:r>
      <w:r w:rsidRPr="00016B51">
        <w:rPr>
          <w:lang w:eastAsia="en-GB"/>
        </w:rPr>
        <w:t xml:space="preserve">22.268 [1] and </w:t>
      </w:r>
      <w:r w:rsidR="00AB15C9">
        <w:rPr>
          <w:lang w:eastAsia="en-GB"/>
        </w:rPr>
        <w:t>TS </w:t>
      </w:r>
      <w:r w:rsidRPr="00016B51">
        <w:rPr>
          <w:lang w:eastAsia="en-GB"/>
        </w:rPr>
        <w:t>23.041 (Release 16) is expected to help manufacturers of User Equipment meet any future regulatory requirements dedicated to such products.</w:t>
      </w:r>
    </w:p>
    <w:p w14:paraId="4F1FFA79" w14:textId="5F94EC3F" w:rsidR="00951FE8" w:rsidRPr="00016B51" w:rsidRDefault="00951FE8" w:rsidP="00951FE8">
      <w:pPr>
        <w:rPr>
          <w:lang w:eastAsia="en-GB"/>
        </w:rPr>
      </w:pPr>
      <w:r w:rsidRPr="00016B51">
        <w:rPr>
          <w:lang w:eastAsia="en-GB"/>
        </w:rPr>
        <w:t xml:space="preserve">Requirements defined for PWS-UEs in clause 4 of </w:t>
      </w:r>
      <w:r w:rsidR="00AB15C9">
        <w:rPr>
          <w:lang w:eastAsia="en-GB"/>
        </w:rPr>
        <w:t>TS </w:t>
      </w:r>
      <w:r w:rsidRPr="00016B51">
        <w:rPr>
          <w:lang w:eastAsia="en-GB"/>
        </w:rPr>
        <w:t xml:space="preserve">22.268 [1] are applicable for ePWS-UEs unless dedicated ePWS-UE requirements described in clause 9 of </w:t>
      </w:r>
      <w:r w:rsidR="00AB15C9">
        <w:rPr>
          <w:lang w:eastAsia="en-GB"/>
        </w:rPr>
        <w:t>TS </w:t>
      </w:r>
      <w:r w:rsidRPr="00016B51">
        <w:rPr>
          <w:lang w:eastAsia="en-GB"/>
        </w:rPr>
        <w:t>22.268 [1] supersede them.</w:t>
      </w:r>
    </w:p>
    <w:p w14:paraId="18D8C0C3" w14:textId="21F7F2B3" w:rsidR="00951FE8" w:rsidRPr="00016B51" w:rsidRDefault="00951FE8" w:rsidP="00951FE8">
      <w:pPr>
        <w:rPr>
          <w:b/>
          <w:bCs/>
          <w:lang w:eastAsia="en-GB"/>
        </w:rPr>
      </w:pPr>
      <w:r w:rsidRPr="00016B51">
        <w:rPr>
          <w:b/>
          <w:bCs/>
          <w:lang w:eastAsia="en-GB"/>
        </w:rPr>
        <w:t>References</w:t>
      </w:r>
    </w:p>
    <w:p w14:paraId="57F7D5B6" w14:textId="5A31E434" w:rsidR="004C0BA9" w:rsidRDefault="004C0BA9" w:rsidP="004C0BA9">
      <w:pPr>
        <w:spacing w:after="0"/>
        <w:rPr>
          <w:lang w:eastAsia="en-GB"/>
        </w:rPr>
      </w:pPr>
      <w:r>
        <w:rPr>
          <w:lang w:eastAsia="en-GB"/>
        </w:rPr>
        <w:t xml:space="preserve">List of related CRs: select "TSG Status = Approved" in: </w:t>
      </w:r>
      <w:r>
        <w:rPr>
          <w:lang w:eastAsia="en-GB"/>
        </w:rPr>
        <w:br/>
      </w:r>
      <w:hyperlink r:id="rId71" w:history="1">
        <w:r w:rsidRPr="000B3867">
          <w:rPr>
            <w:rStyle w:val="Hyperlink"/>
            <w:lang w:eastAsia="en-GB"/>
          </w:rPr>
          <w:t>https://portal.3gpp.org/ChangeRequests.aspx?q=1&amp;workitem=780003,730005,800052,810012,810053,810047,810048</w:t>
        </w:r>
      </w:hyperlink>
      <w:r>
        <w:t xml:space="preserve"> </w:t>
      </w:r>
    </w:p>
    <w:p w14:paraId="59CE8BBF" w14:textId="6CCC7C47" w:rsidR="004C0BA9" w:rsidRDefault="004C0BA9" w:rsidP="004C0BA9">
      <w:pPr>
        <w:pStyle w:val="EW"/>
      </w:pPr>
    </w:p>
    <w:p w14:paraId="4E67B349" w14:textId="53080382" w:rsidR="00951FE8" w:rsidRPr="00016B51" w:rsidRDefault="00951FE8" w:rsidP="00951FE8">
      <w:pPr>
        <w:pStyle w:val="EW"/>
        <w:rPr>
          <w:lang w:eastAsia="en-GB"/>
        </w:rPr>
      </w:pPr>
      <w:r w:rsidRPr="00016B51">
        <w:rPr>
          <w:lang w:eastAsia="en-GB"/>
        </w:rPr>
        <w:t xml:space="preserve">[1] </w:t>
      </w:r>
      <w:r w:rsidR="00AB15C9">
        <w:rPr>
          <w:lang w:eastAsia="en-GB"/>
        </w:rPr>
        <w:t>TS </w:t>
      </w:r>
      <w:r w:rsidRPr="00016B51">
        <w:rPr>
          <w:lang w:eastAsia="en-GB"/>
        </w:rPr>
        <w:t>22.268, Public Warning System (PWS) requirements</w:t>
      </w:r>
    </w:p>
    <w:p w14:paraId="5BFA9FDE" w14:textId="1E01366A" w:rsidR="00951FE8" w:rsidRPr="00016B51" w:rsidRDefault="00951FE8" w:rsidP="005A43E5">
      <w:pPr>
        <w:pStyle w:val="EW"/>
        <w:rPr>
          <w:lang w:eastAsia="en-GB"/>
        </w:rPr>
      </w:pPr>
      <w:r w:rsidRPr="00016B51">
        <w:rPr>
          <w:lang w:eastAsia="en-GB"/>
        </w:rPr>
        <w:t xml:space="preserve">[2] </w:t>
      </w:r>
      <w:r w:rsidR="00AB15C9">
        <w:rPr>
          <w:lang w:eastAsia="en-GB"/>
        </w:rPr>
        <w:t>TS </w:t>
      </w:r>
      <w:r w:rsidRPr="00016B51">
        <w:rPr>
          <w:lang w:eastAsia="en-GB"/>
        </w:rPr>
        <w:t>23.041, Technical realization of Cell Broadcast Service (CBS)</w:t>
      </w:r>
    </w:p>
    <w:p w14:paraId="49012328" w14:textId="522C7AF0" w:rsidR="00995859" w:rsidRPr="00016B51" w:rsidRDefault="00454EEF" w:rsidP="00454EEF">
      <w:pPr>
        <w:pStyle w:val="Heading2"/>
        <w:rPr>
          <w:lang w:eastAsia="en-GB"/>
        </w:rPr>
      </w:pPr>
      <w:bookmarkStart w:id="501" w:name="_Toc47090005"/>
      <w:bookmarkStart w:id="502" w:name="_Toc47092748"/>
      <w:bookmarkStart w:id="503" w:name="_Toc47094004"/>
      <w:bookmarkStart w:id="504" w:name="_Toc47094165"/>
      <w:bookmarkStart w:id="505" w:name="_Toc47094333"/>
      <w:bookmarkStart w:id="506" w:name="_Toc57643929"/>
      <w:bookmarkStart w:id="507" w:name="_Toc57730231"/>
      <w:bookmarkStart w:id="508" w:name="_Toc58230338"/>
      <w:bookmarkStart w:id="509" w:name="_Hlk57365310"/>
      <w:bookmarkStart w:id="510" w:name="_Toc92268177"/>
      <w:r w:rsidRPr="00016B51">
        <w:rPr>
          <w:lang w:eastAsia="en-GB"/>
        </w:rPr>
        <w:t>12.2</w:t>
      </w:r>
      <w:r w:rsidRPr="00016B51">
        <w:rPr>
          <w:lang w:eastAsia="en-GB"/>
        </w:rPr>
        <w:tab/>
      </w:r>
      <w:r w:rsidR="00995859" w:rsidRPr="00016B51">
        <w:rPr>
          <w:lang w:eastAsia="en-GB"/>
        </w:rPr>
        <w:t>MBMS APIs for Mission Critical Services</w:t>
      </w:r>
      <w:bookmarkEnd w:id="501"/>
      <w:bookmarkEnd w:id="502"/>
      <w:bookmarkEnd w:id="503"/>
      <w:bookmarkEnd w:id="504"/>
      <w:bookmarkEnd w:id="505"/>
      <w:bookmarkEnd w:id="506"/>
      <w:bookmarkEnd w:id="507"/>
      <w:bookmarkEnd w:id="508"/>
      <w:bookmarkEnd w:id="51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016B51" w14:paraId="7E54BADF" w14:textId="77777777" w:rsidTr="00667671">
        <w:trPr>
          <w:trHeight w:val="170"/>
        </w:trPr>
        <w:tc>
          <w:tcPr>
            <w:tcW w:w="852" w:type="dxa"/>
            <w:shd w:val="clear" w:color="auto" w:fill="auto"/>
            <w:noWrap/>
            <w:vAlign w:val="center"/>
            <w:hideMark/>
          </w:tcPr>
          <w:p w14:paraId="4BAE8747"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511" w:name="_Hlk47088073"/>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016B51"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bookmarkEnd w:id="511"/>
      <w:tr w:rsidR="00995859" w:rsidRPr="00016B51" w14:paraId="0DA8A802" w14:textId="77777777" w:rsidTr="00667671">
        <w:trPr>
          <w:trHeight w:val="170"/>
        </w:trPr>
        <w:tc>
          <w:tcPr>
            <w:tcW w:w="852" w:type="dxa"/>
            <w:shd w:val="clear" w:color="auto" w:fill="auto"/>
            <w:noWrap/>
            <w:vAlign w:val="center"/>
            <w:hideMark/>
          </w:tcPr>
          <w:p w14:paraId="1391F6A0"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61AF041B" w14:textId="470C72A9"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23D718E"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995859" w:rsidRPr="00016B51" w14:paraId="56F97B79" w14:textId="77777777" w:rsidTr="00667671">
        <w:trPr>
          <w:trHeight w:val="170"/>
        </w:trPr>
        <w:tc>
          <w:tcPr>
            <w:tcW w:w="852" w:type="dxa"/>
            <w:shd w:val="clear" w:color="auto" w:fill="auto"/>
            <w:noWrap/>
            <w:vAlign w:val="center"/>
            <w:hideMark/>
          </w:tcPr>
          <w:p w14:paraId="1A421AB6"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7507849E" w14:textId="43979A15"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3C778CB2"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BDB2663" w14:textId="77777777" w:rsidR="00911B5D" w:rsidRPr="00016B51" w:rsidRDefault="00911B5D" w:rsidP="00911B5D">
      <w:pPr>
        <w:rPr>
          <w:lang w:eastAsia="en-GB"/>
        </w:rPr>
      </w:pPr>
      <w:r w:rsidRPr="00016B51">
        <w:rPr>
          <w:lang w:eastAsia="en-GB"/>
        </w:rPr>
        <w:t>Summary based on the input provided by CATT, TD-Tech in SP-201001.</w:t>
      </w:r>
    </w:p>
    <w:p w14:paraId="415C63CE" w14:textId="2ED12ECC" w:rsidR="00911B5D" w:rsidRPr="00016B51" w:rsidRDefault="00911B5D" w:rsidP="00911B5D">
      <w:pPr>
        <w:rPr>
          <w:lang w:eastAsia="en-GB"/>
        </w:rPr>
      </w:pPr>
      <w:r w:rsidRPr="00016B51">
        <w:rPr>
          <w:lang w:eastAsia="en-GB"/>
        </w:rPr>
        <w:t>This WI defines the system architecture and a set of UE API functions that allow the Mission Critical applications to access the MBMS capabilities without implementing the logic of MBMS operations. The MBMSAPI_MCS intends to offer the API within the UE to ease the development of Mission Critical Services across different phone platforms, and to provide decoupling between the platform MBMS functions and the mission critical application call control functions.</w:t>
      </w:r>
    </w:p>
    <w:p w14:paraId="5994E18E" w14:textId="7F0830CC" w:rsidR="00911B5D" w:rsidRPr="00016B51" w:rsidRDefault="00911B5D" w:rsidP="00911B5D">
      <w:pPr>
        <w:rPr>
          <w:lang w:eastAsia="en-GB"/>
        </w:rPr>
      </w:pPr>
      <w:r w:rsidRPr="00016B51">
        <w:rPr>
          <w:lang w:eastAsia="en-GB"/>
        </w:rPr>
        <w:t xml:space="preserve">The WI defines the system architecture for the UE API that complies with GCSE as defined in </w:t>
      </w:r>
      <w:r w:rsidR="00AB15C9">
        <w:rPr>
          <w:lang w:eastAsia="en-GB"/>
        </w:rPr>
        <w:t>TS </w:t>
      </w:r>
      <w:r w:rsidRPr="00016B51">
        <w:rPr>
          <w:lang w:eastAsia="en-GB"/>
        </w:rPr>
        <w:t xml:space="preserve">23.468 [2], and the API functions that support the use of MBMS transmission for Mission Critical services as defined in </w:t>
      </w:r>
      <w:r w:rsidR="00AB15C9">
        <w:rPr>
          <w:lang w:eastAsia="en-GB"/>
        </w:rPr>
        <w:t>TS </w:t>
      </w:r>
      <w:r w:rsidRPr="00016B51">
        <w:rPr>
          <w:lang w:eastAsia="en-GB"/>
        </w:rPr>
        <w:t xml:space="preserve">23.280 [3], </w:t>
      </w:r>
      <w:r w:rsidR="00AB15C9">
        <w:rPr>
          <w:lang w:eastAsia="en-GB"/>
        </w:rPr>
        <w:t>TS </w:t>
      </w:r>
      <w:r w:rsidRPr="00016B51">
        <w:rPr>
          <w:lang w:eastAsia="en-GB"/>
        </w:rPr>
        <w:t xml:space="preserve">23.379 [4], </w:t>
      </w:r>
      <w:r w:rsidR="00AB15C9">
        <w:rPr>
          <w:lang w:eastAsia="en-GB"/>
        </w:rPr>
        <w:t>TS </w:t>
      </w:r>
      <w:r w:rsidRPr="00016B51">
        <w:rPr>
          <w:lang w:eastAsia="en-GB"/>
        </w:rPr>
        <w:t xml:space="preserve">23.281 [5] and </w:t>
      </w:r>
      <w:r w:rsidR="00AB15C9">
        <w:rPr>
          <w:lang w:eastAsia="en-GB"/>
        </w:rPr>
        <w:t>TS </w:t>
      </w:r>
      <w:r w:rsidRPr="00016B51">
        <w:rPr>
          <w:lang w:eastAsia="en-GB"/>
        </w:rPr>
        <w:t>23.282 [6].</w:t>
      </w:r>
    </w:p>
    <w:p w14:paraId="2830F8D6" w14:textId="77777777" w:rsidR="00911B5D" w:rsidRPr="00016B51" w:rsidRDefault="00911B5D" w:rsidP="00911B5D">
      <w:pPr>
        <w:rPr>
          <w:lang w:eastAsia="en-GB"/>
        </w:rPr>
      </w:pPr>
      <w:r w:rsidRPr="00016B51">
        <w:rPr>
          <w:lang w:eastAsia="en-GB"/>
        </w:rPr>
        <w:t>The following API functions have been specified with the corresponding procedures and parameters for the Mission Critical applications to:</w:t>
      </w:r>
    </w:p>
    <w:p w14:paraId="79C7042D" w14:textId="77777777" w:rsidR="00911B5D" w:rsidRPr="00016B51" w:rsidRDefault="00911B5D" w:rsidP="00911B5D">
      <w:pPr>
        <w:spacing w:after="0"/>
        <w:rPr>
          <w:lang w:eastAsia="en-GB"/>
        </w:rPr>
      </w:pPr>
      <w:r w:rsidRPr="00016B51">
        <w:rPr>
          <w:lang w:eastAsia="en-GB"/>
        </w:rPr>
        <w:t>-</w:t>
      </w:r>
      <w:r w:rsidRPr="00016B51">
        <w:rPr>
          <w:lang w:eastAsia="en-GB"/>
        </w:rPr>
        <w:tab/>
        <w:t>Obtain the MBMS SAI or cell information of the UE and the relevant updates;</w:t>
      </w:r>
    </w:p>
    <w:p w14:paraId="62F83BC4" w14:textId="77777777" w:rsidR="00911B5D" w:rsidRPr="00016B51" w:rsidRDefault="00911B5D" w:rsidP="00911B5D">
      <w:pPr>
        <w:spacing w:after="0"/>
        <w:rPr>
          <w:lang w:eastAsia="en-GB"/>
        </w:rPr>
      </w:pPr>
      <w:r w:rsidRPr="00016B51">
        <w:rPr>
          <w:lang w:eastAsia="en-GB"/>
        </w:rPr>
        <w:t>-</w:t>
      </w:r>
      <w:r w:rsidRPr="00016B51">
        <w:rPr>
          <w:lang w:eastAsia="en-GB"/>
        </w:rPr>
        <w:tab/>
        <w:t>Perform registration or deregistration for a Mission Critical application for its access to the MBMS service on the UE;</w:t>
      </w:r>
    </w:p>
    <w:p w14:paraId="6819AD23" w14:textId="77777777" w:rsidR="00911B5D" w:rsidRPr="00016B51" w:rsidRDefault="00911B5D" w:rsidP="00911B5D">
      <w:pPr>
        <w:spacing w:after="0"/>
        <w:rPr>
          <w:lang w:eastAsia="en-GB"/>
        </w:rPr>
      </w:pPr>
      <w:r w:rsidRPr="00016B51">
        <w:rPr>
          <w:lang w:eastAsia="en-GB"/>
        </w:rPr>
        <w:t>-</w:t>
      </w:r>
      <w:r w:rsidRPr="00016B51">
        <w:rPr>
          <w:lang w:eastAsia="en-GB"/>
        </w:rPr>
        <w:tab/>
        <w:t>Exchange information about an announced or de-announced MBMS bearer with the API provider on the UE;</w:t>
      </w:r>
    </w:p>
    <w:p w14:paraId="3C13F6E0" w14:textId="77777777" w:rsidR="00911B5D" w:rsidRPr="00016B51" w:rsidRDefault="00911B5D" w:rsidP="00911B5D">
      <w:pPr>
        <w:spacing w:after="0"/>
        <w:rPr>
          <w:lang w:eastAsia="en-GB"/>
        </w:rPr>
      </w:pPr>
      <w:r w:rsidRPr="00016B51">
        <w:rPr>
          <w:lang w:eastAsia="en-GB"/>
        </w:rPr>
        <w:t>-</w:t>
      </w:r>
      <w:r w:rsidRPr="00016B51">
        <w:rPr>
          <w:lang w:eastAsia="en-GB"/>
        </w:rPr>
        <w:tab/>
        <w:t>Get notified about events related to the MBMS bearer availability and quality;</w:t>
      </w:r>
    </w:p>
    <w:p w14:paraId="64F2BD13" w14:textId="77777777" w:rsidR="00911B5D" w:rsidRPr="00016B51" w:rsidRDefault="00911B5D" w:rsidP="00911B5D">
      <w:pPr>
        <w:spacing w:after="0"/>
        <w:rPr>
          <w:lang w:eastAsia="en-GB"/>
        </w:rPr>
      </w:pPr>
      <w:r w:rsidRPr="00016B51">
        <w:rPr>
          <w:lang w:eastAsia="en-GB"/>
        </w:rPr>
        <w:t>-</w:t>
      </w:r>
      <w:r w:rsidRPr="00016B51">
        <w:rPr>
          <w:lang w:eastAsia="en-GB"/>
        </w:rPr>
        <w:tab/>
        <w:t>Start or close the reception of a given media delivered over MBMS;</w:t>
      </w:r>
    </w:p>
    <w:p w14:paraId="417C21C5" w14:textId="59281DAA" w:rsidR="00911B5D" w:rsidRPr="00016B51" w:rsidRDefault="00911B5D" w:rsidP="00911B5D">
      <w:pPr>
        <w:rPr>
          <w:lang w:eastAsia="en-GB"/>
        </w:rPr>
      </w:pPr>
      <w:r w:rsidRPr="00016B51">
        <w:rPr>
          <w:lang w:eastAsia="en-GB"/>
        </w:rPr>
        <w:t>-</w:t>
      </w:r>
      <w:r w:rsidRPr="00016B51">
        <w:rPr>
          <w:lang w:eastAsia="en-GB"/>
        </w:rPr>
        <w:tab/>
        <w:t>Retrieve the capabilities (e.g. FEC and ROHC) from the API provider on the UE.</w:t>
      </w:r>
    </w:p>
    <w:p w14:paraId="522860D3" w14:textId="77777777" w:rsidR="00911B5D" w:rsidRPr="00016B51" w:rsidRDefault="00911B5D" w:rsidP="00911B5D">
      <w:pPr>
        <w:rPr>
          <w:b/>
          <w:bCs/>
          <w:lang w:eastAsia="en-GB"/>
        </w:rPr>
      </w:pPr>
      <w:r w:rsidRPr="00016B51">
        <w:rPr>
          <w:b/>
          <w:bCs/>
          <w:lang w:eastAsia="en-GB"/>
        </w:rPr>
        <w:t>References</w:t>
      </w:r>
    </w:p>
    <w:p w14:paraId="72176BD2" w14:textId="77777777" w:rsidR="00911B5D" w:rsidRPr="00016B51" w:rsidRDefault="00911B5D" w:rsidP="00911B5D">
      <w:pPr>
        <w:pStyle w:val="EW"/>
        <w:rPr>
          <w:lang w:eastAsia="en-GB"/>
        </w:rPr>
      </w:pPr>
      <w:r w:rsidRPr="00016B51">
        <w:rPr>
          <w:lang w:eastAsia="en-GB"/>
        </w:rPr>
        <w:lastRenderedPageBreak/>
        <w:t>[1]</w:t>
      </w:r>
      <w:r w:rsidRPr="00016B51">
        <w:rPr>
          <w:lang w:eastAsia="en-GB"/>
        </w:rPr>
        <w:tab/>
        <w:t>SP-180380: "New WID on MBMS APIs for Mission Critical Services".</w:t>
      </w:r>
    </w:p>
    <w:p w14:paraId="07904A15" w14:textId="098513AD" w:rsidR="00911B5D" w:rsidRPr="00016B51" w:rsidRDefault="00911B5D" w:rsidP="00911B5D">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23.468: "Group Communication System Enablers for LTE (GCSE_LTE); Stage 2".</w:t>
      </w:r>
    </w:p>
    <w:p w14:paraId="4576C598" w14:textId="1A83BFE5" w:rsidR="00911B5D" w:rsidRPr="00016B51" w:rsidRDefault="00911B5D" w:rsidP="00911B5D">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23.280: "Common functional architecture to support mission critical services; Stage 2".</w:t>
      </w:r>
    </w:p>
    <w:p w14:paraId="78873A5F" w14:textId="0DB10C80" w:rsidR="00911B5D" w:rsidRPr="00016B51" w:rsidRDefault="00911B5D" w:rsidP="00911B5D">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23.379: "Functional architecture and information flows to support Mission Critical Push To Talk (MCPTT); Stage 2".</w:t>
      </w:r>
    </w:p>
    <w:p w14:paraId="76D74CC3" w14:textId="1DA6537E" w:rsidR="00911B5D" w:rsidRPr="00016B51" w:rsidRDefault="00911B5D" w:rsidP="00911B5D">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23.281: "Functional architecture and information flows to support Mission Critical Video (MCVideo); Stage 2".</w:t>
      </w:r>
    </w:p>
    <w:p w14:paraId="3CA8D797" w14:textId="25ED7087" w:rsidR="00911B5D" w:rsidRPr="00016B51" w:rsidRDefault="00911B5D" w:rsidP="00911B5D">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23.282: "Functional architecture and information flows to support Mission Critical Data (MCData); Stage 2".</w:t>
      </w:r>
    </w:p>
    <w:p w14:paraId="34639459" w14:textId="1CE102FA" w:rsidR="00911B5D" w:rsidRPr="00016B51" w:rsidRDefault="00911B5D" w:rsidP="00911B5D">
      <w:pPr>
        <w:pStyle w:val="EW"/>
        <w:rPr>
          <w:lang w:eastAsia="en-GB"/>
        </w:rPr>
      </w:pPr>
      <w:r w:rsidRPr="00016B51">
        <w:rPr>
          <w:lang w:eastAsia="en-GB"/>
        </w:rPr>
        <w:t>[7]</w:t>
      </w:r>
      <w:r w:rsidRPr="00016B51">
        <w:rPr>
          <w:lang w:eastAsia="en-GB"/>
        </w:rPr>
        <w:tab/>
      </w:r>
      <w:r w:rsidR="00AB15C9">
        <w:rPr>
          <w:lang w:eastAsia="en-GB"/>
        </w:rPr>
        <w:t>TR </w:t>
      </w:r>
      <w:r w:rsidRPr="00016B51">
        <w:rPr>
          <w:lang w:eastAsia="en-GB"/>
        </w:rPr>
        <w:t>23.792: "Study on MBMS APIs for Mission Critical Services".</w:t>
      </w:r>
    </w:p>
    <w:p w14:paraId="0FD0306E" w14:textId="4A78FD7E" w:rsidR="00F7545F" w:rsidRPr="00016B51" w:rsidRDefault="00F7545F" w:rsidP="00F7545F">
      <w:pPr>
        <w:pStyle w:val="Heading2"/>
        <w:rPr>
          <w:lang w:eastAsia="en-GB"/>
        </w:rPr>
      </w:pPr>
      <w:bookmarkStart w:id="512" w:name="_Toc57730232"/>
      <w:bookmarkStart w:id="513" w:name="_Toc58230339"/>
      <w:bookmarkStart w:id="514" w:name="_Toc92268178"/>
      <w:r w:rsidRPr="00016B51">
        <w:rPr>
          <w:lang w:eastAsia="en-GB"/>
        </w:rPr>
        <w:t>12.3</w:t>
      </w:r>
      <w:r w:rsidRPr="00016B51">
        <w:rPr>
          <w:lang w:eastAsia="en-GB"/>
        </w:rPr>
        <w:tab/>
        <w:t>Mission Critical Services Security Enhancements</w:t>
      </w:r>
      <w:bookmarkEnd w:id="512"/>
      <w:bookmarkEnd w:id="513"/>
      <w:bookmarkEnd w:id="5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7545F" w:rsidRPr="00016B51" w14:paraId="61E766F0"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FD13"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bookmarkStart w:id="515" w:name="_Hlk51061965"/>
            <w:r w:rsidRPr="00016B51">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A470" w14:textId="77777777" w:rsidR="00F7545F" w:rsidRPr="00016B51" w:rsidRDefault="00F7545F"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C0AB1"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3165F"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0DE8"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B85D7D"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Woodward, Tim, Motorola Solutions, Inc</w:t>
            </w:r>
          </w:p>
        </w:tc>
      </w:tr>
    </w:tbl>
    <w:bookmarkEnd w:id="515"/>
    <w:p w14:paraId="62DA800B" w14:textId="77777777" w:rsidR="00F7545F" w:rsidRPr="00016B51" w:rsidRDefault="00F7545F" w:rsidP="00F7545F">
      <w:pPr>
        <w:rPr>
          <w:lang w:eastAsia="en-GB"/>
        </w:rPr>
      </w:pPr>
      <w:r w:rsidRPr="00016B51">
        <w:rPr>
          <w:lang w:eastAsia="en-GB"/>
        </w:rPr>
        <w:t>Summary based on the input provided by Qualcomm Incorporated in SP-190865.</w:t>
      </w:r>
    </w:p>
    <w:p w14:paraId="00F33637" w14:textId="3F16A591" w:rsidR="00F7545F" w:rsidRPr="00016B51" w:rsidRDefault="00F7545F" w:rsidP="00F7545F">
      <w:pPr>
        <w:rPr>
          <w:lang w:eastAsia="en-GB"/>
        </w:rPr>
      </w:pPr>
      <w:r w:rsidRPr="00016B51">
        <w:rPr>
          <w:lang w:eastAsia="en-GB"/>
        </w:rPr>
        <w:t>Mission critical (MC) services security enhancements provide the confidentiality, integrity, user authentication, service authorization and overall security architecture for the Release 16 mission critical features (MCPTT, MCVideo, MCData, MC Location, MC Interworking, MC Interconnection, and MC Railway).</w:t>
      </w:r>
    </w:p>
    <w:p w14:paraId="23D4FE61" w14:textId="77777777" w:rsidR="00F7545F" w:rsidRPr="00016B51" w:rsidRDefault="00F7545F" w:rsidP="00F7545F">
      <w:pPr>
        <w:rPr>
          <w:lang w:eastAsia="en-GB"/>
        </w:rPr>
      </w:pPr>
      <w:r w:rsidRPr="00016B51">
        <w:rPr>
          <w:lang w:eastAsia="en-GB"/>
        </w:rPr>
        <w:t>Release 16 expands on the mission critical security architecture already defined in previous releases along with various mission critical security clarifications and corrections.</w:t>
      </w:r>
    </w:p>
    <w:p w14:paraId="3D2F98C8" w14:textId="0E500292" w:rsidR="00F7545F" w:rsidRPr="00016B51" w:rsidRDefault="00F7545F" w:rsidP="00F7545F">
      <w:pPr>
        <w:rPr>
          <w:lang w:eastAsia="en-GB"/>
        </w:rPr>
      </w:pPr>
      <w:r w:rsidRPr="00016B51">
        <w:rPr>
          <w:lang w:eastAsia="en-GB"/>
        </w:rPr>
        <w:t>In this release, mission critical security adds user service authorization for the mission critical location service.</w:t>
      </w:r>
      <w:r w:rsidR="003917AB">
        <w:rPr>
          <w:lang w:eastAsia="en-GB"/>
        </w:rPr>
        <w:t xml:space="preserve"> </w:t>
      </w:r>
      <w:r w:rsidRPr="00016B51">
        <w:rPr>
          <w:lang w:eastAsia="en-GB"/>
        </w:rPr>
        <w:t>Similar to user service authorization for the other MC services, an appropriately scoped access token is obtained from the Identity Management server which permits only authorized users to access the MC location service.</w:t>
      </w:r>
    </w:p>
    <w:p w14:paraId="66050210" w14:textId="669A7C9D" w:rsidR="00F7545F" w:rsidRPr="00016B51" w:rsidRDefault="00F7545F" w:rsidP="00F7545F">
      <w:pPr>
        <w:rPr>
          <w:lang w:eastAsia="en-GB"/>
        </w:rPr>
      </w:pPr>
      <w:r w:rsidRPr="00016B51">
        <w:rPr>
          <w:lang w:eastAsia="en-GB"/>
        </w:rPr>
        <w:t>MCData payload protection is enhanced to support separate algorithm types for the MCData payload field and the signalling parameters field, Data signalling payload field and end to end security parameters fields.</w:t>
      </w:r>
      <w:r w:rsidR="003917AB">
        <w:rPr>
          <w:lang w:eastAsia="en-GB"/>
        </w:rPr>
        <w:t xml:space="preserve"> </w:t>
      </w:r>
      <w:r w:rsidRPr="00016B51">
        <w:rPr>
          <w:lang w:eastAsia="en-GB"/>
        </w:rPr>
        <w:t>This allows the architecture to meet varying security needs of the mission critical operator for both on and off network MCData operational scenarios.</w:t>
      </w:r>
    </w:p>
    <w:p w14:paraId="692D1A65" w14:textId="77777777" w:rsidR="00F7545F" w:rsidRPr="00016B51" w:rsidRDefault="00F7545F" w:rsidP="00F7545F">
      <w:pPr>
        <w:rPr>
          <w:lang w:eastAsia="en-GB"/>
        </w:rPr>
      </w:pPr>
      <w:r w:rsidRPr="00016B51">
        <w:rPr>
          <w:lang w:eastAsia="en-GB"/>
        </w:rPr>
        <w:t xml:space="preserve">Security for interconnection now combines the MC gateway, Interconnection Signalling (IS) proxy and HTTP proxy to provide topology hiding, HTTP protection and signalling protection for inter-domain MCPTT, MCData and MCVideo communications between two disparate mission critical systems for a complete interconnection security solution. </w:t>
      </w:r>
    </w:p>
    <w:p w14:paraId="025A74D4" w14:textId="7F9EF1FB" w:rsidR="00F7545F" w:rsidRPr="00016B51" w:rsidRDefault="00F7545F" w:rsidP="00F7545F">
      <w:pPr>
        <w:rPr>
          <w:lang w:eastAsia="en-GB"/>
        </w:rPr>
      </w:pPr>
      <w:r w:rsidRPr="00016B51">
        <w:rPr>
          <w:lang w:eastAsia="en-GB"/>
        </w:rPr>
        <w:t>The security foundation for dynamic rekeying of 3GPP interworking mission critical users across the IWF from a Land Mobile Radio system is further enhanced to support pre-provisioning of interworking key management records.</w:t>
      </w:r>
      <w:r w:rsidR="003917AB">
        <w:rPr>
          <w:lang w:eastAsia="en-GB"/>
        </w:rPr>
        <w:t xml:space="preserve"> </w:t>
      </w:r>
      <w:r w:rsidRPr="00016B51">
        <w:rPr>
          <w:lang w:eastAsia="en-GB"/>
        </w:rPr>
        <w:t>The KMS provides these records to the UE (i.e. mission critical user) during service authorization to establish the initial key material needed to support protection of interworking communications.</w:t>
      </w:r>
    </w:p>
    <w:p w14:paraId="63409E37" w14:textId="1439B526" w:rsidR="00F7545F" w:rsidRPr="00016B51" w:rsidRDefault="00F7545F" w:rsidP="00F7545F">
      <w:pPr>
        <w:rPr>
          <w:b/>
          <w:bCs/>
          <w:lang w:eastAsia="en-GB"/>
        </w:rPr>
      </w:pPr>
      <w:r w:rsidRPr="00016B51">
        <w:rPr>
          <w:b/>
          <w:bCs/>
          <w:lang w:eastAsia="en-GB"/>
        </w:rPr>
        <w:t>References</w:t>
      </w:r>
    </w:p>
    <w:p w14:paraId="5ACB5918" w14:textId="5B51009A" w:rsidR="004C0BA9" w:rsidRDefault="004C0BA9" w:rsidP="004C0BA9">
      <w:pPr>
        <w:spacing w:after="0"/>
        <w:rPr>
          <w:lang w:eastAsia="en-GB"/>
        </w:rPr>
      </w:pPr>
      <w:r>
        <w:rPr>
          <w:lang w:eastAsia="en-GB"/>
        </w:rPr>
        <w:t xml:space="preserve">List of related CRs: select "TSG Status = Approved" in: </w:t>
      </w:r>
      <w:r>
        <w:rPr>
          <w:lang w:eastAsia="en-GB"/>
        </w:rPr>
        <w:br/>
      </w:r>
      <w:hyperlink r:id="rId72" w:history="1">
        <w:r w:rsidRPr="000B3867">
          <w:rPr>
            <w:rStyle w:val="Hyperlink"/>
            <w:lang w:eastAsia="en-GB"/>
          </w:rPr>
          <w:t>https://portal.3gpp.org/ChangeRequests.aspx?q=1&amp;workitem=800032</w:t>
        </w:r>
      </w:hyperlink>
      <w:r w:rsidR="003917AB">
        <w:t xml:space="preserve"> </w:t>
      </w:r>
    </w:p>
    <w:p w14:paraId="4625E681" w14:textId="77777777" w:rsidR="004C0BA9" w:rsidRDefault="004C0BA9" w:rsidP="004C0BA9">
      <w:pPr>
        <w:pStyle w:val="EW"/>
      </w:pPr>
    </w:p>
    <w:p w14:paraId="61F74A6A" w14:textId="7E768FBE" w:rsidR="00F7545F" w:rsidRPr="00016B51" w:rsidRDefault="00F7545F" w:rsidP="00F7545F">
      <w:pPr>
        <w:rPr>
          <w:lang w:eastAsia="en-GB"/>
        </w:rPr>
      </w:pPr>
      <w:r w:rsidRPr="00016B51">
        <w:rPr>
          <w:lang w:eastAsia="en-GB"/>
        </w:rPr>
        <w:t xml:space="preserve">[1] </w:t>
      </w:r>
      <w:r w:rsidR="00AB15C9">
        <w:rPr>
          <w:lang w:eastAsia="en-GB"/>
        </w:rPr>
        <w:t>TS </w:t>
      </w:r>
      <w:r w:rsidRPr="00016B51">
        <w:rPr>
          <w:lang w:eastAsia="en-GB"/>
        </w:rPr>
        <w:t>33.180, Security of the mission critical service; (Release 16)</w:t>
      </w:r>
    </w:p>
    <w:p w14:paraId="01247926" w14:textId="2552BC05" w:rsidR="00995859" w:rsidRPr="00016B51" w:rsidRDefault="00454EEF" w:rsidP="00995859">
      <w:pPr>
        <w:pStyle w:val="Heading2"/>
        <w:rPr>
          <w:lang w:eastAsia="en-GB"/>
        </w:rPr>
      </w:pPr>
      <w:bookmarkStart w:id="516" w:name="_Toc47090018"/>
      <w:bookmarkStart w:id="517" w:name="_Toc47092749"/>
      <w:bookmarkStart w:id="518" w:name="_Toc47094005"/>
      <w:bookmarkStart w:id="519" w:name="_Toc47094166"/>
      <w:bookmarkStart w:id="520" w:name="_Toc47094334"/>
      <w:bookmarkStart w:id="521" w:name="_Toc57643930"/>
      <w:bookmarkStart w:id="522" w:name="_Toc57730233"/>
      <w:bookmarkStart w:id="523" w:name="_Toc58230340"/>
      <w:bookmarkStart w:id="524" w:name="_Hlk57364687"/>
      <w:bookmarkStart w:id="525" w:name="_Toc92268179"/>
      <w:r w:rsidRPr="00016B51">
        <w:rPr>
          <w:lang w:eastAsia="en-GB"/>
        </w:rPr>
        <w:t>12.</w:t>
      </w:r>
      <w:r w:rsidR="00F7545F" w:rsidRPr="00016B51">
        <w:rPr>
          <w:lang w:eastAsia="en-GB"/>
        </w:rPr>
        <w:t>4</w:t>
      </w:r>
      <w:r w:rsidRPr="00016B51">
        <w:rPr>
          <w:lang w:eastAsia="en-GB"/>
        </w:rPr>
        <w:tab/>
      </w:r>
      <w:r w:rsidR="00995859" w:rsidRPr="00016B51">
        <w:rPr>
          <w:lang w:eastAsia="en-GB"/>
        </w:rPr>
        <w:t>Other Mission critical improvements</w:t>
      </w:r>
      <w:bookmarkEnd w:id="516"/>
      <w:bookmarkEnd w:id="517"/>
      <w:bookmarkEnd w:id="518"/>
      <w:bookmarkEnd w:id="519"/>
      <w:bookmarkEnd w:id="520"/>
      <w:bookmarkEnd w:id="521"/>
      <w:bookmarkEnd w:id="522"/>
      <w:bookmarkEnd w:id="523"/>
      <w:bookmarkEnd w:id="525"/>
    </w:p>
    <w:p w14:paraId="7203D338" w14:textId="34525306" w:rsidR="00D4481E" w:rsidRPr="00016B51" w:rsidRDefault="00D4481E" w:rsidP="00D4481E">
      <w:pPr>
        <w:pStyle w:val="Heading3"/>
        <w:rPr>
          <w:lang w:eastAsia="en-GB"/>
        </w:rPr>
      </w:pPr>
      <w:bookmarkStart w:id="526" w:name="_Toc57730234"/>
      <w:bookmarkStart w:id="527" w:name="_Toc58230341"/>
      <w:bookmarkStart w:id="528" w:name="_Toc92268180"/>
      <w:r w:rsidRPr="00016B51">
        <w:rPr>
          <w:lang w:eastAsia="en-GB"/>
        </w:rPr>
        <w:t>12.4.1</w:t>
      </w:r>
      <w:r w:rsidRPr="00016B51">
        <w:rPr>
          <w:lang w:eastAsia="en-GB"/>
        </w:rPr>
        <w:tab/>
        <w:t>MCData File Distribution support over xMB</w:t>
      </w:r>
      <w:bookmarkEnd w:id="526"/>
      <w:bookmarkEnd w:id="527"/>
      <w:bookmarkEnd w:id="5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04FDB" w:rsidRPr="00016B51" w14:paraId="4CFF9C52"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D61CC"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7B05" w14:textId="77777777" w:rsidR="00704FDB" w:rsidRPr="00016B51" w:rsidRDefault="00704FDB"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53339"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B0BB0"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540D"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514CE3"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Thiénot Cédric, Expway</w:t>
            </w:r>
          </w:p>
        </w:tc>
      </w:tr>
    </w:tbl>
    <w:p w14:paraId="1010C1D2" w14:textId="752A41AA" w:rsidR="00704FDB" w:rsidRPr="00016B51" w:rsidRDefault="00704FDB" w:rsidP="00704FDB">
      <w:pPr>
        <w:rPr>
          <w:lang w:eastAsia="en-GB"/>
        </w:rPr>
      </w:pPr>
      <w:r w:rsidRPr="00016B51">
        <w:rPr>
          <w:lang w:eastAsia="en-GB"/>
        </w:rPr>
        <w:t>Summary based on the input provided by Expway.</w:t>
      </w:r>
    </w:p>
    <w:p w14:paraId="376CAF60" w14:textId="3A314AD6" w:rsidR="00704FDB" w:rsidRPr="00016B51" w:rsidRDefault="00704FDB" w:rsidP="00704FDB">
      <w:pPr>
        <w:rPr>
          <w:lang w:eastAsia="en-GB"/>
        </w:rPr>
      </w:pPr>
      <w:r w:rsidRPr="00016B51">
        <w:rPr>
          <w:lang w:eastAsia="en-GB"/>
        </w:rPr>
        <w:t>This work item summary reports on standardization of the “xMB extension for mission critical services (MC_XMB)” specified in [1].</w:t>
      </w:r>
    </w:p>
    <w:p w14:paraId="317406C4" w14:textId="77777777" w:rsidR="00704FDB" w:rsidRPr="00016B51" w:rsidRDefault="00704FDB" w:rsidP="00704FDB">
      <w:pPr>
        <w:rPr>
          <w:lang w:eastAsia="en-GB"/>
        </w:rPr>
      </w:pPr>
      <w:r w:rsidRPr="00016B51">
        <w:rPr>
          <w:lang w:eastAsia="en-GB"/>
        </w:rPr>
        <w:t>To deliver group communications over MBMS, MCPTT and MCVideo make use of GCSE (Group Communication System Enabler), where MBMS bearers are activated and managed over MB2-C by the mission critical applications servers to transparently transport any packets pushed over MB2-U.</w:t>
      </w:r>
    </w:p>
    <w:p w14:paraId="4B346DDC" w14:textId="77777777" w:rsidR="00704FDB" w:rsidRPr="00016B51" w:rsidRDefault="00704FDB" w:rsidP="00704FDB">
      <w:pPr>
        <w:rPr>
          <w:lang w:eastAsia="en-GB"/>
        </w:rPr>
      </w:pPr>
      <w:r w:rsidRPr="00016B51">
        <w:rPr>
          <w:lang w:eastAsia="en-GB"/>
        </w:rPr>
        <w:lastRenderedPageBreak/>
        <w:t>To ensure reliable and efficient transport of files over a unidirectional and lossy channel such as MBMS requires a dedicated protocol stack. SA4, in the conclusion of the TR 26.881 [4], recommends reuse of the MBMS download delivery method for MCData file distribution, which is supported by the xMB/MBMS API interfaces.</w:t>
      </w:r>
    </w:p>
    <w:p w14:paraId="356776E6" w14:textId="77777777" w:rsidR="00704FDB" w:rsidRPr="00016B51" w:rsidRDefault="00704FDB" w:rsidP="00704FDB">
      <w:pPr>
        <w:rPr>
          <w:lang w:eastAsia="en-GB"/>
        </w:rPr>
      </w:pPr>
      <w:r w:rsidRPr="00016B51">
        <w:rPr>
          <w:lang w:eastAsia="en-GB"/>
        </w:rPr>
        <w:t xml:space="preserve">In the context of this for MCData file distribution, different extensions have been required. </w:t>
      </w:r>
    </w:p>
    <w:p w14:paraId="5D49378F" w14:textId="21F71F27" w:rsidR="00704FDB" w:rsidRPr="00016B51" w:rsidRDefault="00704FDB" w:rsidP="00704FDB">
      <w:pPr>
        <w:rPr>
          <w:lang w:eastAsia="en-GB"/>
        </w:rPr>
      </w:pPr>
      <w:r w:rsidRPr="00016B51">
        <w:rPr>
          <w:lang w:eastAsia="en-GB"/>
        </w:rPr>
        <w:t xml:space="preserve">First of all, in </w:t>
      </w:r>
      <w:r w:rsidR="00AB15C9">
        <w:rPr>
          <w:lang w:eastAsia="en-GB"/>
        </w:rPr>
        <w:t>TS </w:t>
      </w:r>
      <w:r w:rsidRPr="00016B51">
        <w:rPr>
          <w:lang w:eastAsia="en-GB"/>
        </w:rPr>
        <w:t>26.348 [2], several functions to the xMB interfaces have been added:</w:t>
      </w:r>
    </w:p>
    <w:p w14:paraId="5CE55944" w14:textId="502979B6" w:rsidR="00704FDB" w:rsidRPr="00016B51" w:rsidRDefault="00704FDB" w:rsidP="00704FDB">
      <w:pPr>
        <w:rPr>
          <w:lang w:eastAsia="en-GB"/>
        </w:rPr>
      </w:pPr>
      <w:r w:rsidRPr="00016B51">
        <w:rPr>
          <w:lang w:eastAsia="en-GB"/>
        </w:rPr>
        <w:t>-</w:t>
      </w:r>
      <w:r w:rsidRPr="00016B51">
        <w:rPr>
          <w:lang w:eastAsia="en-GB"/>
        </w:rPr>
        <w:tab/>
        <w:t>QOS management:</w:t>
      </w:r>
      <w:r w:rsidR="003917AB">
        <w:rPr>
          <w:lang w:eastAsia="en-GB"/>
        </w:rPr>
        <w:t xml:space="preserve"> </w:t>
      </w:r>
      <w:r w:rsidRPr="00016B51">
        <w:rPr>
          <w:lang w:eastAsia="en-GB"/>
        </w:rPr>
        <w:t>The ability for a mission critical solution provider to control precisely the allocation of network resources has been added.</w:t>
      </w:r>
    </w:p>
    <w:p w14:paraId="659E6A41" w14:textId="77777777" w:rsidR="00704FDB" w:rsidRPr="00016B51" w:rsidRDefault="00704FDB" w:rsidP="00704FDB">
      <w:pPr>
        <w:rPr>
          <w:lang w:eastAsia="en-GB"/>
        </w:rPr>
      </w:pPr>
      <w:r w:rsidRPr="00016B51">
        <w:rPr>
          <w:lang w:eastAsia="en-GB"/>
        </w:rPr>
        <w:t>-</w:t>
      </w:r>
      <w:r w:rsidRPr="00016B51">
        <w:rPr>
          <w:lang w:eastAsia="en-GB"/>
        </w:rPr>
        <w:tab/>
        <w:t>Target geographical management: Geographical area semantics in xMB have be aligned with the MB2-C AVP for mission critical services</w:t>
      </w:r>
    </w:p>
    <w:p w14:paraId="095F36AE" w14:textId="77777777" w:rsidR="00704FDB" w:rsidRPr="00016B51" w:rsidRDefault="00704FDB" w:rsidP="00704FDB">
      <w:pPr>
        <w:rPr>
          <w:lang w:eastAsia="en-GB"/>
        </w:rPr>
      </w:pPr>
      <w:r w:rsidRPr="00016B51">
        <w:rPr>
          <w:lang w:eastAsia="en-GB"/>
        </w:rPr>
        <w:t xml:space="preserve">- </w:t>
      </w:r>
      <w:r w:rsidRPr="00016B51">
        <w:rPr>
          <w:lang w:eastAsia="en-GB"/>
        </w:rPr>
        <w:tab/>
        <w:t>TMGI exposure: the TMGI allocated during the MBMS session creation has been exposed.</w:t>
      </w:r>
    </w:p>
    <w:p w14:paraId="281B7E50" w14:textId="3B1C0D57" w:rsidR="00704FDB" w:rsidRPr="00016B51" w:rsidRDefault="00704FDB" w:rsidP="00704FDB">
      <w:pPr>
        <w:rPr>
          <w:lang w:eastAsia="en-GB"/>
        </w:rPr>
      </w:pPr>
      <w:r w:rsidRPr="00016B51">
        <w:rPr>
          <w:lang w:eastAsia="en-GB"/>
        </w:rPr>
        <w:t>Moreover, in TS26.346 [3] a new service announcement mode named “self-contained” mode has been added, indicating that the service announcement metadata for this service is delivered in-band with the data (i.e. in the same MBMS bearer).</w:t>
      </w:r>
    </w:p>
    <w:p w14:paraId="41C989F2" w14:textId="77777777" w:rsidR="00704FDB" w:rsidRPr="00016B51" w:rsidRDefault="00704FDB" w:rsidP="00704FDB">
      <w:pPr>
        <w:rPr>
          <w:lang w:eastAsia="en-GB"/>
        </w:rPr>
      </w:pPr>
      <w:r w:rsidRPr="00016B51">
        <w:rPr>
          <w:lang w:eastAsia="en-GB"/>
        </w:rPr>
        <w:t>All these functions have been integrated to ensure an efficient usage of the MBMS download delivery method for MCData file distribution</w:t>
      </w:r>
    </w:p>
    <w:p w14:paraId="6BBDDC4F" w14:textId="68F7E9C9" w:rsidR="00704FDB" w:rsidRPr="00016B51" w:rsidRDefault="00704FDB" w:rsidP="00704FDB">
      <w:pPr>
        <w:rPr>
          <w:b/>
          <w:bCs/>
          <w:lang w:eastAsia="en-GB"/>
        </w:rPr>
      </w:pPr>
      <w:r w:rsidRPr="00016B51">
        <w:rPr>
          <w:b/>
          <w:bCs/>
          <w:lang w:eastAsia="en-GB"/>
        </w:rPr>
        <w:t>References</w:t>
      </w:r>
    </w:p>
    <w:p w14:paraId="3E7D7E66" w14:textId="011A7EAB" w:rsidR="004C0BA9" w:rsidRDefault="004C0BA9" w:rsidP="004C0BA9">
      <w:pPr>
        <w:spacing w:after="0"/>
        <w:rPr>
          <w:lang w:eastAsia="en-GB"/>
        </w:rPr>
      </w:pPr>
      <w:r>
        <w:rPr>
          <w:lang w:eastAsia="en-GB"/>
        </w:rPr>
        <w:t xml:space="preserve">List of related CRs: select "TSG Status = Approved" in: </w:t>
      </w:r>
      <w:r>
        <w:rPr>
          <w:lang w:eastAsia="en-GB"/>
        </w:rPr>
        <w:br/>
      </w:r>
      <w:hyperlink r:id="rId73" w:history="1">
        <w:r w:rsidRPr="000B3867">
          <w:rPr>
            <w:rStyle w:val="Hyperlink"/>
            <w:lang w:eastAsia="en-GB"/>
          </w:rPr>
          <w:t>https://portal.3gpp.org/ChangeRequests.aspx?q=1&amp;workitem=810004</w:t>
        </w:r>
      </w:hyperlink>
    </w:p>
    <w:p w14:paraId="6F66F208" w14:textId="77777777" w:rsidR="004C0BA9" w:rsidRDefault="004C0BA9" w:rsidP="004C0BA9">
      <w:pPr>
        <w:pStyle w:val="EW"/>
      </w:pPr>
    </w:p>
    <w:p w14:paraId="6DB9A2E8" w14:textId="77777777" w:rsidR="00704FDB" w:rsidRPr="00016B51" w:rsidRDefault="00704FDB" w:rsidP="00704FDB">
      <w:pPr>
        <w:pStyle w:val="EW"/>
      </w:pPr>
      <w:r w:rsidRPr="00016B51">
        <w:t>[1]</w:t>
      </w:r>
      <w:r w:rsidRPr="00016B51">
        <w:tab/>
        <w:t>SP-180665, ” New WID on xMB extension for mission critical services (MC_XMB)”</w:t>
      </w:r>
    </w:p>
    <w:p w14:paraId="05AB80D1" w14:textId="6F93BFEE" w:rsidR="00704FDB" w:rsidRPr="00016B51" w:rsidRDefault="00704FDB" w:rsidP="00704FDB">
      <w:pPr>
        <w:pStyle w:val="EW"/>
      </w:pPr>
      <w:r w:rsidRPr="00016B51">
        <w:t>[2]</w:t>
      </w:r>
      <w:r w:rsidRPr="00016B51">
        <w:tab/>
      </w:r>
      <w:r w:rsidR="00AB15C9">
        <w:t>TS </w:t>
      </w:r>
      <w:r w:rsidRPr="00016B51">
        <w:t>26.348, “Northbound Application Programming Interface (API) for Multimedia Broadcast/Multicast Service (MBMS) at the xMB reference point”</w:t>
      </w:r>
    </w:p>
    <w:p w14:paraId="1F798002" w14:textId="62BB3F9B" w:rsidR="00704FDB" w:rsidRPr="00016B51" w:rsidRDefault="00704FDB" w:rsidP="00704FDB">
      <w:pPr>
        <w:pStyle w:val="EW"/>
      </w:pPr>
      <w:r w:rsidRPr="00016B51">
        <w:t>[3]</w:t>
      </w:r>
      <w:r w:rsidRPr="00016B51">
        <w:tab/>
      </w:r>
      <w:r w:rsidR="00AB15C9">
        <w:t>TS </w:t>
      </w:r>
      <w:r w:rsidRPr="00016B51">
        <w:t>26.348, “Multimedia Broadcast/Multicast Service (MBMS); Protocols and codecs”.</w:t>
      </w:r>
    </w:p>
    <w:p w14:paraId="1900F2FA" w14:textId="3A7DF815" w:rsidR="00704FDB" w:rsidRPr="00016B51" w:rsidRDefault="00704FDB" w:rsidP="00704FDB">
      <w:pPr>
        <w:pStyle w:val="EW"/>
      </w:pPr>
      <w:r w:rsidRPr="00016B51">
        <w:t>[4]</w:t>
      </w:r>
      <w:r w:rsidRPr="00016B51">
        <w:tab/>
        <w:t>TR 26.881, “Forward Error Correction (FEC) for Mission Critical Services”</w:t>
      </w:r>
    </w:p>
    <w:p w14:paraId="0DA303FD" w14:textId="2C07AACF" w:rsidR="00D4481E" w:rsidRPr="00016B51" w:rsidRDefault="00D4481E" w:rsidP="00704FDB">
      <w:pPr>
        <w:pStyle w:val="EW"/>
      </w:pPr>
    </w:p>
    <w:p w14:paraId="236F5796" w14:textId="35EEADA4" w:rsidR="00704FDB" w:rsidRPr="00016B51" w:rsidRDefault="00D4481E" w:rsidP="00D4481E">
      <w:pPr>
        <w:pStyle w:val="Heading3"/>
        <w:rPr>
          <w:lang w:eastAsia="en-GB"/>
        </w:rPr>
      </w:pPr>
      <w:bookmarkStart w:id="529" w:name="_Toc57730235"/>
      <w:bookmarkStart w:id="530" w:name="_Toc58230342"/>
      <w:bookmarkStart w:id="531" w:name="_Hlk57710801"/>
      <w:bookmarkStart w:id="532" w:name="_Toc92268181"/>
      <w:r w:rsidRPr="00016B51">
        <w:rPr>
          <w:lang w:eastAsia="en-GB"/>
        </w:rPr>
        <w:t>12.4.2</w:t>
      </w:r>
      <w:r w:rsidRPr="00016B51">
        <w:rPr>
          <w:lang w:eastAsia="en-GB"/>
        </w:rPr>
        <w:tab/>
        <w:t>Enhanced Mission Critical Communication Interworking with Land Mobile Radio Systems</w:t>
      </w:r>
      <w:bookmarkEnd w:id="529"/>
      <w:bookmarkEnd w:id="530"/>
      <w:bookmarkEnd w:id="5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4481E" w:rsidRPr="00016B51" w14:paraId="341547FB"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2CD7"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00063" w14:textId="32B94ED4" w:rsidR="00D4481E" w:rsidRPr="00016B51" w:rsidRDefault="00D4481E"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85FE" w14:textId="77777777"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04BAD"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DCA1"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AC3C97B" w14:textId="127E8BDE"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Derek Wells, L3Harris (was Peter Monnes, Harris Corporation)</w:t>
            </w:r>
          </w:p>
        </w:tc>
      </w:tr>
    </w:tbl>
    <w:p w14:paraId="307FE29A" w14:textId="448F53D8" w:rsidR="00D4481E" w:rsidRPr="00016B51" w:rsidRDefault="00D4481E" w:rsidP="00D4481E">
      <w:pPr>
        <w:rPr>
          <w:lang w:eastAsia="en-GB"/>
        </w:rPr>
      </w:pPr>
      <w:r w:rsidRPr="00016B51">
        <w:rPr>
          <w:lang w:eastAsia="en-GB"/>
        </w:rPr>
        <w:t>Summary based on the input provided by L3Harris.</w:t>
      </w:r>
    </w:p>
    <w:p w14:paraId="29D7D4D7" w14:textId="440A23C1" w:rsidR="00D4481E" w:rsidRPr="00016B51" w:rsidRDefault="00D4481E" w:rsidP="00D4481E">
      <w:pPr>
        <w:rPr>
          <w:lang w:eastAsia="en-GB"/>
        </w:rPr>
      </w:pPr>
      <w:r w:rsidRPr="00016B51">
        <w:rPr>
          <w:lang w:eastAsia="en-GB"/>
        </w:rPr>
        <w:t>This Stage 2 work item provides architectural features to support interworking between Mission Critical systems and Land Mobile Radio systems in the specific areas of Group Calls, Emergency Calls, Group Regroups, Unit to Unit Calls, user location, functional aliases and encryption.</w:t>
      </w:r>
      <w:r w:rsidR="003917AB">
        <w:rPr>
          <w:lang w:eastAsia="en-GB"/>
        </w:rPr>
        <w:t xml:space="preserve"> </w:t>
      </w:r>
    </w:p>
    <w:p w14:paraId="016FEEC0" w14:textId="61FE1C32" w:rsidR="00D4481E" w:rsidRPr="00016B51" w:rsidRDefault="00D4481E" w:rsidP="00D4481E">
      <w:pPr>
        <w:rPr>
          <w:lang w:eastAsia="en-GB"/>
        </w:rPr>
      </w:pPr>
      <w:r w:rsidRPr="00016B51">
        <w:rPr>
          <w:lang w:eastAsia="en-GB"/>
        </w:rPr>
        <w:t>The main impacts to the 3GPP MC system architecture introduced by this work item are the enhancements to enable users engaged in public safety scenarios to interwork between MC systems and LMR Radio Systems.</w:t>
      </w:r>
      <w:r w:rsidR="003917AB">
        <w:rPr>
          <w:lang w:eastAsia="en-GB"/>
        </w:rPr>
        <w:t xml:space="preserve"> </w:t>
      </w:r>
      <w:r w:rsidRPr="00016B51">
        <w:rPr>
          <w:lang w:eastAsia="en-GB"/>
        </w:rPr>
        <w:t>Features such as Group Call (one to many), group emergency notifications, grouping of users and grouping of groups (for gathering many users on the same group), and functional aliases are all common in Land Mobile Radio systems and novel to 3GPP MC systems.</w:t>
      </w:r>
      <w:r w:rsidR="003917AB">
        <w:rPr>
          <w:lang w:eastAsia="en-GB"/>
        </w:rPr>
        <w:t xml:space="preserve"> </w:t>
      </w:r>
      <w:r w:rsidRPr="00016B51">
        <w:rPr>
          <w:lang w:eastAsia="en-GB"/>
        </w:rPr>
        <w:t>Features such as unit to unit call, user location and traffic encryption are common to both types of systems but needed integration. This eMCCI work item provides the means to utilize these features across the two types of systems.</w:t>
      </w:r>
      <w:r w:rsidR="003917AB">
        <w:rPr>
          <w:lang w:eastAsia="en-GB"/>
        </w:rPr>
        <w:t xml:space="preserve"> </w:t>
      </w:r>
      <w:r w:rsidRPr="00016B51">
        <w:rPr>
          <w:lang w:eastAsia="en-GB"/>
        </w:rPr>
        <w:t xml:space="preserve">Other work performed in </w:t>
      </w:r>
      <w:r w:rsidR="00AB15C9">
        <w:rPr>
          <w:lang w:eastAsia="en-GB"/>
        </w:rPr>
        <w:t>TS </w:t>
      </w:r>
      <w:r w:rsidRPr="00016B51">
        <w:rPr>
          <w:lang w:eastAsia="en-GB"/>
        </w:rPr>
        <w:t>23.280 and TR 23.379 and various work items enable the features in the 3GPP MC system architecture.</w:t>
      </w:r>
    </w:p>
    <w:p w14:paraId="736B5C7B" w14:textId="16A66173" w:rsidR="003402AE" w:rsidRPr="00016B51" w:rsidRDefault="003402AE" w:rsidP="003402AE">
      <w:pPr>
        <w:pStyle w:val="NO"/>
        <w:rPr>
          <w:lang w:eastAsia="en-GB"/>
        </w:rPr>
      </w:pPr>
      <w:r w:rsidRPr="00016B51">
        <w:rPr>
          <w:lang w:eastAsia="en-GB"/>
        </w:rPr>
        <w:t>Note:</w:t>
      </w:r>
      <w:r w:rsidRPr="00016B51">
        <w:rPr>
          <w:lang w:eastAsia="en-GB"/>
        </w:rPr>
        <w:tab/>
        <w:t>Stage 3 was not completed at the time when this summary was introduced in the present document (Dec. 2020).</w:t>
      </w:r>
    </w:p>
    <w:p w14:paraId="3E26EBC8" w14:textId="35CD209F" w:rsidR="00D4481E" w:rsidRPr="00016B51" w:rsidRDefault="00D4481E" w:rsidP="00D4481E">
      <w:pPr>
        <w:rPr>
          <w:b/>
          <w:bCs/>
          <w:lang w:eastAsia="en-GB"/>
        </w:rPr>
      </w:pPr>
      <w:r w:rsidRPr="00016B51">
        <w:rPr>
          <w:b/>
          <w:bCs/>
          <w:lang w:eastAsia="en-GB"/>
        </w:rPr>
        <w:t>References</w:t>
      </w:r>
    </w:p>
    <w:p w14:paraId="1D6902A6" w14:textId="0DAD82AF" w:rsidR="00D4481E" w:rsidRPr="00016B51" w:rsidRDefault="00D4481E" w:rsidP="00D4481E">
      <w:pPr>
        <w:pStyle w:val="EW"/>
      </w:pPr>
      <w:r w:rsidRPr="00016B51">
        <w:t xml:space="preserve">[1] </w:t>
      </w:r>
      <w:r w:rsidR="00AB15C9">
        <w:t>TS </w:t>
      </w:r>
      <w:r w:rsidRPr="00016B51">
        <w:t>23.283, Mission Critical Communication Interworking with Land Mobile Radio Systems</w:t>
      </w:r>
    </w:p>
    <w:bookmarkEnd w:id="531"/>
    <w:p w14:paraId="6D9B38E4" w14:textId="6E0A5DCA" w:rsidR="007D6AD7" w:rsidRPr="00016B51" w:rsidRDefault="007D6AD7" w:rsidP="00D4481E">
      <w:pPr>
        <w:pStyle w:val="EW"/>
      </w:pPr>
    </w:p>
    <w:p w14:paraId="30D76BDD" w14:textId="49174E08" w:rsidR="007D6AD7" w:rsidRPr="00016B51" w:rsidRDefault="007D6AD7" w:rsidP="007D6AD7">
      <w:pPr>
        <w:pStyle w:val="Heading3"/>
        <w:rPr>
          <w:lang w:eastAsia="en-GB"/>
        </w:rPr>
      </w:pPr>
      <w:bookmarkStart w:id="533" w:name="_Toc57730236"/>
      <w:bookmarkStart w:id="534" w:name="_Toc58230343"/>
      <w:bookmarkStart w:id="535" w:name="_Toc92268182"/>
      <w:r w:rsidRPr="00016B51">
        <w:rPr>
          <w:lang w:eastAsia="en-GB"/>
        </w:rPr>
        <w:lastRenderedPageBreak/>
        <w:t>12.4.3</w:t>
      </w:r>
      <w:r w:rsidRPr="00016B51">
        <w:rPr>
          <w:lang w:eastAsia="en-GB"/>
        </w:rPr>
        <w:tab/>
        <w:t>MBMS APIs for Mission Critical Services</w:t>
      </w:r>
      <w:bookmarkEnd w:id="533"/>
      <w:bookmarkEnd w:id="534"/>
      <w:bookmarkEnd w:id="535"/>
    </w:p>
    <w:tbl>
      <w:tblPr>
        <w:tblW w:w="101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D6AD7" w:rsidRPr="00016B51" w14:paraId="59DC18E7" w14:textId="77777777" w:rsidTr="007D6AD7">
        <w:trPr>
          <w:trHeight w:val="170"/>
        </w:trPr>
        <w:tc>
          <w:tcPr>
            <w:tcW w:w="852" w:type="dxa"/>
            <w:shd w:val="clear" w:color="auto" w:fill="auto"/>
            <w:noWrap/>
            <w:vAlign w:val="center"/>
            <w:hideMark/>
          </w:tcPr>
          <w:p w14:paraId="491795C9"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28DA10DE" w14:textId="77777777" w:rsidR="007D6AD7" w:rsidRPr="00016B51" w:rsidRDefault="007D6AD7" w:rsidP="003402AE">
            <w:pPr>
              <w:spacing w:after="0"/>
              <w:rPr>
                <w:rFonts w:ascii="Arial" w:hAnsi="Arial" w:cs="Arial"/>
                <w:b/>
                <w:bCs/>
                <w:color w:val="0000FF"/>
                <w:sz w:val="12"/>
                <w:lang w:eastAsia="en-GB"/>
              </w:rPr>
            </w:pPr>
            <w:r w:rsidRPr="00016B51">
              <w:rPr>
                <w:rFonts w:ascii="Arial" w:hAnsi="Arial" w:cs="Arial"/>
                <w:b/>
                <w:bCs/>
                <w:color w:val="0000FF"/>
                <w:sz w:val="12"/>
                <w:lang w:eastAsia="en-GB"/>
              </w:rPr>
              <w:t>MBMS APIs for Mission Critical Services</w:t>
            </w:r>
          </w:p>
        </w:tc>
        <w:tc>
          <w:tcPr>
            <w:tcW w:w="2044" w:type="dxa"/>
            <w:shd w:val="clear" w:color="auto" w:fill="auto"/>
            <w:noWrap/>
            <w:vAlign w:val="center"/>
            <w:hideMark/>
          </w:tcPr>
          <w:p w14:paraId="50C5EE1D"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44CA3BA"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1B320491"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68E5FB07"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7D6AD7" w:rsidRPr="00016B51" w14:paraId="51C43C08" w14:textId="77777777" w:rsidTr="007D6AD7">
        <w:trPr>
          <w:trHeight w:val="170"/>
        </w:trPr>
        <w:tc>
          <w:tcPr>
            <w:tcW w:w="852" w:type="dxa"/>
            <w:shd w:val="clear" w:color="auto" w:fill="auto"/>
            <w:noWrap/>
            <w:vAlign w:val="center"/>
            <w:hideMark/>
          </w:tcPr>
          <w:p w14:paraId="6BB43C31"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7C7621AD" w14:textId="0A11F77B"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5AF6F00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4E63BC1F"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34E134"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7EB06FF6"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7D6AD7" w:rsidRPr="00016B51" w14:paraId="2EA53F5B" w14:textId="77777777" w:rsidTr="007D6AD7">
        <w:trPr>
          <w:trHeight w:val="170"/>
        </w:trPr>
        <w:tc>
          <w:tcPr>
            <w:tcW w:w="852" w:type="dxa"/>
            <w:shd w:val="clear" w:color="auto" w:fill="auto"/>
            <w:noWrap/>
            <w:vAlign w:val="center"/>
            <w:hideMark/>
          </w:tcPr>
          <w:p w14:paraId="703FEEEC"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5FBDC2C7" w14:textId="6E4FE2B4"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DE62DA1"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2712B17"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A8EF4A2"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94BDE8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588501D" w14:textId="173DBE2A" w:rsidR="007D6AD7" w:rsidRPr="00016B51" w:rsidRDefault="007D6AD7" w:rsidP="007D6AD7">
      <w:pPr>
        <w:rPr>
          <w:lang w:eastAsia="en-GB"/>
        </w:rPr>
      </w:pPr>
      <w:r w:rsidRPr="00016B51">
        <w:rPr>
          <w:lang w:eastAsia="en-GB"/>
        </w:rPr>
        <w:t>Summary based on the input provided by CATT, TD-Tech in SP-201001.</w:t>
      </w:r>
    </w:p>
    <w:p w14:paraId="0111C6C6" w14:textId="77777777" w:rsidR="007D6AD7" w:rsidRPr="00016B51" w:rsidRDefault="007D6AD7" w:rsidP="007D6AD7">
      <w:pPr>
        <w:spacing w:after="0"/>
        <w:rPr>
          <w:lang w:eastAsia="zh-CN"/>
        </w:rPr>
      </w:pPr>
      <w:r w:rsidRPr="00016B51">
        <w:rPr>
          <w:rFonts w:hint="eastAsia"/>
          <w:lang w:eastAsia="zh-CN"/>
        </w:rPr>
        <w:t xml:space="preserve">The WI defines the system architecture and </w:t>
      </w:r>
      <w:r w:rsidRPr="00016B51">
        <w:rPr>
          <w:lang w:eastAsia="zh-CN"/>
        </w:rPr>
        <w:t>a set of</w:t>
      </w:r>
      <w:r w:rsidRPr="00016B51">
        <w:rPr>
          <w:rFonts w:hint="eastAsia"/>
          <w:lang w:eastAsia="zh-CN"/>
        </w:rPr>
        <w:t xml:space="preserve"> UE</w:t>
      </w:r>
      <w:r w:rsidRPr="00016B51">
        <w:rPr>
          <w:lang w:eastAsia="zh-CN"/>
        </w:rPr>
        <w:t xml:space="preserve"> </w:t>
      </w:r>
      <w:r w:rsidRPr="00016B51">
        <w:rPr>
          <w:rFonts w:hint="eastAsia"/>
          <w:lang w:eastAsia="zh-CN"/>
        </w:rPr>
        <w:t xml:space="preserve">API </w:t>
      </w:r>
      <w:r w:rsidRPr="00016B51">
        <w:rPr>
          <w:lang w:eastAsia="zh-CN"/>
        </w:rPr>
        <w:t>functions</w:t>
      </w:r>
      <w:r w:rsidRPr="00016B51">
        <w:rPr>
          <w:rFonts w:hint="eastAsia"/>
          <w:lang w:eastAsia="zh-CN"/>
        </w:rPr>
        <w:t xml:space="preserve"> that </w:t>
      </w:r>
      <w:r w:rsidRPr="00016B51">
        <w:rPr>
          <w:lang w:eastAsia="zh-CN"/>
        </w:rPr>
        <w:t xml:space="preserve">allow the </w:t>
      </w:r>
      <w:r w:rsidRPr="00016B51">
        <w:rPr>
          <w:rFonts w:hint="eastAsia"/>
          <w:lang w:eastAsia="zh-CN"/>
        </w:rPr>
        <w:t>Mission Critical</w:t>
      </w:r>
      <w:r w:rsidRPr="00016B51">
        <w:rPr>
          <w:lang w:eastAsia="zh-CN"/>
        </w:rPr>
        <w:t xml:space="preserve"> applications </w:t>
      </w:r>
      <w:r w:rsidRPr="00016B51">
        <w:rPr>
          <w:rFonts w:hint="eastAsia"/>
          <w:lang w:eastAsia="zh-CN"/>
        </w:rPr>
        <w:t>to</w:t>
      </w:r>
      <w:r w:rsidRPr="00016B51">
        <w:rPr>
          <w:lang w:eastAsia="zh-CN"/>
        </w:rPr>
        <w:t xml:space="preserve"> access the </w:t>
      </w:r>
      <w:r w:rsidRPr="00016B51">
        <w:rPr>
          <w:rFonts w:hint="eastAsia"/>
          <w:lang w:eastAsia="zh-CN"/>
        </w:rPr>
        <w:t xml:space="preserve">MBMS capabilities </w:t>
      </w:r>
      <w:r w:rsidRPr="00016B51">
        <w:rPr>
          <w:lang w:eastAsia="zh-CN"/>
        </w:rPr>
        <w:t>without implement</w:t>
      </w:r>
      <w:r w:rsidRPr="00016B51">
        <w:rPr>
          <w:rFonts w:hint="eastAsia"/>
          <w:lang w:eastAsia="zh-CN"/>
        </w:rPr>
        <w:t>ing the</w:t>
      </w:r>
      <w:r w:rsidRPr="00016B51">
        <w:rPr>
          <w:lang w:eastAsia="zh-CN"/>
        </w:rPr>
        <w:t xml:space="preserve"> logic of MBMS operations.</w:t>
      </w:r>
      <w:r w:rsidRPr="00016B51">
        <w:rPr>
          <w:rFonts w:hint="eastAsia"/>
          <w:lang w:eastAsia="zh-CN"/>
        </w:rPr>
        <w:t xml:space="preserve"> The MBMSAPI_MCS intends to offer the API within the UE to </w:t>
      </w:r>
      <w:r w:rsidRPr="00016B51">
        <w:rPr>
          <w:lang w:eastAsia="zh-CN"/>
        </w:rPr>
        <w:t>ease the</w:t>
      </w:r>
      <w:r w:rsidRPr="00016B51">
        <w:rPr>
          <w:rFonts w:hint="eastAsia"/>
          <w:lang w:eastAsia="zh-CN"/>
        </w:rPr>
        <w:t xml:space="preserve"> development of</w:t>
      </w:r>
      <w:r w:rsidRPr="00016B51">
        <w:rPr>
          <w:lang w:eastAsia="zh-CN"/>
        </w:rPr>
        <w:t xml:space="preserve"> </w:t>
      </w:r>
      <w:r w:rsidRPr="00016B51">
        <w:rPr>
          <w:rFonts w:hint="eastAsia"/>
          <w:lang w:eastAsia="zh-CN"/>
        </w:rPr>
        <w:t>Mission Critical Services</w:t>
      </w:r>
      <w:r w:rsidRPr="00016B51">
        <w:rPr>
          <w:lang w:eastAsia="zh-CN"/>
        </w:rPr>
        <w:t xml:space="preserve"> across different phone </w:t>
      </w:r>
      <w:r w:rsidRPr="00016B51">
        <w:rPr>
          <w:rFonts w:hint="eastAsia"/>
          <w:lang w:eastAsia="zh-CN"/>
        </w:rPr>
        <w:t>p</w:t>
      </w:r>
      <w:r w:rsidRPr="00016B51">
        <w:rPr>
          <w:lang w:eastAsia="zh-CN"/>
        </w:rPr>
        <w:t>latforms</w:t>
      </w:r>
      <w:r w:rsidRPr="00016B51">
        <w:rPr>
          <w:rFonts w:hint="eastAsia"/>
          <w:lang w:eastAsia="zh-CN"/>
        </w:rPr>
        <w:t xml:space="preserve">, and to </w:t>
      </w:r>
      <w:r w:rsidRPr="00016B51">
        <w:rPr>
          <w:lang w:eastAsia="zh-CN"/>
        </w:rPr>
        <w:t>provide decoupling between the platform MBMS functions and the mission critical application call control functions</w:t>
      </w:r>
      <w:r w:rsidRPr="00016B51">
        <w:rPr>
          <w:rFonts w:hint="eastAsia"/>
          <w:lang w:eastAsia="zh-CN"/>
        </w:rPr>
        <w:t>.</w:t>
      </w:r>
    </w:p>
    <w:p w14:paraId="220344DE" w14:textId="77777777" w:rsidR="007D6AD7" w:rsidRPr="00016B51" w:rsidRDefault="007D6AD7" w:rsidP="007D6AD7">
      <w:pPr>
        <w:spacing w:after="0"/>
        <w:rPr>
          <w:lang w:eastAsia="zh-CN"/>
        </w:rPr>
      </w:pPr>
    </w:p>
    <w:p w14:paraId="7275AF32" w14:textId="28E1ABAC" w:rsidR="007D6AD7" w:rsidRPr="00016B51" w:rsidRDefault="007D6AD7" w:rsidP="007D6AD7">
      <w:pPr>
        <w:spacing w:after="0"/>
        <w:rPr>
          <w:lang w:eastAsia="zh-CN"/>
        </w:rPr>
      </w:pPr>
      <w:r w:rsidRPr="00016B51">
        <w:rPr>
          <w:rFonts w:hint="eastAsia"/>
          <w:lang w:eastAsia="zh-CN"/>
        </w:rPr>
        <w:t xml:space="preserve">The WI defines the system architecture for the UE </w:t>
      </w:r>
      <w:r w:rsidRPr="00016B51">
        <w:rPr>
          <w:lang w:eastAsia="zh-CN"/>
        </w:rPr>
        <w:t>API</w:t>
      </w:r>
      <w:r w:rsidRPr="00016B51">
        <w:rPr>
          <w:rFonts w:hint="eastAsia"/>
          <w:lang w:eastAsia="zh-CN"/>
        </w:rPr>
        <w:t xml:space="preserve"> that complies with GCSE as defined in </w:t>
      </w:r>
      <w:r w:rsidR="00AB15C9">
        <w:rPr>
          <w:rFonts w:hint="eastAsia"/>
          <w:lang w:eastAsia="zh-CN"/>
        </w:rPr>
        <w:t>TS </w:t>
      </w:r>
      <w:r w:rsidRPr="00016B51">
        <w:rPr>
          <w:rFonts w:hint="eastAsia"/>
          <w:lang w:eastAsia="zh-CN"/>
        </w:rPr>
        <w:t xml:space="preserve">23.468 [2], and the API functions that support the </w:t>
      </w:r>
      <w:r w:rsidRPr="00016B51">
        <w:rPr>
          <w:lang w:eastAsia="zh-CN"/>
        </w:rPr>
        <w:t>use of MBMS transmission</w:t>
      </w:r>
      <w:r w:rsidRPr="00016B51">
        <w:rPr>
          <w:rFonts w:hint="eastAsia"/>
          <w:lang w:eastAsia="zh-CN"/>
        </w:rPr>
        <w:t xml:space="preserve"> for Mission Critical services as</w:t>
      </w:r>
      <w:r w:rsidRPr="00016B51">
        <w:rPr>
          <w:lang w:eastAsia="zh-CN"/>
        </w:rPr>
        <w:t xml:space="preserve"> defined in </w:t>
      </w:r>
      <w:r w:rsidR="00AB15C9">
        <w:rPr>
          <w:lang w:eastAsia="zh-CN"/>
        </w:rPr>
        <w:t>TS </w:t>
      </w:r>
      <w:r w:rsidRPr="00016B51">
        <w:rPr>
          <w:lang w:eastAsia="zh-CN"/>
        </w:rPr>
        <w:t>23.280 [</w:t>
      </w:r>
      <w:r w:rsidRPr="00016B51">
        <w:rPr>
          <w:rFonts w:hint="eastAsia"/>
          <w:lang w:eastAsia="zh-CN"/>
        </w:rPr>
        <w:t>3</w:t>
      </w:r>
      <w:r w:rsidRPr="00016B51">
        <w:rPr>
          <w:lang w:eastAsia="zh-CN"/>
        </w:rPr>
        <w:t xml:space="preserve">], </w:t>
      </w:r>
      <w:r w:rsidR="00AB15C9">
        <w:rPr>
          <w:lang w:eastAsia="zh-CN"/>
        </w:rPr>
        <w:t>TS </w:t>
      </w:r>
      <w:r w:rsidRPr="00016B51">
        <w:rPr>
          <w:lang w:eastAsia="zh-CN"/>
        </w:rPr>
        <w:t>23.379 [</w:t>
      </w:r>
      <w:r w:rsidRPr="00016B51">
        <w:rPr>
          <w:rFonts w:hint="eastAsia"/>
          <w:lang w:eastAsia="zh-CN"/>
        </w:rPr>
        <w:t>4</w:t>
      </w:r>
      <w:r w:rsidRPr="00016B51">
        <w:rPr>
          <w:lang w:eastAsia="zh-CN"/>
        </w:rPr>
        <w:t xml:space="preserve">], </w:t>
      </w:r>
      <w:r w:rsidR="00AB15C9">
        <w:rPr>
          <w:lang w:eastAsia="zh-CN"/>
        </w:rPr>
        <w:t>TS </w:t>
      </w:r>
      <w:r w:rsidRPr="00016B51">
        <w:rPr>
          <w:lang w:eastAsia="zh-CN"/>
        </w:rPr>
        <w:t>23.281 [</w:t>
      </w:r>
      <w:r w:rsidRPr="00016B51">
        <w:rPr>
          <w:rFonts w:hint="eastAsia"/>
          <w:lang w:eastAsia="zh-CN"/>
        </w:rPr>
        <w:t>5</w:t>
      </w:r>
      <w:r w:rsidRPr="00016B51">
        <w:rPr>
          <w:lang w:eastAsia="zh-CN"/>
        </w:rPr>
        <w:t xml:space="preserve">] and </w:t>
      </w:r>
      <w:r w:rsidR="00AB15C9">
        <w:rPr>
          <w:lang w:eastAsia="zh-CN"/>
        </w:rPr>
        <w:t>TS </w:t>
      </w:r>
      <w:r w:rsidRPr="00016B51">
        <w:rPr>
          <w:lang w:eastAsia="zh-CN"/>
        </w:rPr>
        <w:t>23.282 [</w:t>
      </w:r>
      <w:r w:rsidRPr="00016B51">
        <w:rPr>
          <w:rFonts w:hint="eastAsia"/>
          <w:lang w:eastAsia="zh-CN"/>
        </w:rPr>
        <w:t>6</w:t>
      </w:r>
      <w:r w:rsidRPr="00016B51">
        <w:rPr>
          <w:lang w:eastAsia="zh-CN"/>
        </w:rPr>
        <w:t>].</w:t>
      </w:r>
    </w:p>
    <w:p w14:paraId="27CEFF7F" w14:textId="77777777" w:rsidR="007D6AD7" w:rsidRPr="00016B51" w:rsidRDefault="007D6AD7" w:rsidP="007D6AD7">
      <w:pPr>
        <w:spacing w:after="0"/>
        <w:rPr>
          <w:lang w:eastAsia="zh-CN"/>
        </w:rPr>
      </w:pPr>
    </w:p>
    <w:p w14:paraId="4B2C83C7" w14:textId="77777777" w:rsidR="007D6AD7" w:rsidRPr="00016B51" w:rsidRDefault="007D6AD7" w:rsidP="007D6AD7">
      <w:pPr>
        <w:spacing w:after="0"/>
        <w:rPr>
          <w:lang w:eastAsia="zh-CN"/>
        </w:rPr>
      </w:pPr>
      <w:r w:rsidRPr="00016B51">
        <w:rPr>
          <w:rFonts w:hint="eastAsia"/>
          <w:lang w:eastAsia="zh-CN"/>
        </w:rPr>
        <w:t xml:space="preserve">The following API functions have been specified with </w:t>
      </w:r>
      <w:r w:rsidRPr="00016B51">
        <w:rPr>
          <w:lang w:eastAsia="zh-CN"/>
        </w:rPr>
        <w:t>the</w:t>
      </w:r>
      <w:r w:rsidRPr="00016B51">
        <w:rPr>
          <w:rFonts w:hint="eastAsia"/>
          <w:lang w:eastAsia="zh-CN"/>
        </w:rPr>
        <w:t xml:space="preserve"> corresponding procedures and parameters for the Mission Critical </w:t>
      </w:r>
      <w:r w:rsidRPr="00016B51">
        <w:rPr>
          <w:lang w:eastAsia="zh-CN"/>
        </w:rPr>
        <w:t>applications</w:t>
      </w:r>
      <w:r w:rsidRPr="00016B51">
        <w:rPr>
          <w:rFonts w:hint="eastAsia"/>
          <w:lang w:eastAsia="zh-CN"/>
        </w:rPr>
        <w:t xml:space="preserve"> to:</w:t>
      </w:r>
    </w:p>
    <w:p w14:paraId="05C83E91"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Obtain </w:t>
      </w:r>
      <w:r w:rsidRPr="00016B51">
        <w:rPr>
          <w:lang w:eastAsia="zh-CN"/>
        </w:rPr>
        <w:t>the MBMS SAI</w:t>
      </w:r>
      <w:r w:rsidRPr="00016B51">
        <w:rPr>
          <w:rFonts w:hint="eastAsia"/>
          <w:lang w:eastAsia="zh-CN"/>
        </w:rPr>
        <w:t xml:space="preserve"> or cell information of the UE and the relevant updates;</w:t>
      </w:r>
    </w:p>
    <w:p w14:paraId="6E14E8E9"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Perform registration or deregistration for</w:t>
      </w:r>
      <w:r w:rsidRPr="00016B51">
        <w:rPr>
          <w:lang w:eastAsia="zh-CN"/>
        </w:rPr>
        <w:t xml:space="preserve"> </w:t>
      </w:r>
      <w:r w:rsidRPr="00016B51">
        <w:rPr>
          <w:rFonts w:hint="eastAsia"/>
          <w:lang w:eastAsia="zh-CN"/>
        </w:rPr>
        <w:t>a</w:t>
      </w:r>
      <w:r w:rsidRPr="00016B51">
        <w:rPr>
          <w:lang w:eastAsia="zh-CN"/>
        </w:rPr>
        <w:t xml:space="preserve"> M</w:t>
      </w:r>
      <w:r w:rsidRPr="00016B51">
        <w:rPr>
          <w:rFonts w:hint="eastAsia"/>
          <w:lang w:eastAsia="zh-CN"/>
        </w:rPr>
        <w:t xml:space="preserve">ission </w:t>
      </w:r>
      <w:r w:rsidRPr="00016B51">
        <w:rPr>
          <w:lang w:eastAsia="zh-CN"/>
        </w:rPr>
        <w:t>C</w:t>
      </w:r>
      <w:r w:rsidRPr="00016B51">
        <w:rPr>
          <w:rFonts w:hint="eastAsia"/>
          <w:lang w:eastAsia="zh-CN"/>
        </w:rPr>
        <w:t>ritical</w:t>
      </w:r>
      <w:r w:rsidRPr="00016B51">
        <w:rPr>
          <w:lang w:eastAsia="zh-CN"/>
        </w:rPr>
        <w:t xml:space="preserve"> application </w:t>
      </w:r>
      <w:r w:rsidRPr="00016B51">
        <w:rPr>
          <w:rFonts w:hint="eastAsia"/>
          <w:lang w:eastAsia="zh-CN"/>
        </w:rPr>
        <w:t>for its</w:t>
      </w:r>
      <w:r w:rsidRPr="00016B51">
        <w:rPr>
          <w:lang w:eastAsia="zh-CN"/>
        </w:rPr>
        <w:t xml:space="preserve"> access </w:t>
      </w:r>
      <w:r w:rsidRPr="00016B51">
        <w:rPr>
          <w:rFonts w:hint="eastAsia"/>
          <w:lang w:eastAsia="zh-CN"/>
        </w:rPr>
        <w:t xml:space="preserve">to the </w:t>
      </w:r>
      <w:r w:rsidRPr="00016B51">
        <w:rPr>
          <w:lang w:eastAsia="zh-CN"/>
        </w:rPr>
        <w:t>MBMS service on the UE</w:t>
      </w:r>
      <w:r w:rsidRPr="00016B51">
        <w:rPr>
          <w:rFonts w:hint="eastAsia"/>
          <w:lang w:eastAsia="zh-CN"/>
        </w:rPr>
        <w:t>;</w:t>
      </w:r>
    </w:p>
    <w:p w14:paraId="3338213D"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E</w:t>
      </w:r>
      <w:r w:rsidRPr="00016B51">
        <w:rPr>
          <w:lang w:eastAsia="zh-CN"/>
        </w:rPr>
        <w:t>xchange information about an announced</w:t>
      </w:r>
      <w:r w:rsidRPr="00016B51">
        <w:rPr>
          <w:rFonts w:hint="eastAsia"/>
          <w:lang w:eastAsia="zh-CN"/>
        </w:rPr>
        <w:t xml:space="preserve"> or de-announced</w:t>
      </w:r>
      <w:r w:rsidRPr="00016B51">
        <w:rPr>
          <w:lang w:eastAsia="zh-CN"/>
        </w:rPr>
        <w:t xml:space="preserve"> MBMS bearer with</w:t>
      </w:r>
      <w:r w:rsidRPr="00016B51">
        <w:rPr>
          <w:rFonts w:hint="eastAsia"/>
          <w:lang w:eastAsia="zh-CN"/>
        </w:rPr>
        <w:t xml:space="preserve"> the API provider on the UE;</w:t>
      </w:r>
    </w:p>
    <w:p w14:paraId="0B5FFEE6"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Get notified </w:t>
      </w:r>
      <w:r w:rsidRPr="00016B51">
        <w:rPr>
          <w:lang w:eastAsia="zh-CN"/>
        </w:rPr>
        <w:t>about events related to the MBMS bearer availability and quality</w:t>
      </w:r>
      <w:r w:rsidRPr="00016B51">
        <w:rPr>
          <w:rFonts w:hint="eastAsia"/>
          <w:lang w:eastAsia="zh-CN"/>
        </w:rPr>
        <w:t>;</w:t>
      </w:r>
    </w:p>
    <w:p w14:paraId="7CC279F2"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Start or close the reception of a given media delivered over MBMS;</w:t>
      </w:r>
    </w:p>
    <w:p w14:paraId="4BCD2230"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Retrieve the </w:t>
      </w:r>
      <w:r w:rsidRPr="00016B51">
        <w:rPr>
          <w:lang w:eastAsia="zh-CN"/>
        </w:rPr>
        <w:t>capabilities</w:t>
      </w:r>
      <w:r w:rsidRPr="00016B51">
        <w:rPr>
          <w:rFonts w:hint="eastAsia"/>
          <w:lang w:eastAsia="zh-CN"/>
        </w:rPr>
        <w:t xml:space="preserve"> (</w:t>
      </w:r>
      <w:r w:rsidRPr="00016B51">
        <w:rPr>
          <w:lang w:eastAsia="zh-CN"/>
        </w:rPr>
        <w:t>e.g. FEC and ROHC</w:t>
      </w:r>
      <w:r w:rsidRPr="00016B51">
        <w:rPr>
          <w:rFonts w:hint="eastAsia"/>
          <w:lang w:eastAsia="zh-CN"/>
        </w:rPr>
        <w:t>) from the API provider on the UE.</w:t>
      </w:r>
    </w:p>
    <w:p w14:paraId="17A56D39" w14:textId="77777777" w:rsidR="007D6AD7" w:rsidRPr="00016B51" w:rsidRDefault="007D6AD7" w:rsidP="007D6AD7">
      <w:pPr>
        <w:jc w:val="both"/>
        <w:rPr>
          <w:lang w:eastAsia="zh-CN"/>
        </w:rPr>
      </w:pPr>
    </w:p>
    <w:p w14:paraId="405BD8C2" w14:textId="77777777" w:rsidR="007D6AD7" w:rsidRPr="00016B51" w:rsidRDefault="007D6AD7" w:rsidP="007D6AD7">
      <w:pPr>
        <w:rPr>
          <w:b/>
          <w:bCs/>
          <w:lang w:eastAsia="en-GB"/>
        </w:rPr>
      </w:pPr>
      <w:r w:rsidRPr="00016B51">
        <w:rPr>
          <w:b/>
          <w:bCs/>
          <w:lang w:eastAsia="en-GB"/>
        </w:rPr>
        <w:t>References</w:t>
      </w:r>
    </w:p>
    <w:p w14:paraId="2DA82DD1" w14:textId="44E80A94" w:rsidR="004C0BA9" w:rsidRDefault="004C0BA9" w:rsidP="004C0BA9">
      <w:pPr>
        <w:spacing w:after="0"/>
        <w:rPr>
          <w:lang w:eastAsia="en-GB"/>
        </w:rPr>
      </w:pPr>
      <w:r>
        <w:rPr>
          <w:lang w:eastAsia="en-GB"/>
        </w:rPr>
        <w:t xml:space="preserve">List of related CRs: select "TSG Status = Approved" in: </w:t>
      </w:r>
      <w:r>
        <w:rPr>
          <w:lang w:eastAsia="en-GB"/>
        </w:rPr>
        <w:br/>
      </w:r>
      <w:hyperlink r:id="rId74" w:history="1">
        <w:r w:rsidRPr="000B3867">
          <w:rPr>
            <w:rStyle w:val="Hyperlink"/>
            <w:lang w:eastAsia="en-GB"/>
          </w:rPr>
          <w:t>https://portal.3gpp.org/ChangeRequests.aspx?q=1&amp;workitem=800053,760051,800020</w:t>
        </w:r>
      </w:hyperlink>
      <w:r>
        <w:t xml:space="preserve"> </w:t>
      </w:r>
    </w:p>
    <w:p w14:paraId="27F27D6C" w14:textId="5D9B524C" w:rsidR="004C0BA9" w:rsidRDefault="004C0BA9" w:rsidP="004C0BA9">
      <w:pPr>
        <w:pStyle w:val="EW"/>
      </w:pPr>
    </w:p>
    <w:p w14:paraId="1E975508" w14:textId="77777777" w:rsidR="007D6AD7" w:rsidRPr="00016B51" w:rsidRDefault="007D6AD7" w:rsidP="007D6AD7">
      <w:pPr>
        <w:spacing w:after="0"/>
        <w:rPr>
          <w:lang w:eastAsia="zh-CN"/>
        </w:rPr>
      </w:pPr>
      <w:r w:rsidRPr="00016B51">
        <w:rPr>
          <w:rFonts w:hint="eastAsia"/>
          <w:lang w:eastAsia="zh-CN"/>
        </w:rPr>
        <w:t>[1]</w:t>
      </w:r>
      <w:r w:rsidRPr="00016B51">
        <w:rPr>
          <w:rFonts w:hint="eastAsia"/>
          <w:lang w:eastAsia="zh-CN"/>
        </w:rPr>
        <w:tab/>
        <w:t>SP-180380</w:t>
      </w:r>
      <w:r w:rsidRPr="00016B51">
        <w:rPr>
          <w:lang w:eastAsia="zh-CN"/>
        </w:rPr>
        <w:t>: "New WID on MBMS APIs for Mission Critical Services</w:t>
      </w:r>
      <w:r w:rsidRPr="00016B51">
        <w:t>".</w:t>
      </w:r>
    </w:p>
    <w:p w14:paraId="2EA5E37B" w14:textId="7944D361" w:rsidR="007D6AD7" w:rsidRPr="00016B51" w:rsidRDefault="007D6AD7" w:rsidP="007D6AD7">
      <w:pPr>
        <w:spacing w:after="0"/>
        <w:rPr>
          <w:lang w:eastAsia="zh-CN"/>
        </w:rPr>
      </w:pPr>
      <w:r w:rsidRPr="00016B51">
        <w:t>[</w:t>
      </w:r>
      <w:r w:rsidRPr="00016B51">
        <w:rPr>
          <w:rFonts w:hint="eastAsia"/>
          <w:lang w:eastAsia="zh-CN"/>
        </w:rPr>
        <w:t>2</w:t>
      </w:r>
      <w:r w:rsidRPr="00016B51">
        <w:t>]</w:t>
      </w:r>
      <w:r w:rsidRPr="00016B51">
        <w:tab/>
      </w:r>
      <w:r w:rsidR="00AB15C9">
        <w:t>TS </w:t>
      </w:r>
      <w:r w:rsidRPr="00016B51">
        <w:t>23.468: "Group Communication System Enablers for LTE (GCSE_LTE); Stage 2".</w:t>
      </w:r>
    </w:p>
    <w:p w14:paraId="2D14BBC7" w14:textId="7C56C70A" w:rsidR="007D6AD7" w:rsidRPr="00016B51" w:rsidRDefault="007D6AD7" w:rsidP="007D6AD7">
      <w:pPr>
        <w:spacing w:after="0"/>
        <w:rPr>
          <w:lang w:eastAsia="zh-CN"/>
        </w:rPr>
      </w:pPr>
      <w:r w:rsidRPr="00016B51">
        <w:rPr>
          <w:rFonts w:hint="eastAsia"/>
          <w:lang w:eastAsia="zh-CN"/>
        </w:rPr>
        <w:t>[3]</w:t>
      </w:r>
      <w:r w:rsidRPr="00016B51">
        <w:rPr>
          <w:rFonts w:hint="eastAsia"/>
          <w:lang w:eastAsia="zh-CN"/>
        </w:rPr>
        <w:tab/>
      </w:r>
      <w:r w:rsidR="00AB15C9">
        <w:rPr>
          <w:lang w:eastAsia="zh-CN"/>
        </w:rPr>
        <w:t>TS </w:t>
      </w:r>
      <w:r w:rsidRPr="00016B51">
        <w:rPr>
          <w:lang w:eastAsia="zh-CN"/>
        </w:rPr>
        <w:t>23.280: "Common functional architecture to support mission critical services; Stage 2".</w:t>
      </w:r>
    </w:p>
    <w:p w14:paraId="0F748FD2" w14:textId="3E4FFCF9" w:rsidR="007D6AD7" w:rsidRPr="00016B51" w:rsidRDefault="007D6AD7" w:rsidP="007D6AD7">
      <w:pPr>
        <w:spacing w:after="0"/>
        <w:rPr>
          <w:lang w:eastAsia="zh-CN"/>
        </w:rPr>
      </w:pPr>
      <w:r w:rsidRPr="00016B51">
        <w:rPr>
          <w:rFonts w:hint="eastAsia"/>
          <w:lang w:eastAsia="zh-CN"/>
        </w:rPr>
        <w:t>[4]</w:t>
      </w:r>
      <w:r w:rsidRPr="00016B51">
        <w:rPr>
          <w:rFonts w:hint="eastAsia"/>
          <w:lang w:eastAsia="zh-CN"/>
        </w:rPr>
        <w:tab/>
      </w:r>
      <w:r w:rsidR="00AB15C9">
        <w:rPr>
          <w:lang w:eastAsia="zh-CN"/>
        </w:rPr>
        <w:t>TS </w:t>
      </w:r>
      <w:r w:rsidRPr="00016B51">
        <w:rPr>
          <w:lang w:eastAsia="zh-CN"/>
        </w:rPr>
        <w:t>23.379: "Functional architecture and information flows to support Mission Critical Push To Talk (MCPTT); Stage 2".</w:t>
      </w:r>
    </w:p>
    <w:p w14:paraId="05BE2C8E" w14:textId="6B3880DC" w:rsidR="007D6AD7" w:rsidRPr="00016B51" w:rsidRDefault="007D6AD7" w:rsidP="007D6AD7">
      <w:pPr>
        <w:spacing w:after="0"/>
        <w:rPr>
          <w:lang w:eastAsia="zh-CN"/>
        </w:rPr>
      </w:pPr>
      <w:r w:rsidRPr="00016B51">
        <w:rPr>
          <w:rFonts w:hint="eastAsia"/>
          <w:lang w:eastAsia="zh-CN"/>
        </w:rPr>
        <w:t>[5]</w:t>
      </w:r>
      <w:r w:rsidRPr="00016B51">
        <w:rPr>
          <w:rFonts w:hint="eastAsia"/>
          <w:lang w:eastAsia="zh-CN"/>
        </w:rPr>
        <w:tab/>
      </w:r>
      <w:r w:rsidR="00AB15C9">
        <w:rPr>
          <w:lang w:eastAsia="zh-CN"/>
        </w:rPr>
        <w:t>TS </w:t>
      </w:r>
      <w:r w:rsidRPr="00016B51">
        <w:rPr>
          <w:lang w:eastAsia="zh-CN"/>
        </w:rPr>
        <w:t>23.281: "Functional architecture and information flows to support Mission Critical Video (MCVideo); Stage 2".</w:t>
      </w:r>
    </w:p>
    <w:p w14:paraId="6BBFFF14" w14:textId="2F3B45CC" w:rsidR="007D6AD7" w:rsidRPr="00016B51" w:rsidRDefault="007D6AD7" w:rsidP="007D6AD7">
      <w:pPr>
        <w:spacing w:after="0"/>
        <w:rPr>
          <w:lang w:eastAsia="zh-CN"/>
        </w:rPr>
      </w:pPr>
      <w:r w:rsidRPr="00016B51">
        <w:rPr>
          <w:rFonts w:hint="eastAsia"/>
          <w:lang w:eastAsia="zh-CN"/>
        </w:rPr>
        <w:t>[6]</w:t>
      </w:r>
      <w:r w:rsidRPr="00016B51">
        <w:rPr>
          <w:rFonts w:hint="eastAsia"/>
          <w:lang w:eastAsia="zh-CN"/>
        </w:rPr>
        <w:tab/>
      </w:r>
      <w:r w:rsidR="00AB15C9">
        <w:rPr>
          <w:lang w:eastAsia="zh-CN"/>
        </w:rPr>
        <w:t>TS </w:t>
      </w:r>
      <w:r w:rsidRPr="00016B51">
        <w:rPr>
          <w:lang w:eastAsia="zh-CN"/>
        </w:rPr>
        <w:t>23.282: "Functional architecture and information flows to support Mission Critical Data (MCData); Stage 2".</w:t>
      </w:r>
    </w:p>
    <w:p w14:paraId="6733AB37" w14:textId="3897FEF0" w:rsidR="00704FDB" w:rsidRPr="00016B51" w:rsidRDefault="007D6AD7" w:rsidP="007D6AD7">
      <w:pPr>
        <w:spacing w:after="0"/>
        <w:rPr>
          <w:lang w:eastAsia="zh-CN"/>
        </w:rPr>
      </w:pPr>
      <w:r w:rsidRPr="00016B51">
        <w:rPr>
          <w:rFonts w:hint="eastAsia"/>
          <w:lang w:eastAsia="zh-CN"/>
        </w:rPr>
        <w:t>[7]</w:t>
      </w:r>
      <w:r w:rsidRPr="00016B51">
        <w:rPr>
          <w:rFonts w:hint="eastAsia"/>
          <w:lang w:eastAsia="zh-CN"/>
        </w:rPr>
        <w:tab/>
      </w:r>
      <w:r w:rsidR="00AB15C9">
        <w:rPr>
          <w:lang w:eastAsia="zh-CN"/>
        </w:rPr>
        <w:t>TR </w:t>
      </w:r>
      <w:r w:rsidRPr="00016B51">
        <w:rPr>
          <w:lang w:eastAsia="zh-CN"/>
        </w:rPr>
        <w:t>23.792: "Study on MBMS APIs for Mission Critical Services".</w:t>
      </w:r>
    </w:p>
    <w:p w14:paraId="10973DCB" w14:textId="7A0CEC38" w:rsidR="007D6AD7" w:rsidRPr="00016B51" w:rsidRDefault="007D6AD7" w:rsidP="007D6AD7">
      <w:pPr>
        <w:spacing w:after="0"/>
        <w:rPr>
          <w:lang w:eastAsia="zh-CN"/>
        </w:rPr>
      </w:pPr>
    </w:p>
    <w:p w14:paraId="66AEA11D" w14:textId="17EBB625" w:rsidR="00392F49" w:rsidRPr="00016B51" w:rsidRDefault="00392F49" w:rsidP="00392F49">
      <w:pPr>
        <w:pStyle w:val="Heading3"/>
        <w:rPr>
          <w:lang w:eastAsia="en-GB"/>
        </w:rPr>
      </w:pPr>
      <w:bookmarkStart w:id="536" w:name="_Toc57730237"/>
      <w:bookmarkStart w:id="537" w:name="_Toc58230344"/>
      <w:bookmarkStart w:id="538" w:name="_Toc92268183"/>
      <w:r w:rsidRPr="00016B51">
        <w:rPr>
          <w:lang w:eastAsia="en-GB"/>
        </w:rPr>
        <w:t>12.4.4</w:t>
      </w:r>
      <w:r w:rsidRPr="00016B51">
        <w:rPr>
          <w:lang w:eastAsia="en-GB"/>
        </w:rPr>
        <w:tab/>
        <w:t>Enhancements to Functional architecture and information flows for Mission Critical Data</w:t>
      </w:r>
      <w:bookmarkEnd w:id="536"/>
      <w:bookmarkEnd w:id="537"/>
      <w:bookmarkEnd w:id="53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92F49" w:rsidRPr="00016B51" w14:paraId="6EB5F3AF" w14:textId="77777777" w:rsidTr="00881E0D">
        <w:trPr>
          <w:trHeight w:val="170"/>
        </w:trPr>
        <w:tc>
          <w:tcPr>
            <w:tcW w:w="852" w:type="dxa"/>
            <w:shd w:val="clear" w:color="auto" w:fill="auto"/>
            <w:noWrap/>
            <w:vAlign w:val="center"/>
            <w:hideMark/>
          </w:tcPr>
          <w:p w14:paraId="5467D3CA"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2E34C8B2" w14:textId="77777777" w:rsidR="00392F49" w:rsidRPr="00016B51" w:rsidRDefault="00392F49" w:rsidP="00881E0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3A04261D"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4C36EB05"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71E2F967"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2B86D569"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392F49" w:rsidRPr="00016B51" w14:paraId="08794B1D" w14:textId="77777777" w:rsidTr="00881E0D">
        <w:trPr>
          <w:trHeight w:val="170"/>
        </w:trPr>
        <w:tc>
          <w:tcPr>
            <w:tcW w:w="852" w:type="dxa"/>
            <w:shd w:val="clear" w:color="auto" w:fill="auto"/>
            <w:noWrap/>
            <w:vAlign w:val="center"/>
            <w:hideMark/>
          </w:tcPr>
          <w:p w14:paraId="555278E8"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57F551B1" w14:textId="09B8F600"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794BE557"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FAA25FA"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D7FCCE5"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5AE46EBE"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392F49" w:rsidRPr="00016B51" w14:paraId="18B59E3B" w14:textId="77777777" w:rsidTr="00881E0D">
        <w:trPr>
          <w:trHeight w:val="170"/>
        </w:trPr>
        <w:tc>
          <w:tcPr>
            <w:tcW w:w="852" w:type="dxa"/>
            <w:shd w:val="clear" w:color="auto" w:fill="auto"/>
            <w:noWrap/>
            <w:vAlign w:val="center"/>
            <w:hideMark/>
          </w:tcPr>
          <w:p w14:paraId="30435414"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21FD541E" w14:textId="17C212FA"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0E90B601"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0A2F331"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588CCB"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6E1E3A75"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bl>
    <w:p w14:paraId="0A83FD80" w14:textId="5B984529" w:rsidR="00392F49" w:rsidRPr="00016B51" w:rsidRDefault="00392F49" w:rsidP="00392F49">
      <w:pPr>
        <w:rPr>
          <w:lang w:eastAsia="en-GB"/>
        </w:rPr>
      </w:pPr>
      <w:r w:rsidRPr="00016B51">
        <w:rPr>
          <w:lang w:eastAsia="en-GB"/>
        </w:rPr>
        <w:t xml:space="preserve">Summary based on the input provided by at&amp;t in </w:t>
      </w:r>
      <w:r w:rsidR="00154A7F" w:rsidRPr="00016B51">
        <w:rPr>
          <w:lang w:eastAsia="en-GB"/>
        </w:rPr>
        <w:t>SP-201083</w:t>
      </w:r>
      <w:r w:rsidRPr="00016B51">
        <w:rPr>
          <w:lang w:eastAsia="en-GB"/>
        </w:rPr>
        <w:t>.</w:t>
      </w:r>
    </w:p>
    <w:p w14:paraId="29553673" w14:textId="5B9F7CA5" w:rsidR="00392F49" w:rsidRPr="00016B51" w:rsidRDefault="00392F49" w:rsidP="00392F49">
      <w:pPr>
        <w:rPr>
          <w:lang w:eastAsia="en-GB"/>
        </w:rPr>
      </w:pPr>
      <w:r w:rsidRPr="00016B51">
        <w:rPr>
          <w:lang w:eastAsia="en-GB"/>
        </w:rPr>
        <w:t>The following Mission Critical Data functionalities have been introduced in Rel-16:</w:t>
      </w:r>
    </w:p>
    <w:p w14:paraId="45169A37" w14:textId="1C3D79A7" w:rsidR="00392F49" w:rsidRPr="00016B51" w:rsidRDefault="00392F49" w:rsidP="003459A3">
      <w:pPr>
        <w:spacing w:after="0"/>
        <w:rPr>
          <w:lang w:eastAsia="en-GB"/>
        </w:rPr>
      </w:pPr>
      <w:r w:rsidRPr="00016B51">
        <w:rPr>
          <w:lang w:eastAsia="en-GB"/>
        </w:rPr>
        <w:t>(a)</w:t>
      </w:r>
      <w:r w:rsidRPr="00016B51">
        <w:rPr>
          <w:lang w:eastAsia="en-GB"/>
        </w:rPr>
        <w:tab/>
        <w:t xml:space="preserve">A new network-based MCData message store has been added to allow a MCData user to store its MCData communication history permanently by providing secured storage area for each authorized MCData user having a user account. A user (i.e. a dispatcher) other than the user account holder shall be able to access the account holder's storage area if authorized. A user can synchronize his MCData message store account with his devices (UEs) to get consistent user experience across all his devices. </w:t>
      </w:r>
    </w:p>
    <w:p w14:paraId="0F2711EA" w14:textId="77777777" w:rsidR="00392F49" w:rsidRPr="00016B51" w:rsidRDefault="00392F49" w:rsidP="003459A3">
      <w:pPr>
        <w:spacing w:after="0"/>
        <w:rPr>
          <w:lang w:eastAsia="en-GB"/>
        </w:rPr>
      </w:pPr>
      <w:r w:rsidRPr="00016B51">
        <w:rPr>
          <w:lang w:eastAsia="en-GB"/>
        </w:rPr>
        <w:t>(b)</w:t>
      </w:r>
      <w:r w:rsidRPr="00016B51">
        <w:rPr>
          <w:lang w:eastAsia="en-GB"/>
        </w:rPr>
        <w:tab/>
        <w:t>A new network based MCData content server has been added to allow file distribution indirectly; this function was implemented in the MCData server in R15. As a standalone network entity, the MCData content server provides complete functions of shared file cycle management and takes away processing burden from the MCData server and increasing its MCData communication capacity.</w:t>
      </w:r>
    </w:p>
    <w:p w14:paraId="68E700FE" w14:textId="77777777" w:rsidR="00392F49" w:rsidRPr="00016B51" w:rsidRDefault="00392F49" w:rsidP="003459A3">
      <w:pPr>
        <w:spacing w:after="0"/>
        <w:rPr>
          <w:lang w:eastAsia="en-GB"/>
        </w:rPr>
      </w:pPr>
      <w:r w:rsidRPr="00016B51">
        <w:rPr>
          <w:lang w:eastAsia="en-GB"/>
        </w:rPr>
        <w:t>(c)</w:t>
      </w:r>
      <w:r w:rsidRPr="00016B51">
        <w:rPr>
          <w:lang w:eastAsia="en-GB"/>
        </w:rPr>
        <w:tab/>
        <w:t>IP Connectivity is now supported. The non MCData clients can use the IP connectivity feature between two MCData client to exchange data payloads.</w:t>
      </w:r>
    </w:p>
    <w:p w14:paraId="011DF8F4" w14:textId="77777777" w:rsidR="00392F49" w:rsidRPr="00016B51" w:rsidRDefault="00392F49" w:rsidP="003459A3">
      <w:pPr>
        <w:spacing w:after="0"/>
        <w:rPr>
          <w:lang w:eastAsia="en-GB"/>
        </w:rPr>
      </w:pPr>
      <w:r w:rsidRPr="00016B51">
        <w:rPr>
          <w:lang w:eastAsia="en-GB"/>
        </w:rPr>
        <w:t>(d)</w:t>
      </w:r>
      <w:r w:rsidRPr="00016B51">
        <w:rPr>
          <w:lang w:eastAsia="en-GB"/>
        </w:rPr>
        <w:tab/>
        <w:t>Introduction of MC Gateway server for flexible interconnection.</w:t>
      </w:r>
    </w:p>
    <w:p w14:paraId="75E45299" w14:textId="77777777" w:rsidR="00392F49" w:rsidRPr="00016B51" w:rsidRDefault="00392F49" w:rsidP="003459A3">
      <w:pPr>
        <w:spacing w:after="0"/>
        <w:rPr>
          <w:lang w:eastAsia="en-GB"/>
        </w:rPr>
      </w:pPr>
      <w:r w:rsidRPr="00016B51">
        <w:rPr>
          <w:lang w:eastAsia="en-GB"/>
        </w:rPr>
        <w:t>(e)</w:t>
      </w:r>
      <w:r w:rsidRPr="00016B51">
        <w:rPr>
          <w:lang w:eastAsia="en-GB"/>
        </w:rPr>
        <w:tab/>
        <w:t>Supports of functional alias. A MCData user can connect to other MCData users based on the functional alias they are registered.</w:t>
      </w:r>
    </w:p>
    <w:p w14:paraId="5341ACFF" w14:textId="77777777" w:rsidR="00392F49" w:rsidRPr="00016B51" w:rsidRDefault="00392F49" w:rsidP="003459A3">
      <w:pPr>
        <w:spacing w:after="0"/>
        <w:rPr>
          <w:lang w:eastAsia="en-GB"/>
        </w:rPr>
      </w:pPr>
      <w:r w:rsidRPr="00016B51">
        <w:rPr>
          <w:lang w:eastAsia="en-GB"/>
        </w:rPr>
        <w:t>(f)</w:t>
      </w:r>
      <w:r w:rsidRPr="00016B51">
        <w:rPr>
          <w:lang w:eastAsia="en-GB"/>
        </w:rPr>
        <w:tab/>
        <w:t xml:space="preserve">Supports of emergency alert function for all MCData services. </w:t>
      </w:r>
    </w:p>
    <w:p w14:paraId="199689EE" w14:textId="77777777" w:rsidR="00392F49" w:rsidRPr="00016B51" w:rsidRDefault="00392F49" w:rsidP="003459A3">
      <w:pPr>
        <w:spacing w:after="0"/>
        <w:rPr>
          <w:lang w:eastAsia="en-GB"/>
        </w:rPr>
      </w:pPr>
      <w:r w:rsidRPr="00016B51">
        <w:rPr>
          <w:lang w:eastAsia="en-GB"/>
        </w:rPr>
        <w:t>(g)</w:t>
      </w:r>
      <w:r w:rsidRPr="00016B51">
        <w:rPr>
          <w:lang w:eastAsia="en-GB"/>
        </w:rPr>
        <w:tab/>
        <w:t>MBMS supports for file distribution. With file has been uploaded to the MCData content server, the MCData server uses MBMS to efficiently deliver the file to the recipients. For any missing parts of the file, the recipient can retrieve it directly from the MCData content server where the file was uploaded.</w:t>
      </w:r>
    </w:p>
    <w:p w14:paraId="1E6ADA62" w14:textId="791647AF" w:rsidR="00392F49" w:rsidRPr="00016B51" w:rsidRDefault="00392F49" w:rsidP="00392F49">
      <w:pPr>
        <w:rPr>
          <w:lang w:eastAsia="en-GB"/>
        </w:rPr>
      </w:pPr>
      <w:r w:rsidRPr="00016B51">
        <w:rPr>
          <w:lang w:eastAsia="en-GB"/>
        </w:rPr>
        <w:t>(h)</w:t>
      </w:r>
      <w:r w:rsidRPr="00016B51">
        <w:rPr>
          <w:lang w:eastAsia="en-GB"/>
        </w:rPr>
        <w:tab/>
        <w:t>Share of user location information. The sender’s location information can be shared with the recipient for all MCData services.</w:t>
      </w:r>
    </w:p>
    <w:p w14:paraId="0448A318" w14:textId="77777777" w:rsidR="00392F49" w:rsidRPr="00016B51" w:rsidRDefault="00392F49" w:rsidP="00392F49">
      <w:pPr>
        <w:rPr>
          <w:lang w:eastAsia="en-GB"/>
        </w:rPr>
      </w:pPr>
      <w:r w:rsidRPr="00016B51">
        <w:rPr>
          <w:lang w:eastAsia="en-GB"/>
        </w:rPr>
        <w:t>The architecture, protocol, and security aspects of the MCData service related to these enhancements are described in the following specifications:</w:t>
      </w:r>
    </w:p>
    <w:p w14:paraId="71A579C0" w14:textId="64E6F8EA" w:rsidR="00392F49" w:rsidRPr="00016B51" w:rsidRDefault="00392F49" w:rsidP="003459A3">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 xml:space="preserve">23.282 and </w:t>
      </w:r>
      <w:r w:rsidR="00AB15C9">
        <w:rPr>
          <w:lang w:eastAsia="en-GB"/>
        </w:rPr>
        <w:t>TS </w:t>
      </w:r>
      <w:r w:rsidRPr="00016B51">
        <w:rPr>
          <w:lang w:eastAsia="en-GB"/>
        </w:rPr>
        <w:t>23.280;</w:t>
      </w:r>
    </w:p>
    <w:p w14:paraId="743CB721" w14:textId="633FDCC6" w:rsidR="00392F49" w:rsidRPr="00016B51" w:rsidRDefault="00392F49" w:rsidP="003459A3">
      <w:pPr>
        <w:spacing w:after="0"/>
        <w:rPr>
          <w:lang w:eastAsia="en-GB"/>
        </w:rPr>
      </w:pPr>
      <w:r w:rsidRPr="00016B51">
        <w:rPr>
          <w:lang w:eastAsia="en-GB"/>
        </w:rPr>
        <w:t>2.</w:t>
      </w:r>
      <w:r w:rsidRPr="00016B51">
        <w:rPr>
          <w:lang w:eastAsia="en-GB"/>
        </w:rPr>
        <w:tab/>
        <w:t xml:space="preserve">The security aspects are specified in </w:t>
      </w:r>
      <w:r w:rsidR="00AB15C9">
        <w:rPr>
          <w:lang w:eastAsia="en-GB"/>
        </w:rPr>
        <w:t>TS </w:t>
      </w:r>
      <w:r w:rsidRPr="00016B51">
        <w:rPr>
          <w:lang w:eastAsia="en-GB"/>
        </w:rPr>
        <w:t>33.180;</w:t>
      </w:r>
    </w:p>
    <w:p w14:paraId="584A5AE8" w14:textId="6D847E79" w:rsidR="00392F49" w:rsidRPr="00016B51" w:rsidRDefault="00392F49" w:rsidP="003459A3">
      <w:pPr>
        <w:spacing w:after="0"/>
        <w:rPr>
          <w:lang w:eastAsia="en-GB"/>
        </w:rPr>
      </w:pPr>
      <w:r w:rsidRPr="00016B51">
        <w:rPr>
          <w:lang w:eastAsia="en-GB"/>
        </w:rPr>
        <w:t>3.</w:t>
      </w:r>
      <w:r w:rsidRPr="00016B51">
        <w:rPr>
          <w:lang w:eastAsia="en-GB"/>
        </w:rPr>
        <w:tab/>
        <w:t xml:space="preserve">The protocol aspects for call control and media plane are specified in </w:t>
      </w:r>
      <w:r w:rsidR="00AB15C9">
        <w:rPr>
          <w:lang w:eastAsia="en-GB"/>
        </w:rPr>
        <w:t>TS </w:t>
      </w:r>
      <w:r w:rsidRPr="00016B51">
        <w:rPr>
          <w:lang w:eastAsia="en-GB"/>
        </w:rPr>
        <w:t xml:space="preserve">24.282 and </w:t>
      </w:r>
      <w:r w:rsidR="00AB15C9">
        <w:rPr>
          <w:lang w:eastAsia="en-GB"/>
        </w:rPr>
        <w:t>TS </w:t>
      </w:r>
      <w:r w:rsidRPr="00016B51">
        <w:rPr>
          <w:lang w:eastAsia="en-GB"/>
        </w:rPr>
        <w:t>24.582 respectively;</w:t>
      </w:r>
    </w:p>
    <w:p w14:paraId="378E621B" w14:textId="5674F14E" w:rsidR="00392F49" w:rsidRPr="00016B51" w:rsidRDefault="00392F49" w:rsidP="003459A3">
      <w:pPr>
        <w:spacing w:after="0"/>
        <w:rPr>
          <w:lang w:eastAsia="en-GB"/>
        </w:rPr>
      </w:pPr>
      <w:r w:rsidRPr="00016B51">
        <w:rPr>
          <w:lang w:eastAsia="en-GB"/>
        </w:rPr>
        <w:t>4.</w:t>
      </w:r>
      <w:r w:rsidRPr="00016B51">
        <w:rPr>
          <w:lang w:eastAsia="en-GB"/>
        </w:rPr>
        <w:tab/>
        <w:t xml:space="preserve">The protocol aspects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C5667E5" w14:textId="1104A3A6" w:rsidR="00392F49" w:rsidRPr="00016B51" w:rsidRDefault="00392F49" w:rsidP="003459A3">
      <w:pPr>
        <w:spacing w:after="0"/>
        <w:rPr>
          <w:lang w:eastAsia="en-GB"/>
        </w:rPr>
      </w:pPr>
      <w:r w:rsidRPr="00016B51">
        <w:rPr>
          <w:lang w:eastAsia="en-GB"/>
        </w:rPr>
        <w:t>5.</w:t>
      </w:r>
      <w:r w:rsidRPr="00016B51">
        <w:rPr>
          <w:lang w:eastAsia="en-GB"/>
        </w:rPr>
        <w:tab/>
        <w:t xml:space="preserve">The protocol aspects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49DC9DF9" w14:textId="7256240C" w:rsidR="00392F49" w:rsidRPr="00016B51" w:rsidRDefault="00392F49" w:rsidP="003459A3">
      <w:pPr>
        <w:spacing w:after="0"/>
        <w:rPr>
          <w:lang w:eastAsia="en-GB"/>
        </w:rPr>
      </w:pPr>
      <w:r w:rsidRPr="00016B51">
        <w:rPr>
          <w:lang w:eastAsia="en-GB"/>
        </w:rPr>
        <w:t>6.</w:t>
      </w:r>
      <w:r w:rsidRPr="00016B51">
        <w:rPr>
          <w:lang w:eastAsia="en-GB"/>
        </w:rPr>
        <w:tab/>
        <w:t xml:space="preserve">The protocol aspects for data management related to MC service user profile are specified in </w:t>
      </w:r>
      <w:r w:rsidR="00AB15C9">
        <w:rPr>
          <w:lang w:eastAsia="en-GB"/>
        </w:rPr>
        <w:t>TS </w:t>
      </w:r>
      <w:r w:rsidRPr="00016B51">
        <w:rPr>
          <w:lang w:eastAsia="en-GB"/>
        </w:rPr>
        <w:t>29.283;</w:t>
      </w:r>
    </w:p>
    <w:p w14:paraId="6FECF96F" w14:textId="5CAD3E4C" w:rsidR="00392F49" w:rsidRPr="00016B51" w:rsidRDefault="00392F49" w:rsidP="00392F49">
      <w:pPr>
        <w:rPr>
          <w:lang w:eastAsia="en-GB"/>
        </w:rPr>
      </w:pPr>
      <w:r w:rsidRPr="00016B51">
        <w:rPr>
          <w:lang w:eastAsia="en-GB"/>
        </w:rPr>
        <w:t>7.</w:t>
      </w:r>
      <w:r w:rsidRPr="00016B51">
        <w:rPr>
          <w:lang w:eastAsia="en-GB"/>
        </w:rPr>
        <w:tab/>
        <w:t xml:space="preserve">The stage 2 aspects of the Proximity-based services (ProSe) enabler are specified in </w:t>
      </w:r>
      <w:r w:rsidR="00AB15C9">
        <w:rPr>
          <w:lang w:eastAsia="en-GB"/>
        </w:rPr>
        <w:t>TS </w:t>
      </w:r>
      <w:r w:rsidRPr="00016B51">
        <w:rPr>
          <w:lang w:eastAsia="en-GB"/>
        </w:rPr>
        <w:t>23.303.</w:t>
      </w:r>
    </w:p>
    <w:p w14:paraId="712A0923" w14:textId="77777777" w:rsidR="00392F49" w:rsidRPr="00016B51" w:rsidRDefault="00392F49" w:rsidP="00392F49">
      <w:pPr>
        <w:rPr>
          <w:b/>
          <w:bCs/>
          <w:lang w:eastAsia="en-GB"/>
        </w:rPr>
      </w:pPr>
      <w:r w:rsidRPr="00016B51">
        <w:rPr>
          <w:b/>
          <w:bCs/>
          <w:lang w:eastAsia="en-GB"/>
        </w:rPr>
        <w:t>References</w:t>
      </w:r>
    </w:p>
    <w:p w14:paraId="31EC2281" w14:textId="6912251B" w:rsidR="004C0BA9" w:rsidRDefault="004C0BA9" w:rsidP="004C0BA9">
      <w:pPr>
        <w:spacing w:after="0"/>
        <w:rPr>
          <w:lang w:eastAsia="en-GB"/>
        </w:rPr>
      </w:pPr>
      <w:r>
        <w:rPr>
          <w:lang w:eastAsia="en-GB"/>
        </w:rPr>
        <w:t xml:space="preserve">List of related CRs: select "TSG Status = Approved" in: </w:t>
      </w:r>
      <w:r>
        <w:rPr>
          <w:lang w:eastAsia="en-GB"/>
        </w:rPr>
        <w:br/>
      </w:r>
      <w:hyperlink r:id="rId75" w:history="1">
        <w:r w:rsidRPr="000B3867">
          <w:rPr>
            <w:rStyle w:val="Hyperlink"/>
            <w:lang w:eastAsia="en-GB"/>
          </w:rPr>
          <w:t>https://portal.3gpp.org/ChangeRequests.aspx?q=1&amp;workitem=830051,800018,830014</w:t>
        </w:r>
      </w:hyperlink>
      <w:r w:rsidR="003917AB">
        <w:t xml:space="preserve"> </w:t>
      </w:r>
    </w:p>
    <w:p w14:paraId="4AF47811" w14:textId="56A44820" w:rsidR="004C0BA9" w:rsidRDefault="004C0BA9" w:rsidP="004C0BA9">
      <w:pPr>
        <w:pStyle w:val="EW"/>
      </w:pPr>
    </w:p>
    <w:p w14:paraId="74AD809E" w14:textId="7CF33456" w:rsidR="00392F49" w:rsidRPr="00016B51" w:rsidRDefault="00392F49" w:rsidP="00392F49">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22.282 Mission Critical Data services; Stage 1;</w:t>
      </w:r>
    </w:p>
    <w:p w14:paraId="3F2C25CF" w14:textId="3FBD3018" w:rsidR="00392F49" w:rsidRPr="00016B51" w:rsidRDefault="00392F49" w:rsidP="00392F49">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22.280 Mission Critical Services Common Requirements (MCCoRe); Stage 1;</w:t>
      </w:r>
    </w:p>
    <w:p w14:paraId="1BB34C25" w14:textId="65DA9DF6" w:rsidR="00392F49" w:rsidRPr="00016B51" w:rsidRDefault="00392F49" w:rsidP="00392F49">
      <w:pPr>
        <w:spacing w:after="0"/>
        <w:rPr>
          <w:lang w:eastAsia="zh-CN"/>
        </w:rPr>
      </w:pPr>
      <w:r w:rsidRPr="00016B51">
        <w:rPr>
          <w:lang w:eastAsia="zh-CN"/>
        </w:rPr>
        <w:t>[3]</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487CE808" w14:textId="5FDC576A" w:rsidR="00392F49" w:rsidRPr="00016B51" w:rsidRDefault="00392F49" w:rsidP="00392F49">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23.280 Common functional architecture to support mission critical services; Stage 2;</w:t>
      </w:r>
    </w:p>
    <w:p w14:paraId="7ADE4468" w14:textId="142346AF" w:rsidR="00392F49" w:rsidRPr="00016B51" w:rsidRDefault="00392F49" w:rsidP="00392F49">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23.303 Proximity-based services (ProSe); Stage 2;</w:t>
      </w:r>
    </w:p>
    <w:p w14:paraId="3BF35141" w14:textId="566A14BE" w:rsidR="00392F49" w:rsidRPr="00016B51" w:rsidRDefault="00392F49" w:rsidP="00392F49">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23.468 Group Communication System Enablers for LTE (GCSE_LTE); Stage 2;</w:t>
      </w:r>
    </w:p>
    <w:p w14:paraId="0080EDAE" w14:textId="34756AE9" w:rsidR="00392F49" w:rsidRPr="00016B51" w:rsidRDefault="00392F49" w:rsidP="00392F49">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24.282 Mission Critical Data (MCData) signalling control; Protocol specification;</w:t>
      </w:r>
    </w:p>
    <w:p w14:paraId="6D2ACF20" w14:textId="074EBCDF" w:rsidR="00392F49" w:rsidRPr="00016B51" w:rsidRDefault="00392F49" w:rsidP="00392F49">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24.582 Mission Critical Data (MCData) media plane control; Protocol specification;</w:t>
      </w:r>
    </w:p>
    <w:p w14:paraId="1E58F132" w14:textId="738ABF3F" w:rsidR="00392F49" w:rsidRPr="00016B51" w:rsidRDefault="00392F49" w:rsidP="00392F49">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24.481 Mission Critical Services (MCS) group management; Protocol specification;</w:t>
      </w:r>
    </w:p>
    <w:p w14:paraId="5529BFD6" w14:textId="6B97AEA4" w:rsidR="00392F49" w:rsidRPr="00016B51" w:rsidRDefault="00392F49" w:rsidP="00392F49">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24.482 Mission Critical Services (MCS) identity management; Protocol specification;</w:t>
      </w:r>
    </w:p>
    <w:p w14:paraId="3DB1692E" w14:textId="4E7C6584" w:rsidR="00392F49" w:rsidRPr="00016B51" w:rsidRDefault="00392F49" w:rsidP="00392F49">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24.483 Mission Critical Services (MCS) Management Object (MO);</w:t>
      </w:r>
    </w:p>
    <w:p w14:paraId="5A1CEDE4" w14:textId="1F25278D" w:rsidR="00392F49" w:rsidRPr="00016B51" w:rsidRDefault="00392F49" w:rsidP="00392F49">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24.484 Mission Critical Services (MCS) configuration management; Protocol specification;</w:t>
      </w:r>
    </w:p>
    <w:p w14:paraId="22DF180D" w14:textId="776D215C" w:rsidR="00392F49" w:rsidRPr="00016B51" w:rsidRDefault="00392F49" w:rsidP="00392F49">
      <w:pPr>
        <w:spacing w:after="0"/>
        <w:rPr>
          <w:lang w:eastAsia="zh-CN"/>
        </w:rPr>
      </w:pPr>
      <w:r w:rsidRPr="00016B51">
        <w:rPr>
          <w:lang w:eastAsia="zh-CN"/>
        </w:rPr>
        <w:t>[13]</w:t>
      </w:r>
      <w:r w:rsidRPr="00016B51">
        <w:rPr>
          <w:lang w:eastAsia="zh-CN"/>
        </w:rPr>
        <w:tab/>
      </w:r>
      <w:r w:rsidR="00AB15C9">
        <w:rPr>
          <w:lang w:eastAsia="zh-CN"/>
        </w:rPr>
        <w:t>TS </w:t>
      </w:r>
      <w:r w:rsidRPr="00016B51">
        <w:rPr>
          <w:lang w:eastAsia="zh-CN"/>
        </w:rPr>
        <w:t>29.213 Policy and Charging Control signalling flows and Quality of Service (QoS) parameter mapping;</w:t>
      </w:r>
    </w:p>
    <w:p w14:paraId="63AA647E" w14:textId="612F4BFA" w:rsidR="00392F49" w:rsidRPr="00016B51" w:rsidRDefault="00392F49" w:rsidP="00392F49">
      <w:pPr>
        <w:spacing w:after="0"/>
        <w:rPr>
          <w:lang w:eastAsia="zh-CN"/>
        </w:rPr>
      </w:pPr>
      <w:r w:rsidRPr="00016B51">
        <w:rPr>
          <w:lang w:eastAsia="zh-CN"/>
        </w:rPr>
        <w:t>[14]</w:t>
      </w:r>
      <w:r w:rsidRPr="00016B51">
        <w:rPr>
          <w:lang w:eastAsia="zh-CN"/>
        </w:rPr>
        <w:tab/>
      </w:r>
      <w:r w:rsidR="00AB15C9">
        <w:rPr>
          <w:lang w:eastAsia="zh-CN"/>
        </w:rPr>
        <w:t>TS </w:t>
      </w:r>
      <w:r w:rsidRPr="00016B51">
        <w:rPr>
          <w:lang w:eastAsia="zh-CN"/>
        </w:rPr>
        <w:t>29.214: Policy and Charging Control over Rx reference point;</w:t>
      </w:r>
    </w:p>
    <w:p w14:paraId="1ADE1157" w14:textId="2301AA3B" w:rsidR="00392F49" w:rsidRPr="00016B51" w:rsidRDefault="00392F49" w:rsidP="00392F49">
      <w:pPr>
        <w:spacing w:after="0"/>
        <w:rPr>
          <w:lang w:eastAsia="zh-CN"/>
        </w:rPr>
      </w:pPr>
      <w:r w:rsidRPr="00016B51">
        <w:rPr>
          <w:lang w:eastAsia="zh-CN"/>
        </w:rPr>
        <w:t>[15]</w:t>
      </w:r>
      <w:r w:rsidRPr="00016B51">
        <w:rPr>
          <w:lang w:eastAsia="zh-CN"/>
        </w:rPr>
        <w:tab/>
      </w:r>
      <w:r w:rsidR="00AB15C9">
        <w:rPr>
          <w:lang w:eastAsia="zh-CN"/>
        </w:rPr>
        <w:t>TS </w:t>
      </w:r>
      <w:r w:rsidRPr="00016B51">
        <w:rPr>
          <w:lang w:eastAsia="zh-CN"/>
        </w:rPr>
        <w:t>29.283: Diameter data management applications;</w:t>
      </w:r>
    </w:p>
    <w:p w14:paraId="5CCF19A7" w14:textId="34297778" w:rsidR="00392F49" w:rsidRPr="00016B51" w:rsidRDefault="00392F49" w:rsidP="007D6AD7">
      <w:pPr>
        <w:spacing w:after="0"/>
        <w:rPr>
          <w:lang w:eastAsia="zh-CN"/>
        </w:rPr>
      </w:pPr>
      <w:r w:rsidRPr="00016B51">
        <w:rPr>
          <w:lang w:eastAsia="zh-CN"/>
        </w:rPr>
        <w:t>[16]</w:t>
      </w:r>
      <w:r w:rsidRPr="00016B51">
        <w:rPr>
          <w:lang w:eastAsia="zh-CN"/>
        </w:rPr>
        <w:tab/>
      </w:r>
      <w:r w:rsidR="00AB15C9">
        <w:rPr>
          <w:lang w:eastAsia="zh-CN"/>
        </w:rPr>
        <w:t>TS </w:t>
      </w:r>
      <w:r w:rsidRPr="00016B51">
        <w:rPr>
          <w:lang w:eastAsia="zh-CN"/>
        </w:rPr>
        <w:t>33.180: Security of the mission critical service.</w:t>
      </w:r>
    </w:p>
    <w:p w14:paraId="09E10FDB" w14:textId="77777777" w:rsidR="005928D8" w:rsidRPr="00016B51" w:rsidRDefault="005928D8" w:rsidP="007D6AD7">
      <w:pPr>
        <w:spacing w:after="0"/>
        <w:rPr>
          <w:lang w:eastAsia="zh-CN"/>
        </w:rPr>
      </w:pPr>
    </w:p>
    <w:p w14:paraId="2F394B9F" w14:textId="639A5B84" w:rsidR="00D4481E" w:rsidRPr="00016B51" w:rsidRDefault="00D4481E" w:rsidP="00D4481E">
      <w:pPr>
        <w:pStyle w:val="Heading3"/>
        <w:rPr>
          <w:lang w:eastAsia="en-GB"/>
        </w:rPr>
      </w:pPr>
      <w:bookmarkStart w:id="539" w:name="_Toc57730238"/>
      <w:bookmarkStart w:id="540" w:name="_Toc58230345"/>
      <w:bookmarkStart w:id="541" w:name="_Toc92268184"/>
      <w:r w:rsidRPr="00016B51">
        <w:rPr>
          <w:lang w:eastAsia="en-GB"/>
        </w:rPr>
        <w:t>12.4.</w:t>
      </w:r>
      <w:r w:rsidR="00392F49" w:rsidRPr="00016B51">
        <w:rPr>
          <w:lang w:eastAsia="en-GB"/>
        </w:rPr>
        <w:t>5</w:t>
      </w:r>
      <w:r w:rsidRPr="00016B51">
        <w:rPr>
          <w:lang w:eastAsia="en-GB"/>
        </w:rPr>
        <w:tab/>
      </w:r>
      <w:bookmarkEnd w:id="539"/>
      <w:r w:rsidR="00154A7F" w:rsidRPr="00016B51">
        <w:rPr>
          <w:lang w:eastAsia="en-GB"/>
        </w:rPr>
        <w:t>MC Communication Interworking</w:t>
      </w:r>
      <w:bookmarkEnd w:id="540"/>
      <w:bookmarkEnd w:id="5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E6D96" w:rsidRPr="00016B51" w14:paraId="169EE93F"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AA55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bookmarkStart w:id="542" w:name="_Hlk57295562"/>
            <w:bookmarkStart w:id="543" w:name="_Hlk57362626"/>
            <w:r w:rsidRPr="00016B51">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4F649"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0A8B"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169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88A0"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824BB2" w14:textId="1AF7934E"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r w:rsidR="00797880" w:rsidRPr="00016B51">
              <w:rPr>
                <w:rFonts w:ascii="Arial" w:hAnsi="Arial" w:cs="Arial"/>
                <w:b/>
                <w:bCs/>
                <w:color w:val="000000"/>
                <w:sz w:val="12"/>
                <w:szCs w:val="16"/>
                <w:lang w:eastAsia="en-GB"/>
              </w:rPr>
              <w:t xml:space="preserve"> -&gt; Derek Wells (of I3Harris</w:t>
            </w:r>
          </w:p>
        </w:tc>
      </w:tr>
      <w:tr w:rsidR="00EE6D96" w:rsidRPr="00016B51" w14:paraId="799E644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D9D8"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2A02"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84FD7"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BF06"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C33CD"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F7C2B86"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Dom Lazara, Motorola Solutions </w:t>
            </w:r>
          </w:p>
        </w:tc>
      </w:tr>
      <w:tr w:rsidR="00154A7F" w:rsidRPr="00016B51" w14:paraId="465E696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0AB5" w14:textId="1B1B7E98"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78C0" w14:textId="4EC77599" w:rsidR="00154A7F" w:rsidRPr="00016B51" w:rsidRDefault="00154A7F"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 Communication Interworking between LTE and non-LTE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74407"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9823"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3728"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tcBorders>
              <w:top w:val="single" w:sz="4" w:space="0" w:color="auto"/>
              <w:left w:val="single" w:sz="4" w:space="0" w:color="auto"/>
              <w:bottom w:val="single" w:sz="4" w:space="0" w:color="auto"/>
              <w:right w:val="single" w:sz="4" w:space="0" w:color="auto"/>
            </w:tcBorders>
            <w:shd w:val="clear" w:color="auto" w:fill="auto"/>
            <w:noWrap/>
          </w:tcPr>
          <w:p w14:paraId="3206B51A"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r>
    </w:tbl>
    <w:p w14:paraId="64A47CBF" w14:textId="23D4E9E1" w:rsidR="00154A7F" w:rsidRPr="00016B51" w:rsidRDefault="00154A7F" w:rsidP="00154A7F">
      <w:pPr>
        <w:rPr>
          <w:lang w:eastAsia="en-GB"/>
        </w:rPr>
      </w:pPr>
      <w:r w:rsidRPr="00016B51">
        <w:rPr>
          <w:lang w:eastAsia="en-GB"/>
        </w:rPr>
        <w:t>Summary based on the input provided by Sepura Ltd; L3Harris Technologies in SP-201111.</w:t>
      </w:r>
    </w:p>
    <w:p w14:paraId="19D3E76D" w14:textId="77777777" w:rsidR="00154A7F" w:rsidRPr="00016B51" w:rsidRDefault="00154A7F" w:rsidP="00154A7F">
      <w:pPr>
        <w:rPr>
          <w:lang w:eastAsia="en-GB"/>
        </w:rPr>
      </w:pPr>
      <w:r w:rsidRPr="00016B51">
        <w:rPr>
          <w:lang w:eastAsia="en-GB"/>
        </w:rPr>
        <w:t xml:space="preserve">For Release 16 implementation, the MCCI work was contained in two work items: MCCI for stage 2 and MCCI_CT for stage 3. </w:t>
      </w:r>
    </w:p>
    <w:p w14:paraId="7161EEE7" w14:textId="77777777" w:rsidR="00154A7F" w:rsidRPr="00016B51" w:rsidRDefault="00154A7F" w:rsidP="00154A7F">
      <w:pPr>
        <w:rPr>
          <w:lang w:eastAsia="en-GB"/>
        </w:rPr>
      </w:pPr>
      <w:r w:rsidRPr="00016B51">
        <w:rPr>
          <w:lang w:eastAsia="en-GB"/>
        </w:rPr>
        <w:t xml:space="preserve">Interworking between MC systems and LMR systems allows the systems to be connected for the purpose of carrying calls and data messaging between the participants in both systems. </w:t>
      </w:r>
    </w:p>
    <w:p w14:paraId="5516F77F" w14:textId="759CC485" w:rsidR="00154A7F" w:rsidRPr="00016B51" w:rsidRDefault="00154A7F" w:rsidP="00154A7F">
      <w:pPr>
        <w:rPr>
          <w:lang w:eastAsia="en-GB"/>
        </w:rPr>
      </w:pPr>
      <w:r w:rsidRPr="00016B51">
        <w:rPr>
          <w:lang w:eastAsia="en-GB"/>
        </w:rPr>
        <w:t xml:space="preserve">For Release 16, the purpose of the LMR interworking enhancements to the MC system was to enable interconnection of a MCPTT or MCData system to an LMR system to support MCPTT and MCData SDS interworking, based on Stage 3 implementation of the Stage 2 </w:t>
      </w:r>
      <w:r w:rsidR="00AB15C9">
        <w:rPr>
          <w:lang w:eastAsia="en-GB"/>
        </w:rPr>
        <w:t>TS </w:t>
      </w:r>
      <w:r w:rsidRPr="00016B51">
        <w:rPr>
          <w:lang w:eastAsia="en-GB"/>
        </w:rPr>
        <w:t>23.283 architectures, procedures and functional flows developed during Release 15.</w:t>
      </w:r>
      <w:r w:rsidR="003917AB">
        <w:rPr>
          <w:lang w:eastAsia="en-GB"/>
        </w:rPr>
        <w:t xml:space="preserve"> </w:t>
      </w:r>
      <w:r w:rsidRPr="00016B51">
        <w:rPr>
          <w:lang w:eastAsia="en-GB"/>
        </w:rPr>
        <w:t xml:space="preserve">The general architectural principle was to define a logical Interworking Function (IWF) (representing an LMR system) on a Mission Critical (MCPTT or MCData) server to allow a server – server based connection between the IWF and the MC system, and develop the procedures and functional flows for an IWF by basing them on those already identified for the corresponding server-server communication within the MC system. </w:t>
      </w:r>
    </w:p>
    <w:p w14:paraId="6D21AC69" w14:textId="7D1BF5FC" w:rsidR="00154A7F" w:rsidRPr="00016B51" w:rsidRDefault="00154A7F" w:rsidP="00154A7F">
      <w:pPr>
        <w:rPr>
          <w:lang w:eastAsia="en-GB"/>
        </w:rPr>
      </w:pPr>
      <w:r w:rsidRPr="00016B51">
        <w:rPr>
          <w:lang w:eastAsia="en-GB"/>
        </w:rPr>
        <w:t xml:space="preserve">An IWF is composed of two parts: the first is an interface to the relevant MC server: IWF-1 (based on a subset of the MCPTT reference points described in </w:t>
      </w:r>
      <w:r w:rsidR="00AB15C9">
        <w:rPr>
          <w:lang w:eastAsia="en-GB"/>
        </w:rPr>
        <w:t>TS </w:t>
      </w:r>
      <w:r w:rsidRPr="00016B51">
        <w:rPr>
          <w:lang w:eastAsia="en-GB"/>
        </w:rPr>
        <w:t xml:space="preserve">23.379), IWF-2 (based on a subset of the MCData reference points described in </w:t>
      </w:r>
      <w:r w:rsidR="00AB15C9">
        <w:rPr>
          <w:lang w:eastAsia="en-GB"/>
        </w:rPr>
        <w:t>TS </w:t>
      </w:r>
      <w:r w:rsidRPr="00016B51">
        <w:rPr>
          <w:lang w:eastAsia="en-GB"/>
        </w:rPr>
        <w:t>23.282) and IWF-3 between the IWF and the Group Management Server. The second part of the IWF is an interface to the LMR system based on reference points defined by the LMR system. This provides a generic architecture to interwork between LMR systems such as TETRA, P25 and DMR, as well as a framework for interworking with other non-MC systems – e.g. GSM-R. An illustration of this for MCData interworking is in Figure 1.</w:t>
      </w:r>
    </w:p>
    <w:p w14:paraId="3FE019DA" w14:textId="6140AE5A" w:rsidR="00154A7F" w:rsidRPr="00016B51" w:rsidRDefault="00154A7F" w:rsidP="00154A7F">
      <w:pPr>
        <w:pStyle w:val="TH"/>
        <w:rPr>
          <w:lang w:eastAsia="en-GB"/>
        </w:rPr>
      </w:pPr>
      <w:r w:rsidRPr="00016B51">
        <w:object w:dxaOrig="11391" w:dyaOrig="3975" w14:anchorId="2C33FB69">
          <v:shape id="_x0000_i1038" type="#_x0000_t75" style="width:481.85pt;height:168.15pt" o:ole="">
            <v:imagedata r:id="rId76" o:title=""/>
          </v:shape>
          <o:OLEObject Type="Embed" ProgID="Visio.Drawing.11" ShapeID="_x0000_i1038" DrawAspect="Content" ObjectID="_1702883849" r:id="rId77"/>
        </w:object>
      </w:r>
    </w:p>
    <w:p w14:paraId="134C94A4" w14:textId="77777777" w:rsidR="00154A7F" w:rsidRPr="00016B51" w:rsidRDefault="00154A7F" w:rsidP="00154A7F">
      <w:pPr>
        <w:pStyle w:val="TF"/>
        <w:rPr>
          <w:lang w:eastAsia="en-GB"/>
        </w:rPr>
      </w:pPr>
      <w:r w:rsidRPr="00016B51">
        <w:rPr>
          <w:lang w:eastAsia="en-GB"/>
        </w:rPr>
        <w:t>Figure 1: Illustration of Interworking architecture for MCData SDS</w:t>
      </w:r>
    </w:p>
    <w:p w14:paraId="7BEF2640" w14:textId="2E021B47" w:rsidR="00154A7F" w:rsidRPr="00016B51" w:rsidRDefault="00154A7F" w:rsidP="00154A7F">
      <w:pPr>
        <w:rPr>
          <w:lang w:eastAsia="en-GB"/>
        </w:rPr>
      </w:pPr>
      <w:r w:rsidRPr="00016B51">
        <w:rPr>
          <w:lang w:eastAsia="en-GB"/>
        </w:rPr>
        <w:t xml:space="preserve">The subsequent documentation approach in Stage 3 was to document the differences between existing relevant MCPTT / MCData functionality and the primitives &amp; process needed for the same purpose in interworking. The late completion of the Stage 2 meant that the Release-16 Stage 3 developed initially based on the Release 15 Stage 2 described in </w:t>
      </w:r>
      <w:r w:rsidR="00AB15C9">
        <w:rPr>
          <w:lang w:eastAsia="en-GB"/>
        </w:rPr>
        <w:t>TS </w:t>
      </w:r>
      <w:r w:rsidRPr="00016B51">
        <w:rPr>
          <w:lang w:eastAsia="en-GB"/>
        </w:rPr>
        <w:t xml:space="preserve">23.283. </w:t>
      </w:r>
    </w:p>
    <w:p w14:paraId="209B5AD1" w14:textId="6A0BFFA3" w:rsidR="00154A7F" w:rsidRPr="00016B51" w:rsidRDefault="00154A7F" w:rsidP="00A165D1">
      <w:pPr>
        <w:spacing w:after="0"/>
        <w:rPr>
          <w:lang w:eastAsia="en-GB"/>
        </w:rPr>
      </w:pPr>
      <w:r w:rsidRPr="00016B51">
        <w:rPr>
          <w:lang w:eastAsia="en-GB"/>
        </w:rPr>
        <w:t>The features that have been completed are :</w:t>
      </w:r>
    </w:p>
    <w:p w14:paraId="02F7B741" w14:textId="77777777" w:rsidR="00154A7F" w:rsidRPr="00016B51" w:rsidRDefault="00154A7F" w:rsidP="00A165D1">
      <w:pPr>
        <w:spacing w:after="0"/>
        <w:rPr>
          <w:lang w:eastAsia="en-GB"/>
        </w:rPr>
      </w:pPr>
      <w:r w:rsidRPr="00016B51">
        <w:rPr>
          <w:lang w:eastAsia="en-GB"/>
        </w:rPr>
        <w:t>a)</w:t>
      </w:r>
      <w:r w:rsidRPr="00016B51">
        <w:rPr>
          <w:lang w:eastAsia="en-GB"/>
        </w:rPr>
        <w:tab/>
        <w:t>affiliation;</w:t>
      </w:r>
    </w:p>
    <w:p w14:paraId="743DFC58" w14:textId="77777777" w:rsidR="00154A7F" w:rsidRPr="00016B51" w:rsidRDefault="00154A7F" w:rsidP="00A165D1">
      <w:pPr>
        <w:spacing w:after="0"/>
        <w:rPr>
          <w:lang w:eastAsia="en-GB"/>
        </w:rPr>
      </w:pPr>
      <w:r w:rsidRPr="00016B51">
        <w:rPr>
          <w:lang w:eastAsia="en-GB"/>
        </w:rPr>
        <w:t>b)</w:t>
      </w:r>
      <w:r w:rsidRPr="00016B51">
        <w:rPr>
          <w:lang w:eastAsia="en-GB"/>
        </w:rPr>
        <w:tab/>
        <w:t>group calls;</w:t>
      </w:r>
    </w:p>
    <w:p w14:paraId="0906C3F8" w14:textId="77777777" w:rsidR="00154A7F" w:rsidRPr="00016B51" w:rsidRDefault="00154A7F" w:rsidP="00A165D1">
      <w:pPr>
        <w:spacing w:after="0"/>
        <w:rPr>
          <w:lang w:eastAsia="en-GB"/>
        </w:rPr>
      </w:pPr>
      <w:r w:rsidRPr="00016B51">
        <w:rPr>
          <w:lang w:eastAsia="en-GB"/>
        </w:rPr>
        <w:t>c)</w:t>
      </w:r>
      <w:r w:rsidRPr="00016B51">
        <w:rPr>
          <w:lang w:eastAsia="en-GB"/>
        </w:rPr>
        <w:tab/>
        <w:t>private calls;</w:t>
      </w:r>
    </w:p>
    <w:p w14:paraId="6398BF35" w14:textId="77777777" w:rsidR="00154A7F" w:rsidRPr="00016B51" w:rsidRDefault="00154A7F" w:rsidP="00A165D1">
      <w:pPr>
        <w:spacing w:after="0"/>
        <w:rPr>
          <w:lang w:eastAsia="en-GB"/>
        </w:rPr>
      </w:pPr>
      <w:r w:rsidRPr="00016B51">
        <w:rPr>
          <w:lang w:eastAsia="en-GB"/>
        </w:rPr>
        <w:t>d)</w:t>
      </w:r>
      <w:r w:rsidRPr="00016B51">
        <w:rPr>
          <w:lang w:eastAsia="en-GB"/>
        </w:rPr>
        <w:tab/>
        <w:t>broadcast calls;</w:t>
      </w:r>
    </w:p>
    <w:p w14:paraId="75EC4458" w14:textId="77777777" w:rsidR="00154A7F" w:rsidRPr="00016B51" w:rsidRDefault="00154A7F" w:rsidP="00A165D1">
      <w:pPr>
        <w:spacing w:after="0"/>
        <w:rPr>
          <w:lang w:eastAsia="en-GB"/>
        </w:rPr>
      </w:pPr>
      <w:r w:rsidRPr="00016B51">
        <w:rPr>
          <w:lang w:eastAsia="en-GB"/>
        </w:rPr>
        <w:t>e)</w:t>
      </w:r>
      <w:r w:rsidRPr="00016B51">
        <w:rPr>
          <w:lang w:eastAsia="en-GB"/>
        </w:rPr>
        <w:tab/>
        <w:t>temporary calls;</w:t>
      </w:r>
    </w:p>
    <w:p w14:paraId="0406D9FC" w14:textId="77777777" w:rsidR="00154A7F" w:rsidRPr="00016B51" w:rsidRDefault="00154A7F" w:rsidP="00A165D1">
      <w:pPr>
        <w:spacing w:after="0"/>
        <w:rPr>
          <w:lang w:eastAsia="en-GB"/>
        </w:rPr>
      </w:pPr>
      <w:r w:rsidRPr="00016B51">
        <w:rPr>
          <w:lang w:eastAsia="en-GB"/>
        </w:rPr>
        <w:t>f)</w:t>
      </w:r>
      <w:r w:rsidRPr="00016B51">
        <w:rPr>
          <w:lang w:eastAsia="en-GB"/>
        </w:rPr>
        <w:tab/>
        <w:t>emergency calls and alerts;</w:t>
      </w:r>
    </w:p>
    <w:p w14:paraId="15E54F53" w14:textId="77777777" w:rsidR="00154A7F" w:rsidRPr="00016B51" w:rsidRDefault="00154A7F" w:rsidP="00A165D1">
      <w:pPr>
        <w:spacing w:after="0"/>
        <w:rPr>
          <w:lang w:eastAsia="en-GB"/>
        </w:rPr>
      </w:pPr>
      <w:r w:rsidRPr="00016B51">
        <w:rPr>
          <w:lang w:eastAsia="en-GB"/>
        </w:rPr>
        <w:t>g)</w:t>
      </w:r>
      <w:r w:rsidRPr="00016B51">
        <w:rPr>
          <w:lang w:eastAsia="en-GB"/>
        </w:rPr>
        <w:tab/>
        <w:t>talker location;</w:t>
      </w:r>
    </w:p>
    <w:p w14:paraId="1920CE2A" w14:textId="77777777" w:rsidR="00154A7F" w:rsidRPr="00016B51" w:rsidRDefault="00154A7F" w:rsidP="00A165D1">
      <w:pPr>
        <w:spacing w:after="0"/>
        <w:rPr>
          <w:lang w:eastAsia="en-GB"/>
        </w:rPr>
      </w:pPr>
      <w:r w:rsidRPr="00016B51">
        <w:rPr>
          <w:lang w:eastAsia="en-GB"/>
        </w:rPr>
        <w:t>h)</w:t>
      </w:r>
      <w:r w:rsidRPr="00016B51">
        <w:rPr>
          <w:lang w:eastAsia="en-GB"/>
        </w:rPr>
        <w:tab/>
        <w:t xml:space="preserve">floor control; </w:t>
      </w:r>
    </w:p>
    <w:p w14:paraId="1A91DEC7" w14:textId="77777777" w:rsidR="00154A7F" w:rsidRPr="00016B51" w:rsidRDefault="00154A7F" w:rsidP="00A165D1">
      <w:pPr>
        <w:spacing w:after="0"/>
        <w:rPr>
          <w:lang w:eastAsia="en-GB"/>
        </w:rPr>
      </w:pPr>
      <w:r w:rsidRPr="00016B51">
        <w:rPr>
          <w:lang w:eastAsia="en-GB"/>
        </w:rPr>
        <w:t>i)</w:t>
      </w:r>
      <w:r w:rsidRPr="00016B51">
        <w:rPr>
          <w:lang w:eastAsia="en-GB"/>
        </w:rPr>
        <w:tab/>
        <w:t>codec negotiation;</w:t>
      </w:r>
    </w:p>
    <w:p w14:paraId="691C30A3" w14:textId="77777777" w:rsidR="00154A7F" w:rsidRPr="00016B51" w:rsidRDefault="00154A7F" w:rsidP="00A165D1">
      <w:pPr>
        <w:spacing w:after="0"/>
        <w:rPr>
          <w:lang w:eastAsia="en-GB"/>
        </w:rPr>
      </w:pPr>
      <w:r w:rsidRPr="00016B51">
        <w:rPr>
          <w:lang w:eastAsia="en-GB"/>
        </w:rPr>
        <w:t>j)</w:t>
      </w:r>
      <w:r w:rsidRPr="00016B51">
        <w:rPr>
          <w:lang w:eastAsia="en-GB"/>
        </w:rPr>
        <w:tab/>
        <w:t>short data service, including status;</w:t>
      </w:r>
    </w:p>
    <w:p w14:paraId="7982CDD4" w14:textId="77777777" w:rsidR="00154A7F" w:rsidRPr="00016B51" w:rsidRDefault="00154A7F" w:rsidP="00A165D1">
      <w:pPr>
        <w:spacing w:after="0"/>
        <w:rPr>
          <w:lang w:eastAsia="en-GB"/>
        </w:rPr>
      </w:pPr>
      <w:r w:rsidRPr="00016B51">
        <w:rPr>
          <w:lang w:eastAsia="en-GB"/>
        </w:rPr>
        <w:t>k)</w:t>
      </w:r>
      <w:r w:rsidRPr="00016B51">
        <w:rPr>
          <w:lang w:eastAsia="en-GB"/>
        </w:rPr>
        <w:tab/>
        <w:t>3GPP encryption; and</w:t>
      </w:r>
    </w:p>
    <w:p w14:paraId="2A1F3E72" w14:textId="77777777" w:rsidR="00154A7F" w:rsidRPr="00016B51" w:rsidRDefault="00154A7F" w:rsidP="00154A7F">
      <w:pPr>
        <w:rPr>
          <w:lang w:eastAsia="en-GB"/>
        </w:rPr>
      </w:pPr>
      <w:r w:rsidRPr="00016B51">
        <w:rPr>
          <w:lang w:eastAsia="en-GB"/>
        </w:rPr>
        <w:t>l)</w:t>
      </w:r>
      <w:r w:rsidRPr="00016B51">
        <w:rPr>
          <w:lang w:eastAsia="en-GB"/>
        </w:rPr>
        <w:tab/>
        <w:t>messaging and configuration support for LMR based key management and end-to-end encryption.</w:t>
      </w:r>
    </w:p>
    <w:p w14:paraId="0BAB5BC8" w14:textId="77777777" w:rsidR="00154A7F" w:rsidRPr="00016B51" w:rsidRDefault="00154A7F" w:rsidP="00A165D1">
      <w:pPr>
        <w:spacing w:after="0"/>
        <w:rPr>
          <w:lang w:eastAsia="en-GB"/>
        </w:rPr>
      </w:pPr>
      <w:r w:rsidRPr="00016B51">
        <w:rPr>
          <w:lang w:eastAsia="en-GB"/>
        </w:rPr>
        <w:t>The architecture, protocol, and security aspects of MCCI are described in the following specifications:</w:t>
      </w:r>
    </w:p>
    <w:p w14:paraId="47ECBC41" w14:textId="3DA74481" w:rsidR="00154A7F" w:rsidRPr="00016B51" w:rsidRDefault="00154A7F" w:rsidP="00A165D1">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23.283.</w:t>
      </w:r>
    </w:p>
    <w:p w14:paraId="5FFEF715" w14:textId="076BE8B2" w:rsidR="00154A7F" w:rsidRPr="00016B51" w:rsidRDefault="00154A7F" w:rsidP="00A165D1">
      <w:pPr>
        <w:spacing w:after="0"/>
        <w:rPr>
          <w:lang w:eastAsia="en-GB"/>
        </w:rPr>
      </w:pPr>
      <w:r w:rsidRPr="00016B51">
        <w:rPr>
          <w:lang w:eastAsia="en-GB"/>
        </w:rPr>
        <w:t>2.</w:t>
      </w:r>
      <w:r w:rsidRPr="00016B51">
        <w:rPr>
          <w:lang w:eastAsia="en-GB"/>
        </w:rPr>
        <w:tab/>
        <w:t xml:space="preserve">The protocol aspects for MCPTT call control and media plane are specified in </w:t>
      </w:r>
      <w:r w:rsidR="00AB15C9">
        <w:rPr>
          <w:lang w:eastAsia="en-GB"/>
        </w:rPr>
        <w:t>TS </w:t>
      </w:r>
      <w:r w:rsidRPr="00016B51">
        <w:rPr>
          <w:lang w:eastAsia="en-GB"/>
        </w:rPr>
        <w:t xml:space="preserve">29.379 and </w:t>
      </w:r>
      <w:r w:rsidR="00AB15C9">
        <w:rPr>
          <w:lang w:eastAsia="en-GB"/>
        </w:rPr>
        <w:t>TS </w:t>
      </w:r>
      <w:r w:rsidRPr="00016B51">
        <w:rPr>
          <w:lang w:eastAsia="en-GB"/>
        </w:rPr>
        <w:t>29.380 respectively;</w:t>
      </w:r>
    </w:p>
    <w:p w14:paraId="5359C8EE" w14:textId="6705DA39" w:rsidR="00154A7F" w:rsidRPr="00016B51" w:rsidRDefault="00154A7F" w:rsidP="00A165D1">
      <w:pPr>
        <w:spacing w:after="0"/>
        <w:rPr>
          <w:lang w:eastAsia="en-GB"/>
        </w:rPr>
      </w:pPr>
      <w:r w:rsidRPr="00016B51">
        <w:rPr>
          <w:lang w:eastAsia="en-GB"/>
        </w:rPr>
        <w:t>3.</w:t>
      </w:r>
      <w:r w:rsidRPr="00016B51">
        <w:rPr>
          <w:lang w:eastAsia="en-GB"/>
        </w:rPr>
        <w:tab/>
        <w:t xml:space="preserve">The protocol aspects for MCData call control are specified in </w:t>
      </w:r>
      <w:r w:rsidR="00AB15C9">
        <w:rPr>
          <w:lang w:eastAsia="en-GB"/>
        </w:rPr>
        <w:t>TS </w:t>
      </w:r>
      <w:r w:rsidRPr="00016B51">
        <w:rPr>
          <w:lang w:eastAsia="en-GB"/>
        </w:rPr>
        <w:t>24.952;</w:t>
      </w:r>
    </w:p>
    <w:p w14:paraId="209061FE" w14:textId="7B999B66" w:rsidR="00154A7F" w:rsidRPr="00016B51" w:rsidRDefault="00154A7F" w:rsidP="00154A7F">
      <w:pPr>
        <w:rPr>
          <w:lang w:eastAsia="en-GB"/>
        </w:rPr>
      </w:pPr>
      <w:r w:rsidRPr="00016B51">
        <w:rPr>
          <w:lang w:eastAsia="en-GB"/>
        </w:rPr>
        <w:t>4.</w:t>
      </w:r>
      <w:r w:rsidRPr="00016B51">
        <w:rPr>
          <w:lang w:eastAsia="en-GB"/>
        </w:rPr>
        <w:tab/>
        <w:t xml:space="preserve">The security aspects are specified in </w:t>
      </w:r>
      <w:r w:rsidR="00AB15C9">
        <w:rPr>
          <w:lang w:eastAsia="en-GB"/>
        </w:rPr>
        <w:t>TS </w:t>
      </w:r>
      <w:r w:rsidRPr="00016B51">
        <w:rPr>
          <w:lang w:eastAsia="en-GB"/>
        </w:rPr>
        <w:t>33.180.</w:t>
      </w:r>
    </w:p>
    <w:p w14:paraId="5E0C1714" w14:textId="43E34C48" w:rsidR="00154A7F" w:rsidRPr="00016B51" w:rsidRDefault="00154A7F" w:rsidP="00154A7F">
      <w:pPr>
        <w:rPr>
          <w:b/>
          <w:bCs/>
          <w:lang w:eastAsia="en-GB"/>
        </w:rPr>
      </w:pPr>
      <w:r w:rsidRPr="00016B51">
        <w:rPr>
          <w:b/>
          <w:bCs/>
          <w:lang w:eastAsia="en-GB"/>
        </w:rPr>
        <w:t>References</w:t>
      </w:r>
    </w:p>
    <w:p w14:paraId="00E58F40" w14:textId="0B5EC469" w:rsidR="004C0BA9" w:rsidRDefault="004C0BA9" w:rsidP="004C0BA9">
      <w:pPr>
        <w:spacing w:after="0"/>
        <w:rPr>
          <w:lang w:eastAsia="en-GB"/>
        </w:rPr>
      </w:pPr>
      <w:r>
        <w:rPr>
          <w:lang w:eastAsia="en-GB"/>
        </w:rPr>
        <w:t xml:space="preserve">List of related CRs: select "TSG Status = Approved" in: </w:t>
      </w:r>
      <w:r>
        <w:rPr>
          <w:lang w:eastAsia="en-GB"/>
        </w:rPr>
        <w:br/>
      </w:r>
      <w:hyperlink r:id="rId78" w:history="1">
        <w:r w:rsidRPr="000B3867">
          <w:rPr>
            <w:rStyle w:val="Hyperlink"/>
            <w:lang w:eastAsia="en-GB"/>
          </w:rPr>
          <w:t>https://portal.3gpp.org/ChangeRequests.aspx?q=1&amp;workitem=800016,820040,760050</w:t>
        </w:r>
      </w:hyperlink>
    </w:p>
    <w:p w14:paraId="01B543E9" w14:textId="60D7CC6E" w:rsidR="004C0BA9" w:rsidRDefault="004C0BA9" w:rsidP="004C0BA9">
      <w:pPr>
        <w:pStyle w:val="EW"/>
      </w:pPr>
    </w:p>
    <w:p w14:paraId="10DE30E3" w14:textId="3BE73435" w:rsidR="00154A7F" w:rsidRPr="00016B51" w:rsidRDefault="00154A7F" w:rsidP="00A165D1">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22.179: "Mission Critical Push to Talk (MCPTT); Stage 1";</w:t>
      </w:r>
    </w:p>
    <w:p w14:paraId="3706270B" w14:textId="0F248C74" w:rsidR="00154A7F" w:rsidRPr="00016B51" w:rsidRDefault="00154A7F" w:rsidP="00A165D1">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23.283: "Mission Critical Communication Interworking with Land Mobile Radio Systems; Stage 2";</w:t>
      </w:r>
    </w:p>
    <w:p w14:paraId="02149BC7" w14:textId="5F36E10C" w:rsidR="00154A7F" w:rsidRPr="00016B51" w:rsidRDefault="00154A7F" w:rsidP="00A165D1">
      <w:pPr>
        <w:spacing w:after="0"/>
        <w:rPr>
          <w:lang w:eastAsia="zh-CN"/>
        </w:rPr>
      </w:pPr>
      <w:r w:rsidRPr="00016B51">
        <w:rPr>
          <w:lang w:eastAsia="zh-CN"/>
        </w:rPr>
        <w:t>[3]</w:t>
      </w:r>
      <w:r w:rsidRPr="00016B51">
        <w:rPr>
          <w:lang w:eastAsia="zh-CN"/>
        </w:rPr>
        <w:tab/>
      </w:r>
      <w:r w:rsidR="00AB15C9">
        <w:rPr>
          <w:lang w:eastAsia="zh-CN"/>
        </w:rPr>
        <w:t>TR </w:t>
      </w:r>
      <w:r w:rsidRPr="00016B51">
        <w:rPr>
          <w:lang w:eastAsia="zh-CN"/>
        </w:rPr>
        <w:t>24.883: "Mission Critical Systems Connection to LMR";</w:t>
      </w:r>
    </w:p>
    <w:p w14:paraId="6BA8DF68" w14:textId="3EC271A2" w:rsidR="00154A7F" w:rsidRPr="00016B51" w:rsidRDefault="00154A7F" w:rsidP="00A165D1">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29.379: "Mission Critical Push To Talk (MCPTT) call control interworking with Land Mobile Radio (LMR) systems; Stage-3";</w:t>
      </w:r>
    </w:p>
    <w:p w14:paraId="488F88E0" w14:textId="1B39EAF8" w:rsidR="00154A7F" w:rsidRPr="00016B51" w:rsidRDefault="00154A7F" w:rsidP="00A165D1">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29.380: "Mission Critical Push To Talk (MCPTT) media plane control interworking with Land Mobile Radio (LMR) systems; Stage 3";</w:t>
      </w:r>
    </w:p>
    <w:p w14:paraId="4582E01A" w14:textId="1E9E6F4E" w:rsidR="00154A7F" w:rsidRPr="00016B51" w:rsidRDefault="00154A7F" w:rsidP="00A165D1">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29.582: "Mission Critical Data (MCData) interworking with Land Mobile Radio (LMR) systems; Stage 3";</w:t>
      </w:r>
    </w:p>
    <w:p w14:paraId="48DC2068" w14:textId="658DB5AC" w:rsidR="00154A7F" w:rsidRPr="00016B51" w:rsidRDefault="00154A7F" w:rsidP="00A165D1">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3FD42340" w14:textId="1BE4C662" w:rsidR="00154A7F" w:rsidRPr="00016B51" w:rsidRDefault="00154A7F" w:rsidP="00A165D1">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23.280: "Common functional architecture to support mission critical services; Stage 2";</w:t>
      </w:r>
    </w:p>
    <w:p w14:paraId="4859368D" w14:textId="0F73308C" w:rsidR="00154A7F" w:rsidRPr="00016B51" w:rsidRDefault="00154A7F" w:rsidP="00A165D1">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218E9312" w14:textId="73AB6829" w:rsidR="00154A7F" w:rsidRPr="00016B51" w:rsidRDefault="00154A7F" w:rsidP="00A165D1">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24.379: "Mission Critical Push To Talk (MCPTT) call control; Protocol specification";</w:t>
      </w:r>
    </w:p>
    <w:p w14:paraId="75ACD6D4" w14:textId="3A7E70D5" w:rsidR="00154A7F" w:rsidRPr="00016B51" w:rsidRDefault="00154A7F" w:rsidP="00A165D1">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24.282: "Mission Critical Data (MCData) signalling control; Protocol specification";</w:t>
      </w:r>
    </w:p>
    <w:p w14:paraId="19654045" w14:textId="73BDEBD6" w:rsidR="00154A7F" w:rsidRPr="00016B51" w:rsidRDefault="00154A7F" w:rsidP="00A165D1">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33.180: "Security of the mission critical service".</w:t>
      </w:r>
    </w:p>
    <w:p w14:paraId="71CAFE9B" w14:textId="77777777" w:rsidR="005928D8" w:rsidRPr="00016B51" w:rsidRDefault="005928D8" w:rsidP="00A165D1">
      <w:pPr>
        <w:spacing w:after="0"/>
        <w:rPr>
          <w:lang w:eastAsia="zh-CN"/>
        </w:rPr>
      </w:pPr>
    </w:p>
    <w:p w14:paraId="17C35955" w14:textId="42485BFC" w:rsidR="005928D8" w:rsidRPr="00016B51" w:rsidRDefault="005928D8" w:rsidP="005928D8">
      <w:pPr>
        <w:pStyle w:val="Heading3"/>
        <w:rPr>
          <w:lang w:eastAsia="en-GB"/>
        </w:rPr>
      </w:pPr>
      <w:bookmarkStart w:id="544" w:name="_Toc58230346"/>
      <w:bookmarkStart w:id="545" w:name="_Toc92268185"/>
      <w:r w:rsidRPr="00016B51">
        <w:rPr>
          <w:lang w:eastAsia="en-GB"/>
        </w:rPr>
        <w:t>12.4.6</w:t>
      </w:r>
      <w:r w:rsidRPr="00016B51">
        <w:rPr>
          <w:lang w:eastAsia="en-GB"/>
        </w:rPr>
        <w:tab/>
        <w:t>Enhanced Mission Critical Push-to-talk architecture phase 2</w:t>
      </w:r>
      <w:bookmarkEnd w:id="544"/>
      <w:bookmarkEnd w:id="5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172223CC" w14:textId="77777777" w:rsidTr="00AB15C9">
        <w:trPr>
          <w:trHeight w:val="170"/>
        </w:trPr>
        <w:tc>
          <w:tcPr>
            <w:tcW w:w="852" w:type="dxa"/>
            <w:shd w:val="clear" w:color="auto" w:fill="auto"/>
            <w:noWrap/>
            <w:vAlign w:val="center"/>
            <w:hideMark/>
          </w:tcPr>
          <w:p w14:paraId="2487B941"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05DAC8EF"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355B35E4"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72F4718"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BC72056"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61305B0E"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bl>
    <w:p w14:paraId="19B5CA13" w14:textId="3CF28597" w:rsidR="005928D8" w:rsidRPr="00016B51" w:rsidRDefault="005928D8" w:rsidP="005928D8">
      <w:pPr>
        <w:jc w:val="both"/>
        <w:rPr>
          <w:lang w:eastAsia="en-GB"/>
        </w:rPr>
      </w:pPr>
      <w:r w:rsidRPr="00016B51">
        <w:rPr>
          <w:lang w:eastAsia="en-GB"/>
        </w:rPr>
        <w:t>Summary based on the input provided by Motorola Solutions in SP-201114.</w:t>
      </w:r>
    </w:p>
    <w:p w14:paraId="26A01A6D" w14:textId="299FA0CA" w:rsidR="005928D8" w:rsidRPr="00016B51" w:rsidRDefault="005928D8" w:rsidP="005928D8">
      <w:pPr>
        <w:rPr>
          <w:lang w:eastAsia="en-GB"/>
        </w:rPr>
      </w:pPr>
      <w:r w:rsidRPr="00016B51">
        <w:rPr>
          <w:lang w:eastAsia="en-GB"/>
        </w:rPr>
        <w:t>For Release 16, the enhancements to the MCPTT service were contained in three work items:</w:t>
      </w:r>
      <w:r w:rsidR="003917AB">
        <w:rPr>
          <w:lang w:eastAsia="en-GB"/>
        </w:rPr>
        <w:t xml:space="preserve"> </w:t>
      </w:r>
      <w:r w:rsidRPr="00016B51">
        <w:rPr>
          <w:lang w:eastAsia="en-GB"/>
        </w:rPr>
        <w:t>enh2MCPTT for stage 2 (SA6), Enhanced Mission Critical Push-to-talk architecture phase 2; enh2MCPTT-CT for stage 3 (CT1), CT aspects of enh2MCPTT; and MCXSec for stage 2 and 3 (SA3), Mission Critical Services Security Enhancements. The corresponding items which have been completed in Release 16 are described in the following clause.</w:t>
      </w:r>
    </w:p>
    <w:p w14:paraId="3698175C" w14:textId="4666EF8B" w:rsidR="005928D8" w:rsidRPr="00016B51" w:rsidRDefault="005928D8" w:rsidP="005928D8">
      <w:pPr>
        <w:rPr>
          <w:lang w:eastAsia="en-GB"/>
        </w:rPr>
      </w:pPr>
      <w:r w:rsidRPr="00016B51">
        <w:rPr>
          <w:lang w:eastAsia="en-GB"/>
        </w:rPr>
        <w:t>These enhancements to the MCPTT service impact the following areas of the architecture and protocols:</w:t>
      </w:r>
      <w:r w:rsidR="003917AB">
        <w:rPr>
          <w:lang w:eastAsia="en-GB"/>
        </w:rPr>
        <w:t xml:space="preserve"> </w:t>
      </w:r>
      <w:r w:rsidRPr="00016B51">
        <w:rPr>
          <w:lang w:eastAsia="en-GB"/>
        </w:rPr>
        <w:t xml:space="preserve">call control and media handling, configuration, and security. </w:t>
      </w:r>
    </w:p>
    <w:p w14:paraId="03C4FDD1" w14:textId="77777777" w:rsidR="005928D8" w:rsidRPr="00016B51" w:rsidRDefault="005928D8" w:rsidP="005928D8">
      <w:pPr>
        <w:rPr>
          <w:lang w:eastAsia="en-GB"/>
        </w:rPr>
      </w:pPr>
      <w:r w:rsidRPr="00016B51">
        <w:rPr>
          <w:lang w:eastAsia="en-GB"/>
        </w:rPr>
        <w:t>The following features have been newly introduced or enhanced.</w:t>
      </w:r>
    </w:p>
    <w:p w14:paraId="3749E2CA" w14:textId="48A02C76" w:rsidR="005928D8" w:rsidRPr="00016B51" w:rsidRDefault="005928D8" w:rsidP="005928D8">
      <w:pPr>
        <w:rPr>
          <w:u w:val="single"/>
          <w:lang w:eastAsia="en-GB"/>
        </w:rPr>
      </w:pPr>
      <w:r w:rsidRPr="00016B51">
        <w:rPr>
          <w:u w:val="single"/>
          <w:lang w:eastAsia="en-GB"/>
        </w:rPr>
        <w:t>Group and user regrouping using preconfigured group</w:t>
      </w:r>
    </w:p>
    <w:p w14:paraId="288E2B23" w14:textId="77777777" w:rsidR="005928D8" w:rsidRPr="00016B51" w:rsidRDefault="005928D8" w:rsidP="005928D8">
      <w:pPr>
        <w:rPr>
          <w:lang w:eastAsia="en-GB"/>
        </w:rPr>
      </w:pPr>
      <w:r w:rsidRPr="00016B51">
        <w:rPr>
          <w:lang w:eastAsia="en-GB"/>
        </w:rPr>
        <w:t>-</w:t>
      </w:r>
      <w:r w:rsidRPr="00016B51">
        <w:rPr>
          <w:lang w:eastAsia="en-GB"/>
        </w:rPr>
        <w:tab/>
        <w:t>Regroup using a preconfigured group refers to the creation of a user or group regroup based on the configuration information associated with an existing group that is referred to as the preconfigured group. This type of regroup takes its entire configuration from the preconfigured group, including initial security information. Since all MCPTT clients participating in the regroup operation are already configured with the preconfigured group information, this allows immediate use of the regroup for a group call upon initiation of the regroup.</w:t>
      </w:r>
    </w:p>
    <w:p w14:paraId="7119A9B1" w14:textId="77777777" w:rsidR="005928D8" w:rsidRPr="00016B51" w:rsidRDefault="005928D8" w:rsidP="005928D8">
      <w:pPr>
        <w:rPr>
          <w:lang w:eastAsia="en-GB"/>
        </w:rPr>
      </w:pPr>
      <w:r w:rsidRPr="00016B51">
        <w:rPr>
          <w:lang w:eastAsia="en-GB"/>
        </w:rPr>
        <w:t>-</w:t>
      </w:r>
      <w:r w:rsidRPr="00016B51">
        <w:rPr>
          <w:lang w:eastAsia="en-GB"/>
        </w:rPr>
        <w:tab/>
        <w:t>A regroup using a preconfigured group is initiated without the creation of a new group document in the group management server. The advantage of regroup using a preconfigured group is speed of setup of the regroup, especially when large numbers of users (e.g. hundreds) may be involved. Control of the regroup using a preconfigured group is contained in the MCPTT server (namely the controlling MCPTT function). Creation and removal of a regroup is initiated by an authorized MCPTT client. Removal of the regroup can also be initiated by the MCPTT server based on certain criteria.</w:t>
      </w:r>
    </w:p>
    <w:p w14:paraId="008FCC30" w14:textId="77777777" w:rsidR="005928D8" w:rsidRPr="00016B51" w:rsidRDefault="005928D8" w:rsidP="005928D8">
      <w:pPr>
        <w:rPr>
          <w:lang w:eastAsia="en-GB"/>
        </w:rPr>
      </w:pPr>
      <w:r w:rsidRPr="00016B51">
        <w:rPr>
          <w:lang w:eastAsia="en-GB"/>
        </w:rPr>
        <w:t>-</w:t>
      </w:r>
      <w:r w:rsidRPr="00016B51">
        <w:rPr>
          <w:lang w:eastAsia="en-GB"/>
        </w:rPr>
        <w:tab/>
        <w:t>A group regroup may be achieved by regrouping MCPTT groups into a new MCPTT regroup group which uses the configuration of a separate preconfigured MCPTT group.</w:t>
      </w:r>
    </w:p>
    <w:p w14:paraId="2798FBAC" w14:textId="77777777" w:rsidR="005928D8" w:rsidRPr="00016B51" w:rsidRDefault="005928D8" w:rsidP="005928D8">
      <w:pPr>
        <w:rPr>
          <w:lang w:eastAsia="en-GB"/>
        </w:rPr>
      </w:pPr>
      <w:r w:rsidRPr="00016B51">
        <w:rPr>
          <w:lang w:eastAsia="en-GB"/>
        </w:rPr>
        <w:t>-</w:t>
      </w:r>
      <w:r w:rsidRPr="00016B51">
        <w:rPr>
          <w:lang w:eastAsia="en-GB"/>
        </w:rPr>
        <w:tab/>
        <w:t>A user regroup may be achieved by regrouping MCPTT users into a new regroup group which uses the configuration of a separate preconfigured MCPTT group.</w:t>
      </w:r>
    </w:p>
    <w:p w14:paraId="32FBABBC" w14:textId="77777777" w:rsidR="005928D8" w:rsidRPr="00016B51" w:rsidRDefault="005928D8" w:rsidP="005928D8">
      <w:pPr>
        <w:rPr>
          <w:lang w:eastAsia="en-GB"/>
        </w:rPr>
      </w:pPr>
      <w:r w:rsidRPr="00016B51">
        <w:rPr>
          <w:lang w:eastAsia="en-GB"/>
        </w:rPr>
        <w:t>-</w:t>
      </w:r>
      <w:r w:rsidRPr="00016B51">
        <w:rPr>
          <w:lang w:eastAsia="en-GB"/>
        </w:rPr>
        <w:tab/>
        <w:t xml:space="preserve">The MCPTT regroup group can be specified to be a broadcast or non-broadcast type according to the configuration of the MCPTT group specified in the regroup request. </w:t>
      </w:r>
    </w:p>
    <w:p w14:paraId="7BF81DC1" w14:textId="77777777" w:rsidR="005928D8" w:rsidRPr="00016B51" w:rsidRDefault="005928D8" w:rsidP="005928D8">
      <w:pPr>
        <w:rPr>
          <w:lang w:eastAsia="en-GB"/>
        </w:rPr>
      </w:pPr>
      <w:r w:rsidRPr="00016B51">
        <w:rPr>
          <w:lang w:eastAsia="en-GB"/>
        </w:rPr>
        <w:t>-</w:t>
      </w:r>
      <w:r w:rsidRPr="00016B51">
        <w:rPr>
          <w:lang w:eastAsia="en-GB"/>
        </w:rPr>
        <w:tab/>
        <w:t xml:space="preserve">The broadcast type of regroup is used for one-way communication where only an authorized MCPTT user is allowed to transmit and all other regroup users are only allowed to receive the communication (e.g. a call from a dispatcher to all regroup members). </w:t>
      </w:r>
    </w:p>
    <w:p w14:paraId="789A5E1F" w14:textId="77777777" w:rsidR="005928D8" w:rsidRPr="00016B51" w:rsidRDefault="005928D8" w:rsidP="005928D8">
      <w:pPr>
        <w:rPr>
          <w:lang w:eastAsia="en-GB"/>
        </w:rPr>
      </w:pPr>
      <w:r w:rsidRPr="00016B51">
        <w:rPr>
          <w:lang w:eastAsia="en-GB"/>
        </w:rPr>
        <w:t>-</w:t>
      </w:r>
      <w:r w:rsidRPr="00016B51">
        <w:rPr>
          <w:lang w:eastAsia="en-GB"/>
        </w:rPr>
        <w:tab/>
        <w:t>The non-broadcast type is used for two-way communication where all regrouped users can transmit and receive (i.e. a normal group call).</w:t>
      </w:r>
    </w:p>
    <w:p w14:paraId="5519CE29" w14:textId="4C732F66" w:rsidR="005928D8" w:rsidRPr="00016B51" w:rsidRDefault="005928D8" w:rsidP="005928D8">
      <w:pPr>
        <w:rPr>
          <w:u w:val="single"/>
          <w:lang w:eastAsia="en-GB"/>
        </w:rPr>
      </w:pPr>
      <w:r w:rsidRPr="00016B51">
        <w:rPr>
          <w:u w:val="single"/>
          <w:lang w:eastAsia="en-GB"/>
        </w:rPr>
        <w:t>Location enhancements for current talker and ambient listening</w:t>
      </w:r>
    </w:p>
    <w:p w14:paraId="5A06E152" w14:textId="77777777" w:rsidR="005928D8" w:rsidRPr="00016B51" w:rsidRDefault="005928D8" w:rsidP="005928D8">
      <w:pPr>
        <w:rPr>
          <w:lang w:eastAsia="en-GB"/>
        </w:rPr>
      </w:pPr>
      <w:r w:rsidRPr="00016B51">
        <w:rPr>
          <w:lang w:eastAsia="en-GB"/>
        </w:rPr>
        <w:t>-</w:t>
      </w:r>
      <w:r w:rsidRPr="00016B51">
        <w:rPr>
          <w:lang w:eastAsia="en-GB"/>
        </w:rPr>
        <w:tab/>
        <w:t>Location of a current talker is a feature that allows the initiator of a group or private call transmission to share his current location via the media plane with every transmission (floor request that is granted). Based on privacy settings, the talker’s location is delivered to the other affiliated members of the group, or to the receiving user in the private call.</w:t>
      </w:r>
    </w:p>
    <w:p w14:paraId="54FEEC3E" w14:textId="77777777" w:rsidR="005928D8" w:rsidRPr="00016B51" w:rsidRDefault="005928D8" w:rsidP="005928D8">
      <w:pPr>
        <w:rPr>
          <w:lang w:eastAsia="en-GB"/>
        </w:rPr>
      </w:pPr>
      <w:r w:rsidRPr="00016B51">
        <w:rPr>
          <w:lang w:eastAsia="en-GB"/>
        </w:rPr>
        <w:t>-</w:t>
      </w:r>
      <w:r w:rsidRPr="00016B51">
        <w:rPr>
          <w:lang w:eastAsia="en-GB"/>
        </w:rPr>
        <w:tab/>
        <w:t>The ambient listening call is a type of a private MCPTT call that only allows a "listened to" user to transmit media to a "listening" user such that there is no indication on the MCPTT UE of the "listened to" user about the call and the media transmission.</w:t>
      </w:r>
    </w:p>
    <w:p w14:paraId="52B9DE1D" w14:textId="77777777" w:rsidR="005928D8" w:rsidRPr="00016B51" w:rsidRDefault="005928D8" w:rsidP="005928D8">
      <w:pPr>
        <w:rPr>
          <w:lang w:eastAsia="en-GB"/>
        </w:rPr>
      </w:pPr>
      <w:r w:rsidRPr="00016B51">
        <w:rPr>
          <w:lang w:eastAsia="en-GB"/>
        </w:rPr>
        <w:t>-</w:t>
      </w:r>
      <w:r w:rsidRPr="00016B51">
        <w:rPr>
          <w:lang w:eastAsia="en-GB"/>
        </w:rP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F8AE556" w14:textId="77777777" w:rsidR="005928D8" w:rsidRPr="00016B51" w:rsidRDefault="005928D8" w:rsidP="005928D8">
      <w:pPr>
        <w:rPr>
          <w:lang w:eastAsia="en-GB"/>
        </w:rPr>
      </w:pPr>
      <w:r w:rsidRPr="00016B51">
        <w:rPr>
          <w:lang w:eastAsia="en-GB"/>
        </w:rPr>
        <w:t>-</w:t>
      </w:r>
      <w:r w:rsidRPr="00016B51">
        <w:rPr>
          <w:lang w:eastAsia="en-GB"/>
        </w:rP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4E8CF62C"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more reliably deliver location via the media plane in the scenarios listed above. </w:t>
      </w:r>
    </w:p>
    <w:p w14:paraId="10CCDF56" w14:textId="23C99D15" w:rsidR="005928D8" w:rsidRPr="00016B51" w:rsidRDefault="005928D8" w:rsidP="005928D8">
      <w:pPr>
        <w:rPr>
          <w:u w:val="single"/>
          <w:lang w:eastAsia="en-GB"/>
        </w:rPr>
      </w:pPr>
      <w:r w:rsidRPr="00016B51">
        <w:rPr>
          <w:u w:val="single"/>
          <w:lang w:eastAsia="en-GB"/>
        </w:rPr>
        <w:t>Enhancements for entering or existing a geographic area</w:t>
      </w:r>
    </w:p>
    <w:p w14:paraId="1EA0A88E" w14:textId="77777777" w:rsidR="005928D8" w:rsidRPr="00016B51" w:rsidRDefault="005928D8" w:rsidP="005928D8">
      <w:pPr>
        <w:rPr>
          <w:lang w:eastAsia="en-GB"/>
        </w:rPr>
      </w:pPr>
      <w:r w:rsidRPr="00016B51">
        <w:rPr>
          <w:lang w:eastAsia="en-GB"/>
        </w:rPr>
        <w:t>-</w:t>
      </w:r>
      <w:r w:rsidRPr="00016B51">
        <w:rPr>
          <w:lang w:eastAsia="en-GB"/>
        </w:rPr>
        <w:tab/>
        <w:t>Geographical affiliation and de-affiliation is a feature that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user’s location and sends an indication to the MCPTT client upon entering or exiting the geographic area.</w:t>
      </w:r>
    </w:p>
    <w:p w14:paraId="146F1FE9" w14:textId="77777777" w:rsidR="005928D8" w:rsidRPr="00016B51" w:rsidRDefault="005928D8" w:rsidP="005928D8">
      <w:pPr>
        <w:rPr>
          <w:lang w:eastAsia="en-GB"/>
        </w:rPr>
      </w:pPr>
      <w:r w:rsidRPr="00016B51">
        <w:rPr>
          <w:lang w:eastAsia="en-GB"/>
        </w:rPr>
        <w:t>-</w:t>
      </w:r>
      <w:r w:rsidRPr="00016B51">
        <w:rPr>
          <w:lang w:eastAsia="en-GB"/>
        </w:rPr>
        <w:tab/>
        <w:t>Geographical sending of an emergency alert is a feature that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user’s location and sends an indication to the target MCPTT client upon entering or exiting the emergency alert area.</w:t>
      </w:r>
    </w:p>
    <w:p w14:paraId="0627FCB3"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the polygon and ellipsoid-arc definition of area to more reliably define location when entering or existing the geographic area of interest. </w:t>
      </w:r>
    </w:p>
    <w:p w14:paraId="47160457" w14:textId="772E9234" w:rsidR="005928D8" w:rsidRPr="00016B51" w:rsidRDefault="005928D8" w:rsidP="005928D8">
      <w:pPr>
        <w:rPr>
          <w:u w:val="single"/>
          <w:lang w:eastAsia="en-GB"/>
        </w:rPr>
      </w:pPr>
      <w:r w:rsidRPr="00016B51">
        <w:rPr>
          <w:u w:val="single"/>
          <w:lang w:eastAsia="en-GB"/>
        </w:rPr>
        <w:t>Secure tunnel between key management server and key management client</w:t>
      </w:r>
    </w:p>
    <w:p w14:paraId="32B168FB" w14:textId="77777777" w:rsidR="005928D8" w:rsidRPr="00016B51" w:rsidRDefault="005928D8" w:rsidP="005928D8">
      <w:pPr>
        <w:rPr>
          <w:lang w:eastAsia="en-GB"/>
        </w:rPr>
      </w:pPr>
      <w:r w:rsidRPr="00016B51">
        <w:rPr>
          <w:lang w:eastAsia="en-GB"/>
        </w:rPr>
        <w:t>-</w:t>
      </w:r>
      <w:r w:rsidRPr="00016B51">
        <w:rPr>
          <w:lang w:eastAsia="en-GB"/>
        </w:rPr>
        <w:tab/>
        <w:t xml:space="preserve">The establishment of a direct secure tunnel between the mission critical key management server and the mission critical key management client is required. Such a direct TLS tunnel needs to be an option for mission critical agencies that require stronger security. </w:t>
      </w:r>
    </w:p>
    <w:p w14:paraId="5B1523D3" w14:textId="77777777" w:rsidR="005928D8" w:rsidRPr="00016B51" w:rsidRDefault="005928D8" w:rsidP="005928D8">
      <w:pPr>
        <w:rPr>
          <w:lang w:eastAsia="en-GB"/>
        </w:rPr>
      </w:pPr>
    </w:p>
    <w:p w14:paraId="550C29CC" w14:textId="77777777" w:rsidR="005928D8" w:rsidRPr="00016B51" w:rsidRDefault="005928D8" w:rsidP="005928D8">
      <w:pPr>
        <w:spacing w:after="0"/>
        <w:rPr>
          <w:lang w:eastAsia="en-GB"/>
        </w:rPr>
      </w:pPr>
      <w:r w:rsidRPr="00016B51">
        <w:rPr>
          <w:lang w:eastAsia="en-GB"/>
        </w:rPr>
        <w:t>The requirements, architecture, protocol, and security aspects related to these enhancements are described in the following specifications:</w:t>
      </w:r>
    </w:p>
    <w:p w14:paraId="4EAC5046" w14:textId="43BC85E9" w:rsidR="005928D8" w:rsidRPr="00016B51" w:rsidRDefault="005928D8" w:rsidP="005928D8">
      <w:pPr>
        <w:spacing w:after="0"/>
        <w:rPr>
          <w:lang w:eastAsia="en-GB"/>
        </w:rPr>
      </w:pPr>
      <w:r w:rsidRPr="00016B51">
        <w:rPr>
          <w:lang w:eastAsia="en-GB"/>
        </w:rPr>
        <w:t>1.</w:t>
      </w:r>
      <w:r w:rsidRPr="00016B51">
        <w:rPr>
          <w:lang w:eastAsia="en-GB"/>
        </w:rPr>
        <w:tab/>
        <w:t xml:space="preserve">The MCPTT service requirements are specified in </w:t>
      </w:r>
      <w:r w:rsidR="00AB15C9">
        <w:rPr>
          <w:lang w:eastAsia="en-GB"/>
        </w:rPr>
        <w:t>TS </w:t>
      </w:r>
      <w:r w:rsidRPr="00016B51">
        <w:rPr>
          <w:lang w:eastAsia="en-GB"/>
        </w:rPr>
        <w:t xml:space="preserve">22.179 and </w:t>
      </w:r>
      <w:r w:rsidR="00AB15C9">
        <w:rPr>
          <w:lang w:eastAsia="en-GB"/>
        </w:rPr>
        <w:t>TS </w:t>
      </w:r>
      <w:r w:rsidRPr="00016B51">
        <w:rPr>
          <w:lang w:eastAsia="en-GB"/>
        </w:rPr>
        <w:t>22.280;</w:t>
      </w:r>
    </w:p>
    <w:p w14:paraId="43906D1D" w14:textId="586C387A" w:rsidR="005928D8" w:rsidRPr="00016B51" w:rsidRDefault="005928D8" w:rsidP="005928D8">
      <w:pPr>
        <w:spacing w:after="0"/>
        <w:rPr>
          <w:lang w:eastAsia="en-GB"/>
        </w:rPr>
      </w:pPr>
      <w:r w:rsidRPr="00016B51">
        <w:rPr>
          <w:lang w:eastAsia="en-GB"/>
        </w:rPr>
        <w:t>2.</w:t>
      </w:r>
      <w:r w:rsidRPr="00016B51">
        <w:rPr>
          <w:lang w:eastAsia="en-GB"/>
        </w:rPr>
        <w:tab/>
        <w:t xml:space="preserve">The MCPTT service architecture (including information flows, procedures, and configuration) is specified in </w:t>
      </w:r>
      <w:r w:rsidR="00AB15C9">
        <w:rPr>
          <w:lang w:eastAsia="en-GB"/>
        </w:rPr>
        <w:t>TS </w:t>
      </w:r>
      <w:r w:rsidRPr="00016B51">
        <w:rPr>
          <w:lang w:eastAsia="en-GB"/>
        </w:rPr>
        <w:t xml:space="preserve">23.379 and </w:t>
      </w:r>
      <w:r w:rsidR="00AB15C9">
        <w:rPr>
          <w:lang w:eastAsia="en-GB"/>
        </w:rPr>
        <w:t>TS </w:t>
      </w:r>
      <w:r w:rsidRPr="00016B51">
        <w:rPr>
          <w:lang w:eastAsia="en-GB"/>
        </w:rPr>
        <w:t>23.280;</w:t>
      </w:r>
    </w:p>
    <w:p w14:paraId="16B6C9A7" w14:textId="318A085E" w:rsidR="005928D8" w:rsidRPr="00016B51" w:rsidRDefault="005928D8" w:rsidP="005928D8">
      <w:pPr>
        <w:spacing w:after="0"/>
        <w:rPr>
          <w:lang w:eastAsia="en-GB"/>
        </w:rPr>
      </w:pPr>
      <w:r w:rsidRPr="00016B51">
        <w:rPr>
          <w:lang w:eastAsia="en-GB"/>
        </w:rPr>
        <w:t>3.</w:t>
      </w:r>
      <w:r w:rsidRPr="00016B51">
        <w:rPr>
          <w:lang w:eastAsia="en-GB"/>
        </w:rPr>
        <w:tab/>
        <w:t xml:space="preserve">The security aspects of the MCPTT service are specified in </w:t>
      </w:r>
      <w:r w:rsidR="00AB15C9">
        <w:rPr>
          <w:lang w:eastAsia="en-GB"/>
        </w:rPr>
        <w:t>TS </w:t>
      </w:r>
      <w:r w:rsidRPr="00016B51">
        <w:rPr>
          <w:lang w:eastAsia="en-GB"/>
        </w:rPr>
        <w:t>33.180;</w:t>
      </w:r>
    </w:p>
    <w:p w14:paraId="7D62D685" w14:textId="0AAB3CAB" w:rsidR="005928D8" w:rsidRPr="00016B51" w:rsidRDefault="005928D8" w:rsidP="005928D8">
      <w:pPr>
        <w:spacing w:after="0"/>
        <w:rPr>
          <w:lang w:eastAsia="en-GB"/>
        </w:rPr>
      </w:pPr>
      <w:r w:rsidRPr="00016B51">
        <w:rPr>
          <w:lang w:eastAsia="en-GB"/>
        </w:rPr>
        <w:t>4.</w:t>
      </w:r>
      <w:r w:rsidRPr="00016B51">
        <w:rPr>
          <w:lang w:eastAsia="en-GB"/>
        </w:rPr>
        <w:tab/>
        <w:t xml:space="preserve">The protocol aspects of the MCPTT service for call control and media plane are specified in </w:t>
      </w:r>
      <w:r w:rsidR="00AB15C9">
        <w:rPr>
          <w:lang w:eastAsia="en-GB"/>
        </w:rPr>
        <w:t>TS </w:t>
      </w:r>
      <w:r w:rsidRPr="00016B51">
        <w:rPr>
          <w:lang w:eastAsia="en-GB"/>
        </w:rPr>
        <w:t xml:space="preserve">24.379 and </w:t>
      </w:r>
      <w:r w:rsidR="00AB15C9">
        <w:rPr>
          <w:lang w:eastAsia="en-GB"/>
        </w:rPr>
        <w:t>TS </w:t>
      </w:r>
      <w:r w:rsidRPr="00016B51">
        <w:rPr>
          <w:lang w:eastAsia="en-GB"/>
        </w:rPr>
        <w:t>24.380 respectively;</w:t>
      </w:r>
    </w:p>
    <w:p w14:paraId="53CC97C3" w14:textId="11693181" w:rsidR="005928D8" w:rsidRPr="00016B51" w:rsidRDefault="005928D8" w:rsidP="005928D8">
      <w:pPr>
        <w:spacing w:after="0"/>
        <w:rPr>
          <w:lang w:eastAsia="en-GB"/>
        </w:rPr>
      </w:pPr>
      <w:r w:rsidRPr="00016B51">
        <w:rPr>
          <w:lang w:eastAsia="en-GB"/>
        </w:rPr>
        <w:t>5.</w:t>
      </w:r>
      <w:r w:rsidRPr="00016B51">
        <w:rPr>
          <w:lang w:eastAsia="en-GB"/>
        </w:rPr>
        <w:tab/>
        <w:t xml:space="preserve">The protocol aspects of the MCPTT service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AE6FFF6" w14:textId="1A3B6195" w:rsidR="005928D8" w:rsidRPr="00016B51" w:rsidRDefault="005928D8" w:rsidP="005928D8">
      <w:pPr>
        <w:spacing w:after="0"/>
        <w:rPr>
          <w:lang w:eastAsia="en-GB"/>
        </w:rPr>
      </w:pPr>
      <w:r w:rsidRPr="00016B51">
        <w:rPr>
          <w:lang w:eastAsia="en-GB"/>
        </w:rPr>
        <w:t>6.</w:t>
      </w:r>
      <w:r w:rsidRPr="00016B51">
        <w:rPr>
          <w:lang w:eastAsia="en-GB"/>
        </w:rPr>
        <w:tab/>
        <w:t xml:space="preserve">The protocol aspects of the MCPTT service for codecs and media handling are specified in </w:t>
      </w:r>
      <w:r w:rsidR="00AB15C9">
        <w:rPr>
          <w:lang w:eastAsia="en-GB"/>
        </w:rPr>
        <w:t>TS </w:t>
      </w:r>
      <w:r w:rsidRPr="00016B51">
        <w:rPr>
          <w:lang w:eastAsia="en-GB"/>
        </w:rPr>
        <w:t>26.179;</w:t>
      </w:r>
    </w:p>
    <w:p w14:paraId="3AF65E54" w14:textId="49FD8354" w:rsidR="005928D8" w:rsidRPr="00016B51" w:rsidRDefault="005928D8" w:rsidP="005928D8">
      <w:pPr>
        <w:spacing w:after="0"/>
        <w:rPr>
          <w:lang w:eastAsia="en-GB"/>
        </w:rPr>
      </w:pPr>
      <w:r w:rsidRPr="00016B51">
        <w:rPr>
          <w:lang w:eastAsia="en-GB"/>
        </w:rPr>
        <w:t>7.</w:t>
      </w:r>
      <w:r w:rsidRPr="00016B51">
        <w:rPr>
          <w:lang w:eastAsia="en-GB"/>
        </w:rPr>
        <w:tab/>
        <w:t xml:space="preserve">The protocol aspects of the MCPTT service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098C0138" w14:textId="3A338ECA" w:rsidR="005928D8" w:rsidRPr="00016B51" w:rsidRDefault="005928D8" w:rsidP="005928D8">
      <w:pPr>
        <w:rPr>
          <w:lang w:eastAsia="en-GB"/>
        </w:rPr>
      </w:pPr>
      <w:r w:rsidRPr="00016B51">
        <w:rPr>
          <w:lang w:eastAsia="en-GB"/>
        </w:rPr>
        <w:t>8.</w:t>
      </w:r>
      <w:r w:rsidRPr="00016B51">
        <w:rPr>
          <w:lang w:eastAsia="en-GB"/>
        </w:rPr>
        <w:tab/>
        <w:t xml:space="preserve">The protocol aspects of the MCPTT service for data management related to MC service user profile are specified in </w:t>
      </w:r>
      <w:r w:rsidR="00AB15C9">
        <w:rPr>
          <w:lang w:eastAsia="en-GB"/>
        </w:rPr>
        <w:t>TS </w:t>
      </w:r>
      <w:r w:rsidRPr="00016B51">
        <w:rPr>
          <w:lang w:eastAsia="en-GB"/>
        </w:rPr>
        <w:t>29.283;</w:t>
      </w:r>
    </w:p>
    <w:p w14:paraId="5B177591" w14:textId="039A172E" w:rsidR="005928D8" w:rsidRPr="00016B51" w:rsidRDefault="005928D8" w:rsidP="005928D8">
      <w:pPr>
        <w:rPr>
          <w:b/>
          <w:bCs/>
          <w:lang w:eastAsia="en-GB"/>
        </w:rPr>
      </w:pPr>
      <w:r w:rsidRPr="00016B51">
        <w:rPr>
          <w:b/>
          <w:bCs/>
          <w:lang w:eastAsia="en-GB"/>
        </w:rPr>
        <w:t>References</w:t>
      </w:r>
    </w:p>
    <w:p w14:paraId="32D5818A" w14:textId="4DA19D7A" w:rsidR="004C0BA9" w:rsidRDefault="004C0BA9" w:rsidP="004C0BA9">
      <w:pPr>
        <w:spacing w:after="0"/>
        <w:rPr>
          <w:lang w:eastAsia="en-GB"/>
        </w:rPr>
      </w:pPr>
      <w:r>
        <w:rPr>
          <w:lang w:eastAsia="en-GB"/>
        </w:rPr>
        <w:t xml:space="preserve">List of related CRs: select "TSG Status = Approved" in: </w:t>
      </w:r>
      <w:r>
        <w:rPr>
          <w:lang w:eastAsia="en-GB"/>
        </w:rPr>
        <w:br/>
      </w:r>
      <w:hyperlink r:id="rId79" w:history="1">
        <w:r w:rsidRPr="000B3867">
          <w:rPr>
            <w:rStyle w:val="Hyperlink"/>
            <w:lang w:eastAsia="en-GB"/>
          </w:rPr>
          <w:t>https://portal.3gpp.org/ChangeRequests.aspx?q=1&amp;workitem=800022</w:t>
        </w:r>
      </w:hyperlink>
      <w:r>
        <w:t xml:space="preserve"> </w:t>
      </w:r>
    </w:p>
    <w:p w14:paraId="43D753AA" w14:textId="77777777" w:rsidR="004C0BA9" w:rsidRDefault="004C0BA9" w:rsidP="004C0BA9">
      <w:pPr>
        <w:pStyle w:val="EW"/>
      </w:pPr>
    </w:p>
    <w:p w14:paraId="2E062CAB" w14:textId="142E82F1" w:rsidR="005928D8" w:rsidRPr="00016B51" w:rsidRDefault="005928D8" w:rsidP="005928D8">
      <w:pPr>
        <w:spacing w:after="0"/>
        <w:rPr>
          <w:lang w:eastAsia="zh-CN"/>
        </w:rPr>
      </w:pPr>
      <w:r w:rsidRPr="00016B51">
        <w:rPr>
          <w:lang w:eastAsia="zh-CN"/>
        </w:rPr>
        <w:t xml:space="preserve">[1] </w:t>
      </w:r>
      <w:r w:rsidR="00AB15C9">
        <w:rPr>
          <w:lang w:eastAsia="zh-CN"/>
        </w:rPr>
        <w:t>TS </w:t>
      </w:r>
      <w:r w:rsidRPr="00016B51">
        <w:rPr>
          <w:lang w:eastAsia="zh-CN"/>
        </w:rPr>
        <w:t>22.179 Mission Critical Push To Talk (MCPTT) over LTE; Stage 1</w:t>
      </w:r>
    </w:p>
    <w:p w14:paraId="3DEC72AA" w14:textId="6ACBD4FE" w:rsidR="005928D8" w:rsidRPr="00016B51" w:rsidRDefault="005928D8" w:rsidP="005928D8">
      <w:pPr>
        <w:spacing w:after="0"/>
        <w:rPr>
          <w:lang w:eastAsia="zh-CN"/>
        </w:rPr>
      </w:pPr>
      <w:r w:rsidRPr="00016B51">
        <w:rPr>
          <w:lang w:eastAsia="zh-CN"/>
        </w:rPr>
        <w:t xml:space="preserve">[2] </w:t>
      </w:r>
      <w:r w:rsidR="00AB15C9">
        <w:rPr>
          <w:lang w:eastAsia="zh-CN"/>
        </w:rPr>
        <w:t>TS </w:t>
      </w:r>
      <w:r w:rsidRPr="00016B51">
        <w:rPr>
          <w:lang w:eastAsia="zh-CN"/>
        </w:rPr>
        <w:t>22.280 Mission Critical Services Common Requirements (MCCoRe); Stage 1</w:t>
      </w:r>
    </w:p>
    <w:p w14:paraId="32F7B5BB" w14:textId="102F59CD" w:rsidR="005928D8" w:rsidRPr="00016B51" w:rsidRDefault="005928D8" w:rsidP="005928D8">
      <w:pPr>
        <w:spacing w:after="0"/>
        <w:rPr>
          <w:lang w:eastAsia="zh-CN"/>
        </w:rPr>
      </w:pPr>
      <w:r w:rsidRPr="00016B51">
        <w:rPr>
          <w:lang w:eastAsia="zh-CN"/>
        </w:rPr>
        <w:t xml:space="preserve">[3] </w:t>
      </w:r>
      <w:r w:rsidR="00AB15C9">
        <w:rPr>
          <w:lang w:eastAsia="zh-CN"/>
        </w:rPr>
        <w:t>TS </w:t>
      </w:r>
      <w:r w:rsidRPr="00016B51">
        <w:rPr>
          <w:lang w:eastAsia="zh-CN"/>
        </w:rPr>
        <w:t>23.379 Functional architecture and information flows to support Mission Critical Push-To-Talk (MCPTT); Stage 2</w:t>
      </w:r>
    </w:p>
    <w:p w14:paraId="640395D5" w14:textId="7D369662" w:rsidR="005928D8" w:rsidRPr="00016B51" w:rsidRDefault="005928D8" w:rsidP="005928D8">
      <w:pPr>
        <w:spacing w:after="0"/>
        <w:rPr>
          <w:lang w:eastAsia="zh-CN"/>
        </w:rPr>
      </w:pPr>
      <w:r w:rsidRPr="00016B51">
        <w:rPr>
          <w:lang w:eastAsia="zh-CN"/>
        </w:rPr>
        <w:t xml:space="preserve">[4] </w:t>
      </w:r>
      <w:r w:rsidR="00AB15C9">
        <w:rPr>
          <w:lang w:eastAsia="zh-CN"/>
        </w:rPr>
        <w:t>TS </w:t>
      </w:r>
      <w:r w:rsidRPr="00016B51">
        <w:rPr>
          <w:lang w:eastAsia="zh-CN"/>
        </w:rPr>
        <w:t>23.280 Common functional architecture to support mission critical services; Stage 2</w:t>
      </w:r>
    </w:p>
    <w:p w14:paraId="7897F07B" w14:textId="18ED5111" w:rsidR="005928D8" w:rsidRPr="00016B51" w:rsidRDefault="005928D8" w:rsidP="005928D8">
      <w:pPr>
        <w:spacing w:after="0"/>
        <w:rPr>
          <w:lang w:eastAsia="zh-CN"/>
        </w:rPr>
      </w:pPr>
      <w:r w:rsidRPr="00016B51">
        <w:rPr>
          <w:lang w:eastAsia="zh-CN"/>
        </w:rPr>
        <w:t xml:space="preserve">[5] </w:t>
      </w:r>
      <w:r w:rsidR="00AB15C9">
        <w:rPr>
          <w:lang w:eastAsia="zh-CN"/>
        </w:rPr>
        <w:t>TS </w:t>
      </w:r>
      <w:r w:rsidRPr="00016B51">
        <w:rPr>
          <w:lang w:eastAsia="zh-CN"/>
        </w:rPr>
        <w:t>24.379 Mission Critical Push To Talk (MCPTT) call control; Protocol specification</w:t>
      </w:r>
    </w:p>
    <w:p w14:paraId="77F1924B" w14:textId="6D1C46F2" w:rsidR="005928D8" w:rsidRPr="00016B51" w:rsidRDefault="005928D8" w:rsidP="005928D8">
      <w:pPr>
        <w:spacing w:after="0"/>
        <w:rPr>
          <w:lang w:eastAsia="zh-CN"/>
        </w:rPr>
      </w:pPr>
      <w:r w:rsidRPr="00016B51">
        <w:rPr>
          <w:lang w:eastAsia="zh-CN"/>
        </w:rPr>
        <w:t xml:space="preserve">[6] </w:t>
      </w:r>
      <w:r w:rsidR="00AB15C9">
        <w:rPr>
          <w:lang w:eastAsia="zh-CN"/>
        </w:rPr>
        <w:t>TS </w:t>
      </w:r>
      <w:r w:rsidRPr="00016B51">
        <w:rPr>
          <w:lang w:eastAsia="zh-CN"/>
        </w:rPr>
        <w:t>24.380 Mission Critical Push To Talk (MCPTT) media plane control; Protocol specification</w:t>
      </w:r>
    </w:p>
    <w:p w14:paraId="098651F1" w14:textId="0CD10A09" w:rsidR="005928D8" w:rsidRPr="00016B51" w:rsidRDefault="005928D8" w:rsidP="005928D8">
      <w:pPr>
        <w:spacing w:after="0"/>
        <w:rPr>
          <w:lang w:eastAsia="zh-CN"/>
        </w:rPr>
      </w:pPr>
      <w:r w:rsidRPr="00016B51">
        <w:rPr>
          <w:lang w:eastAsia="zh-CN"/>
        </w:rPr>
        <w:t xml:space="preserve">[7] </w:t>
      </w:r>
      <w:r w:rsidR="00AB15C9">
        <w:rPr>
          <w:lang w:eastAsia="zh-CN"/>
        </w:rPr>
        <w:t>TS </w:t>
      </w:r>
      <w:r w:rsidRPr="00016B51">
        <w:rPr>
          <w:lang w:eastAsia="zh-CN"/>
        </w:rPr>
        <w:t>24.481 Mission Critical Services (MCS) group management; Protocol specification</w:t>
      </w:r>
    </w:p>
    <w:p w14:paraId="0102466C" w14:textId="61F00BA4" w:rsidR="005928D8" w:rsidRPr="00016B51" w:rsidRDefault="005928D8" w:rsidP="005928D8">
      <w:pPr>
        <w:spacing w:after="0"/>
        <w:rPr>
          <w:lang w:eastAsia="zh-CN"/>
        </w:rPr>
      </w:pPr>
      <w:r w:rsidRPr="00016B51">
        <w:rPr>
          <w:lang w:eastAsia="zh-CN"/>
        </w:rPr>
        <w:t xml:space="preserve">[8] </w:t>
      </w:r>
      <w:r w:rsidR="00AB15C9">
        <w:rPr>
          <w:lang w:eastAsia="zh-CN"/>
        </w:rPr>
        <w:t>TS </w:t>
      </w:r>
      <w:r w:rsidRPr="00016B51">
        <w:rPr>
          <w:lang w:eastAsia="zh-CN"/>
        </w:rPr>
        <w:t>24.482 Mission Critical Services (MCS) identity management; Protocol specification</w:t>
      </w:r>
    </w:p>
    <w:p w14:paraId="4F5455BB" w14:textId="59B74851" w:rsidR="005928D8" w:rsidRPr="00016B51" w:rsidRDefault="005928D8" w:rsidP="005928D8">
      <w:pPr>
        <w:spacing w:after="0"/>
        <w:rPr>
          <w:lang w:eastAsia="zh-CN"/>
        </w:rPr>
      </w:pPr>
      <w:r w:rsidRPr="00016B51">
        <w:rPr>
          <w:lang w:eastAsia="zh-CN"/>
        </w:rPr>
        <w:t xml:space="preserve">[9] </w:t>
      </w:r>
      <w:r w:rsidR="00AB15C9">
        <w:rPr>
          <w:lang w:eastAsia="zh-CN"/>
        </w:rPr>
        <w:t>TS </w:t>
      </w:r>
      <w:r w:rsidRPr="00016B51">
        <w:rPr>
          <w:lang w:eastAsia="zh-CN"/>
        </w:rPr>
        <w:t>24.483 Mission Critical Services (MCS) Management Object (MO)</w:t>
      </w:r>
    </w:p>
    <w:p w14:paraId="7169BF1F" w14:textId="22C567FF" w:rsidR="005928D8" w:rsidRPr="00016B51" w:rsidRDefault="005928D8" w:rsidP="005928D8">
      <w:pPr>
        <w:spacing w:after="0"/>
        <w:rPr>
          <w:lang w:eastAsia="zh-CN"/>
        </w:rPr>
      </w:pPr>
      <w:r w:rsidRPr="00016B51">
        <w:rPr>
          <w:lang w:eastAsia="zh-CN"/>
        </w:rPr>
        <w:t xml:space="preserve">[10] </w:t>
      </w:r>
      <w:r w:rsidR="00AB15C9">
        <w:rPr>
          <w:lang w:eastAsia="zh-CN"/>
        </w:rPr>
        <w:t>TS </w:t>
      </w:r>
      <w:r w:rsidRPr="00016B51">
        <w:rPr>
          <w:lang w:eastAsia="zh-CN"/>
        </w:rPr>
        <w:t>24.484 Mission Critical Services (MCS) configuration management; Protocol specification</w:t>
      </w:r>
    </w:p>
    <w:p w14:paraId="00D60BEA" w14:textId="7168A7C5" w:rsidR="005928D8" w:rsidRPr="00016B51" w:rsidRDefault="005928D8" w:rsidP="005928D8">
      <w:pPr>
        <w:spacing w:after="0"/>
        <w:rPr>
          <w:lang w:eastAsia="zh-CN"/>
        </w:rPr>
      </w:pPr>
      <w:r w:rsidRPr="00016B51">
        <w:rPr>
          <w:lang w:eastAsia="zh-CN"/>
        </w:rPr>
        <w:t xml:space="preserve">[11] </w:t>
      </w:r>
      <w:r w:rsidR="00AB15C9">
        <w:rPr>
          <w:lang w:eastAsia="zh-CN"/>
        </w:rPr>
        <w:t>TS </w:t>
      </w:r>
      <w:r w:rsidRPr="00016B51">
        <w:rPr>
          <w:lang w:eastAsia="zh-CN"/>
        </w:rPr>
        <w:t>26.179 Mission Critical Push-To-Talk (MCPTT); Codecs and media handling</w:t>
      </w:r>
    </w:p>
    <w:p w14:paraId="2E93C908" w14:textId="2E4164CD" w:rsidR="005928D8" w:rsidRPr="00016B51" w:rsidRDefault="005928D8" w:rsidP="005928D8">
      <w:pPr>
        <w:spacing w:after="0"/>
        <w:rPr>
          <w:lang w:eastAsia="zh-CN"/>
        </w:rPr>
      </w:pPr>
      <w:r w:rsidRPr="00016B51">
        <w:rPr>
          <w:lang w:eastAsia="zh-CN"/>
        </w:rPr>
        <w:t xml:space="preserve">[12] </w:t>
      </w:r>
      <w:r w:rsidR="00AB15C9">
        <w:rPr>
          <w:lang w:eastAsia="zh-CN"/>
        </w:rPr>
        <w:t>TS </w:t>
      </w:r>
      <w:r w:rsidRPr="00016B51">
        <w:rPr>
          <w:lang w:eastAsia="zh-CN"/>
        </w:rPr>
        <w:t>29.213 Policy and Charging Control signalling flows and Quality of Service (QoS) parameter mapping</w:t>
      </w:r>
    </w:p>
    <w:p w14:paraId="7693F426" w14:textId="23D3131C" w:rsidR="005928D8" w:rsidRPr="00016B51" w:rsidRDefault="005928D8" w:rsidP="005928D8">
      <w:pPr>
        <w:spacing w:after="0"/>
        <w:rPr>
          <w:lang w:eastAsia="zh-CN"/>
        </w:rPr>
      </w:pPr>
      <w:r w:rsidRPr="00016B51">
        <w:rPr>
          <w:lang w:eastAsia="zh-CN"/>
        </w:rPr>
        <w:t xml:space="preserve">[13] </w:t>
      </w:r>
      <w:r w:rsidR="00AB15C9">
        <w:rPr>
          <w:lang w:eastAsia="zh-CN"/>
        </w:rPr>
        <w:t>TS </w:t>
      </w:r>
      <w:r w:rsidRPr="00016B51">
        <w:rPr>
          <w:lang w:eastAsia="zh-CN"/>
        </w:rPr>
        <w:t>29.214: Policy and Charging Control over Rx reference point</w:t>
      </w:r>
    </w:p>
    <w:p w14:paraId="250A3CA5" w14:textId="18520816" w:rsidR="005928D8" w:rsidRPr="00016B51" w:rsidRDefault="005928D8" w:rsidP="005928D8">
      <w:pPr>
        <w:spacing w:after="0"/>
        <w:rPr>
          <w:lang w:eastAsia="zh-CN"/>
        </w:rPr>
      </w:pPr>
      <w:r w:rsidRPr="00016B51">
        <w:rPr>
          <w:lang w:eastAsia="zh-CN"/>
        </w:rPr>
        <w:t xml:space="preserve">[14] </w:t>
      </w:r>
      <w:r w:rsidR="00AB15C9">
        <w:rPr>
          <w:lang w:eastAsia="zh-CN"/>
        </w:rPr>
        <w:t>TS </w:t>
      </w:r>
      <w:r w:rsidRPr="00016B51">
        <w:rPr>
          <w:lang w:eastAsia="zh-CN"/>
        </w:rPr>
        <w:t>29.283: Diameter data management applications</w:t>
      </w:r>
    </w:p>
    <w:p w14:paraId="64BC4208" w14:textId="730F961F" w:rsidR="00154A7F" w:rsidRPr="00016B51" w:rsidRDefault="005928D8" w:rsidP="005928D8">
      <w:pPr>
        <w:spacing w:after="0"/>
        <w:rPr>
          <w:lang w:eastAsia="zh-CN"/>
        </w:rPr>
      </w:pPr>
      <w:r w:rsidRPr="00016B51">
        <w:rPr>
          <w:lang w:eastAsia="zh-CN"/>
        </w:rPr>
        <w:t xml:space="preserve">[15] </w:t>
      </w:r>
      <w:r w:rsidR="00AB15C9">
        <w:rPr>
          <w:lang w:eastAsia="zh-CN"/>
        </w:rPr>
        <w:t>TS </w:t>
      </w:r>
      <w:r w:rsidRPr="00016B51">
        <w:rPr>
          <w:lang w:eastAsia="zh-CN"/>
        </w:rPr>
        <w:t>33.180: Security of the mission critical service.</w:t>
      </w:r>
    </w:p>
    <w:p w14:paraId="4107374E" w14:textId="77777777" w:rsidR="005928D8" w:rsidRPr="00016B51" w:rsidRDefault="005928D8" w:rsidP="005928D8">
      <w:pPr>
        <w:spacing w:after="0"/>
        <w:rPr>
          <w:lang w:eastAsia="zh-CN"/>
        </w:rPr>
      </w:pPr>
    </w:p>
    <w:p w14:paraId="264BA8C8" w14:textId="0B77A92C" w:rsidR="005928D8" w:rsidRPr="00016B51" w:rsidRDefault="005928D8" w:rsidP="005928D8">
      <w:pPr>
        <w:pStyle w:val="Heading3"/>
        <w:rPr>
          <w:lang w:eastAsia="en-GB"/>
        </w:rPr>
      </w:pPr>
      <w:bookmarkStart w:id="546" w:name="_Toc58230347"/>
      <w:bookmarkStart w:id="547" w:name="_Toc92268186"/>
      <w:r w:rsidRPr="00016B51">
        <w:rPr>
          <w:lang w:eastAsia="en-GB"/>
        </w:rPr>
        <w:t>12.4.7</w:t>
      </w:r>
      <w:r w:rsidRPr="00016B51">
        <w:rPr>
          <w:lang w:eastAsia="en-GB"/>
        </w:rPr>
        <w:tab/>
        <w:t>Other Mission Critical activities</w:t>
      </w:r>
      <w:bookmarkEnd w:id="546"/>
      <w:bookmarkEnd w:id="5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44A49301" w14:textId="77777777" w:rsidTr="00AB15C9">
        <w:trPr>
          <w:trHeight w:val="170"/>
        </w:trPr>
        <w:tc>
          <w:tcPr>
            <w:tcW w:w="852" w:type="dxa"/>
            <w:shd w:val="clear" w:color="auto" w:fill="auto"/>
            <w:noWrap/>
            <w:vAlign w:val="center"/>
            <w:hideMark/>
          </w:tcPr>
          <w:p w14:paraId="3F96C84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168E8B3D"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75805A28"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580F96CF"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9195AC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0CBCDE30"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bl>
    <w:p w14:paraId="28272721" w14:textId="5186B2B6" w:rsidR="005928D8" w:rsidRPr="00016B51" w:rsidRDefault="005928D8" w:rsidP="005928D8">
      <w:pPr>
        <w:rPr>
          <w:lang w:eastAsia="en-GB"/>
        </w:rPr>
      </w:pPr>
      <w:r w:rsidRPr="00016B51">
        <w:rPr>
          <w:lang w:eastAsia="en-GB"/>
        </w:rPr>
        <w:t>eMCSMI: Stage-3 for eMCSMI not started after the completion of deadline for Rel-16 Stage 3. Awaiting clarifications on whether this all Feature can be moved to Rel-17.</w:t>
      </w:r>
    </w:p>
    <w:p w14:paraId="0866F80C" w14:textId="0FD06FF0" w:rsidR="00FD6591" w:rsidRPr="00016B51" w:rsidRDefault="00FD6591" w:rsidP="00FD6591">
      <w:pPr>
        <w:pStyle w:val="Heading1"/>
        <w:rPr>
          <w:lang w:eastAsia="en-GB"/>
        </w:rPr>
      </w:pPr>
      <w:bookmarkStart w:id="548" w:name="_Toc35353643"/>
      <w:bookmarkStart w:id="549" w:name="_Toc46913758"/>
      <w:bookmarkStart w:id="550" w:name="_Toc47004740"/>
      <w:bookmarkStart w:id="551" w:name="_Toc47023161"/>
      <w:bookmarkStart w:id="552" w:name="_Toc47086082"/>
      <w:bookmarkStart w:id="553" w:name="_Toc47090019"/>
      <w:bookmarkStart w:id="554" w:name="_Toc47092750"/>
      <w:bookmarkStart w:id="555" w:name="_Toc47094006"/>
      <w:bookmarkStart w:id="556" w:name="_Toc47094167"/>
      <w:bookmarkStart w:id="557" w:name="_Toc47094335"/>
      <w:bookmarkStart w:id="558" w:name="_Toc57643931"/>
      <w:bookmarkStart w:id="559" w:name="_Toc57730239"/>
      <w:bookmarkStart w:id="560" w:name="_Toc58230348"/>
      <w:bookmarkStart w:id="561" w:name="_Toc92268187"/>
      <w:bookmarkEnd w:id="509"/>
      <w:bookmarkEnd w:id="524"/>
      <w:bookmarkEnd w:id="542"/>
      <w:bookmarkEnd w:id="543"/>
      <w:r w:rsidRPr="00016B51">
        <w:rPr>
          <w:lang w:eastAsia="en-GB"/>
        </w:rPr>
        <w:t>1</w:t>
      </w:r>
      <w:r w:rsidR="00454EEF" w:rsidRPr="00016B51">
        <w:rPr>
          <w:lang w:eastAsia="en-GB"/>
        </w:rPr>
        <w:t>3</w:t>
      </w:r>
      <w:r w:rsidRPr="00016B51">
        <w:rPr>
          <w:lang w:eastAsia="en-GB"/>
        </w:rPr>
        <w:tab/>
      </w:r>
      <w:r w:rsidR="00A76B40" w:rsidRPr="00016B51">
        <w:rPr>
          <w:lang w:eastAsia="en-GB"/>
        </w:rPr>
        <w:t xml:space="preserve">Conversational services, </w:t>
      </w:r>
      <w:r w:rsidRPr="00016B51">
        <w:rPr>
          <w:lang w:eastAsia="en-GB"/>
        </w:rPr>
        <w:t>Streaming and TV</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A781A39" w14:textId="5AB8CAE6" w:rsidR="002A3EB5" w:rsidRPr="00016B51" w:rsidRDefault="00454EEF" w:rsidP="002A3EB5">
      <w:pPr>
        <w:pStyle w:val="Heading2"/>
        <w:rPr>
          <w:lang w:eastAsia="en-GB"/>
        </w:rPr>
      </w:pPr>
      <w:bookmarkStart w:id="562" w:name="_Toc47090020"/>
      <w:bookmarkStart w:id="563" w:name="_Toc47092751"/>
      <w:bookmarkStart w:id="564" w:name="_Toc47094007"/>
      <w:bookmarkStart w:id="565" w:name="_Toc47094168"/>
      <w:bookmarkStart w:id="566" w:name="_Toc47094336"/>
      <w:bookmarkStart w:id="567" w:name="_Toc57643932"/>
      <w:bookmarkStart w:id="568" w:name="_Toc57730240"/>
      <w:bookmarkStart w:id="569" w:name="_Toc58230349"/>
      <w:bookmarkStart w:id="570" w:name="_Toc92268188"/>
      <w:r w:rsidRPr="00016B51">
        <w:rPr>
          <w:lang w:eastAsia="en-GB"/>
        </w:rPr>
        <w:t>13.1</w:t>
      </w:r>
      <w:r w:rsidRPr="00016B51">
        <w:rPr>
          <w:lang w:eastAsia="en-GB"/>
        </w:rPr>
        <w:tab/>
      </w:r>
      <w:r w:rsidR="002A3EB5" w:rsidRPr="00016B51">
        <w:rPr>
          <w:lang w:eastAsia="en-GB"/>
        </w:rPr>
        <w:t>Conversational services</w:t>
      </w:r>
      <w:bookmarkEnd w:id="562"/>
      <w:bookmarkEnd w:id="563"/>
      <w:bookmarkEnd w:id="564"/>
      <w:bookmarkEnd w:id="565"/>
      <w:bookmarkEnd w:id="566"/>
      <w:bookmarkEnd w:id="567"/>
      <w:bookmarkEnd w:id="568"/>
      <w:bookmarkEnd w:id="569"/>
      <w:bookmarkEnd w:id="570"/>
    </w:p>
    <w:p w14:paraId="0D48F8A0" w14:textId="584C7890" w:rsidR="00AD7C52" w:rsidRPr="00016B51" w:rsidRDefault="00454EEF" w:rsidP="002A3EB5">
      <w:pPr>
        <w:pStyle w:val="Heading3"/>
        <w:rPr>
          <w:lang w:eastAsia="en-GB"/>
        </w:rPr>
      </w:pPr>
      <w:bookmarkStart w:id="571" w:name="_Toc46913759"/>
      <w:bookmarkStart w:id="572" w:name="_Toc47004741"/>
      <w:bookmarkStart w:id="573" w:name="_Toc47023162"/>
      <w:bookmarkStart w:id="574" w:name="_Toc47086083"/>
      <w:bookmarkStart w:id="575" w:name="_Toc47090021"/>
      <w:bookmarkStart w:id="576" w:name="_Toc47092752"/>
      <w:bookmarkStart w:id="577" w:name="_Toc47094008"/>
      <w:bookmarkStart w:id="578" w:name="_Toc47094169"/>
      <w:bookmarkStart w:id="579" w:name="_Toc47094337"/>
      <w:bookmarkStart w:id="580" w:name="_Toc57643933"/>
      <w:bookmarkStart w:id="581" w:name="_Toc57730241"/>
      <w:bookmarkStart w:id="582" w:name="_Toc58230350"/>
      <w:bookmarkStart w:id="583" w:name="_Toc92268189"/>
      <w:r w:rsidRPr="00016B51">
        <w:rPr>
          <w:lang w:eastAsia="en-GB"/>
        </w:rPr>
        <w:t>13.1.1</w:t>
      </w:r>
      <w:r w:rsidRPr="00016B51">
        <w:rPr>
          <w:lang w:eastAsia="en-GB"/>
        </w:rPr>
        <w:tab/>
      </w:r>
      <w:r w:rsidR="00AD7C52" w:rsidRPr="00016B51">
        <w:rPr>
          <w:lang w:eastAsia="en-GB"/>
        </w:rPr>
        <w:t>Coverage and Handoff Enhancements for Multimedia</w:t>
      </w:r>
      <w:bookmarkEnd w:id="571"/>
      <w:bookmarkEnd w:id="572"/>
      <w:bookmarkEnd w:id="573"/>
      <w:bookmarkEnd w:id="574"/>
      <w:bookmarkEnd w:id="575"/>
      <w:bookmarkEnd w:id="576"/>
      <w:bookmarkEnd w:id="577"/>
      <w:bookmarkEnd w:id="578"/>
      <w:bookmarkEnd w:id="579"/>
      <w:r w:rsidR="008936FA" w:rsidRPr="00016B51">
        <w:rPr>
          <w:lang w:eastAsia="en-GB"/>
        </w:rPr>
        <w:t xml:space="preserve"> (CHEM)</w:t>
      </w:r>
      <w:bookmarkEnd w:id="580"/>
      <w:bookmarkEnd w:id="581"/>
      <w:bookmarkEnd w:id="582"/>
      <w:bookmarkEnd w:id="5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016B51" w14:paraId="2E68DBAC" w14:textId="77777777" w:rsidTr="00FB397B">
        <w:trPr>
          <w:trHeight w:val="170"/>
        </w:trPr>
        <w:tc>
          <w:tcPr>
            <w:tcW w:w="852" w:type="dxa"/>
            <w:shd w:val="clear" w:color="auto" w:fill="auto"/>
            <w:noWrap/>
            <w:vAlign w:val="center"/>
            <w:hideMark/>
          </w:tcPr>
          <w:p w14:paraId="2A1FC5E8"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016B51"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bl>
    <w:p w14:paraId="308671E1" w14:textId="44089BF8" w:rsidR="00115006" w:rsidRPr="00016B51" w:rsidRDefault="00115006" w:rsidP="00115006">
      <w:pPr>
        <w:jc w:val="both"/>
        <w:rPr>
          <w:lang w:eastAsia="en-GB"/>
        </w:rPr>
      </w:pPr>
      <w:r w:rsidRPr="00016B51">
        <w:rPr>
          <w:lang w:eastAsia="en-GB"/>
        </w:rPr>
        <w:t>Summary based on the input provided by Qualcomm Incorporated in SP-190865.</w:t>
      </w:r>
    </w:p>
    <w:p w14:paraId="2B0604E4" w14:textId="0ED5B63E" w:rsidR="00115006" w:rsidRPr="00016B51" w:rsidRDefault="00115006" w:rsidP="00115006">
      <w:r w:rsidRPr="00016B51">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w:t>
      </w:r>
      <w:r w:rsidR="003917AB">
        <w:t xml:space="preserve"> </w:t>
      </w:r>
      <w:r w:rsidRPr="00016B51">
        <w:t>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CE7FDAB" w:rsidR="00115006" w:rsidRPr="00016B51" w:rsidRDefault="00115006" w:rsidP="00115006">
      <w:r w:rsidRPr="00016B51">
        <w:t>The feature is structured with a baseline core functionality and some optional enhancements as illustrated in Figure 1.</w:t>
      </w:r>
      <w:r w:rsidR="003917AB">
        <w:t xml:space="preserve"> </w:t>
      </w:r>
      <w:r w:rsidRPr="00016B51">
        <w:t>The optional enhancements can be independently used with the core CHEM feature and each other. TR 26.959 [</w:t>
      </w:r>
      <w:r w:rsidR="008936FA" w:rsidRPr="00016B51">
        <w:t>1</w:t>
      </w:r>
      <w:r w:rsidRPr="00016B51">
        <w:t>] has also been updated to explain the operation and interaction of these options and the core feature.</w:t>
      </w:r>
    </w:p>
    <w:p w14:paraId="291B99D5" w14:textId="38EC6DD8" w:rsidR="00115006" w:rsidRPr="00016B51" w:rsidRDefault="00115006" w:rsidP="008936FA">
      <w:pPr>
        <w:pStyle w:val="TH"/>
      </w:pPr>
      <w:r w:rsidRPr="00016B51">
        <w:rPr>
          <w:noProof/>
        </w:rPr>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4FDE368C" w:rsidR="00115006" w:rsidRPr="00016B51" w:rsidRDefault="00115006" w:rsidP="008936FA">
      <w:pPr>
        <w:pStyle w:val="TF"/>
      </w:pPr>
      <w:bookmarkStart w:id="584" w:name="OLE_LINK1"/>
      <w:bookmarkStart w:id="585" w:name="OLE_LINK2"/>
      <w:r w:rsidRPr="00016B51">
        <w:t xml:space="preserve">Figure 1: Core function and optional enhancements of the CHEM feature </w:t>
      </w:r>
      <w:r w:rsidR="008936FA" w:rsidRPr="00016B51">
        <w:br/>
        <w:t>(r</w:t>
      </w:r>
      <w:r w:rsidRPr="00016B51">
        <w:t xml:space="preserve">eferences are to clauses in </w:t>
      </w:r>
      <w:r w:rsidR="00AB15C9">
        <w:t>TS </w:t>
      </w:r>
      <w:r w:rsidRPr="00016B51">
        <w:t>26.114 [6]</w:t>
      </w:r>
      <w:r w:rsidR="008936FA" w:rsidRPr="00016B51">
        <w:t>)</w:t>
      </w:r>
      <w:r w:rsidRPr="00016B51">
        <w:t>.</w:t>
      </w:r>
    </w:p>
    <w:bookmarkEnd w:id="584"/>
    <w:bookmarkEnd w:id="585"/>
    <w:p w14:paraId="71114D8C" w14:textId="4EB850C6" w:rsidR="00115006" w:rsidRPr="00016B51" w:rsidRDefault="00115006" w:rsidP="00115006">
      <w:r w:rsidRPr="00016B51">
        <w:t xml:space="preserve">The core CHEM functionality specified in clauses W.1 and W.2 of </w:t>
      </w:r>
      <w:r w:rsidR="00AB15C9">
        <w:t>TS </w:t>
      </w:r>
      <w:r w:rsidRPr="00016B51">
        <w:t xml:space="preserve">26.114 </w:t>
      </w:r>
      <w:r w:rsidR="008936FA" w:rsidRPr="00016B51">
        <w:t>[2]</w:t>
      </w:r>
      <w:r w:rsidRPr="00016B51">
        <w:t xml:space="preserve"> introduces the ‘PLR_adapt’ SDP attribute that is used to negotiate the CHEM feature between the MTSI clients.</w:t>
      </w:r>
      <w:r w:rsidR="003917AB">
        <w:t xml:space="preserve"> </w:t>
      </w:r>
      <w:r w:rsidRPr="00016B51">
        <w:t>MNOs choosing not to enable the feature can remove the attribute in the SDP negotiation.</w:t>
      </w:r>
      <w:r w:rsidR="003917AB">
        <w:t xml:space="preserve"> </w:t>
      </w:r>
      <w:r w:rsidRPr="00016B51">
        <w:t>The attribute is also used by the PCRF/PCF to determine whether it can expect the MTSI clients to adapt to the most robust configurations that have been negotiated without relying in application layer redundancy.</w:t>
      </w:r>
      <w:r w:rsidR="003917AB">
        <w:t xml:space="preserve"> </w:t>
      </w:r>
      <w:r w:rsidRPr="00016B51">
        <w:t xml:space="preserve">The PCRF/PCF uses this information to </w:t>
      </w:r>
      <w:bookmarkStart w:id="586" w:name="OLE_LINK29"/>
      <w:bookmarkStart w:id="587" w:name="OLE_LINK30"/>
      <w:r w:rsidRPr="00016B51">
        <w:t>determine the appropriate PLR thresholds, i.e., choosing the PLR of the most robust mode when ‘PLR_adapt’ is negotiated, and communicate the PLR thresholds to the eNB/gNB.</w:t>
      </w:r>
    </w:p>
    <w:bookmarkEnd w:id="586"/>
    <w:bookmarkEnd w:id="587"/>
    <w:p w14:paraId="3FD8D6EA" w14:textId="60299673" w:rsidR="00115006" w:rsidRPr="00016B51" w:rsidRDefault="00115006" w:rsidP="00115006">
      <w:r w:rsidRPr="00016B51">
        <w:t xml:space="preserve">An optional enhancement specified in clause W.4 of </w:t>
      </w:r>
      <w:r w:rsidR="00AB15C9">
        <w:t>TS </w:t>
      </w:r>
      <w:r w:rsidRPr="00016B51">
        <w:t xml:space="preserve">26.114 </w:t>
      </w:r>
      <w:r w:rsidR="008936FA" w:rsidRPr="00016B51">
        <w:t>[2]</w:t>
      </w:r>
      <w:r w:rsidRPr="00016B51">
        <w:t xml:space="preserve"> enables the MTSI clients to indicate the maximum tolerable end-to-end PLRs for particular codec configurations and then negotiate how this end-to-end PLR can be budgeted across their respective uplinks and downlinks.</w:t>
      </w:r>
      <w:r w:rsidR="003917AB">
        <w:t xml:space="preserve"> </w:t>
      </w:r>
      <w:r w:rsidRPr="00016B51">
        <w:t>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w:t>
      </w:r>
      <w:r w:rsidR="003917AB">
        <w:t xml:space="preserve"> </w:t>
      </w:r>
      <w:r w:rsidRPr="00016B51">
        <w:t>This enhancement uses the defined ‘MAX-e2e-PLR’ attribute and associated parameters to perform the necessary indication and negotiation.</w:t>
      </w:r>
      <w:r w:rsidR="003917AB">
        <w:t xml:space="preserve"> </w:t>
      </w:r>
      <w:bookmarkStart w:id="588" w:name="OLE_LINK31"/>
      <w:bookmarkStart w:id="589" w:name="OLE_LINK32"/>
      <w:r w:rsidRPr="00016B51">
        <w:t>The PCRF/PCF uses the ‘MAX-e2e-PLR’ attribute information in the SDP answer to determine and communicate the appropriate PLR thresholds to the eNB/gNB.</w:t>
      </w:r>
      <w:bookmarkEnd w:id="588"/>
      <w:bookmarkEnd w:id="589"/>
    </w:p>
    <w:p w14:paraId="7CB9ADF0" w14:textId="3975FFEB" w:rsidR="00115006" w:rsidRPr="00016B51" w:rsidRDefault="00115006" w:rsidP="00115006">
      <w:r w:rsidRPr="00016B51">
        <w:t xml:space="preserve">Another optional enhancement for speech media specified in clause W.3 of </w:t>
      </w:r>
      <w:r w:rsidR="00AB15C9">
        <w:t>TS </w:t>
      </w:r>
      <w:r w:rsidRPr="00016B51">
        <w:t xml:space="preserve">26.114 </w:t>
      </w:r>
      <w:r w:rsidR="008936FA" w:rsidRPr="00016B51">
        <w:t>[2]</w:t>
      </w:r>
      <w:r w:rsidRPr="00016B51">
        <w:t xml:space="preserve"> is to support use of application layer redundancy to improve media robustness that, when used with the CHEM feature, can delay or avoid handing off an MTSI terminal.</w:t>
      </w:r>
      <w:r w:rsidR="003917AB">
        <w:t xml:space="preserve"> </w:t>
      </w:r>
      <w:r w:rsidRPr="00016B51">
        <w:t>The optional ‘ALR’ parameter for the ‘PLR_adapt’ attribute has been specified to enable this option and allows the MTSI clients to use newly specified in-band RTP CMR codepoints to request application layer redundancy without having to use RTCP-APP messages.</w:t>
      </w:r>
      <w:r w:rsidR="003917AB">
        <w:t xml:space="preserve"> </w:t>
      </w:r>
      <w:r w:rsidRPr="00016B51">
        <w:t>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17CE8640" w:rsidR="00115006" w:rsidRPr="00016B51" w:rsidRDefault="008936FA" w:rsidP="00115006">
      <w:r w:rsidRPr="00016B51">
        <w:t xml:space="preserve">An </w:t>
      </w:r>
      <w:r w:rsidR="00115006" w:rsidRPr="00016B51">
        <w:t xml:space="preserve">Annex of </w:t>
      </w:r>
      <w:r w:rsidR="00AB15C9">
        <w:t>TS </w:t>
      </w:r>
      <w:r w:rsidR="00115006" w:rsidRPr="00016B51">
        <w:t xml:space="preserve">26.114 </w:t>
      </w:r>
      <w:r w:rsidRPr="00016B51">
        <w:t>[2]</w:t>
      </w:r>
      <w:r w:rsidR="00115006" w:rsidRPr="00016B51">
        <w:t xml:space="preserve"> provides example PLR values that can be used for different speech codecs and their configurations.</w:t>
      </w:r>
      <w:r w:rsidR="003917AB">
        <w:t xml:space="preserve"> </w:t>
      </w:r>
      <w:r w:rsidR="00115006" w:rsidRPr="00016B51">
        <w:t>The annex also provides SDP examples for using the specified SDP attributes and parameters.</w:t>
      </w:r>
    </w:p>
    <w:p w14:paraId="56DD74F7" w14:textId="03A65AF6" w:rsidR="00115006" w:rsidRPr="00016B51" w:rsidRDefault="00115006" w:rsidP="007D5208">
      <w:pPr>
        <w:rPr>
          <w:b/>
          <w:bCs/>
        </w:rPr>
      </w:pPr>
      <w:r w:rsidRPr="00016B51">
        <w:rPr>
          <w:b/>
          <w:bCs/>
        </w:rPr>
        <w:t>References</w:t>
      </w:r>
    </w:p>
    <w:p w14:paraId="155D4A2A" w14:textId="41ABA849" w:rsidR="00115006" w:rsidRPr="00016B51" w:rsidRDefault="00115006" w:rsidP="0096652A">
      <w:pPr>
        <w:pStyle w:val="EW"/>
        <w:rPr>
          <w:b/>
        </w:rPr>
      </w:pPr>
      <w:r w:rsidRPr="00016B51">
        <w:t>[</w:t>
      </w:r>
      <w:r w:rsidR="008936FA" w:rsidRPr="00016B51">
        <w:t>1</w:t>
      </w:r>
      <w:r w:rsidRPr="00016B51">
        <w:t xml:space="preserve">] </w:t>
      </w:r>
      <w:r w:rsidR="00AB15C9">
        <w:t>TR </w:t>
      </w:r>
      <w:r w:rsidRPr="00016B51">
        <w:t>26.959 “Study on enhanced Voice over LTE (VoLTE) performance”</w:t>
      </w:r>
    </w:p>
    <w:p w14:paraId="13876582" w14:textId="6244D746" w:rsidR="00115006" w:rsidRPr="00016B51" w:rsidRDefault="00115006" w:rsidP="0096652A">
      <w:pPr>
        <w:pStyle w:val="EW"/>
        <w:rPr>
          <w:b/>
        </w:rPr>
      </w:pPr>
      <w:r w:rsidRPr="00016B51">
        <w:t>[</w:t>
      </w:r>
      <w:r w:rsidR="008936FA" w:rsidRPr="00016B51">
        <w:t>2</w:t>
      </w:r>
      <w:r w:rsidRPr="00016B51">
        <w:t xml:space="preserve">] </w:t>
      </w:r>
      <w:r w:rsidR="00AB15C9">
        <w:t>TS </w:t>
      </w:r>
      <w:r w:rsidRPr="00016B51">
        <w:t>26.114 “IP Multimedia Subsystem (IMS); Multimedia telephony; Media handling and interaction”</w:t>
      </w:r>
    </w:p>
    <w:p w14:paraId="797A258E" w14:textId="29757FC5" w:rsidR="00CC04C1" w:rsidRPr="00016B51" w:rsidRDefault="000E4694" w:rsidP="000E4694">
      <w:pPr>
        <w:pStyle w:val="EW"/>
      </w:pPr>
      <w:r w:rsidRPr="00016B51">
        <w:t>CRs related to this Feature</w:t>
      </w:r>
      <w:r w:rsidR="008936FA" w:rsidRPr="00016B51">
        <w:t xml:space="preserve">: Select "TSG Status = approved" </w:t>
      </w:r>
      <w:r w:rsidRPr="00016B51">
        <w:t xml:space="preserve">in: </w:t>
      </w:r>
      <w:hyperlink r:id="rId81" w:history="1">
        <w:r w:rsidRPr="00016B51">
          <w:rPr>
            <w:rStyle w:val="Hyperlink"/>
          </w:rPr>
          <w:t>https://portal.3gpp.org/ChangeRequests.aspx?q=1&amp;workitem=810003</w:t>
        </w:r>
      </w:hyperlink>
    </w:p>
    <w:p w14:paraId="5821253F" w14:textId="77777777" w:rsidR="000E4694" w:rsidRPr="00016B51" w:rsidRDefault="000E4694" w:rsidP="000E4694">
      <w:pPr>
        <w:pStyle w:val="EW"/>
      </w:pPr>
    </w:p>
    <w:p w14:paraId="08DEF08B" w14:textId="77777777" w:rsidR="000E4694" w:rsidRPr="00016B51" w:rsidRDefault="000E4694" w:rsidP="000E4694">
      <w:pPr>
        <w:pStyle w:val="EW"/>
      </w:pPr>
    </w:p>
    <w:p w14:paraId="09B898C2" w14:textId="199AF6B4" w:rsidR="00A76B40" w:rsidRPr="00016B51" w:rsidRDefault="00454EEF" w:rsidP="002A3EB5">
      <w:pPr>
        <w:pStyle w:val="Heading3"/>
        <w:rPr>
          <w:lang w:eastAsia="en-GB"/>
        </w:rPr>
      </w:pPr>
      <w:bookmarkStart w:id="590" w:name="_Toc46913765"/>
      <w:bookmarkStart w:id="591" w:name="_Toc47004749"/>
      <w:bookmarkStart w:id="592" w:name="_Toc47023163"/>
      <w:bookmarkStart w:id="593" w:name="_Toc47086084"/>
      <w:bookmarkStart w:id="594" w:name="_Toc47090022"/>
      <w:bookmarkStart w:id="595" w:name="_Toc47092753"/>
      <w:bookmarkStart w:id="596" w:name="_Toc47094009"/>
      <w:bookmarkStart w:id="597" w:name="_Toc47094170"/>
      <w:bookmarkStart w:id="598" w:name="_Toc47094338"/>
      <w:bookmarkStart w:id="599" w:name="_Toc57643934"/>
      <w:bookmarkStart w:id="600" w:name="_Toc57730242"/>
      <w:bookmarkStart w:id="601" w:name="_Toc58230351"/>
      <w:bookmarkStart w:id="602" w:name="_Toc46913760"/>
      <w:bookmarkStart w:id="603" w:name="_Toc47004742"/>
      <w:bookmarkStart w:id="604" w:name="_Toc92268190"/>
      <w:r w:rsidRPr="00016B51">
        <w:rPr>
          <w:lang w:eastAsia="en-GB"/>
        </w:rPr>
        <w:t>13.1.2</w:t>
      </w:r>
      <w:r w:rsidRPr="00016B51">
        <w:rPr>
          <w:lang w:eastAsia="en-GB"/>
        </w:rPr>
        <w:tab/>
      </w:r>
      <w:r w:rsidR="00A76B40" w:rsidRPr="00016B51">
        <w:rPr>
          <w:lang w:eastAsia="en-GB"/>
        </w:rPr>
        <w:t>Single radio voice continuity from 5GS to 3G</w:t>
      </w:r>
      <w:bookmarkEnd w:id="590"/>
      <w:bookmarkEnd w:id="591"/>
      <w:bookmarkEnd w:id="592"/>
      <w:bookmarkEnd w:id="593"/>
      <w:bookmarkEnd w:id="594"/>
      <w:bookmarkEnd w:id="595"/>
      <w:bookmarkEnd w:id="596"/>
      <w:bookmarkEnd w:id="597"/>
      <w:bookmarkEnd w:id="598"/>
      <w:bookmarkEnd w:id="599"/>
      <w:bookmarkEnd w:id="600"/>
      <w:bookmarkEnd w:id="601"/>
      <w:bookmarkEnd w:id="60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4C23270A"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B9D7CAD"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63C4F51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 xml:space="preserve">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Feng Gao, China Unicom </w:t>
            </w:r>
          </w:p>
        </w:tc>
      </w:tr>
      <w:tr w:rsidR="00A76B40" w:rsidRPr="00016B51"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15FAE067"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1AAEA0EF"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3860BCF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547F849E"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23DA518"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41F37C5C"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bl>
    <w:p w14:paraId="201E09CF" w14:textId="77777777" w:rsidR="00A76B40" w:rsidRPr="00016B51" w:rsidRDefault="00A76B40" w:rsidP="00A76B40">
      <w:pPr>
        <w:rPr>
          <w:lang w:eastAsia="en-GB"/>
        </w:rPr>
      </w:pPr>
      <w:r w:rsidRPr="00016B51">
        <w:rPr>
          <w:lang w:eastAsia="en-GB"/>
        </w:rPr>
        <w:t>Summary based on the inputs provided by China Unicom in SP-200129 for global aspects and in RP-200152 for the radio aspects.</w:t>
      </w:r>
    </w:p>
    <w:p w14:paraId="170AB40D" w14:textId="77777777" w:rsidR="00A76B40" w:rsidRPr="00016B51" w:rsidRDefault="00A76B40" w:rsidP="00A76B40">
      <w:pPr>
        <w:rPr>
          <w:lang w:eastAsia="en-GB"/>
        </w:rPr>
      </w:pPr>
      <w:r w:rsidRPr="00016B51">
        <w:rPr>
          <w:lang w:eastAsia="en-GB"/>
        </w:rPr>
        <w:t>The work item of 5G_SRVCC introduced a mechanism to support single radio voice call continuity (SRVCC) from 5GS to UTRAN for the following scenarios:</w:t>
      </w:r>
    </w:p>
    <w:p w14:paraId="10AA1331"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LTE enabled, but no VoLTE.</w:t>
      </w:r>
    </w:p>
    <w:p w14:paraId="67AF08AE" w14:textId="77777777" w:rsidR="00A76B40" w:rsidRPr="00016B51" w:rsidRDefault="00A76B40" w:rsidP="00A76B40">
      <w:pPr>
        <w:rPr>
          <w:lang w:eastAsia="en-GB"/>
        </w:rPr>
      </w:pPr>
      <w:r w:rsidRPr="00016B51">
        <w:rPr>
          <w:lang w:eastAsia="en-GB"/>
        </w:rPr>
        <w:t>-</w:t>
      </w:r>
      <w:r w:rsidRPr="00016B51">
        <w:rPr>
          <w:lang w:eastAsia="en-GB"/>
        </w:rPr>
        <w:tab/>
        <w:t>Operators with no LTE (nor VoLTE).</w:t>
      </w:r>
    </w:p>
    <w:p w14:paraId="40ECD8CC"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4FA21773" w:rsidR="00A76B40" w:rsidRPr="00016B51" w:rsidRDefault="00A76B40" w:rsidP="00A76B40">
      <w:pPr>
        <w:rPr>
          <w:lang w:eastAsia="en-GB"/>
        </w:rPr>
      </w:pPr>
      <w:r w:rsidRPr="00016B51">
        <w:rPr>
          <w:lang w:eastAsia="en-GB"/>
        </w:rPr>
        <w:t xml:space="preserve">This work item implemented the conclusion of the study for single radio voice continuity from 5GS to 3G (FS_5G-SRVCC) which is specified in TR 23.756[4]. The main enhancements introduced by this work item are specified in </w:t>
      </w:r>
      <w:r w:rsidR="00AB15C9">
        <w:rPr>
          <w:lang w:eastAsia="en-GB"/>
        </w:rPr>
        <w:t>TS </w:t>
      </w:r>
      <w:r w:rsidRPr="00016B51">
        <w:rPr>
          <w:lang w:eastAsia="en-GB"/>
        </w:rPr>
        <w:t>23.216[3].</w:t>
      </w:r>
    </w:p>
    <w:p w14:paraId="7BDE36FD" w14:textId="77777777" w:rsidR="00A76B40" w:rsidRPr="00016B51" w:rsidRDefault="00A76B40" w:rsidP="00A76B40">
      <w:pPr>
        <w:rPr>
          <w:lang w:eastAsia="en-GB"/>
        </w:rPr>
      </w:pPr>
      <w:r w:rsidRPr="00016B51">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016B51" w:rsidRDefault="00A76B40" w:rsidP="00A76B40">
      <w:pPr>
        <w:pStyle w:val="TH"/>
        <w:rPr>
          <w:lang w:eastAsia="en-GB"/>
        </w:rPr>
      </w:pPr>
      <w:r w:rsidRPr="00016B51">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016B51">
        <w:rPr>
          <w:lang w:eastAsia="en-GB"/>
        </w:rPr>
        <w:t xml:space="preserve"> </w:t>
      </w:r>
    </w:p>
    <w:p w14:paraId="24E1CF70" w14:textId="77777777" w:rsidR="00A76B40" w:rsidRPr="00016B51" w:rsidRDefault="00A76B40" w:rsidP="00A76B40">
      <w:pPr>
        <w:pStyle w:val="TF"/>
        <w:rPr>
          <w:lang w:eastAsia="en-GB"/>
        </w:rPr>
      </w:pPr>
      <w:r w:rsidRPr="00016B51">
        <w:rPr>
          <w:lang w:eastAsia="en-GB"/>
        </w:rPr>
        <w:t>Figure 1: 5G-SRVCC architecture</w:t>
      </w:r>
    </w:p>
    <w:p w14:paraId="05DFCE1D" w14:textId="77777777" w:rsidR="00A76B40" w:rsidRPr="00016B51" w:rsidRDefault="00A76B40" w:rsidP="00A76B40">
      <w:pPr>
        <w:rPr>
          <w:lang w:eastAsia="en-GB"/>
        </w:rPr>
      </w:pPr>
      <w:r w:rsidRPr="00016B51">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016B51" w:rsidRDefault="00A76B40" w:rsidP="00A76B40">
      <w:pPr>
        <w:rPr>
          <w:lang w:eastAsia="en-GB"/>
        </w:rPr>
      </w:pPr>
      <w:r w:rsidRPr="00016B51">
        <w:rPr>
          <w:lang w:eastAsia="en-GB"/>
        </w:rPr>
        <w:t>-</w:t>
      </w:r>
      <w:r w:rsidRPr="00016B51">
        <w:rPr>
          <w:lang w:eastAsia="en-GB"/>
        </w:rPr>
        <w:tab/>
        <w:t>5GS to EPS handover using N26 procedure triggered by the NG-RAN.</w:t>
      </w:r>
    </w:p>
    <w:p w14:paraId="00B5EBB3" w14:textId="77777777" w:rsidR="00A76B40" w:rsidRPr="00016B51" w:rsidRDefault="00A76B40" w:rsidP="00A76B40">
      <w:pPr>
        <w:rPr>
          <w:lang w:eastAsia="en-GB"/>
        </w:rPr>
      </w:pPr>
      <w:r w:rsidRPr="00016B51">
        <w:rPr>
          <w:lang w:eastAsia="en-GB"/>
        </w:rPr>
        <w:t>-</w:t>
      </w:r>
      <w:r w:rsidRPr="00016B51">
        <w:rPr>
          <w:lang w:eastAsia="en-GB"/>
        </w:rPr>
        <w:tab/>
        <w:t>PS-CS handover procedure initiated by the selected MME_SRVCC.</w:t>
      </w:r>
    </w:p>
    <w:p w14:paraId="5E1FDB50" w14:textId="77777777" w:rsidR="00A76B40" w:rsidRPr="00016B51" w:rsidRDefault="00A76B40" w:rsidP="00A76B40">
      <w:pPr>
        <w:rPr>
          <w:lang w:eastAsia="en-GB"/>
        </w:rPr>
      </w:pPr>
      <w:r w:rsidRPr="00016B51">
        <w:rPr>
          <w:lang w:eastAsia="en-GB"/>
        </w:rPr>
        <w:t>No E-UTRAN involved during the whole process. All the PDU sessions is released by the request of AMF at the end of the 5G-SRVCC procedure.</w:t>
      </w:r>
    </w:p>
    <w:p w14:paraId="072D6921" w14:textId="046A963B"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global part</w:t>
      </w:r>
    </w:p>
    <w:p w14:paraId="7426C67D" w14:textId="77777777" w:rsidR="00A76B40" w:rsidRPr="00016B51" w:rsidRDefault="00A76B40" w:rsidP="00A76B40">
      <w:pPr>
        <w:pStyle w:val="EW"/>
        <w:rPr>
          <w:lang w:eastAsia="en-GB"/>
        </w:rPr>
      </w:pPr>
      <w:r w:rsidRPr="00016B51">
        <w:rPr>
          <w:lang w:eastAsia="en-GB"/>
        </w:rPr>
        <w:t>[1] SP-180897, Single radio voice continuity from 5GS to 3G.</w:t>
      </w:r>
    </w:p>
    <w:p w14:paraId="0E99AFC3" w14:textId="77777777" w:rsidR="00A76B40" w:rsidRPr="00016B51" w:rsidRDefault="00A76B40" w:rsidP="00A76B40">
      <w:pPr>
        <w:pStyle w:val="EW"/>
        <w:rPr>
          <w:lang w:eastAsia="en-GB"/>
        </w:rPr>
      </w:pPr>
      <w:r w:rsidRPr="00016B51">
        <w:rPr>
          <w:lang w:eastAsia="en-GB"/>
        </w:rPr>
        <w:t>[2] CP-193014, CT aspect of 5G_SRVCC.</w:t>
      </w:r>
    </w:p>
    <w:p w14:paraId="38F8732E" w14:textId="484979BB" w:rsidR="00A76B40" w:rsidRPr="00016B51" w:rsidRDefault="00A76B40" w:rsidP="00A76B40">
      <w:pPr>
        <w:pStyle w:val="EW"/>
        <w:rPr>
          <w:lang w:eastAsia="en-GB"/>
        </w:rPr>
      </w:pPr>
      <w:r w:rsidRPr="00016B51">
        <w:rPr>
          <w:lang w:eastAsia="en-GB"/>
        </w:rPr>
        <w:t xml:space="preserve">[3] </w:t>
      </w:r>
      <w:r w:rsidR="00AB15C9">
        <w:rPr>
          <w:lang w:eastAsia="en-GB"/>
        </w:rPr>
        <w:t>TS </w:t>
      </w:r>
      <w:r w:rsidRPr="00016B51">
        <w:rPr>
          <w:lang w:eastAsia="en-GB"/>
        </w:rPr>
        <w:t>23.216, Single Radio Voice Call Continuity (SRVCC); Stage 2.</w:t>
      </w:r>
    </w:p>
    <w:p w14:paraId="2E676D0D" w14:textId="77777777" w:rsidR="00A76B40" w:rsidRPr="00016B51" w:rsidRDefault="00A76B40" w:rsidP="00A76B40">
      <w:pPr>
        <w:pStyle w:val="EW"/>
        <w:rPr>
          <w:lang w:eastAsia="en-GB"/>
        </w:rPr>
      </w:pPr>
      <w:r w:rsidRPr="00016B51">
        <w:rPr>
          <w:lang w:eastAsia="en-GB"/>
        </w:rPr>
        <w:t>[4] TR 23.756, Study for single radio voice continuity from 5G to 3G.</w:t>
      </w:r>
    </w:p>
    <w:p w14:paraId="3BF73F56" w14:textId="77777777" w:rsidR="00A76B40" w:rsidRPr="00016B51" w:rsidRDefault="00A76B40" w:rsidP="00A76B40">
      <w:pPr>
        <w:pStyle w:val="EW"/>
        <w:rPr>
          <w:lang w:eastAsia="en-GB"/>
        </w:rPr>
      </w:pPr>
    </w:p>
    <w:p w14:paraId="17458D0D" w14:textId="77777777" w:rsidR="00A76B40" w:rsidRPr="00016B51" w:rsidRDefault="00A76B40" w:rsidP="00A76B40">
      <w:pPr>
        <w:rPr>
          <w:b/>
          <w:bCs/>
          <w:u w:val="single"/>
          <w:lang w:eastAsia="en-GB"/>
        </w:rPr>
      </w:pPr>
      <w:r w:rsidRPr="00016B51">
        <w:rPr>
          <w:b/>
          <w:bCs/>
          <w:u w:val="single"/>
          <w:lang w:eastAsia="en-GB"/>
        </w:rPr>
        <w:t>Radio part</w:t>
      </w:r>
    </w:p>
    <w:p w14:paraId="6240F826" w14:textId="77777777" w:rsidR="00A76B40" w:rsidRPr="00016B51" w:rsidRDefault="00A76B40" w:rsidP="00A76B40">
      <w:pPr>
        <w:rPr>
          <w:lang w:eastAsia="en-GB"/>
        </w:rPr>
      </w:pPr>
      <w:r w:rsidRPr="00016B51">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016B51" w:rsidRDefault="00A76B40" w:rsidP="00A76B40">
      <w:pPr>
        <w:rPr>
          <w:lang w:eastAsia="en-GB"/>
        </w:rPr>
      </w:pPr>
      <w:r w:rsidRPr="00016B51">
        <w:rPr>
          <w:lang w:eastAsia="en-GB"/>
        </w:rPr>
        <w:t>-</w:t>
      </w:r>
      <w:r w:rsidRPr="00016B51">
        <w:rPr>
          <w:lang w:eastAsia="en-GB"/>
        </w:rPr>
        <w:tab/>
        <w:t>Inter-RAT measurement to support voice service continuity from 5GS to UTRAN [RAN2, RAN1].</w:t>
      </w:r>
    </w:p>
    <w:p w14:paraId="57313082" w14:textId="77777777" w:rsidR="00A76B40" w:rsidRPr="00016B51" w:rsidRDefault="00A76B40" w:rsidP="00A76B40">
      <w:pPr>
        <w:rPr>
          <w:lang w:eastAsia="en-GB"/>
        </w:rPr>
      </w:pPr>
      <w:r w:rsidRPr="00016B51">
        <w:rPr>
          <w:lang w:eastAsia="en-GB"/>
        </w:rPr>
        <w:t>-</w:t>
      </w:r>
      <w:r w:rsidRPr="00016B51">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016B51" w:rsidRDefault="00A76B40" w:rsidP="00A76B40">
      <w:pPr>
        <w:rPr>
          <w:lang w:eastAsia="en-GB"/>
        </w:rPr>
      </w:pPr>
      <w:r w:rsidRPr="00016B51">
        <w:rPr>
          <w:lang w:eastAsia="en-GB"/>
        </w:rPr>
        <w:t>-</w:t>
      </w:r>
      <w:r w:rsidRPr="00016B51">
        <w:rPr>
          <w:lang w:eastAsia="en-GB"/>
        </w:rPr>
        <w:tab/>
        <w:t xml:space="preserve">Indirect Inter-RAT handover procedure to support voice service continuity from 5GS to UTRAN [RAN2, RAN3]. </w:t>
      </w:r>
    </w:p>
    <w:p w14:paraId="5835F1F3" w14:textId="77777777" w:rsidR="00A76B40" w:rsidRPr="00016B51" w:rsidRDefault="00A76B40" w:rsidP="00A76B40">
      <w:pPr>
        <w:rPr>
          <w:lang w:eastAsia="en-GB"/>
        </w:rPr>
      </w:pPr>
      <w:r w:rsidRPr="00016B51">
        <w:rPr>
          <w:lang w:eastAsia="en-GB"/>
        </w:rPr>
        <w:t>-</w:t>
      </w:r>
      <w:r w:rsidRPr="00016B51">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016B51" w:rsidRDefault="00A76B40" w:rsidP="00A76B40">
      <w:pPr>
        <w:rPr>
          <w:lang w:eastAsia="en-GB"/>
        </w:rPr>
      </w:pPr>
      <w:r w:rsidRPr="00016B51">
        <w:rPr>
          <w:lang w:eastAsia="en-GB"/>
        </w:rPr>
        <w:t>-</w:t>
      </w:r>
      <w:r w:rsidRPr="00016B51">
        <w:rPr>
          <w:lang w:eastAsia="en-GB"/>
        </w:rPr>
        <w:tab/>
        <w:t>Signalling of source RAT to target RAT at incoming SRVCC [RAN3].</w:t>
      </w:r>
    </w:p>
    <w:p w14:paraId="3397D811" w14:textId="77777777" w:rsidR="00A76B40" w:rsidRPr="00016B51" w:rsidRDefault="00A76B40" w:rsidP="00A76B40">
      <w:pPr>
        <w:rPr>
          <w:lang w:eastAsia="en-GB"/>
        </w:rPr>
      </w:pPr>
      <w:r w:rsidRPr="00016B51">
        <w:rPr>
          <w:lang w:eastAsia="en-GB"/>
        </w:rPr>
        <w:t>-</w:t>
      </w:r>
      <w:r w:rsidRPr="00016B51">
        <w:rPr>
          <w:lang w:eastAsia="en-GB"/>
        </w:rPr>
        <w:tab/>
        <w:t xml:space="preserve">UE capability reporting for supporting SRVCC [RAN2, RAN3]. </w:t>
      </w:r>
    </w:p>
    <w:p w14:paraId="6348D7B8" w14:textId="77777777" w:rsidR="00A76B40" w:rsidRPr="00016B51" w:rsidRDefault="00A76B40" w:rsidP="00A76B40">
      <w:pPr>
        <w:rPr>
          <w:lang w:eastAsia="en-GB"/>
        </w:rPr>
      </w:pPr>
      <w:r w:rsidRPr="00016B51">
        <w:rPr>
          <w:lang w:eastAsia="en-GB"/>
        </w:rPr>
        <w:t>-</w:t>
      </w:r>
      <w:r w:rsidRPr="00016B51">
        <w:rPr>
          <w:lang w:eastAsia="en-GB"/>
        </w:rPr>
        <w:tab/>
        <w:t xml:space="preserve">Specify the transfer of UE capability information between UE, NG-RAN and AMF. </w:t>
      </w:r>
    </w:p>
    <w:p w14:paraId="7C889BFC" w14:textId="77777777" w:rsidR="00A76B40" w:rsidRPr="00016B51" w:rsidRDefault="00A76B40" w:rsidP="00A76B40">
      <w:pPr>
        <w:rPr>
          <w:lang w:eastAsia="en-GB"/>
        </w:rPr>
      </w:pPr>
      <w:r w:rsidRPr="00016B51">
        <w:rPr>
          <w:lang w:eastAsia="en-GB"/>
        </w:rPr>
        <w:t>-</w:t>
      </w:r>
      <w:r w:rsidRPr="00016B51">
        <w:rPr>
          <w:lang w:eastAsia="en-GB"/>
        </w:rPr>
        <w:tab/>
        <w:t>RRM requirements to support voice service continuity from 5GS to UTRAN [RAN4].</w:t>
      </w:r>
    </w:p>
    <w:p w14:paraId="1FD51333" w14:textId="77777777" w:rsidR="00A76B40" w:rsidRPr="00016B51" w:rsidRDefault="00A76B40" w:rsidP="00A76B40">
      <w:pPr>
        <w:rPr>
          <w:lang w:eastAsia="en-GB"/>
        </w:rPr>
      </w:pPr>
      <w:r w:rsidRPr="00016B51">
        <w:rPr>
          <w:lang w:eastAsia="en-GB"/>
        </w:rPr>
        <w:t>-</w:t>
      </w:r>
      <w:r w:rsidRPr="00016B51">
        <w:rPr>
          <w:lang w:eastAsia="en-GB"/>
        </w:rPr>
        <w:tab/>
        <w:t>Requirements of NR handover to UMTS.</w:t>
      </w:r>
    </w:p>
    <w:p w14:paraId="75E160D6" w14:textId="52A69024" w:rsidR="00A76B40" w:rsidRPr="00016B51" w:rsidRDefault="00A76B40" w:rsidP="00A76B40">
      <w:pPr>
        <w:rPr>
          <w:lang w:eastAsia="en-GB"/>
        </w:rPr>
      </w:pPr>
      <w:r w:rsidRPr="00016B51">
        <w:rPr>
          <w:lang w:eastAsia="en-GB"/>
        </w:rPr>
        <w:t>-</w:t>
      </w:r>
      <w:r w:rsidRPr="00016B51">
        <w:rPr>
          <w:lang w:eastAsia="en-GB"/>
        </w:rPr>
        <w:tab/>
        <w:t>Requirements of NR- UM</w:t>
      </w:r>
      <w:r w:rsidR="00AB15C9">
        <w:rPr>
          <w:lang w:eastAsia="en-GB"/>
        </w:rPr>
        <w:t>TS </w:t>
      </w:r>
      <w:r w:rsidRPr="00016B51">
        <w:rPr>
          <w:lang w:eastAsia="en-GB"/>
        </w:rPr>
        <w:t>inter-RAT measurements.</w:t>
      </w:r>
    </w:p>
    <w:p w14:paraId="624CE475" w14:textId="77777777" w:rsidR="00A76B40" w:rsidRPr="00016B51" w:rsidRDefault="00A76B40" w:rsidP="00A76B40">
      <w:pPr>
        <w:rPr>
          <w:lang w:eastAsia="en-GB"/>
        </w:rPr>
      </w:pPr>
      <w:r w:rsidRPr="00016B51">
        <w:rPr>
          <w:lang w:eastAsia="en-GB"/>
        </w:rPr>
        <w:t>The key functionalities are:</w:t>
      </w:r>
    </w:p>
    <w:p w14:paraId="3AE539F1" w14:textId="77777777" w:rsidR="00A76B40" w:rsidRPr="00016B51" w:rsidRDefault="00A76B40" w:rsidP="00A76B40">
      <w:pPr>
        <w:pStyle w:val="B10"/>
        <w:rPr>
          <w:lang w:eastAsia="en-GB"/>
        </w:rPr>
      </w:pPr>
      <w:r w:rsidRPr="00016B51">
        <w:rPr>
          <w:lang w:eastAsia="en-GB"/>
        </w:rPr>
        <w:t>-</w:t>
      </w:r>
      <w:r w:rsidRPr="00016B51">
        <w:rPr>
          <w:lang w:eastAsia="en-GB"/>
        </w:rPr>
        <w:tab/>
        <w:t>Support of the UTRAN cell measurement procedure for NR node and UE in NR RRC connected mode. A new measurement object for UTRA is defined to include only UTRA-FDD. -</w:t>
      </w:r>
      <w:r w:rsidRPr="00016B51">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016B51" w:rsidRDefault="00A76B40" w:rsidP="00A76B40">
      <w:pPr>
        <w:pStyle w:val="B10"/>
        <w:rPr>
          <w:lang w:eastAsia="en-GB"/>
        </w:rPr>
      </w:pPr>
      <w:r w:rsidRPr="00016B51">
        <w:rPr>
          <w:lang w:eastAsia="en-GB"/>
        </w:rPr>
        <w:t>-</w:t>
      </w:r>
      <w:r w:rsidRPr="00016B51">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016B51" w:rsidRDefault="00A76B40" w:rsidP="00A76B40">
      <w:pPr>
        <w:pStyle w:val="B10"/>
        <w:rPr>
          <w:lang w:eastAsia="en-GB"/>
        </w:rPr>
      </w:pPr>
      <w:r w:rsidRPr="00016B51">
        <w:rPr>
          <w:lang w:eastAsia="en-GB"/>
        </w:rPr>
        <w:t>-</w:t>
      </w:r>
      <w:r w:rsidRPr="00016B51">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016B51" w:rsidRDefault="00A76B40" w:rsidP="00A76B40">
      <w:pPr>
        <w:pStyle w:val="B10"/>
        <w:rPr>
          <w:lang w:eastAsia="en-GB"/>
        </w:rPr>
      </w:pPr>
      <w:r w:rsidRPr="00016B51">
        <w:rPr>
          <w:lang w:eastAsia="en-GB"/>
        </w:rPr>
        <w:t>-</w:t>
      </w:r>
      <w:r w:rsidRPr="00016B51">
        <w:rPr>
          <w:lang w:eastAsia="en-GB"/>
        </w:rPr>
        <w:tab/>
        <w:t>Support of UE capability reporting for supporting SRVCC, including SRVCC handover capability with FR1/FR2 and TDD/FDD split, and UTRA-FDD band list is also reported.</w:t>
      </w:r>
    </w:p>
    <w:p w14:paraId="12746FFC" w14:textId="75E75ED6" w:rsidR="00A76B40" w:rsidRPr="00016B51" w:rsidRDefault="00A76B40" w:rsidP="00A76B40">
      <w:pPr>
        <w:pStyle w:val="B10"/>
        <w:rPr>
          <w:lang w:eastAsia="en-GB"/>
        </w:rPr>
      </w:pPr>
      <w:r w:rsidRPr="00016B51">
        <w:rPr>
          <w:lang w:eastAsia="en-GB"/>
        </w:rPr>
        <w:t>-</w:t>
      </w:r>
      <w:r w:rsidRPr="00016B51">
        <w:rPr>
          <w:lang w:eastAsia="en-GB"/>
        </w:rPr>
        <w:tab/>
        <w:t>RRM Requirements have also been specified, including measurement gap applicability requirement for SRVCC, Measurement capability, CSSF, UM</w:t>
      </w:r>
      <w:r w:rsidR="00AB15C9">
        <w:rPr>
          <w:lang w:eastAsia="en-GB"/>
        </w:rPr>
        <w:t>TS </w:t>
      </w:r>
      <w:r w:rsidRPr="00016B51">
        <w:rPr>
          <w:lang w:eastAsia="en-GB"/>
        </w:rPr>
        <w:t>inter-RAT measurement requirements and handover requirements for SRVCC.</w:t>
      </w:r>
    </w:p>
    <w:p w14:paraId="17F8DE42" w14:textId="1DD9749D"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the radio part</w:t>
      </w:r>
    </w:p>
    <w:p w14:paraId="417336EF" w14:textId="77777777" w:rsidR="00A76B40" w:rsidRPr="00016B51" w:rsidRDefault="00A76B40" w:rsidP="00A76B40">
      <w:pPr>
        <w:pStyle w:val="EW"/>
        <w:rPr>
          <w:lang w:eastAsia="en-GB"/>
        </w:rPr>
      </w:pPr>
      <w:r w:rsidRPr="00016B51">
        <w:rPr>
          <w:lang w:eastAsia="en-GB"/>
        </w:rPr>
        <w:t>[1]</w:t>
      </w:r>
      <w:r w:rsidRPr="00016B51">
        <w:rPr>
          <w:lang w:eastAsia="en-GB"/>
        </w:rPr>
        <w:tab/>
        <w:t>R2-2000325</w:t>
      </w:r>
      <w:r w:rsidRPr="00016B51">
        <w:rPr>
          <w:lang w:eastAsia="en-GB"/>
        </w:rPr>
        <w:tab/>
        <w:t>Introduction of SRVCC from 5G to 3G</w:t>
      </w:r>
      <w:r w:rsidRPr="00016B51">
        <w:rPr>
          <w:lang w:eastAsia="en-GB"/>
        </w:rPr>
        <w:tab/>
        <w:t>Ericsson, ZTE</w:t>
      </w:r>
    </w:p>
    <w:p w14:paraId="7C0F480F" w14:textId="77777777" w:rsidR="00A76B40" w:rsidRPr="00016B51" w:rsidRDefault="00A76B40" w:rsidP="00A76B40">
      <w:pPr>
        <w:pStyle w:val="EW"/>
        <w:rPr>
          <w:lang w:eastAsia="en-GB"/>
        </w:rPr>
      </w:pPr>
      <w:r w:rsidRPr="00016B51">
        <w:rPr>
          <w:lang w:eastAsia="en-GB"/>
        </w:rPr>
        <w:t>[2]</w:t>
      </w:r>
      <w:r w:rsidRPr="00016B51">
        <w:rPr>
          <w:lang w:eastAsia="en-GB"/>
        </w:rPr>
        <w:tab/>
        <w:t>R2-2000335</w:t>
      </w:r>
      <w:r w:rsidRPr="00016B51">
        <w:rPr>
          <w:lang w:eastAsia="en-GB"/>
        </w:rPr>
        <w:tab/>
        <w:t>Introduction of SRVCC from 5G to 3G</w:t>
      </w:r>
      <w:r w:rsidRPr="00016B51">
        <w:rPr>
          <w:lang w:eastAsia="en-GB"/>
        </w:rPr>
        <w:tab/>
        <w:t>Ericsson</w:t>
      </w:r>
    </w:p>
    <w:p w14:paraId="714C7476" w14:textId="77777777" w:rsidR="00A76B40" w:rsidRPr="00016B51" w:rsidRDefault="00A76B40" w:rsidP="00A76B40">
      <w:pPr>
        <w:pStyle w:val="EW"/>
        <w:rPr>
          <w:lang w:eastAsia="en-GB"/>
        </w:rPr>
      </w:pPr>
      <w:r w:rsidRPr="00016B51">
        <w:rPr>
          <w:lang w:eastAsia="en-GB"/>
        </w:rPr>
        <w:t>[3]</w:t>
      </w:r>
      <w:r w:rsidRPr="00016B51">
        <w:rPr>
          <w:lang w:eastAsia="en-GB"/>
        </w:rPr>
        <w:tab/>
        <w:t>R2-2000542</w:t>
      </w:r>
      <w:r w:rsidRPr="00016B51">
        <w:rPr>
          <w:lang w:eastAsia="en-GB"/>
        </w:rPr>
        <w:tab/>
        <w:t>Introduction of SRVCC from 5G to 3G</w:t>
      </w:r>
      <w:r w:rsidRPr="00016B51">
        <w:rPr>
          <w:lang w:eastAsia="en-GB"/>
        </w:rPr>
        <w:tab/>
        <w:t>Huawei, HiSilicon, China Unicom</w:t>
      </w:r>
    </w:p>
    <w:p w14:paraId="1D1CCD61" w14:textId="77777777" w:rsidR="00A76B40" w:rsidRPr="00016B51" w:rsidRDefault="00A76B40" w:rsidP="00A76B40">
      <w:pPr>
        <w:pStyle w:val="EW"/>
        <w:rPr>
          <w:lang w:eastAsia="en-GB"/>
        </w:rPr>
      </w:pPr>
      <w:r w:rsidRPr="00016B51">
        <w:rPr>
          <w:lang w:eastAsia="en-GB"/>
        </w:rPr>
        <w:t>[4]</w:t>
      </w:r>
      <w:r w:rsidRPr="00016B51">
        <w:rPr>
          <w:lang w:eastAsia="en-GB"/>
        </w:rPr>
        <w:tab/>
        <w:t>R2-2000651</w:t>
      </w:r>
      <w:r w:rsidRPr="00016B51">
        <w:rPr>
          <w:lang w:eastAsia="en-GB"/>
        </w:rPr>
        <w:tab/>
        <w:t>Introduction of SRVCC from 5G to 3G</w:t>
      </w:r>
      <w:r w:rsidRPr="00016B51">
        <w:rPr>
          <w:lang w:eastAsia="en-GB"/>
        </w:rPr>
        <w:tab/>
        <w:t>China Unicom, Huawei, HiSilicon</w:t>
      </w:r>
    </w:p>
    <w:p w14:paraId="74FFB51D" w14:textId="77777777" w:rsidR="00A76B40" w:rsidRPr="00016B51" w:rsidRDefault="00A76B40" w:rsidP="00A76B40">
      <w:pPr>
        <w:pStyle w:val="EW"/>
        <w:rPr>
          <w:lang w:eastAsia="en-GB"/>
        </w:rPr>
      </w:pPr>
      <w:r w:rsidRPr="00016B51">
        <w:rPr>
          <w:lang w:eastAsia="en-GB"/>
        </w:rPr>
        <w:t>[5]</w:t>
      </w:r>
      <w:r w:rsidRPr="00016B51">
        <w:rPr>
          <w:lang w:eastAsia="en-GB"/>
        </w:rPr>
        <w:tab/>
        <w:t>R3-194169</w:t>
      </w:r>
      <w:r w:rsidRPr="00016B51">
        <w:rPr>
          <w:lang w:eastAsia="en-GB"/>
        </w:rPr>
        <w:tab/>
        <w:t>Support SRVCC from 5G to 3G</w:t>
      </w:r>
      <w:r w:rsidRPr="00016B51">
        <w:rPr>
          <w:lang w:eastAsia="en-GB"/>
        </w:rPr>
        <w:tab/>
        <w:t>Ericsson</w:t>
      </w:r>
    </w:p>
    <w:p w14:paraId="10D40031" w14:textId="77777777" w:rsidR="00A76B40" w:rsidRPr="00016B51" w:rsidRDefault="00A76B40" w:rsidP="00A76B40">
      <w:pPr>
        <w:pStyle w:val="EW"/>
        <w:rPr>
          <w:lang w:eastAsia="en-GB"/>
        </w:rPr>
      </w:pPr>
      <w:r w:rsidRPr="00016B51">
        <w:rPr>
          <w:lang w:eastAsia="en-GB"/>
        </w:rPr>
        <w:t>[6]</w:t>
      </w:r>
      <w:r w:rsidRPr="00016B51">
        <w:rPr>
          <w:lang w:eastAsia="en-GB"/>
        </w:rPr>
        <w:tab/>
        <w:t>R3-194171</w:t>
      </w:r>
      <w:r w:rsidRPr="00016B51">
        <w:rPr>
          <w:lang w:eastAsia="en-GB"/>
        </w:rPr>
        <w:tab/>
        <w:t>Support SRVCC from 5G to 3G</w:t>
      </w:r>
      <w:r w:rsidRPr="00016B51">
        <w:rPr>
          <w:lang w:eastAsia="en-GB"/>
        </w:rPr>
        <w:tab/>
        <w:t>Ericsson</w:t>
      </w:r>
    </w:p>
    <w:p w14:paraId="30180595" w14:textId="77777777" w:rsidR="00A76B40" w:rsidRPr="00016B51" w:rsidRDefault="00A76B40" w:rsidP="00A76B40">
      <w:pPr>
        <w:pStyle w:val="EW"/>
        <w:rPr>
          <w:lang w:eastAsia="en-GB"/>
        </w:rPr>
      </w:pPr>
      <w:r w:rsidRPr="00016B51">
        <w:rPr>
          <w:lang w:eastAsia="en-GB"/>
        </w:rPr>
        <w:t>[7]</w:t>
      </w:r>
      <w:r w:rsidRPr="00016B51">
        <w:rPr>
          <w:lang w:eastAsia="en-GB"/>
        </w:rPr>
        <w:tab/>
        <w:t>R3-200071</w:t>
      </w:r>
      <w:r w:rsidRPr="00016B51">
        <w:rPr>
          <w:lang w:eastAsia="en-GB"/>
        </w:rPr>
        <w:tab/>
        <w:t>Support SRVCC from 5G to 3G</w:t>
      </w:r>
      <w:r w:rsidRPr="00016B51">
        <w:rPr>
          <w:lang w:eastAsia="en-GB"/>
        </w:rPr>
        <w:tab/>
        <w:t>Ericsson</w:t>
      </w:r>
    </w:p>
    <w:p w14:paraId="249AFE4C" w14:textId="77777777" w:rsidR="00A76B40" w:rsidRPr="00016B51" w:rsidRDefault="00A76B40" w:rsidP="00A76B40">
      <w:pPr>
        <w:pStyle w:val="EW"/>
        <w:rPr>
          <w:lang w:eastAsia="en-GB"/>
        </w:rPr>
      </w:pPr>
      <w:r w:rsidRPr="00016B51">
        <w:rPr>
          <w:lang w:eastAsia="en-GB"/>
        </w:rPr>
        <w:t>[8]</w:t>
      </w:r>
      <w:r w:rsidRPr="00016B51">
        <w:rPr>
          <w:lang w:eastAsia="en-GB"/>
        </w:rPr>
        <w:tab/>
        <w:t>R3-200073</w:t>
      </w:r>
      <w:r w:rsidRPr="00016B51">
        <w:rPr>
          <w:lang w:eastAsia="en-GB"/>
        </w:rPr>
        <w:tab/>
        <w:t>Support SRVCC from 5G to 3G</w:t>
      </w:r>
      <w:r w:rsidRPr="00016B51">
        <w:rPr>
          <w:lang w:eastAsia="en-GB"/>
        </w:rPr>
        <w:tab/>
        <w:t>Huawei, China Unicom, Ericsson, Nokia, Nokia Shanghai Bell, ZTE, Qualcomm Incorporated</w:t>
      </w:r>
    </w:p>
    <w:p w14:paraId="691A62ED" w14:textId="77777777" w:rsidR="00A76B40" w:rsidRPr="00016B51" w:rsidRDefault="00A76B40" w:rsidP="00A76B40">
      <w:pPr>
        <w:pStyle w:val="EW"/>
        <w:rPr>
          <w:lang w:eastAsia="en-GB"/>
        </w:rPr>
      </w:pPr>
    </w:p>
    <w:p w14:paraId="1D7475E8" w14:textId="677F2C3F" w:rsidR="004C0BA9" w:rsidRPr="00016B51" w:rsidRDefault="004C0BA9" w:rsidP="004C0BA9">
      <w:pPr>
        <w:rPr>
          <w:b/>
          <w:bCs/>
          <w:lang w:eastAsia="en-GB"/>
        </w:rPr>
      </w:pPr>
      <w:bookmarkStart w:id="605" w:name="_Toc46913786"/>
      <w:bookmarkStart w:id="606" w:name="_Toc47004782"/>
      <w:bookmarkStart w:id="607" w:name="_Toc47023164"/>
      <w:bookmarkStart w:id="608" w:name="_Toc47086085"/>
      <w:bookmarkStart w:id="609" w:name="_Toc47090023"/>
      <w:bookmarkStart w:id="610" w:name="_Toc47092754"/>
      <w:bookmarkStart w:id="611" w:name="_Toc47094010"/>
      <w:bookmarkStart w:id="612" w:name="_Toc47094171"/>
      <w:bookmarkStart w:id="613" w:name="_Toc47094339"/>
      <w:bookmarkStart w:id="614" w:name="_Toc57643935"/>
      <w:bookmarkStart w:id="615" w:name="_Toc57730243"/>
      <w:bookmarkStart w:id="616" w:name="_Toc58230352"/>
      <w:r>
        <w:rPr>
          <w:b/>
          <w:bCs/>
          <w:lang w:eastAsia="en-GB"/>
        </w:rPr>
        <w:t xml:space="preserve">Overall </w:t>
      </w:r>
      <w:r w:rsidRPr="00016B51">
        <w:rPr>
          <w:b/>
          <w:bCs/>
          <w:lang w:eastAsia="en-GB"/>
        </w:rPr>
        <w:t>References</w:t>
      </w:r>
      <w:r>
        <w:rPr>
          <w:b/>
          <w:bCs/>
          <w:lang w:eastAsia="en-GB"/>
        </w:rPr>
        <w:t>,</w:t>
      </w:r>
      <w:r w:rsidRPr="00016B51">
        <w:rPr>
          <w:b/>
          <w:bCs/>
          <w:lang w:eastAsia="en-GB"/>
        </w:rPr>
        <w:t xml:space="preserve"> for </w:t>
      </w:r>
      <w:r>
        <w:rPr>
          <w:b/>
          <w:bCs/>
          <w:lang w:eastAsia="en-GB"/>
        </w:rPr>
        <w:t xml:space="preserve">both </w:t>
      </w:r>
      <w:r w:rsidRPr="00016B51">
        <w:rPr>
          <w:b/>
          <w:bCs/>
          <w:lang w:eastAsia="en-GB"/>
        </w:rPr>
        <w:t xml:space="preserve">the radio </w:t>
      </w:r>
      <w:r>
        <w:rPr>
          <w:b/>
          <w:bCs/>
          <w:lang w:eastAsia="en-GB"/>
        </w:rPr>
        <w:t xml:space="preserve">and the general </w:t>
      </w:r>
      <w:r w:rsidRPr="00016B51">
        <w:rPr>
          <w:b/>
          <w:bCs/>
          <w:lang w:eastAsia="en-GB"/>
        </w:rPr>
        <w:t>part</w:t>
      </w:r>
      <w:r>
        <w:rPr>
          <w:b/>
          <w:bCs/>
          <w:lang w:eastAsia="en-GB"/>
        </w:rPr>
        <w:t>s</w:t>
      </w:r>
    </w:p>
    <w:p w14:paraId="68267114" w14:textId="3B0F79E4" w:rsidR="004C0BA9" w:rsidRDefault="004C0BA9" w:rsidP="004C0BA9">
      <w:pPr>
        <w:spacing w:after="0"/>
        <w:rPr>
          <w:lang w:eastAsia="en-GB"/>
        </w:rPr>
      </w:pPr>
      <w:r>
        <w:rPr>
          <w:lang w:eastAsia="en-GB"/>
        </w:rPr>
        <w:t xml:space="preserve">List of related CRs: select "TSG Status = Approved" in: </w:t>
      </w:r>
      <w:r>
        <w:rPr>
          <w:lang w:eastAsia="en-GB"/>
        </w:rPr>
        <w:br/>
      </w:r>
      <w:hyperlink r:id="rId83" w:history="1">
        <w:r w:rsidRPr="000B3867">
          <w:rPr>
            <w:rStyle w:val="Hyperlink"/>
            <w:lang w:eastAsia="en-GB"/>
          </w:rPr>
          <w:t>https://portal.3gpp.org/ChangeRequests.aspx?q=1&amp;workitem=810041,790010,810007,820008,820069,820169,830270,840004,840058,840059</w:t>
        </w:r>
      </w:hyperlink>
      <w:r>
        <w:rPr>
          <w:lang w:eastAsia="en-GB"/>
        </w:rPr>
        <w:t xml:space="preserve"> </w:t>
      </w:r>
    </w:p>
    <w:p w14:paraId="17DC0B0B" w14:textId="361C54F2" w:rsidR="004C0BA9" w:rsidRDefault="004C0BA9" w:rsidP="004C0BA9">
      <w:pPr>
        <w:spacing w:after="0"/>
      </w:pPr>
    </w:p>
    <w:p w14:paraId="183A08C9" w14:textId="4463E01A" w:rsidR="0045007E" w:rsidRPr="00016B51" w:rsidRDefault="00454EEF" w:rsidP="002A3EB5">
      <w:pPr>
        <w:pStyle w:val="Heading3"/>
      </w:pPr>
      <w:bookmarkStart w:id="617" w:name="_Toc92268191"/>
      <w:r w:rsidRPr="00016B51">
        <w:t>13.1.3</w:t>
      </w:r>
      <w:r w:rsidRPr="00016B51">
        <w:tab/>
      </w:r>
      <w:r w:rsidR="0045007E" w:rsidRPr="00016B51">
        <w:t>Volume Based Charging Aspects for VoLTE</w:t>
      </w:r>
      <w:bookmarkEnd w:id="605"/>
      <w:bookmarkEnd w:id="606"/>
      <w:bookmarkEnd w:id="607"/>
      <w:bookmarkEnd w:id="608"/>
      <w:bookmarkEnd w:id="609"/>
      <w:bookmarkEnd w:id="610"/>
      <w:bookmarkEnd w:id="611"/>
      <w:bookmarkEnd w:id="612"/>
      <w:bookmarkEnd w:id="613"/>
      <w:bookmarkEnd w:id="614"/>
      <w:bookmarkEnd w:id="615"/>
      <w:bookmarkEnd w:id="616"/>
      <w:bookmarkEnd w:id="61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016B51" w14:paraId="31D515E2" w14:textId="77777777" w:rsidTr="002E3C5B">
        <w:trPr>
          <w:trHeight w:val="170"/>
        </w:trPr>
        <w:tc>
          <w:tcPr>
            <w:tcW w:w="852" w:type="dxa"/>
            <w:shd w:val="clear" w:color="auto" w:fill="auto"/>
            <w:noWrap/>
            <w:vAlign w:val="center"/>
            <w:hideMark/>
          </w:tcPr>
          <w:p w14:paraId="056FCD88"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016B51"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bl>
    <w:p w14:paraId="56B53D4A" w14:textId="77777777" w:rsidR="0045007E" w:rsidRPr="00016B51" w:rsidRDefault="0045007E" w:rsidP="0045007E">
      <w:pPr>
        <w:rPr>
          <w:lang w:eastAsia="en-GB"/>
        </w:rPr>
      </w:pPr>
      <w:r w:rsidRPr="00016B51">
        <w:rPr>
          <w:lang w:eastAsia="en-GB"/>
        </w:rPr>
        <w:t>Summary based on the input provided by China Mobile in SP-191277.</w:t>
      </w:r>
    </w:p>
    <w:p w14:paraId="01FD36F3" w14:textId="1CFFEB4E" w:rsidR="0045007E" w:rsidRPr="00016B51" w:rsidRDefault="0045007E" w:rsidP="0045007E">
      <w:r w:rsidRPr="00016B51">
        <w:t>Based on the Study Item FS_VBCLTE (</w:t>
      </w:r>
      <w:r w:rsidR="00AB15C9">
        <w:t>TR </w:t>
      </w:r>
      <w:r w:rsidRPr="00016B51">
        <w:t>32.848) which has investigated potential charging requirements and possible mechanisms to support volume based charging for VoLTE, the WI VBCLTE is the enhancement of online and offline charging aspects of volume based charging for VoLTE.</w:t>
      </w:r>
    </w:p>
    <w:p w14:paraId="6A31AD71" w14:textId="4176C00C" w:rsidR="0045007E" w:rsidRPr="00016B51" w:rsidRDefault="0045007E" w:rsidP="0045007E">
      <w:r w:rsidRPr="00016B51">
        <w:t xml:space="preserve">Stage 2 work on WI VBCLTE for </w:t>
      </w:r>
      <w:r w:rsidR="00AB15C9">
        <w:t>TS </w:t>
      </w:r>
      <w:r w:rsidRPr="00016B51">
        <w:t xml:space="preserve">32.251 [1] and </w:t>
      </w:r>
      <w:r w:rsidR="00AB15C9">
        <w:t>TS </w:t>
      </w:r>
      <w:r w:rsidRPr="00016B51">
        <w:t>32.260 [4]:</w:t>
      </w:r>
    </w:p>
    <w:p w14:paraId="0ED7A57E" w14:textId="77777777" w:rsidR="0045007E" w:rsidRPr="00016B51" w:rsidRDefault="0045007E" w:rsidP="0045007E">
      <w:r w:rsidRPr="00016B51">
        <w:t>-</w:t>
      </w:r>
      <w:r w:rsidRPr="00016B51">
        <w:tab/>
        <w:t>Clarify that IMS charging only supports duration based charging for VoLTE.</w:t>
      </w:r>
    </w:p>
    <w:p w14:paraId="01F48A4D" w14:textId="77777777" w:rsidR="0045007E" w:rsidRPr="00016B51" w:rsidRDefault="0045007E" w:rsidP="0045007E">
      <w:r w:rsidRPr="00016B51">
        <w:t>-</w:t>
      </w:r>
      <w:r w:rsidRPr="00016B51">
        <w:tab/>
        <w:t>Introduce volume based charging for VoLTE in PS offline and online charging.</w:t>
      </w:r>
    </w:p>
    <w:p w14:paraId="1D6A4FF1" w14:textId="77777777" w:rsidR="0045007E" w:rsidRPr="00016B51" w:rsidRDefault="0045007E" w:rsidP="0045007E">
      <w:r w:rsidRPr="00016B51">
        <w:t>-</w:t>
      </w:r>
      <w:r w:rsidRPr="00016B51">
        <w:tab/>
        <w:t xml:space="preserve">Introduce VoLTE Information parameter for volume based charging for VoLTE in PGW-CDR. </w:t>
      </w:r>
    </w:p>
    <w:p w14:paraId="12898B3A" w14:textId="77777777" w:rsidR="0045007E" w:rsidRPr="00016B51" w:rsidRDefault="0045007E" w:rsidP="0045007E">
      <w:r w:rsidRPr="00016B51">
        <w:t>-</w:t>
      </w:r>
      <w:r w:rsidRPr="00016B51">
        <w:tab/>
        <w:t>Add Bindings of CDR parameter, Information Element and AVP for VoLTE Information parameter.</w:t>
      </w:r>
    </w:p>
    <w:p w14:paraId="41AEDCCD" w14:textId="77777777" w:rsidR="0045007E" w:rsidRPr="00016B51" w:rsidRDefault="0045007E" w:rsidP="0045007E">
      <w:r w:rsidRPr="00016B51">
        <w:t>Stage 3 work on WI VBCLTE for 32.298 [3] and 32.299 [4]:</w:t>
      </w:r>
    </w:p>
    <w:p w14:paraId="6C598F2B" w14:textId="77777777" w:rsidR="0045007E" w:rsidRPr="00016B51" w:rsidRDefault="0045007E" w:rsidP="0045007E">
      <w:r w:rsidRPr="00016B51">
        <w:t>-</w:t>
      </w:r>
      <w:r w:rsidRPr="00016B51">
        <w:tab/>
        <w:t>Introduce two new values for Change-Condition AVP to indicate the status of VoLTE service delivery.</w:t>
      </w:r>
    </w:p>
    <w:p w14:paraId="42D657A3" w14:textId="77777777" w:rsidR="0045007E" w:rsidRPr="00016B51" w:rsidRDefault="0045007E" w:rsidP="0045007E">
      <w:r w:rsidRPr="00016B51">
        <w:t>-</w:t>
      </w:r>
      <w:r w:rsidRPr="00016B51">
        <w:tab/>
        <w:t>Introduce two new reasons of Cause for Record Closing field in the CDR to indicate the status of VoLTE service delivery.</w:t>
      </w:r>
    </w:p>
    <w:p w14:paraId="33ECDB29" w14:textId="77777777" w:rsidR="0045007E" w:rsidRPr="00016B51" w:rsidRDefault="0045007E" w:rsidP="0045007E">
      <w:r w:rsidRPr="00016B51">
        <w:t>-</w:t>
      </w:r>
      <w:r w:rsidRPr="00016B51">
        <w:tab/>
        <w:t>Introduce VoLTE Information parameter including Caller Information and Callee Information for volume based charging for VoLTE in PS domain CDRs.</w:t>
      </w:r>
    </w:p>
    <w:p w14:paraId="20A090A8" w14:textId="77777777" w:rsidR="0045007E" w:rsidRPr="00016B51" w:rsidRDefault="0045007E" w:rsidP="0045007E">
      <w:r w:rsidRPr="00016B51">
        <w:t>-</w:t>
      </w:r>
      <w:r w:rsidRPr="00016B51">
        <w:tab/>
        <w:t>Introduce VoLTE-Information AVP including Calling-Party-Address AVP and Callee-Information AVP for volume based charging for VoLTE in PS domain online charging messages.</w:t>
      </w:r>
    </w:p>
    <w:p w14:paraId="4ADA51ED" w14:textId="77777777" w:rsidR="0045007E" w:rsidRPr="00016B51" w:rsidRDefault="0045007E" w:rsidP="0045007E">
      <w:pPr>
        <w:rPr>
          <w:b/>
          <w:bCs/>
        </w:rPr>
      </w:pPr>
      <w:r w:rsidRPr="00016B51">
        <w:rPr>
          <w:b/>
          <w:bCs/>
        </w:rPr>
        <w:t>References</w:t>
      </w:r>
    </w:p>
    <w:p w14:paraId="75E4A307" w14:textId="697A5964" w:rsidR="004C0BA9" w:rsidRDefault="004C0BA9" w:rsidP="004C0BA9">
      <w:pPr>
        <w:spacing w:after="0"/>
        <w:rPr>
          <w:lang w:eastAsia="en-GB"/>
        </w:rPr>
      </w:pPr>
      <w:r>
        <w:rPr>
          <w:lang w:eastAsia="en-GB"/>
        </w:rPr>
        <w:t xml:space="preserve">List of related CRs: select "TSG Status = Approved" in: </w:t>
      </w:r>
      <w:r>
        <w:rPr>
          <w:lang w:eastAsia="en-GB"/>
        </w:rPr>
        <w:br/>
      </w:r>
      <w:hyperlink r:id="rId84" w:history="1">
        <w:r w:rsidRPr="000B3867">
          <w:rPr>
            <w:rStyle w:val="Hyperlink"/>
            <w:lang w:eastAsia="en-GB"/>
          </w:rPr>
          <w:t>https://portal.3gpp.org/ChangeRequests.aspx?q=1&amp;workitem=840066</w:t>
        </w:r>
      </w:hyperlink>
      <w:r w:rsidR="003917AB">
        <w:t xml:space="preserve"> </w:t>
      </w:r>
    </w:p>
    <w:p w14:paraId="5F4F367B" w14:textId="77777777" w:rsidR="004C0BA9" w:rsidRDefault="004C0BA9" w:rsidP="004C0BA9">
      <w:pPr>
        <w:spacing w:after="0"/>
      </w:pPr>
    </w:p>
    <w:p w14:paraId="3485C338" w14:textId="701B4C45" w:rsidR="0045007E" w:rsidRPr="00016B51" w:rsidRDefault="0045007E" w:rsidP="0045007E">
      <w:pPr>
        <w:pStyle w:val="EW"/>
      </w:pPr>
      <w:r w:rsidRPr="00016B51">
        <w:t>[1]</w:t>
      </w:r>
      <w:r w:rsidRPr="00016B51">
        <w:tab/>
      </w:r>
      <w:r w:rsidR="00AB15C9">
        <w:t>TS </w:t>
      </w:r>
      <w:r w:rsidRPr="00016B51">
        <w:t>32.251: "Packet Switched (PS) domain charging"</w:t>
      </w:r>
    </w:p>
    <w:p w14:paraId="0A9F182F" w14:textId="4AB00842" w:rsidR="0045007E" w:rsidRPr="00016B51" w:rsidRDefault="0045007E" w:rsidP="0045007E">
      <w:pPr>
        <w:pStyle w:val="EW"/>
      </w:pPr>
      <w:r w:rsidRPr="00016B51">
        <w:t xml:space="preserve">[2] </w:t>
      </w:r>
      <w:r w:rsidRPr="00016B51">
        <w:tab/>
      </w:r>
      <w:r w:rsidR="00AB15C9">
        <w:t>TS </w:t>
      </w:r>
      <w:r w:rsidRPr="00016B51">
        <w:t>32.260: "IP Multimedia Subsystem (IMS) charging"</w:t>
      </w:r>
    </w:p>
    <w:p w14:paraId="146F7893" w14:textId="64AF33B1" w:rsidR="0045007E" w:rsidRPr="00016B51" w:rsidRDefault="0045007E" w:rsidP="0045007E">
      <w:pPr>
        <w:pStyle w:val="EW"/>
      </w:pPr>
      <w:r w:rsidRPr="00016B51">
        <w:t xml:space="preserve">[3] </w:t>
      </w:r>
      <w:r w:rsidRPr="00016B51">
        <w:tab/>
      </w:r>
      <w:r w:rsidR="00AB15C9">
        <w:t>TS </w:t>
      </w:r>
      <w:r w:rsidRPr="00016B51">
        <w:t>32.298: "Charging Data Record (CDR) parameter description"</w:t>
      </w:r>
    </w:p>
    <w:p w14:paraId="13716D68" w14:textId="4531F21A" w:rsidR="0045007E" w:rsidRDefault="0045007E" w:rsidP="0045007E">
      <w:pPr>
        <w:pStyle w:val="EW"/>
      </w:pPr>
      <w:r w:rsidRPr="00016B51">
        <w:t>[4]</w:t>
      </w:r>
      <w:r w:rsidRPr="00016B51">
        <w:tab/>
      </w:r>
      <w:r w:rsidR="00AB15C9">
        <w:t>TS </w:t>
      </w:r>
      <w:r w:rsidRPr="00016B51">
        <w:t>32.299: "Diameter charging application"</w:t>
      </w:r>
    </w:p>
    <w:p w14:paraId="1A4D0B8E" w14:textId="77777777" w:rsidR="00AB15C9" w:rsidRPr="00016B51" w:rsidRDefault="00AB15C9" w:rsidP="0045007E">
      <w:pPr>
        <w:pStyle w:val="EW"/>
      </w:pPr>
    </w:p>
    <w:p w14:paraId="1F0516B1" w14:textId="386758A5" w:rsidR="007D5208" w:rsidRPr="00016B51" w:rsidRDefault="00454EEF" w:rsidP="002A3EB5">
      <w:pPr>
        <w:pStyle w:val="Heading3"/>
        <w:rPr>
          <w:b/>
        </w:rPr>
      </w:pPr>
      <w:bookmarkStart w:id="618" w:name="_Toc47023165"/>
      <w:bookmarkStart w:id="619" w:name="_Toc47086086"/>
      <w:bookmarkStart w:id="620" w:name="_Toc47090024"/>
      <w:bookmarkStart w:id="621" w:name="_Toc47092755"/>
      <w:bookmarkStart w:id="622" w:name="_Toc47094011"/>
      <w:bookmarkStart w:id="623" w:name="_Toc47094172"/>
      <w:bookmarkStart w:id="624" w:name="_Toc47094340"/>
      <w:bookmarkStart w:id="625" w:name="_Toc57643936"/>
      <w:bookmarkStart w:id="626" w:name="_Toc57730244"/>
      <w:bookmarkStart w:id="627" w:name="_Toc58230353"/>
      <w:bookmarkStart w:id="628" w:name="_Toc92268192"/>
      <w:r w:rsidRPr="00016B51">
        <w:t>13.1.4</w:t>
      </w:r>
      <w:r w:rsidRPr="00016B51">
        <w:tab/>
      </w:r>
      <w:r w:rsidR="00AD7C52" w:rsidRPr="00016B51">
        <w:t>EVS Floating-point Conformance for Non Bit-Exact</w:t>
      </w:r>
      <w:bookmarkEnd w:id="602"/>
      <w:bookmarkEnd w:id="603"/>
      <w:bookmarkEnd w:id="618"/>
      <w:bookmarkEnd w:id="619"/>
      <w:bookmarkEnd w:id="620"/>
      <w:bookmarkEnd w:id="621"/>
      <w:bookmarkEnd w:id="622"/>
      <w:bookmarkEnd w:id="623"/>
      <w:bookmarkEnd w:id="624"/>
      <w:bookmarkEnd w:id="625"/>
      <w:bookmarkEnd w:id="626"/>
      <w:bookmarkEnd w:id="627"/>
      <w:bookmarkEnd w:id="6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16B51" w14:paraId="49AECB9A" w14:textId="77777777" w:rsidTr="008E30A6">
        <w:trPr>
          <w:trHeight w:val="170"/>
        </w:trPr>
        <w:tc>
          <w:tcPr>
            <w:tcW w:w="852" w:type="dxa"/>
            <w:shd w:val="clear" w:color="auto" w:fill="auto"/>
            <w:noWrap/>
            <w:vAlign w:val="center"/>
            <w:hideMark/>
          </w:tcPr>
          <w:p w14:paraId="26FDB297"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016B51"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bl>
    <w:p w14:paraId="238BC813" w14:textId="25335AB9" w:rsidR="00CC04C1" w:rsidRPr="00016B5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SP-191328.</w:t>
      </w:r>
    </w:p>
    <w:p w14:paraId="3E2C2F51" w14:textId="77777777" w:rsidR="00123627" w:rsidRPr="00016B51"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6B75FB0D" w:rsidR="00700812" w:rsidRPr="00016B51" w:rsidRDefault="00123627" w:rsidP="00700812">
      <w:r w:rsidRPr="00016B51">
        <w:t xml:space="preserve">The EVS_FCNBE work item provides improvements related to the 3GPP EVS codec: this </w:t>
      </w:r>
      <w:r w:rsidR="00700812" w:rsidRPr="00016B51">
        <w:t>codec is standardized in three code versions such that it can be implemented on processors with either fixed-point (</w:t>
      </w:r>
      <w:r w:rsidR="00AB15C9">
        <w:t>TS </w:t>
      </w:r>
      <w:r w:rsidR="00700812" w:rsidRPr="00016B51">
        <w:t xml:space="preserve">26.442, </w:t>
      </w:r>
      <w:r w:rsidR="00AB15C9">
        <w:t>TS </w:t>
      </w:r>
      <w:r w:rsidR="00700812" w:rsidRPr="00016B51">
        <w:t>26.452) or floating-point arithmetic (</w:t>
      </w:r>
      <w:r w:rsidR="00AB15C9">
        <w:t>TS </w:t>
      </w:r>
      <w:r w:rsidR="00700812" w:rsidRPr="00016B51">
        <w:t>26.443). Implementations can be conformance-tested using “bit-exact” methods that have been specified already when the EVS codec was first standardized. These methods are suitable for fixed-point implementations but their applicability is limited for floating-point implementations. EVS_FCNBE provides methods which enable conformance testing also for “non bit-exact” floating-point implementations.</w:t>
      </w:r>
    </w:p>
    <w:p w14:paraId="78D1778D" w14:textId="662516B9" w:rsidR="00700812" w:rsidRPr="00016B51" w:rsidRDefault="00700812" w:rsidP="00700812">
      <w:r w:rsidRPr="00016B51">
        <w:t>During Rel-15, the FS_EVS_FCNBE study item investigated tools, conformance process, and criteria for EVS floating-point non bit-exact conformance, and documented in TR 26.843 [</w:t>
      </w:r>
      <w:r w:rsidR="00123627" w:rsidRPr="00016B51">
        <w:t>1</w:t>
      </w:r>
      <w:r w:rsidRPr="00016B51">
        <w:t xml:space="preserve">] several recommendations. Based on the agreed conclusions and recommendations of TR 26.843, the EVS_FCNBE work item conducted normative work on </w:t>
      </w:r>
      <w:r w:rsidR="00AB15C9">
        <w:t>TS </w:t>
      </w:r>
      <w:r w:rsidRPr="00016B51">
        <w:t>26.444 to introduce the non bit-exact conformance process and criteria in the CR 26.444-0027.</w:t>
      </w:r>
    </w:p>
    <w:p w14:paraId="16E45EFA" w14:textId="77777777" w:rsidR="00700812" w:rsidRPr="00016B51" w:rsidRDefault="00700812" w:rsidP="00700812">
      <w:r w:rsidRPr="00016B51">
        <w:t>The conformance process uses three specific tests:</w:t>
      </w:r>
    </w:p>
    <w:p w14:paraId="521C4EF2" w14:textId="7F3C1108" w:rsidR="00700812" w:rsidRPr="00016B51" w:rsidRDefault="00700812" w:rsidP="00700812">
      <w:r w:rsidRPr="00016B51">
        <w:t>-</w:t>
      </w:r>
      <w:r w:rsidRPr="00016B51">
        <w:tab/>
        <w:t xml:space="preserve">Decoder test comparing the implementation decoder with </w:t>
      </w:r>
      <w:r w:rsidR="00AB15C9">
        <w:t>TS </w:t>
      </w:r>
      <w:r w:rsidRPr="00016B51">
        <w:t>26.443 decoder.</w:t>
      </w:r>
    </w:p>
    <w:p w14:paraId="230D879C" w14:textId="7AC969BD" w:rsidR="00700812" w:rsidRPr="00016B51" w:rsidRDefault="00700812" w:rsidP="00700812">
      <w:r w:rsidRPr="00016B51">
        <w:t>-</w:t>
      </w:r>
      <w:r w:rsidRPr="00016B51">
        <w:tab/>
        <w:t xml:space="preserve">Encoder test comparing the implementation encoder with </w:t>
      </w:r>
      <w:r w:rsidR="00AB15C9">
        <w:t>TS </w:t>
      </w:r>
      <w:r w:rsidRPr="00016B51">
        <w:t>26.443 encoder.</w:t>
      </w:r>
    </w:p>
    <w:p w14:paraId="59184283" w14:textId="0A67693E" w:rsidR="00700812" w:rsidRPr="00016B51" w:rsidRDefault="00700812" w:rsidP="00700812">
      <w:r w:rsidRPr="00016B51">
        <w:t>-</w:t>
      </w:r>
      <w:r w:rsidRPr="00016B51">
        <w:tab/>
        <w:t xml:space="preserve">MOS-LQO verification comparing the coder implementation with </w:t>
      </w:r>
      <w:r w:rsidR="00AB15C9">
        <w:t>TS </w:t>
      </w:r>
      <w:r w:rsidRPr="00016B51">
        <w:t>26.442 coder.</w:t>
      </w:r>
    </w:p>
    <w:p w14:paraId="12BC8970" w14:textId="22D80224" w:rsidR="00700812" w:rsidRPr="00016B51" w:rsidRDefault="00700812" w:rsidP="00700812">
      <w:r w:rsidRPr="00016B51">
        <w:t xml:space="preserve">These three tests allow to compare the implementation with the reference floating point code in </w:t>
      </w:r>
      <w:r w:rsidR="00AB15C9">
        <w:t>TS </w:t>
      </w:r>
      <w:r w:rsidRPr="00016B51">
        <w:t xml:space="preserve">26.443, and interoperability with the fixed-point code in </w:t>
      </w:r>
      <w:r w:rsidR="00AB15C9">
        <w:t>TS </w:t>
      </w:r>
      <w:r w:rsidRPr="00016B51">
        <w:t>26.442. All three tests shall pass for the implementation to be declared conformant.</w:t>
      </w:r>
    </w:p>
    <w:p w14:paraId="65F14C1A" w14:textId="231D5242" w:rsidR="00700812" w:rsidRPr="00016B51" w:rsidRDefault="00700812" w:rsidP="00700812">
      <w:r w:rsidRPr="00016B51">
        <w:t>The decoder test relies on a set of signal-based metrics (RMS, SNR, and Spectral Distortion). The encoder test uses a loudness metric.</w:t>
      </w:r>
      <w:r w:rsidR="003917AB">
        <w:t xml:space="preserve"> </w:t>
      </w:r>
      <w:r w:rsidRPr="00016B51">
        <w:t>The MOS-LQO test uses a set of metrics using objective quality measurements.</w:t>
      </w:r>
    </w:p>
    <w:p w14:paraId="7501670C" w14:textId="77777777" w:rsidR="00700812" w:rsidRPr="00016B51" w:rsidRDefault="00700812" w:rsidP="00700812">
      <w:r w:rsidRPr="00016B51">
        <w:t>To define a range of acceptable variation for the various metrics, a set of 10 reference implementations (based on mainstream compilers and platforms) has been used to define reference values.</w:t>
      </w:r>
    </w:p>
    <w:p w14:paraId="51DB1CE3" w14:textId="36238495" w:rsidR="00700812" w:rsidRPr="00016B51" w:rsidRDefault="00700812" w:rsidP="00700812">
      <w:r w:rsidRPr="00016B51">
        <w:t>Annex B of</w:t>
      </w:r>
      <w:r w:rsidR="003917AB">
        <w:t xml:space="preserve"> </w:t>
      </w:r>
      <w:r w:rsidRPr="00016B51">
        <w:t xml:space="preserve">CR 26.444-0027 provides details on the tests as well as the conformance process and criteria. </w:t>
      </w:r>
    </w:p>
    <w:p w14:paraId="5DF00F19" w14:textId="676DE836" w:rsidR="00700812" w:rsidRPr="00016B51" w:rsidRDefault="00700812" w:rsidP="00700812">
      <w:r w:rsidRPr="00016B51">
        <w:t>The results obtained during the course of the normative work indicate that this conformance process correctly discriminates implementations with functional code changes and aggressive compiler optimization.</w:t>
      </w:r>
      <w:r w:rsidR="003917AB">
        <w:t xml:space="preserve"> </w:t>
      </w:r>
    </w:p>
    <w:p w14:paraId="5D801BBB" w14:textId="6C44F4C9" w:rsidR="00700812" w:rsidRPr="00016B51" w:rsidRDefault="00700812" w:rsidP="00700812">
      <w:pPr>
        <w:rPr>
          <w:b/>
          <w:bCs/>
        </w:rPr>
      </w:pPr>
      <w:r w:rsidRPr="00016B51">
        <w:rPr>
          <w:b/>
          <w:bCs/>
        </w:rPr>
        <w:t>References</w:t>
      </w:r>
    </w:p>
    <w:p w14:paraId="05173918" w14:textId="1D02ED68" w:rsidR="00CC04C1" w:rsidRPr="00016B51" w:rsidRDefault="00700812" w:rsidP="0096652A">
      <w:pPr>
        <w:pStyle w:val="EW"/>
      </w:pPr>
      <w:r w:rsidRPr="00016B51">
        <w:t>[</w:t>
      </w:r>
      <w:r w:rsidR="00123627" w:rsidRPr="00016B51">
        <w:t>1</w:t>
      </w:r>
      <w:r w:rsidRPr="00016B51">
        <w:t xml:space="preserve">] </w:t>
      </w:r>
      <w:r w:rsidR="00AB15C9">
        <w:t>TR </w:t>
      </w:r>
      <w:r w:rsidRPr="00016B51">
        <w:t>26.843 “Study on non-bit-exact conformance criteria and tools for floating-point EVS codec”</w:t>
      </w:r>
    </w:p>
    <w:p w14:paraId="60A0312F" w14:textId="08B8EA6E" w:rsidR="00123627" w:rsidRPr="00016B51" w:rsidRDefault="00123627" w:rsidP="00123627">
      <w:pPr>
        <w:pStyle w:val="EW"/>
      </w:pPr>
      <w:r w:rsidRPr="00016B51">
        <w:t xml:space="preserve">List of related CRs: select "TSG Status = Approved" in </w:t>
      </w:r>
      <w:hyperlink r:id="rId85" w:history="1">
        <w:r w:rsidRPr="00016B51">
          <w:rPr>
            <w:rStyle w:val="Hyperlink"/>
          </w:rPr>
          <w:t>https://portal.3gpp.org/ChangeRequests.aspx?q=1&amp;workitem=820001</w:t>
        </w:r>
      </w:hyperlink>
    </w:p>
    <w:p w14:paraId="6A750899" w14:textId="77777777" w:rsidR="00123627" w:rsidRPr="00016B51" w:rsidRDefault="00123627" w:rsidP="0096652A">
      <w:pPr>
        <w:pStyle w:val="EW"/>
      </w:pPr>
    </w:p>
    <w:p w14:paraId="2EFC3A3F" w14:textId="50296FE5" w:rsidR="00524DE0" w:rsidRPr="00016B51" w:rsidRDefault="00454EEF" w:rsidP="002A3EB5">
      <w:pPr>
        <w:pStyle w:val="Heading3"/>
      </w:pPr>
      <w:bookmarkStart w:id="629" w:name="_Toc46913761"/>
      <w:bookmarkStart w:id="630" w:name="_Toc47004743"/>
      <w:bookmarkStart w:id="631" w:name="_Toc47023166"/>
      <w:bookmarkStart w:id="632" w:name="_Toc47086087"/>
      <w:bookmarkStart w:id="633" w:name="_Toc47090025"/>
      <w:bookmarkStart w:id="634" w:name="_Toc47092756"/>
      <w:bookmarkStart w:id="635" w:name="_Toc47094012"/>
      <w:bookmarkStart w:id="636" w:name="_Toc47094173"/>
      <w:bookmarkStart w:id="637" w:name="_Toc47094341"/>
      <w:bookmarkStart w:id="638" w:name="_Toc57643937"/>
      <w:bookmarkStart w:id="639" w:name="_Toc57730245"/>
      <w:bookmarkStart w:id="640" w:name="_Toc58230354"/>
      <w:bookmarkStart w:id="641" w:name="_Toc92268193"/>
      <w:r w:rsidRPr="00016B51">
        <w:t>13.1.5</w:t>
      </w:r>
      <w:r w:rsidRPr="00016B51">
        <w:tab/>
      </w:r>
      <w:r w:rsidR="00AD7C52" w:rsidRPr="00016B51">
        <w:t>Media Handling Extensions for 5G Conversational Services</w:t>
      </w:r>
      <w:bookmarkEnd w:id="629"/>
      <w:bookmarkEnd w:id="630"/>
      <w:bookmarkEnd w:id="631"/>
      <w:bookmarkEnd w:id="632"/>
      <w:bookmarkEnd w:id="633"/>
      <w:bookmarkEnd w:id="634"/>
      <w:bookmarkEnd w:id="635"/>
      <w:bookmarkEnd w:id="636"/>
      <w:bookmarkEnd w:id="637"/>
      <w:bookmarkEnd w:id="638"/>
      <w:bookmarkEnd w:id="639"/>
      <w:bookmarkEnd w:id="640"/>
      <w:bookmarkEnd w:id="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016B51" w14:paraId="1ED8FB51" w14:textId="77777777" w:rsidTr="008E30A6">
        <w:trPr>
          <w:trHeight w:val="170"/>
        </w:trPr>
        <w:tc>
          <w:tcPr>
            <w:tcW w:w="852" w:type="dxa"/>
            <w:shd w:val="clear" w:color="auto" w:fill="auto"/>
            <w:noWrap/>
            <w:vAlign w:val="center"/>
            <w:hideMark/>
          </w:tcPr>
          <w:p w14:paraId="1264F340"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016B51"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bl>
    <w:p w14:paraId="68983FA8" w14:textId="145A7BA7" w:rsidR="00524DE0" w:rsidRPr="00016B51"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SP-200036.</w:t>
      </w:r>
    </w:p>
    <w:p w14:paraId="6E4683F7" w14:textId="77777777" w:rsidR="00454EEF" w:rsidRPr="00016B51"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8E52C2" w:rsidR="00706EDF" w:rsidRPr="00016B51" w:rsidRDefault="00A87E65" w:rsidP="00A87E65">
      <w:r w:rsidRPr="00016B51">
        <w:t xml:space="preserve">During Rel-15, the FS_5G_MEDIA_MTSI study item investigated media handling aspects of conversational services in 5G, and documented in TR 26.919 several recommendations on Multimedia Telephony Service over IMS (MTSI) in </w:t>
      </w:r>
      <w:r w:rsidR="00AB15C9">
        <w:t>TS </w:t>
      </w:r>
      <w:r w:rsidRPr="00016B51">
        <w:t xml:space="preserve">26.114 around media rate adaptation, NR access and profiles for 5G deployments. </w:t>
      </w:r>
    </w:p>
    <w:p w14:paraId="00337F9E" w14:textId="55B1C469" w:rsidR="00A87E65" w:rsidRPr="00016B51" w:rsidRDefault="00A87E65" w:rsidP="00A87E65">
      <w:r w:rsidRPr="00016B51">
        <w:t xml:space="preserve">Based on the agreed conclusions and recommendations of TR 26.919, </w:t>
      </w:r>
      <w:r w:rsidR="00706EDF" w:rsidRPr="00016B51">
        <w:t xml:space="preserve">5G_MEDIA_MTSI_ext </w:t>
      </w:r>
      <w:r w:rsidRPr="00016B51">
        <w:t>conducted normative work</w:t>
      </w:r>
      <w:r w:rsidR="00706EDF" w:rsidRPr="00016B51">
        <w:t xml:space="preserve">, mostly </w:t>
      </w:r>
      <w:r w:rsidRPr="00016B51">
        <w:t xml:space="preserve">on </w:t>
      </w:r>
      <w:r w:rsidR="00AB15C9">
        <w:t>TS </w:t>
      </w:r>
      <w:r w:rsidRPr="00016B51">
        <w:t>26.114</w:t>
      </w:r>
      <w:r w:rsidR="00706EDF" w:rsidRPr="00016B51">
        <w:t>,</w:t>
      </w:r>
      <w:r w:rsidRPr="00016B51">
        <w:t xml:space="preserve"> to introduce the following functionality:</w:t>
      </w:r>
    </w:p>
    <w:p w14:paraId="52B392A2" w14:textId="0587E6BE" w:rsidR="00A87E65" w:rsidRPr="00016B51" w:rsidRDefault="00A87E65" w:rsidP="00A87E65">
      <w:r w:rsidRPr="00016B51">
        <w:t>-</w:t>
      </w:r>
      <w:r w:rsidRPr="00016B51">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49ABA824" w:rsidR="00A87E65" w:rsidRPr="00016B51" w:rsidRDefault="00A87E65" w:rsidP="00A87E65">
      <w:r w:rsidRPr="00016B51">
        <w:t>- On profiles for 5G deployments, the CR 26.114-0438 [3]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62D2C61" w:rsidR="00A87E65" w:rsidRPr="00016B51" w:rsidRDefault="00A87E65" w:rsidP="00A87E65">
      <w:r w:rsidRPr="00016B51">
        <w:t>-</w:t>
      </w:r>
      <w:r w:rsidRPr="00016B51">
        <w:tab/>
        <w:t>To realize further RAN-assisted codec adaptation enhancements, the CR 26.114-0461 [4] and CR 26.114-0480 [5] introduced ANBR capability signalling into MTSI. In particular, the CR</w:t>
      </w:r>
      <w:r w:rsidR="00706EDF" w:rsidRPr="00016B51">
        <w:t>s</w:t>
      </w:r>
      <w:r w:rsidRPr="00016B51">
        <w:t xml:space="preserve">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w:t>
      </w:r>
      <w:r w:rsidR="00AB15C9">
        <w:t>TS </w:t>
      </w:r>
      <w:r w:rsidRPr="00016B51">
        <w:t>24.229 via the corresponding feature capability indicator g.3gpp.anbr.</w:t>
      </w:r>
    </w:p>
    <w:p w14:paraId="72963840" w14:textId="3F570A89" w:rsidR="00A87E65" w:rsidRPr="00016B51" w:rsidRDefault="00A87E65" w:rsidP="00A87E65">
      <w:r w:rsidRPr="00016B51">
        <w:t>-</w:t>
      </w:r>
      <w:r w:rsidRPr="00016B51">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w:t>
      </w:r>
      <w:r w:rsidR="00AB15C9">
        <w:t>TS </w:t>
      </w:r>
      <w:r w:rsidRPr="00016B51">
        <w:t xml:space="preserve">26.223 toward the exchange of CLUE messages and has been introduced to MTSI in </w:t>
      </w:r>
      <w:r w:rsidR="00AB15C9">
        <w:t>TS </w:t>
      </w:r>
      <w:r w:rsidRPr="00016B51">
        <w:t xml:space="preserve">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w:t>
      </w:r>
      <w:r w:rsidR="00AB15C9">
        <w:t>TS </w:t>
      </w:r>
      <w:r w:rsidRPr="00016B51">
        <w:t xml:space="preserve">26.114 that allows both UE-to-UE and UE-to-network generic data transfers, in addition to and in parallel with the existing MTSI media such as audio, video, and text. Accordingly, </w:t>
      </w:r>
      <w:r w:rsidR="00AB15C9">
        <w:t>TS </w:t>
      </w:r>
      <w:r w:rsidRPr="00016B51">
        <w:t>26.223 was also updated via CR 26.223-0013 [7] to align the data channel support of a Tele-Presence (TP) UE with that specified in MTSI.</w:t>
      </w:r>
    </w:p>
    <w:p w14:paraId="19873F5A" w14:textId="597B847B" w:rsidR="00A87E65" w:rsidRPr="00016B51" w:rsidRDefault="00A87E65" w:rsidP="00A87E65">
      <w:pPr>
        <w:rPr>
          <w:b/>
          <w:bCs/>
        </w:rPr>
      </w:pPr>
      <w:r w:rsidRPr="00016B51">
        <w:rPr>
          <w:b/>
          <w:bCs/>
        </w:rPr>
        <w:t>References</w:t>
      </w:r>
    </w:p>
    <w:p w14:paraId="74960ED3" w14:textId="66DDC45E" w:rsidR="00A87E65" w:rsidRPr="00016B51" w:rsidRDefault="00A87E65" w:rsidP="0096652A">
      <w:pPr>
        <w:pStyle w:val="EW"/>
      </w:pPr>
      <w:r w:rsidRPr="00016B51">
        <w:t>[1] Tdoc SP-180663, New WID on “Media Handling Extensions for 5G Conversational Services” (5G_MEDIA_MTSI_ext)</w:t>
      </w:r>
    </w:p>
    <w:p w14:paraId="3BDA66B5" w14:textId="0071BF67" w:rsidR="00123627" w:rsidRPr="00016B51" w:rsidRDefault="00123627" w:rsidP="00123627">
      <w:pPr>
        <w:pStyle w:val="EW"/>
      </w:pPr>
      <w:r w:rsidRPr="00016B51">
        <w:t>List of related CRs: select "TSG Status = Approved" in</w:t>
      </w:r>
      <w:r w:rsidR="003917AB">
        <w:t xml:space="preserve"> </w:t>
      </w:r>
      <w:hyperlink r:id="rId86" w:history="1">
        <w:r w:rsidRPr="00016B51">
          <w:rPr>
            <w:rStyle w:val="Hyperlink"/>
          </w:rPr>
          <w:t>https://portal.3gpp.org/ChangeRequests.aspx?q=1&amp;workitem=810040</w:t>
        </w:r>
      </w:hyperlink>
    </w:p>
    <w:p w14:paraId="64C327CF" w14:textId="4DC295C4" w:rsidR="00123627" w:rsidRPr="00016B51" w:rsidRDefault="00123627" w:rsidP="0096652A">
      <w:pPr>
        <w:pStyle w:val="EW"/>
      </w:pPr>
      <w:r w:rsidRPr="00016B51">
        <w:t>This includes:</w:t>
      </w:r>
    </w:p>
    <w:p w14:paraId="3BC39828" w14:textId="77777777" w:rsidR="00A87E65" w:rsidRPr="00016B51" w:rsidRDefault="00A87E65" w:rsidP="0096652A">
      <w:pPr>
        <w:pStyle w:val="EW"/>
      </w:pPr>
      <w:r w:rsidRPr="00016B51">
        <w:t>[2] Tdoc SP-180975, CR 26.114-0436, “Recommendations on Media Rate Adaptation”</w:t>
      </w:r>
    </w:p>
    <w:p w14:paraId="59B118C3" w14:textId="77777777" w:rsidR="00A87E65" w:rsidRPr="00016B51" w:rsidRDefault="00A87E65" w:rsidP="0096652A">
      <w:pPr>
        <w:pStyle w:val="EW"/>
        <w:rPr>
          <w:lang w:val="fr-FR"/>
        </w:rPr>
      </w:pPr>
      <w:r w:rsidRPr="00016B51">
        <w:rPr>
          <w:lang w:val="fr-FR"/>
        </w:rPr>
        <w:t>[3] Tdoc SP-180975, CR 26.114-0438, “MTSI Client Profiles”</w:t>
      </w:r>
    </w:p>
    <w:p w14:paraId="7A0FCFB2" w14:textId="77777777" w:rsidR="00A87E65" w:rsidRPr="00016B51" w:rsidRDefault="00A87E65" w:rsidP="0096652A">
      <w:pPr>
        <w:pStyle w:val="EW"/>
      </w:pPr>
      <w:r w:rsidRPr="00016B51">
        <w:t>[4] Tdoc S4-190489, CR 26.114-0461, “Signaling of ANBR Capabilities”</w:t>
      </w:r>
    </w:p>
    <w:p w14:paraId="4B9FDE38" w14:textId="77777777" w:rsidR="00A87E65" w:rsidRPr="00016B51" w:rsidRDefault="00A87E65" w:rsidP="0096652A">
      <w:pPr>
        <w:pStyle w:val="EW"/>
      </w:pPr>
      <w:r w:rsidRPr="00016B51">
        <w:t>[5] Tdoc S4-190603, CR 26.114-0480, “Updates on ANBR Capability Signaling”</w:t>
      </w:r>
    </w:p>
    <w:p w14:paraId="4F1CDC3D" w14:textId="77777777" w:rsidR="00A87E65" w:rsidRPr="00016B51" w:rsidRDefault="00A87E65" w:rsidP="0096652A">
      <w:pPr>
        <w:pStyle w:val="EW"/>
      </w:pPr>
      <w:r w:rsidRPr="00016B51">
        <w:t>[6] Tdoc S4-200266, CR 26.114-0496, “Addition of MTSI Data Channel Media”</w:t>
      </w:r>
    </w:p>
    <w:p w14:paraId="5272B87F" w14:textId="4042E2D7" w:rsidR="00A87E65" w:rsidRDefault="00A87E65" w:rsidP="0096652A">
      <w:pPr>
        <w:pStyle w:val="EW"/>
      </w:pPr>
      <w:r w:rsidRPr="00016B51">
        <w:t>[7] Tdoc S4-200269, CR 26.223-0013, “Alignment with MTSI on IMS Data Channel Support”</w:t>
      </w:r>
    </w:p>
    <w:p w14:paraId="61051ADC" w14:textId="77777777" w:rsidR="00AB15C9" w:rsidRPr="00016B51" w:rsidRDefault="00AB15C9" w:rsidP="0096652A">
      <w:pPr>
        <w:pStyle w:val="EW"/>
      </w:pPr>
    </w:p>
    <w:p w14:paraId="01FCF745" w14:textId="1664390C" w:rsidR="002E3C5B" w:rsidRPr="00016B51" w:rsidRDefault="00454EEF" w:rsidP="002A3EB5">
      <w:pPr>
        <w:pStyle w:val="Heading3"/>
      </w:pPr>
      <w:bookmarkStart w:id="642" w:name="_Toc47086088"/>
      <w:bookmarkStart w:id="643" w:name="_Toc47090026"/>
      <w:bookmarkStart w:id="644" w:name="_Toc47092757"/>
      <w:bookmarkStart w:id="645" w:name="_Toc47094013"/>
      <w:bookmarkStart w:id="646" w:name="_Toc47094174"/>
      <w:bookmarkStart w:id="647" w:name="_Toc47094342"/>
      <w:bookmarkStart w:id="648" w:name="_Toc57643938"/>
      <w:bookmarkStart w:id="649" w:name="_Toc57730246"/>
      <w:bookmarkStart w:id="650" w:name="_Toc58230355"/>
      <w:bookmarkStart w:id="651" w:name="_Toc92268194"/>
      <w:r w:rsidRPr="00016B51">
        <w:t>13.1.6</w:t>
      </w:r>
      <w:r w:rsidRPr="00016B51">
        <w:tab/>
      </w:r>
      <w:r w:rsidR="002E3C5B" w:rsidRPr="00016B51">
        <w:t>VR QoE metrics</w:t>
      </w:r>
      <w:bookmarkEnd w:id="642"/>
      <w:bookmarkEnd w:id="643"/>
      <w:bookmarkEnd w:id="644"/>
      <w:bookmarkEnd w:id="645"/>
      <w:bookmarkEnd w:id="646"/>
      <w:bookmarkEnd w:id="647"/>
      <w:bookmarkEnd w:id="648"/>
      <w:bookmarkEnd w:id="649"/>
      <w:bookmarkEnd w:id="650"/>
      <w:bookmarkEnd w:id="651"/>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016B51" w14:paraId="3B129638" w14:textId="77777777" w:rsidTr="002E3C5B">
        <w:tc>
          <w:tcPr>
            <w:tcW w:w="788" w:type="dxa"/>
            <w:shd w:val="clear" w:color="auto" w:fill="FFFFFF"/>
            <w:vAlign w:val="center"/>
            <w:hideMark/>
          </w:tcPr>
          <w:p w14:paraId="76F8348D"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Gunnar HEIKKILÄ , Ericsson</w:t>
            </w:r>
          </w:p>
        </w:tc>
      </w:tr>
    </w:tbl>
    <w:p w14:paraId="766FE1B3" w14:textId="3272F432" w:rsidR="002E3C5B" w:rsidRPr="00016B51" w:rsidRDefault="002E3C5B" w:rsidP="002E3C5B">
      <w:pPr>
        <w:rPr>
          <w:lang w:eastAsia="en-GB"/>
        </w:rPr>
      </w:pPr>
      <w:r w:rsidRPr="00016B51">
        <w:rPr>
          <w:lang w:eastAsia="en-GB"/>
        </w:rPr>
        <w:t>Summary based on the input provided by Ericsson in SP-200128.</w:t>
      </w:r>
    </w:p>
    <w:p w14:paraId="14DF1F5C" w14:textId="77777777" w:rsidR="00706EDF" w:rsidRPr="00016B51" w:rsidRDefault="002E3C5B" w:rsidP="002E3C5B">
      <w:r w:rsidRPr="00016B51">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016B51" w:rsidRDefault="002E3C5B" w:rsidP="002E3C5B">
      <w:r w:rsidRPr="00016B51">
        <w:t xml:space="preserve">The VRQoE </w:t>
      </w:r>
      <w:r w:rsidR="00706EDF" w:rsidRPr="00016B51">
        <w:t xml:space="preserve">Work Item </w:t>
      </w:r>
      <w:r w:rsidRPr="00016B51">
        <w:t>add</w:t>
      </w:r>
      <w:r w:rsidR="00706EDF" w:rsidRPr="00016B51">
        <w:t>ed</w:t>
      </w:r>
      <w:r w:rsidRPr="00016B51">
        <w:t xml:space="preserve"> the following functionality: </w:t>
      </w:r>
    </w:p>
    <w:p w14:paraId="582C6588" w14:textId="461852DF" w:rsidR="002E3C5B" w:rsidRPr="00016B51" w:rsidRDefault="00914F0A" w:rsidP="00914F0A">
      <w:pPr>
        <w:pStyle w:val="B10"/>
      </w:pPr>
      <w:r w:rsidRPr="00016B51">
        <w:t>-</w:t>
      </w:r>
      <w:r w:rsidRPr="00016B51">
        <w:tab/>
      </w:r>
      <w:r w:rsidR="002E3C5B" w:rsidRPr="00016B51">
        <w:t>Defined VR metrics observation points.</w:t>
      </w:r>
    </w:p>
    <w:p w14:paraId="3A3FFCBB" w14:textId="766A3D0D" w:rsidR="002E3C5B" w:rsidRPr="00016B51" w:rsidRDefault="00914F0A" w:rsidP="00914F0A">
      <w:pPr>
        <w:pStyle w:val="B10"/>
      </w:pPr>
      <w:r w:rsidRPr="00016B51">
        <w:t>-</w:t>
      </w:r>
      <w:r w:rsidRPr="00016B51">
        <w:tab/>
      </w:r>
      <w:r w:rsidR="002E3C5B" w:rsidRPr="00016B51">
        <w:t>Metrics describing the characteristics of the VR device, such as resolution, FOV etc.</w:t>
      </w:r>
    </w:p>
    <w:p w14:paraId="43CF621B" w14:textId="6655F930" w:rsidR="002E3C5B" w:rsidRPr="00016B51" w:rsidRDefault="00914F0A" w:rsidP="00914F0A">
      <w:pPr>
        <w:pStyle w:val="B10"/>
      </w:pPr>
      <w:r w:rsidRPr="00016B51">
        <w:t>-</w:t>
      </w:r>
      <w:r w:rsidRPr="00016B51">
        <w:tab/>
      </w:r>
      <w:r w:rsidR="002E3C5B" w:rsidRPr="00016B51">
        <w:t>Metrics describing the interaction delay, related to the time between head movements and update of the visible content.</w:t>
      </w:r>
    </w:p>
    <w:p w14:paraId="05F38D4A" w14:textId="3FEF98A9" w:rsidR="002E3C5B" w:rsidRPr="00016B51" w:rsidRDefault="00914F0A" w:rsidP="00914F0A">
      <w:pPr>
        <w:pStyle w:val="B10"/>
      </w:pPr>
      <w:r w:rsidRPr="00016B51">
        <w:t>-</w:t>
      </w:r>
      <w:r w:rsidRPr="00016B51">
        <w:tab/>
      </w:r>
      <w:r w:rsidR="002E3C5B" w:rsidRPr="00016B51">
        <w:t>Extensions to the DASH Metrics configuration and reporting to support the new metrics.</w:t>
      </w:r>
    </w:p>
    <w:p w14:paraId="282A9C50" w14:textId="5DB3F13B" w:rsidR="002E3C5B" w:rsidRPr="00016B51" w:rsidRDefault="00706EDF" w:rsidP="002E3C5B">
      <w:r w:rsidRPr="00016B51">
        <w:t xml:space="preserve">Also, </w:t>
      </w:r>
      <w:r w:rsidR="002E3C5B" w:rsidRPr="00016B51">
        <w:t xml:space="preserve">the following metrics </w:t>
      </w:r>
      <w:r w:rsidRPr="00016B51">
        <w:t xml:space="preserve">have been </w:t>
      </w:r>
      <w:r w:rsidR="002E3C5B" w:rsidRPr="00016B51">
        <w:t xml:space="preserve">added into </w:t>
      </w:r>
      <w:r w:rsidR="00AB15C9">
        <w:t>TS </w:t>
      </w:r>
      <w:r w:rsidRPr="00016B51">
        <w:t xml:space="preserve">26.118 </w:t>
      </w:r>
      <w:r w:rsidR="002E3C5B" w:rsidRPr="00016B51">
        <w:t>[</w:t>
      </w:r>
      <w:r w:rsidR="00914F0A" w:rsidRPr="00016B51">
        <w:t>1</w:t>
      </w:r>
      <w:r w:rsidR="002E3C5B" w:rsidRPr="00016B51">
        <w:t>]:</w:t>
      </w:r>
    </w:p>
    <w:p w14:paraId="02974C41" w14:textId="77777777" w:rsidR="002E3C5B" w:rsidRPr="00016B51" w:rsidRDefault="002E3C5B" w:rsidP="002E3C5B">
      <w:r w:rsidRPr="00016B51">
        <w:t>-</w:t>
      </w:r>
      <w:r w:rsidRPr="00016B51">
        <w:tab/>
        <w:t xml:space="preserve">Comparable quality viewport switching latency: Reports the delay from head movement until the media quality is restored to a similar quality level as before the move. </w:t>
      </w:r>
    </w:p>
    <w:p w14:paraId="0155048D" w14:textId="77777777" w:rsidR="002E3C5B" w:rsidRPr="00016B51" w:rsidRDefault="002E3C5B" w:rsidP="002E3C5B">
      <w:r w:rsidRPr="00016B51">
        <w:t>-</w:t>
      </w:r>
      <w:r w:rsidRPr="00016B51">
        <w:tab/>
        <w:t>Rendered viewports: Reports where the user mostly looks during the VR session.</w:t>
      </w:r>
    </w:p>
    <w:p w14:paraId="359C4BC6" w14:textId="77777777" w:rsidR="002E3C5B" w:rsidRPr="00016B51" w:rsidRDefault="002E3C5B" w:rsidP="002E3C5B">
      <w:r w:rsidRPr="00016B51">
        <w:t>-</w:t>
      </w:r>
      <w:r w:rsidRPr="00016B51">
        <w:tab/>
        <w:t>VR device information: Reports characteristics for the VR device.</w:t>
      </w:r>
    </w:p>
    <w:p w14:paraId="387BFCC3" w14:textId="4C3BEB22" w:rsidR="002E3C5B" w:rsidRPr="00016B51" w:rsidRDefault="002E3C5B" w:rsidP="002E3C5B">
      <w:r w:rsidRPr="00016B51">
        <w:t xml:space="preserve">The metrics are building on and extending the existing metrics in </w:t>
      </w:r>
      <w:r w:rsidR="00AB15C9">
        <w:t>TS </w:t>
      </w:r>
      <w:r w:rsidR="00706EDF" w:rsidRPr="00016B51">
        <w:t xml:space="preserve">26.247 </w:t>
      </w:r>
      <w:r w:rsidRPr="00016B51">
        <w:t>[</w:t>
      </w:r>
      <w:r w:rsidR="00914F0A" w:rsidRPr="00016B51">
        <w:t>2</w:t>
      </w:r>
      <w:r w:rsidRPr="00016B51">
        <w:t>], and are well aligned with the current proposal in MPEG [</w:t>
      </w:r>
      <w:r w:rsidR="00914F0A" w:rsidRPr="00016B51">
        <w:t>3</w:t>
      </w:r>
      <w:r w:rsidRPr="00016B51">
        <w:t xml:space="preserve">]. Furthermore, a requirement has been added to </w:t>
      </w:r>
      <w:r w:rsidR="00AB15C9">
        <w:t>TS </w:t>
      </w:r>
      <w:r w:rsidR="00706EDF" w:rsidRPr="00016B51">
        <w:t xml:space="preserve">26.234 </w:t>
      </w:r>
      <w:r w:rsidRPr="00016B51">
        <w:t>[</w:t>
      </w:r>
      <w:r w:rsidR="00914F0A" w:rsidRPr="00016B51">
        <w:t>4</w:t>
      </w:r>
      <w:r w:rsidRPr="00016B51">
        <w:t>] specifying that a VR-capable PSS client should also support these metrics.</w:t>
      </w:r>
    </w:p>
    <w:p w14:paraId="1D5B1814" w14:textId="62B9EF37" w:rsidR="002E3C5B" w:rsidRPr="00016B51" w:rsidRDefault="002E3C5B" w:rsidP="002E3C5B">
      <w:pPr>
        <w:rPr>
          <w:b/>
          <w:bCs/>
        </w:rPr>
      </w:pPr>
      <w:r w:rsidRPr="00016B51">
        <w:rPr>
          <w:b/>
          <w:bCs/>
        </w:rPr>
        <w:t>References</w:t>
      </w:r>
    </w:p>
    <w:p w14:paraId="6C8AA5A8" w14:textId="7518FB9F" w:rsidR="00F21621" w:rsidRDefault="00F21621" w:rsidP="00F21621">
      <w:pPr>
        <w:spacing w:after="0"/>
        <w:rPr>
          <w:lang w:eastAsia="en-GB"/>
        </w:rPr>
      </w:pPr>
      <w:r>
        <w:rPr>
          <w:lang w:eastAsia="en-GB"/>
        </w:rPr>
        <w:t xml:space="preserve">List of related CRs: select "TSG Status = Approved" in: </w:t>
      </w:r>
      <w:r>
        <w:rPr>
          <w:lang w:eastAsia="en-GB"/>
        </w:rPr>
        <w:br/>
      </w:r>
      <w:hyperlink r:id="rId87" w:history="1">
        <w:r w:rsidRPr="000B3867">
          <w:rPr>
            <w:rStyle w:val="Hyperlink"/>
            <w:lang w:eastAsia="en-GB"/>
          </w:rPr>
          <w:t>https://portal.3gpp.org/ChangeRequests.aspx?q=1&amp;workitem=840000</w:t>
        </w:r>
      </w:hyperlink>
      <w:r w:rsidR="003917AB">
        <w:t xml:space="preserve"> </w:t>
      </w:r>
    </w:p>
    <w:p w14:paraId="1E022188" w14:textId="77777777" w:rsidR="00F21621" w:rsidRDefault="00F21621" w:rsidP="00F21621">
      <w:pPr>
        <w:spacing w:after="0"/>
      </w:pPr>
    </w:p>
    <w:p w14:paraId="1D67FBB6" w14:textId="083D68E6" w:rsidR="002E3C5B" w:rsidRPr="00016B51" w:rsidRDefault="002E3C5B" w:rsidP="00914F0A">
      <w:pPr>
        <w:pStyle w:val="EW"/>
      </w:pPr>
      <w:r w:rsidRPr="00016B51">
        <w:t>[</w:t>
      </w:r>
      <w:r w:rsidR="00914F0A" w:rsidRPr="00016B51">
        <w:t>1</w:t>
      </w:r>
      <w:r w:rsidRPr="00016B51">
        <w:t>]</w:t>
      </w:r>
      <w:r w:rsidRPr="00016B51">
        <w:tab/>
      </w:r>
      <w:r w:rsidR="00AB15C9">
        <w:t>TS </w:t>
      </w:r>
      <w:r w:rsidRPr="00016B51">
        <w:t>26.118 " Virtual Reality (VR) profiles for streaming applications"</w:t>
      </w:r>
    </w:p>
    <w:p w14:paraId="3930375B" w14:textId="5FE4FED9" w:rsidR="002E3C5B" w:rsidRPr="00016B51" w:rsidRDefault="002E3C5B" w:rsidP="00914F0A">
      <w:pPr>
        <w:pStyle w:val="EW"/>
      </w:pPr>
      <w:r w:rsidRPr="00016B51">
        <w:t>[</w:t>
      </w:r>
      <w:r w:rsidR="00914F0A" w:rsidRPr="00016B51">
        <w:t>2</w:t>
      </w:r>
      <w:r w:rsidRPr="00016B51">
        <w:t xml:space="preserve">] </w:t>
      </w:r>
      <w:r w:rsidRPr="00016B51">
        <w:tab/>
      </w:r>
      <w:r w:rsidR="00AB15C9">
        <w:t>TS </w:t>
      </w:r>
      <w:r w:rsidRPr="00016B51">
        <w:t>26.247 "Transparent end-to-end Packet-switched Streaming Service (PSS); Progressive Download and Dynamic Adaptive Streaming over HTTP (3GP-DASH)"</w:t>
      </w:r>
    </w:p>
    <w:p w14:paraId="09C8676B" w14:textId="6AC6BE95" w:rsidR="002E3C5B" w:rsidRPr="007122A5" w:rsidRDefault="002E3C5B" w:rsidP="00914F0A">
      <w:pPr>
        <w:pStyle w:val="EW"/>
        <w:rPr>
          <w:lang w:val="es-ES"/>
        </w:rPr>
      </w:pPr>
      <w:r w:rsidRPr="007122A5">
        <w:rPr>
          <w:lang w:val="es-ES"/>
        </w:rPr>
        <w:t>[</w:t>
      </w:r>
      <w:r w:rsidR="00914F0A" w:rsidRPr="007122A5">
        <w:rPr>
          <w:lang w:val="es-ES"/>
        </w:rPr>
        <w:t>3</w:t>
      </w:r>
      <w:r w:rsidRPr="007122A5">
        <w:rPr>
          <w:lang w:val="es-ES"/>
        </w:rPr>
        <w:t>]</w:t>
      </w:r>
      <w:r w:rsidRPr="007122A5">
        <w:rPr>
          <w:lang w:val="es-ES"/>
        </w:rPr>
        <w:tab/>
        <w:t>ISO/IEC CD 23090-6 "Immersive Media Metrics"</w:t>
      </w:r>
    </w:p>
    <w:p w14:paraId="683420AD" w14:textId="12DE8C8C" w:rsidR="002E3C5B" w:rsidRDefault="002E3C5B" w:rsidP="00914F0A">
      <w:pPr>
        <w:pStyle w:val="EW"/>
      </w:pPr>
      <w:r w:rsidRPr="00016B51">
        <w:t>[</w:t>
      </w:r>
      <w:r w:rsidR="00914F0A" w:rsidRPr="00016B51">
        <w:t>4</w:t>
      </w:r>
      <w:r w:rsidRPr="00016B51">
        <w:t xml:space="preserve">] </w:t>
      </w:r>
      <w:r w:rsidRPr="00016B51">
        <w:tab/>
      </w:r>
      <w:r w:rsidR="00AB15C9">
        <w:t>TS </w:t>
      </w:r>
      <w:r w:rsidRPr="00016B51">
        <w:t>26.234 "Transparent end-to-end Packet-switched Streaming Service (PSS); Protocols and codecs"</w:t>
      </w:r>
    </w:p>
    <w:p w14:paraId="1D7E92F6" w14:textId="77777777" w:rsidR="00AB15C9" w:rsidRPr="00016B51" w:rsidRDefault="00AB15C9" w:rsidP="00914F0A">
      <w:pPr>
        <w:pStyle w:val="EW"/>
      </w:pPr>
    </w:p>
    <w:p w14:paraId="5AABD897" w14:textId="69994B4C" w:rsidR="00A90E67" w:rsidRPr="00016B51" w:rsidRDefault="00454EEF" w:rsidP="00A90E67">
      <w:pPr>
        <w:pStyle w:val="Heading3"/>
      </w:pPr>
      <w:bookmarkStart w:id="652" w:name="_Toc47090027"/>
      <w:bookmarkStart w:id="653" w:name="_Toc47092758"/>
      <w:bookmarkStart w:id="654" w:name="_Toc47094014"/>
      <w:bookmarkStart w:id="655" w:name="_Toc47094175"/>
      <w:bookmarkStart w:id="656" w:name="_Toc47094343"/>
      <w:bookmarkStart w:id="657" w:name="_Toc57643939"/>
      <w:bookmarkStart w:id="658" w:name="_Toc57730247"/>
      <w:bookmarkStart w:id="659" w:name="_Toc58230356"/>
      <w:bookmarkStart w:id="660" w:name="_Toc92268195"/>
      <w:r w:rsidRPr="00016B51">
        <w:t>13.1.7</w:t>
      </w:r>
      <w:r w:rsidRPr="00016B51">
        <w:tab/>
      </w:r>
      <w:r w:rsidR="00A90E67" w:rsidRPr="00016B51">
        <w:t>Media Handling Aspects of RAN Delay Budget Reporting in MTSI</w:t>
      </w:r>
      <w:bookmarkEnd w:id="652"/>
      <w:bookmarkEnd w:id="653"/>
      <w:bookmarkEnd w:id="654"/>
      <w:bookmarkEnd w:id="655"/>
      <w:bookmarkEnd w:id="656"/>
      <w:bookmarkEnd w:id="657"/>
      <w:bookmarkEnd w:id="658"/>
      <w:bookmarkEnd w:id="659"/>
      <w:bookmarkEnd w:id="6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5566F96D" w14:textId="77777777" w:rsidTr="00BC5A69">
        <w:trPr>
          <w:trHeight w:val="170"/>
        </w:trPr>
        <w:tc>
          <w:tcPr>
            <w:tcW w:w="852" w:type="dxa"/>
            <w:shd w:val="clear" w:color="auto" w:fill="auto"/>
            <w:noWrap/>
            <w:vAlign w:val="center"/>
            <w:hideMark/>
          </w:tcPr>
          <w:p w14:paraId="2EFAA6F2"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661" w:name="_Hlk47089362"/>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bookmarkEnd w:id="661"/>
      <w:tr w:rsidR="00A90E67" w:rsidRPr="00016B51" w14:paraId="49951E99" w14:textId="77777777" w:rsidTr="00BC5A69">
        <w:trPr>
          <w:trHeight w:val="170"/>
        </w:trPr>
        <w:tc>
          <w:tcPr>
            <w:tcW w:w="852" w:type="dxa"/>
            <w:shd w:val="clear" w:color="auto" w:fill="auto"/>
            <w:noWrap/>
            <w:vAlign w:val="center"/>
            <w:hideMark/>
          </w:tcPr>
          <w:p w14:paraId="6A7BA80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24EA2827" w14:textId="1277242A"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613339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A90E67" w:rsidRPr="00016B51" w14:paraId="4F892198" w14:textId="77777777" w:rsidTr="00BC5A69">
        <w:trPr>
          <w:trHeight w:val="170"/>
        </w:trPr>
        <w:tc>
          <w:tcPr>
            <w:tcW w:w="852" w:type="dxa"/>
            <w:shd w:val="clear" w:color="auto" w:fill="auto"/>
            <w:noWrap/>
            <w:vAlign w:val="center"/>
            <w:hideMark/>
          </w:tcPr>
          <w:p w14:paraId="78C3A6E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04E6C529" w14:textId="7FB31E6B"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2426764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A90E67" w:rsidRPr="00016B51" w14:paraId="478CB399" w14:textId="77777777" w:rsidTr="00BC5A69">
        <w:trPr>
          <w:trHeight w:val="170"/>
        </w:trPr>
        <w:tc>
          <w:tcPr>
            <w:tcW w:w="852" w:type="dxa"/>
            <w:shd w:val="clear" w:color="auto" w:fill="auto"/>
            <w:noWrap/>
            <w:vAlign w:val="center"/>
            <w:hideMark/>
          </w:tcPr>
          <w:p w14:paraId="5ADAA3C0"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15A2F3CC"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0744295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A90E67" w:rsidRPr="00016B51" w14:paraId="030D2332" w14:textId="77777777" w:rsidTr="00BC5A69">
        <w:trPr>
          <w:trHeight w:val="170"/>
        </w:trPr>
        <w:tc>
          <w:tcPr>
            <w:tcW w:w="852" w:type="dxa"/>
            <w:shd w:val="clear" w:color="auto" w:fill="auto"/>
            <w:noWrap/>
            <w:vAlign w:val="center"/>
            <w:hideMark/>
          </w:tcPr>
          <w:p w14:paraId="7BD2DB8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633CE046" w14:textId="1F063710"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3174BE9D"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F2FE691" w14:textId="77777777" w:rsidTr="00BC5A69">
        <w:trPr>
          <w:trHeight w:val="170"/>
        </w:trPr>
        <w:tc>
          <w:tcPr>
            <w:tcW w:w="852" w:type="dxa"/>
            <w:shd w:val="clear" w:color="auto" w:fill="auto"/>
            <w:noWrap/>
            <w:vAlign w:val="center"/>
            <w:hideMark/>
          </w:tcPr>
          <w:p w14:paraId="2A0BE8B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25EB8D20" w14:textId="4C7B3508"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5891CA88"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BB9F3C0" w14:textId="77777777" w:rsidTr="00BC5A69">
        <w:trPr>
          <w:trHeight w:val="170"/>
        </w:trPr>
        <w:tc>
          <w:tcPr>
            <w:tcW w:w="852" w:type="dxa"/>
            <w:shd w:val="clear" w:color="auto" w:fill="auto"/>
            <w:noWrap/>
            <w:vAlign w:val="center"/>
            <w:hideMark/>
          </w:tcPr>
          <w:p w14:paraId="1BAD31F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5E62190F" w14:textId="2DAE540A"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74682FD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bl>
    <w:p w14:paraId="278ED744" w14:textId="34C971F4" w:rsidR="00A90E67" w:rsidRPr="00016B51" w:rsidRDefault="000615D6" w:rsidP="00A90E67">
      <w:r w:rsidRPr="00016B51">
        <w:t xml:space="preserve">Summary based on the input provided by </w:t>
      </w:r>
      <w:r w:rsidR="00EB651F" w:rsidRPr="00016B51">
        <w:t xml:space="preserve">Intel </w:t>
      </w:r>
      <w:r w:rsidRPr="00016B51">
        <w:t xml:space="preserve">in </w:t>
      </w:r>
      <w:r w:rsidR="00EB651F" w:rsidRPr="00016B51">
        <w:t>SP-190322</w:t>
      </w:r>
      <w:r w:rsidRPr="00016B51">
        <w:t>.</w:t>
      </w:r>
    </w:p>
    <w:p w14:paraId="0F0DC14F" w14:textId="77777777" w:rsidR="00EB651F" w:rsidRPr="00016B51" w:rsidRDefault="00EB651F" w:rsidP="00EB651F">
      <w:r w:rsidRPr="00016B51">
        <w:t>This summary reports on the normative specification progress accomplished during the course of the E2E_DELAY work item [1]. The related agreed CRs can be found in Tdocs S4-181176 (CR 26.114-0441) [2], S4-181452 (CR 26.114-0443) [3], S4-190167 (CR 26.114-0448) [4], S4-190497 (CR 26.114-0462) [5] and S4-190498 (CR 26.114-0463) [6].</w:t>
      </w:r>
    </w:p>
    <w:p w14:paraId="026654F1" w14:textId="68A6FF76" w:rsidR="00EB651F" w:rsidRPr="00016B51" w:rsidRDefault="00EB651F" w:rsidP="00EB651F">
      <w:r w:rsidRPr="00016B51">
        <w:t xml:space="preserve">RAN delay budget reporting is specified in </w:t>
      </w:r>
      <w:r w:rsidR="00AB15C9">
        <w:t>TS </w:t>
      </w:r>
      <w:r w:rsidRPr="00016B51">
        <w:t xml:space="preserve">36.331 for E-UTRA and </w:t>
      </w:r>
      <w:r w:rsidR="00AB15C9">
        <w:t>TS </w:t>
      </w:r>
      <w:r w:rsidRPr="00016B51">
        <w:t>38.331 for NR. RAN delay budget reporting through the use of RRC signalling to eNB / gNB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eNB / gNB,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1448312C" w:rsidR="00EB651F" w:rsidRPr="00016B51" w:rsidRDefault="00EB651F" w:rsidP="00EB651F">
      <w:r w:rsidRPr="00016B51">
        <w:t xml:space="preserve">While RAN-level delay budget reporting as defined in </w:t>
      </w:r>
      <w:r w:rsidR="00AB15C9">
        <w:t>TS </w:t>
      </w:r>
      <w:r w:rsidRPr="00016B51">
        <w:t xml:space="preserve">36.331 and </w:t>
      </w:r>
      <w:r w:rsidR="00AB15C9">
        <w:t>TS </w:t>
      </w:r>
      <w:r w:rsidRPr="00016B51">
        <w:t xml:space="preserve">38.331 allows UEs (i.e., MTSI sender and MTSI receiver) to locally adjust air interface delay, such a mechanism does not provide coordination between the UEs on an end-to-end basis. To alleviate this issue, this work item defined a new RTCP feedback message type in clause 7.3.8 of </w:t>
      </w:r>
      <w:r w:rsidR="00AB15C9">
        <w:t>TS </w:t>
      </w:r>
      <w:r w:rsidRPr="00016B51">
        <w:t>26.114 to realize the following capabilities on signalling of Delay Budget Information (DBI) across UEs as per CRs 26.114-0443 in Tdoc S4-181452, 26.114-0448 in Tdoc S4-190167 and 26.114-0462 in Tdoc S4-190497:</w:t>
      </w:r>
      <w:r w:rsidR="003917AB">
        <w:t xml:space="preserve"> </w:t>
      </w:r>
      <w:r w:rsidRPr="00016B51">
        <w:t xml:space="preserve">(i) an MTSI receiver can indicate available delay budget to an MTSI sender, and (ii) an MTSI sender can explicitly request delay budget from an MTSI receiver. Such RTCP-based signaling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eNB / gNB over the RAN interface, e.g. by using RRC signalling based on UEAssistanceInformation as defined in </w:t>
      </w:r>
      <w:r w:rsidR="00AB15C9">
        <w:t>TS </w:t>
      </w:r>
      <w:r w:rsidRPr="00016B51">
        <w:t xml:space="preserve">36.331 and </w:t>
      </w:r>
      <w:r w:rsidR="00AB15C9">
        <w:t>TS </w:t>
      </w:r>
      <w:r w:rsidRPr="00016B51">
        <w:t>38.331.</w:t>
      </w:r>
    </w:p>
    <w:p w14:paraId="523D80F8" w14:textId="08AC4734" w:rsidR="00EB651F" w:rsidRPr="00016B51" w:rsidRDefault="00EB651F" w:rsidP="00EB651F">
      <w:r w:rsidRPr="00016B51">
        <w:t xml:space="preserve">In addition, the work item specified a few further media handling aspects of RAN delay budget reporting for MTSI in </w:t>
      </w:r>
      <w:r w:rsidR="00AB15C9">
        <w:t>TS </w:t>
      </w:r>
      <w:r w:rsidRPr="00016B51">
        <w:t xml:space="preserve">26.114 to address the following: </w:t>
      </w:r>
    </w:p>
    <w:p w14:paraId="1C899BEA" w14:textId="276F9594" w:rsidR="00EB651F" w:rsidRPr="00016B51" w:rsidRDefault="00EB651F" w:rsidP="00EB651F">
      <w:r w:rsidRPr="00016B51">
        <w:t>1.</w:t>
      </w:r>
      <w:r w:rsidRPr="00016B51">
        <w:tab/>
        <w:t xml:space="preserve">SDP-based exchange of RAN capabilities in regards to delay budget reporting, this is specified in clause 6.2.8 and Annex V.3 of </w:t>
      </w:r>
      <w:r w:rsidR="00AB15C9">
        <w:t>TS </w:t>
      </w:r>
      <w:r w:rsidRPr="00016B51">
        <w:t>26.114 as per CR 26.114-0441 in Tdoc S4-181176 and CR 26.114-0463 in Tdoc S4-190498. Accordingly, an MTSI client supporting DBI can offer this capability in SDP for all media streams containing speech and/or video by including the a=rtcp-fb attribute with the DBI type under the relevant media line scope as expressed with the parameter 3gpp-delay-budget.</w:t>
      </w:r>
    </w:p>
    <w:p w14:paraId="662F101C" w14:textId="7ECA18A4" w:rsidR="00EB651F" w:rsidRPr="00016B51" w:rsidRDefault="00EB651F" w:rsidP="00EB651F">
      <w:r w:rsidRPr="00016B51">
        <w:t>2.</w:t>
      </w:r>
      <w:r w:rsidRPr="00016B51">
        <w:tab/>
        <w:t xml:space="preserve">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w:t>
      </w:r>
      <w:r w:rsidR="00AB15C9">
        <w:t>TS </w:t>
      </w:r>
      <w:r w:rsidRPr="00016B51">
        <w:t xml:space="preserve">26.114, as per CR 26.114-0443 in S4-181452. </w:t>
      </w:r>
    </w:p>
    <w:p w14:paraId="3689F38A" w14:textId="15AE1D96" w:rsidR="00EB651F" w:rsidRPr="00016B51" w:rsidRDefault="00EB651F" w:rsidP="00EB651F">
      <w:r w:rsidRPr="00016B51">
        <w:t>3.</w:t>
      </w:r>
      <w:r w:rsidRPr="00016B51">
        <w:tab/>
        <w:t xml:space="preserve">Recommendations on when and how the various kinds of end-to-end quality metrics and other relevant information in the MTSI client could be used to trigger RAN delay budget reporting. These are provided as part of the informative signalling flows in Annex V of </w:t>
      </w:r>
      <w:r w:rsidR="00AB15C9">
        <w:t>TS </w:t>
      </w:r>
      <w:r w:rsidRPr="00016B51">
        <w:t>26.114, as per CR 26.114-0443 in S4-181452.</w:t>
      </w:r>
      <w:r w:rsidR="003917AB">
        <w:t xml:space="preserve"> </w:t>
      </w:r>
    </w:p>
    <w:p w14:paraId="6550C827" w14:textId="70CC6F13" w:rsidR="00EB651F" w:rsidRPr="00016B51" w:rsidRDefault="00EB651F" w:rsidP="00EB651F">
      <w:pPr>
        <w:rPr>
          <w:b/>
          <w:bCs/>
        </w:rPr>
      </w:pPr>
      <w:r w:rsidRPr="00016B51">
        <w:rPr>
          <w:b/>
          <w:bCs/>
        </w:rPr>
        <w:t>References</w:t>
      </w:r>
    </w:p>
    <w:p w14:paraId="1D7C2BB8" w14:textId="4EB159A7" w:rsidR="00F21621" w:rsidRDefault="00F21621" w:rsidP="00F21621">
      <w:pPr>
        <w:spacing w:after="0"/>
        <w:rPr>
          <w:lang w:eastAsia="en-GB"/>
        </w:rPr>
      </w:pPr>
      <w:r>
        <w:rPr>
          <w:lang w:eastAsia="en-GB"/>
        </w:rPr>
        <w:t xml:space="preserve">List of related CRs: select "TSG Status = Approved" in: </w:t>
      </w:r>
      <w:r>
        <w:rPr>
          <w:lang w:eastAsia="en-GB"/>
        </w:rPr>
        <w:br/>
      </w:r>
      <w:hyperlink r:id="rId88" w:history="1">
        <w:r w:rsidRPr="000B3867">
          <w:rPr>
            <w:rStyle w:val="Hyperlink"/>
            <w:lang w:eastAsia="en-GB"/>
          </w:rPr>
          <w:t>https://portal.3gpp.org/ChangeRequests.aspx?q=1&amp;workitem=810039,780022,810001,830004,830066,830067,830068</w:t>
        </w:r>
      </w:hyperlink>
    </w:p>
    <w:p w14:paraId="3FA5FD72" w14:textId="306491BB" w:rsidR="00F21621" w:rsidRDefault="00F21621" w:rsidP="00F21621">
      <w:pPr>
        <w:spacing w:after="0"/>
      </w:pPr>
    </w:p>
    <w:p w14:paraId="671B63E5" w14:textId="77777777" w:rsidR="00EB651F" w:rsidRPr="00016B51" w:rsidRDefault="00EB651F" w:rsidP="00EB651F">
      <w:pPr>
        <w:pStyle w:val="EW"/>
      </w:pPr>
      <w:r w:rsidRPr="00016B51">
        <w:t>[1] Tdoc SP-180662, New WID on “Media Handling Aspects of RAN Delay Budget Reporting in MTSI” (E2E_DELAY)</w:t>
      </w:r>
    </w:p>
    <w:p w14:paraId="20D43F54" w14:textId="77777777" w:rsidR="00EB651F" w:rsidRPr="00016B51" w:rsidRDefault="00EB651F" w:rsidP="00EB651F">
      <w:pPr>
        <w:pStyle w:val="EW"/>
      </w:pPr>
      <w:r w:rsidRPr="00016B51">
        <w:t>[2] Tdoc S4-181176, CR 26.114-0441, “Signaling of Delay Budget Information”</w:t>
      </w:r>
    </w:p>
    <w:p w14:paraId="098E4C04" w14:textId="77777777" w:rsidR="00EB651F" w:rsidRPr="00016B51" w:rsidRDefault="00EB651F" w:rsidP="00EB651F">
      <w:pPr>
        <w:pStyle w:val="EW"/>
      </w:pPr>
      <w:r w:rsidRPr="00016B51">
        <w:t>[3] Tdoc S4-181452, CR 26.114-0443, “Recommendations on use of RAN Delay Budget Reporting in MTSI”</w:t>
      </w:r>
    </w:p>
    <w:p w14:paraId="3306E868" w14:textId="77777777" w:rsidR="00EB651F" w:rsidRPr="00016B51" w:rsidRDefault="00EB651F" w:rsidP="00EB651F">
      <w:pPr>
        <w:pStyle w:val="EW"/>
      </w:pPr>
      <w:r w:rsidRPr="00016B51">
        <w:t>[4] Tdoc S4-190167, CR 26.114-0448, “DBI Signaling Recommendations”</w:t>
      </w:r>
    </w:p>
    <w:p w14:paraId="2B0EA50A" w14:textId="77777777" w:rsidR="00EB651F" w:rsidRPr="00016B51" w:rsidRDefault="00EB651F" w:rsidP="00EB651F">
      <w:pPr>
        <w:pStyle w:val="EW"/>
      </w:pPr>
      <w:r w:rsidRPr="00016B51">
        <w:t>[5] Tdoc S4-190497, CR 26.114-0462, “Additional DBI Signaling Recommendations”</w:t>
      </w:r>
    </w:p>
    <w:p w14:paraId="6BDE4081" w14:textId="77777777" w:rsidR="00EB651F" w:rsidRPr="00016B51" w:rsidRDefault="00EB651F" w:rsidP="00EB651F">
      <w:pPr>
        <w:pStyle w:val="EW"/>
      </w:pPr>
      <w:r w:rsidRPr="00016B51">
        <w:t>[6] Tdoc S4-190498, CR 26.114-0463, “SDP Examples on DBI Signaling”</w:t>
      </w:r>
    </w:p>
    <w:p w14:paraId="485D86D4" w14:textId="7DD06533" w:rsidR="00EB651F" w:rsidRPr="00016B51" w:rsidRDefault="00EB651F" w:rsidP="00EB651F">
      <w:pPr>
        <w:pStyle w:val="EW"/>
      </w:pPr>
      <w:r w:rsidRPr="00016B51">
        <w:t xml:space="preserve">[7] </w:t>
      </w:r>
      <w:r w:rsidR="00AB15C9">
        <w:t>TS </w:t>
      </w:r>
      <w:r w:rsidRPr="00016B51">
        <w:t>36.331: "E-UTRA; Radio Resource Control (RRC); Protocol specification".</w:t>
      </w:r>
    </w:p>
    <w:p w14:paraId="2F256FEA" w14:textId="017E29AF" w:rsidR="00EB651F" w:rsidRPr="00016B51" w:rsidRDefault="00EB651F" w:rsidP="00EB651F">
      <w:pPr>
        <w:pStyle w:val="EW"/>
      </w:pPr>
      <w:r w:rsidRPr="00016B51">
        <w:t xml:space="preserve">[8] </w:t>
      </w:r>
      <w:r w:rsidR="00AB15C9">
        <w:t>TS </w:t>
      </w:r>
      <w:r w:rsidRPr="00016B51">
        <w:t>38.331: "NR; Radio Resource Control (RRC); Protocol Specification".</w:t>
      </w:r>
    </w:p>
    <w:p w14:paraId="7D65AFD5" w14:textId="0B66E31C" w:rsidR="00B015E1" w:rsidRPr="00016B51" w:rsidRDefault="00B015E1" w:rsidP="00EB651F">
      <w:pPr>
        <w:pStyle w:val="EW"/>
      </w:pPr>
    </w:p>
    <w:p w14:paraId="052357EE" w14:textId="66227B60" w:rsidR="00B015E1" w:rsidRPr="00016B51" w:rsidRDefault="00B015E1" w:rsidP="00B015E1">
      <w:pPr>
        <w:pStyle w:val="Heading3"/>
      </w:pPr>
      <w:bookmarkStart w:id="662" w:name="_Toc57643940"/>
      <w:bookmarkStart w:id="663" w:name="_Toc57730248"/>
      <w:bookmarkStart w:id="664" w:name="_Toc58230357"/>
      <w:bookmarkStart w:id="665" w:name="_Toc92268196"/>
      <w:r w:rsidRPr="00016B51">
        <w:t>13.1.8</w:t>
      </w:r>
      <w:r w:rsidRPr="00016B51">
        <w:tab/>
        <w:t>Removal of H.263 and MPEG-4 Visual from 3GPP Services</w:t>
      </w:r>
      <w:bookmarkEnd w:id="662"/>
      <w:bookmarkEnd w:id="663"/>
      <w:bookmarkEnd w:id="664"/>
      <w:bookmarkEnd w:id="665"/>
    </w:p>
    <w:p w14:paraId="563F4A00" w14:textId="5C90EE77" w:rsidR="00B015E1" w:rsidRPr="00016B51" w:rsidRDefault="00B015E1" w:rsidP="00B015E1">
      <w:r w:rsidRPr="00016B51">
        <w:t>Summary based on the input provided by Qualcomm in SP-200801.</w:t>
      </w:r>
    </w:p>
    <w:p w14:paraId="3F1937A7" w14:textId="24E9CACB" w:rsidR="004156F1" w:rsidRPr="00016B51" w:rsidRDefault="004156F1" w:rsidP="00B015E1">
      <w:r w:rsidRPr="00016B51">
        <w:t xml:space="preserve">This work item has removed any normative statements related to H.263 and MPEG-4 Visual from Rel-16 specifications (including </w:t>
      </w:r>
      <w:r w:rsidR="00AB15C9">
        <w:t>TS </w:t>
      </w:r>
      <w:r w:rsidRPr="00016B51">
        <w:t xml:space="preserve">26.114, </w:t>
      </w:r>
      <w:r w:rsidR="00AB15C9">
        <w:t>TS </w:t>
      </w:r>
      <w:r w:rsidRPr="00016B51">
        <w:t xml:space="preserve">26.140, </w:t>
      </w:r>
      <w:r w:rsidR="00AB15C9">
        <w:t>TS </w:t>
      </w:r>
      <w:r w:rsidRPr="00016B51">
        <w:t xml:space="preserve">26.234, </w:t>
      </w:r>
      <w:r w:rsidR="00AB15C9">
        <w:t>TS </w:t>
      </w:r>
      <w:r w:rsidRPr="00016B51">
        <w:t xml:space="preserve">26.346 and </w:t>
      </w:r>
      <w:r w:rsidR="00AB15C9">
        <w:t>TS </w:t>
      </w:r>
      <w:r w:rsidRPr="00016B51">
        <w:t>26.244).</w:t>
      </w:r>
    </w:p>
    <w:p w14:paraId="4D616BF2" w14:textId="1923F44C" w:rsidR="00B015E1" w:rsidRPr="00016B51" w:rsidRDefault="00B015E1" w:rsidP="00B015E1">
      <w:r w:rsidRPr="00016B51">
        <w:t>H.263 was a state-of-the art codec in the last millennium and made mobile video possible and an actual reality. Many 3GPP specs adopted H.263</w:t>
      </w:r>
      <w:r w:rsidR="004156F1" w:rsidRPr="00016B51">
        <w:t xml:space="preserve">, used </w:t>
      </w:r>
      <w:r w:rsidRPr="00016B51">
        <w:t xml:space="preserve">for the first mobile video deployments. However, more than 20 years later, this format </w:t>
      </w:r>
      <w:r w:rsidR="004156F1" w:rsidRPr="00016B51">
        <w:t xml:space="preserve">became </w:t>
      </w:r>
      <w:r w:rsidRPr="00016B51">
        <w:t xml:space="preserve">obsolete and </w:t>
      </w:r>
      <w:r w:rsidR="004156F1" w:rsidRPr="00016B51">
        <w:t xml:space="preserve">as such was </w:t>
      </w:r>
      <w:r w:rsidRPr="00016B51">
        <w:t>removed from Rel-16 onwards.</w:t>
      </w:r>
    </w:p>
    <w:p w14:paraId="551687D6" w14:textId="2F0AB6DA" w:rsidR="00B015E1" w:rsidRPr="00016B51" w:rsidRDefault="00B015E1" w:rsidP="00B015E1">
      <w:r w:rsidRPr="00016B51">
        <w:t>In 2012 (Rel-11), 3GPP already addressed to change the status of H.263 and MPEG-4 Video in several specifications, but did not fully remove the technology for all services.</w:t>
      </w:r>
      <w:r w:rsidR="004156F1" w:rsidRPr="00016B51">
        <w:t xml:space="preserve"> </w:t>
      </w:r>
      <w:r w:rsidRPr="00016B51">
        <w:t xml:space="preserve">Some leftover H.263 related statements remained, as in </w:t>
      </w:r>
      <w:r w:rsidR="00AB15C9">
        <w:t>TS </w:t>
      </w:r>
      <w:r w:rsidRPr="00016B51">
        <w:t>26.140.</w:t>
      </w:r>
      <w:r w:rsidR="004156F1" w:rsidRPr="00016B51">
        <w:t xml:space="preserve"> </w:t>
      </w:r>
      <w:r w:rsidRPr="00016B51">
        <w:t>MPEG-4 Visual</w:t>
      </w:r>
      <w:r w:rsidR="004156F1" w:rsidRPr="00016B51">
        <w:t xml:space="preserve"> did </w:t>
      </w:r>
      <w:r w:rsidRPr="00016B51">
        <w:t>not have any status in any spec, but many leftovers still.</w:t>
      </w:r>
    </w:p>
    <w:p w14:paraId="5140E650" w14:textId="425073E3" w:rsidR="00B015E1" w:rsidRPr="00016B51" w:rsidRDefault="00B015E1" w:rsidP="00B015E1">
      <w:r w:rsidRPr="00016B51">
        <w:t xml:space="preserve">"Retiring" older codecs is needed due to the impact of codecs on hardware and/or softwareincluding area size, design and testing, and then on the cost. Supporting such codecs on 5G device </w:t>
      </w:r>
      <w:r w:rsidR="004156F1" w:rsidRPr="00016B51">
        <w:t xml:space="preserve">would have </w:t>
      </w:r>
      <w:r w:rsidRPr="00016B51">
        <w:t>reduce</w:t>
      </w:r>
      <w:r w:rsidR="004156F1" w:rsidRPr="00016B51">
        <w:t>d</w:t>
      </w:r>
      <w:r w:rsidRPr="00016B51">
        <w:t xml:space="preserve"> </w:t>
      </w:r>
      <w:r w:rsidR="004156F1" w:rsidRPr="00016B51">
        <w:t xml:space="preserve">the available </w:t>
      </w:r>
      <w:r w:rsidRPr="00016B51">
        <w:t xml:space="preserve">space for </w:t>
      </w:r>
      <w:r w:rsidR="004156F1" w:rsidRPr="00016B51">
        <w:t xml:space="preserve">other, </w:t>
      </w:r>
      <w:r w:rsidRPr="00016B51">
        <w:t>new</w:t>
      </w:r>
      <w:r w:rsidR="004156F1" w:rsidRPr="00016B51">
        <w:t>er,</w:t>
      </w:r>
      <w:r w:rsidRPr="00016B51">
        <w:t xml:space="preserve"> codecs and technologies. </w:t>
      </w:r>
      <w:r w:rsidR="004156F1" w:rsidRPr="00016B51">
        <w:t xml:space="preserve">One can note </w:t>
      </w:r>
      <w:r w:rsidRPr="00016B51">
        <w:t>that</w:t>
      </w:r>
      <w:r w:rsidR="004156F1" w:rsidRPr="00016B51">
        <w:t>,</w:t>
      </w:r>
      <w:r w:rsidRPr="00016B51">
        <w:t xml:space="preserve"> despite </w:t>
      </w:r>
      <w:r w:rsidR="004156F1" w:rsidRPr="00016B51">
        <w:t xml:space="preserve">a phone' OS provides a software </w:t>
      </w:r>
      <w:r w:rsidRPr="00016B51">
        <w:t xml:space="preserve">codec for these formats, </w:t>
      </w:r>
      <w:r w:rsidR="004156F1" w:rsidRPr="00016B51">
        <w:t xml:space="preserve">not all </w:t>
      </w:r>
      <w:r w:rsidRPr="00016B51">
        <w:t xml:space="preserve">devices </w:t>
      </w:r>
      <w:r w:rsidR="004156F1" w:rsidRPr="00016B51">
        <w:t xml:space="preserve">use this OS (e.g. </w:t>
      </w:r>
      <w:r w:rsidRPr="00016B51">
        <w:t xml:space="preserve">watches </w:t>
      </w:r>
      <w:r w:rsidR="004156F1" w:rsidRPr="00016B51">
        <w:t xml:space="preserve">do not use it) </w:t>
      </w:r>
      <w:r w:rsidRPr="00016B51">
        <w:t xml:space="preserve">and hence would </w:t>
      </w:r>
      <w:r w:rsidR="004156F1" w:rsidRPr="00016B51">
        <w:t xml:space="preserve">have </w:t>
      </w:r>
      <w:r w:rsidRPr="00016B51">
        <w:t>require</w:t>
      </w:r>
      <w:r w:rsidR="004156F1" w:rsidRPr="00016B51">
        <w:t>d</w:t>
      </w:r>
      <w:r w:rsidRPr="00016B51">
        <w:t xml:space="preserve"> custom H.263 integration. Similar issues apply </w:t>
      </w:r>
      <w:r w:rsidR="004156F1" w:rsidRPr="00016B51">
        <w:t xml:space="preserve">to </w:t>
      </w:r>
      <w:r w:rsidRPr="00016B51">
        <w:t>MPEG-4 Visual.</w:t>
      </w:r>
    </w:p>
    <w:p w14:paraId="5723B0F7" w14:textId="34206300" w:rsidR="004156F1" w:rsidRPr="00016B51" w:rsidRDefault="004156F1" w:rsidP="00B015E1">
      <w:r w:rsidRPr="00016B51">
        <w:t>The Technical Report is available in TR 26.928.</w:t>
      </w:r>
    </w:p>
    <w:p w14:paraId="5521CEFC" w14:textId="29143B9F" w:rsidR="00B015E1" w:rsidRPr="00016B51" w:rsidRDefault="00B015E1" w:rsidP="00B015E1">
      <w:pPr>
        <w:rPr>
          <w:b/>
          <w:bCs/>
        </w:rPr>
      </w:pPr>
      <w:r w:rsidRPr="00016B51">
        <w:rPr>
          <w:b/>
          <w:bCs/>
        </w:rPr>
        <w:t>References</w:t>
      </w:r>
    </w:p>
    <w:p w14:paraId="55D73E69" w14:textId="0D0E8A3E" w:rsidR="00B015E1" w:rsidRPr="00016B51" w:rsidRDefault="00B015E1" w:rsidP="00B015E1">
      <w:r w:rsidRPr="00016B51">
        <w:t xml:space="preserve">[1] </w:t>
      </w:r>
      <w:r w:rsidRPr="00016B51">
        <w:tab/>
        <w:t>Tdoc SP-200400, “Removal of H.263 and MPEG-4 Visual from 3GPP Services” (RM_H263_MP4V)</w:t>
      </w:r>
    </w:p>
    <w:p w14:paraId="32D67E84" w14:textId="405F739E" w:rsidR="002E3C5B" w:rsidRPr="00016B51" w:rsidRDefault="00454EEF" w:rsidP="002A3EB5">
      <w:pPr>
        <w:pStyle w:val="Heading2"/>
      </w:pPr>
      <w:bookmarkStart w:id="666" w:name="_Toc47090028"/>
      <w:bookmarkStart w:id="667" w:name="_Toc47092759"/>
      <w:bookmarkStart w:id="668" w:name="_Toc47094015"/>
      <w:bookmarkStart w:id="669" w:name="_Toc47094176"/>
      <w:bookmarkStart w:id="670" w:name="_Toc47094344"/>
      <w:bookmarkStart w:id="671" w:name="_Toc57643941"/>
      <w:bookmarkStart w:id="672" w:name="_Toc57730249"/>
      <w:bookmarkStart w:id="673" w:name="_Toc58230358"/>
      <w:bookmarkStart w:id="674" w:name="_Toc92268197"/>
      <w:r w:rsidRPr="00016B51">
        <w:t>13.2</w:t>
      </w:r>
      <w:r w:rsidRPr="00016B51">
        <w:tab/>
      </w:r>
      <w:r w:rsidR="002A3EB5" w:rsidRPr="00016B51">
        <w:t>Streaming</w:t>
      </w:r>
      <w:bookmarkEnd w:id="666"/>
      <w:bookmarkEnd w:id="667"/>
      <w:bookmarkEnd w:id="668"/>
      <w:bookmarkEnd w:id="669"/>
      <w:bookmarkEnd w:id="670"/>
      <w:bookmarkEnd w:id="671"/>
      <w:bookmarkEnd w:id="672"/>
      <w:bookmarkEnd w:id="673"/>
      <w:bookmarkEnd w:id="674"/>
    </w:p>
    <w:p w14:paraId="6E0D60A9" w14:textId="375C54ED" w:rsidR="002A3EB5" w:rsidRPr="00016B51" w:rsidRDefault="00454EEF" w:rsidP="002A3EB5">
      <w:pPr>
        <w:pStyle w:val="Heading3"/>
      </w:pPr>
      <w:bookmarkStart w:id="675" w:name="_Toc47090029"/>
      <w:bookmarkStart w:id="676" w:name="_Toc47092760"/>
      <w:bookmarkStart w:id="677" w:name="_Toc47094016"/>
      <w:bookmarkStart w:id="678" w:name="_Toc47094177"/>
      <w:bookmarkStart w:id="679" w:name="_Toc47094345"/>
      <w:bookmarkStart w:id="680" w:name="_Toc57643942"/>
      <w:bookmarkStart w:id="681" w:name="_Toc57730250"/>
      <w:bookmarkStart w:id="682" w:name="_Toc58230359"/>
      <w:bookmarkStart w:id="683" w:name="_Toc92268198"/>
      <w:r w:rsidRPr="00016B51">
        <w:t>13.2.1</w:t>
      </w:r>
      <w:r w:rsidRPr="00016B51">
        <w:tab/>
      </w:r>
      <w:r w:rsidR="002A3EB5" w:rsidRPr="00016B51">
        <w:t>Enhancement of LTE for Efficient delivery of Streaming Service</w:t>
      </w:r>
      <w:bookmarkEnd w:id="675"/>
      <w:bookmarkEnd w:id="676"/>
      <w:bookmarkEnd w:id="677"/>
      <w:bookmarkEnd w:id="678"/>
      <w:bookmarkEnd w:id="679"/>
      <w:bookmarkEnd w:id="680"/>
      <w:bookmarkEnd w:id="681"/>
      <w:bookmarkEnd w:id="682"/>
      <w:bookmarkEnd w:id="6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7A60E3E" w14:textId="77777777" w:rsidTr="00BC5A69">
        <w:trPr>
          <w:trHeight w:val="170"/>
        </w:trPr>
        <w:tc>
          <w:tcPr>
            <w:tcW w:w="852" w:type="dxa"/>
            <w:shd w:val="clear" w:color="auto" w:fill="auto"/>
            <w:noWrap/>
            <w:vAlign w:val="center"/>
            <w:hideMark/>
          </w:tcPr>
          <w:p w14:paraId="68DD3243"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2A3EB5" w:rsidRPr="00016B51" w14:paraId="03E609B5" w14:textId="77777777" w:rsidTr="00BC5A69">
        <w:trPr>
          <w:trHeight w:val="170"/>
        </w:trPr>
        <w:tc>
          <w:tcPr>
            <w:tcW w:w="852" w:type="dxa"/>
            <w:shd w:val="clear" w:color="auto" w:fill="auto"/>
            <w:noWrap/>
            <w:vAlign w:val="center"/>
            <w:hideMark/>
          </w:tcPr>
          <w:p w14:paraId="287D398A"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671534E1" w14:textId="3497C2F0"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339A7C19"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2A3EB5" w:rsidRPr="00016B51" w14:paraId="55D3AD9F" w14:textId="77777777" w:rsidTr="00BC5A69">
        <w:trPr>
          <w:trHeight w:val="170"/>
        </w:trPr>
        <w:tc>
          <w:tcPr>
            <w:tcW w:w="852" w:type="dxa"/>
            <w:shd w:val="clear" w:color="auto" w:fill="auto"/>
            <w:noWrap/>
            <w:vAlign w:val="center"/>
            <w:hideMark/>
          </w:tcPr>
          <w:p w14:paraId="2B0F1BD4"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7DAB5AE5" w14:textId="3D1E434F"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31CAFCF3"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bl>
    <w:p w14:paraId="7DFBA035" w14:textId="77777777" w:rsidR="00EE6D96" w:rsidRPr="00016B51" w:rsidRDefault="00EE6D96" w:rsidP="00EE6D96">
      <w:r w:rsidRPr="00016B51">
        <w:t>Summary based on the input provided by China Telecom in SP-200XYZ.</w:t>
      </w:r>
    </w:p>
    <w:p w14:paraId="1B9E195C" w14:textId="77777777" w:rsidR="00EE6D96" w:rsidRPr="00016B51" w:rsidRDefault="00EE6D96" w:rsidP="00EE6D96">
      <w:r w:rsidRPr="00016B51">
        <w:t>Mobile network operators are deciding to use LTE-base system to deliver great stream communication services (eg. Video/HD/AR/VR). As the great stream communication service (eg. video/HD/AR/VR)is a ideal type business to improve operator , but in the reality network, we(operators) find very little users to consume these services on LTE rather to use free wifi. The key factor of enabling the “anywhere, anytime” reachability is to reduce to cost of resource to consume video/HD/AR/VR services. Ideally, RAN may request delay tolerate data from GW or cache or any other entity when RAN has spare resource to save the network transmission resource. However, currently this mechanism is not successfully supported over LTE. The mechanism for OTT video may also need to be studied and defined on backhaul interfaces and potentially SGi interface.</w:t>
      </w:r>
    </w:p>
    <w:p w14:paraId="1B3F99EB" w14:textId="77777777" w:rsidR="00EE6D96" w:rsidRPr="00016B51" w:rsidRDefault="00EE6D96" w:rsidP="00EE6D96">
      <w:r w:rsidRPr="00016B51">
        <w:t>This technical report is to study potential service requirements for optimization of both Over-The-Top and operator managed streaming service considering possible use cases e.g. caching, content-aware service delivery, delay tolerate delivery, local streaming transmission etc. Operators see benefit to include it in a new study.</w:t>
      </w:r>
    </w:p>
    <w:p w14:paraId="72008863" w14:textId="77777777" w:rsidR="00EE6D96" w:rsidRPr="00016B51" w:rsidRDefault="00EE6D96" w:rsidP="00EE6D96">
      <w:r w:rsidRPr="00016B51">
        <w:t>Support of stream service have been accepted in TS22.115 [2] and TS22.278 [3]. No stage 2 and stage 3 changes were needed.</w:t>
      </w:r>
    </w:p>
    <w:p w14:paraId="71DE4AC9" w14:textId="77777777" w:rsidR="00EE6D96" w:rsidRPr="00016B51" w:rsidRDefault="00EE6D96" w:rsidP="00EE6D96">
      <w:r w:rsidRPr="00016B51">
        <w:t>The work item eLSTR provides the stage 1 specifications to include</w:t>
      </w:r>
    </w:p>
    <w:p w14:paraId="77E7F9F3" w14:textId="77777777" w:rsidR="00EE6D96" w:rsidRPr="00016B51" w:rsidRDefault="00EE6D96" w:rsidP="00EE6D96">
      <w:r w:rsidRPr="00016B51">
        <w:t>1)</w:t>
      </w:r>
      <w:r w:rsidRPr="00016B51">
        <w:tab/>
        <w:t>Identifying the potential new service scenarios and requirements for video/HD/AR/VR services over LTE-based system, eg. delay tolerant content delivery; UE caching; Video transmission optimization(video-aware by RAN);</w:t>
      </w:r>
    </w:p>
    <w:p w14:paraId="196CE613" w14:textId="77777777" w:rsidR="00EE6D96" w:rsidRPr="00016B51" w:rsidRDefault="00EE6D96" w:rsidP="00EE6D96">
      <w:r w:rsidRPr="00016B51">
        <w:t>2)</w:t>
      </w:r>
      <w:r w:rsidRPr="00016B51">
        <w:tab/>
        <w:t>Identifying related policy, charging and authentication requirements.</w:t>
      </w:r>
    </w:p>
    <w:p w14:paraId="01C3380E" w14:textId="36A45187" w:rsidR="00EE6D96" w:rsidRPr="00016B51" w:rsidRDefault="00EE6D96" w:rsidP="00EE6D96">
      <w:pPr>
        <w:rPr>
          <w:b/>
          <w:bCs/>
        </w:rPr>
      </w:pPr>
      <w:r w:rsidRPr="00016B51">
        <w:rPr>
          <w:b/>
          <w:bCs/>
        </w:rPr>
        <w:t>References</w:t>
      </w:r>
    </w:p>
    <w:p w14:paraId="6492D803" w14:textId="39104BA1" w:rsidR="00F21621" w:rsidRDefault="00F21621" w:rsidP="00F21621">
      <w:pPr>
        <w:spacing w:after="0"/>
        <w:rPr>
          <w:lang w:eastAsia="en-GB"/>
        </w:rPr>
      </w:pPr>
      <w:r>
        <w:rPr>
          <w:lang w:eastAsia="en-GB"/>
        </w:rPr>
        <w:t xml:space="preserve">List of related CRs: select "TSG Status = Approved" in: </w:t>
      </w:r>
      <w:r>
        <w:rPr>
          <w:lang w:eastAsia="en-GB"/>
        </w:rPr>
        <w:br/>
      </w:r>
      <w:hyperlink r:id="rId89" w:history="1">
        <w:r w:rsidRPr="000B3867">
          <w:rPr>
            <w:rStyle w:val="Hyperlink"/>
            <w:lang w:eastAsia="en-GB"/>
          </w:rPr>
          <w:t>https://portal.3gpp.org/ChangeRequests.aspx?q=1&amp;workitem=800008,740001,800054</w:t>
        </w:r>
      </w:hyperlink>
      <w:r>
        <w:rPr>
          <w:lang w:eastAsia="en-GB"/>
        </w:rPr>
        <w:t xml:space="preserve"> </w:t>
      </w:r>
    </w:p>
    <w:p w14:paraId="7075D197" w14:textId="43B6F2B8" w:rsidR="00F21621" w:rsidRDefault="00F21621" w:rsidP="00F21621">
      <w:pPr>
        <w:spacing w:after="0"/>
      </w:pPr>
    </w:p>
    <w:p w14:paraId="394A19B3" w14:textId="77777777" w:rsidR="00EE6D96" w:rsidRPr="00016B51" w:rsidRDefault="00EE6D96" w:rsidP="00AB15C9">
      <w:pPr>
        <w:pStyle w:val="EW"/>
      </w:pPr>
      <w:r w:rsidRPr="00016B51">
        <w:t xml:space="preserve">[1] Tdoc SP-180322, “Enhancement of LTE for Efficient delivery of streaming service (eLSTR)” </w:t>
      </w:r>
    </w:p>
    <w:p w14:paraId="6AC8ACBD" w14:textId="5A1FEFDA" w:rsidR="00EE6D96" w:rsidRPr="00016B51" w:rsidRDefault="00EE6D96" w:rsidP="00AB15C9">
      <w:pPr>
        <w:pStyle w:val="EW"/>
      </w:pPr>
      <w:r w:rsidRPr="00016B51">
        <w:t xml:space="preserve">[2] </w:t>
      </w:r>
      <w:r w:rsidR="00AB15C9">
        <w:t>TS </w:t>
      </w:r>
      <w:r w:rsidRPr="00016B51">
        <w:t>22.115 V16.3.0 (2019-06); “Service aspects; Charging and billing”</w:t>
      </w:r>
    </w:p>
    <w:p w14:paraId="76CBA980" w14:textId="64CAADFF" w:rsidR="00EE6D96" w:rsidRDefault="00EE6D96" w:rsidP="00AB15C9">
      <w:pPr>
        <w:pStyle w:val="EW"/>
      </w:pPr>
      <w:r w:rsidRPr="00016B51">
        <w:t xml:space="preserve">[3] </w:t>
      </w:r>
      <w:r w:rsidR="00AB15C9">
        <w:t>TS </w:t>
      </w:r>
      <w:r w:rsidRPr="00016B51">
        <w:t>22.278</w:t>
      </w:r>
      <w:r w:rsidR="003917AB">
        <w:t xml:space="preserve"> </w:t>
      </w:r>
      <w:r w:rsidRPr="00016B51">
        <w:t>V16.3.0 (2019-06); “Service requirements for the Evolved Packet System (EPS)”</w:t>
      </w:r>
    </w:p>
    <w:p w14:paraId="228C266E" w14:textId="77777777" w:rsidR="00AB15C9" w:rsidRPr="00016B51" w:rsidRDefault="00AB15C9" w:rsidP="00AB15C9">
      <w:pPr>
        <w:pStyle w:val="EW"/>
      </w:pPr>
    </w:p>
    <w:p w14:paraId="2968E5A6" w14:textId="56064D71" w:rsidR="002A3EB5" w:rsidRPr="00016B51" w:rsidRDefault="00454EEF" w:rsidP="002A3EB5">
      <w:pPr>
        <w:pStyle w:val="Heading3"/>
      </w:pPr>
      <w:bookmarkStart w:id="684" w:name="_Toc47090030"/>
      <w:bookmarkStart w:id="685" w:name="_Toc47092761"/>
      <w:bookmarkStart w:id="686" w:name="_Toc47094017"/>
      <w:bookmarkStart w:id="687" w:name="_Toc47094178"/>
      <w:bookmarkStart w:id="688" w:name="_Toc47094346"/>
      <w:bookmarkStart w:id="689" w:name="_Toc57643943"/>
      <w:bookmarkStart w:id="690" w:name="_Toc57730251"/>
      <w:bookmarkStart w:id="691" w:name="_Toc58230360"/>
      <w:bookmarkStart w:id="692" w:name="_Toc92268199"/>
      <w:r w:rsidRPr="00016B51">
        <w:t>13.2.2</w:t>
      </w:r>
      <w:r w:rsidRPr="00016B51">
        <w:tab/>
      </w:r>
      <w:r w:rsidR="002A3EB5" w:rsidRPr="00016B51">
        <w:t>Enhancements to Framework for Live Uplink Streaming</w:t>
      </w:r>
      <w:bookmarkEnd w:id="684"/>
      <w:bookmarkEnd w:id="685"/>
      <w:bookmarkEnd w:id="686"/>
      <w:bookmarkEnd w:id="687"/>
      <w:bookmarkEnd w:id="688"/>
      <w:bookmarkEnd w:id="689"/>
      <w:bookmarkEnd w:id="690"/>
      <w:bookmarkEnd w:id="691"/>
      <w:bookmarkEnd w:id="6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1DB07AC" w14:textId="77777777" w:rsidTr="00BC5A69">
        <w:trPr>
          <w:trHeight w:val="170"/>
        </w:trPr>
        <w:tc>
          <w:tcPr>
            <w:tcW w:w="852" w:type="dxa"/>
            <w:shd w:val="clear" w:color="auto" w:fill="auto"/>
            <w:noWrap/>
            <w:vAlign w:val="center"/>
            <w:hideMark/>
          </w:tcPr>
          <w:p w14:paraId="34B8A2ED"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011E39B7" w14:textId="68F1989A" w:rsidR="002A3EB5" w:rsidRPr="00016B51" w:rsidRDefault="002A3EB5" w:rsidP="002A3EB5">
      <w:r w:rsidRPr="00016B51">
        <w:t>Summary not provided</w:t>
      </w:r>
    </w:p>
    <w:p w14:paraId="5BD480CF" w14:textId="2237802C" w:rsidR="00A90E67" w:rsidRPr="00016B51" w:rsidRDefault="00454EEF" w:rsidP="00A90E67">
      <w:pPr>
        <w:pStyle w:val="Heading3"/>
      </w:pPr>
      <w:bookmarkStart w:id="693" w:name="_Toc47090031"/>
      <w:bookmarkStart w:id="694" w:name="_Toc47092762"/>
      <w:bookmarkStart w:id="695" w:name="_Toc47094018"/>
      <w:bookmarkStart w:id="696" w:name="_Toc47094179"/>
      <w:bookmarkStart w:id="697" w:name="_Toc47094347"/>
      <w:bookmarkStart w:id="698" w:name="_Toc57643944"/>
      <w:bookmarkStart w:id="699" w:name="_Toc57730252"/>
      <w:bookmarkStart w:id="700" w:name="_Toc58230361"/>
      <w:bookmarkStart w:id="701" w:name="_Toc92268200"/>
      <w:r w:rsidRPr="00016B51">
        <w:t>13.2.3</w:t>
      </w:r>
      <w:r w:rsidRPr="00016B51">
        <w:tab/>
      </w:r>
      <w:r w:rsidR="00A90E67" w:rsidRPr="00016B51">
        <w:t>Media streaming architecture</w:t>
      </w:r>
      <w:bookmarkEnd w:id="693"/>
      <w:bookmarkEnd w:id="694"/>
      <w:bookmarkEnd w:id="695"/>
      <w:bookmarkEnd w:id="696"/>
      <w:bookmarkEnd w:id="697"/>
      <w:bookmarkEnd w:id="698"/>
      <w:bookmarkEnd w:id="699"/>
      <w:bookmarkEnd w:id="700"/>
      <w:bookmarkEnd w:id="7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8697E" w:rsidRPr="00016B51" w14:paraId="118340CF" w14:textId="77777777" w:rsidTr="00E8616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B20C"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bookmarkStart w:id="702" w:name="_Hlk57282087"/>
            <w:r w:rsidRPr="00016B51">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B1ED2" w14:textId="77777777" w:rsidR="00D8697E" w:rsidRPr="00016B51" w:rsidRDefault="00D8697E" w:rsidP="00E8616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A3B6C" w14:textId="77777777"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95F9"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42F1F"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C0A4E8" w14:textId="77AC7CEF"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Frédéric GABIN</w:t>
            </w:r>
            <w:r w:rsidR="008F5AF6" w:rsidRPr="00016B51">
              <w:rPr>
                <w:rFonts w:ascii="Arial" w:hAnsi="Arial" w:cs="Arial"/>
                <w:b/>
                <w:bCs/>
                <w:color w:val="000000"/>
                <w:sz w:val="12"/>
                <w:szCs w:val="16"/>
                <w:lang w:eastAsia="en-GB"/>
              </w:rPr>
              <w:t>, Ericsson</w:t>
            </w:r>
          </w:p>
        </w:tc>
      </w:tr>
      <w:bookmarkEnd w:id="702"/>
      <w:tr w:rsidR="00A90E67" w:rsidRPr="00016B51" w14:paraId="6BCB115D" w14:textId="77777777" w:rsidTr="00BC5A69">
        <w:trPr>
          <w:trHeight w:val="170"/>
        </w:trPr>
        <w:tc>
          <w:tcPr>
            <w:tcW w:w="852" w:type="dxa"/>
            <w:shd w:val="clear" w:color="auto" w:fill="auto"/>
            <w:noWrap/>
            <w:vAlign w:val="center"/>
            <w:hideMark/>
          </w:tcPr>
          <w:p w14:paraId="5ABB30C5" w14:textId="441521A4" w:rsidR="00A90E67" w:rsidRPr="00016B51" w:rsidRDefault="00D8697E"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840001</w:t>
            </w:r>
          </w:p>
        </w:tc>
        <w:tc>
          <w:tcPr>
            <w:tcW w:w="3798" w:type="dxa"/>
            <w:shd w:val="clear" w:color="auto" w:fill="auto"/>
            <w:noWrap/>
            <w:vAlign w:val="center"/>
            <w:hideMark/>
          </w:tcPr>
          <w:p w14:paraId="5A4AEE93" w14:textId="64224ACF" w:rsidR="00A90E67" w:rsidRPr="00016B51" w:rsidRDefault="00D8697E"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Media Streaming Stage 3 (5GMS3)</w:t>
            </w:r>
          </w:p>
        </w:tc>
        <w:tc>
          <w:tcPr>
            <w:tcW w:w="2044" w:type="dxa"/>
            <w:shd w:val="clear" w:color="auto" w:fill="auto"/>
            <w:noWrap/>
            <w:vAlign w:val="center"/>
            <w:hideMark/>
          </w:tcPr>
          <w:p w14:paraId="07AF64A8" w14:textId="6BA3E3B4" w:rsidR="00A90E67" w:rsidRPr="00016B51" w:rsidRDefault="00D8697E"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5GMS3</w:t>
            </w:r>
          </w:p>
        </w:tc>
        <w:tc>
          <w:tcPr>
            <w:tcW w:w="554" w:type="dxa"/>
            <w:shd w:val="clear" w:color="auto" w:fill="auto"/>
            <w:noWrap/>
            <w:vAlign w:val="center"/>
            <w:hideMark/>
          </w:tcPr>
          <w:p w14:paraId="6EB5400B"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66DCFC" w14:textId="16140583" w:rsidR="00A90E67" w:rsidRPr="00016B51" w:rsidRDefault="008F5AF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SP-190464</w:t>
            </w:r>
          </w:p>
        </w:tc>
        <w:tc>
          <w:tcPr>
            <w:tcW w:w="2041" w:type="dxa"/>
            <w:shd w:val="clear" w:color="auto" w:fill="auto"/>
            <w:noWrap/>
            <w:hideMark/>
          </w:tcPr>
          <w:p w14:paraId="1738741C" w14:textId="13D81E66" w:rsidR="00A90E67" w:rsidRPr="00016B51" w:rsidRDefault="008F5AF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w:t>
            </w:r>
          </w:p>
        </w:tc>
      </w:tr>
    </w:tbl>
    <w:p w14:paraId="0E5CAF6C" w14:textId="63CE1F65" w:rsidR="00A90E67" w:rsidRPr="00016B51" w:rsidRDefault="00D8697E" w:rsidP="002A3EB5">
      <w:r w:rsidRPr="00016B51">
        <w:t xml:space="preserve">Summary based on the input provided by Sony Europe B.V. in </w:t>
      </w:r>
      <w:bookmarkStart w:id="703" w:name="_Hlk57282245"/>
      <w:r w:rsidRPr="00016B51">
        <w:t>SP-200848</w:t>
      </w:r>
      <w:bookmarkEnd w:id="703"/>
      <w:r w:rsidRPr="00016B51">
        <w:t>.</w:t>
      </w:r>
    </w:p>
    <w:p w14:paraId="6D4AEACF" w14:textId="77777777" w:rsidR="00D8697E" w:rsidRPr="00016B51" w:rsidRDefault="00D8697E" w:rsidP="00D8697E">
      <w:r w:rsidRPr="00016B51">
        <w:t>This summary reports on the normative specification progress accomplished during the course of the 5GMS3 work item [1]. Three new specifications have been produced as a result of the work in 5GMS3, namely on the following aspects:</w:t>
      </w:r>
    </w:p>
    <w:p w14:paraId="6E1F0527" w14:textId="1D6DB88D" w:rsidR="00D8697E" w:rsidRPr="00016B51" w:rsidRDefault="00D8697E" w:rsidP="00D8697E">
      <w:r w:rsidRPr="00016B51">
        <w:t>-</w:t>
      </w:r>
      <w:r w:rsidRPr="00016B51">
        <w:tab/>
        <w:t xml:space="preserve">Speech and audio profiles, in </w:t>
      </w:r>
      <w:r w:rsidR="00AB15C9">
        <w:t>TS </w:t>
      </w:r>
      <w:r w:rsidRPr="00016B51">
        <w:t>26.117 [2];</w:t>
      </w:r>
    </w:p>
    <w:p w14:paraId="3715900C" w14:textId="64C98871" w:rsidR="00D8697E" w:rsidRPr="00016B51" w:rsidRDefault="00D8697E" w:rsidP="00D8697E">
      <w:r w:rsidRPr="00016B51">
        <w:t>-</w:t>
      </w:r>
      <w:r w:rsidRPr="00016B51">
        <w:tab/>
        <w:t xml:space="preserve">Profiles, Codecs and Formats, in </w:t>
      </w:r>
      <w:r w:rsidR="00AB15C9">
        <w:t>TS </w:t>
      </w:r>
      <w:r w:rsidRPr="00016B51">
        <w:t>26.511 [3];</w:t>
      </w:r>
    </w:p>
    <w:p w14:paraId="5143DEF8" w14:textId="45D2BB4D" w:rsidR="00D8697E" w:rsidRPr="00016B51" w:rsidRDefault="00D8697E" w:rsidP="00D8697E">
      <w:r w:rsidRPr="00016B51">
        <w:t>-</w:t>
      </w:r>
      <w:r w:rsidRPr="00016B51">
        <w:tab/>
        <w:t xml:space="preserve">Protocols, in </w:t>
      </w:r>
      <w:r w:rsidR="00AB15C9">
        <w:t>TS </w:t>
      </w:r>
      <w:r w:rsidRPr="00016B51">
        <w:t>26.512 [4].</w:t>
      </w:r>
    </w:p>
    <w:p w14:paraId="33CDBC4B" w14:textId="7B85FB05" w:rsidR="00D8697E" w:rsidRPr="00016B51" w:rsidRDefault="00D8697E" w:rsidP="00D8697E">
      <w:r w:rsidRPr="00016B51">
        <w:t xml:space="preserve">One change request on the existing specification </w:t>
      </w:r>
      <w:r w:rsidR="00AB15C9">
        <w:t>TS </w:t>
      </w:r>
      <w:r w:rsidRPr="00016B51">
        <w:t>26.247 [5] has also been produced, which adds the specification of the usage of the Common Media Application Format (CMAF) for segmented media as the baseline container format for 5GMS downlink streaming services.</w:t>
      </w:r>
    </w:p>
    <w:p w14:paraId="71FA0718" w14:textId="21BD6AA4" w:rsidR="00D8697E" w:rsidRPr="00016B51" w:rsidRDefault="00D8697E" w:rsidP="00D8697E">
      <w:r w:rsidRPr="00016B51">
        <w:t xml:space="preserve">The work item 5GMS3 provides the stage 3 specifications to enable the realization of media streaming services based on the 5G Media Streaming Architecture, specified in </w:t>
      </w:r>
      <w:r w:rsidR="00AB15C9">
        <w:t>TS </w:t>
      </w:r>
      <w:r w:rsidRPr="00016B51">
        <w:t>26.501 [6]. The stage 3 specifications cover speech, audio and video media formats and profiles, protocols – which are specified in accordance with the REST/HTTP principles adopted by the CT groups – and the ingest of media content into the 5GMS for downlink unicast content delivery services.</w:t>
      </w:r>
    </w:p>
    <w:p w14:paraId="1FEF10F7" w14:textId="533FEE31" w:rsidR="00D8697E" w:rsidRPr="00016B51" w:rsidRDefault="00D8697E" w:rsidP="00D8697E">
      <w:pPr>
        <w:rPr>
          <w:b/>
          <w:bCs/>
          <w:lang w:eastAsia="en-GB"/>
        </w:rPr>
      </w:pPr>
      <w:r w:rsidRPr="00016B51">
        <w:rPr>
          <w:b/>
          <w:bCs/>
          <w:lang w:eastAsia="en-GB"/>
        </w:rPr>
        <w:t>References</w:t>
      </w:r>
    </w:p>
    <w:p w14:paraId="1C0D54C2" w14:textId="6A2010E5" w:rsidR="00F21621" w:rsidRDefault="00F21621" w:rsidP="00F21621">
      <w:pPr>
        <w:spacing w:after="0"/>
        <w:rPr>
          <w:lang w:eastAsia="en-GB"/>
        </w:rPr>
      </w:pPr>
      <w:r>
        <w:rPr>
          <w:lang w:eastAsia="en-GB"/>
        </w:rPr>
        <w:t xml:space="preserve">List of related CRs: select "TSG Status = Approved" in: </w:t>
      </w:r>
      <w:r>
        <w:rPr>
          <w:lang w:eastAsia="en-GB"/>
        </w:rPr>
        <w:br/>
      </w:r>
      <w:hyperlink r:id="rId90" w:history="1">
        <w:r w:rsidRPr="000B3867">
          <w:rPr>
            <w:rStyle w:val="Hyperlink"/>
            <w:lang w:eastAsia="en-GB"/>
          </w:rPr>
          <w:t>https://portal.3gpp.org/ChangeRequests.aspx?q=1&amp;workitem=820002,840001</w:t>
        </w:r>
      </w:hyperlink>
      <w:r w:rsidR="003917AB">
        <w:t xml:space="preserve"> </w:t>
      </w:r>
    </w:p>
    <w:p w14:paraId="46794B4D" w14:textId="0F108EAC" w:rsidR="00F21621" w:rsidRDefault="00F21621" w:rsidP="00F21621">
      <w:pPr>
        <w:spacing w:after="0"/>
      </w:pPr>
    </w:p>
    <w:p w14:paraId="364AA4FC" w14:textId="77777777" w:rsidR="00F21621" w:rsidRPr="00016B51" w:rsidRDefault="00F21621" w:rsidP="00F21621">
      <w:pPr>
        <w:pStyle w:val="EW"/>
      </w:pPr>
      <w:r w:rsidRPr="00016B51">
        <w:t xml:space="preserve">[1] Tdoc SP-180322, “Enhancement of LTE for Efficient delivery of streaming service (eLSTR)” </w:t>
      </w:r>
    </w:p>
    <w:p w14:paraId="68A8337B" w14:textId="77777777" w:rsidR="00F21621" w:rsidRPr="00016B51" w:rsidRDefault="00F21621" w:rsidP="00F21621">
      <w:pPr>
        <w:pStyle w:val="EW"/>
      </w:pPr>
      <w:r w:rsidRPr="00016B51">
        <w:t xml:space="preserve">[2] </w:t>
      </w:r>
      <w:r>
        <w:t>TS </w:t>
      </w:r>
      <w:r w:rsidRPr="00016B51">
        <w:t>22.115 V16.3.0 (2019-06); “Service aspects; Charging and billing”</w:t>
      </w:r>
    </w:p>
    <w:p w14:paraId="17CBF105" w14:textId="6C2A4115" w:rsidR="00F21621" w:rsidRDefault="00F21621" w:rsidP="00F21621">
      <w:pPr>
        <w:pStyle w:val="EW"/>
      </w:pPr>
      <w:r w:rsidRPr="00016B51">
        <w:t xml:space="preserve">[3] </w:t>
      </w:r>
      <w:r>
        <w:t>TS </w:t>
      </w:r>
      <w:r w:rsidRPr="00016B51">
        <w:t>22.278</w:t>
      </w:r>
      <w:r w:rsidR="003917AB">
        <w:t xml:space="preserve"> </w:t>
      </w:r>
      <w:r w:rsidRPr="00016B51">
        <w:t>V16.3.0 (2019-06); “Service requirements for the Evolved Packet System (EPS)”</w:t>
      </w:r>
    </w:p>
    <w:p w14:paraId="05E9FF8C" w14:textId="77777777" w:rsidR="00F21621" w:rsidRPr="00016B51" w:rsidRDefault="00F21621" w:rsidP="00F21621">
      <w:pPr>
        <w:pStyle w:val="EW"/>
      </w:pPr>
    </w:p>
    <w:p w14:paraId="316AA747" w14:textId="77777777" w:rsidR="00D8697E" w:rsidRPr="00016B51" w:rsidRDefault="00D8697E" w:rsidP="00030C01">
      <w:pPr>
        <w:pStyle w:val="EW"/>
        <w:rPr>
          <w:lang w:eastAsia="en-GB"/>
        </w:rPr>
      </w:pPr>
      <w:r w:rsidRPr="00016B51">
        <w:rPr>
          <w:lang w:eastAsia="en-GB"/>
        </w:rPr>
        <w:t xml:space="preserve">[1] Tdoc SP-190464, “3GPP™ Work Item Description - 5G Media Streaming stage 3 (5GMS3)” </w:t>
      </w:r>
    </w:p>
    <w:p w14:paraId="63A01693" w14:textId="6F0362E1" w:rsidR="00D8697E" w:rsidRPr="00016B51" w:rsidRDefault="00D8697E" w:rsidP="00030C01">
      <w:pPr>
        <w:pStyle w:val="EW"/>
        <w:rPr>
          <w:lang w:eastAsia="en-GB"/>
        </w:rPr>
      </w:pPr>
      <w:r w:rsidRPr="00016B51">
        <w:rPr>
          <w:lang w:eastAsia="en-GB"/>
        </w:rPr>
        <w:t xml:space="preserve">[2] </w:t>
      </w:r>
      <w:r w:rsidR="00AB15C9">
        <w:rPr>
          <w:lang w:eastAsia="en-GB"/>
        </w:rPr>
        <w:t>TS </w:t>
      </w:r>
      <w:r w:rsidRPr="00016B51">
        <w:rPr>
          <w:lang w:eastAsia="en-GB"/>
        </w:rPr>
        <w:t>26.117; 5G Media Streaming (5GMS); Speech and audio profiles</w:t>
      </w:r>
    </w:p>
    <w:p w14:paraId="0F8EDFB2" w14:textId="2FB1AF2E" w:rsidR="00D8697E" w:rsidRPr="00016B51" w:rsidRDefault="00D8697E" w:rsidP="00030C01">
      <w:pPr>
        <w:pStyle w:val="EW"/>
        <w:rPr>
          <w:lang w:eastAsia="en-GB"/>
        </w:rPr>
      </w:pPr>
      <w:r w:rsidRPr="00016B51">
        <w:rPr>
          <w:lang w:eastAsia="en-GB"/>
        </w:rPr>
        <w:t xml:space="preserve">[3] </w:t>
      </w:r>
      <w:r w:rsidR="00AB15C9">
        <w:rPr>
          <w:lang w:eastAsia="en-GB"/>
        </w:rPr>
        <w:t>TS </w:t>
      </w:r>
      <w:r w:rsidRPr="00016B51">
        <w:rPr>
          <w:lang w:eastAsia="en-GB"/>
        </w:rPr>
        <w:t>26.511; 5G Media Streaming (5GMS); Profiles, Codecs and Formats</w:t>
      </w:r>
    </w:p>
    <w:p w14:paraId="77285E6B" w14:textId="1062A978" w:rsidR="00D8697E" w:rsidRPr="00016B51" w:rsidRDefault="00D8697E" w:rsidP="00030C01">
      <w:pPr>
        <w:pStyle w:val="EW"/>
        <w:rPr>
          <w:lang w:eastAsia="en-GB"/>
        </w:rPr>
      </w:pPr>
      <w:r w:rsidRPr="00016B51">
        <w:rPr>
          <w:lang w:eastAsia="en-GB"/>
        </w:rPr>
        <w:t xml:space="preserve">[4] </w:t>
      </w:r>
      <w:r w:rsidR="00AB15C9">
        <w:rPr>
          <w:lang w:eastAsia="en-GB"/>
        </w:rPr>
        <w:t>TS </w:t>
      </w:r>
      <w:r w:rsidRPr="00016B51">
        <w:rPr>
          <w:lang w:eastAsia="en-GB"/>
        </w:rPr>
        <w:t>26.512; 5G Media Streaming (5GMS); Protocols</w:t>
      </w:r>
    </w:p>
    <w:p w14:paraId="62BB15E5" w14:textId="4E0ECC59" w:rsidR="00D8697E" w:rsidRPr="00016B51" w:rsidRDefault="00D8697E" w:rsidP="00030C01">
      <w:pPr>
        <w:pStyle w:val="EW"/>
        <w:rPr>
          <w:lang w:eastAsia="en-GB"/>
        </w:rPr>
      </w:pPr>
      <w:r w:rsidRPr="00016B51">
        <w:rPr>
          <w:lang w:eastAsia="en-GB"/>
        </w:rPr>
        <w:t xml:space="preserve">[5] </w:t>
      </w:r>
      <w:r w:rsidR="00AB15C9">
        <w:rPr>
          <w:lang w:eastAsia="en-GB"/>
        </w:rPr>
        <w:t>TS </w:t>
      </w:r>
      <w:r w:rsidRPr="00016B51">
        <w:rPr>
          <w:lang w:eastAsia="en-GB"/>
        </w:rPr>
        <w:t>26.247; Transparent end-to-end Packet-switched Streaming Service (PSS); Progressive Download and Dynamic Adaptive Streaming over HTTP (3GP-DASH) (Release 16)</w:t>
      </w:r>
    </w:p>
    <w:p w14:paraId="27218909" w14:textId="4363A977" w:rsidR="002E3C5B" w:rsidRPr="00016B51" w:rsidRDefault="00D8697E" w:rsidP="00030C01">
      <w:pPr>
        <w:pStyle w:val="EW"/>
        <w:rPr>
          <w:lang w:eastAsia="en-GB"/>
        </w:rPr>
      </w:pPr>
      <w:r w:rsidRPr="00016B51">
        <w:rPr>
          <w:lang w:eastAsia="en-GB"/>
        </w:rPr>
        <w:t xml:space="preserve">[6] </w:t>
      </w:r>
      <w:r w:rsidR="00AB15C9">
        <w:rPr>
          <w:lang w:eastAsia="en-GB"/>
        </w:rPr>
        <w:t>TS </w:t>
      </w:r>
      <w:r w:rsidRPr="00016B51">
        <w:rPr>
          <w:lang w:eastAsia="en-GB"/>
        </w:rPr>
        <w:t>26.501; 5G Media Streaming (5GMS); General description and architecture</w:t>
      </w:r>
    </w:p>
    <w:p w14:paraId="2AB7396F" w14:textId="5769FD2B" w:rsidR="007B5721" w:rsidRPr="00016B51" w:rsidRDefault="00454EEF" w:rsidP="007B5721">
      <w:pPr>
        <w:pStyle w:val="Heading1"/>
        <w:rPr>
          <w:lang w:eastAsia="en-GB"/>
        </w:rPr>
      </w:pPr>
      <w:bookmarkStart w:id="704" w:name="_Toc35353637"/>
      <w:bookmarkStart w:id="705" w:name="_Toc46913752"/>
      <w:bookmarkStart w:id="706" w:name="_Toc47004732"/>
      <w:bookmarkStart w:id="707" w:name="_Toc47023151"/>
      <w:bookmarkStart w:id="708" w:name="_Toc47086072"/>
      <w:bookmarkStart w:id="709" w:name="_Toc47089995"/>
      <w:bookmarkStart w:id="710" w:name="_Toc47092763"/>
      <w:bookmarkStart w:id="711" w:name="_Toc47094019"/>
      <w:bookmarkStart w:id="712" w:name="_Toc47094180"/>
      <w:bookmarkStart w:id="713" w:name="_Toc47094348"/>
      <w:bookmarkStart w:id="714" w:name="_Toc57643945"/>
      <w:bookmarkStart w:id="715" w:name="_Toc57730253"/>
      <w:bookmarkStart w:id="716" w:name="_Toc58230362"/>
      <w:bookmarkStart w:id="717" w:name="_Toc35353644"/>
      <w:bookmarkStart w:id="718" w:name="_Toc46913762"/>
      <w:bookmarkStart w:id="719" w:name="_Toc47004744"/>
      <w:bookmarkStart w:id="720" w:name="_Toc47023167"/>
      <w:bookmarkStart w:id="721" w:name="_Toc47086089"/>
      <w:bookmarkStart w:id="722" w:name="_Toc47090032"/>
      <w:bookmarkStart w:id="723" w:name="_Toc92268201"/>
      <w:r w:rsidRPr="00016B51">
        <w:rPr>
          <w:lang w:eastAsia="en-GB"/>
        </w:rPr>
        <w:t>14</w:t>
      </w:r>
      <w:r w:rsidR="007B5721" w:rsidRPr="00016B51">
        <w:rPr>
          <w:lang w:eastAsia="en-GB"/>
        </w:rPr>
        <w:tab/>
        <w:t>5G Location and Positioning Services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23"/>
    </w:p>
    <w:p w14:paraId="52232EFD" w14:textId="3D2D64D9" w:rsidR="007B5721" w:rsidRPr="00016B51" w:rsidRDefault="00454EEF" w:rsidP="007B5721">
      <w:pPr>
        <w:pStyle w:val="Heading2"/>
        <w:rPr>
          <w:lang w:eastAsia="en-GB"/>
        </w:rPr>
      </w:pPr>
      <w:bookmarkStart w:id="724" w:name="_Toc47089996"/>
      <w:bookmarkStart w:id="725" w:name="_Toc47092764"/>
      <w:bookmarkStart w:id="726" w:name="_Toc47094020"/>
      <w:bookmarkStart w:id="727" w:name="_Toc47094181"/>
      <w:bookmarkStart w:id="728" w:name="_Toc47094349"/>
      <w:bookmarkStart w:id="729" w:name="_Toc57643946"/>
      <w:bookmarkStart w:id="730" w:name="_Toc57730254"/>
      <w:bookmarkStart w:id="731" w:name="_Toc58230363"/>
      <w:bookmarkStart w:id="732" w:name="_Toc92268202"/>
      <w:r w:rsidRPr="00016B51">
        <w:rPr>
          <w:lang w:eastAsia="en-GB"/>
        </w:rPr>
        <w:t>14.1</w:t>
      </w:r>
      <w:r w:rsidRPr="00016B51">
        <w:rPr>
          <w:lang w:eastAsia="en-GB"/>
        </w:rPr>
        <w:tab/>
      </w:r>
      <w:r w:rsidR="00A94DE9" w:rsidRPr="00016B51">
        <w:rPr>
          <w:lang w:eastAsia="en-GB"/>
        </w:rPr>
        <w:t>5G positioning services (</w:t>
      </w:r>
      <w:r w:rsidR="007B5721" w:rsidRPr="00016B51">
        <w:rPr>
          <w:lang w:eastAsia="en-GB"/>
        </w:rPr>
        <w:t>5G_HYPOS</w:t>
      </w:r>
      <w:bookmarkEnd w:id="724"/>
      <w:bookmarkEnd w:id="725"/>
      <w:bookmarkEnd w:id="726"/>
      <w:bookmarkEnd w:id="727"/>
      <w:bookmarkEnd w:id="728"/>
      <w:r w:rsidR="00A94DE9" w:rsidRPr="00016B51">
        <w:rPr>
          <w:lang w:eastAsia="en-GB"/>
        </w:rPr>
        <w:t>)</w:t>
      </w:r>
      <w:bookmarkEnd w:id="729"/>
      <w:bookmarkEnd w:id="730"/>
      <w:bookmarkEnd w:id="731"/>
      <w:bookmarkEnd w:id="7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0143E" w:rsidRPr="00016B51" w14:paraId="2D90139B" w14:textId="77777777" w:rsidTr="00130D4B">
        <w:trPr>
          <w:trHeight w:val="170"/>
        </w:trPr>
        <w:tc>
          <w:tcPr>
            <w:tcW w:w="852" w:type="dxa"/>
            <w:shd w:val="clear" w:color="auto" w:fill="auto"/>
            <w:noWrap/>
            <w:vAlign w:val="center"/>
            <w:hideMark/>
          </w:tcPr>
          <w:p w14:paraId="62FDCF7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bookmarkStart w:id="733" w:name="_Toc47004733"/>
            <w:bookmarkStart w:id="734" w:name="_Toc47023152"/>
            <w:bookmarkStart w:id="735" w:name="_Toc47086073"/>
            <w:r w:rsidRPr="00016B51">
              <w:rPr>
                <w:rFonts w:ascii="Arial" w:hAnsi="Arial" w:cs="Arial"/>
                <w:color w:val="000000"/>
                <w:sz w:val="12"/>
                <w:szCs w:val="16"/>
                <w:lang w:eastAsia="en-GB"/>
              </w:rPr>
              <w:t>800049</w:t>
            </w:r>
          </w:p>
        </w:tc>
        <w:tc>
          <w:tcPr>
            <w:tcW w:w="3798" w:type="dxa"/>
            <w:shd w:val="clear" w:color="auto" w:fill="auto"/>
            <w:noWrap/>
            <w:vAlign w:val="center"/>
            <w:hideMark/>
          </w:tcPr>
          <w:p w14:paraId="3E0C4DC9"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 - 5G positioning services</w:t>
            </w:r>
          </w:p>
        </w:tc>
        <w:tc>
          <w:tcPr>
            <w:tcW w:w="2044" w:type="dxa"/>
            <w:shd w:val="clear" w:color="auto" w:fill="auto"/>
            <w:noWrap/>
            <w:vAlign w:val="center"/>
            <w:hideMark/>
          </w:tcPr>
          <w:p w14:paraId="7910FE2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1BF2C16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AF1B4D4"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35B2F5E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0143E" w:rsidRPr="00016B51" w14:paraId="4A640D21" w14:textId="77777777" w:rsidTr="00130D4B">
        <w:trPr>
          <w:trHeight w:val="170"/>
        </w:trPr>
        <w:tc>
          <w:tcPr>
            <w:tcW w:w="852" w:type="dxa"/>
            <w:shd w:val="clear" w:color="auto" w:fill="auto"/>
            <w:noWrap/>
            <w:vAlign w:val="center"/>
          </w:tcPr>
          <w:p w14:paraId="0B4CEABE"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tcPr>
          <w:p w14:paraId="20D62ECD"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positioning use cases </w:t>
            </w:r>
          </w:p>
        </w:tc>
        <w:tc>
          <w:tcPr>
            <w:tcW w:w="2044" w:type="dxa"/>
            <w:shd w:val="clear" w:color="auto" w:fill="auto"/>
            <w:noWrap/>
            <w:vAlign w:val="center"/>
          </w:tcPr>
          <w:p w14:paraId="53CE35A7"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tcPr>
          <w:p w14:paraId="28ED36F0"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tcPr>
          <w:p w14:paraId="2F6164EA"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tcPr>
          <w:p w14:paraId="466922AC"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bl>
    <w:p w14:paraId="41B8CAAB" w14:textId="1FDAE694" w:rsidR="0050143E" w:rsidRPr="00016B51" w:rsidRDefault="0050143E" w:rsidP="0050143E">
      <w:pPr>
        <w:rPr>
          <w:lang w:eastAsia="en-GB"/>
        </w:rPr>
      </w:pPr>
      <w:r w:rsidRPr="00016B51">
        <w:rPr>
          <w:lang w:eastAsia="en-GB"/>
        </w:rPr>
        <w:t xml:space="preserve">Summary based on the input provided by ESA in </w:t>
      </w:r>
      <w:r w:rsidR="00154A7F" w:rsidRPr="00016B51">
        <w:rPr>
          <w:lang w:eastAsia="en-GB"/>
        </w:rPr>
        <w:t>SP-200943</w:t>
      </w:r>
      <w:r w:rsidRPr="00016B51">
        <w:rPr>
          <w:lang w:eastAsia="en-GB"/>
        </w:rPr>
        <w:t>.</w:t>
      </w:r>
    </w:p>
    <w:p w14:paraId="6B7DB92A" w14:textId="77777777" w:rsidR="0050143E" w:rsidRPr="00016B51" w:rsidRDefault="0050143E" w:rsidP="0050143E">
      <w:pPr>
        <w:rPr>
          <w:lang w:eastAsia="en-GB"/>
        </w:rPr>
      </w:pPr>
      <w:r w:rsidRPr="00016B51">
        <w:rPr>
          <w:lang w:eastAsia="en-GB"/>
        </w:rPr>
        <w:t xml:space="preserve">Positioning features and high-accuracy are becoming more and more important for many verticals involved with 5G. </w:t>
      </w:r>
    </w:p>
    <w:p w14:paraId="333780A2" w14:textId="77777777" w:rsidR="0050143E" w:rsidRPr="00016B51" w:rsidRDefault="0050143E" w:rsidP="0050143E">
      <w:pPr>
        <w:rPr>
          <w:lang w:eastAsia="en-GB"/>
        </w:rPr>
      </w:pPr>
      <w:r w:rsidRPr="00016B51">
        <w:rPr>
          <w:lang w:eastAsia="en-GB"/>
        </w:rPr>
        <w:t xml:space="preserve">This work item specifies functional requirements as well as KPI to support enhanced positioning services in the 5G systems. It addresses a wide variety of services and use cases, including (but not limited to) regulatory requirements in support of emergency calls and first responder operations, new services in multiple verticals covering for instance industry, logistics, eHealth and aerial. </w:t>
      </w:r>
    </w:p>
    <w:p w14:paraId="63BB2498" w14:textId="3A711EA0" w:rsidR="0050143E" w:rsidRPr="00016B51" w:rsidRDefault="0050143E" w:rsidP="0050143E">
      <w:pPr>
        <w:rPr>
          <w:lang w:eastAsia="en-GB"/>
        </w:rPr>
      </w:pPr>
      <w:r w:rsidRPr="00016B51">
        <w:rPr>
          <w:lang w:eastAsia="en-GB"/>
        </w:rPr>
        <w:t>Emphasis has been put, among other, on improving accuracy, seamless positioning in the entire 5G coverage, flexibility, features to further enable and combine multiple positioning technologies RAT-dependent, RAT-independent such as GNSS and TBS). The work also covers energy efficiency of the positioning function, being key for many use cases such as, for instance, asset tracking.</w:t>
      </w:r>
    </w:p>
    <w:p w14:paraId="164CBC66" w14:textId="77777777" w:rsidR="0050143E" w:rsidRPr="00016B51" w:rsidRDefault="0050143E" w:rsidP="0050143E">
      <w:pPr>
        <w:rPr>
          <w:lang w:eastAsia="en-GB"/>
        </w:rPr>
      </w:pPr>
      <w:r w:rsidRPr="00016B51">
        <w:rPr>
          <w:lang w:eastAsia="en-GB"/>
        </w:rPr>
        <w:t>The work item 5G_HYPOS provides the stage 1 specifications to enable enhanced and more accurate positioning in 5G systems. The positioning services and specifications aim multiple service levels involving different types of UE (e.g. UE for Location Based Services, asset tracking devices, machine-type UE, transportation, etc.), and which can refer to RAT-dependent positioning technologies, RAT-independent positioning technologies (e.g. GNSS, TBS), and/or a combination of several of those.</w:t>
      </w:r>
    </w:p>
    <w:p w14:paraId="18E44649" w14:textId="14BB64AA" w:rsidR="0050143E" w:rsidRPr="00016B51" w:rsidRDefault="0050143E" w:rsidP="0050143E">
      <w:pPr>
        <w:rPr>
          <w:lang w:eastAsia="en-GB"/>
        </w:rPr>
      </w:pPr>
      <w:r w:rsidRPr="00016B51">
        <w:rPr>
          <w:lang w:eastAsia="en-GB"/>
        </w:rPr>
        <w:t xml:space="preserve">Functional requirements for positioning services are reported in chapter 6.27 of </w:t>
      </w:r>
      <w:r w:rsidR="00AB15C9">
        <w:rPr>
          <w:lang w:eastAsia="en-GB"/>
        </w:rPr>
        <w:t>TS </w:t>
      </w:r>
      <w:r w:rsidRPr="00016B51">
        <w:rPr>
          <w:lang w:eastAsia="en-GB"/>
        </w:rPr>
        <w:t>22.261 [2]. They cover aspects such as configuration of the positioning service capabilities and features, for instance to allow the operators to manage the combination and hybridization of multiple positioning technologies or to report positioning related information to authorized third parties.</w:t>
      </w:r>
    </w:p>
    <w:p w14:paraId="08691EF6" w14:textId="34BB4241" w:rsidR="0050143E" w:rsidRPr="00016B51" w:rsidRDefault="0050143E" w:rsidP="0050143E">
      <w:pPr>
        <w:rPr>
          <w:lang w:eastAsia="en-GB"/>
        </w:rPr>
      </w:pPr>
      <w:r w:rsidRPr="00016B51">
        <w:rPr>
          <w:lang w:eastAsia="en-GB"/>
        </w:rPr>
        <w:t xml:space="preserve">KPI for positioning services are reported in chapter 7.3 of </w:t>
      </w:r>
      <w:r w:rsidR="00AB15C9">
        <w:rPr>
          <w:lang w:eastAsia="en-GB"/>
        </w:rPr>
        <w:t>TS </w:t>
      </w:r>
      <w:r w:rsidRPr="00016B51">
        <w:rPr>
          <w:lang w:eastAsia="en-GB"/>
        </w:rPr>
        <w:t xml:space="preserve">22.261 [2]. Several KPIs, such as accuracy, availability, coverage (indoor, outdoor, 5G positioning service area or 5G enhanced positioning service area, etc.) are sorted in 7 Positioning Service Levels, with accuracy ranging from 10 meters for Service Level 1 down to 0.2 meters for Service Level 7. These Service Levels have been coordinated with the needs of industry automation use cases, as specified in </w:t>
      </w:r>
      <w:r w:rsidR="00AB15C9">
        <w:rPr>
          <w:lang w:eastAsia="en-GB"/>
        </w:rPr>
        <w:t>TS </w:t>
      </w:r>
      <w:r w:rsidRPr="00016B51">
        <w:rPr>
          <w:lang w:eastAsia="en-GB"/>
        </w:rPr>
        <w:t>22.104 (Service requirements for cyber-physical control applications in vertical domains, [3]), to facilitate the work in subsequent working groups.</w:t>
      </w:r>
    </w:p>
    <w:p w14:paraId="43D57EEF" w14:textId="2E4D858B" w:rsidR="0050143E" w:rsidRPr="00016B51" w:rsidRDefault="0050143E" w:rsidP="0050143E">
      <w:pPr>
        <w:rPr>
          <w:lang w:eastAsia="en-GB"/>
        </w:rPr>
      </w:pPr>
      <w:r w:rsidRPr="00016B51">
        <w:rPr>
          <w:lang w:eastAsia="en-GB"/>
        </w:rPr>
        <w:t xml:space="preserve">Finally, as the work also identified the importance of trusted positioning information to support regulatory and commercial applications, some requirements relating to the integrity and protection of the positioning information and measurements have been introduced in chapter 8.7 of </w:t>
      </w:r>
      <w:r w:rsidR="00AB15C9">
        <w:rPr>
          <w:lang w:eastAsia="en-GB"/>
        </w:rPr>
        <w:t>TS </w:t>
      </w:r>
      <w:r w:rsidRPr="00016B51">
        <w:rPr>
          <w:lang w:eastAsia="en-GB"/>
        </w:rPr>
        <w:t>22.261 [2].</w:t>
      </w:r>
    </w:p>
    <w:p w14:paraId="7073802C" w14:textId="38D1BEC1" w:rsidR="0050143E" w:rsidRPr="00016B51" w:rsidRDefault="0050143E" w:rsidP="0050143E">
      <w:pPr>
        <w:rPr>
          <w:lang w:eastAsia="en-GB"/>
        </w:rPr>
      </w:pPr>
      <w:r w:rsidRPr="00016B51">
        <w:rPr>
          <w:lang w:eastAsia="en-GB"/>
        </w:rPr>
        <w:t xml:space="preserve">The requirements have translated into work in subsequent working groups (SA2, SA3, RAN) and for RAN, in new specifications in: </w:t>
      </w:r>
      <w:r w:rsidR="00AB15C9">
        <w:rPr>
          <w:lang w:eastAsia="en-GB"/>
        </w:rPr>
        <w:t>TS </w:t>
      </w:r>
      <w:r w:rsidRPr="00016B51">
        <w:rPr>
          <w:lang w:eastAsia="en-GB"/>
        </w:rPr>
        <w:t xml:space="preserve">38.215 (NR Physical Layer measurements, [4]), </w:t>
      </w:r>
      <w:r w:rsidR="00AB15C9">
        <w:rPr>
          <w:lang w:eastAsia="en-GB"/>
        </w:rPr>
        <w:t>TS </w:t>
      </w:r>
      <w:r w:rsidRPr="00016B51">
        <w:rPr>
          <w:lang w:eastAsia="en-GB"/>
        </w:rPr>
        <w:t xml:space="preserve">38.305 (Stage 2 functional specification of UE positioning in NG-RAN, [5]), </w:t>
      </w:r>
      <w:r w:rsidR="00AB15C9">
        <w:rPr>
          <w:lang w:eastAsia="en-GB"/>
        </w:rPr>
        <w:t>TS </w:t>
      </w:r>
      <w:r w:rsidRPr="00016B51">
        <w:rPr>
          <w:lang w:eastAsia="en-GB"/>
        </w:rPr>
        <w:t xml:space="preserve">37.355 (LTE Positioning Protocol, [6]), </w:t>
      </w:r>
      <w:r w:rsidR="00AB15C9">
        <w:rPr>
          <w:lang w:eastAsia="en-GB"/>
        </w:rPr>
        <w:t>TS </w:t>
      </w:r>
      <w:r w:rsidRPr="00016B51">
        <w:rPr>
          <w:lang w:eastAsia="en-GB"/>
        </w:rPr>
        <w:t xml:space="preserve">38.455 (NR Positioning Protocol A, [7]) and </w:t>
      </w:r>
      <w:r w:rsidR="00AB15C9">
        <w:rPr>
          <w:lang w:eastAsia="en-GB"/>
        </w:rPr>
        <w:t>TS </w:t>
      </w:r>
      <w:r w:rsidRPr="00016B51">
        <w:rPr>
          <w:lang w:eastAsia="en-GB"/>
        </w:rPr>
        <w:t>38.331 (UE radio transmission and reception, [8]) which defines evolution of RAT-dependent technologies for NR, as well as it introduces new features and capabilities in LPP to enable cm-level accuracy positioning with High-Accuracy GNSS (HAGNSS). These specifications address UE-based, UE-assisted methods, and broadcast of information / corrections using RRC System Information messages.</w:t>
      </w:r>
    </w:p>
    <w:p w14:paraId="666B23CA" w14:textId="598C0B33" w:rsidR="0050143E" w:rsidRPr="00016B51" w:rsidRDefault="0050143E" w:rsidP="0050143E">
      <w:pPr>
        <w:rPr>
          <w:lang w:eastAsia="en-GB"/>
        </w:rPr>
      </w:pPr>
      <w:r w:rsidRPr="00016B51">
        <w:rPr>
          <w:lang w:eastAsia="en-GB"/>
        </w:rPr>
        <w:t xml:space="preserve">The performance targets for RAT-dependent techniques in Release 16 NR Positioning are matching the </w:t>
      </w:r>
      <w:r w:rsidR="00AB15C9">
        <w:rPr>
          <w:lang w:eastAsia="en-GB"/>
        </w:rPr>
        <w:t>TS </w:t>
      </w:r>
      <w:r w:rsidRPr="00016B51">
        <w:rPr>
          <w:lang w:eastAsia="en-GB"/>
        </w:rPr>
        <w:t xml:space="preserve">22.261 Service Level 1 (&lt;10m) positioning requirements in the case of outdoor users and the SL2 (&lt;3m) requirements in the case of indoor users. High-accuracy GNSS, based on State Space Representation corrections (SSR), has been added to the list of positioning techniques supported by LPP and it is able to meet service levels captured in </w:t>
      </w:r>
      <w:r w:rsidR="00AB15C9">
        <w:rPr>
          <w:lang w:eastAsia="en-GB"/>
        </w:rPr>
        <w:t>TS </w:t>
      </w:r>
      <w:r w:rsidRPr="00016B51">
        <w:rPr>
          <w:lang w:eastAsia="en-GB"/>
        </w:rPr>
        <w:t>22.261 for majority of outdoor users with its expected performance (&lt;1m) .</w:t>
      </w:r>
    </w:p>
    <w:p w14:paraId="3748F8C4" w14:textId="75E99AB7" w:rsidR="0050143E" w:rsidRPr="00016B51" w:rsidRDefault="0050143E" w:rsidP="0050143E">
      <w:pPr>
        <w:rPr>
          <w:b/>
          <w:bCs/>
          <w:lang w:eastAsia="en-GB"/>
        </w:rPr>
      </w:pPr>
      <w:r w:rsidRPr="00016B51">
        <w:rPr>
          <w:b/>
          <w:bCs/>
          <w:lang w:eastAsia="en-GB"/>
        </w:rPr>
        <w:t>References</w:t>
      </w:r>
    </w:p>
    <w:p w14:paraId="7F8899B0" w14:textId="4D090A89" w:rsidR="00F21621" w:rsidRDefault="00F21621" w:rsidP="00F21621">
      <w:pPr>
        <w:spacing w:after="0"/>
        <w:rPr>
          <w:lang w:eastAsia="en-GB"/>
        </w:rPr>
      </w:pPr>
      <w:r>
        <w:rPr>
          <w:lang w:eastAsia="en-GB"/>
        </w:rPr>
        <w:t xml:space="preserve">List of related CRs: select "TSG Status = Approved" in: </w:t>
      </w:r>
      <w:r>
        <w:rPr>
          <w:lang w:eastAsia="en-GB"/>
        </w:rPr>
        <w:br/>
      </w:r>
      <w:hyperlink r:id="rId91" w:history="1">
        <w:r w:rsidRPr="000B3867">
          <w:rPr>
            <w:rStyle w:val="Hyperlink"/>
            <w:lang w:eastAsia="en-GB"/>
          </w:rPr>
          <w:t>https://portal.3gpp.org/ChangeRequests.aspx?q=1&amp;workitem=800049,760006</w:t>
        </w:r>
      </w:hyperlink>
    </w:p>
    <w:p w14:paraId="367CECAD" w14:textId="1539B361" w:rsidR="00F21621" w:rsidRDefault="00F21621" w:rsidP="00F21621">
      <w:pPr>
        <w:spacing w:after="0"/>
      </w:pPr>
    </w:p>
    <w:p w14:paraId="057C3EC3" w14:textId="77777777" w:rsidR="0050143E" w:rsidRPr="00016B51" w:rsidRDefault="0050143E" w:rsidP="0050143E">
      <w:pPr>
        <w:pStyle w:val="EW"/>
        <w:rPr>
          <w:lang w:eastAsia="en-GB"/>
        </w:rPr>
      </w:pPr>
      <w:r w:rsidRPr="00016B51">
        <w:rPr>
          <w:lang w:eastAsia="en-GB"/>
        </w:rPr>
        <w:t>[1] Tdoc SP-180329, “New WID on 5G positioning services (5G_HYPOS)”</w:t>
      </w:r>
    </w:p>
    <w:p w14:paraId="0A80843A" w14:textId="65234782" w:rsidR="0050143E" w:rsidRPr="00016B51" w:rsidRDefault="0050143E" w:rsidP="0050143E">
      <w:pPr>
        <w:pStyle w:val="EW"/>
        <w:rPr>
          <w:lang w:eastAsia="en-GB"/>
        </w:rPr>
      </w:pPr>
      <w:r w:rsidRPr="00016B51">
        <w:rPr>
          <w:lang w:eastAsia="en-GB"/>
        </w:rPr>
        <w:t xml:space="preserve">[2] </w:t>
      </w:r>
      <w:r w:rsidR="00AB15C9">
        <w:rPr>
          <w:lang w:eastAsia="en-GB"/>
        </w:rPr>
        <w:t>TS </w:t>
      </w:r>
      <w:r w:rsidRPr="00016B51">
        <w:rPr>
          <w:lang w:eastAsia="en-GB"/>
        </w:rPr>
        <w:t>22.261 Service requirements for the 5G system; Stage 1</w:t>
      </w:r>
    </w:p>
    <w:p w14:paraId="7F5D602F" w14:textId="31056CC7" w:rsidR="0050143E" w:rsidRPr="00016B51" w:rsidRDefault="0050143E" w:rsidP="0050143E">
      <w:pPr>
        <w:pStyle w:val="EW"/>
        <w:rPr>
          <w:lang w:eastAsia="en-GB"/>
        </w:rPr>
      </w:pPr>
      <w:r w:rsidRPr="00016B51">
        <w:rPr>
          <w:lang w:eastAsia="en-GB"/>
        </w:rPr>
        <w:t xml:space="preserve">[3] </w:t>
      </w:r>
      <w:r w:rsidR="00AB15C9">
        <w:rPr>
          <w:lang w:eastAsia="en-GB"/>
        </w:rPr>
        <w:t>TS </w:t>
      </w:r>
      <w:r w:rsidRPr="00016B51">
        <w:rPr>
          <w:lang w:eastAsia="en-GB"/>
        </w:rPr>
        <w:t>22.104 Service requirements for cyber-physical control applications in vertical domains; Stage 1</w:t>
      </w:r>
    </w:p>
    <w:p w14:paraId="3C3FF757" w14:textId="5FFE7EB2" w:rsidR="0050143E" w:rsidRPr="00016B51" w:rsidRDefault="0050143E" w:rsidP="0050143E">
      <w:pPr>
        <w:pStyle w:val="EW"/>
        <w:rPr>
          <w:lang w:eastAsia="en-GB"/>
        </w:rPr>
      </w:pPr>
      <w:r w:rsidRPr="00016B51">
        <w:rPr>
          <w:lang w:eastAsia="en-GB"/>
        </w:rPr>
        <w:t xml:space="preserve">[4] </w:t>
      </w:r>
      <w:r w:rsidR="00AB15C9">
        <w:rPr>
          <w:lang w:eastAsia="en-GB"/>
        </w:rPr>
        <w:t>TS </w:t>
      </w:r>
      <w:r w:rsidRPr="00016B51">
        <w:rPr>
          <w:lang w:eastAsia="en-GB"/>
        </w:rPr>
        <w:t>38.215</w:t>
      </w:r>
      <w:r w:rsidR="00AB15C9">
        <w:rPr>
          <w:lang w:eastAsia="en-GB"/>
        </w:rPr>
        <w:t xml:space="preserve"> </w:t>
      </w:r>
      <w:r w:rsidRPr="00016B51">
        <w:rPr>
          <w:lang w:eastAsia="en-GB"/>
        </w:rPr>
        <w:t>“NR Physical Layer measurements”</w:t>
      </w:r>
    </w:p>
    <w:p w14:paraId="7D009FA4" w14:textId="1D2DA065" w:rsidR="0050143E" w:rsidRPr="00016B51" w:rsidRDefault="0050143E" w:rsidP="0050143E">
      <w:pPr>
        <w:pStyle w:val="EW"/>
        <w:rPr>
          <w:lang w:eastAsia="en-GB"/>
        </w:rPr>
      </w:pPr>
      <w:r w:rsidRPr="00016B51">
        <w:rPr>
          <w:lang w:eastAsia="en-GB"/>
        </w:rPr>
        <w:t xml:space="preserve">[5] </w:t>
      </w:r>
      <w:r w:rsidR="00AB15C9">
        <w:rPr>
          <w:lang w:eastAsia="en-GB"/>
        </w:rPr>
        <w:t>TS </w:t>
      </w:r>
      <w:r w:rsidRPr="00016B51">
        <w:rPr>
          <w:lang w:eastAsia="en-GB"/>
        </w:rPr>
        <w:t>38.305</w:t>
      </w:r>
      <w:r w:rsidR="00AB15C9">
        <w:rPr>
          <w:lang w:eastAsia="en-GB"/>
        </w:rPr>
        <w:t xml:space="preserve"> </w:t>
      </w:r>
      <w:r w:rsidRPr="00016B51">
        <w:rPr>
          <w:lang w:eastAsia="en-GB"/>
        </w:rPr>
        <w:t xml:space="preserve">“Stage 2 functional specification of UE positioning in NG-RAN” </w:t>
      </w:r>
    </w:p>
    <w:p w14:paraId="1BF94B05" w14:textId="118437A7" w:rsidR="0050143E" w:rsidRPr="00016B51" w:rsidRDefault="0050143E" w:rsidP="0050143E">
      <w:pPr>
        <w:pStyle w:val="EW"/>
        <w:rPr>
          <w:lang w:eastAsia="en-GB"/>
        </w:rPr>
      </w:pPr>
      <w:r w:rsidRPr="00016B51">
        <w:rPr>
          <w:lang w:eastAsia="en-GB"/>
        </w:rPr>
        <w:t xml:space="preserve">[6] </w:t>
      </w:r>
      <w:r w:rsidR="00AB15C9">
        <w:rPr>
          <w:lang w:eastAsia="en-GB"/>
        </w:rPr>
        <w:t>TS </w:t>
      </w:r>
      <w:r w:rsidRPr="00016B51">
        <w:rPr>
          <w:lang w:eastAsia="en-GB"/>
        </w:rPr>
        <w:t>37.355</w:t>
      </w:r>
      <w:r w:rsidR="00AB15C9">
        <w:rPr>
          <w:lang w:eastAsia="en-GB"/>
        </w:rPr>
        <w:t xml:space="preserve"> </w:t>
      </w:r>
      <w:r w:rsidRPr="00016B51">
        <w:rPr>
          <w:lang w:eastAsia="en-GB"/>
        </w:rPr>
        <w:t xml:space="preserve">“LTE Positioning Protocol (LPP)” </w:t>
      </w:r>
    </w:p>
    <w:p w14:paraId="45BFBCC8" w14:textId="7A1783BA" w:rsidR="0050143E" w:rsidRPr="00016B51" w:rsidRDefault="0050143E" w:rsidP="0050143E">
      <w:pPr>
        <w:pStyle w:val="EW"/>
        <w:rPr>
          <w:lang w:eastAsia="en-GB"/>
        </w:rPr>
      </w:pPr>
      <w:r w:rsidRPr="00016B51">
        <w:rPr>
          <w:lang w:eastAsia="en-GB"/>
        </w:rPr>
        <w:t xml:space="preserve">[7] </w:t>
      </w:r>
      <w:r w:rsidR="00AB15C9">
        <w:rPr>
          <w:lang w:eastAsia="en-GB"/>
        </w:rPr>
        <w:t>TS </w:t>
      </w:r>
      <w:r w:rsidRPr="00016B51">
        <w:rPr>
          <w:lang w:eastAsia="en-GB"/>
        </w:rPr>
        <w:t>38.455</w:t>
      </w:r>
      <w:r w:rsidR="00AB15C9">
        <w:rPr>
          <w:lang w:eastAsia="en-GB"/>
        </w:rPr>
        <w:t xml:space="preserve"> </w:t>
      </w:r>
      <w:r w:rsidRPr="00016B51">
        <w:rPr>
          <w:lang w:eastAsia="en-GB"/>
        </w:rPr>
        <w:t xml:space="preserve">“NR Positioning Protocol A (NRPPa)” </w:t>
      </w:r>
    </w:p>
    <w:p w14:paraId="48088A10" w14:textId="7FB796C2" w:rsidR="0050143E" w:rsidRPr="00016B51" w:rsidRDefault="0050143E" w:rsidP="0050143E">
      <w:pPr>
        <w:pStyle w:val="EW"/>
        <w:rPr>
          <w:lang w:eastAsia="en-GB"/>
        </w:rPr>
      </w:pPr>
      <w:r w:rsidRPr="00016B51">
        <w:rPr>
          <w:lang w:eastAsia="en-GB"/>
        </w:rPr>
        <w:t xml:space="preserve">[8] </w:t>
      </w:r>
      <w:r w:rsidR="00AB15C9">
        <w:rPr>
          <w:lang w:eastAsia="en-GB"/>
        </w:rPr>
        <w:t>TS </w:t>
      </w:r>
      <w:r w:rsidRPr="00016B51">
        <w:rPr>
          <w:lang w:eastAsia="en-GB"/>
        </w:rPr>
        <w:t>38.331</w:t>
      </w:r>
      <w:r w:rsidR="00AB15C9">
        <w:rPr>
          <w:lang w:eastAsia="en-GB"/>
        </w:rPr>
        <w:t xml:space="preserve"> </w:t>
      </w:r>
      <w:r w:rsidRPr="00016B51">
        <w:rPr>
          <w:lang w:eastAsia="en-GB"/>
        </w:rPr>
        <w:t xml:space="preserve">“UE radio transmission and reception” </w:t>
      </w:r>
    </w:p>
    <w:p w14:paraId="74E61C65" w14:textId="2CF1EF0A" w:rsidR="007B5721" w:rsidRPr="00016B51" w:rsidRDefault="00454EEF" w:rsidP="007B5721">
      <w:pPr>
        <w:pStyle w:val="Heading2"/>
        <w:rPr>
          <w:lang w:eastAsia="en-GB"/>
        </w:rPr>
      </w:pPr>
      <w:bookmarkStart w:id="736" w:name="_Toc47089997"/>
      <w:bookmarkStart w:id="737" w:name="_Toc47092765"/>
      <w:bookmarkStart w:id="738" w:name="_Toc47094021"/>
      <w:bookmarkStart w:id="739" w:name="_Toc47094182"/>
      <w:bookmarkStart w:id="740" w:name="_Toc47094350"/>
      <w:bookmarkStart w:id="741" w:name="_Toc57643947"/>
      <w:bookmarkStart w:id="742" w:name="_Toc57730255"/>
      <w:bookmarkStart w:id="743" w:name="_Toc58230364"/>
      <w:bookmarkStart w:id="744" w:name="_Toc92268203"/>
      <w:r w:rsidRPr="00016B51">
        <w:rPr>
          <w:lang w:eastAsia="en-GB"/>
        </w:rPr>
        <w:t>14.2</w:t>
      </w:r>
      <w:r w:rsidRPr="00016B51">
        <w:rPr>
          <w:lang w:eastAsia="en-GB"/>
        </w:rPr>
        <w:tab/>
      </w:r>
      <w:r w:rsidR="007B5721" w:rsidRPr="00016B51">
        <w:rPr>
          <w:lang w:eastAsia="en-GB"/>
        </w:rPr>
        <w:t>Enhancement to the 5GC LoCation Services</w:t>
      </w:r>
      <w:bookmarkEnd w:id="733"/>
      <w:bookmarkEnd w:id="734"/>
      <w:bookmarkEnd w:id="735"/>
      <w:bookmarkEnd w:id="736"/>
      <w:bookmarkEnd w:id="737"/>
      <w:bookmarkEnd w:id="738"/>
      <w:bookmarkEnd w:id="739"/>
      <w:bookmarkEnd w:id="740"/>
      <w:bookmarkEnd w:id="741"/>
      <w:bookmarkEnd w:id="742"/>
      <w:bookmarkEnd w:id="743"/>
      <w:bookmarkEnd w:id="7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4103698C" w14:textId="77777777" w:rsidTr="00667671">
        <w:trPr>
          <w:trHeight w:val="170"/>
        </w:trPr>
        <w:tc>
          <w:tcPr>
            <w:tcW w:w="852" w:type="dxa"/>
            <w:shd w:val="clear" w:color="auto" w:fill="auto"/>
            <w:noWrap/>
            <w:vAlign w:val="center"/>
            <w:hideMark/>
          </w:tcPr>
          <w:p w14:paraId="3ADC3DE3"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E3EF639"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7B5721" w:rsidRPr="00016B51" w14:paraId="33483286" w14:textId="77777777" w:rsidTr="00667671">
        <w:trPr>
          <w:trHeight w:val="170"/>
        </w:trPr>
        <w:tc>
          <w:tcPr>
            <w:tcW w:w="852" w:type="dxa"/>
            <w:shd w:val="clear" w:color="auto" w:fill="auto"/>
            <w:noWrap/>
            <w:vAlign w:val="center"/>
            <w:hideMark/>
          </w:tcPr>
          <w:p w14:paraId="3AF4FBA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6366D656" w14:textId="6EE605A1"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B39829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5F46E436" w14:textId="77777777" w:rsidTr="00667671">
        <w:trPr>
          <w:trHeight w:val="170"/>
        </w:trPr>
        <w:tc>
          <w:tcPr>
            <w:tcW w:w="852" w:type="dxa"/>
            <w:shd w:val="clear" w:color="auto" w:fill="auto"/>
            <w:noWrap/>
            <w:vAlign w:val="center"/>
            <w:hideMark/>
          </w:tcPr>
          <w:p w14:paraId="73C716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37B6DB7B" w14:textId="0972E5D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7D0ED35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7B5721" w:rsidRPr="00016B51" w14:paraId="75925AE6" w14:textId="77777777" w:rsidTr="00667671">
        <w:trPr>
          <w:trHeight w:val="170"/>
        </w:trPr>
        <w:tc>
          <w:tcPr>
            <w:tcW w:w="852" w:type="dxa"/>
            <w:shd w:val="clear" w:color="auto" w:fill="auto"/>
            <w:noWrap/>
            <w:vAlign w:val="center"/>
            <w:hideMark/>
          </w:tcPr>
          <w:p w14:paraId="3DADE1B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52B89A6B" w14:textId="17E8B97C"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F08E78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066F7133" w14:textId="77777777" w:rsidTr="00667671">
        <w:trPr>
          <w:trHeight w:val="170"/>
        </w:trPr>
        <w:tc>
          <w:tcPr>
            <w:tcW w:w="852" w:type="dxa"/>
            <w:shd w:val="clear" w:color="auto" w:fill="auto"/>
            <w:noWrap/>
            <w:vAlign w:val="center"/>
            <w:hideMark/>
          </w:tcPr>
          <w:p w14:paraId="0AB62304"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086A14DE" w14:textId="562082FE"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68AF35E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7B5721" w:rsidRPr="00016B51" w14:paraId="2E2E833E" w14:textId="77777777" w:rsidTr="00667671">
        <w:trPr>
          <w:trHeight w:val="170"/>
        </w:trPr>
        <w:tc>
          <w:tcPr>
            <w:tcW w:w="852" w:type="dxa"/>
            <w:shd w:val="clear" w:color="auto" w:fill="auto"/>
            <w:noWrap/>
            <w:vAlign w:val="center"/>
            <w:hideMark/>
          </w:tcPr>
          <w:p w14:paraId="7C566D6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1AAF9A8E" w14:textId="6BF7CAF2"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5DC8EB9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1A70E318" w14:textId="77777777" w:rsidTr="00667671">
        <w:trPr>
          <w:trHeight w:val="170"/>
        </w:trPr>
        <w:tc>
          <w:tcPr>
            <w:tcW w:w="852" w:type="dxa"/>
            <w:shd w:val="clear" w:color="auto" w:fill="auto"/>
            <w:noWrap/>
            <w:vAlign w:val="center"/>
            <w:hideMark/>
          </w:tcPr>
          <w:p w14:paraId="496DBAC3"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11A2B17F" w14:textId="1C318F9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298002C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455E79AA" w14:textId="77777777" w:rsidTr="00667671">
        <w:trPr>
          <w:trHeight w:val="170"/>
        </w:trPr>
        <w:tc>
          <w:tcPr>
            <w:tcW w:w="852" w:type="dxa"/>
            <w:shd w:val="clear" w:color="auto" w:fill="auto"/>
            <w:noWrap/>
            <w:vAlign w:val="center"/>
            <w:hideMark/>
          </w:tcPr>
          <w:p w14:paraId="77C4D7A6"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5591E387" w14:textId="345D65A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8D2A5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bl>
    <w:p w14:paraId="546E496C" w14:textId="77777777" w:rsidR="007B5721" w:rsidRPr="00016B51" w:rsidRDefault="007B5721" w:rsidP="007B5721">
      <w:pPr>
        <w:rPr>
          <w:lang w:eastAsia="en-GB"/>
        </w:rPr>
      </w:pPr>
      <w:r w:rsidRPr="00016B51">
        <w:rPr>
          <w:lang w:eastAsia="en-GB"/>
        </w:rPr>
        <w:t>Summary based on the input provided by CATT in SP-191223.</w:t>
      </w:r>
    </w:p>
    <w:p w14:paraId="260385D5" w14:textId="637DFB04" w:rsidR="007B5721" w:rsidRPr="00016B51" w:rsidRDefault="007B5721" w:rsidP="007B5721">
      <w:pPr>
        <w:rPr>
          <w:lang w:eastAsia="en-GB"/>
        </w:rPr>
      </w:pPr>
      <w:r w:rsidRPr="00016B51">
        <w:rPr>
          <w:lang w:eastAsia="en-GB"/>
        </w:rPr>
        <w:t>Th</w:t>
      </w:r>
      <w:r w:rsidR="00706EDF" w:rsidRPr="00016B51">
        <w:rPr>
          <w:lang w:eastAsia="en-GB"/>
        </w:rPr>
        <w:t xml:space="preserve">is work item </w:t>
      </w:r>
      <w:r w:rsidRPr="00016B51">
        <w:rPr>
          <w:lang w:eastAsia="en-GB"/>
        </w:rPr>
        <w:t xml:space="preserve">defines the stage 2 of the service-based architecture used for location services in the 5G system, and corresponding Network Functions (NFs), NF services and procedures, to meet the service requirements defined in </w:t>
      </w:r>
      <w:r w:rsidR="00AB15C9">
        <w:rPr>
          <w:lang w:eastAsia="en-GB"/>
        </w:rPr>
        <w:t>TS </w:t>
      </w:r>
      <w:r w:rsidRPr="00016B51">
        <w:rPr>
          <w:lang w:eastAsia="en-GB"/>
        </w:rPr>
        <w:t>22.261 [</w:t>
      </w:r>
      <w:r w:rsidR="00706EDF" w:rsidRPr="00016B51">
        <w:rPr>
          <w:lang w:eastAsia="en-GB"/>
        </w:rPr>
        <w:t>1</w:t>
      </w:r>
      <w:r w:rsidRPr="00016B51">
        <w:rPr>
          <w:lang w:eastAsia="en-GB"/>
        </w:rPr>
        <w:t xml:space="preserve">] and </w:t>
      </w:r>
      <w:r w:rsidR="00AB15C9">
        <w:rPr>
          <w:lang w:eastAsia="en-GB"/>
        </w:rPr>
        <w:t>TS </w:t>
      </w:r>
      <w:r w:rsidRPr="00016B51">
        <w:rPr>
          <w:lang w:eastAsia="en-GB"/>
        </w:rPr>
        <w:t>22.071 [</w:t>
      </w:r>
      <w:r w:rsidR="00706EDF" w:rsidRPr="00016B51">
        <w:rPr>
          <w:lang w:eastAsia="en-GB"/>
        </w:rPr>
        <w:t>2</w:t>
      </w:r>
      <w:r w:rsidRPr="00016B51">
        <w:rPr>
          <w:lang w:eastAsia="en-GB"/>
        </w:rPr>
        <w:t xml:space="preserve">]. </w:t>
      </w:r>
    </w:p>
    <w:p w14:paraId="70320ECC" w14:textId="540C3FFE" w:rsidR="007B5721" w:rsidRPr="00016B51" w:rsidRDefault="000615D6" w:rsidP="007B5721">
      <w:pPr>
        <w:rPr>
          <w:lang w:eastAsia="en-GB"/>
        </w:rPr>
      </w:pPr>
      <w:r w:rsidRPr="00016B51">
        <w:rPr>
          <w:lang w:eastAsia="en-GB"/>
        </w:rPr>
        <w:t xml:space="preserve">The </w:t>
      </w:r>
      <w:r w:rsidR="007B5721" w:rsidRPr="00016B51">
        <w:rPr>
          <w:lang w:eastAsia="en-GB"/>
        </w:rPr>
        <w:t>Location Services</w:t>
      </w:r>
      <w:r w:rsidRPr="00016B51">
        <w:rPr>
          <w:lang w:eastAsia="en-GB"/>
        </w:rPr>
        <w:t>,</w:t>
      </w:r>
      <w:r w:rsidR="007B5721" w:rsidRPr="00016B51">
        <w:rPr>
          <w:lang w:eastAsia="en-GB"/>
        </w:rPr>
        <w:t xml:space="preserve"> specified in </w:t>
      </w:r>
      <w:r w:rsidR="00AB15C9">
        <w:rPr>
          <w:lang w:eastAsia="en-GB"/>
        </w:rPr>
        <w:t>TS </w:t>
      </w:r>
      <w:r w:rsidR="00706EDF" w:rsidRPr="00016B51">
        <w:rPr>
          <w:lang w:eastAsia="en-GB"/>
        </w:rPr>
        <w:t xml:space="preserve">23.273 </w:t>
      </w:r>
      <w:r w:rsidR="007B5721" w:rsidRPr="00016B51">
        <w:rPr>
          <w:lang w:eastAsia="en-GB"/>
        </w:rPr>
        <w:t>[</w:t>
      </w:r>
      <w:r w:rsidR="00706EDF" w:rsidRPr="00016B51">
        <w:rPr>
          <w:lang w:eastAsia="en-GB"/>
        </w:rPr>
        <w:t>3</w:t>
      </w:r>
      <w:r w:rsidR="007B5721" w:rsidRPr="00016B51">
        <w:rPr>
          <w:lang w:eastAsia="en-GB"/>
        </w:rPr>
        <w:t>]</w:t>
      </w:r>
      <w:r w:rsidRPr="00016B51">
        <w:rPr>
          <w:lang w:eastAsia="en-GB"/>
        </w:rPr>
        <w:t>,</w:t>
      </w:r>
      <w:r w:rsidR="007B5721" w:rsidRPr="00016B51">
        <w:rPr>
          <w:lang w:eastAsia="en-GB"/>
        </w:rPr>
        <w:t xml:space="preserve"> include </w:t>
      </w:r>
      <w:r w:rsidRPr="00016B51">
        <w:rPr>
          <w:lang w:eastAsia="en-GB"/>
        </w:rPr>
        <w:t xml:space="preserve">aspects of both </w:t>
      </w:r>
      <w:r w:rsidR="007B5721" w:rsidRPr="00016B51">
        <w:rPr>
          <w:lang w:eastAsia="en-GB"/>
        </w:rPr>
        <w:t xml:space="preserve">regulatory and commercial </w:t>
      </w:r>
      <w:r w:rsidRPr="00016B51">
        <w:rPr>
          <w:lang w:eastAsia="en-GB"/>
        </w:rPr>
        <w:t>nature</w:t>
      </w:r>
      <w:r w:rsidR="007B5721" w:rsidRPr="00016B51">
        <w:rPr>
          <w:lang w:eastAsia="en-GB"/>
        </w:rPr>
        <w:t>.</w:t>
      </w:r>
    </w:p>
    <w:p w14:paraId="4B6EA0D2" w14:textId="17BF7CEE" w:rsidR="007B5721" w:rsidRPr="00016B51" w:rsidRDefault="007B5721" w:rsidP="007B5721">
      <w:pPr>
        <w:rPr>
          <w:lang w:eastAsia="en-GB"/>
        </w:rPr>
      </w:pPr>
      <w:r w:rsidRPr="00016B51">
        <w:rPr>
          <w:lang w:eastAsia="en-GB"/>
        </w:rPr>
        <w:t xml:space="preserve">The architecture and signalling procedures in NG-RAN are defined in </w:t>
      </w:r>
      <w:r w:rsidR="00AB15C9">
        <w:rPr>
          <w:lang w:eastAsia="en-GB"/>
        </w:rPr>
        <w:t>TS </w:t>
      </w:r>
      <w:r w:rsidRPr="00016B51">
        <w:rPr>
          <w:lang w:eastAsia="en-GB"/>
        </w:rPr>
        <w:t>38.305 [</w:t>
      </w:r>
      <w:r w:rsidR="00706EDF" w:rsidRPr="00016B51">
        <w:rPr>
          <w:lang w:eastAsia="en-GB"/>
        </w:rPr>
        <w:t>4</w:t>
      </w:r>
      <w:r w:rsidRPr="00016B51">
        <w:rPr>
          <w:lang w:eastAsia="en-GB"/>
        </w:rPr>
        <w:t>].</w:t>
      </w:r>
    </w:p>
    <w:p w14:paraId="6E1C63BD" w14:textId="1A3DBD74" w:rsidR="007B5721" w:rsidRPr="00016B51" w:rsidRDefault="007B5721" w:rsidP="007B5721">
      <w:pPr>
        <w:rPr>
          <w:lang w:eastAsia="en-GB"/>
        </w:rPr>
      </w:pPr>
      <w:r w:rsidRPr="00016B51">
        <w:rPr>
          <w:lang w:eastAsia="en-GB"/>
        </w:rPr>
        <w:t>Following aspects ha</w:t>
      </w:r>
      <w:r w:rsidR="000615D6" w:rsidRPr="00016B51">
        <w:rPr>
          <w:lang w:eastAsia="en-GB"/>
        </w:rPr>
        <w:t>ve</w:t>
      </w:r>
      <w:r w:rsidRPr="00016B51">
        <w:rPr>
          <w:lang w:eastAsia="en-GB"/>
        </w:rPr>
        <w:t xml:space="preserve"> been specified for 5G Location Services: </w:t>
      </w:r>
    </w:p>
    <w:p w14:paraId="522B467D" w14:textId="4E319CB3"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 xml:space="preserve">Service based 5G location architecture, including roaming and non-roaming, Function description of per Network Functions, etc. </w:t>
      </w:r>
    </w:p>
    <w:p w14:paraId="613C1AED" w14:textId="240B5C64"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General Concepts, e.g. Type of Location Requests, LCS Quality of services;</w:t>
      </w:r>
    </w:p>
    <w:p w14:paraId="59E1D70E" w14:textId="630C4FBA"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High Level Features, e.g. LMF selection, UE LCS privacy handling;</w:t>
      </w:r>
    </w:p>
    <w:p w14:paraId="48040F93" w14:textId="51299959"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Location Service Procedures, which includes</w:t>
      </w:r>
    </w:p>
    <w:p w14:paraId="5ED64BEC" w14:textId="46A57F86"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5GC-MT-LR Procedure</w:t>
      </w:r>
    </w:p>
    <w:p w14:paraId="5E2B8E8D" w14:textId="79B139E0"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5GC-MO-LR Procedure</w:t>
      </w:r>
    </w:p>
    <w:p w14:paraId="48088DB1" w14:textId="73E07E65"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Deferred 5GC-MT-LR Procedure for Periodic, Triggered and UE Available Location Events</w:t>
      </w:r>
    </w:p>
    <w:p w14:paraId="0B308A4F" w14:textId="6BA1877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LMF Change Procedure</w:t>
      </w:r>
    </w:p>
    <w:p w14:paraId="6036A55B" w14:textId="37A352F0"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Unified Location Service Exposure Procedure</w:t>
      </w:r>
    </w:p>
    <w:p w14:paraId="2B7277CA" w14:textId="1FDA4D15"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Low Power Periodic and Triggered 5GC-MT-LR Procedure</w:t>
      </w:r>
    </w:p>
    <w:p w14:paraId="616A5127" w14:textId="552BB31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Bulk Operation of LCS Service Request Targeting to Multiple UEs</w:t>
      </w:r>
    </w:p>
    <w:p w14:paraId="46B83E07" w14:textId="3839CBA2"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to Support Non-3GPP Access</w:t>
      </w:r>
    </w:p>
    <w:p w14:paraId="25306BDC" w14:textId="2CEDD2B4"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dedicated to Support Regulatory services</w:t>
      </w:r>
    </w:p>
    <w:p w14:paraId="4DA69E2E" w14:textId="0AD43A07"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Assisted and UE Based Positioning Procedure</w:t>
      </w:r>
    </w:p>
    <w:p w14:paraId="0C0F1A97" w14:textId="7ADA52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Network Assisted Positioning Procedure</w:t>
      </w:r>
    </w:p>
    <w:p w14:paraId="3A7BB818" w14:textId="78BDC2F8"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Obtaining Non-UE Associated Network Assistance Data</w:t>
      </w:r>
    </w:p>
    <w:p w14:paraId="37525520" w14:textId="6E99148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Location Privacy Setting Procedure</w:t>
      </w:r>
    </w:p>
    <w:p w14:paraId="6C986F62" w14:textId="680308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with interaction between 5GC and EPC</w:t>
      </w:r>
    </w:p>
    <w:p w14:paraId="2EF5FCBC" w14:textId="3521896B"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Support of Concurrent Location Request;</w:t>
      </w:r>
    </w:p>
    <w:p w14:paraId="2DED9522" w14:textId="19420727" w:rsidR="007B5721" w:rsidRPr="00016B51" w:rsidRDefault="00706EDF" w:rsidP="00706EDF">
      <w:pPr>
        <w:pStyle w:val="B10"/>
        <w:rPr>
          <w:lang w:eastAsia="en-GB"/>
        </w:rPr>
      </w:pPr>
      <w:r w:rsidRPr="00016B51">
        <w:rPr>
          <w:lang w:eastAsia="en-GB"/>
        </w:rPr>
        <w:t>-</w:t>
      </w:r>
      <w:r w:rsidRPr="00016B51">
        <w:rPr>
          <w:lang w:eastAsia="en-GB"/>
        </w:rPr>
        <w:tab/>
      </w:r>
      <w:r w:rsidR="007B5721" w:rsidRPr="00016B51">
        <w:rPr>
          <w:lang w:eastAsia="en-GB"/>
        </w:rPr>
        <w:t>Network Function Services, e.g. LMF services, GMLC services.</w:t>
      </w:r>
    </w:p>
    <w:p w14:paraId="0E7F1538" w14:textId="77777777" w:rsidR="007B5721" w:rsidRPr="00016B51" w:rsidRDefault="007B5721" w:rsidP="007B5721">
      <w:pPr>
        <w:rPr>
          <w:b/>
          <w:bCs/>
          <w:lang w:eastAsia="en-GB"/>
        </w:rPr>
      </w:pPr>
      <w:r w:rsidRPr="00016B51">
        <w:rPr>
          <w:b/>
          <w:bCs/>
          <w:lang w:eastAsia="en-GB"/>
        </w:rPr>
        <w:t>References</w:t>
      </w:r>
    </w:p>
    <w:p w14:paraId="2155F0F2" w14:textId="384E25E9" w:rsidR="00F21621" w:rsidRDefault="00F21621" w:rsidP="00F21621">
      <w:pPr>
        <w:spacing w:after="0"/>
        <w:rPr>
          <w:lang w:eastAsia="en-GB"/>
        </w:rPr>
      </w:pPr>
      <w:r>
        <w:rPr>
          <w:lang w:eastAsia="en-GB"/>
        </w:rPr>
        <w:t xml:space="preserve">List of related CRs: select "TSG Status = Approved" in: </w:t>
      </w:r>
      <w:r>
        <w:rPr>
          <w:lang w:eastAsia="en-GB"/>
        </w:rPr>
        <w:br/>
      </w:r>
      <w:hyperlink r:id="rId92" w:history="1">
        <w:r w:rsidRPr="000B3867">
          <w:rPr>
            <w:rStyle w:val="Hyperlink"/>
            <w:lang w:eastAsia="en-GB"/>
          </w:rPr>
          <w:t>https://portal.3gpp.org/ChangeRequests.aspx?q=1&amp;workitem=830102,780028,810035,820016,830003,830044,830045,830046</w:t>
        </w:r>
      </w:hyperlink>
      <w:r>
        <w:rPr>
          <w:lang w:eastAsia="en-GB"/>
        </w:rPr>
        <w:t xml:space="preserve"> </w:t>
      </w:r>
    </w:p>
    <w:p w14:paraId="79093C4B" w14:textId="43B559A5" w:rsidR="00F21621" w:rsidRDefault="00F21621" w:rsidP="00F21621">
      <w:pPr>
        <w:spacing w:after="0"/>
      </w:pPr>
    </w:p>
    <w:p w14:paraId="70C1F664" w14:textId="329460EE" w:rsidR="007B5721" w:rsidRPr="00016B51" w:rsidRDefault="007B5721" w:rsidP="007B5721">
      <w:pPr>
        <w:pStyle w:val="EW"/>
        <w:rPr>
          <w:lang w:eastAsia="en-GB"/>
        </w:rPr>
      </w:pPr>
      <w:r w:rsidRPr="00016B51">
        <w:rPr>
          <w:lang w:eastAsia="en-GB"/>
        </w:rPr>
        <w:t>[</w:t>
      </w:r>
      <w:r w:rsidR="00706EDF" w:rsidRPr="00016B51">
        <w:rPr>
          <w:lang w:eastAsia="en-GB"/>
        </w:rPr>
        <w:t>1</w:t>
      </w:r>
      <w:r w:rsidRPr="00016B51">
        <w:rPr>
          <w:lang w:eastAsia="en-GB"/>
        </w:rPr>
        <w:t xml:space="preserve">] </w:t>
      </w:r>
      <w:r w:rsidRPr="00016B51">
        <w:rPr>
          <w:lang w:eastAsia="en-GB"/>
        </w:rPr>
        <w:tab/>
      </w:r>
      <w:r w:rsidR="00AB15C9">
        <w:rPr>
          <w:lang w:eastAsia="en-GB"/>
        </w:rPr>
        <w:t>TS </w:t>
      </w:r>
      <w:r w:rsidRPr="00016B51">
        <w:rPr>
          <w:lang w:eastAsia="en-GB"/>
        </w:rPr>
        <w:t>22.261: "5G system; Services, operations and procedures of charging using Service Based Interface (SBI)"</w:t>
      </w:r>
    </w:p>
    <w:p w14:paraId="5C165908" w14:textId="0C5A2191" w:rsidR="007B5721" w:rsidRPr="00016B51" w:rsidRDefault="007B5721" w:rsidP="007B5721">
      <w:pPr>
        <w:pStyle w:val="EW"/>
        <w:rPr>
          <w:lang w:eastAsia="en-GB"/>
        </w:rPr>
      </w:pPr>
      <w:r w:rsidRPr="00016B51">
        <w:rPr>
          <w:lang w:eastAsia="en-GB"/>
        </w:rPr>
        <w:t>[</w:t>
      </w:r>
      <w:r w:rsidR="00706EDF"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22.071: "Service requirements for next generation new services and markets; Stage 1"</w:t>
      </w:r>
    </w:p>
    <w:p w14:paraId="606267BD" w14:textId="71A47656" w:rsidR="007B5721" w:rsidRPr="00016B51" w:rsidRDefault="007B5721" w:rsidP="007B5721">
      <w:pPr>
        <w:pStyle w:val="EW"/>
        <w:rPr>
          <w:lang w:eastAsia="en-GB"/>
        </w:rPr>
      </w:pPr>
      <w:r w:rsidRPr="00016B51">
        <w:rPr>
          <w:lang w:eastAsia="en-GB"/>
        </w:rPr>
        <w:t>[</w:t>
      </w:r>
      <w:r w:rsidR="00706EDF" w:rsidRPr="00016B51">
        <w:rPr>
          <w:lang w:eastAsia="en-GB"/>
        </w:rPr>
        <w:t>3</w:t>
      </w:r>
      <w:r w:rsidRPr="00016B51">
        <w:rPr>
          <w:lang w:eastAsia="en-GB"/>
        </w:rPr>
        <w:t xml:space="preserve">] </w:t>
      </w:r>
      <w:r w:rsidRPr="00016B51">
        <w:rPr>
          <w:lang w:eastAsia="en-GB"/>
        </w:rPr>
        <w:tab/>
      </w:r>
      <w:r w:rsidR="00AB15C9">
        <w:rPr>
          <w:lang w:eastAsia="en-GB"/>
        </w:rPr>
        <w:t>TS </w:t>
      </w:r>
      <w:r w:rsidRPr="00016B51">
        <w:rPr>
          <w:lang w:eastAsia="en-GB"/>
        </w:rPr>
        <w:t>23.273: "5G System (5GS) Location Services (LCS); Stage 2"</w:t>
      </w:r>
    </w:p>
    <w:p w14:paraId="3A32A3B7" w14:textId="71900FB2" w:rsidR="007B5721" w:rsidRPr="00016B51" w:rsidRDefault="007B5721" w:rsidP="007B5721">
      <w:pPr>
        <w:pStyle w:val="EW"/>
        <w:rPr>
          <w:lang w:eastAsia="en-GB"/>
        </w:rPr>
      </w:pPr>
      <w:r w:rsidRPr="00016B51">
        <w:rPr>
          <w:lang w:eastAsia="en-GB"/>
        </w:rPr>
        <w:t>[</w:t>
      </w:r>
      <w:r w:rsidR="00706EDF" w:rsidRPr="00016B51">
        <w:rPr>
          <w:lang w:eastAsia="en-GB"/>
        </w:rPr>
        <w:t>4</w:t>
      </w:r>
      <w:r w:rsidRPr="00016B51">
        <w:rPr>
          <w:lang w:eastAsia="en-GB"/>
        </w:rPr>
        <w:t>]</w:t>
      </w:r>
      <w:r w:rsidR="003917AB">
        <w:rPr>
          <w:lang w:eastAsia="en-GB"/>
        </w:rPr>
        <w:t xml:space="preserve"> </w:t>
      </w:r>
      <w:r w:rsidRPr="00016B51">
        <w:rPr>
          <w:lang w:eastAsia="en-GB"/>
        </w:rPr>
        <w:tab/>
      </w:r>
      <w:r w:rsidR="00AB15C9">
        <w:rPr>
          <w:lang w:eastAsia="en-GB"/>
        </w:rPr>
        <w:t>TS </w:t>
      </w:r>
      <w:r w:rsidRPr="00016B51">
        <w:rPr>
          <w:lang w:eastAsia="en-GB"/>
        </w:rPr>
        <w:t>38.305: "Stage 2 functional specification of User Equipment (UE) positioning in NG-RAN".</w:t>
      </w:r>
    </w:p>
    <w:p w14:paraId="43BF6618" w14:textId="1BC3379A" w:rsidR="007B5721" w:rsidRPr="00016B51" w:rsidRDefault="00454EEF" w:rsidP="007B5721">
      <w:pPr>
        <w:pStyle w:val="Heading2"/>
        <w:rPr>
          <w:lang w:eastAsia="en-GB"/>
        </w:rPr>
      </w:pPr>
      <w:bookmarkStart w:id="745" w:name="_Toc47089998"/>
      <w:bookmarkStart w:id="746" w:name="_Toc47092766"/>
      <w:bookmarkStart w:id="747" w:name="_Toc47094022"/>
      <w:bookmarkStart w:id="748" w:name="_Toc47094183"/>
      <w:bookmarkStart w:id="749" w:name="_Toc47094351"/>
      <w:bookmarkStart w:id="750" w:name="_Toc57643948"/>
      <w:bookmarkStart w:id="751" w:name="_Toc57730256"/>
      <w:bookmarkStart w:id="752" w:name="_Toc58230365"/>
      <w:bookmarkStart w:id="753" w:name="_Toc92268204"/>
      <w:r w:rsidRPr="00016B51">
        <w:rPr>
          <w:lang w:eastAsia="en-GB"/>
        </w:rPr>
        <w:t>14.3</w:t>
      </w:r>
      <w:r w:rsidRPr="00016B51">
        <w:rPr>
          <w:lang w:eastAsia="en-GB"/>
        </w:rPr>
        <w:tab/>
      </w:r>
      <w:r w:rsidR="007B5721" w:rsidRPr="00016B51">
        <w:rPr>
          <w:lang w:eastAsia="en-GB"/>
        </w:rPr>
        <w:t>NR positioning support</w:t>
      </w:r>
      <w:bookmarkEnd w:id="745"/>
      <w:bookmarkEnd w:id="746"/>
      <w:bookmarkEnd w:id="747"/>
      <w:bookmarkEnd w:id="748"/>
      <w:bookmarkEnd w:id="749"/>
      <w:bookmarkEnd w:id="750"/>
      <w:bookmarkEnd w:id="751"/>
      <w:bookmarkEnd w:id="752"/>
      <w:bookmarkEnd w:id="753"/>
    </w:p>
    <w:p w14:paraId="20BC6C8E" w14:textId="77777777" w:rsidR="007B5721" w:rsidRPr="00016B51"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04080231" w14:textId="77777777" w:rsidTr="00667671">
        <w:trPr>
          <w:trHeight w:val="170"/>
        </w:trPr>
        <w:tc>
          <w:tcPr>
            <w:tcW w:w="852" w:type="dxa"/>
            <w:shd w:val="clear" w:color="auto" w:fill="auto"/>
            <w:noWrap/>
            <w:vAlign w:val="center"/>
            <w:hideMark/>
          </w:tcPr>
          <w:p w14:paraId="779D422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754" w:name="_Hlk47087105"/>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755" w:name="_Hlk47087099"/>
            <w:r w:rsidRPr="00016B51">
              <w:rPr>
                <w:rFonts w:ascii="Arial" w:hAnsi="Arial" w:cs="Arial"/>
                <w:b/>
                <w:bCs/>
                <w:color w:val="0000FF"/>
                <w:sz w:val="12"/>
                <w:szCs w:val="22"/>
                <w:lang w:eastAsia="en-GB"/>
              </w:rPr>
              <w:t>NR positioning support</w:t>
            </w:r>
            <w:bookmarkEnd w:id="755"/>
          </w:p>
        </w:tc>
        <w:tc>
          <w:tcPr>
            <w:tcW w:w="2044" w:type="dxa"/>
            <w:shd w:val="clear" w:color="auto" w:fill="auto"/>
            <w:noWrap/>
            <w:vAlign w:val="center"/>
            <w:hideMark/>
          </w:tcPr>
          <w:p w14:paraId="7790D06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bookmarkEnd w:id="754"/>
      <w:tr w:rsidR="007B5721" w:rsidRPr="00016B51" w14:paraId="79A72CB1" w14:textId="77777777" w:rsidTr="00667671">
        <w:trPr>
          <w:trHeight w:val="170"/>
        </w:trPr>
        <w:tc>
          <w:tcPr>
            <w:tcW w:w="852" w:type="dxa"/>
            <w:shd w:val="clear" w:color="auto" w:fill="auto"/>
            <w:noWrap/>
            <w:vAlign w:val="center"/>
            <w:hideMark/>
          </w:tcPr>
          <w:p w14:paraId="4248C0A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C12CE7B" w14:textId="15153E0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8837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5B166988" w14:textId="77777777" w:rsidTr="00667671">
        <w:trPr>
          <w:trHeight w:val="170"/>
        </w:trPr>
        <w:tc>
          <w:tcPr>
            <w:tcW w:w="852" w:type="dxa"/>
            <w:shd w:val="clear" w:color="auto" w:fill="auto"/>
            <w:noWrap/>
            <w:vAlign w:val="center"/>
            <w:hideMark/>
          </w:tcPr>
          <w:p w14:paraId="1D6A8B9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1B7930E4" w14:textId="6AF91D0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13554DE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7B5721" w:rsidRPr="00016B51" w14:paraId="76CBB858" w14:textId="77777777" w:rsidTr="00667671">
        <w:trPr>
          <w:trHeight w:val="170"/>
        </w:trPr>
        <w:tc>
          <w:tcPr>
            <w:tcW w:w="852" w:type="dxa"/>
            <w:shd w:val="clear" w:color="auto" w:fill="auto"/>
            <w:noWrap/>
            <w:vAlign w:val="center"/>
            <w:hideMark/>
          </w:tcPr>
          <w:p w14:paraId="05DB6CD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4DEB0CD5" w14:textId="71DBA63A"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D581EF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35302FF3" w14:textId="77777777" w:rsidTr="00667671">
        <w:trPr>
          <w:trHeight w:val="170"/>
        </w:trPr>
        <w:tc>
          <w:tcPr>
            <w:tcW w:w="852" w:type="dxa"/>
            <w:shd w:val="clear" w:color="auto" w:fill="auto"/>
            <w:noWrap/>
            <w:vAlign w:val="center"/>
            <w:hideMark/>
          </w:tcPr>
          <w:p w14:paraId="006BFEA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4A154215" w14:textId="1284F5A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2C94EB4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2C7C431E" w14:textId="62437FAA" w:rsidR="00224941" w:rsidRPr="00016B51" w:rsidRDefault="00224941" w:rsidP="00224941">
      <w:pPr>
        <w:rPr>
          <w:lang w:eastAsia="en-GB"/>
        </w:rPr>
      </w:pPr>
      <w:r w:rsidRPr="00016B51">
        <w:rPr>
          <w:lang w:eastAsia="en-GB"/>
        </w:rPr>
        <w:t>Summary based on the input provided by Intel Corporation in RP-201987.</w:t>
      </w:r>
    </w:p>
    <w:p w14:paraId="13618965" w14:textId="3E570C36" w:rsidR="00224941" w:rsidRPr="00016B51" w:rsidRDefault="00224941" w:rsidP="00224941">
      <w:pPr>
        <w:rPr>
          <w:lang w:eastAsia="en-GB"/>
        </w:rPr>
      </w:pPr>
      <w:r w:rsidRPr="00016B51">
        <w:rPr>
          <w:lang w:eastAsia="en-GB"/>
        </w:rPr>
        <w:t>In the presented work item [1] 3GPP defined framework for NR based positioning of UEs, including definition of new reference signals, physical layer measurements, procedures and higher layer protocols for support of NR RAT-dependent and RAT-independent positioning technologies. This completed normative work [2] is a continuation of the 3GPP Rel.16 study item on NR Positioning Support [3]. The main motivation behind this work is to support accurate UE positioning in NR technology by utilizing RAT-dependent and RAT-independent solutions.</w:t>
      </w:r>
    </w:p>
    <w:p w14:paraId="39DA5050" w14:textId="77777777" w:rsidR="00224941" w:rsidRPr="00016B51" w:rsidRDefault="00224941" w:rsidP="00224941">
      <w:pPr>
        <w:rPr>
          <w:lang w:eastAsia="en-GB"/>
        </w:rPr>
      </w:pPr>
      <w:r w:rsidRPr="00016B51">
        <w:rPr>
          <w:lang w:eastAsia="en-GB"/>
        </w:rPr>
        <w:t>RAT-dependent positioning techniques</w:t>
      </w:r>
    </w:p>
    <w:p w14:paraId="0747E602" w14:textId="654A2389" w:rsidR="00224941" w:rsidRPr="00016B51" w:rsidRDefault="00224941" w:rsidP="00224941">
      <w:pPr>
        <w:rPr>
          <w:lang w:eastAsia="en-GB"/>
        </w:rPr>
      </w:pPr>
      <w:r w:rsidRPr="00016B51">
        <w:rPr>
          <w:lang w:eastAsia="en-GB"/>
        </w:rPr>
        <w:t xml:space="preserve">In the NR positioning WI 3GPP specified support for the following RAT-dependent positioning techniques (defined in </w:t>
      </w:r>
      <w:r w:rsidR="00AB15C9">
        <w:rPr>
          <w:lang w:eastAsia="en-GB"/>
        </w:rPr>
        <w:t>TS </w:t>
      </w:r>
      <w:r w:rsidRPr="00016B51">
        <w:rPr>
          <w:lang w:eastAsia="en-GB"/>
        </w:rPr>
        <w:t>37.355):</w:t>
      </w:r>
    </w:p>
    <w:p w14:paraId="6C4F7F24"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TDOA – Downlink Time Difference of Arrival </w:t>
      </w:r>
    </w:p>
    <w:p w14:paraId="40CD6C8F"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DL AoD – Downlink Angle of Departure</w:t>
      </w:r>
    </w:p>
    <w:p w14:paraId="23CA73C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TDOA – Uplink Time Difference of Arrival </w:t>
      </w:r>
    </w:p>
    <w:p w14:paraId="28C789BB"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UL AoA – Uplink Angle of Arrival (Azimuth and Zenith)</w:t>
      </w:r>
    </w:p>
    <w:p w14:paraId="09FBA3E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Multi-RTT – Multi Round Trip Time </w:t>
      </w:r>
    </w:p>
    <w:p w14:paraId="15CA9328" w14:textId="77777777" w:rsidR="00224941" w:rsidRPr="00016B51" w:rsidRDefault="00224941" w:rsidP="00224941">
      <w:pPr>
        <w:rPr>
          <w:lang w:eastAsia="en-GB"/>
        </w:rPr>
      </w:pPr>
      <w:r w:rsidRPr="00016B51">
        <w:rPr>
          <w:lang w:eastAsia="en-GB"/>
        </w:rPr>
        <w:t>•</w:t>
      </w:r>
      <w:r w:rsidRPr="00016B51">
        <w:rPr>
          <w:lang w:eastAsia="en-GB"/>
        </w:rPr>
        <w:tab/>
        <w:t>NR E-CID – NR Enhanced Cell ID</w:t>
      </w:r>
    </w:p>
    <w:p w14:paraId="177C23A6" w14:textId="77777777" w:rsidR="00224941" w:rsidRPr="00016B51" w:rsidRDefault="00224941" w:rsidP="00224941">
      <w:pPr>
        <w:rPr>
          <w:lang w:eastAsia="en-GB"/>
        </w:rPr>
      </w:pPr>
      <w:r w:rsidRPr="00016B51">
        <w:rPr>
          <w:lang w:eastAsia="en-GB"/>
        </w:rPr>
        <w:t>These positioning methods may be supported in UE-based, UE-assisted/LMF-based, and NG-RAN node assisted versions.</w:t>
      </w:r>
    </w:p>
    <w:p w14:paraId="1643ED6A" w14:textId="4CAC7D30" w:rsidR="0085718D" w:rsidRPr="00016B51" w:rsidRDefault="0085718D" w:rsidP="0085718D">
      <w:pPr>
        <w:pStyle w:val="TH"/>
      </w:pPr>
      <w:r w:rsidRPr="00016B51">
        <w:t xml:space="preserve">Table 1: Supported versions of UE positioning methods (defined in </w:t>
      </w:r>
      <w:r w:rsidR="00133496" w:rsidRPr="00016B51">
        <w:t>TS</w:t>
      </w:r>
      <w:r w:rsidRPr="00016B51">
        <w:t>38.305)</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2"/>
        <w:gridCol w:w="1837"/>
        <w:gridCol w:w="2194"/>
        <w:gridCol w:w="2468"/>
      </w:tblGrid>
      <w:tr w:rsidR="0085718D" w:rsidRPr="00016B51" w14:paraId="1B5EFC5C" w14:textId="77777777" w:rsidTr="008B2F88">
        <w:trPr>
          <w:jc w:val="center"/>
        </w:trPr>
        <w:tc>
          <w:tcPr>
            <w:tcW w:w="2832" w:type="dxa"/>
          </w:tcPr>
          <w:p w14:paraId="46F7B308" w14:textId="77777777" w:rsidR="0085718D" w:rsidRPr="00016B51" w:rsidRDefault="0085718D" w:rsidP="008B2F88">
            <w:pPr>
              <w:pStyle w:val="TAH"/>
              <w:rPr>
                <w:lang w:eastAsia="ja-JP"/>
              </w:rPr>
            </w:pPr>
            <w:r w:rsidRPr="00016B51">
              <w:rPr>
                <w:lang w:eastAsia="ja-JP"/>
              </w:rPr>
              <w:t>Method</w:t>
            </w:r>
          </w:p>
        </w:tc>
        <w:tc>
          <w:tcPr>
            <w:tcW w:w="1837" w:type="dxa"/>
          </w:tcPr>
          <w:p w14:paraId="279C043D" w14:textId="77777777" w:rsidR="0085718D" w:rsidRPr="00016B51" w:rsidRDefault="0085718D" w:rsidP="008B2F88">
            <w:pPr>
              <w:pStyle w:val="TAH"/>
              <w:rPr>
                <w:lang w:eastAsia="ja-JP"/>
              </w:rPr>
            </w:pPr>
            <w:r w:rsidRPr="00016B51">
              <w:rPr>
                <w:lang w:eastAsia="ja-JP"/>
              </w:rPr>
              <w:t>UE-based</w:t>
            </w:r>
          </w:p>
        </w:tc>
        <w:tc>
          <w:tcPr>
            <w:tcW w:w="2194" w:type="dxa"/>
          </w:tcPr>
          <w:p w14:paraId="275B52D5" w14:textId="77777777" w:rsidR="0085718D" w:rsidRPr="00016B51" w:rsidRDefault="0085718D" w:rsidP="008B2F88">
            <w:pPr>
              <w:pStyle w:val="TAH"/>
              <w:rPr>
                <w:lang w:eastAsia="ja-JP"/>
              </w:rPr>
            </w:pPr>
            <w:r w:rsidRPr="00016B51">
              <w:rPr>
                <w:lang w:eastAsia="ja-JP"/>
              </w:rPr>
              <w:t>UE-assisted, LMF-based</w:t>
            </w:r>
          </w:p>
        </w:tc>
        <w:tc>
          <w:tcPr>
            <w:tcW w:w="2468" w:type="dxa"/>
          </w:tcPr>
          <w:p w14:paraId="75857178" w14:textId="77777777" w:rsidR="0085718D" w:rsidRPr="00016B51" w:rsidRDefault="0085718D" w:rsidP="008B2F88">
            <w:pPr>
              <w:pStyle w:val="TAH"/>
              <w:rPr>
                <w:lang w:eastAsia="ja-JP"/>
              </w:rPr>
            </w:pPr>
            <w:r w:rsidRPr="00016B51">
              <w:rPr>
                <w:lang w:eastAsia="ja-JP"/>
              </w:rPr>
              <w:t>NG-RAN node assisted</w:t>
            </w:r>
          </w:p>
        </w:tc>
      </w:tr>
      <w:tr w:rsidR="0085718D" w:rsidRPr="00016B51" w14:paraId="59C65EC3" w14:textId="77777777" w:rsidTr="008B2F88">
        <w:trPr>
          <w:jc w:val="center"/>
        </w:trPr>
        <w:tc>
          <w:tcPr>
            <w:tcW w:w="2832" w:type="dxa"/>
          </w:tcPr>
          <w:p w14:paraId="26042153" w14:textId="77777777" w:rsidR="0085718D" w:rsidRPr="00016B51" w:rsidRDefault="0085718D" w:rsidP="008B2F88">
            <w:pPr>
              <w:pStyle w:val="TAL"/>
            </w:pPr>
            <w:r w:rsidRPr="00016B51">
              <w:t>DL-TDOA</w:t>
            </w:r>
          </w:p>
        </w:tc>
        <w:tc>
          <w:tcPr>
            <w:tcW w:w="1837" w:type="dxa"/>
          </w:tcPr>
          <w:p w14:paraId="077F4712" w14:textId="77777777" w:rsidR="0085718D" w:rsidRPr="00016B51" w:rsidRDefault="0085718D" w:rsidP="008B2F88">
            <w:pPr>
              <w:pStyle w:val="TAL"/>
              <w:jc w:val="center"/>
            </w:pPr>
            <w:r w:rsidRPr="00016B51">
              <w:t>Yes</w:t>
            </w:r>
          </w:p>
        </w:tc>
        <w:tc>
          <w:tcPr>
            <w:tcW w:w="2194" w:type="dxa"/>
          </w:tcPr>
          <w:p w14:paraId="38D62FD1" w14:textId="77777777" w:rsidR="0085718D" w:rsidRPr="00016B51" w:rsidRDefault="0085718D" w:rsidP="008B2F88">
            <w:pPr>
              <w:pStyle w:val="TAL"/>
              <w:jc w:val="center"/>
            </w:pPr>
            <w:r w:rsidRPr="00016B51">
              <w:t>Yes</w:t>
            </w:r>
          </w:p>
        </w:tc>
        <w:tc>
          <w:tcPr>
            <w:tcW w:w="2468" w:type="dxa"/>
          </w:tcPr>
          <w:p w14:paraId="0BF53A33" w14:textId="77777777" w:rsidR="0085718D" w:rsidRPr="00016B51" w:rsidRDefault="0085718D" w:rsidP="008B2F88">
            <w:pPr>
              <w:pStyle w:val="TAL"/>
              <w:jc w:val="center"/>
            </w:pPr>
            <w:r w:rsidRPr="00016B51">
              <w:t>No</w:t>
            </w:r>
          </w:p>
        </w:tc>
      </w:tr>
      <w:tr w:rsidR="0085718D" w:rsidRPr="00016B51" w14:paraId="11A79FF8" w14:textId="77777777" w:rsidTr="008B2F88">
        <w:trPr>
          <w:jc w:val="center"/>
        </w:trPr>
        <w:tc>
          <w:tcPr>
            <w:tcW w:w="2832" w:type="dxa"/>
          </w:tcPr>
          <w:p w14:paraId="2A2E4D70" w14:textId="77777777" w:rsidR="0085718D" w:rsidRPr="00016B51" w:rsidRDefault="0085718D" w:rsidP="008B2F88">
            <w:pPr>
              <w:pStyle w:val="TAL"/>
            </w:pPr>
            <w:r w:rsidRPr="00016B51">
              <w:t>DL-AoD</w:t>
            </w:r>
          </w:p>
        </w:tc>
        <w:tc>
          <w:tcPr>
            <w:tcW w:w="1837" w:type="dxa"/>
          </w:tcPr>
          <w:p w14:paraId="4D5D790F" w14:textId="77777777" w:rsidR="0085718D" w:rsidRPr="00016B51" w:rsidRDefault="0085718D" w:rsidP="008B2F88">
            <w:pPr>
              <w:pStyle w:val="TAL"/>
              <w:jc w:val="center"/>
            </w:pPr>
            <w:r w:rsidRPr="00016B51">
              <w:t>Yes</w:t>
            </w:r>
          </w:p>
        </w:tc>
        <w:tc>
          <w:tcPr>
            <w:tcW w:w="2194" w:type="dxa"/>
          </w:tcPr>
          <w:p w14:paraId="15FA1735" w14:textId="77777777" w:rsidR="0085718D" w:rsidRPr="00016B51" w:rsidRDefault="0085718D" w:rsidP="008B2F88">
            <w:pPr>
              <w:pStyle w:val="TAL"/>
              <w:jc w:val="center"/>
            </w:pPr>
            <w:r w:rsidRPr="00016B51">
              <w:t>Yes</w:t>
            </w:r>
          </w:p>
        </w:tc>
        <w:tc>
          <w:tcPr>
            <w:tcW w:w="2468" w:type="dxa"/>
          </w:tcPr>
          <w:p w14:paraId="36590F2A" w14:textId="77777777" w:rsidR="0085718D" w:rsidRPr="00016B51" w:rsidRDefault="0085718D" w:rsidP="008B2F88">
            <w:pPr>
              <w:pStyle w:val="TAL"/>
              <w:jc w:val="center"/>
            </w:pPr>
            <w:r w:rsidRPr="00016B51">
              <w:t>No</w:t>
            </w:r>
          </w:p>
        </w:tc>
      </w:tr>
      <w:tr w:rsidR="0085718D" w:rsidRPr="00016B51" w14:paraId="35259154" w14:textId="77777777" w:rsidTr="008B2F88">
        <w:trPr>
          <w:jc w:val="center"/>
        </w:trPr>
        <w:tc>
          <w:tcPr>
            <w:tcW w:w="2832" w:type="dxa"/>
          </w:tcPr>
          <w:p w14:paraId="66B09B2C" w14:textId="77777777" w:rsidR="0085718D" w:rsidRPr="00016B51" w:rsidRDefault="0085718D" w:rsidP="008B2F88">
            <w:pPr>
              <w:pStyle w:val="TAL"/>
            </w:pPr>
            <w:r w:rsidRPr="00016B51">
              <w:t>Multi-RTT</w:t>
            </w:r>
          </w:p>
        </w:tc>
        <w:tc>
          <w:tcPr>
            <w:tcW w:w="1837" w:type="dxa"/>
          </w:tcPr>
          <w:p w14:paraId="203DDC06" w14:textId="77777777" w:rsidR="0085718D" w:rsidRPr="00016B51" w:rsidRDefault="0085718D" w:rsidP="008B2F88">
            <w:pPr>
              <w:pStyle w:val="TAL"/>
              <w:jc w:val="center"/>
            </w:pPr>
            <w:r w:rsidRPr="00016B51">
              <w:t>No</w:t>
            </w:r>
          </w:p>
        </w:tc>
        <w:tc>
          <w:tcPr>
            <w:tcW w:w="2194" w:type="dxa"/>
          </w:tcPr>
          <w:p w14:paraId="002EA162" w14:textId="77777777" w:rsidR="0085718D" w:rsidRPr="00016B51" w:rsidRDefault="0085718D" w:rsidP="008B2F88">
            <w:pPr>
              <w:pStyle w:val="TAL"/>
              <w:jc w:val="center"/>
            </w:pPr>
            <w:r w:rsidRPr="00016B51">
              <w:t>Yes</w:t>
            </w:r>
          </w:p>
        </w:tc>
        <w:tc>
          <w:tcPr>
            <w:tcW w:w="2468" w:type="dxa"/>
          </w:tcPr>
          <w:p w14:paraId="17F1DFDB" w14:textId="77777777" w:rsidR="0085718D" w:rsidRPr="00016B51" w:rsidRDefault="0085718D" w:rsidP="008B2F88">
            <w:pPr>
              <w:pStyle w:val="TAL"/>
              <w:jc w:val="center"/>
            </w:pPr>
            <w:r w:rsidRPr="00016B51">
              <w:t>Yes</w:t>
            </w:r>
          </w:p>
        </w:tc>
      </w:tr>
      <w:tr w:rsidR="0085718D" w:rsidRPr="00016B51" w14:paraId="260122B9" w14:textId="77777777" w:rsidTr="008B2F88">
        <w:trPr>
          <w:jc w:val="center"/>
        </w:trPr>
        <w:tc>
          <w:tcPr>
            <w:tcW w:w="2832" w:type="dxa"/>
          </w:tcPr>
          <w:p w14:paraId="7D451145" w14:textId="77777777" w:rsidR="0085718D" w:rsidRPr="00016B51" w:rsidRDefault="0085718D" w:rsidP="008B2F88">
            <w:pPr>
              <w:pStyle w:val="TAL"/>
            </w:pPr>
            <w:r w:rsidRPr="00016B51">
              <w:t xml:space="preserve">NR E-CID </w:t>
            </w:r>
          </w:p>
        </w:tc>
        <w:tc>
          <w:tcPr>
            <w:tcW w:w="1837" w:type="dxa"/>
          </w:tcPr>
          <w:p w14:paraId="5DB47A9A" w14:textId="77777777" w:rsidR="0085718D" w:rsidRPr="00016B51" w:rsidRDefault="0085718D" w:rsidP="008B2F88">
            <w:pPr>
              <w:pStyle w:val="TAL"/>
              <w:jc w:val="center"/>
            </w:pPr>
            <w:r w:rsidRPr="00016B51">
              <w:t>No</w:t>
            </w:r>
          </w:p>
        </w:tc>
        <w:tc>
          <w:tcPr>
            <w:tcW w:w="2194" w:type="dxa"/>
          </w:tcPr>
          <w:p w14:paraId="6FD04D92" w14:textId="77777777" w:rsidR="0085718D" w:rsidRPr="00016B51" w:rsidRDefault="0085718D" w:rsidP="008B2F88">
            <w:pPr>
              <w:pStyle w:val="TAL"/>
              <w:jc w:val="center"/>
            </w:pPr>
            <w:r w:rsidRPr="00016B51">
              <w:t>Yes</w:t>
            </w:r>
          </w:p>
        </w:tc>
        <w:tc>
          <w:tcPr>
            <w:tcW w:w="2468" w:type="dxa"/>
          </w:tcPr>
          <w:p w14:paraId="253CBBE6" w14:textId="77777777" w:rsidR="0085718D" w:rsidRPr="00016B51" w:rsidRDefault="0085718D" w:rsidP="008B2F88">
            <w:pPr>
              <w:pStyle w:val="TAL"/>
              <w:jc w:val="center"/>
            </w:pPr>
            <w:r w:rsidRPr="00016B51">
              <w:t>Yes</w:t>
            </w:r>
          </w:p>
        </w:tc>
      </w:tr>
      <w:tr w:rsidR="0085718D" w:rsidRPr="00016B51" w14:paraId="63453F8E" w14:textId="77777777" w:rsidTr="008B2F88">
        <w:trPr>
          <w:jc w:val="center"/>
        </w:trPr>
        <w:tc>
          <w:tcPr>
            <w:tcW w:w="2832" w:type="dxa"/>
          </w:tcPr>
          <w:p w14:paraId="149DE794" w14:textId="77777777" w:rsidR="0085718D" w:rsidRPr="00016B51" w:rsidRDefault="0085718D" w:rsidP="008B2F88">
            <w:pPr>
              <w:pStyle w:val="TAL"/>
            </w:pPr>
            <w:r w:rsidRPr="00016B51">
              <w:t>UL-TDOA</w:t>
            </w:r>
          </w:p>
        </w:tc>
        <w:tc>
          <w:tcPr>
            <w:tcW w:w="1837" w:type="dxa"/>
          </w:tcPr>
          <w:p w14:paraId="08C9E07A" w14:textId="77777777" w:rsidR="0085718D" w:rsidRPr="00016B51" w:rsidRDefault="0085718D" w:rsidP="008B2F88">
            <w:pPr>
              <w:pStyle w:val="TAL"/>
              <w:jc w:val="center"/>
            </w:pPr>
            <w:r w:rsidRPr="00016B51">
              <w:t>No</w:t>
            </w:r>
          </w:p>
        </w:tc>
        <w:tc>
          <w:tcPr>
            <w:tcW w:w="2194" w:type="dxa"/>
          </w:tcPr>
          <w:p w14:paraId="43B55547" w14:textId="77777777" w:rsidR="0085718D" w:rsidRPr="00016B51" w:rsidRDefault="0085718D" w:rsidP="008B2F88">
            <w:pPr>
              <w:pStyle w:val="TAL"/>
              <w:jc w:val="center"/>
            </w:pPr>
            <w:r w:rsidRPr="00016B51">
              <w:t>No</w:t>
            </w:r>
          </w:p>
        </w:tc>
        <w:tc>
          <w:tcPr>
            <w:tcW w:w="2468" w:type="dxa"/>
          </w:tcPr>
          <w:p w14:paraId="1E955E09" w14:textId="77777777" w:rsidR="0085718D" w:rsidRPr="00016B51" w:rsidRDefault="0085718D" w:rsidP="008B2F88">
            <w:pPr>
              <w:pStyle w:val="TAL"/>
              <w:jc w:val="center"/>
            </w:pPr>
            <w:r w:rsidRPr="00016B51">
              <w:t>Yes</w:t>
            </w:r>
          </w:p>
        </w:tc>
      </w:tr>
      <w:tr w:rsidR="0085718D" w:rsidRPr="00016B51" w14:paraId="6ED0E4D4" w14:textId="77777777" w:rsidTr="008B2F88">
        <w:trPr>
          <w:jc w:val="center"/>
        </w:trPr>
        <w:tc>
          <w:tcPr>
            <w:tcW w:w="2832" w:type="dxa"/>
          </w:tcPr>
          <w:p w14:paraId="72A424F1" w14:textId="77777777" w:rsidR="0085718D" w:rsidRPr="00016B51" w:rsidRDefault="0085718D" w:rsidP="008B2F88">
            <w:pPr>
              <w:pStyle w:val="TAL"/>
            </w:pPr>
            <w:r w:rsidRPr="00016B51">
              <w:t>UL-AoA</w:t>
            </w:r>
          </w:p>
        </w:tc>
        <w:tc>
          <w:tcPr>
            <w:tcW w:w="1837" w:type="dxa"/>
          </w:tcPr>
          <w:p w14:paraId="1E2A2325" w14:textId="77777777" w:rsidR="0085718D" w:rsidRPr="00016B51" w:rsidRDefault="0085718D" w:rsidP="008B2F88">
            <w:pPr>
              <w:pStyle w:val="TAL"/>
              <w:jc w:val="center"/>
            </w:pPr>
            <w:r w:rsidRPr="00016B51">
              <w:t>No</w:t>
            </w:r>
          </w:p>
        </w:tc>
        <w:tc>
          <w:tcPr>
            <w:tcW w:w="2194" w:type="dxa"/>
          </w:tcPr>
          <w:p w14:paraId="51930401" w14:textId="77777777" w:rsidR="0085718D" w:rsidRPr="00016B51" w:rsidRDefault="0085718D" w:rsidP="008B2F88">
            <w:pPr>
              <w:pStyle w:val="TAL"/>
              <w:jc w:val="center"/>
            </w:pPr>
            <w:r w:rsidRPr="00016B51">
              <w:t>No</w:t>
            </w:r>
          </w:p>
        </w:tc>
        <w:tc>
          <w:tcPr>
            <w:tcW w:w="2468" w:type="dxa"/>
          </w:tcPr>
          <w:p w14:paraId="100D71BC" w14:textId="77777777" w:rsidR="0085718D" w:rsidRPr="00016B51" w:rsidRDefault="0085718D" w:rsidP="008B2F88">
            <w:pPr>
              <w:pStyle w:val="TAL"/>
              <w:jc w:val="center"/>
            </w:pPr>
            <w:r w:rsidRPr="00016B51">
              <w:t>Yes</w:t>
            </w:r>
          </w:p>
        </w:tc>
      </w:tr>
    </w:tbl>
    <w:p w14:paraId="674261D8" w14:textId="77777777" w:rsidR="0085718D" w:rsidRPr="00016B51" w:rsidRDefault="0085718D" w:rsidP="00224941">
      <w:pPr>
        <w:rPr>
          <w:lang w:eastAsia="en-GB"/>
        </w:rPr>
      </w:pPr>
    </w:p>
    <w:p w14:paraId="0B0011C5" w14:textId="699D4E31" w:rsidR="00224941" w:rsidRPr="00016B51" w:rsidRDefault="00224941" w:rsidP="00224941">
      <w:pPr>
        <w:rPr>
          <w:lang w:eastAsia="en-GB"/>
        </w:rPr>
      </w:pPr>
      <w:r w:rsidRPr="00016B51">
        <w:rPr>
          <w:b/>
          <w:bCs/>
          <w:lang w:eastAsia="en-GB"/>
        </w:rPr>
        <w:t>Physical layer signals and measurements</w:t>
      </w:r>
      <w:r w:rsidR="00133496" w:rsidRPr="00016B51">
        <w:rPr>
          <w:lang w:eastAsia="en-GB"/>
        </w:rPr>
        <w:t xml:space="preserve">: </w:t>
      </w:r>
      <w:r w:rsidRPr="00016B51">
        <w:rPr>
          <w:lang w:eastAsia="en-GB"/>
        </w:rPr>
        <w:t>In order to support RAT-dependent positioning solutions, the following new reference signals and new physical layer measurements were specified:</w:t>
      </w:r>
    </w:p>
    <w:p w14:paraId="1CB6715C" w14:textId="4DC1E74C" w:rsidR="00224941" w:rsidRPr="00016B51" w:rsidRDefault="00224941" w:rsidP="00030C01">
      <w:pPr>
        <w:spacing w:after="0"/>
        <w:rPr>
          <w:lang w:eastAsia="en-GB"/>
        </w:rPr>
      </w:pPr>
      <w:r w:rsidRPr="00016B51">
        <w:rPr>
          <w:lang w:eastAsia="en-GB"/>
        </w:rPr>
        <w:t>•</w:t>
      </w:r>
      <w:r w:rsidRPr="00016B51">
        <w:rPr>
          <w:lang w:eastAsia="en-GB"/>
        </w:rPr>
        <w:tab/>
        <w:t xml:space="preserve">Reference signals (defined in </w:t>
      </w:r>
      <w:r w:rsidR="00AB15C9">
        <w:rPr>
          <w:lang w:eastAsia="en-GB"/>
        </w:rPr>
        <w:t>TS </w:t>
      </w:r>
      <w:r w:rsidRPr="00016B51">
        <w:rPr>
          <w:lang w:eastAsia="en-GB"/>
        </w:rPr>
        <w:t>38.211)</w:t>
      </w:r>
    </w:p>
    <w:p w14:paraId="1E279224" w14:textId="77777777" w:rsidR="00224941" w:rsidRPr="00016B51" w:rsidRDefault="00224941" w:rsidP="00030C01">
      <w:pPr>
        <w:spacing w:after="0"/>
        <w:ind w:left="284"/>
        <w:rPr>
          <w:lang w:eastAsia="en-GB"/>
        </w:rPr>
      </w:pPr>
      <w:r w:rsidRPr="00016B51">
        <w:rPr>
          <w:lang w:eastAsia="en-GB"/>
        </w:rPr>
        <w:t>o</w:t>
      </w:r>
      <w:r w:rsidRPr="00016B51">
        <w:rPr>
          <w:lang w:eastAsia="en-GB"/>
        </w:rPr>
        <w:tab/>
        <w:t>DL Positioning Reference Signals (DL PRS)</w:t>
      </w:r>
    </w:p>
    <w:p w14:paraId="6F1E4000" w14:textId="77777777" w:rsidR="00224941" w:rsidRPr="00016B51" w:rsidRDefault="00224941" w:rsidP="00030C01">
      <w:pPr>
        <w:spacing w:after="0"/>
        <w:ind w:left="284"/>
        <w:rPr>
          <w:lang w:eastAsia="en-GB"/>
        </w:rPr>
      </w:pPr>
      <w:r w:rsidRPr="00016B51">
        <w:rPr>
          <w:lang w:eastAsia="en-GB"/>
        </w:rPr>
        <w:t>o</w:t>
      </w:r>
      <w:r w:rsidRPr="00016B51">
        <w:rPr>
          <w:lang w:eastAsia="en-GB"/>
        </w:rPr>
        <w:tab/>
        <w:t xml:space="preserve">UL Sounding Reference Signals (SRS) for positioning </w:t>
      </w:r>
    </w:p>
    <w:p w14:paraId="768A206E" w14:textId="190E7D99" w:rsidR="00224941" w:rsidRPr="00016B51" w:rsidRDefault="00224941" w:rsidP="00030C01">
      <w:pPr>
        <w:spacing w:after="0"/>
        <w:rPr>
          <w:lang w:eastAsia="en-GB"/>
        </w:rPr>
      </w:pPr>
      <w:r w:rsidRPr="00016B51">
        <w:rPr>
          <w:lang w:eastAsia="en-GB"/>
        </w:rPr>
        <w:t>•</w:t>
      </w:r>
      <w:r w:rsidRPr="00016B51">
        <w:rPr>
          <w:lang w:eastAsia="en-GB"/>
        </w:rPr>
        <w:tab/>
        <w:t xml:space="preserve">Physical layer measurements (defined in </w:t>
      </w:r>
      <w:r w:rsidR="00AB15C9">
        <w:rPr>
          <w:lang w:eastAsia="en-GB"/>
        </w:rPr>
        <w:t>TS </w:t>
      </w:r>
      <w:r w:rsidRPr="00016B51">
        <w:rPr>
          <w:lang w:eastAsia="en-GB"/>
        </w:rPr>
        <w:t>38.215)</w:t>
      </w:r>
    </w:p>
    <w:p w14:paraId="2C0B1379" w14:textId="77777777" w:rsidR="00224941" w:rsidRPr="00016B51" w:rsidRDefault="00224941" w:rsidP="00030C01">
      <w:pPr>
        <w:spacing w:after="0"/>
        <w:ind w:left="284"/>
        <w:rPr>
          <w:lang w:eastAsia="en-GB"/>
        </w:rPr>
      </w:pPr>
      <w:r w:rsidRPr="00016B51">
        <w:rPr>
          <w:lang w:eastAsia="en-GB"/>
        </w:rPr>
        <w:t>o</w:t>
      </w:r>
      <w:r w:rsidRPr="00016B51">
        <w:rPr>
          <w:lang w:eastAsia="en-GB"/>
        </w:rPr>
        <w:tab/>
        <w:t>UE measurements</w:t>
      </w:r>
    </w:p>
    <w:p w14:paraId="7BC99067" w14:textId="51005573" w:rsidR="00224941" w:rsidRPr="00016B51" w:rsidRDefault="00AB15C9" w:rsidP="00030C01">
      <w:pPr>
        <w:spacing w:after="0"/>
        <w:ind w:left="568"/>
        <w:rPr>
          <w:lang w:eastAsia="en-GB"/>
        </w:rPr>
      </w:pPr>
      <w:r>
        <w:rPr>
          <w:lang w:eastAsia="en-GB"/>
        </w:rPr>
        <w:t xml:space="preserve">- </w:t>
      </w:r>
      <w:r w:rsidR="00224941" w:rsidRPr="00016B51">
        <w:rPr>
          <w:lang w:eastAsia="en-GB"/>
        </w:rPr>
        <w:t>DL PRS-RSRP (downlink positioning reference signals - reference signal receiver power)</w:t>
      </w:r>
      <w:r w:rsidR="00B028FE" w:rsidRPr="00016B51">
        <w:rPr>
          <w:lang w:eastAsia="en-GB"/>
        </w:rPr>
        <w:t xml:space="preserve">: </w:t>
      </w:r>
      <w:r w:rsidR="00224941" w:rsidRPr="00016B51">
        <w:rPr>
          <w:lang w:eastAsia="en-GB"/>
        </w:rPr>
        <w:t>Applied for DL AoD, DL TDOA, Multi-RTT</w:t>
      </w:r>
    </w:p>
    <w:p w14:paraId="1A65EC77" w14:textId="47D43BC3" w:rsidR="00224941" w:rsidRPr="00016B51" w:rsidRDefault="00AB15C9" w:rsidP="00030C01">
      <w:pPr>
        <w:spacing w:after="0"/>
        <w:ind w:left="568"/>
        <w:rPr>
          <w:lang w:eastAsia="en-GB"/>
        </w:rPr>
      </w:pPr>
      <w:r>
        <w:rPr>
          <w:lang w:eastAsia="en-GB"/>
        </w:rPr>
        <w:t xml:space="preserve">- </w:t>
      </w:r>
      <w:r w:rsidR="00224941" w:rsidRPr="00016B51">
        <w:rPr>
          <w:lang w:eastAsia="en-GB"/>
        </w:rPr>
        <w:t>DL RSTD (downlink reference signal time difference)</w:t>
      </w:r>
      <w:r w:rsidR="00030C01" w:rsidRPr="00016B51">
        <w:rPr>
          <w:lang w:eastAsia="en-GB"/>
        </w:rPr>
        <w:t xml:space="preserve">: </w:t>
      </w:r>
      <w:r w:rsidR="00224941" w:rsidRPr="00016B51">
        <w:rPr>
          <w:lang w:eastAsia="en-GB"/>
        </w:rPr>
        <w:t>Applied for DL TDOA</w:t>
      </w:r>
    </w:p>
    <w:p w14:paraId="0AE5631A" w14:textId="156F18C4" w:rsidR="00224941" w:rsidRPr="00016B51" w:rsidRDefault="00AB15C9" w:rsidP="00030C01">
      <w:pPr>
        <w:spacing w:after="0"/>
        <w:ind w:left="568"/>
        <w:rPr>
          <w:lang w:eastAsia="en-GB"/>
        </w:rPr>
      </w:pPr>
      <w:r>
        <w:rPr>
          <w:lang w:eastAsia="en-GB"/>
        </w:rPr>
        <w:t xml:space="preserve">- </w:t>
      </w:r>
      <w:r w:rsidR="00224941" w:rsidRPr="00016B51">
        <w:rPr>
          <w:lang w:eastAsia="en-GB"/>
        </w:rPr>
        <w:t>UE Rx – Tx time difference</w:t>
      </w:r>
      <w:r w:rsidR="00030C01" w:rsidRPr="00016B51">
        <w:rPr>
          <w:lang w:eastAsia="en-GB"/>
        </w:rPr>
        <w:t xml:space="preserve">: </w:t>
      </w:r>
      <w:r w:rsidR="00224941" w:rsidRPr="00016B51">
        <w:rPr>
          <w:lang w:eastAsia="en-GB"/>
        </w:rPr>
        <w:t>Applied for Multi-RTT</w:t>
      </w:r>
    </w:p>
    <w:p w14:paraId="1D179206" w14:textId="77777777" w:rsidR="00224941" w:rsidRPr="00016B51" w:rsidRDefault="00224941" w:rsidP="00030C01">
      <w:pPr>
        <w:spacing w:after="0"/>
        <w:ind w:left="284"/>
        <w:rPr>
          <w:lang w:eastAsia="en-GB"/>
        </w:rPr>
      </w:pPr>
      <w:r w:rsidRPr="00016B51">
        <w:rPr>
          <w:lang w:eastAsia="en-GB"/>
        </w:rPr>
        <w:t>o</w:t>
      </w:r>
      <w:r w:rsidRPr="00016B51">
        <w:rPr>
          <w:lang w:eastAsia="en-GB"/>
        </w:rPr>
        <w:tab/>
        <w:t>NG-RAN (gNB) measurements</w:t>
      </w:r>
    </w:p>
    <w:p w14:paraId="1F5D5E1D" w14:textId="5AB5D98F" w:rsidR="00224941" w:rsidRPr="00016B51" w:rsidRDefault="00AB15C9" w:rsidP="00030C01">
      <w:pPr>
        <w:spacing w:after="0"/>
        <w:ind w:left="568"/>
        <w:rPr>
          <w:lang w:eastAsia="en-GB"/>
        </w:rPr>
      </w:pPr>
      <w:r>
        <w:rPr>
          <w:lang w:eastAsia="en-GB"/>
        </w:rPr>
        <w:t xml:space="preserve">- </w:t>
      </w:r>
      <w:r w:rsidR="00224941" w:rsidRPr="00016B51">
        <w:rPr>
          <w:lang w:eastAsia="en-GB"/>
        </w:rPr>
        <w:t>UL RTOA (uplink relative time of arrival)</w:t>
      </w:r>
      <w:r w:rsidR="00030C01" w:rsidRPr="00016B51">
        <w:rPr>
          <w:lang w:eastAsia="en-GB"/>
        </w:rPr>
        <w:t xml:space="preserve">: </w:t>
      </w:r>
      <w:r w:rsidR="00224941" w:rsidRPr="00016B51">
        <w:rPr>
          <w:lang w:eastAsia="en-GB"/>
        </w:rPr>
        <w:t>Applied for UL TDOA</w:t>
      </w:r>
    </w:p>
    <w:p w14:paraId="289050B4" w14:textId="00629BDA" w:rsidR="00224941" w:rsidRPr="00016B51" w:rsidRDefault="00AB15C9" w:rsidP="00030C01">
      <w:pPr>
        <w:spacing w:after="0"/>
        <w:ind w:left="568"/>
        <w:rPr>
          <w:lang w:eastAsia="en-GB"/>
        </w:rPr>
      </w:pPr>
      <w:r>
        <w:rPr>
          <w:lang w:eastAsia="en-GB"/>
        </w:rPr>
        <w:t xml:space="preserve">- </w:t>
      </w:r>
      <w:r w:rsidR="00224941" w:rsidRPr="00016B51">
        <w:rPr>
          <w:lang w:eastAsia="en-GB"/>
        </w:rPr>
        <w:t>UL SRS reference signal received power (UL SRS-RSRP)</w:t>
      </w:r>
      <w:r w:rsidR="00030C01" w:rsidRPr="00016B51">
        <w:rPr>
          <w:lang w:eastAsia="en-GB"/>
        </w:rPr>
        <w:t xml:space="preserve">: </w:t>
      </w:r>
      <w:r w:rsidR="00224941" w:rsidRPr="00016B51">
        <w:rPr>
          <w:lang w:eastAsia="en-GB"/>
        </w:rPr>
        <w:t>Applied for UL TDOA, UL AoA, Multi-RTT</w:t>
      </w:r>
    </w:p>
    <w:p w14:paraId="5E7B6924" w14:textId="42B86529" w:rsidR="00030C01" w:rsidRPr="00016B51" w:rsidRDefault="00AB15C9" w:rsidP="00030C01">
      <w:pPr>
        <w:spacing w:after="0"/>
        <w:ind w:left="568"/>
        <w:rPr>
          <w:lang w:eastAsia="en-GB"/>
        </w:rPr>
      </w:pPr>
      <w:r>
        <w:rPr>
          <w:lang w:eastAsia="en-GB"/>
        </w:rPr>
        <w:t xml:space="preserve">- </w:t>
      </w:r>
      <w:r w:rsidR="00224941" w:rsidRPr="00016B51">
        <w:rPr>
          <w:lang w:eastAsia="en-GB"/>
        </w:rPr>
        <w:t>gNB Rx – Tx time difference</w:t>
      </w:r>
      <w:r w:rsidR="00030C01" w:rsidRPr="00016B51">
        <w:rPr>
          <w:lang w:eastAsia="en-GB"/>
        </w:rPr>
        <w:t xml:space="preserve">: </w:t>
      </w:r>
      <w:r w:rsidR="00224941" w:rsidRPr="00016B51">
        <w:rPr>
          <w:lang w:eastAsia="en-GB"/>
        </w:rPr>
        <w:t>Applied for Multi-RTT</w:t>
      </w:r>
      <w:r w:rsidR="00030C01" w:rsidRPr="00016B51">
        <w:rPr>
          <w:lang w:eastAsia="en-GB"/>
        </w:rPr>
        <w:t xml:space="preserve">: </w:t>
      </w:r>
    </w:p>
    <w:p w14:paraId="62808A2F" w14:textId="32562A10" w:rsidR="00224941" w:rsidRPr="00016B51" w:rsidRDefault="00AB15C9" w:rsidP="00030C01">
      <w:pPr>
        <w:ind w:left="568"/>
        <w:rPr>
          <w:lang w:eastAsia="en-GB"/>
        </w:rPr>
      </w:pPr>
      <w:r>
        <w:rPr>
          <w:lang w:eastAsia="en-GB"/>
        </w:rPr>
        <w:t xml:space="preserve">- </w:t>
      </w:r>
      <w:r w:rsidR="00224941" w:rsidRPr="00016B51">
        <w:rPr>
          <w:lang w:eastAsia="en-GB"/>
        </w:rPr>
        <w:t>UL AoA (uplink angle of arrival)</w:t>
      </w:r>
      <w:r w:rsidR="00030C01" w:rsidRPr="00016B51">
        <w:rPr>
          <w:lang w:eastAsia="en-GB"/>
        </w:rPr>
        <w:t xml:space="preserve">: </w:t>
      </w:r>
      <w:r w:rsidR="00224941" w:rsidRPr="00016B51">
        <w:rPr>
          <w:lang w:eastAsia="en-GB"/>
        </w:rPr>
        <w:t>Applied for UL AoA and E-CID</w:t>
      </w:r>
    </w:p>
    <w:p w14:paraId="7842184B" w14:textId="77777777" w:rsidR="00224941" w:rsidRPr="00016B51" w:rsidRDefault="00224941" w:rsidP="00224941">
      <w:pPr>
        <w:rPr>
          <w:lang w:eastAsia="en-GB"/>
        </w:rPr>
      </w:pPr>
      <w:r w:rsidRPr="00016B51">
        <w:rPr>
          <w:lang w:eastAsia="en-GB"/>
        </w:rPr>
        <w:t>In addition, the existing RRM measurements were reused for NR E-CID support: CSI-RSRP, CSI-RSRQ, SS-RSRP, SS-RSRQ.</w:t>
      </w:r>
    </w:p>
    <w:p w14:paraId="6CEA9CF4" w14:textId="3DA14761" w:rsidR="00224941" w:rsidRPr="00016B51" w:rsidRDefault="00224941" w:rsidP="00224941">
      <w:pPr>
        <w:rPr>
          <w:lang w:eastAsia="en-GB"/>
        </w:rPr>
      </w:pPr>
      <w:r w:rsidRPr="00016B51">
        <w:rPr>
          <w:b/>
          <w:bCs/>
          <w:lang w:eastAsia="en-GB"/>
        </w:rPr>
        <w:t>Downlink positioning reference signal</w:t>
      </w:r>
      <w:r w:rsidR="00133496" w:rsidRPr="00016B51">
        <w:rPr>
          <w:b/>
          <w:bCs/>
          <w:lang w:eastAsia="en-GB"/>
        </w:rPr>
        <w:t xml:space="preserve"> </w:t>
      </w:r>
      <w:r w:rsidRPr="00016B51">
        <w:rPr>
          <w:lang w:eastAsia="en-GB"/>
        </w:rPr>
        <w:t>(DL PRS)</w:t>
      </w:r>
      <w:r w:rsidR="00133496" w:rsidRPr="00016B51">
        <w:rPr>
          <w:lang w:eastAsia="en-GB"/>
        </w:rPr>
        <w:t>: they</w:t>
      </w:r>
      <w:r w:rsidRPr="00016B51">
        <w:rPr>
          <w:lang w:eastAsia="en-GB"/>
        </w:rPr>
        <w:t xml:space="preserve"> are allocated and transmitted periodically with configurable periodicity and time offset with respect to SFN0. The DL PRS configuration is done per DL positioning frequency layer that defines multiple DL PRS resource sets associated with different transmission/reception points (TRPs) and characterized by the same DL PRS subcarrier spacing, transmission bandwidth, cyclic prefix length, DL PRS Point A and offset with respect to DL PRS Point A. DL PRS resource set may contain multiple DL PRS resources, where each DL PRS resource is associated with certain spatial transmission direction of DL PRS from a given TRP (beam) and characterized by configurable number of symbols, resource element pattern, initial comb-offset, offset in slots, symbols and DL PRS sequence ID.</w:t>
      </w:r>
    </w:p>
    <w:p w14:paraId="7F941B1F" w14:textId="77777777" w:rsidR="00224941" w:rsidRPr="00016B51" w:rsidRDefault="00224941" w:rsidP="00224941">
      <w:pPr>
        <w:rPr>
          <w:lang w:eastAsia="en-GB"/>
        </w:rPr>
      </w:pPr>
      <w:r w:rsidRPr="00016B51">
        <w:rPr>
          <w:lang w:eastAsia="en-GB"/>
        </w:rPr>
        <w:t>DL PRS is single port signal that can be configured as quasi-collocated with SSB index or other DL PRS resources. The configuration of DL PRS is provided as a part of UE assistance information. DL PRS transmissions can be muted according to configured bitmaps for each DL PRS resource set that control the DL PRS resource set transmission period or DL PRS resource repetition transmission within a DL PRS transmission period.</w:t>
      </w:r>
    </w:p>
    <w:p w14:paraId="0BC77A6A" w14:textId="7B672F91" w:rsidR="00224941" w:rsidRPr="00016B51" w:rsidRDefault="00224941" w:rsidP="00133496">
      <w:pPr>
        <w:rPr>
          <w:lang w:eastAsia="en-GB"/>
        </w:rPr>
      </w:pPr>
      <w:r w:rsidRPr="00016B51">
        <w:rPr>
          <w:b/>
          <w:bCs/>
          <w:lang w:eastAsia="en-GB"/>
        </w:rPr>
        <w:t>Uplink sounding reference signals for positioning</w:t>
      </w:r>
      <w:r w:rsidR="00133496" w:rsidRPr="00016B51">
        <w:rPr>
          <w:lang w:eastAsia="en-GB"/>
        </w:rPr>
        <w:t xml:space="preserve">: they </w:t>
      </w:r>
      <w:r w:rsidRPr="00016B51">
        <w:rPr>
          <w:lang w:eastAsia="en-GB"/>
        </w:rPr>
        <w:t xml:space="preserve">are defined based on NR UL SRS with modified staggered RE pattern and disabled frequency hopping. The UL SRS for positioning are defined through configuration of UL SRS resource sets for positioning, where each set may contain multiple UL SRS resources for positioning. UL SRS resource for positioning is characterized by number of symbols, transmission bandwidth, RE pattern, time offset and may be associated with UE TX beam. UL SRS resources for positioning can be spatially related with SSB indexes or DL PRS resource index as well as reference signal for UL open loop power control towards serving and neighbor cells (defined for UL SRS for positioning). </w:t>
      </w:r>
    </w:p>
    <w:p w14:paraId="7EAFE8F4" w14:textId="77777777" w:rsidR="00224941" w:rsidRPr="00016B51" w:rsidRDefault="00224941" w:rsidP="00224941">
      <w:pPr>
        <w:rPr>
          <w:lang w:eastAsia="en-GB"/>
        </w:rPr>
      </w:pPr>
      <w:r w:rsidRPr="00016B51">
        <w:rPr>
          <w:lang w:eastAsia="en-GB"/>
        </w:rPr>
        <w:t>LMF may recommend the spatial relation and pathloss reference to the gNB for SRS configuration. LMF may also request activation and deactivation of non-periodic SRS transmission to the gNB.</w:t>
      </w:r>
    </w:p>
    <w:p w14:paraId="6C709607" w14:textId="1C3532D2" w:rsidR="00224941" w:rsidRPr="00016B51" w:rsidRDefault="00224941" w:rsidP="00224941">
      <w:pPr>
        <w:rPr>
          <w:lang w:eastAsia="en-GB"/>
        </w:rPr>
      </w:pPr>
      <w:r w:rsidRPr="00016B51">
        <w:rPr>
          <w:b/>
          <w:bCs/>
          <w:lang w:eastAsia="en-GB"/>
        </w:rPr>
        <w:t>Broadcast of Assistance Data</w:t>
      </w:r>
      <w:r w:rsidR="00133496" w:rsidRPr="00016B51">
        <w:rPr>
          <w:lang w:eastAsia="en-GB"/>
        </w:rPr>
        <w:t>: this</w:t>
      </w:r>
      <w:r w:rsidR="00133496" w:rsidRPr="00016B51">
        <w:rPr>
          <w:b/>
          <w:bCs/>
          <w:lang w:eastAsia="en-GB"/>
        </w:rPr>
        <w:t xml:space="preserve"> </w:t>
      </w:r>
      <w:r w:rsidRPr="00016B51">
        <w:rPr>
          <w:lang w:eastAsia="en-GB"/>
        </w:rPr>
        <w:t>can be included in positioning System Information Blocks (posSIBs) which are carried in RRC System Information (SI) messages. The UE may request posSI by means of on-demand SI request in RRC_IDLE/RRC_INACTIVE and also request posSIBs by means of on-demand SI request in RRC_ CONNECTED.</w:t>
      </w:r>
    </w:p>
    <w:p w14:paraId="3638711F" w14:textId="77777777" w:rsidR="00224941" w:rsidRPr="00016B51" w:rsidRDefault="00224941" w:rsidP="00224941">
      <w:pPr>
        <w:rPr>
          <w:lang w:eastAsia="en-GB"/>
        </w:rPr>
      </w:pPr>
      <w:r w:rsidRPr="00016B51">
        <w:rPr>
          <w:lang w:eastAsia="en-GB"/>
        </w:rPr>
        <w:t xml:space="preserve">For each assistance data element, a separate posSIB-type is defined. Each posSIB may be ciphered by the LMF using the 128-bit Advanced Encryption Standard (AES) algorithm (with counter mode), either with the same or different ciphering key. </w:t>
      </w:r>
    </w:p>
    <w:p w14:paraId="676D6DE0" w14:textId="29BA5D43" w:rsidR="00224941" w:rsidRPr="00016B51" w:rsidRDefault="00224941" w:rsidP="00224941">
      <w:pPr>
        <w:rPr>
          <w:lang w:eastAsia="en-GB"/>
        </w:rPr>
      </w:pPr>
      <w:r w:rsidRPr="00016B51">
        <w:rPr>
          <w:b/>
          <w:bCs/>
          <w:lang w:eastAsia="en-GB"/>
        </w:rPr>
        <w:t>RAT independent positioning techniques</w:t>
      </w:r>
      <w:r w:rsidR="00133496" w:rsidRPr="00016B51">
        <w:rPr>
          <w:b/>
          <w:bCs/>
          <w:lang w:eastAsia="en-GB"/>
        </w:rPr>
        <w:t>:</w:t>
      </w:r>
      <w:r w:rsidR="00133496" w:rsidRPr="00016B51">
        <w:rPr>
          <w:lang w:eastAsia="en-GB"/>
        </w:rPr>
        <w:t xml:space="preserve"> </w:t>
      </w:r>
      <w:r w:rsidRPr="00016B51">
        <w:rPr>
          <w:lang w:eastAsia="en-GB"/>
        </w:rPr>
        <w:t>PPP and RTK, are already supported in Rel-15 LPP. In Rel-16, LPP is extended to support GNSS SSR (PPP-RTK support) based on the “Compact SSR” definitions specified for QZSS for both LTE and NR. Following additional information are added to be transferred from the LMF to UE:</w:t>
      </w:r>
    </w:p>
    <w:p w14:paraId="6C1D05A3" w14:textId="77777777" w:rsidR="00224941" w:rsidRPr="00016B51" w:rsidRDefault="00224941" w:rsidP="00030C01">
      <w:pPr>
        <w:spacing w:after="0"/>
        <w:rPr>
          <w:lang w:eastAsia="en-GB"/>
        </w:rPr>
      </w:pPr>
      <w:r w:rsidRPr="00016B51">
        <w:rPr>
          <w:lang w:eastAsia="en-GB"/>
        </w:rPr>
        <w:t>-</w:t>
      </w:r>
      <w:r w:rsidRPr="00016B51">
        <w:rPr>
          <w:lang w:eastAsia="en-GB"/>
        </w:rPr>
        <w:tab/>
        <w:t>SSR Phase Bias</w:t>
      </w:r>
    </w:p>
    <w:p w14:paraId="306E2132" w14:textId="77777777" w:rsidR="00224941" w:rsidRPr="00016B51" w:rsidRDefault="00224941" w:rsidP="00030C01">
      <w:pPr>
        <w:spacing w:after="0"/>
        <w:rPr>
          <w:lang w:eastAsia="en-GB"/>
        </w:rPr>
      </w:pPr>
      <w:r w:rsidRPr="00016B51">
        <w:rPr>
          <w:lang w:eastAsia="en-GB"/>
        </w:rPr>
        <w:t>-</w:t>
      </w:r>
      <w:r w:rsidRPr="00016B51">
        <w:rPr>
          <w:lang w:eastAsia="en-GB"/>
        </w:rPr>
        <w:tab/>
        <w:t>SSR STEC Corrections</w:t>
      </w:r>
    </w:p>
    <w:p w14:paraId="0BFC530F" w14:textId="77777777" w:rsidR="00224941" w:rsidRPr="00016B51" w:rsidRDefault="00224941" w:rsidP="00030C01">
      <w:pPr>
        <w:spacing w:after="0"/>
        <w:rPr>
          <w:lang w:eastAsia="en-GB"/>
        </w:rPr>
      </w:pPr>
      <w:r w:rsidRPr="00016B51">
        <w:rPr>
          <w:lang w:eastAsia="en-GB"/>
        </w:rPr>
        <w:t>-</w:t>
      </w:r>
      <w:r w:rsidRPr="00016B51">
        <w:rPr>
          <w:lang w:eastAsia="en-GB"/>
        </w:rPr>
        <w:tab/>
        <w:t>SSR Gridded Correction</w:t>
      </w:r>
    </w:p>
    <w:p w14:paraId="6A0B1C65" w14:textId="77777777" w:rsidR="00224941" w:rsidRPr="00016B51" w:rsidRDefault="00224941" w:rsidP="00030C01">
      <w:pPr>
        <w:spacing w:after="0"/>
        <w:rPr>
          <w:lang w:eastAsia="en-GB"/>
        </w:rPr>
      </w:pPr>
      <w:r w:rsidRPr="00016B51">
        <w:rPr>
          <w:lang w:eastAsia="en-GB"/>
        </w:rPr>
        <w:t>-</w:t>
      </w:r>
      <w:r w:rsidRPr="00016B51">
        <w:rPr>
          <w:lang w:eastAsia="en-GB"/>
        </w:rPr>
        <w:tab/>
        <w:t>SSR URA</w:t>
      </w:r>
    </w:p>
    <w:p w14:paraId="474D4680" w14:textId="77777777" w:rsidR="00224941" w:rsidRPr="00016B51" w:rsidRDefault="00224941" w:rsidP="00224941">
      <w:pPr>
        <w:rPr>
          <w:lang w:eastAsia="en-GB"/>
        </w:rPr>
      </w:pPr>
      <w:r w:rsidRPr="00016B51">
        <w:rPr>
          <w:lang w:eastAsia="en-GB"/>
        </w:rPr>
        <w:t>-</w:t>
      </w:r>
      <w:r w:rsidRPr="00016B51">
        <w:rPr>
          <w:lang w:eastAsia="en-GB"/>
        </w:rPr>
        <w:tab/>
        <w:t>SSR Correction Points</w:t>
      </w:r>
    </w:p>
    <w:p w14:paraId="71AE976F" w14:textId="0C8C645E" w:rsidR="00224941" w:rsidRPr="00016B51" w:rsidRDefault="00224941" w:rsidP="00224941">
      <w:pPr>
        <w:rPr>
          <w:lang w:eastAsia="en-GB"/>
        </w:rPr>
      </w:pPr>
      <w:r w:rsidRPr="00016B51">
        <w:rPr>
          <w:b/>
          <w:bCs/>
          <w:lang w:eastAsia="en-GB"/>
        </w:rPr>
        <w:t>Positioning network architecture</w:t>
      </w:r>
      <w:r w:rsidR="00133496" w:rsidRPr="00016B51">
        <w:rPr>
          <w:b/>
          <w:bCs/>
          <w:lang w:eastAsia="en-GB"/>
        </w:rPr>
        <w:t xml:space="preserve">: </w:t>
      </w:r>
      <w:r w:rsidRPr="00016B51">
        <w:rPr>
          <w:lang w:eastAsia="en-GB"/>
        </w:rPr>
        <w:t xml:space="preserve">In the positioning architecture specified in </w:t>
      </w:r>
      <w:r w:rsidR="00AB15C9">
        <w:rPr>
          <w:lang w:eastAsia="en-GB"/>
        </w:rPr>
        <w:t>TS </w:t>
      </w:r>
      <w:r w:rsidRPr="00016B51">
        <w:rPr>
          <w:lang w:eastAsia="en-GB"/>
        </w:rPr>
        <w:t xml:space="preserve">38.305 and </w:t>
      </w:r>
      <w:r w:rsidR="00AB15C9">
        <w:rPr>
          <w:lang w:eastAsia="en-GB"/>
        </w:rPr>
        <w:t>TS </w:t>
      </w:r>
      <w:r w:rsidRPr="00016B51">
        <w:rPr>
          <w:lang w:eastAsia="en-GB"/>
        </w:rPr>
        <w:t>38.401, the LMF is connected to the NG-RAN node through the AMF. The NG-RAN node may control several TRPs. Both split (i.e. CU/DU) and non-split NG-RAN architectures are supported. The NRPPa and the F1AP protocols have been extended to support the positioning methods listed above.</w:t>
      </w:r>
    </w:p>
    <w:p w14:paraId="03F45547" w14:textId="0FE45521" w:rsidR="00224941" w:rsidRPr="00016B51" w:rsidRDefault="00224941" w:rsidP="00224941">
      <w:pPr>
        <w:rPr>
          <w:lang w:eastAsia="en-GB"/>
        </w:rPr>
      </w:pPr>
      <w:r w:rsidRPr="00016B51">
        <w:rPr>
          <w:b/>
          <w:bCs/>
          <w:lang w:eastAsia="en-GB"/>
        </w:rPr>
        <w:t>UE DL PRS processing requirements</w:t>
      </w:r>
      <w:r w:rsidR="00133496" w:rsidRPr="00016B51">
        <w:rPr>
          <w:b/>
          <w:bCs/>
          <w:lang w:eastAsia="en-GB"/>
        </w:rPr>
        <w:t xml:space="preserve">: </w:t>
      </w:r>
      <w:r w:rsidRPr="00016B51">
        <w:rPr>
          <w:lang w:eastAsia="en-GB"/>
        </w:rPr>
        <w:t>For defined physical layer measurements DL-RSTD, DL PRS-RSRP and UE Rx-Tx time difference in Rel16, the requirements on the measurement time were defined. These requirements are applicable for the case when measurement gap is configured to UE.</w:t>
      </w:r>
      <w:r w:rsidR="003917AB">
        <w:rPr>
          <w:lang w:eastAsia="en-GB"/>
        </w:rPr>
        <w:t xml:space="preserve"> </w:t>
      </w:r>
      <w:r w:rsidRPr="00016B51">
        <w:rPr>
          <w:lang w:eastAsia="en-GB"/>
        </w:rPr>
        <w:t xml:space="preserve">The UE processing capabilities specified in </w:t>
      </w:r>
      <w:r w:rsidR="00AB15C9">
        <w:rPr>
          <w:lang w:eastAsia="en-GB"/>
        </w:rPr>
        <w:t>TS </w:t>
      </w:r>
      <w:r w:rsidRPr="00016B51">
        <w:rPr>
          <w:lang w:eastAsia="en-GB"/>
        </w:rPr>
        <w:t>37.355 are taken into account to derive total DL PRS measurement delay.</w:t>
      </w:r>
    </w:p>
    <w:p w14:paraId="0C3F37AE" w14:textId="3D2AFBFF" w:rsidR="00224941" w:rsidRPr="00016B51" w:rsidRDefault="00224941" w:rsidP="00224941">
      <w:pPr>
        <w:rPr>
          <w:lang w:eastAsia="en-GB"/>
        </w:rPr>
      </w:pPr>
      <w:r w:rsidRPr="00016B51">
        <w:rPr>
          <w:b/>
          <w:bCs/>
          <w:lang w:eastAsia="en-GB"/>
        </w:rPr>
        <w:t>Measurement gaps</w:t>
      </w:r>
      <w:r w:rsidR="00133496" w:rsidRPr="00016B51">
        <w:rPr>
          <w:b/>
          <w:bCs/>
          <w:lang w:eastAsia="en-GB"/>
        </w:rPr>
        <w:t xml:space="preserve">: </w:t>
      </w:r>
      <w:r w:rsidRPr="00016B51">
        <w:rPr>
          <w:lang w:eastAsia="en-GB"/>
        </w:rPr>
        <w:t>On top of legacy measurement gap patterns, the new measurement gap patterns with &gt; 6ms measurement gap length (MGL) were introduced in Rel16 for NR positioning.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683"/>
      </w:tblGrid>
      <w:tr w:rsidR="00133496" w:rsidRPr="00016B51" w14:paraId="1B89C365" w14:textId="77777777" w:rsidTr="008B2F88">
        <w:trPr>
          <w:trHeight w:val="190"/>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24C08893" w14:textId="77777777" w:rsidR="00133496" w:rsidRPr="00016B51" w:rsidRDefault="00133496" w:rsidP="008B2F88">
            <w:pPr>
              <w:spacing w:after="0"/>
              <w:jc w:val="center"/>
              <w:rPr>
                <w:b/>
                <w:bCs/>
                <w:lang w:eastAsia="en-GB"/>
              </w:rPr>
            </w:pPr>
            <w:r w:rsidRPr="00016B51">
              <w:t>MG length (ms)</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94447F9" w14:textId="77777777" w:rsidR="00133496" w:rsidRPr="00016B51" w:rsidRDefault="00133496" w:rsidP="008B2F88">
            <w:pPr>
              <w:spacing w:after="0"/>
              <w:jc w:val="center"/>
              <w:rPr>
                <w:b/>
                <w:bCs/>
              </w:rPr>
            </w:pPr>
            <w:r w:rsidRPr="00016B51">
              <w:t>MG period (ms)</w:t>
            </w:r>
          </w:p>
        </w:tc>
      </w:tr>
      <w:tr w:rsidR="00133496" w:rsidRPr="00016B51" w14:paraId="509DBF0B" w14:textId="77777777" w:rsidTr="008B2F88">
        <w:trPr>
          <w:trHeight w:val="215"/>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0F19CC6A" w14:textId="77777777" w:rsidR="00133496" w:rsidRPr="00016B51" w:rsidRDefault="00133496" w:rsidP="008B2F88">
            <w:pPr>
              <w:spacing w:after="0"/>
              <w:jc w:val="center"/>
            </w:pPr>
            <w:r w:rsidRPr="00016B51">
              <w:t>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C3C65D" w14:textId="77777777" w:rsidR="00133496" w:rsidRPr="00016B51" w:rsidRDefault="00133496" w:rsidP="008B2F88">
            <w:pPr>
              <w:spacing w:after="0"/>
              <w:jc w:val="center"/>
            </w:pPr>
            <w:r w:rsidRPr="00016B51">
              <w:t>160</w:t>
            </w:r>
          </w:p>
        </w:tc>
      </w:tr>
      <w:tr w:rsidR="00133496" w:rsidRPr="00016B51" w14:paraId="1CA6A995" w14:textId="77777777" w:rsidTr="008B2F88">
        <w:trPr>
          <w:trHeight w:val="151"/>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4EB6DA25" w14:textId="77777777" w:rsidR="00133496" w:rsidRPr="00016B51" w:rsidRDefault="00133496" w:rsidP="008B2F88">
            <w:pPr>
              <w:spacing w:after="0"/>
              <w:jc w:val="center"/>
            </w:pPr>
            <w:r w:rsidRPr="00016B51">
              <w:t>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7DB8C6A" w14:textId="77777777" w:rsidR="00133496" w:rsidRPr="00016B51" w:rsidRDefault="00133496" w:rsidP="008B2F88">
            <w:pPr>
              <w:spacing w:after="0"/>
              <w:jc w:val="center"/>
            </w:pPr>
            <w:r w:rsidRPr="00016B51">
              <w:t>80</w:t>
            </w:r>
          </w:p>
        </w:tc>
      </w:tr>
    </w:tbl>
    <w:p w14:paraId="0CB44715" w14:textId="77777777" w:rsidR="00133496" w:rsidRPr="00016B51" w:rsidRDefault="00133496" w:rsidP="00224941">
      <w:pPr>
        <w:rPr>
          <w:lang w:eastAsia="en-GB"/>
        </w:rPr>
      </w:pPr>
    </w:p>
    <w:p w14:paraId="506384E1" w14:textId="79DB1FBA" w:rsidR="00224941" w:rsidRPr="00016B51" w:rsidRDefault="00224941" w:rsidP="00224941">
      <w:pPr>
        <w:rPr>
          <w:lang w:eastAsia="en-GB"/>
        </w:rPr>
      </w:pPr>
      <w:r w:rsidRPr="00016B51">
        <w:rPr>
          <w:lang w:eastAsia="en-GB"/>
        </w:rPr>
        <w:t>These two gap patterns can be requested by the UE and configured by the network only when the UE is configured via LPP with NR positioning measurements and can only be used during the corresponding positioning measurement period. The supported measurement gaps are applicable for DL PRS and NR/LTE RRM measurements i.e. new gaps are not shared between PRS and 2G/3G RRM measurements.</w:t>
      </w:r>
    </w:p>
    <w:p w14:paraId="14ED97F0" w14:textId="0C3E7BA2" w:rsidR="00224941" w:rsidRPr="00016B51" w:rsidRDefault="00224941" w:rsidP="00224941">
      <w:pPr>
        <w:rPr>
          <w:b/>
          <w:bCs/>
          <w:lang w:eastAsia="en-GB"/>
        </w:rPr>
      </w:pPr>
      <w:r w:rsidRPr="00016B51">
        <w:rPr>
          <w:b/>
          <w:bCs/>
          <w:lang w:eastAsia="en-GB"/>
        </w:rPr>
        <w:t>References</w:t>
      </w:r>
    </w:p>
    <w:p w14:paraId="4B54C581" w14:textId="65BD218F" w:rsidR="00F21621" w:rsidRDefault="00F21621" w:rsidP="00F21621">
      <w:pPr>
        <w:spacing w:after="0"/>
        <w:rPr>
          <w:lang w:eastAsia="en-GB"/>
        </w:rPr>
      </w:pPr>
      <w:r>
        <w:rPr>
          <w:lang w:eastAsia="en-GB"/>
        </w:rPr>
        <w:t xml:space="preserve">List of related CRs: select "TSG Status = Approved" in: </w:t>
      </w:r>
      <w:r>
        <w:rPr>
          <w:lang w:eastAsia="en-GB"/>
        </w:rPr>
        <w:br/>
      </w:r>
      <w:hyperlink r:id="rId93" w:history="1">
        <w:r w:rsidRPr="000B3867">
          <w:rPr>
            <w:rStyle w:val="Hyperlink"/>
            <w:lang w:eastAsia="en-GB"/>
          </w:rPr>
          <w:t>https://portal.3gpp.org/ChangeRequests.aspx?q=1&amp;workitem=830077,800092,830073,830177,830277</w:t>
        </w:r>
      </w:hyperlink>
      <w:r w:rsidR="003917AB">
        <w:t xml:space="preserve"> </w:t>
      </w:r>
    </w:p>
    <w:p w14:paraId="0E29B0A5" w14:textId="5E7C9917" w:rsidR="00F21621" w:rsidRDefault="00F21621" w:rsidP="00F21621">
      <w:pPr>
        <w:spacing w:after="0"/>
      </w:pPr>
    </w:p>
    <w:p w14:paraId="79EA90C0" w14:textId="77777777" w:rsidR="00224941" w:rsidRPr="00016B51" w:rsidRDefault="00224941" w:rsidP="00133496">
      <w:pPr>
        <w:pStyle w:val="EW"/>
        <w:rPr>
          <w:lang w:eastAsia="en-GB"/>
        </w:rPr>
      </w:pPr>
      <w:r w:rsidRPr="00016B51">
        <w:rPr>
          <w:lang w:eastAsia="en-GB"/>
        </w:rPr>
        <w:t>[1]</w:t>
      </w:r>
      <w:r w:rsidRPr="00016B51">
        <w:rPr>
          <w:lang w:eastAsia="en-GB"/>
        </w:rPr>
        <w:tab/>
        <w:t>RP-190752, “New WID: NR Positioning Support”, Intel Corporation, Ericsson</w:t>
      </w:r>
    </w:p>
    <w:p w14:paraId="36C0094A" w14:textId="77777777" w:rsidR="00224941" w:rsidRPr="00016B51" w:rsidRDefault="00224941" w:rsidP="00133496">
      <w:pPr>
        <w:pStyle w:val="EW"/>
        <w:rPr>
          <w:lang w:eastAsia="en-GB"/>
        </w:rPr>
      </w:pPr>
      <w:r w:rsidRPr="00016B51">
        <w:rPr>
          <w:lang w:eastAsia="en-GB"/>
        </w:rPr>
        <w:t>[2]</w:t>
      </w:r>
      <w:r w:rsidRPr="00016B51">
        <w:rPr>
          <w:lang w:eastAsia="en-GB"/>
        </w:rPr>
        <w:tab/>
        <w:t>RP-201835, “Status Report to TSG on NR Positioning Support”, Intel Corporation</w:t>
      </w:r>
    </w:p>
    <w:p w14:paraId="50E5A07E" w14:textId="1798FC8E" w:rsidR="00224941" w:rsidRPr="00016B51" w:rsidRDefault="00224941" w:rsidP="00030C01">
      <w:pPr>
        <w:pStyle w:val="EW"/>
        <w:rPr>
          <w:lang w:eastAsia="en-GB"/>
        </w:rPr>
      </w:pPr>
      <w:r w:rsidRPr="00016B51">
        <w:rPr>
          <w:lang w:eastAsia="en-GB"/>
        </w:rPr>
        <w:t>[3]</w:t>
      </w:r>
      <w:r w:rsidRPr="00016B51">
        <w:rPr>
          <w:lang w:eastAsia="en-GB"/>
        </w:rPr>
        <w:tab/>
      </w:r>
      <w:r w:rsidR="00AB15C9">
        <w:rPr>
          <w:lang w:eastAsia="en-GB"/>
        </w:rPr>
        <w:t>TR </w:t>
      </w:r>
      <w:r w:rsidRPr="00016B51">
        <w:rPr>
          <w:lang w:eastAsia="en-GB"/>
        </w:rPr>
        <w:t>38. 855 “Study on NR positioning support” v16.0.0</w:t>
      </w:r>
    </w:p>
    <w:p w14:paraId="7146ACBD" w14:textId="23E566FA" w:rsidR="00FD6591" w:rsidRPr="00016B51" w:rsidRDefault="00FD6591" w:rsidP="00FD6591">
      <w:pPr>
        <w:pStyle w:val="Heading1"/>
        <w:rPr>
          <w:lang w:val="fr-FR" w:eastAsia="en-GB"/>
        </w:rPr>
      </w:pPr>
      <w:bookmarkStart w:id="756" w:name="_Toc47092767"/>
      <w:bookmarkStart w:id="757" w:name="_Toc47094023"/>
      <w:bookmarkStart w:id="758" w:name="_Toc47094184"/>
      <w:bookmarkStart w:id="759" w:name="_Toc47094352"/>
      <w:bookmarkStart w:id="760" w:name="_Toc57643949"/>
      <w:bookmarkStart w:id="761" w:name="_Toc57730257"/>
      <w:bookmarkStart w:id="762" w:name="_Toc58230366"/>
      <w:bookmarkStart w:id="763" w:name="_Toc92268205"/>
      <w:r w:rsidRPr="00016B51">
        <w:rPr>
          <w:lang w:val="fr-FR" w:eastAsia="en-GB"/>
        </w:rPr>
        <w:t>1</w:t>
      </w:r>
      <w:r w:rsidR="00454EEF" w:rsidRPr="00016B51">
        <w:rPr>
          <w:lang w:val="fr-FR" w:eastAsia="en-GB"/>
        </w:rPr>
        <w:t>5</w:t>
      </w:r>
      <w:r w:rsidRPr="00016B51">
        <w:rPr>
          <w:lang w:val="fr-FR" w:eastAsia="en-GB"/>
        </w:rPr>
        <w:tab/>
        <w:t>User Identities, Authentication, multi-device</w:t>
      </w:r>
      <w:bookmarkEnd w:id="717"/>
      <w:bookmarkEnd w:id="718"/>
      <w:bookmarkEnd w:id="719"/>
      <w:bookmarkEnd w:id="720"/>
      <w:bookmarkEnd w:id="721"/>
      <w:bookmarkEnd w:id="722"/>
      <w:bookmarkEnd w:id="756"/>
      <w:bookmarkEnd w:id="757"/>
      <w:bookmarkEnd w:id="758"/>
      <w:bookmarkEnd w:id="759"/>
      <w:bookmarkEnd w:id="760"/>
      <w:bookmarkEnd w:id="761"/>
      <w:bookmarkEnd w:id="762"/>
      <w:bookmarkEnd w:id="763"/>
    </w:p>
    <w:p w14:paraId="1FA36494" w14:textId="57AEDCEB" w:rsidR="00A90E67" w:rsidRPr="00016B51" w:rsidRDefault="00454EEF" w:rsidP="00A90E67">
      <w:pPr>
        <w:pStyle w:val="Heading2"/>
        <w:rPr>
          <w:lang w:eastAsia="en-GB"/>
        </w:rPr>
      </w:pPr>
      <w:bookmarkStart w:id="764" w:name="_Toc47090033"/>
      <w:bookmarkStart w:id="765" w:name="_Toc47092768"/>
      <w:bookmarkStart w:id="766" w:name="_Toc47094024"/>
      <w:bookmarkStart w:id="767" w:name="_Toc47094185"/>
      <w:bookmarkStart w:id="768" w:name="_Toc47094353"/>
      <w:bookmarkStart w:id="769" w:name="_Toc57643950"/>
      <w:bookmarkStart w:id="770" w:name="_Toc57730258"/>
      <w:bookmarkStart w:id="771" w:name="_Toc58230367"/>
      <w:bookmarkStart w:id="772" w:name="_Toc92268206"/>
      <w:r w:rsidRPr="00016B51">
        <w:rPr>
          <w:lang w:eastAsia="en-GB"/>
        </w:rPr>
        <w:t>15.1</w:t>
      </w:r>
      <w:r w:rsidRPr="00016B51">
        <w:rPr>
          <w:lang w:eastAsia="en-GB"/>
        </w:rPr>
        <w:tab/>
      </w:r>
      <w:r w:rsidR="00A90E67" w:rsidRPr="00016B51">
        <w:rPr>
          <w:lang w:eastAsia="en-GB"/>
        </w:rPr>
        <w:t>User Identities and Authentication</w:t>
      </w:r>
      <w:bookmarkEnd w:id="764"/>
      <w:bookmarkEnd w:id="765"/>
      <w:bookmarkEnd w:id="766"/>
      <w:bookmarkEnd w:id="767"/>
      <w:bookmarkEnd w:id="768"/>
      <w:bookmarkEnd w:id="769"/>
      <w:bookmarkEnd w:id="770"/>
      <w:bookmarkEnd w:id="771"/>
      <w:bookmarkEnd w:id="7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016B51" w14:paraId="12106415" w14:textId="77777777" w:rsidTr="008E30A6">
        <w:trPr>
          <w:trHeight w:val="170"/>
        </w:trPr>
        <w:tc>
          <w:tcPr>
            <w:tcW w:w="852" w:type="dxa"/>
            <w:shd w:val="clear" w:color="auto" w:fill="auto"/>
            <w:noWrap/>
            <w:vAlign w:val="center"/>
            <w:hideMark/>
          </w:tcPr>
          <w:p w14:paraId="3A8BF64D"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016B51"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bl>
    <w:p w14:paraId="7BCF3F8E" w14:textId="20B92FEE" w:rsidR="00E823F0" w:rsidRPr="00016B51" w:rsidRDefault="00E823F0" w:rsidP="00E823F0">
      <w:pPr>
        <w:rPr>
          <w:lang w:eastAsia="en-GB"/>
        </w:rPr>
      </w:pPr>
      <w:r w:rsidRPr="00016B51">
        <w:rPr>
          <w:lang w:eastAsia="en-GB"/>
        </w:rPr>
        <w:t>Summary based on the input provided by Deutsche Telekom AG in SP-200131.</w:t>
      </w:r>
    </w:p>
    <w:p w14:paraId="7BF861C0" w14:textId="77777777" w:rsidR="00785F00" w:rsidRPr="00016B51" w:rsidRDefault="00785F00" w:rsidP="00785F00">
      <w:pPr>
        <w:rPr>
          <w:lang w:eastAsia="en-GB"/>
        </w:rPr>
      </w:pPr>
      <w:r w:rsidRPr="00016B51">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016B51" w:rsidRDefault="00785F00" w:rsidP="00785F00">
      <w:pPr>
        <w:rPr>
          <w:lang w:eastAsia="en-GB"/>
        </w:rPr>
      </w:pPr>
      <w:r w:rsidRPr="00016B51">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016B51" w:rsidRDefault="00785F00" w:rsidP="00785F00">
      <w:pPr>
        <w:rPr>
          <w:lang w:eastAsia="en-GB"/>
        </w:rPr>
      </w:pPr>
      <w:r w:rsidRPr="00016B51">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016B51" w:rsidRDefault="00785F00" w:rsidP="00785F00">
      <w:pPr>
        <w:rPr>
          <w:lang w:eastAsia="en-GB"/>
        </w:rPr>
      </w:pPr>
      <w:r w:rsidRPr="00016B51">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016B51" w:rsidRDefault="00785F00" w:rsidP="00785F00">
      <w:pPr>
        <w:rPr>
          <w:lang w:eastAsia="en-GB"/>
        </w:rPr>
      </w:pPr>
      <w:r w:rsidRPr="00016B51">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016B51" w:rsidRDefault="00785F00" w:rsidP="00785F00">
      <w:pPr>
        <w:rPr>
          <w:b/>
          <w:bCs/>
          <w:lang w:eastAsia="en-GB"/>
        </w:rPr>
      </w:pPr>
      <w:r w:rsidRPr="00016B51">
        <w:rPr>
          <w:b/>
          <w:bCs/>
          <w:lang w:eastAsia="en-GB"/>
        </w:rPr>
        <w:t>References</w:t>
      </w:r>
    </w:p>
    <w:p w14:paraId="2A59FB08" w14:textId="6B760086" w:rsidR="00F21621" w:rsidRDefault="00F21621" w:rsidP="00F21621">
      <w:pPr>
        <w:spacing w:after="0"/>
        <w:rPr>
          <w:lang w:eastAsia="en-GB"/>
        </w:rPr>
      </w:pPr>
      <w:r>
        <w:rPr>
          <w:lang w:eastAsia="en-GB"/>
        </w:rPr>
        <w:t xml:space="preserve">List of related CRs: select "TSG Status = Approved" in: </w:t>
      </w:r>
      <w:r>
        <w:rPr>
          <w:lang w:eastAsia="en-GB"/>
        </w:rPr>
        <w:br/>
      </w:r>
      <w:hyperlink r:id="rId94" w:history="1">
        <w:r w:rsidRPr="000B3867">
          <w:rPr>
            <w:rStyle w:val="Hyperlink"/>
            <w:lang w:eastAsia="en-GB"/>
          </w:rPr>
          <w:t>https://portal.3gpp.org/ChangeRequests.aspx?q=1&amp;workitem=800012</w:t>
        </w:r>
      </w:hyperlink>
    </w:p>
    <w:p w14:paraId="59001D79" w14:textId="77777777" w:rsidR="00F21621" w:rsidRDefault="00F21621" w:rsidP="00F21621">
      <w:pPr>
        <w:spacing w:after="0"/>
      </w:pPr>
    </w:p>
    <w:p w14:paraId="31D67E1A" w14:textId="78D1845B" w:rsidR="00785F00" w:rsidRPr="00016B51" w:rsidRDefault="00785F00" w:rsidP="0096652A">
      <w:pPr>
        <w:pStyle w:val="EW"/>
        <w:rPr>
          <w:lang w:eastAsia="en-GB"/>
        </w:rPr>
      </w:pPr>
      <w:r w:rsidRPr="00016B51">
        <w:rPr>
          <w:lang w:eastAsia="en-GB"/>
        </w:rPr>
        <w:t xml:space="preserve">[1] </w:t>
      </w:r>
      <w:r w:rsidR="00AB15C9">
        <w:rPr>
          <w:lang w:eastAsia="en-GB"/>
        </w:rPr>
        <w:t>TS </w:t>
      </w:r>
      <w:r w:rsidRPr="00016B51">
        <w:rPr>
          <w:lang w:eastAsia="en-GB"/>
        </w:rPr>
        <w:t>22.101, Service aspects; Service principles</w:t>
      </w:r>
    </w:p>
    <w:p w14:paraId="0CB06A50" w14:textId="6DDDF323" w:rsidR="00785F00" w:rsidRPr="00016B51" w:rsidRDefault="00785F00" w:rsidP="0096652A">
      <w:pPr>
        <w:pStyle w:val="EW"/>
        <w:rPr>
          <w:lang w:eastAsia="en-GB"/>
        </w:rPr>
      </w:pPr>
      <w:r w:rsidRPr="00016B51">
        <w:rPr>
          <w:lang w:eastAsia="en-GB"/>
        </w:rPr>
        <w:t xml:space="preserve">[2] </w:t>
      </w:r>
      <w:r w:rsidR="00AB15C9">
        <w:rPr>
          <w:lang w:eastAsia="en-GB"/>
        </w:rPr>
        <w:t>TS </w:t>
      </w:r>
      <w:r w:rsidRPr="00016B51">
        <w:rPr>
          <w:lang w:eastAsia="en-GB"/>
        </w:rPr>
        <w:t>23.501, System architecture for the 5G System (5GS)</w:t>
      </w:r>
    </w:p>
    <w:p w14:paraId="66EB41BF" w14:textId="1364720C" w:rsidR="00785F00" w:rsidRPr="00016B51" w:rsidRDefault="00785F00" w:rsidP="0096652A">
      <w:pPr>
        <w:pStyle w:val="EW"/>
        <w:rPr>
          <w:lang w:eastAsia="en-GB"/>
        </w:rPr>
      </w:pPr>
      <w:r w:rsidRPr="00016B51">
        <w:rPr>
          <w:lang w:eastAsia="en-GB"/>
        </w:rPr>
        <w:t xml:space="preserve">[3] </w:t>
      </w:r>
      <w:r w:rsidR="00AB15C9">
        <w:rPr>
          <w:lang w:eastAsia="en-GB"/>
        </w:rPr>
        <w:t>TS </w:t>
      </w:r>
      <w:r w:rsidRPr="00016B51">
        <w:rPr>
          <w:lang w:eastAsia="en-GB"/>
        </w:rPr>
        <w:t>23.502, Procedures for the 5G System (5GS)</w:t>
      </w:r>
    </w:p>
    <w:p w14:paraId="6A462F8D" w14:textId="09B0E19F" w:rsidR="00785F00" w:rsidRPr="00016B51" w:rsidRDefault="00785F00" w:rsidP="0096652A">
      <w:pPr>
        <w:pStyle w:val="EW"/>
        <w:rPr>
          <w:lang w:eastAsia="en-GB"/>
        </w:rPr>
      </w:pPr>
      <w:r w:rsidRPr="00016B51">
        <w:rPr>
          <w:lang w:eastAsia="en-GB"/>
        </w:rPr>
        <w:t xml:space="preserve">[4] </w:t>
      </w:r>
      <w:r w:rsidR="00AB15C9">
        <w:rPr>
          <w:lang w:eastAsia="en-GB"/>
        </w:rPr>
        <w:t>TS </w:t>
      </w:r>
      <w:r w:rsidRPr="00016B51">
        <w:rPr>
          <w:lang w:eastAsia="en-GB"/>
        </w:rPr>
        <w:t xml:space="preserve">33.501, Security architecture and procedures for 5G System </w:t>
      </w:r>
    </w:p>
    <w:p w14:paraId="219B1508" w14:textId="7303F99B" w:rsidR="00785F00" w:rsidRPr="00016B51" w:rsidRDefault="00785F00" w:rsidP="0096652A">
      <w:pPr>
        <w:pStyle w:val="EW"/>
        <w:rPr>
          <w:lang w:eastAsia="en-GB"/>
        </w:rPr>
      </w:pPr>
      <w:r w:rsidRPr="00016B51">
        <w:rPr>
          <w:lang w:eastAsia="en-GB"/>
        </w:rPr>
        <w:t xml:space="preserve">[5] </w:t>
      </w:r>
      <w:r w:rsidR="00AB15C9">
        <w:rPr>
          <w:lang w:eastAsia="en-GB"/>
        </w:rPr>
        <w:t>TS </w:t>
      </w:r>
      <w:r w:rsidRPr="00016B51">
        <w:rPr>
          <w:lang w:eastAsia="en-GB"/>
        </w:rPr>
        <w:t>24.501, Non-Access-Stratum (NAS) protocol for 5G System (5GS); Stage 3</w:t>
      </w:r>
    </w:p>
    <w:p w14:paraId="5582A175" w14:textId="5C630021" w:rsidR="00785F00" w:rsidRPr="00016B51" w:rsidRDefault="00785F00" w:rsidP="0096652A">
      <w:pPr>
        <w:pStyle w:val="EW"/>
        <w:rPr>
          <w:lang w:eastAsia="en-GB"/>
        </w:rPr>
      </w:pPr>
      <w:r w:rsidRPr="00016B51">
        <w:rPr>
          <w:lang w:eastAsia="en-GB"/>
        </w:rPr>
        <w:t xml:space="preserve">[6] </w:t>
      </w:r>
      <w:r w:rsidR="00AB15C9">
        <w:rPr>
          <w:lang w:eastAsia="en-GB"/>
        </w:rPr>
        <w:t>TS </w:t>
      </w:r>
      <w:r w:rsidRPr="00016B51">
        <w:rPr>
          <w:lang w:eastAsia="en-GB"/>
        </w:rPr>
        <w:t>29.561, 5G System; Interworking between 5G Network and external Data Networks; Stage 3</w:t>
      </w:r>
    </w:p>
    <w:p w14:paraId="0F78DF45" w14:textId="359754A7" w:rsidR="00785F00" w:rsidRPr="00016B51" w:rsidRDefault="00785F00" w:rsidP="0096652A">
      <w:pPr>
        <w:pStyle w:val="EW"/>
        <w:rPr>
          <w:lang w:eastAsia="en-GB"/>
        </w:rPr>
      </w:pPr>
      <w:r w:rsidRPr="00016B51">
        <w:rPr>
          <w:lang w:eastAsia="en-GB"/>
        </w:rPr>
        <w:t xml:space="preserve">[7] </w:t>
      </w:r>
      <w:r w:rsidR="00AB15C9">
        <w:rPr>
          <w:lang w:eastAsia="en-GB"/>
        </w:rPr>
        <w:t>TS </w:t>
      </w:r>
      <w:r w:rsidRPr="00016B51">
        <w:rPr>
          <w:lang w:eastAsia="en-GB"/>
        </w:rPr>
        <w:t>29.503, 5G System; Unified Data Management Services; Stage 3</w:t>
      </w:r>
    </w:p>
    <w:p w14:paraId="2B1A24C6" w14:textId="10B5585E" w:rsidR="00785F00" w:rsidRPr="00016B51" w:rsidRDefault="00785F00" w:rsidP="0096652A">
      <w:pPr>
        <w:pStyle w:val="EW"/>
        <w:rPr>
          <w:lang w:eastAsia="en-GB"/>
        </w:rPr>
      </w:pPr>
      <w:r w:rsidRPr="00016B51">
        <w:rPr>
          <w:lang w:eastAsia="en-GB"/>
        </w:rPr>
        <w:t xml:space="preserve">[8] </w:t>
      </w:r>
      <w:r w:rsidR="00AB15C9">
        <w:rPr>
          <w:lang w:eastAsia="en-GB"/>
        </w:rPr>
        <w:t>TS </w:t>
      </w:r>
      <w:r w:rsidRPr="00016B51">
        <w:rPr>
          <w:lang w:eastAsia="en-GB"/>
        </w:rPr>
        <w:t>29.505, 5G System; Usage of the Unified Data Repository services for Subscription Data; Stage 3</w:t>
      </w:r>
    </w:p>
    <w:p w14:paraId="25017714" w14:textId="157A6F86" w:rsidR="00785F00" w:rsidRPr="00016B51" w:rsidRDefault="00785F00" w:rsidP="0096652A">
      <w:pPr>
        <w:pStyle w:val="EW"/>
        <w:rPr>
          <w:lang w:eastAsia="en-GB"/>
        </w:rPr>
      </w:pPr>
      <w:r w:rsidRPr="00016B51">
        <w:rPr>
          <w:lang w:eastAsia="en-GB"/>
        </w:rPr>
        <w:t xml:space="preserve">[9] </w:t>
      </w:r>
      <w:r w:rsidR="00AB15C9">
        <w:rPr>
          <w:lang w:eastAsia="en-GB"/>
        </w:rPr>
        <w:t>TS </w:t>
      </w:r>
      <w:r w:rsidRPr="00016B51">
        <w:rPr>
          <w:lang w:eastAsia="en-GB"/>
        </w:rPr>
        <w:t>29.509, 5G System; Authentication Server Services; Stage 3</w:t>
      </w:r>
    </w:p>
    <w:p w14:paraId="65301404" w14:textId="48D14CE1" w:rsidR="00E823F0" w:rsidRPr="00016B51" w:rsidRDefault="00667671" w:rsidP="007374A9">
      <w:pPr>
        <w:pStyle w:val="Heading2"/>
        <w:rPr>
          <w:lang w:eastAsia="en-GB"/>
        </w:rPr>
      </w:pPr>
      <w:bookmarkStart w:id="773" w:name="_Toc47090034"/>
      <w:bookmarkStart w:id="774" w:name="_Toc47092769"/>
      <w:bookmarkStart w:id="775" w:name="_Toc47094025"/>
      <w:bookmarkStart w:id="776" w:name="_Toc47094186"/>
      <w:bookmarkStart w:id="777" w:name="_Toc47094354"/>
      <w:bookmarkStart w:id="778" w:name="_Toc57643951"/>
      <w:bookmarkStart w:id="779" w:name="_Toc57730259"/>
      <w:bookmarkStart w:id="780" w:name="_Toc58230368"/>
      <w:bookmarkStart w:id="781" w:name="_Toc92268207"/>
      <w:r w:rsidRPr="00016B51">
        <w:rPr>
          <w:lang w:eastAsia="en-GB"/>
        </w:rPr>
        <w:t>15.2</w:t>
      </w:r>
      <w:r w:rsidRPr="00016B51">
        <w:rPr>
          <w:lang w:eastAsia="en-GB"/>
        </w:rPr>
        <w:tab/>
      </w:r>
      <w:r w:rsidR="007374A9" w:rsidRPr="00016B51">
        <w:rPr>
          <w:lang w:eastAsia="en-GB"/>
        </w:rPr>
        <w:t>Multi-device and multi-identity</w:t>
      </w:r>
      <w:bookmarkEnd w:id="773"/>
      <w:bookmarkEnd w:id="774"/>
      <w:bookmarkEnd w:id="775"/>
      <w:bookmarkEnd w:id="776"/>
      <w:bookmarkEnd w:id="777"/>
      <w:bookmarkEnd w:id="778"/>
      <w:bookmarkEnd w:id="779"/>
      <w:bookmarkEnd w:id="780"/>
      <w:bookmarkEnd w:id="7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016B51" w14:paraId="52028569" w14:textId="77777777" w:rsidTr="007374A9">
        <w:trPr>
          <w:trHeight w:val="170"/>
        </w:trPr>
        <w:tc>
          <w:tcPr>
            <w:tcW w:w="852" w:type="dxa"/>
            <w:shd w:val="clear" w:color="auto" w:fill="auto"/>
            <w:noWrap/>
            <w:vAlign w:val="center"/>
            <w:hideMark/>
          </w:tcPr>
          <w:p w14:paraId="2DCF84BB"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782" w:name="_Hlk47088950"/>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016B51"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bookmarkEnd w:id="782"/>
      <w:tr w:rsidR="007374A9" w:rsidRPr="00016B51" w14:paraId="3E2ABF12" w14:textId="77777777" w:rsidTr="007374A9">
        <w:trPr>
          <w:trHeight w:val="170"/>
        </w:trPr>
        <w:tc>
          <w:tcPr>
            <w:tcW w:w="852" w:type="dxa"/>
            <w:shd w:val="clear" w:color="auto" w:fill="auto"/>
            <w:noWrap/>
            <w:vAlign w:val="center"/>
            <w:hideMark/>
          </w:tcPr>
          <w:p w14:paraId="45C4DB72"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2C237723" w14:textId="2C13FBD4"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679E4192"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7374A9" w:rsidRPr="00016B51" w14:paraId="6C7014E2" w14:textId="77777777" w:rsidTr="007374A9">
        <w:trPr>
          <w:trHeight w:val="170"/>
        </w:trPr>
        <w:tc>
          <w:tcPr>
            <w:tcW w:w="852" w:type="dxa"/>
            <w:shd w:val="clear" w:color="auto" w:fill="auto"/>
            <w:noWrap/>
            <w:vAlign w:val="center"/>
            <w:hideMark/>
          </w:tcPr>
          <w:p w14:paraId="08F0DE00"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15B0C35E"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4A4A2666"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7374A9" w:rsidRPr="00016B51" w14:paraId="79C24E1E" w14:textId="77777777" w:rsidTr="007374A9">
        <w:trPr>
          <w:trHeight w:val="170"/>
        </w:trPr>
        <w:tc>
          <w:tcPr>
            <w:tcW w:w="852" w:type="dxa"/>
            <w:shd w:val="clear" w:color="auto" w:fill="auto"/>
            <w:noWrap/>
            <w:vAlign w:val="center"/>
            <w:hideMark/>
          </w:tcPr>
          <w:p w14:paraId="22DE093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3B13E755" w14:textId="28FF09DF"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059E80B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7374A9" w:rsidRPr="00016B51" w14:paraId="3DFE9CBA" w14:textId="77777777" w:rsidTr="007374A9">
        <w:trPr>
          <w:trHeight w:val="170"/>
        </w:trPr>
        <w:tc>
          <w:tcPr>
            <w:tcW w:w="852" w:type="dxa"/>
            <w:shd w:val="clear" w:color="auto" w:fill="auto"/>
            <w:noWrap/>
            <w:vAlign w:val="center"/>
            <w:hideMark/>
          </w:tcPr>
          <w:p w14:paraId="2E3BC691"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463D7148" w14:textId="5B2A66C8"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3E2FB15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bl>
    <w:p w14:paraId="47817689" w14:textId="43D9AEEA" w:rsidR="00375557" w:rsidRPr="00016B51" w:rsidRDefault="00375557" w:rsidP="00375557">
      <w:pPr>
        <w:rPr>
          <w:lang w:eastAsia="en-GB"/>
        </w:rPr>
      </w:pPr>
      <w:r w:rsidRPr="00016B51">
        <w:rPr>
          <w:lang w:eastAsia="en-GB"/>
        </w:rPr>
        <w:t xml:space="preserve">Summary based on the input provided by Ericsson in </w:t>
      </w:r>
      <w:r w:rsidR="005928D8" w:rsidRPr="00016B51">
        <w:rPr>
          <w:lang w:eastAsia="en-GB"/>
        </w:rPr>
        <w:t>SP-201113</w:t>
      </w:r>
      <w:r w:rsidRPr="00016B51">
        <w:rPr>
          <w:lang w:eastAsia="en-GB"/>
        </w:rPr>
        <w:t>.</w:t>
      </w:r>
    </w:p>
    <w:p w14:paraId="30554212" w14:textId="01497466" w:rsidR="00375557" w:rsidRPr="00016B51" w:rsidRDefault="00375557" w:rsidP="00375557">
      <w:pPr>
        <w:rPr>
          <w:lang w:eastAsia="en-GB"/>
        </w:rPr>
      </w:pPr>
      <w:r w:rsidRPr="00016B51">
        <w:rPr>
          <w:lang w:eastAsia="en-GB"/>
        </w:rPr>
        <w:t>The "Multi-device and multi-identity" (MUD) Feature enables the realization of the IMS enhancement for Multi-device and multi-identity.</w:t>
      </w:r>
    </w:p>
    <w:p w14:paraId="2BCA683A" w14:textId="2A89EF97" w:rsidR="00375557" w:rsidRPr="00016B51" w:rsidRDefault="00375557" w:rsidP="00375557">
      <w:pPr>
        <w:rPr>
          <w:lang w:eastAsia="en-GB"/>
        </w:rPr>
      </w:pPr>
      <w:r w:rsidRPr="00016B51">
        <w:rPr>
          <w:lang w:eastAsia="en-GB"/>
        </w:rPr>
        <w:t>With the increasing number of smart devices having call capabilities, the number of IMS-capable devices a single user can use also increases. GSMA RILTE have been working with specifying multi-device solutions and asked 3GPP to create requirements for all their use cases to be specified. This work item specifies the user experience requirements for a consistent user experience when the user uses these services.</w:t>
      </w:r>
    </w:p>
    <w:p w14:paraId="0F0D4653" w14:textId="05CC828D" w:rsidR="00375557" w:rsidRPr="00016B51" w:rsidRDefault="00375557" w:rsidP="00375557">
      <w:pPr>
        <w:rPr>
          <w:lang w:eastAsia="en-GB"/>
        </w:rPr>
      </w:pPr>
      <w:r w:rsidRPr="00016B51">
        <w:rPr>
          <w:lang w:eastAsia="en-GB"/>
        </w:rPr>
        <w:t>Furthermore, the work also covers use cases where a user can allow another user (or possibly the same user) to use one or more of its identities. One example is for a user wishing to be able to use the work identity for the private phone. I.e. originated calls should show the work identity and terminating calls to the work identity should go to the private phone and include information that the work identity is called. Another example is to use a group identity, where employees can make calls on behalf of the group or firm and calls to the group are distributed to any member of the group.</w:t>
      </w:r>
    </w:p>
    <w:p w14:paraId="16A367EF" w14:textId="77777777" w:rsidR="00375557" w:rsidRPr="00016B51" w:rsidRDefault="00375557" w:rsidP="00375557">
      <w:pPr>
        <w:rPr>
          <w:lang w:eastAsia="en-GB"/>
        </w:rPr>
      </w:pPr>
      <w:r w:rsidRPr="00016B51">
        <w:rPr>
          <w:lang w:eastAsia="en-GB"/>
        </w:rPr>
        <w:t>The Multi-Device (MuD) service is an operator specific service which enables a user to use different UEs that are registered under the same public user identity. The UEs can be of different types (e.g. phone, tablet, wearable device, PC) and can support a communication log.</w:t>
      </w:r>
    </w:p>
    <w:p w14:paraId="15D6EA6F" w14:textId="77777777" w:rsidR="00375557" w:rsidRPr="00016B51" w:rsidRDefault="00375557" w:rsidP="00375557">
      <w:pPr>
        <w:rPr>
          <w:lang w:eastAsia="en-GB"/>
        </w:rPr>
      </w:pPr>
      <w:r w:rsidRPr="00016B51">
        <w:rPr>
          <w:lang w:eastAsia="en-GB"/>
        </w:rPr>
        <w:t>The Multi-Identity (MiD) service is an operator specific service which enables a user to use different identities. A served user can use a single UE to receive calls addressed to any of its identities and to make calls using any of its identities.</w:t>
      </w:r>
    </w:p>
    <w:p w14:paraId="70EC570C" w14:textId="1E2BB202" w:rsidR="00375557" w:rsidRPr="00016B51" w:rsidRDefault="00375557" w:rsidP="00375557">
      <w:pPr>
        <w:rPr>
          <w:lang w:eastAsia="en-GB"/>
        </w:rPr>
      </w:pPr>
      <w:r w:rsidRPr="00016B51">
        <w:rPr>
          <w:lang w:eastAsia="en-GB"/>
        </w:rPr>
        <w:t>The MuD and MiD services can be used at the same time.</w:t>
      </w:r>
    </w:p>
    <w:p w14:paraId="0D58C627" w14:textId="24784F88" w:rsidR="00375557" w:rsidRPr="00016B51" w:rsidRDefault="00375557" w:rsidP="00375557">
      <w:pPr>
        <w:rPr>
          <w:lang w:eastAsia="en-GB"/>
        </w:rPr>
      </w:pPr>
      <w:r w:rsidRPr="00016B51">
        <w:rPr>
          <w:lang w:eastAsia="en-GB"/>
        </w:rPr>
        <w:t xml:space="preserve">The Stage 1 requirements are document in chapter 4.6 in </w:t>
      </w:r>
      <w:r w:rsidR="00AB15C9">
        <w:rPr>
          <w:lang w:eastAsia="en-GB"/>
        </w:rPr>
        <w:t>TS </w:t>
      </w:r>
      <w:r w:rsidRPr="00016B51">
        <w:rPr>
          <w:lang w:eastAsia="en-GB"/>
        </w:rPr>
        <w:t xml:space="preserve">22.173 [2]. No architecture changes were needed, and stage 3 were defined in the CT1 WID [5] and resulted in </w:t>
      </w:r>
      <w:r w:rsidR="00AB15C9">
        <w:rPr>
          <w:lang w:eastAsia="en-GB"/>
        </w:rPr>
        <w:t>TS </w:t>
      </w:r>
      <w:r w:rsidRPr="00016B51">
        <w:rPr>
          <w:lang w:eastAsia="en-GB"/>
        </w:rPr>
        <w:t xml:space="preserve">24.174 [6] and </w:t>
      </w:r>
      <w:r w:rsidR="00AB15C9">
        <w:rPr>
          <w:lang w:eastAsia="en-GB"/>
        </w:rPr>
        <w:t>TS </w:t>
      </w:r>
      <w:r w:rsidRPr="00016B51">
        <w:rPr>
          <w:lang w:eastAsia="en-GB"/>
        </w:rPr>
        <w:t>24.175 [7].</w:t>
      </w:r>
    </w:p>
    <w:p w14:paraId="35D46670" w14:textId="17DA81F7" w:rsidR="00375557" w:rsidRPr="00016B51" w:rsidRDefault="00375557" w:rsidP="00375557">
      <w:pPr>
        <w:rPr>
          <w:b/>
          <w:bCs/>
          <w:lang w:eastAsia="en-GB"/>
        </w:rPr>
      </w:pPr>
      <w:r w:rsidRPr="00016B51">
        <w:rPr>
          <w:b/>
          <w:bCs/>
          <w:lang w:eastAsia="en-GB"/>
        </w:rPr>
        <w:t>References</w:t>
      </w:r>
    </w:p>
    <w:p w14:paraId="5302DA5B" w14:textId="4D6191AB" w:rsidR="002A7367" w:rsidRDefault="002A7367" w:rsidP="002A7367">
      <w:pPr>
        <w:spacing w:after="0"/>
        <w:rPr>
          <w:lang w:eastAsia="en-GB"/>
        </w:rPr>
      </w:pPr>
      <w:r>
        <w:rPr>
          <w:lang w:eastAsia="en-GB"/>
        </w:rPr>
        <w:t xml:space="preserve">List of related CRs: select "TSG Status = Approved" in: </w:t>
      </w:r>
      <w:r>
        <w:rPr>
          <w:lang w:eastAsia="en-GB"/>
        </w:rPr>
        <w:br/>
      </w:r>
      <w:hyperlink r:id="rId95" w:history="1">
        <w:r w:rsidRPr="001D709F">
          <w:rPr>
            <w:rStyle w:val="Hyperlink"/>
            <w:lang w:eastAsia="en-GB"/>
          </w:rPr>
          <w:t>https://portal.3gpp.org/ChangeRequests.aspx?q=1&amp;workitem=810044,800004,810010,810045,810046</w:t>
        </w:r>
      </w:hyperlink>
    </w:p>
    <w:p w14:paraId="339CAD56" w14:textId="4FBF0BE8" w:rsidR="002A7367" w:rsidRDefault="002A7367" w:rsidP="002A7367">
      <w:pPr>
        <w:pStyle w:val="EW"/>
        <w:rPr>
          <w:lang w:eastAsia="en-GB"/>
        </w:rPr>
      </w:pPr>
    </w:p>
    <w:p w14:paraId="306AB2ED" w14:textId="1938D053" w:rsidR="00375557" w:rsidRPr="00016B51" w:rsidRDefault="00375557" w:rsidP="00030C01">
      <w:pPr>
        <w:pStyle w:val="EW"/>
        <w:rPr>
          <w:lang w:eastAsia="en-GB"/>
        </w:rPr>
      </w:pPr>
      <w:r w:rsidRPr="00016B51">
        <w:rPr>
          <w:lang w:eastAsia="en-GB"/>
        </w:rPr>
        <w:t>[1]</w:t>
      </w:r>
      <w:r w:rsidR="00030C01" w:rsidRPr="00016B51">
        <w:rPr>
          <w:lang w:eastAsia="en-GB"/>
        </w:rPr>
        <w:tab/>
      </w:r>
      <w:r w:rsidRPr="00016B51">
        <w:rPr>
          <w:lang w:eastAsia="en-GB"/>
        </w:rPr>
        <w:t xml:space="preserve">Tdoc SP-180315, “New WID on multi-device and multi-identity (MuD)” </w:t>
      </w:r>
    </w:p>
    <w:p w14:paraId="085EF895" w14:textId="1B8EE9B6" w:rsidR="00375557" w:rsidRPr="00016B51" w:rsidRDefault="00375557" w:rsidP="00030C01">
      <w:pPr>
        <w:pStyle w:val="EW"/>
        <w:rPr>
          <w:lang w:eastAsia="en-GB"/>
        </w:rPr>
      </w:pPr>
      <w:r w:rsidRPr="00016B51">
        <w:rPr>
          <w:lang w:eastAsia="en-GB"/>
        </w:rPr>
        <w:t>[2]</w:t>
      </w:r>
      <w:r w:rsidR="00030C01" w:rsidRPr="00016B51">
        <w:rPr>
          <w:lang w:eastAsia="en-GB"/>
        </w:rPr>
        <w:tab/>
      </w:r>
      <w:r w:rsidR="00AB15C9">
        <w:rPr>
          <w:lang w:eastAsia="en-GB"/>
        </w:rPr>
        <w:t>TS </w:t>
      </w:r>
      <w:r w:rsidRPr="00016B51">
        <w:rPr>
          <w:lang w:eastAsia="en-GB"/>
        </w:rPr>
        <w:t xml:space="preserve">22.173 </w:t>
      </w:r>
      <w:r w:rsidR="00AB15C9">
        <w:rPr>
          <w:lang w:eastAsia="en-GB"/>
        </w:rPr>
        <w:t>"</w:t>
      </w:r>
      <w:r w:rsidRPr="00016B51">
        <w:rPr>
          <w:lang w:eastAsia="en-GB"/>
        </w:rPr>
        <w:t>Multimedia Core Network Subsystem (IMS) Multimedia Telephony Service and supplementary services; Stage 1</w:t>
      </w:r>
      <w:r w:rsidR="00AB15C9">
        <w:rPr>
          <w:lang w:eastAsia="en-GB"/>
        </w:rPr>
        <w:t>"</w:t>
      </w:r>
    </w:p>
    <w:p w14:paraId="3E730E5F" w14:textId="20B12AFB" w:rsidR="00375557" w:rsidRPr="00016B51" w:rsidRDefault="00375557" w:rsidP="00030C01">
      <w:pPr>
        <w:pStyle w:val="EW"/>
        <w:rPr>
          <w:lang w:eastAsia="en-GB"/>
        </w:rPr>
      </w:pPr>
      <w:r w:rsidRPr="00016B51">
        <w:rPr>
          <w:lang w:eastAsia="en-GB"/>
        </w:rPr>
        <w:t xml:space="preserve">[3] </w:t>
      </w:r>
      <w:r w:rsidR="00030C01" w:rsidRPr="00016B51">
        <w:rPr>
          <w:lang w:eastAsia="en-GB"/>
        </w:rPr>
        <w:tab/>
      </w:r>
      <w:r w:rsidRPr="00016B51">
        <w:rPr>
          <w:lang w:eastAsia="en-GB"/>
        </w:rPr>
        <w:t xml:space="preserve">Tdoc SP-180316, CR to </w:t>
      </w:r>
      <w:r w:rsidR="00AB15C9">
        <w:rPr>
          <w:lang w:eastAsia="en-GB"/>
        </w:rPr>
        <w:t>TS </w:t>
      </w:r>
      <w:r w:rsidRPr="00016B51">
        <w:rPr>
          <w:lang w:eastAsia="en-GB"/>
        </w:rPr>
        <w:t>22.173, “Multi-device requirements”</w:t>
      </w:r>
    </w:p>
    <w:p w14:paraId="5EFB2CB9" w14:textId="431E1B69" w:rsidR="00375557" w:rsidRPr="00016B51" w:rsidRDefault="00375557" w:rsidP="00030C01">
      <w:pPr>
        <w:pStyle w:val="EW"/>
        <w:rPr>
          <w:lang w:eastAsia="en-GB"/>
        </w:rPr>
      </w:pPr>
      <w:r w:rsidRPr="00016B51">
        <w:rPr>
          <w:lang w:eastAsia="en-GB"/>
        </w:rPr>
        <w:t xml:space="preserve">[4] </w:t>
      </w:r>
      <w:r w:rsidR="00030C01" w:rsidRPr="00016B51">
        <w:rPr>
          <w:lang w:eastAsia="en-GB"/>
        </w:rPr>
        <w:tab/>
      </w:r>
      <w:r w:rsidRPr="00016B51">
        <w:rPr>
          <w:lang w:eastAsia="en-GB"/>
        </w:rPr>
        <w:t xml:space="preserve">Tdoc SP-180768, CR to </w:t>
      </w:r>
      <w:r w:rsidR="00AB15C9">
        <w:rPr>
          <w:lang w:eastAsia="en-GB"/>
        </w:rPr>
        <w:t>TS </w:t>
      </w:r>
      <w:r w:rsidRPr="00016B51">
        <w:rPr>
          <w:lang w:eastAsia="en-GB"/>
        </w:rPr>
        <w:t>22.173, “Update to MUD identities”</w:t>
      </w:r>
    </w:p>
    <w:p w14:paraId="64EFA9B8" w14:textId="67684DB6" w:rsidR="00375557" w:rsidRPr="00016B51" w:rsidRDefault="00375557" w:rsidP="00030C01">
      <w:pPr>
        <w:pStyle w:val="EW"/>
        <w:rPr>
          <w:lang w:eastAsia="en-GB"/>
        </w:rPr>
      </w:pPr>
      <w:r w:rsidRPr="00016B51">
        <w:rPr>
          <w:lang w:eastAsia="en-GB"/>
        </w:rPr>
        <w:t xml:space="preserve">[5] </w:t>
      </w:r>
      <w:r w:rsidR="00030C01" w:rsidRPr="00016B51">
        <w:rPr>
          <w:lang w:eastAsia="en-GB"/>
        </w:rPr>
        <w:tab/>
      </w:r>
      <w:r w:rsidRPr="00016B51">
        <w:rPr>
          <w:lang w:eastAsia="en-GB"/>
        </w:rPr>
        <w:t>Tdoc CP-182227, WID in CT1 “Multi-device and multi-identity”</w:t>
      </w:r>
    </w:p>
    <w:p w14:paraId="594EE2FD" w14:textId="6B2A4B6C" w:rsidR="00375557" w:rsidRPr="00016B51" w:rsidRDefault="00375557" w:rsidP="00030C01">
      <w:pPr>
        <w:pStyle w:val="EW"/>
        <w:rPr>
          <w:lang w:eastAsia="en-GB"/>
        </w:rPr>
      </w:pPr>
      <w:r w:rsidRPr="00016B51">
        <w:rPr>
          <w:lang w:eastAsia="en-GB"/>
        </w:rPr>
        <w:t xml:space="preserve">[6] </w:t>
      </w:r>
      <w:r w:rsidR="00030C01" w:rsidRPr="00016B51">
        <w:rPr>
          <w:lang w:eastAsia="en-GB"/>
        </w:rPr>
        <w:tab/>
      </w:r>
      <w:r w:rsidR="00AB15C9">
        <w:rPr>
          <w:lang w:eastAsia="en-GB"/>
        </w:rPr>
        <w:t>TS </w:t>
      </w:r>
      <w:r w:rsidRPr="00016B51">
        <w:rPr>
          <w:lang w:eastAsia="en-GB"/>
        </w:rPr>
        <w:t>24.174</w:t>
      </w:r>
      <w:r w:rsidR="00AB15C9">
        <w:rPr>
          <w:lang w:eastAsia="en-GB"/>
        </w:rPr>
        <w:t xml:space="preserve"> </w:t>
      </w:r>
      <w:r w:rsidRPr="00016B51">
        <w:rPr>
          <w:lang w:eastAsia="en-GB"/>
        </w:rPr>
        <w:t>“Support of multi-device and multi-identity in the IP Multimedia Subsystem (IMS); Stage 3”</w:t>
      </w:r>
    </w:p>
    <w:p w14:paraId="5D1DD142" w14:textId="4412C603" w:rsidR="00375557" w:rsidRPr="00016B51" w:rsidRDefault="00375557" w:rsidP="00030C01">
      <w:pPr>
        <w:pStyle w:val="EW"/>
        <w:rPr>
          <w:lang w:eastAsia="en-GB"/>
        </w:rPr>
      </w:pPr>
      <w:r w:rsidRPr="00016B51">
        <w:rPr>
          <w:lang w:eastAsia="en-GB"/>
        </w:rPr>
        <w:t xml:space="preserve">[7] </w:t>
      </w:r>
      <w:r w:rsidR="00030C01" w:rsidRPr="00016B51">
        <w:rPr>
          <w:lang w:eastAsia="en-GB"/>
        </w:rPr>
        <w:tab/>
      </w:r>
      <w:r w:rsidR="00AB15C9">
        <w:rPr>
          <w:lang w:eastAsia="en-GB"/>
        </w:rPr>
        <w:t>TS </w:t>
      </w:r>
      <w:r w:rsidRPr="00016B51">
        <w:rPr>
          <w:lang w:eastAsia="en-GB"/>
        </w:rPr>
        <w:t>24.175</w:t>
      </w:r>
      <w:r w:rsidR="003917AB">
        <w:rPr>
          <w:lang w:eastAsia="en-GB"/>
        </w:rPr>
        <w:t xml:space="preserve"> </w:t>
      </w:r>
      <w:r w:rsidRPr="00016B51">
        <w:rPr>
          <w:lang w:eastAsia="en-GB"/>
        </w:rPr>
        <w:t>“Management Object (MO) for multi-device and multi-identity in the IP Multimedia Subsystem (IMS)”</w:t>
      </w:r>
    </w:p>
    <w:p w14:paraId="3F5DBA55" w14:textId="662A97CE" w:rsidR="00FD6591" w:rsidRPr="00016B51" w:rsidRDefault="00FD6591" w:rsidP="00FD6591">
      <w:pPr>
        <w:pStyle w:val="Heading1"/>
        <w:rPr>
          <w:lang w:eastAsia="en-GB"/>
        </w:rPr>
      </w:pPr>
      <w:bookmarkStart w:id="783" w:name="_Toc35353645"/>
      <w:bookmarkStart w:id="784" w:name="_Toc46913763"/>
      <w:bookmarkStart w:id="785" w:name="_Toc47004745"/>
      <w:bookmarkStart w:id="786" w:name="_Toc47023168"/>
      <w:bookmarkStart w:id="787" w:name="_Toc47086090"/>
      <w:bookmarkStart w:id="788" w:name="_Toc47090035"/>
      <w:bookmarkStart w:id="789" w:name="_Toc47092770"/>
      <w:bookmarkStart w:id="790" w:name="_Toc47094026"/>
      <w:bookmarkStart w:id="791" w:name="_Toc47094187"/>
      <w:bookmarkStart w:id="792" w:name="_Toc47094355"/>
      <w:bookmarkStart w:id="793" w:name="_Toc57643952"/>
      <w:bookmarkStart w:id="794" w:name="_Toc57730260"/>
      <w:bookmarkStart w:id="795" w:name="_Toc58230369"/>
      <w:bookmarkStart w:id="796" w:name="_Toc92268208"/>
      <w:r w:rsidRPr="00016B51">
        <w:rPr>
          <w:lang w:eastAsia="en-GB"/>
        </w:rPr>
        <w:t>1</w:t>
      </w:r>
      <w:r w:rsidR="00454EEF" w:rsidRPr="00016B51">
        <w:rPr>
          <w:lang w:eastAsia="en-GB"/>
        </w:rPr>
        <w:t>6</w:t>
      </w:r>
      <w:r w:rsidRPr="00016B51">
        <w:rPr>
          <w:lang w:eastAsia="en-GB"/>
        </w:rPr>
        <w:tab/>
        <w:t>Slicing</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3F7B85C" w14:textId="67C2C236" w:rsidR="0096652A" w:rsidRPr="00016B51" w:rsidRDefault="00454EEF" w:rsidP="0096652A">
      <w:pPr>
        <w:pStyle w:val="Heading2"/>
        <w:rPr>
          <w:lang w:eastAsia="en-GB"/>
        </w:rPr>
      </w:pPr>
      <w:bookmarkStart w:id="797" w:name="_Toc47004746"/>
      <w:bookmarkStart w:id="798" w:name="_Toc47023169"/>
      <w:bookmarkStart w:id="799" w:name="_Toc47086091"/>
      <w:bookmarkStart w:id="800" w:name="_Toc47090036"/>
      <w:bookmarkStart w:id="801" w:name="_Toc47092771"/>
      <w:bookmarkStart w:id="802" w:name="_Toc47094027"/>
      <w:bookmarkStart w:id="803" w:name="_Toc47094188"/>
      <w:bookmarkStart w:id="804" w:name="_Toc47094356"/>
      <w:bookmarkStart w:id="805" w:name="_Toc57643953"/>
      <w:bookmarkStart w:id="806" w:name="_Toc57730261"/>
      <w:bookmarkStart w:id="807" w:name="_Toc58230370"/>
      <w:bookmarkStart w:id="808" w:name="_Toc92268209"/>
      <w:r w:rsidRPr="00016B51">
        <w:rPr>
          <w:lang w:eastAsia="en-GB"/>
        </w:rPr>
        <w:t>16.1</w:t>
      </w:r>
      <w:r w:rsidRPr="00016B51">
        <w:rPr>
          <w:lang w:eastAsia="en-GB"/>
        </w:rPr>
        <w:tab/>
      </w:r>
      <w:r w:rsidR="0096652A" w:rsidRPr="00016B51">
        <w:rPr>
          <w:lang w:eastAsia="en-GB"/>
        </w:rPr>
        <w:t>Enhancement of Network Slicing</w:t>
      </w:r>
      <w:bookmarkEnd w:id="797"/>
      <w:bookmarkEnd w:id="798"/>
      <w:bookmarkEnd w:id="799"/>
      <w:bookmarkEnd w:id="800"/>
      <w:bookmarkEnd w:id="801"/>
      <w:bookmarkEnd w:id="802"/>
      <w:bookmarkEnd w:id="803"/>
      <w:bookmarkEnd w:id="804"/>
      <w:bookmarkEnd w:id="805"/>
      <w:bookmarkEnd w:id="806"/>
      <w:bookmarkEnd w:id="807"/>
      <w:bookmarkEnd w:id="8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016B51" w14:paraId="43388AEC" w14:textId="77777777" w:rsidTr="008E30A6">
        <w:trPr>
          <w:trHeight w:val="170"/>
        </w:trPr>
        <w:tc>
          <w:tcPr>
            <w:tcW w:w="852" w:type="dxa"/>
            <w:shd w:val="clear" w:color="auto" w:fill="auto"/>
            <w:noWrap/>
            <w:vAlign w:val="center"/>
            <w:hideMark/>
          </w:tcPr>
          <w:p w14:paraId="783399E0"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016B51"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016B51"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bl>
    <w:p w14:paraId="5D4241D9" w14:textId="29296F57" w:rsidR="003315DB" w:rsidRPr="00016B51" w:rsidRDefault="003315DB" w:rsidP="003315DB">
      <w:pPr>
        <w:rPr>
          <w:lang w:eastAsia="en-GB"/>
        </w:rPr>
      </w:pPr>
      <w:r w:rsidRPr="00016B51">
        <w:rPr>
          <w:lang w:eastAsia="en-GB"/>
        </w:rPr>
        <w:t>Summary based on the input provided by ZTE Wistron Telecom AB in SP-200125.</w:t>
      </w:r>
    </w:p>
    <w:p w14:paraId="740564AF" w14:textId="77777777" w:rsidR="00682ADD" w:rsidRPr="00016B51" w:rsidRDefault="00682ADD" w:rsidP="00682ADD">
      <w:pPr>
        <w:rPr>
          <w:lang w:eastAsia="en-GB"/>
        </w:rPr>
      </w:pPr>
      <w:r w:rsidRPr="00016B51">
        <w:rPr>
          <w:lang w:eastAsia="en-GB"/>
        </w:rPr>
        <w:t>The objective of this work item is to address the following aspects:</w:t>
      </w:r>
    </w:p>
    <w:p w14:paraId="0DF48DDB" w14:textId="6E86AD2B" w:rsidR="00682ADD" w:rsidRPr="00016B51" w:rsidRDefault="00682ADD" w:rsidP="00682ADD">
      <w:pPr>
        <w:rPr>
          <w:lang w:eastAsia="en-GB"/>
        </w:rPr>
      </w:pPr>
      <w:r w:rsidRPr="00016B51">
        <w:rPr>
          <w:lang w:eastAsia="en-GB"/>
        </w:rPr>
        <w:t>-</w:t>
      </w:r>
      <w:r w:rsidRPr="00016B51">
        <w:rPr>
          <w:lang w:eastAsia="en-GB"/>
        </w:rPr>
        <w:tab/>
        <w:t>Enhance the network slicing interworking support from EPC to 5GC, when UE moves from EPC to 5GC by selecting the proper target serving AMF as well as V-SMF.</w:t>
      </w:r>
      <w:r w:rsidR="003917AB">
        <w:rPr>
          <w:lang w:eastAsia="en-GB"/>
        </w:rPr>
        <w:t xml:space="preserve"> </w:t>
      </w:r>
      <w:r w:rsidRPr="00016B51">
        <w:rPr>
          <w:lang w:eastAsia="en-GB"/>
        </w:rPr>
        <w:t xml:space="preserve">Note that, the 5GC may not be able to serve all the PDU sessions that the UE intends to move from EPC. </w:t>
      </w:r>
    </w:p>
    <w:p w14:paraId="79F2BCD5" w14:textId="1B2621AA" w:rsidR="00682ADD" w:rsidRPr="00016B51" w:rsidRDefault="00682ADD" w:rsidP="00682ADD">
      <w:pPr>
        <w:rPr>
          <w:lang w:eastAsia="en-GB"/>
        </w:rPr>
      </w:pPr>
      <w:r w:rsidRPr="00016B51">
        <w:rPr>
          <w:lang w:eastAsia="en-GB"/>
        </w:rPr>
        <w:t>-</w:t>
      </w:r>
      <w:r w:rsidRPr="00016B51">
        <w:rPr>
          <w:lang w:eastAsia="en-GB"/>
        </w:rPr>
        <w:tab/>
        <w:t>Provide the network slice based authentication and authorization that uses User Identities and Credentials different from the 3GPP SUPI and that takes place after the primary authentication.</w:t>
      </w:r>
      <w:r w:rsidR="003917AB">
        <w:rPr>
          <w:lang w:eastAsia="en-GB"/>
        </w:rPr>
        <w:t xml:space="preserve"> </w:t>
      </w:r>
    </w:p>
    <w:p w14:paraId="350DB659" w14:textId="77777777" w:rsidR="00682ADD" w:rsidRPr="00016B51" w:rsidRDefault="00682ADD" w:rsidP="00682ADD">
      <w:pPr>
        <w:rPr>
          <w:lang w:eastAsia="en-GB"/>
        </w:rPr>
      </w:pPr>
      <w:r w:rsidRPr="00016B51">
        <w:rPr>
          <w:lang w:eastAsia="en-GB"/>
        </w:rPr>
        <w:t xml:space="preserve">Release 16 Network Slicing addresses two major limitations of Release 15 in 5GC: </w:t>
      </w:r>
    </w:p>
    <w:p w14:paraId="6A1950CB" w14:textId="380BFBB0" w:rsidR="00682ADD" w:rsidRPr="00016B51" w:rsidRDefault="00682ADD" w:rsidP="00682ADD">
      <w:pPr>
        <w:rPr>
          <w:lang w:eastAsia="en-GB"/>
        </w:rPr>
      </w:pPr>
      <w:r w:rsidRPr="00016B51">
        <w:rPr>
          <w:lang w:eastAsia="en-GB"/>
        </w:rPr>
        <w:t>(1)</w:t>
      </w:r>
      <w:r w:rsidRPr="00016B51">
        <w:rPr>
          <w:lang w:eastAsia="en-GB"/>
        </w:rPr>
        <w:tab/>
        <w:t>Enhancement of interworking between EPC and 5GC when UE moves from EPC to 5GC, the target serving AMF may not be able to serve all the PDU sessions that the UE intends to move to the 5GC.</w:t>
      </w:r>
      <w:r w:rsidR="003917AB">
        <w:rPr>
          <w:lang w:eastAsia="en-GB"/>
        </w:rPr>
        <w:t xml:space="preserve"> </w:t>
      </w:r>
      <w:r w:rsidRPr="00016B51">
        <w:rPr>
          <w:lang w:eastAsia="en-GB"/>
        </w:rPr>
        <w:t xml:space="preserve">More specifically, the following aspects needs to be addressed: </w:t>
      </w:r>
    </w:p>
    <w:p w14:paraId="683D5B21" w14:textId="77777777" w:rsidR="00682ADD" w:rsidRPr="00016B51" w:rsidRDefault="00682ADD" w:rsidP="00682ADD">
      <w:pPr>
        <w:rPr>
          <w:lang w:eastAsia="en-GB"/>
        </w:rPr>
      </w:pPr>
      <w:r w:rsidRPr="00016B51">
        <w:rPr>
          <w:lang w:eastAsia="en-GB"/>
        </w:rPr>
        <w:t>-</w:t>
      </w:r>
      <w:r w:rsidRPr="00016B51">
        <w:rPr>
          <w:lang w:eastAsia="en-GB"/>
        </w:rPr>
        <w:tab/>
        <w:t>Selecting an AMF based on the slices associated to the active PDU connections that serve the UE in the EPC in Connected mode and during the Idle mode mobility</w:t>
      </w:r>
    </w:p>
    <w:p w14:paraId="14DDE399" w14:textId="77777777" w:rsidR="00682ADD" w:rsidRPr="00016B51" w:rsidRDefault="00682ADD" w:rsidP="00682ADD">
      <w:pPr>
        <w:rPr>
          <w:lang w:eastAsia="en-GB"/>
        </w:rPr>
      </w:pPr>
      <w:r w:rsidRPr="00016B51">
        <w:rPr>
          <w:lang w:eastAsia="en-GB"/>
        </w:rPr>
        <w:t>-</w:t>
      </w:r>
      <w:r w:rsidRPr="00016B51">
        <w:rPr>
          <w:lang w:eastAsia="en-GB"/>
        </w:rPr>
        <w:tab/>
        <w:t>Selecting an appropriate serving V-SMF based on the slices associated to the active PDN connections that serve the UE in the EPC in Connected Mode</w:t>
      </w:r>
    </w:p>
    <w:p w14:paraId="1F71198F" w14:textId="77777777" w:rsidR="00682ADD" w:rsidRPr="00016B51" w:rsidRDefault="00682ADD" w:rsidP="00682ADD">
      <w:pPr>
        <w:rPr>
          <w:lang w:eastAsia="en-GB"/>
        </w:rPr>
      </w:pPr>
      <w:r w:rsidRPr="00016B51">
        <w:rPr>
          <w:lang w:eastAsia="en-GB"/>
        </w:rPr>
        <w:t xml:space="preserve"> (2) Support for Network Slice Specific Authentication and Authorization (NSSAA) </w:t>
      </w:r>
    </w:p>
    <w:p w14:paraId="50EE4689" w14:textId="72AE78F1" w:rsidR="00682ADD" w:rsidRPr="00016B51" w:rsidRDefault="00682ADD" w:rsidP="00682ADD">
      <w:pPr>
        <w:rPr>
          <w:lang w:eastAsia="en-GB"/>
        </w:rPr>
      </w:pPr>
      <w:r w:rsidRPr="00016B51">
        <w:rPr>
          <w:lang w:eastAsia="en-GB"/>
        </w:rPr>
        <w:t>-</w:t>
      </w:r>
      <w:r w:rsidRPr="00016B51">
        <w:rPr>
          <w:lang w:eastAsia="en-GB"/>
        </w:rPr>
        <w:tab/>
        <w:t>Enable the support for separate authentication and authorization per Network Slice.</w:t>
      </w:r>
      <w:r w:rsidR="003917AB">
        <w:rPr>
          <w:lang w:eastAsia="en-GB"/>
        </w:rPr>
        <w:t xml:space="preserve"> </w:t>
      </w:r>
      <w:r w:rsidRPr="00016B51">
        <w:rPr>
          <w:lang w:eastAsia="en-GB"/>
        </w:rPr>
        <w:t>The trigger of NSSAA in the 5GC is based on UE subscription information from UDM and also operator’s policy.</w:t>
      </w:r>
      <w:r w:rsidR="003917AB">
        <w:rPr>
          <w:lang w:eastAsia="en-GB"/>
        </w:rPr>
        <w:t xml:space="preserve"> </w:t>
      </w:r>
      <w:r w:rsidRPr="00016B51">
        <w:rPr>
          <w:lang w:eastAsia="en-GB"/>
        </w:rPr>
        <w:t xml:space="preserve">However, the UE shall indicate its support for NSSAA to its serving 5GC. </w:t>
      </w:r>
    </w:p>
    <w:p w14:paraId="6014C976" w14:textId="410F1A8C" w:rsidR="00682ADD" w:rsidRPr="00016B51" w:rsidRDefault="00682ADD" w:rsidP="00682ADD">
      <w:pPr>
        <w:rPr>
          <w:lang w:eastAsia="en-GB"/>
        </w:rPr>
      </w:pPr>
      <w:r w:rsidRPr="00016B51">
        <w:rPr>
          <w:lang w:eastAsia="en-GB"/>
        </w:rPr>
        <w:t>-</w:t>
      </w:r>
      <w:r w:rsidRPr="00016B51">
        <w:rPr>
          <w:lang w:eastAsia="en-GB"/>
        </w:rPr>
        <w:tab/>
        <w:t>The AMF performs the role of the EAP Authenticator and communicates with the AAA-S via the AUSF. The AUSF undertakes any AAA protocol interworking with the AAA protocol supported by the AAA-S.</w:t>
      </w:r>
    </w:p>
    <w:p w14:paraId="1881AFF3" w14:textId="459E852B" w:rsidR="00682ADD" w:rsidRPr="00016B51" w:rsidRDefault="00682ADD" w:rsidP="00682ADD">
      <w:pPr>
        <w:rPr>
          <w:b/>
          <w:bCs/>
          <w:u w:val="single"/>
          <w:lang w:eastAsia="en-GB"/>
        </w:rPr>
      </w:pPr>
      <w:r w:rsidRPr="00016B51">
        <w:rPr>
          <w:b/>
          <w:bCs/>
          <w:u w:val="single"/>
          <w:lang w:eastAsia="en-GB"/>
        </w:rPr>
        <w:t>Enhancement of Interworking Between EPC and 5GC</w:t>
      </w:r>
    </w:p>
    <w:p w14:paraId="57E97905" w14:textId="77777777" w:rsidR="00682ADD" w:rsidRPr="00016B51" w:rsidRDefault="00682ADD" w:rsidP="00682ADD">
      <w:pPr>
        <w:rPr>
          <w:lang w:eastAsia="en-GB"/>
        </w:rPr>
      </w:pPr>
      <w:r w:rsidRPr="00016B51">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016B51" w:rsidRDefault="00682ADD" w:rsidP="00682ADD">
      <w:pPr>
        <w:rPr>
          <w:lang w:eastAsia="en-GB"/>
        </w:rPr>
      </w:pPr>
      <w:r w:rsidRPr="00016B51">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2DC75A1D" w14:textId="4F47D129" w:rsidR="00682ADD" w:rsidRPr="00016B51" w:rsidRDefault="00682ADD" w:rsidP="00682ADD">
      <w:pPr>
        <w:rPr>
          <w:b/>
          <w:bCs/>
          <w:u w:val="single"/>
          <w:lang w:eastAsia="en-GB"/>
        </w:rPr>
      </w:pPr>
      <w:r w:rsidRPr="00016B51">
        <w:rPr>
          <w:b/>
          <w:bCs/>
          <w:u w:val="single"/>
          <w:lang w:eastAsia="en-GB"/>
        </w:rPr>
        <w:t xml:space="preserve">Network Slice-Specific Authentication and Authorization (NSSAA) </w:t>
      </w:r>
    </w:p>
    <w:p w14:paraId="406B0351" w14:textId="77777777" w:rsidR="00682ADD" w:rsidRPr="00016B51" w:rsidRDefault="00682ADD" w:rsidP="00682ADD">
      <w:pPr>
        <w:rPr>
          <w:lang w:eastAsia="en-GB"/>
        </w:rPr>
      </w:pPr>
      <w:r w:rsidRPr="00016B51">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016B51" w:rsidRDefault="00682ADD" w:rsidP="00682ADD">
      <w:pPr>
        <w:rPr>
          <w:lang w:eastAsia="en-GB"/>
        </w:rPr>
      </w:pPr>
      <w:r w:rsidRPr="00016B51">
        <w:rPr>
          <w:lang w:eastAsia="en-GB"/>
        </w:rPr>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016B51" w:rsidRDefault="00682ADD" w:rsidP="00682ADD">
      <w:pPr>
        <w:rPr>
          <w:lang w:eastAsia="en-GB"/>
        </w:rPr>
      </w:pPr>
      <w:r w:rsidRPr="00016B51">
        <w:rPr>
          <w:lang w:eastAsia="en-GB"/>
        </w:rPr>
        <w:t>To perform the Network Slice-Specific Authentication and Authorization for an S-NSSAI, the AMF invokes an EAP- based Network Slice-Specific authorization procedure for the S-NSSAI.</w:t>
      </w:r>
    </w:p>
    <w:p w14:paraId="383B3BB1" w14:textId="77777777" w:rsidR="00682ADD" w:rsidRPr="00016B51" w:rsidRDefault="00682ADD" w:rsidP="00682ADD">
      <w:pPr>
        <w:rPr>
          <w:lang w:eastAsia="en-GB"/>
        </w:rPr>
      </w:pPr>
      <w:r w:rsidRPr="00016B51">
        <w:rPr>
          <w:lang w:eastAsia="en-GB"/>
        </w:rPr>
        <w:t>This procedure can be invoked for a supporting UE by an AMF at any time, e.g. when:</w:t>
      </w:r>
    </w:p>
    <w:p w14:paraId="536DC83F" w14:textId="77777777" w:rsidR="00682ADD" w:rsidRPr="00016B51" w:rsidRDefault="00682ADD" w:rsidP="00682ADD">
      <w:pPr>
        <w:rPr>
          <w:lang w:eastAsia="en-GB"/>
        </w:rPr>
      </w:pPr>
      <w:r w:rsidRPr="00016B51">
        <w:rPr>
          <w:lang w:eastAsia="en-GB"/>
        </w:rPr>
        <w:t>a.</w:t>
      </w:r>
      <w:r w:rsidRPr="00016B51">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016B51" w:rsidRDefault="00682ADD" w:rsidP="00682ADD">
      <w:pPr>
        <w:rPr>
          <w:lang w:eastAsia="en-GB"/>
        </w:rPr>
      </w:pPr>
      <w:r w:rsidRPr="00016B51">
        <w:rPr>
          <w:lang w:eastAsia="en-GB"/>
        </w:rPr>
        <w:t>b.</w:t>
      </w:r>
      <w:r w:rsidRPr="00016B51">
        <w:rPr>
          <w:lang w:eastAsia="en-GB"/>
        </w:rPr>
        <w:tab/>
        <w:t>The Network Slice-Specific AAA Server triggers a UE re-authentication and re-authorization for an S-NSSAI; or</w:t>
      </w:r>
    </w:p>
    <w:p w14:paraId="0787B634" w14:textId="77777777" w:rsidR="00682ADD" w:rsidRPr="00016B51" w:rsidRDefault="00682ADD" w:rsidP="00682ADD">
      <w:pPr>
        <w:rPr>
          <w:lang w:eastAsia="en-GB"/>
        </w:rPr>
      </w:pPr>
      <w:r w:rsidRPr="00016B51">
        <w:rPr>
          <w:lang w:eastAsia="en-GB"/>
        </w:rPr>
        <w:t>c.</w:t>
      </w:r>
      <w:r w:rsidRPr="00016B51">
        <w:rPr>
          <w:lang w:eastAsia="en-GB"/>
        </w:rPr>
        <w:tab/>
        <w:t>The AMF, based on operator policy or a subscription change, decides to initiate the Network Slice-Specific Authentication and Authorization procedure for a certain S-NSSAI which was previously authorized.</w:t>
      </w:r>
    </w:p>
    <w:p w14:paraId="7C6594A5" w14:textId="3943AE56" w:rsidR="00682ADD" w:rsidRPr="00016B51" w:rsidRDefault="00682ADD" w:rsidP="00682ADD">
      <w:pPr>
        <w:rPr>
          <w:lang w:eastAsia="en-GB"/>
        </w:rPr>
      </w:pPr>
      <w:r w:rsidRPr="00016B51">
        <w:rPr>
          <w:lang w:eastAsia="en-GB"/>
        </w:rPr>
        <w:t>Based on the outcome of the Network Slice-Specific Authentication and Authorization, the Allowed NSSAI for each Access Type will be updated accordingly.It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016B51" w:rsidRDefault="00682ADD" w:rsidP="00682ADD">
      <w:pPr>
        <w:rPr>
          <w:lang w:eastAsia="en-GB"/>
        </w:rPr>
      </w:pPr>
      <w:r w:rsidRPr="00016B51">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016B51" w:rsidRDefault="00682ADD" w:rsidP="00682ADD">
      <w:pPr>
        <w:rPr>
          <w:lang w:eastAsia="en-GB"/>
        </w:rPr>
      </w:pPr>
      <w:r w:rsidRPr="00016B51">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016B51" w:rsidRDefault="00682ADD" w:rsidP="00682ADD">
      <w:pPr>
        <w:rPr>
          <w:lang w:eastAsia="en-GB"/>
        </w:rPr>
      </w:pPr>
      <w:r w:rsidRPr="00016B51">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2E4E24DE" w14:textId="5E70CE3D" w:rsidR="00682ADD" w:rsidRPr="00016B51" w:rsidRDefault="00682ADD" w:rsidP="00682ADD">
      <w:pPr>
        <w:rPr>
          <w:lang w:eastAsia="en-GB"/>
        </w:rPr>
      </w:pPr>
      <w:r w:rsidRPr="00016B51">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3B9EB2F2" w14:textId="5490EAC5" w:rsidR="00682ADD" w:rsidRPr="00016B51" w:rsidRDefault="00682ADD" w:rsidP="00682ADD">
      <w:pPr>
        <w:rPr>
          <w:b/>
          <w:bCs/>
          <w:lang w:eastAsia="en-GB"/>
        </w:rPr>
      </w:pPr>
      <w:r w:rsidRPr="00016B51">
        <w:rPr>
          <w:b/>
          <w:bCs/>
          <w:lang w:eastAsia="en-GB"/>
        </w:rPr>
        <w:t>References</w:t>
      </w:r>
    </w:p>
    <w:p w14:paraId="420440DF" w14:textId="425B819A" w:rsidR="002A7367" w:rsidRDefault="002A7367" w:rsidP="002A7367">
      <w:pPr>
        <w:spacing w:after="0"/>
        <w:rPr>
          <w:lang w:eastAsia="en-GB"/>
        </w:rPr>
      </w:pPr>
      <w:r>
        <w:rPr>
          <w:lang w:eastAsia="en-GB"/>
        </w:rPr>
        <w:t xml:space="preserve">List of related CRs: select "TSG Status = Approved" in: </w:t>
      </w:r>
      <w:r>
        <w:rPr>
          <w:lang w:eastAsia="en-GB"/>
        </w:rPr>
        <w:br/>
      </w:r>
      <w:hyperlink r:id="rId96" w:history="1">
        <w:r w:rsidRPr="001D709F">
          <w:rPr>
            <w:rStyle w:val="Hyperlink"/>
            <w:lang w:eastAsia="en-GB"/>
          </w:rPr>
          <w:t>https://portal.3gpp.org/ChangeRequests.aspx?q=1&amp;workitem=830103</w:t>
        </w:r>
      </w:hyperlink>
      <w:r>
        <w:rPr>
          <w:lang w:eastAsia="en-GB"/>
        </w:rPr>
        <w:t xml:space="preserve"> </w:t>
      </w:r>
    </w:p>
    <w:p w14:paraId="79BE25B1" w14:textId="77777777" w:rsidR="002A7367" w:rsidRDefault="002A7367" w:rsidP="0096652A">
      <w:pPr>
        <w:pStyle w:val="EW"/>
        <w:rPr>
          <w:lang w:eastAsia="en-GB"/>
        </w:rPr>
      </w:pPr>
    </w:p>
    <w:p w14:paraId="5243B685" w14:textId="04ACF19F" w:rsidR="00682ADD" w:rsidRPr="00016B51" w:rsidRDefault="00682ADD"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Stage 2".</w:t>
      </w:r>
    </w:p>
    <w:p w14:paraId="50D50316" w14:textId="3AA0B175" w:rsidR="003315DB" w:rsidRPr="00016B51" w:rsidRDefault="00682ADD" w:rsidP="0096652A">
      <w:pPr>
        <w:pStyle w:val="EW"/>
        <w:rPr>
          <w:lang w:eastAsia="en-GB"/>
        </w:rPr>
      </w:pPr>
      <w:r w:rsidRPr="00016B51">
        <w:rPr>
          <w:lang w:eastAsia="en-GB"/>
        </w:rPr>
        <w:t>[</w:t>
      </w:r>
      <w:r w:rsidR="00030C01"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70A74580" w14:textId="4001143E" w:rsidR="00A76B40" w:rsidRPr="00016B51" w:rsidRDefault="00454EEF" w:rsidP="00A76B40">
      <w:pPr>
        <w:pStyle w:val="Heading2"/>
        <w:rPr>
          <w:lang w:eastAsia="en-GB"/>
        </w:rPr>
      </w:pPr>
      <w:bookmarkStart w:id="809" w:name="_Toc47023170"/>
      <w:bookmarkStart w:id="810" w:name="_Toc47086092"/>
      <w:bookmarkStart w:id="811" w:name="_Toc47090037"/>
      <w:bookmarkStart w:id="812" w:name="_Toc47092772"/>
      <w:bookmarkStart w:id="813" w:name="_Toc47094028"/>
      <w:bookmarkStart w:id="814" w:name="_Toc47094189"/>
      <w:bookmarkStart w:id="815" w:name="_Toc47094357"/>
      <w:bookmarkStart w:id="816" w:name="_Toc57643954"/>
      <w:bookmarkStart w:id="817" w:name="_Toc57730262"/>
      <w:bookmarkStart w:id="818" w:name="_Toc58230371"/>
      <w:bookmarkStart w:id="819" w:name="_Toc92268210"/>
      <w:r w:rsidRPr="00016B51">
        <w:rPr>
          <w:lang w:eastAsia="en-GB"/>
        </w:rPr>
        <w:t>16.2</w:t>
      </w:r>
      <w:r w:rsidRPr="00016B51">
        <w:rPr>
          <w:lang w:eastAsia="en-GB"/>
        </w:rPr>
        <w:tab/>
      </w:r>
      <w:r w:rsidR="00A76B40" w:rsidRPr="00016B51">
        <w:rPr>
          <w:lang w:eastAsia="en-GB"/>
        </w:rPr>
        <w:t>Enhancement of 3GPP management system for multiple tenant environment support</w:t>
      </w:r>
      <w:bookmarkEnd w:id="809"/>
      <w:bookmarkEnd w:id="810"/>
      <w:bookmarkEnd w:id="811"/>
      <w:bookmarkEnd w:id="812"/>
      <w:bookmarkEnd w:id="813"/>
      <w:bookmarkEnd w:id="814"/>
      <w:bookmarkEnd w:id="815"/>
      <w:bookmarkEnd w:id="816"/>
      <w:bookmarkEnd w:id="817"/>
      <w:bookmarkEnd w:id="818"/>
      <w:bookmarkEnd w:id="8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032CB956" w14:textId="77777777" w:rsidTr="00A76B40">
        <w:trPr>
          <w:trHeight w:val="170"/>
        </w:trPr>
        <w:tc>
          <w:tcPr>
            <w:tcW w:w="852" w:type="dxa"/>
            <w:shd w:val="clear" w:color="auto" w:fill="auto"/>
            <w:noWrap/>
            <w:vAlign w:val="center"/>
            <w:hideMark/>
          </w:tcPr>
          <w:p w14:paraId="096E5990" w14:textId="35267995"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Zhu, Lei, Huawei</w:t>
            </w:r>
          </w:p>
        </w:tc>
      </w:tr>
    </w:tbl>
    <w:p w14:paraId="40FEE23B" w14:textId="532E9B92" w:rsidR="0019311F" w:rsidRPr="00016B51" w:rsidRDefault="0019311F" w:rsidP="0019311F">
      <w:pPr>
        <w:rPr>
          <w:lang w:eastAsia="en-GB"/>
        </w:rPr>
      </w:pPr>
      <w:r w:rsidRPr="00016B51">
        <w:rPr>
          <w:lang w:eastAsia="en-GB"/>
        </w:rPr>
        <w:t>Summary based on the input provided by Huawei Tech in SP-200526.</w:t>
      </w:r>
    </w:p>
    <w:p w14:paraId="2D6E4435" w14:textId="77777777" w:rsidR="00A76B40" w:rsidRPr="00016B51" w:rsidRDefault="00A76B40" w:rsidP="00A76B40">
      <w:pPr>
        <w:rPr>
          <w:lang w:eastAsia="en-GB"/>
        </w:rPr>
      </w:pPr>
      <w:r w:rsidRPr="00016B51">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Conception description</w:t>
      </w:r>
    </w:p>
    <w:p w14:paraId="5811872F" w14:textId="5DD05296"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Performance measurement in multiple tenant environment</w:t>
      </w:r>
    </w:p>
    <w:p w14:paraId="337BE99F" w14:textId="3B84EC34"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Network slice fault supervision in multiple tenant environment</w:t>
      </w:r>
    </w:p>
    <w:p w14:paraId="24BEEEC9" w14:textId="77777777" w:rsidR="00A76B40" w:rsidRPr="00016B51" w:rsidRDefault="00A76B40" w:rsidP="00A76B40">
      <w:pPr>
        <w:rPr>
          <w:lang w:eastAsia="en-GB"/>
        </w:rPr>
      </w:pPr>
      <w:r w:rsidRPr="00016B51">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 </w:t>
      </w:r>
    </w:p>
    <w:p w14:paraId="4AB793DA" w14:textId="213BF284" w:rsidR="00A76B40" w:rsidRDefault="00A76B40" w:rsidP="00A76B40">
      <w:pPr>
        <w:rPr>
          <w:lang w:eastAsia="en-GB"/>
        </w:rPr>
      </w:pPr>
      <w:r w:rsidRPr="00016B51">
        <w:rPr>
          <w:lang w:eastAsia="en-GB"/>
        </w:rPr>
        <w:t xml:space="preserve">The MnS consumer, acting on behalf of a tenant, may get the performance measurements of a network slice. Performance measurements specified in </w:t>
      </w:r>
      <w:r w:rsidR="00AB15C9">
        <w:rPr>
          <w:lang w:eastAsia="en-GB"/>
        </w:rPr>
        <w:t>TS </w:t>
      </w:r>
      <w:r w:rsidRPr="00016B51">
        <w:rPr>
          <w:lang w:eastAsia="en-GB"/>
        </w:rPr>
        <w:t xml:space="preserve">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w:t>
      </w:r>
      <w:r w:rsidR="00AB15C9">
        <w:rPr>
          <w:lang w:eastAsia="en-GB"/>
        </w:rPr>
        <w:t>TS </w:t>
      </w:r>
      <w:r w:rsidRPr="00016B51">
        <w:rPr>
          <w:lang w:eastAsia="en-GB"/>
        </w:rPr>
        <w:t>28.530.</w:t>
      </w:r>
    </w:p>
    <w:p w14:paraId="3CEC46E0" w14:textId="77777777" w:rsidR="002A7367" w:rsidRPr="00016B51" w:rsidRDefault="002A7367" w:rsidP="002A7367">
      <w:pPr>
        <w:rPr>
          <w:b/>
          <w:bCs/>
          <w:lang w:eastAsia="en-GB"/>
        </w:rPr>
      </w:pPr>
      <w:r w:rsidRPr="00016B51">
        <w:rPr>
          <w:b/>
          <w:bCs/>
          <w:lang w:eastAsia="en-GB"/>
        </w:rPr>
        <w:t>References</w:t>
      </w:r>
    </w:p>
    <w:p w14:paraId="13D367E8" w14:textId="2403CB8E" w:rsidR="002A7367" w:rsidRPr="00016B51" w:rsidRDefault="002A7367" w:rsidP="002A7367">
      <w:pPr>
        <w:spacing w:after="0"/>
        <w:rPr>
          <w:lang w:eastAsia="en-GB"/>
        </w:rPr>
      </w:pPr>
      <w:r>
        <w:rPr>
          <w:lang w:eastAsia="en-GB"/>
        </w:rPr>
        <w:t xml:space="preserve">List of related CRs: select "TSG Status = Approved" in: </w:t>
      </w:r>
      <w:r>
        <w:rPr>
          <w:lang w:eastAsia="en-GB"/>
        </w:rPr>
        <w:br/>
      </w:r>
      <w:hyperlink r:id="rId97" w:history="1">
        <w:r w:rsidRPr="001D709F">
          <w:rPr>
            <w:rStyle w:val="Hyperlink"/>
            <w:lang w:eastAsia="en-GB"/>
          </w:rPr>
          <w:t>https://portal.3gpp.org/ChangeRequests.aspx?q=1&amp;workitem=850031</w:t>
        </w:r>
      </w:hyperlink>
      <w:r w:rsidR="003917AB">
        <w:rPr>
          <w:lang w:eastAsia="en-GB"/>
        </w:rPr>
        <w:t xml:space="preserve"> </w:t>
      </w:r>
    </w:p>
    <w:p w14:paraId="1C00BE3B" w14:textId="5ECB22BA" w:rsidR="0096596A" w:rsidRPr="00016B51" w:rsidRDefault="00454EEF" w:rsidP="0096652A">
      <w:pPr>
        <w:pStyle w:val="Heading2"/>
        <w:rPr>
          <w:lang w:eastAsia="en-GB"/>
        </w:rPr>
      </w:pPr>
      <w:bookmarkStart w:id="820" w:name="_Toc47004747"/>
      <w:bookmarkStart w:id="821" w:name="_Toc47023171"/>
      <w:bookmarkStart w:id="822" w:name="_Toc47086093"/>
      <w:bookmarkStart w:id="823" w:name="_Toc47090038"/>
      <w:bookmarkStart w:id="824" w:name="_Toc47092773"/>
      <w:bookmarkStart w:id="825" w:name="_Toc47094029"/>
      <w:bookmarkStart w:id="826" w:name="_Toc47094190"/>
      <w:bookmarkStart w:id="827" w:name="_Toc47094358"/>
      <w:bookmarkStart w:id="828" w:name="_Toc57643955"/>
      <w:bookmarkStart w:id="829" w:name="_Toc57730263"/>
      <w:bookmarkStart w:id="830" w:name="_Toc58230372"/>
      <w:bookmarkStart w:id="831" w:name="_Toc92268211"/>
      <w:r w:rsidRPr="00016B51">
        <w:rPr>
          <w:lang w:eastAsia="en-GB"/>
        </w:rPr>
        <w:t>16.3</w:t>
      </w:r>
      <w:r w:rsidRPr="00016B51">
        <w:rPr>
          <w:lang w:eastAsia="en-GB"/>
        </w:rPr>
        <w:tab/>
      </w:r>
      <w:r w:rsidR="0096652A" w:rsidRPr="00016B51">
        <w:rPr>
          <w:lang w:eastAsia="en-GB"/>
        </w:rPr>
        <w:t>Business Role Models for Network Slicing</w:t>
      </w:r>
      <w:bookmarkEnd w:id="820"/>
      <w:bookmarkEnd w:id="821"/>
      <w:bookmarkEnd w:id="822"/>
      <w:bookmarkEnd w:id="823"/>
      <w:bookmarkEnd w:id="824"/>
      <w:bookmarkEnd w:id="825"/>
      <w:bookmarkEnd w:id="826"/>
      <w:bookmarkEnd w:id="827"/>
      <w:bookmarkEnd w:id="828"/>
      <w:bookmarkEnd w:id="829"/>
      <w:bookmarkEnd w:id="830"/>
      <w:bookmarkEnd w:id="8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016B51" w14:paraId="0C80E392" w14:textId="77777777" w:rsidTr="008E30A6">
        <w:trPr>
          <w:trHeight w:val="170"/>
        </w:trPr>
        <w:tc>
          <w:tcPr>
            <w:tcW w:w="852" w:type="dxa"/>
            <w:shd w:val="clear" w:color="auto" w:fill="auto"/>
            <w:noWrap/>
            <w:vAlign w:val="center"/>
            <w:hideMark/>
          </w:tcPr>
          <w:p w14:paraId="44B8590E"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016B51"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bl>
    <w:p w14:paraId="53800798" w14:textId="77777777" w:rsidR="000D5718" w:rsidRPr="00016B51" w:rsidRDefault="000D5718" w:rsidP="000D5718">
      <w:pPr>
        <w:rPr>
          <w:lang w:eastAsia="en-GB"/>
        </w:rPr>
      </w:pPr>
      <w:r w:rsidRPr="00016B51">
        <w:rPr>
          <w:lang w:eastAsia="en-GB"/>
        </w:rPr>
        <w:t>Summary based on the input provided by Nokia in SP-200294.</w:t>
      </w:r>
    </w:p>
    <w:p w14:paraId="0DE68CFB" w14:textId="0CE14E33" w:rsidR="000D5718" w:rsidRPr="00016B51" w:rsidRDefault="000D5718" w:rsidP="000D5718">
      <w:r w:rsidRPr="00016B51">
        <w:t>This WI adds requirements to enable a 3GPP system to adequately support the variety of business role models for network slicing that are possible in a 5G system.</w:t>
      </w:r>
      <w:r w:rsidR="003917AB">
        <w:t xml:space="preserve"> </w:t>
      </w:r>
      <w:r w:rsidRPr="00016B51">
        <w:t>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UE and a private slice,</w:t>
      </w:r>
    </w:p>
    <w:p w14:paraId="0606941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 xml:space="preserve">a private slice and a network, and </w:t>
      </w:r>
    </w:p>
    <w:p w14:paraId="456B94A3"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private slice and other slices of the same network.</w:t>
      </w:r>
    </w:p>
    <w:p w14:paraId="4B321518" w14:textId="3BC6F4DE" w:rsidR="000D5718" w:rsidRPr="00016B51" w:rsidRDefault="000D5718" w:rsidP="000D5718">
      <w:pPr>
        <w:spacing w:before="120"/>
      </w:pPr>
      <w:r w:rsidRPr="00016B51">
        <w:t xml:space="preserve">The requirements are captured in </w:t>
      </w:r>
      <w:r w:rsidR="00AB15C9">
        <w:t>TS </w:t>
      </w:r>
      <w:r w:rsidRPr="00016B51">
        <w:t>22.261 [1].</w:t>
      </w:r>
    </w:p>
    <w:p w14:paraId="65465E0B" w14:textId="72CCC75C" w:rsidR="000D5718" w:rsidRPr="00016B51" w:rsidRDefault="000D5718" w:rsidP="000D5718">
      <w:r w:rsidRPr="00016B51">
        <w:t>The requirements from the BRMNS WI provide the means to support new business role models in vertical markets introduced for supporting vertical markets.</w:t>
      </w:r>
      <w:r w:rsidR="003917AB">
        <w:t xml:space="preserve"> </w:t>
      </w:r>
      <w:r w:rsidRPr="00016B51">
        <w:t>These role models extend the possible interactions between Mobile Network Operators (MNOs) and 3rd parties who use the network and/or own/manage part of the network infrastructure.</w:t>
      </w:r>
      <w:r w:rsidR="003917AB">
        <w:t xml:space="preserve"> </w:t>
      </w:r>
      <w:r w:rsidRPr="00016B51">
        <w:t>In particular, the introduction of network slicing allows new opportunities for 3rd parties to exercise additional control over the portions of the network, i.e., the network slice, supporting their network needs.</w:t>
      </w:r>
      <w:r w:rsidR="003917AB">
        <w:t xml:space="preserve"> </w:t>
      </w:r>
      <w:r w:rsidRPr="00016B51">
        <w:t>Four key business relationship models were considered.</w:t>
      </w:r>
    </w:p>
    <w:p w14:paraId="5792B292" w14:textId="05F0F616" w:rsidR="000D5718" w:rsidRPr="00016B51" w:rsidRDefault="000D5718" w:rsidP="000D5718">
      <w:pPr>
        <w:pStyle w:val="B10"/>
      </w:pPr>
      <w:r w:rsidRPr="00016B51">
        <w:t>-</w:t>
      </w:r>
      <w:r w:rsidRPr="00016B51">
        <w:tab/>
        <w:t>Model 3a: MNO provides the virtual/physical infrastructure and V/NFs; a 3rd party uses the functionality provided by the MNO,</w:t>
      </w:r>
    </w:p>
    <w:p w14:paraId="31D97E6E" w14:textId="0807D4CF" w:rsidR="000D5718" w:rsidRPr="00016B51" w:rsidRDefault="000D5718" w:rsidP="000D5718">
      <w:pPr>
        <w:pStyle w:val="B10"/>
      </w:pPr>
      <w:r w:rsidRPr="00016B51">
        <w:t>-</w:t>
      </w:r>
      <w:r w:rsidRPr="00016B51">
        <w:tab/>
        <w:t>Model 3b: MNO provides the virtual/physical infrastructure and V/NFs; a 3rd party manages some V/NFs via APIs exposed by the MNO,</w:t>
      </w:r>
    </w:p>
    <w:p w14:paraId="7FD4114E" w14:textId="6AC8452F" w:rsidR="000D5718" w:rsidRPr="00016B51" w:rsidRDefault="000D5718" w:rsidP="000D5718">
      <w:pPr>
        <w:pStyle w:val="B10"/>
      </w:pPr>
      <w:r w:rsidRPr="00016B51">
        <w:t>-</w:t>
      </w:r>
      <w:r w:rsidRPr="00016B51">
        <w:tab/>
        <w:t>Model 3c: MNO provides virtual/physical infrastructure; a 3rd party provides some of the V/NFs,</w:t>
      </w:r>
    </w:p>
    <w:p w14:paraId="05A8EB41" w14:textId="17B9624C" w:rsidR="000D5718" w:rsidRPr="00016B51" w:rsidRDefault="000D5718" w:rsidP="000D5718">
      <w:pPr>
        <w:pStyle w:val="B10"/>
      </w:pPr>
      <w:r w:rsidRPr="00016B51">
        <w:t>-</w:t>
      </w:r>
      <w:r w:rsidRPr="00016B51">
        <w:tab/>
        <w:t>Model 3d: a 3rd party provides and manages some of the virtual/physical infrastructure and V/NFs.</w:t>
      </w:r>
    </w:p>
    <w:p w14:paraId="3C55D14A" w14:textId="77777777" w:rsidR="000D5718" w:rsidRPr="00016B51" w:rsidRDefault="000D5718" w:rsidP="000D5718">
      <w:r w:rsidRPr="00016B51">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392C8714" w:rsidR="000D5718" w:rsidRPr="00016B51" w:rsidRDefault="000D5718" w:rsidP="000D5718">
      <w:r w:rsidRPr="00016B51">
        <w:t>As an example of the additional monitoring functionality, a network slice supporting a local smart grid needs additional APIs to monitor activities of many sensors throughout the grid and receive network status information that can be used to detect and resolve any communications problems that arise within the grid.</w:t>
      </w:r>
      <w:r w:rsidR="003917AB">
        <w:t xml:space="preserve"> </w:t>
      </w:r>
      <w:r w:rsidRPr="00016B51">
        <w:t>Figure 2-1 from TR 22.830 [2] illustrates the smart grid role models.</w:t>
      </w:r>
    </w:p>
    <w:p w14:paraId="5A26474B" w14:textId="77777777" w:rsidR="000D5718" w:rsidRPr="00016B51" w:rsidRDefault="000D5718" w:rsidP="000D5718">
      <w:pPr>
        <w:jc w:val="center"/>
      </w:pPr>
      <w:r w:rsidRPr="00016B51">
        <w:object w:dxaOrig="6850" w:dyaOrig="4814" w14:anchorId="78089897">
          <v:shape id="_x0000_i1039" type="#_x0000_t75" style="width:342.5pt;height:240.95pt" o:ole="">
            <v:imagedata r:id="rId98" o:title=""/>
          </v:shape>
          <o:OLEObject Type="Embed" ProgID="Word.Document.12" ShapeID="_x0000_i1039" DrawAspect="Content" ObjectID="_1702883850" r:id="rId99">
            <o:FieldCodes>\s</o:FieldCodes>
          </o:OLEObject>
        </w:object>
      </w:r>
    </w:p>
    <w:p w14:paraId="0989E862" w14:textId="77777777" w:rsidR="000D5718" w:rsidRPr="00016B51" w:rsidRDefault="000D5718" w:rsidP="000D5718">
      <w:pPr>
        <w:pStyle w:val="TF"/>
      </w:pPr>
      <w:r w:rsidRPr="00016B51">
        <w:t>Figure 2-1: role model scenario between MNO and power grid company</w:t>
      </w:r>
    </w:p>
    <w:p w14:paraId="0AA4ACCE" w14:textId="77777777" w:rsidR="000D5718" w:rsidRPr="00016B51" w:rsidRDefault="000D5718" w:rsidP="000D5718"/>
    <w:p w14:paraId="6A860CF6" w14:textId="77777777" w:rsidR="000D5718" w:rsidRPr="00016B51" w:rsidRDefault="000D5718" w:rsidP="000D5718">
      <w:r w:rsidRPr="00016B51">
        <w:t>Models 3c and 3d resulted in the addition of new functionality to support three new network management models.</w:t>
      </w:r>
    </w:p>
    <w:p w14:paraId="33AC2710" w14:textId="77777777" w:rsidR="000D5718" w:rsidRPr="00016B51" w:rsidRDefault="000D5718" w:rsidP="000D5718">
      <w:pPr>
        <w:pStyle w:val="ListNumber"/>
        <w:numPr>
          <w:ilvl w:val="0"/>
          <w:numId w:val="18"/>
        </w:numPr>
        <w:overflowPunct/>
        <w:autoSpaceDE/>
        <w:autoSpaceDN/>
        <w:adjustRightInd/>
        <w:textAlignment w:val="auto"/>
      </w:pPr>
      <w:r w:rsidRPr="00016B51">
        <w:t>MNO manages all virtual/physical infrastructure and all V/NFs including 3rd party’s ones,</w:t>
      </w:r>
    </w:p>
    <w:p w14:paraId="6E6367A7"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its own virtual/physical infrastructure and/or its own V/NFs; MNO manages the others.</w:t>
      </w:r>
    </w:p>
    <w:p w14:paraId="768C5F83"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virtual/physical infrastructure and/or V/NFs including its own virtual/physical infrastructure and/or V/NFs and some MNO’s virtual/physical infrastructure and/or V/NFs; MNO manages the others.</w:t>
      </w:r>
    </w:p>
    <w:p w14:paraId="02390986" w14:textId="77777777" w:rsidR="000D5718" w:rsidRPr="00016B51" w:rsidRDefault="000D5718" w:rsidP="000D5718">
      <w:r w:rsidRPr="00016B51">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016B51" w:rsidRDefault="000D5718" w:rsidP="000D5718">
      <w:r w:rsidRPr="00016B51">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016B51" w:rsidRDefault="000D5718" w:rsidP="000D5718">
      <w:r w:rsidRPr="00016B51">
        <w:t xml:space="preserve">Models 3c and 3d allow for additional interactions between non-public networks, private slices, and PLMNs as shown in the following figures from [2]. </w:t>
      </w:r>
    </w:p>
    <w:p w14:paraId="43ECCACC" w14:textId="77777777" w:rsidR="000D5718" w:rsidRPr="00016B51" w:rsidRDefault="000D5718" w:rsidP="000D5718"/>
    <w:p w14:paraId="6E2CC900" w14:textId="6DC7801D" w:rsidR="000D5718" w:rsidRPr="00016B51" w:rsidRDefault="000D5718" w:rsidP="000D5718">
      <w:pPr>
        <w:jc w:val="center"/>
      </w:pPr>
      <w:r w:rsidRPr="00016B51">
        <w:rPr>
          <w:noProof/>
        </w:rPr>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016B51" w:rsidRDefault="000D5718" w:rsidP="000D5718"/>
    <w:p w14:paraId="64345AE2" w14:textId="77777777" w:rsidR="000D5718" w:rsidRPr="00016B51" w:rsidRDefault="000D5718" w:rsidP="000D5718">
      <w:pPr>
        <w:pStyle w:val="TF"/>
      </w:pPr>
      <w:r w:rsidRPr="00016B51">
        <w:t>Figure 2-2: Example of enterprise communications using a combination of 5G PLMNs, a private slice, and a non-public network</w:t>
      </w:r>
    </w:p>
    <w:p w14:paraId="478F6BF7" w14:textId="12A129D7" w:rsidR="000D5718" w:rsidRPr="00016B51" w:rsidRDefault="000D5718" w:rsidP="000D5718">
      <w:pPr>
        <w:pStyle w:val="TF"/>
      </w:pPr>
      <w:r w:rsidRPr="00016B51">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016B51" w:rsidRDefault="000D5718" w:rsidP="000D5718">
      <w:pPr>
        <w:pStyle w:val="TF"/>
      </w:pPr>
      <w:r w:rsidRPr="00016B51">
        <w:t>Figure 2-3: Example of enterprise communications using a geographically constrained private slice</w:t>
      </w:r>
    </w:p>
    <w:p w14:paraId="47E1D325" w14:textId="6BCE3D07" w:rsidR="000D5718" w:rsidRPr="00016B51" w:rsidRDefault="000D5718" w:rsidP="00AB15C9">
      <w:pPr>
        <w:pStyle w:val="TH"/>
      </w:pPr>
      <w:r w:rsidRPr="00016B51">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016B51" w:rsidRDefault="000D5718" w:rsidP="000D5718">
      <w:pPr>
        <w:pStyle w:val="TF"/>
      </w:pPr>
      <w:r w:rsidRPr="00016B51">
        <w:t>Figure 2-4: Example of enterprise communications using a private slice throughout the PLMN</w:t>
      </w:r>
    </w:p>
    <w:p w14:paraId="41A07A6A" w14:textId="77777777" w:rsidR="000D5718" w:rsidRPr="00016B51" w:rsidRDefault="000D5718" w:rsidP="000D5718"/>
    <w:p w14:paraId="44851398" w14:textId="45E35A67" w:rsidR="000D5718" w:rsidRPr="00016B51" w:rsidRDefault="000D5718" w:rsidP="000D5718">
      <w:r w:rsidRPr="00016B51">
        <w:t>Support for enterprise communications may be provided by a variety of network configurations, including multiple PLMNs, private slices, and non-public networks.</w:t>
      </w:r>
      <w:r w:rsidR="003917AB">
        <w:t xml:space="preserve"> </w:t>
      </w:r>
      <w:r w:rsidRPr="00016B51">
        <w:t>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016B51" w:rsidRDefault="000D5718" w:rsidP="000D5718">
      <w:pPr>
        <w:rPr>
          <w:b/>
          <w:bCs/>
        </w:rPr>
      </w:pPr>
      <w:r w:rsidRPr="00016B51">
        <w:rPr>
          <w:b/>
          <w:bCs/>
        </w:rPr>
        <w:t>References</w:t>
      </w:r>
    </w:p>
    <w:p w14:paraId="180219D7" w14:textId="08770A03" w:rsidR="00DF24F9" w:rsidRPr="00016B51" w:rsidRDefault="00DF24F9" w:rsidP="00DF24F9">
      <w:pPr>
        <w:spacing w:after="0"/>
        <w:rPr>
          <w:lang w:eastAsia="en-GB"/>
        </w:rPr>
      </w:pPr>
      <w:r>
        <w:rPr>
          <w:lang w:eastAsia="en-GB"/>
        </w:rPr>
        <w:t xml:space="preserve">List of related CRs: select "TSG Status = Approved" in: </w:t>
      </w:r>
      <w:r>
        <w:rPr>
          <w:lang w:eastAsia="en-GB"/>
        </w:rPr>
        <w:br/>
      </w:r>
      <w:hyperlink r:id="rId103" w:history="1">
        <w:r w:rsidRPr="001D709F">
          <w:rPr>
            <w:rStyle w:val="Hyperlink"/>
            <w:lang w:eastAsia="en-GB"/>
          </w:rPr>
          <w:t>https://portal.3gpp.org/ChangeRequests.aspx?q=1&amp;workitem=810051</w:t>
        </w:r>
      </w:hyperlink>
      <w:r w:rsidR="003917AB">
        <w:rPr>
          <w:lang w:eastAsia="en-GB"/>
        </w:rPr>
        <w:t xml:space="preserve"> </w:t>
      </w:r>
    </w:p>
    <w:p w14:paraId="749F6C42" w14:textId="77777777" w:rsidR="00DF24F9" w:rsidRDefault="00DF24F9" w:rsidP="00073B4F">
      <w:pPr>
        <w:pStyle w:val="EW"/>
      </w:pPr>
    </w:p>
    <w:p w14:paraId="0634F989" w14:textId="4CA86E61" w:rsidR="000D5718" w:rsidRPr="00016B51" w:rsidRDefault="000D5718" w:rsidP="00073B4F">
      <w:pPr>
        <w:pStyle w:val="EW"/>
      </w:pPr>
      <w:r w:rsidRPr="00016B51">
        <w:t xml:space="preserve">[1] </w:t>
      </w:r>
      <w:r w:rsidR="00AB15C9">
        <w:t>TS </w:t>
      </w:r>
      <w:r w:rsidRPr="00016B51">
        <w:t>22.261 Service requirements for the 5G system</w:t>
      </w:r>
    </w:p>
    <w:p w14:paraId="3955B857" w14:textId="5591F6F5" w:rsidR="000D5718" w:rsidRPr="00016B51" w:rsidRDefault="000D5718" w:rsidP="00073B4F">
      <w:pPr>
        <w:pStyle w:val="EW"/>
      </w:pPr>
      <w:r w:rsidRPr="00016B51">
        <w:t>[2] TR 22.830 Feasibility Study on Business Role Models for Network Slicing</w:t>
      </w:r>
    </w:p>
    <w:p w14:paraId="5BBC06BE" w14:textId="18F86DC2" w:rsidR="00A90E67" w:rsidRPr="00016B51" w:rsidRDefault="00454EEF" w:rsidP="00A90E67">
      <w:pPr>
        <w:pStyle w:val="Heading2"/>
      </w:pPr>
      <w:bookmarkStart w:id="832" w:name="_Toc47090039"/>
      <w:bookmarkStart w:id="833" w:name="_Toc47092774"/>
      <w:bookmarkStart w:id="834" w:name="_Toc47094030"/>
      <w:bookmarkStart w:id="835" w:name="_Toc47094191"/>
      <w:bookmarkStart w:id="836" w:name="_Toc47094359"/>
      <w:bookmarkStart w:id="837" w:name="_Toc57643956"/>
      <w:bookmarkStart w:id="838" w:name="_Toc57730264"/>
      <w:bookmarkStart w:id="839" w:name="_Toc58230373"/>
      <w:bookmarkStart w:id="840" w:name="_Toc92268212"/>
      <w:r w:rsidRPr="00016B51">
        <w:t>16.4</w:t>
      </w:r>
      <w:r w:rsidRPr="00016B51">
        <w:tab/>
      </w:r>
      <w:r w:rsidR="00A90E67" w:rsidRPr="00016B51">
        <w:t>Enhancement of performance assurance for 5G networks including network slicing</w:t>
      </w:r>
      <w:bookmarkEnd w:id="832"/>
      <w:bookmarkEnd w:id="833"/>
      <w:bookmarkEnd w:id="834"/>
      <w:bookmarkEnd w:id="835"/>
      <w:bookmarkEnd w:id="836"/>
      <w:bookmarkEnd w:id="837"/>
      <w:bookmarkEnd w:id="838"/>
      <w:bookmarkEnd w:id="839"/>
      <w:bookmarkEnd w:id="8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29288467" w14:textId="77777777" w:rsidTr="00BC5A69">
        <w:trPr>
          <w:trHeight w:val="170"/>
        </w:trPr>
        <w:tc>
          <w:tcPr>
            <w:tcW w:w="852" w:type="dxa"/>
            <w:shd w:val="clear" w:color="auto" w:fill="auto"/>
            <w:noWrap/>
            <w:vAlign w:val="center"/>
            <w:hideMark/>
          </w:tcPr>
          <w:p w14:paraId="43CF509E"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841" w:name="_Hlk47089035"/>
            <w:r w:rsidRPr="00016B51">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bl>
    <w:bookmarkEnd w:id="841"/>
    <w:p w14:paraId="49A2B0B3" w14:textId="77777777" w:rsidR="00A91E88" w:rsidRPr="00016B51" w:rsidRDefault="00A91E88" w:rsidP="003315DB">
      <w:pPr>
        <w:rPr>
          <w:lang w:eastAsia="en-GB"/>
        </w:rPr>
      </w:pPr>
      <w:r w:rsidRPr="00016B51">
        <w:rPr>
          <w:lang w:eastAsia="en-GB"/>
        </w:rPr>
        <w:t>Summary based on the input provided by Intel in SP-200849.</w:t>
      </w:r>
    </w:p>
    <w:p w14:paraId="1E33646F" w14:textId="77777777" w:rsidR="00A91E88" w:rsidRPr="00016B51" w:rsidRDefault="00A91E88" w:rsidP="00A91E88">
      <w:pPr>
        <w:rPr>
          <w:lang w:eastAsia="en-GB"/>
        </w:rPr>
      </w:pPr>
      <w:r w:rsidRPr="00016B51">
        <w:rPr>
          <w:lang w:eastAsia="en-GB"/>
        </w:rPr>
        <w:t>The performance assurance feature has been enhanced with respect to both management services and 5G performance data (including performance measurements and KPIs) in Rel-16.</w:t>
      </w:r>
    </w:p>
    <w:p w14:paraId="34A0C1C7" w14:textId="3176936D" w:rsidR="00A91E88" w:rsidRPr="00016B51" w:rsidRDefault="00A91E88" w:rsidP="00A91E88">
      <w:pPr>
        <w:rPr>
          <w:lang w:eastAsia="en-GB"/>
        </w:rPr>
      </w:pPr>
      <w:r w:rsidRPr="00016B51">
        <w:rPr>
          <w:lang w:eastAsia="en-GB"/>
        </w:rPr>
        <w:t xml:space="preserve">The threshold monitoring service has been defined for performance assurance in Rel-16. It enables the instant threshold monitoring for cumulative counters, and granularity period-based monitoring for the non-cumulative counters, as specified in </w:t>
      </w:r>
      <w:r w:rsidR="00AB15C9">
        <w:rPr>
          <w:lang w:eastAsia="en-GB"/>
        </w:rPr>
        <w:t>TS </w:t>
      </w:r>
      <w:r w:rsidRPr="00016B51">
        <w:rPr>
          <w:lang w:eastAsia="en-GB"/>
        </w:rPr>
        <w:t xml:space="preserve">28.550 [1]. The instant threshold monitoring for cumulative counters supports to send the threshold crossing notification whenever the (interim) measurement value reaches the threshold within the monitoring granularity period. The threshold monitoring service is configurable by adopting the NRM (Network Resource Model) based solution (See ThresholdMonitor IOC in </w:t>
      </w:r>
      <w:r w:rsidR="00AB15C9">
        <w:rPr>
          <w:lang w:eastAsia="en-GB"/>
        </w:rPr>
        <w:t>TS </w:t>
      </w:r>
      <w:r w:rsidRPr="00016B51">
        <w:rPr>
          <w:lang w:eastAsia="en-GB"/>
        </w:rPr>
        <w:t xml:space="preserve">28.622 [2]) in connection with provisioning related operations (including CreateMOI, ModifyMOIAttributes, DeleteMOI, etc) defined in </w:t>
      </w:r>
      <w:r w:rsidR="00AB15C9">
        <w:rPr>
          <w:lang w:eastAsia="en-GB"/>
        </w:rPr>
        <w:t>TS </w:t>
      </w:r>
      <w:r w:rsidRPr="00016B51">
        <w:rPr>
          <w:lang w:eastAsia="en-GB"/>
        </w:rPr>
        <w:t>28.532 [3].</w:t>
      </w:r>
    </w:p>
    <w:p w14:paraId="1636C5C3" w14:textId="71F82BBF" w:rsidR="00A91E88" w:rsidRPr="00016B51" w:rsidRDefault="00A91E88" w:rsidP="00A91E88">
      <w:pPr>
        <w:rPr>
          <w:lang w:eastAsia="en-GB"/>
        </w:rPr>
      </w:pPr>
      <w:r w:rsidRPr="00016B51">
        <w:rPr>
          <w:lang w:eastAsia="en-GB"/>
        </w:rPr>
        <w:t xml:space="preserve">The performance data streaming service has been enhanced to support streaming information management, including adding and deleting streaming information by producer, and getting the streaming information by consumer, see </w:t>
      </w:r>
      <w:r w:rsidR="00AB15C9">
        <w:rPr>
          <w:lang w:eastAsia="en-GB"/>
        </w:rPr>
        <w:t>TS </w:t>
      </w:r>
      <w:r w:rsidRPr="00016B51">
        <w:rPr>
          <w:lang w:eastAsia="en-GB"/>
        </w:rPr>
        <w:t xml:space="preserve">28.550 [1] and </w:t>
      </w:r>
      <w:r w:rsidR="00AB15C9">
        <w:rPr>
          <w:lang w:eastAsia="en-GB"/>
        </w:rPr>
        <w:t>TS </w:t>
      </w:r>
      <w:r w:rsidRPr="00016B51">
        <w:rPr>
          <w:lang w:eastAsia="en-GB"/>
        </w:rPr>
        <w:t>28.532 [3]. The streaming information management enables the streaming of performance when there are changes on the measurement jobs, including creation of a new measurement, termination of a measurement job and change of the measurements collected in a measurement job.</w:t>
      </w:r>
    </w:p>
    <w:p w14:paraId="4E4D94D8" w14:textId="7043EF4A" w:rsidR="00A91E88" w:rsidRPr="00016B51" w:rsidRDefault="00A91E88" w:rsidP="00A91E88">
      <w:pPr>
        <w:rPr>
          <w:lang w:eastAsia="en-GB"/>
        </w:rPr>
      </w:pPr>
      <w:r w:rsidRPr="00016B51">
        <w:rPr>
          <w:lang w:eastAsia="en-GB"/>
        </w:rPr>
        <w:t xml:space="preserve">The new or enhanced 5G performance measurements are defined for NG-RAN and 5GC in Rel-16 in </w:t>
      </w:r>
      <w:r w:rsidR="00AB15C9">
        <w:rPr>
          <w:lang w:eastAsia="en-GB"/>
        </w:rPr>
        <w:t>TS </w:t>
      </w:r>
      <w:r w:rsidRPr="00016B51">
        <w:rPr>
          <w:lang w:eastAsia="en-GB"/>
        </w:rPr>
        <w:t>28.552 [4], covering the aspects described in the following table.</w:t>
      </w:r>
    </w:p>
    <w:tbl>
      <w:tblPr>
        <w:tblStyle w:val="TableGrid"/>
        <w:tblW w:w="9411" w:type="dxa"/>
        <w:jc w:val="center"/>
        <w:tblLook w:val="04A0" w:firstRow="1" w:lastRow="0" w:firstColumn="1" w:lastColumn="0" w:noHBand="0" w:noVBand="1"/>
      </w:tblPr>
      <w:tblGrid>
        <w:gridCol w:w="2154"/>
        <w:gridCol w:w="7257"/>
      </w:tblGrid>
      <w:tr w:rsidR="00A91E88" w:rsidRPr="00016B51" w14:paraId="32DE6F0B" w14:textId="77777777" w:rsidTr="00A91E88">
        <w:trPr>
          <w:jc w:val="center"/>
        </w:trPr>
        <w:tc>
          <w:tcPr>
            <w:tcW w:w="2154" w:type="dxa"/>
          </w:tcPr>
          <w:p w14:paraId="5609E349" w14:textId="77777777" w:rsidR="00A91E88" w:rsidRPr="00016B51" w:rsidRDefault="00A91E88" w:rsidP="00A91E88">
            <w:pPr>
              <w:pStyle w:val="TAH"/>
              <w:rPr>
                <w:lang w:eastAsia="en-GB"/>
              </w:rPr>
            </w:pPr>
            <w:r w:rsidRPr="00016B51">
              <w:rPr>
                <w:lang w:eastAsia="en-GB"/>
              </w:rPr>
              <w:t>NF</w:t>
            </w:r>
          </w:p>
        </w:tc>
        <w:tc>
          <w:tcPr>
            <w:tcW w:w="7257" w:type="dxa"/>
          </w:tcPr>
          <w:p w14:paraId="5461469A" w14:textId="77777777" w:rsidR="00A91E88" w:rsidRPr="00016B51" w:rsidRDefault="00A91E88" w:rsidP="00A91E88">
            <w:pPr>
              <w:pStyle w:val="TAH"/>
              <w:rPr>
                <w:lang w:eastAsia="en-GB"/>
              </w:rPr>
            </w:pPr>
            <w:r w:rsidRPr="00016B51">
              <w:rPr>
                <w:lang w:eastAsia="en-GB"/>
              </w:rPr>
              <w:t>Measurements categories</w:t>
            </w:r>
          </w:p>
        </w:tc>
      </w:tr>
      <w:tr w:rsidR="00A91E88" w:rsidRPr="00016B51" w14:paraId="6E8192A2" w14:textId="77777777" w:rsidTr="00A91E88">
        <w:trPr>
          <w:jc w:val="center"/>
        </w:trPr>
        <w:tc>
          <w:tcPr>
            <w:tcW w:w="2154" w:type="dxa"/>
          </w:tcPr>
          <w:p w14:paraId="1A56BE75" w14:textId="77777777" w:rsidR="00A91E88" w:rsidRPr="00016B51" w:rsidRDefault="00A91E88" w:rsidP="00A91E88">
            <w:pPr>
              <w:pStyle w:val="TAC"/>
              <w:rPr>
                <w:lang w:eastAsia="en-GB"/>
              </w:rPr>
            </w:pPr>
            <w:r w:rsidRPr="00016B51">
              <w:rPr>
                <w:lang w:eastAsia="en-GB"/>
              </w:rPr>
              <w:t>gNB</w:t>
            </w:r>
          </w:p>
        </w:tc>
        <w:tc>
          <w:tcPr>
            <w:tcW w:w="7257" w:type="dxa"/>
          </w:tcPr>
          <w:p w14:paraId="0CD55098" w14:textId="77777777" w:rsidR="00A91E88" w:rsidRPr="00016B51" w:rsidRDefault="00A91E88" w:rsidP="00A91E88">
            <w:pPr>
              <w:pStyle w:val="TAC"/>
              <w:rPr>
                <w:lang w:eastAsia="en-GB"/>
              </w:rPr>
            </w:pPr>
            <w:r w:rsidRPr="00016B51">
              <w:rPr>
                <w:lang w:eastAsia="en-GB"/>
              </w:rPr>
              <w:t>Packet delay (interface, node, E2E), packet loss, packet drop, IP latency, radio resource utilization, UE IP throughput, RRC connection, PDU Session Management, Handovers, UE measurement report, Transport Blocks (TB), DRB setup management, QoS flow management, UE Context management, PDCP data volume, DC connectivity, channel quality, RACH, beam.</w:t>
            </w:r>
          </w:p>
        </w:tc>
      </w:tr>
      <w:tr w:rsidR="00A91E88" w:rsidRPr="00016B51" w14:paraId="395F36A5" w14:textId="77777777" w:rsidTr="00A91E88">
        <w:trPr>
          <w:jc w:val="center"/>
        </w:trPr>
        <w:tc>
          <w:tcPr>
            <w:tcW w:w="2154" w:type="dxa"/>
          </w:tcPr>
          <w:p w14:paraId="7BE352A0" w14:textId="77777777" w:rsidR="00A91E88" w:rsidRPr="00016B51" w:rsidRDefault="00A91E88" w:rsidP="00A91E88">
            <w:pPr>
              <w:pStyle w:val="TAC"/>
              <w:rPr>
                <w:lang w:eastAsia="en-GB"/>
              </w:rPr>
            </w:pPr>
            <w:r w:rsidRPr="00016B51">
              <w:rPr>
                <w:lang w:eastAsia="en-GB"/>
              </w:rPr>
              <w:t>AMF</w:t>
            </w:r>
          </w:p>
        </w:tc>
        <w:tc>
          <w:tcPr>
            <w:tcW w:w="7257" w:type="dxa"/>
          </w:tcPr>
          <w:p w14:paraId="5AE5B50A" w14:textId="77777777" w:rsidR="00A91E88" w:rsidRPr="00016B51" w:rsidRDefault="00A91E88" w:rsidP="00A91E88">
            <w:pPr>
              <w:pStyle w:val="TAC"/>
              <w:rPr>
                <w:lang w:eastAsia="en-GB"/>
              </w:rPr>
            </w:pPr>
            <w:r w:rsidRPr="00016B51">
              <w:rPr>
                <w:lang w:eastAsia="en-GB"/>
              </w:rPr>
              <w:t>Registration, service requests</w:t>
            </w:r>
          </w:p>
        </w:tc>
      </w:tr>
      <w:tr w:rsidR="00A91E88" w:rsidRPr="00CC0296" w14:paraId="17881435" w14:textId="77777777" w:rsidTr="00A91E88">
        <w:trPr>
          <w:jc w:val="center"/>
        </w:trPr>
        <w:tc>
          <w:tcPr>
            <w:tcW w:w="2154" w:type="dxa"/>
          </w:tcPr>
          <w:p w14:paraId="14C03501" w14:textId="77777777" w:rsidR="00A91E88" w:rsidRPr="00016B51" w:rsidRDefault="00A91E88" w:rsidP="00A91E88">
            <w:pPr>
              <w:pStyle w:val="TAC"/>
              <w:rPr>
                <w:lang w:eastAsia="en-GB"/>
              </w:rPr>
            </w:pPr>
            <w:r w:rsidRPr="00016B51">
              <w:rPr>
                <w:lang w:eastAsia="en-GB"/>
              </w:rPr>
              <w:t>SMF</w:t>
            </w:r>
          </w:p>
        </w:tc>
        <w:tc>
          <w:tcPr>
            <w:tcW w:w="7257" w:type="dxa"/>
          </w:tcPr>
          <w:p w14:paraId="2CBE31C5" w14:textId="77777777" w:rsidR="00A91E88" w:rsidRPr="00016B51" w:rsidRDefault="00A91E88" w:rsidP="00A91E88">
            <w:pPr>
              <w:pStyle w:val="TAC"/>
              <w:rPr>
                <w:lang w:val="fr-FR" w:eastAsia="en-GB"/>
              </w:rPr>
            </w:pPr>
            <w:r w:rsidRPr="00016B51">
              <w:rPr>
                <w:lang w:val="fr-FR" w:eastAsia="en-GB"/>
              </w:rPr>
              <w:t>PDU session management, QoS flow management</w:t>
            </w:r>
          </w:p>
        </w:tc>
      </w:tr>
      <w:tr w:rsidR="00A91E88" w:rsidRPr="00016B51" w14:paraId="7EF62822" w14:textId="77777777" w:rsidTr="00A91E88">
        <w:trPr>
          <w:jc w:val="center"/>
        </w:trPr>
        <w:tc>
          <w:tcPr>
            <w:tcW w:w="2154" w:type="dxa"/>
          </w:tcPr>
          <w:p w14:paraId="5A7BED39" w14:textId="77777777" w:rsidR="00A91E88" w:rsidRPr="00016B51" w:rsidRDefault="00A91E88" w:rsidP="00A91E88">
            <w:pPr>
              <w:pStyle w:val="TAC"/>
              <w:rPr>
                <w:lang w:eastAsia="en-GB"/>
              </w:rPr>
            </w:pPr>
            <w:r w:rsidRPr="00016B51">
              <w:rPr>
                <w:lang w:eastAsia="en-GB"/>
              </w:rPr>
              <w:t>UPF</w:t>
            </w:r>
          </w:p>
        </w:tc>
        <w:tc>
          <w:tcPr>
            <w:tcW w:w="7257" w:type="dxa"/>
          </w:tcPr>
          <w:p w14:paraId="5F4897D8" w14:textId="77777777" w:rsidR="00A91E88" w:rsidRPr="00016B51" w:rsidRDefault="00A91E88" w:rsidP="00A91E88">
            <w:pPr>
              <w:pStyle w:val="TAC"/>
              <w:rPr>
                <w:lang w:eastAsia="en-GB"/>
              </w:rPr>
            </w:pPr>
            <w:r w:rsidRPr="00016B51">
              <w:rPr>
                <w:lang w:eastAsia="en-GB"/>
              </w:rPr>
              <w:t>N3, N6, N4 and N9 interfaces, E2E delay</w:t>
            </w:r>
          </w:p>
        </w:tc>
      </w:tr>
      <w:tr w:rsidR="00A91E88" w:rsidRPr="00016B51" w14:paraId="430D6C83" w14:textId="77777777" w:rsidTr="00A91E88">
        <w:trPr>
          <w:jc w:val="center"/>
        </w:trPr>
        <w:tc>
          <w:tcPr>
            <w:tcW w:w="2154" w:type="dxa"/>
          </w:tcPr>
          <w:p w14:paraId="446EAB6B" w14:textId="77777777" w:rsidR="00A91E88" w:rsidRPr="00016B51" w:rsidRDefault="00A91E88" w:rsidP="00A91E88">
            <w:pPr>
              <w:pStyle w:val="TAC"/>
              <w:rPr>
                <w:lang w:eastAsia="en-GB"/>
              </w:rPr>
            </w:pPr>
            <w:r w:rsidRPr="00016B51">
              <w:rPr>
                <w:lang w:eastAsia="en-GB"/>
              </w:rPr>
              <w:t>PCF</w:t>
            </w:r>
          </w:p>
        </w:tc>
        <w:tc>
          <w:tcPr>
            <w:tcW w:w="7257" w:type="dxa"/>
          </w:tcPr>
          <w:p w14:paraId="64B30681" w14:textId="77777777" w:rsidR="00A91E88" w:rsidRPr="00016B51" w:rsidRDefault="00A91E88" w:rsidP="00A91E88">
            <w:pPr>
              <w:pStyle w:val="TAC"/>
              <w:rPr>
                <w:lang w:eastAsia="en-GB"/>
              </w:rPr>
            </w:pPr>
            <w:r w:rsidRPr="00016B51">
              <w:rPr>
                <w:lang w:eastAsia="en-GB"/>
              </w:rPr>
              <w:t>AM, SM and UE policy association</w:t>
            </w:r>
          </w:p>
        </w:tc>
      </w:tr>
      <w:tr w:rsidR="00A91E88" w:rsidRPr="00016B51" w14:paraId="261EC5E7" w14:textId="77777777" w:rsidTr="00A91E88">
        <w:trPr>
          <w:jc w:val="center"/>
        </w:trPr>
        <w:tc>
          <w:tcPr>
            <w:tcW w:w="2154" w:type="dxa"/>
          </w:tcPr>
          <w:p w14:paraId="7508BBC6" w14:textId="77777777" w:rsidR="00A91E88" w:rsidRPr="00016B51" w:rsidRDefault="00A91E88" w:rsidP="00A91E88">
            <w:pPr>
              <w:pStyle w:val="TAC"/>
              <w:rPr>
                <w:lang w:eastAsia="en-GB"/>
              </w:rPr>
            </w:pPr>
            <w:r w:rsidRPr="00016B51">
              <w:rPr>
                <w:lang w:eastAsia="en-GB"/>
              </w:rPr>
              <w:t>UDM</w:t>
            </w:r>
          </w:p>
        </w:tc>
        <w:tc>
          <w:tcPr>
            <w:tcW w:w="7257" w:type="dxa"/>
          </w:tcPr>
          <w:p w14:paraId="6B188121" w14:textId="77777777" w:rsidR="00A91E88" w:rsidRPr="00016B51" w:rsidRDefault="00A91E88" w:rsidP="00A91E88">
            <w:pPr>
              <w:pStyle w:val="TAC"/>
              <w:rPr>
                <w:lang w:eastAsia="en-GB"/>
              </w:rPr>
            </w:pPr>
            <w:r w:rsidRPr="00016B51">
              <w:rPr>
                <w:lang w:eastAsia="en-GB"/>
              </w:rPr>
              <w:t>Registered subscribers</w:t>
            </w:r>
          </w:p>
        </w:tc>
      </w:tr>
      <w:tr w:rsidR="00A91E88" w:rsidRPr="00016B51" w14:paraId="0D58204F" w14:textId="77777777" w:rsidTr="00A91E88">
        <w:trPr>
          <w:jc w:val="center"/>
        </w:trPr>
        <w:tc>
          <w:tcPr>
            <w:tcW w:w="2154" w:type="dxa"/>
          </w:tcPr>
          <w:p w14:paraId="059AEC96" w14:textId="77777777" w:rsidR="00A91E88" w:rsidRPr="00016B51" w:rsidRDefault="00A91E88" w:rsidP="00A91E88">
            <w:pPr>
              <w:pStyle w:val="TAC"/>
              <w:rPr>
                <w:lang w:eastAsia="en-GB"/>
              </w:rPr>
            </w:pPr>
            <w:r w:rsidRPr="00016B51">
              <w:rPr>
                <w:lang w:eastAsia="en-GB"/>
              </w:rPr>
              <w:t>N3IWF</w:t>
            </w:r>
          </w:p>
        </w:tc>
        <w:tc>
          <w:tcPr>
            <w:tcW w:w="7257" w:type="dxa"/>
          </w:tcPr>
          <w:p w14:paraId="2372FCC7" w14:textId="77777777" w:rsidR="00A91E88" w:rsidRPr="00016B51" w:rsidRDefault="00A91E88" w:rsidP="00A91E88">
            <w:pPr>
              <w:pStyle w:val="TAC"/>
              <w:rPr>
                <w:lang w:eastAsia="en-GB"/>
              </w:rPr>
            </w:pPr>
            <w:r w:rsidRPr="00016B51">
              <w:rPr>
                <w:lang w:eastAsia="en-GB"/>
              </w:rPr>
              <w:t>PDU session management, QoS flow management via untrusted non-3GPP access</w:t>
            </w:r>
          </w:p>
        </w:tc>
      </w:tr>
      <w:tr w:rsidR="00A91E88" w:rsidRPr="00016B51" w14:paraId="47FB43C9" w14:textId="77777777" w:rsidTr="00A91E88">
        <w:trPr>
          <w:jc w:val="center"/>
        </w:trPr>
        <w:tc>
          <w:tcPr>
            <w:tcW w:w="2154" w:type="dxa"/>
          </w:tcPr>
          <w:p w14:paraId="08DC2B27" w14:textId="77777777" w:rsidR="00A91E88" w:rsidRPr="00016B51" w:rsidRDefault="00A91E88" w:rsidP="00A91E88">
            <w:pPr>
              <w:pStyle w:val="TAC"/>
              <w:rPr>
                <w:lang w:eastAsia="en-GB"/>
              </w:rPr>
            </w:pPr>
            <w:r w:rsidRPr="00016B51">
              <w:rPr>
                <w:lang w:eastAsia="en-GB"/>
              </w:rPr>
              <w:t>NEF</w:t>
            </w:r>
          </w:p>
        </w:tc>
        <w:tc>
          <w:tcPr>
            <w:tcW w:w="7257" w:type="dxa"/>
          </w:tcPr>
          <w:p w14:paraId="01703058" w14:textId="77777777" w:rsidR="00A91E88" w:rsidRPr="00016B51" w:rsidRDefault="00A91E88" w:rsidP="00A91E88">
            <w:pPr>
              <w:pStyle w:val="TAC"/>
              <w:rPr>
                <w:lang w:eastAsia="en-GB"/>
              </w:rPr>
            </w:pPr>
            <w:r w:rsidRPr="00016B51">
              <w:rPr>
                <w:lang w:eastAsia="en-GB"/>
              </w:rPr>
              <w:t>Application triggering, PFD management</w:t>
            </w:r>
          </w:p>
        </w:tc>
      </w:tr>
      <w:tr w:rsidR="00A91E88" w:rsidRPr="00016B51" w14:paraId="06A73EAA" w14:textId="77777777" w:rsidTr="00A91E88">
        <w:trPr>
          <w:jc w:val="center"/>
        </w:trPr>
        <w:tc>
          <w:tcPr>
            <w:tcW w:w="2154" w:type="dxa"/>
          </w:tcPr>
          <w:p w14:paraId="0D64491F" w14:textId="77777777" w:rsidR="00A91E88" w:rsidRPr="00016B51" w:rsidRDefault="00A91E88" w:rsidP="00A91E88">
            <w:pPr>
              <w:pStyle w:val="TAC"/>
              <w:rPr>
                <w:lang w:eastAsia="en-GB"/>
              </w:rPr>
            </w:pPr>
            <w:r w:rsidRPr="00016B51">
              <w:rPr>
                <w:lang w:eastAsia="en-GB"/>
              </w:rPr>
              <w:t>NRF</w:t>
            </w:r>
          </w:p>
        </w:tc>
        <w:tc>
          <w:tcPr>
            <w:tcW w:w="7257" w:type="dxa"/>
          </w:tcPr>
          <w:p w14:paraId="5B55D3B2" w14:textId="77777777" w:rsidR="00A91E88" w:rsidRPr="00016B51" w:rsidRDefault="00A91E88" w:rsidP="00A91E88">
            <w:pPr>
              <w:pStyle w:val="TAC"/>
              <w:rPr>
                <w:lang w:eastAsia="en-GB"/>
              </w:rPr>
            </w:pPr>
            <w:r w:rsidRPr="00016B51">
              <w:rPr>
                <w:lang w:eastAsia="en-GB"/>
              </w:rPr>
              <w:t>Service registration, service update, service discovery</w:t>
            </w:r>
          </w:p>
        </w:tc>
      </w:tr>
    </w:tbl>
    <w:p w14:paraId="62BE900C" w14:textId="77777777" w:rsidR="00A91E88" w:rsidRPr="00016B51" w:rsidRDefault="00A91E88" w:rsidP="00A91E88">
      <w:pPr>
        <w:rPr>
          <w:lang w:eastAsia="en-GB"/>
        </w:rPr>
      </w:pPr>
    </w:p>
    <w:p w14:paraId="43A8F839" w14:textId="20C56531" w:rsidR="00A91E88" w:rsidRPr="00016B51" w:rsidRDefault="00A91E88" w:rsidP="00A91E88">
      <w:pPr>
        <w:rPr>
          <w:lang w:eastAsia="en-GB"/>
        </w:rPr>
      </w:pPr>
      <w:r w:rsidRPr="00016B51">
        <w:rPr>
          <w:lang w:eastAsia="en-GB"/>
        </w:rPr>
        <w:t xml:space="preserve">The performance measurements for ng-eNB have been also defined in </w:t>
      </w:r>
      <w:r w:rsidR="00AB15C9">
        <w:rPr>
          <w:lang w:eastAsia="en-GB"/>
        </w:rPr>
        <w:t>TS </w:t>
      </w:r>
      <w:r w:rsidRPr="00016B51">
        <w:rPr>
          <w:lang w:eastAsia="en-GB"/>
        </w:rPr>
        <w:t>32.425 [5] in Rel-16, with the focus on E-UTRA-NR Dual Connectivity.</w:t>
      </w:r>
    </w:p>
    <w:p w14:paraId="444770B5" w14:textId="5F973DA8" w:rsidR="00A91E88" w:rsidRPr="00016B51" w:rsidRDefault="00A91E88" w:rsidP="00A91E88">
      <w:pPr>
        <w:rPr>
          <w:lang w:eastAsia="en-GB"/>
        </w:rPr>
      </w:pPr>
      <w:r w:rsidRPr="00016B51">
        <w:rPr>
          <w:lang w:eastAsia="en-GB"/>
        </w:rPr>
        <w:t xml:space="preserve">The 5G KPIs are enhanced or newly defined in </w:t>
      </w:r>
      <w:r w:rsidR="00AB15C9">
        <w:rPr>
          <w:lang w:eastAsia="en-GB"/>
        </w:rPr>
        <w:t>TS </w:t>
      </w:r>
      <w:r w:rsidRPr="00016B51">
        <w:rPr>
          <w:lang w:eastAsia="en-GB"/>
        </w:rPr>
        <w:t>28.554 [6] in Rel-16, for the aspects of QoS flow / DRB retainability, DRB accessibility, NG-RAN handover success rate, NG-RAN UE throughput, PDU session establishment success rate, PDU session establishment time,</w:t>
      </w:r>
      <w:r w:rsidR="003917AB">
        <w:rPr>
          <w:lang w:eastAsia="en-GB"/>
        </w:rPr>
        <w:t xml:space="preserve"> </w:t>
      </w:r>
      <w:r w:rsidRPr="00016B51">
        <w:rPr>
          <w:lang w:eastAsia="en-GB"/>
        </w:rPr>
        <w:t>inter-gNB handover Execution time, registration update numbers and success rate, UL/DL delay in NG-RAN nodes and interfaces, integrated UL/DL delay in NG-RAN, and e2e UL/DL delay.</w:t>
      </w:r>
    </w:p>
    <w:p w14:paraId="03BBACF8" w14:textId="77777777" w:rsidR="00A91E88" w:rsidRPr="00016B51" w:rsidRDefault="00A91E88" w:rsidP="00A91E88">
      <w:pPr>
        <w:rPr>
          <w:lang w:eastAsia="en-GB"/>
        </w:rPr>
      </w:pPr>
    </w:p>
    <w:p w14:paraId="51E75812" w14:textId="77777777" w:rsidR="00A91E88" w:rsidRPr="00016B51" w:rsidRDefault="00A91E88" w:rsidP="00A91E88">
      <w:pPr>
        <w:rPr>
          <w:b/>
          <w:bCs/>
          <w:lang w:eastAsia="en-GB"/>
        </w:rPr>
      </w:pPr>
      <w:r w:rsidRPr="00016B51">
        <w:rPr>
          <w:b/>
          <w:bCs/>
          <w:lang w:eastAsia="en-GB"/>
        </w:rPr>
        <w:t>References</w:t>
      </w:r>
    </w:p>
    <w:p w14:paraId="0CBAC6B1" w14:textId="7483F421"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4" w:history="1">
        <w:r w:rsidRPr="001D709F">
          <w:rPr>
            <w:rStyle w:val="Hyperlink"/>
            <w:lang w:eastAsia="en-GB"/>
          </w:rPr>
          <w:t>https://portal.3gpp.org/ChangeRequests.aspx?q=1&amp;workitem=810031</w:t>
        </w:r>
      </w:hyperlink>
    </w:p>
    <w:p w14:paraId="74652DC5" w14:textId="77777777" w:rsidR="00FB7962" w:rsidRDefault="00FB7962" w:rsidP="00FB7962">
      <w:pPr>
        <w:pStyle w:val="EW"/>
      </w:pPr>
    </w:p>
    <w:p w14:paraId="332A8A4C" w14:textId="13804A5B" w:rsidR="00A91E88" w:rsidRPr="00016B51" w:rsidRDefault="00A91E88" w:rsidP="00030C01">
      <w:pPr>
        <w:pStyle w:val="EW"/>
        <w:rPr>
          <w:lang w:eastAsia="en-GB"/>
        </w:rPr>
      </w:pPr>
      <w:r w:rsidRPr="00016B51">
        <w:rPr>
          <w:lang w:eastAsia="en-GB"/>
        </w:rPr>
        <w:t xml:space="preserve">[1] </w:t>
      </w:r>
      <w:r w:rsidR="00AB15C9">
        <w:rPr>
          <w:lang w:eastAsia="en-GB"/>
        </w:rPr>
        <w:t>TS </w:t>
      </w:r>
      <w:r w:rsidRPr="00016B51">
        <w:rPr>
          <w:lang w:eastAsia="en-GB"/>
        </w:rPr>
        <w:t xml:space="preserve">28.550: </w:t>
      </w:r>
      <w:r w:rsidRPr="00016B51">
        <w:rPr>
          <w:lang w:eastAsia="en-GB"/>
        </w:rPr>
        <w:tab/>
        <w:t>Management and orchestration; Performance assurance</w:t>
      </w:r>
    </w:p>
    <w:p w14:paraId="020864B3" w14:textId="1848B7A7" w:rsidR="00A91E88" w:rsidRPr="00016B51" w:rsidRDefault="00A91E88" w:rsidP="00030C01">
      <w:pPr>
        <w:pStyle w:val="EW"/>
        <w:rPr>
          <w:lang w:eastAsia="en-GB"/>
        </w:rPr>
      </w:pPr>
      <w:r w:rsidRPr="00016B51">
        <w:rPr>
          <w:lang w:eastAsia="en-GB"/>
        </w:rPr>
        <w:t xml:space="preserve">[2] </w:t>
      </w:r>
      <w:r w:rsidR="00AB15C9">
        <w:rPr>
          <w:lang w:eastAsia="en-GB"/>
        </w:rPr>
        <w:t>TS </w:t>
      </w:r>
      <w:r w:rsidRPr="00016B51">
        <w:rPr>
          <w:lang w:eastAsia="en-GB"/>
        </w:rPr>
        <w:t xml:space="preserve">28.622: </w:t>
      </w:r>
      <w:r w:rsidRPr="00016B51">
        <w:rPr>
          <w:lang w:eastAsia="en-GB"/>
        </w:rPr>
        <w:tab/>
        <w:t>Telecommunication management; Generic Network Resource Model (NRM) Integration Reference Point (IRP); Information Service (IS)</w:t>
      </w:r>
    </w:p>
    <w:p w14:paraId="170BC766" w14:textId="5B6A548B" w:rsidR="00A91E88" w:rsidRPr="00016B51" w:rsidRDefault="00A91E88" w:rsidP="00030C01">
      <w:pPr>
        <w:pStyle w:val="EW"/>
        <w:rPr>
          <w:lang w:eastAsia="en-GB"/>
        </w:rPr>
      </w:pPr>
      <w:r w:rsidRPr="00016B51">
        <w:rPr>
          <w:lang w:eastAsia="en-GB"/>
        </w:rPr>
        <w:t xml:space="preserve">[3] </w:t>
      </w:r>
      <w:r w:rsidR="00AB15C9">
        <w:rPr>
          <w:lang w:eastAsia="en-GB"/>
        </w:rPr>
        <w:t>TS </w:t>
      </w:r>
      <w:r w:rsidRPr="00016B51">
        <w:rPr>
          <w:lang w:eastAsia="en-GB"/>
        </w:rPr>
        <w:t xml:space="preserve">28.532: </w:t>
      </w:r>
      <w:r w:rsidRPr="00016B51">
        <w:rPr>
          <w:lang w:eastAsia="en-GB"/>
        </w:rPr>
        <w:tab/>
        <w:t>Management and orchestration; Generic management services</w:t>
      </w:r>
    </w:p>
    <w:p w14:paraId="39ED5984" w14:textId="68E35C53" w:rsidR="00A91E88" w:rsidRPr="00016B51" w:rsidRDefault="00A91E88" w:rsidP="00030C01">
      <w:pPr>
        <w:pStyle w:val="EW"/>
        <w:rPr>
          <w:lang w:eastAsia="en-GB"/>
        </w:rPr>
      </w:pPr>
      <w:r w:rsidRPr="00016B51">
        <w:rPr>
          <w:lang w:eastAsia="en-GB"/>
        </w:rPr>
        <w:t xml:space="preserve">[4] </w:t>
      </w:r>
      <w:r w:rsidR="00AB15C9">
        <w:rPr>
          <w:lang w:eastAsia="en-GB"/>
        </w:rPr>
        <w:t>TS </w:t>
      </w:r>
      <w:r w:rsidRPr="00016B51">
        <w:rPr>
          <w:lang w:eastAsia="en-GB"/>
        </w:rPr>
        <w:t xml:space="preserve">28.552: </w:t>
      </w:r>
      <w:r w:rsidRPr="00016B51">
        <w:rPr>
          <w:lang w:eastAsia="en-GB"/>
        </w:rPr>
        <w:tab/>
        <w:t>Management and orchestration; 5G performance measurements</w:t>
      </w:r>
    </w:p>
    <w:p w14:paraId="618FF60B" w14:textId="127BAB57" w:rsidR="00A91E88" w:rsidRPr="00016B51" w:rsidRDefault="00A91E88" w:rsidP="00030C01">
      <w:pPr>
        <w:pStyle w:val="EW"/>
        <w:rPr>
          <w:lang w:eastAsia="en-GB"/>
        </w:rPr>
      </w:pPr>
      <w:r w:rsidRPr="00016B51">
        <w:rPr>
          <w:lang w:eastAsia="en-GB"/>
        </w:rPr>
        <w:t xml:space="preserve">[5] </w:t>
      </w:r>
      <w:r w:rsidR="00AB15C9">
        <w:rPr>
          <w:lang w:eastAsia="en-GB"/>
        </w:rPr>
        <w:t>TS </w:t>
      </w:r>
      <w:r w:rsidRPr="00016B51">
        <w:rPr>
          <w:lang w:eastAsia="en-GB"/>
        </w:rPr>
        <w:t xml:space="preserve">32.425: </w:t>
      </w:r>
      <w:r w:rsidRPr="00016B51">
        <w:rPr>
          <w:lang w:eastAsia="en-GB"/>
        </w:rPr>
        <w:tab/>
        <w:t>Telecommunication management; Performance Management (PM); Performance measurements for Evolved Universal Terrestrial Radio Access Network (E-UTRAN);</w:t>
      </w:r>
    </w:p>
    <w:p w14:paraId="381453D7" w14:textId="29A4F0C1" w:rsidR="00A91E88" w:rsidRPr="00016B51" w:rsidRDefault="00A91E88" w:rsidP="00030C01">
      <w:pPr>
        <w:pStyle w:val="EW"/>
        <w:rPr>
          <w:lang w:eastAsia="en-GB"/>
        </w:rPr>
      </w:pPr>
      <w:r w:rsidRPr="00016B51">
        <w:rPr>
          <w:lang w:eastAsia="en-GB"/>
        </w:rPr>
        <w:t xml:space="preserve">[6] </w:t>
      </w:r>
      <w:r w:rsidR="00AB15C9">
        <w:rPr>
          <w:lang w:eastAsia="en-GB"/>
        </w:rPr>
        <w:t>TS </w:t>
      </w:r>
      <w:r w:rsidRPr="00016B51">
        <w:rPr>
          <w:lang w:eastAsia="en-GB"/>
        </w:rPr>
        <w:t xml:space="preserve">28.554: </w:t>
      </w:r>
      <w:r w:rsidRPr="00016B51">
        <w:rPr>
          <w:lang w:eastAsia="en-GB"/>
        </w:rPr>
        <w:tab/>
        <w:t xml:space="preserve">Management and orchestration; 5G end to end Key Performance Indicators (KPI) </w:t>
      </w:r>
    </w:p>
    <w:p w14:paraId="244CCB94" w14:textId="062D16EA" w:rsidR="00A30B7B" w:rsidRPr="00016B51" w:rsidRDefault="00A30B7B" w:rsidP="00A30B7B">
      <w:pPr>
        <w:pStyle w:val="Heading1"/>
        <w:rPr>
          <w:lang w:eastAsia="en-GB"/>
        </w:rPr>
      </w:pPr>
      <w:bookmarkStart w:id="842" w:name="_Toc35353638"/>
      <w:bookmarkStart w:id="843" w:name="_Toc46913753"/>
      <w:bookmarkStart w:id="844" w:name="_Toc47004734"/>
      <w:bookmarkStart w:id="845" w:name="_Toc47023153"/>
      <w:bookmarkStart w:id="846" w:name="_Toc47086074"/>
      <w:bookmarkStart w:id="847" w:name="_Toc47089999"/>
      <w:bookmarkStart w:id="848" w:name="_Toc47092784"/>
      <w:bookmarkStart w:id="849" w:name="_Toc47094040"/>
      <w:bookmarkStart w:id="850" w:name="_Toc47094201"/>
      <w:bookmarkStart w:id="851" w:name="_Toc47094360"/>
      <w:bookmarkStart w:id="852" w:name="_Toc57643957"/>
      <w:bookmarkStart w:id="853" w:name="_Toc57730265"/>
      <w:bookmarkStart w:id="854" w:name="_Toc58230374"/>
      <w:bookmarkStart w:id="855" w:name="_Toc35353646"/>
      <w:bookmarkStart w:id="856" w:name="_Toc46913764"/>
      <w:bookmarkStart w:id="857" w:name="_Toc47004748"/>
      <w:bookmarkStart w:id="858" w:name="_Toc47023172"/>
      <w:bookmarkStart w:id="859" w:name="_Toc47086094"/>
      <w:bookmarkStart w:id="860" w:name="_Toc47090043"/>
      <w:bookmarkStart w:id="861" w:name="_Toc47092775"/>
      <w:bookmarkStart w:id="862" w:name="_Toc47094031"/>
      <w:bookmarkStart w:id="863" w:name="_Toc47094192"/>
      <w:bookmarkStart w:id="864" w:name="_Toc92268213"/>
      <w:r w:rsidRPr="00016B51">
        <w:rPr>
          <w:lang w:eastAsia="en-GB"/>
        </w:rPr>
        <w:t>17</w:t>
      </w:r>
      <w:r w:rsidRPr="00016B51">
        <w:rPr>
          <w:lang w:eastAsia="en-GB"/>
        </w:rPr>
        <w:tab/>
        <w:t>UE radio capability signalling optimization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64"/>
    </w:p>
    <w:p w14:paraId="312AB838" w14:textId="63CFF19B" w:rsidR="00A30B7B" w:rsidRPr="00016B51" w:rsidRDefault="00A30B7B" w:rsidP="00A30B7B">
      <w:pPr>
        <w:pStyle w:val="Heading2"/>
        <w:rPr>
          <w:lang w:eastAsia="en-GB"/>
        </w:rPr>
      </w:pPr>
      <w:bookmarkStart w:id="865" w:name="_Toc47090000"/>
      <w:bookmarkStart w:id="866" w:name="_Toc47092785"/>
      <w:bookmarkStart w:id="867" w:name="_Toc47094041"/>
      <w:bookmarkStart w:id="868" w:name="_Toc47094202"/>
      <w:bookmarkStart w:id="869" w:name="_Toc47094361"/>
      <w:bookmarkStart w:id="870" w:name="_Toc57643958"/>
      <w:bookmarkStart w:id="871" w:name="_Toc57730266"/>
      <w:bookmarkStart w:id="872" w:name="_Toc58230375"/>
      <w:bookmarkStart w:id="873" w:name="_Toc92268214"/>
      <w:r w:rsidRPr="00016B51">
        <w:rPr>
          <w:lang w:eastAsia="en-GB"/>
        </w:rPr>
        <w:t>17.1</w:t>
      </w:r>
      <w:r w:rsidRPr="00016B51">
        <w:rPr>
          <w:lang w:eastAsia="en-GB"/>
        </w:rPr>
        <w:tab/>
        <w:t>Optimisations on UE radio capability signalling</w:t>
      </w:r>
      <w:bookmarkEnd w:id="865"/>
      <w:bookmarkEnd w:id="866"/>
      <w:bookmarkEnd w:id="867"/>
      <w:bookmarkEnd w:id="868"/>
      <w:bookmarkEnd w:id="869"/>
      <w:bookmarkEnd w:id="870"/>
      <w:bookmarkEnd w:id="871"/>
      <w:bookmarkEnd w:id="872"/>
      <w:bookmarkEnd w:id="8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016B51" w14:paraId="6A7A9BE2" w14:textId="77777777" w:rsidTr="00561D2D">
        <w:trPr>
          <w:trHeight w:val="170"/>
        </w:trPr>
        <w:tc>
          <w:tcPr>
            <w:tcW w:w="852" w:type="dxa"/>
            <w:shd w:val="clear" w:color="auto" w:fill="auto"/>
            <w:noWrap/>
            <w:vAlign w:val="center"/>
            <w:hideMark/>
          </w:tcPr>
          <w:p w14:paraId="4EEA12CF"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A30B7B" w:rsidRPr="00016B51" w14:paraId="4E243113" w14:textId="77777777" w:rsidTr="00561D2D">
        <w:trPr>
          <w:trHeight w:val="170"/>
        </w:trPr>
        <w:tc>
          <w:tcPr>
            <w:tcW w:w="852" w:type="dxa"/>
            <w:shd w:val="clear" w:color="auto" w:fill="auto"/>
            <w:noWrap/>
            <w:vAlign w:val="center"/>
            <w:hideMark/>
          </w:tcPr>
          <w:p w14:paraId="7CBB1A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30FCFB15" w14:textId="05397C7E"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439206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Qualcomm </w:t>
            </w:r>
          </w:p>
        </w:tc>
      </w:tr>
      <w:tr w:rsidR="00A30B7B" w:rsidRPr="00016B51" w14:paraId="1A013DE4" w14:textId="77777777" w:rsidTr="00561D2D">
        <w:trPr>
          <w:trHeight w:val="170"/>
        </w:trPr>
        <w:tc>
          <w:tcPr>
            <w:tcW w:w="852" w:type="dxa"/>
            <w:shd w:val="clear" w:color="auto" w:fill="auto"/>
            <w:noWrap/>
            <w:vAlign w:val="center"/>
            <w:hideMark/>
          </w:tcPr>
          <w:p w14:paraId="5D7B981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86A3AA" w14:textId="0969B3D6"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6D418D84"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A30B7B" w:rsidRPr="00016B51" w14:paraId="2C929650" w14:textId="77777777" w:rsidTr="00561D2D">
        <w:trPr>
          <w:trHeight w:val="170"/>
        </w:trPr>
        <w:tc>
          <w:tcPr>
            <w:tcW w:w="852" w:type="dxa"/>
            <w:shd w:val="clear" w:color="auto" w:fill="auto"/>
            <w:noWrap/>
            <w:vAlign w:val="center"/>
            <w:hideMark/>
          </w:tcPr>
          <w:p w14:paraId="3CB02234"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3724C5DA"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0F5F5DDE"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Qualcomm </w:t>
            </w:r>
          </w:p>
        </w:tc>
      </w:tr>
      <w:tr w:rsidR="00A30B7B" w:rsidRPr="00016B51" w14:paraId="45C0099A" w14:textId="77777777" w:rsidTr="00561D2D">
        <w:trPr>
          <w:trHeight w:val="170"/>
        </w:trPr>
        <w:tc>
          <w:tcPr>
            <w:tcW w:w="852" w:type="dxa"/>
            <w:shd w:val="clear" w:color="auto" w:fill="auto"/>
            <w:noWrap/>
            <w:vAlign w:val="center"/>
            <w:hideMark/>
          </w:tcPr>
          <w:p w14:paraId="0E9D583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454D6DE6" w14:textId="04B5FE6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467DF46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0444AAC8" w14:textId="77777777" w:rsidTr="00561D2D">
        <w:trPr>
          <w:trHeight w:val="170"/>
        </w:trPr>
        <w:tc>
          <w:tcPr>
            <w:tcW w:w="852" w:type="dxa"/>
            <w:shd w:val="clear" w:color="auto" w:fill="auto"/>
            <w:noWrap/>
            <w:vAlign w:val="center"/>
            <w:hideMark/>
          </w:tcPr>
          <w:p w14:paraId="733D25F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0BE690CF" w14:textId="54ED263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274E1677"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30D32074" w14:textId="77777777" w:rsidTr="00561D2D">
        <w:trPr>
          <w:trHeight w:val="170"/>
        </w:trPr>
        <w:tc>
          <w:tcPr>
            <w:tcW w:w="852" w:type="dxa"/>
            <w:shd w:val="clear" w:color="auto" w:fill="auto"/>
            <w:noWrap/>
            <w:vAlign w:val="center"/>
            <w:hideMark/>
          </w:tcPr>
          <w:p w14:paraId="595869B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2FDC47A8" w14:textId="28DF9DF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30B5B805"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2839C2E8" w14:textId="77777777" w:rsidTr="00561D2D">
        <w:trPr>
          <w:trHeight w:val="170"/>
        </w:trPr>
        <w:tc>
          <w:tcPr>
            <w:tcW w:w="852" w:type="dxa"/>
            <w:shd w:val="clear" w:color="auto" w:fill="auto"/>
            <w:noWrap/>
            <w:vAlign w:val="center"/>
            <w:hideMark/>
          </w:tcPr>
          <w:p w14:paraId="2E90D9B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A30B7B" w:rsidRPr="00016B51" w14:paraId="2C97340F" w14:textId="77777777" w:rsidTr="00561D2D">
        <w:trPr>
          <w:trHeight w:val="170"/>
        </w:trPr>
        <w:tc>
          <w:tcPr>
            <w:tcW w:w="852" w:type="dxa"/>
            <w:shd w:val="clear" w:color="auto" w:fill="auto"/>
            <w:noWrap/>
            <w:vAlign w:val="center"/>
            <w:hideMark/>
          </w:tcPr>
          <w:p w14:paraId="4AF70AB5"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0262A616" w14:textId="18C6FD0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1D8A55CA"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A30B7B" w:rsidRPr="00016B51" w14:paraId="5578A5F0" w14:textId="77777777" w:rsidTr="00561D2D">
        <w:trPr>
          <w:trHeight w:val="170"/>
        </w:trPr>
        <w:tc>
          <w:tcPr>
            <w:tcW w:w="852" w:type="dxa"/>
            <w:shd w:val="clear" w:color="auto" w:fill="auto"/>
            <w:noWrap/>
            <w:vAlign w:val="center"/>
            <w:hideMark/>
          </w:tcPr>
          <w:p w14:paraId="3FB4FDF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1D7FB065" w14:textId="24E5142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469EC6F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bl>
    <w:p w14:paraId="1082BEA8" w14:textId="77777777" w:rsidR="00A30B7B" w:rsidRPr="00016B51" w:rsidRDefault="00A30B7B" w:rsidP="00A30B7B">
      <w:pPr>
        <w:rPr>
          <w:lang w:eastAsia="en-GB"/>
        </w:rPr>
      </w:pPr>
      <w:r w:rsidRPr="00016B51">
        <w:rPr>
          <w:lang w:eastAsia="en-GB"/>
        </w:rPr>
        <w:t>Summary based on the input provided by Qualcomm Incorporated, MediaTek and CATT in SP-200273 (SP-200273 superseds RP-201235, which provides the summary only on the RAN part).</w:t>
      </w:r>
    </w:p>
    <w:p w14:paraId="02D8FE0A" w14:textId="77777777" w:rsidR="00A30B7B" w:rsidRPr="00016B51" w:rsidRDefault="00A30B7B" w:rsidP="00A30B7B">
      <w:pPr>
        <w:rPr>
          <w:lang w:eastAsia="en-GB"/>
        </w:rPr>
      </w:pPr>
      <w:r w:rsidRPr="00016B51">
        <w:rPr>
          <w:lang w:eastAsia="en-GB"/>
        </w:rPr>
        <w:t>This section summarizes the feature “Optimisations of UE radio capability signalling” across 3GPP specifications (RAN, SA, CT).</w:t>
      </w:r>
    </w:p>
    <w:p w14:paraId="5996724A" w14:textId="77777777" w:rsidR="00A30B7B" w:rsidRPr="00016B51" w:rsidRDefault="00A30B7B" w:rsidP="00A30B7B">
      <w:pPr>
        <w:rPr>
          <w:u w:val="single"/>
          <w:lang w:eastAsia="en-GB"/>
        </w:rPr>
      </w:pPr>
      <w:r w:rsidRPr="00016B51">
        <w:rPr>
          <w:u w:val="single"/>
          <w:lang w:eastAsia="en-GB"/>
        </w:rPr>
        <w:t>Background</w:t>
      </w:r>
    </w:p>
    <w:p w14:paraId="7BAB649D" w14:textId="77777777" w:rsidR="00A30B7B" w:rsidRPr="00016B51" w:rsidRDefault="00A30B7B" w:rsidP="00A30B7B">
      <w:pPr>
        <w:rPr>
          <w:lang w:eastAsia="en-GB"/>
        </w:rPr>
      </w:pPr>
      <w:r w:rsidRPr="00016B51">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59D1DFD5" w:rsidR="00A30B7B" w:rsidRPr="00016B51" w:rsidRDefault="00A30B7B" w:rsidP="00A30B7B">
      <w:pPr>
        <w:rPr>
          <w:lang w:eastAsia="en-GB"/>
        </w:rPr>
      </w:pPr>
      <w:r w:rsidRPr="00016B51">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w:t>
      </w:r>
      <w:r w:rsidR="003917AB">
        <w:rPr>
          <w:lang w:eastAsia="en-GB"/>
        </w:rPr>
        <w:t xml:space="preserve"> </w:t>
      </w:r>
      <w:r w:rsidRPr="00016B51">
        <w:rPr>
          <w:lang w:eastAsia="en-GB"/>
        </w:rPr>
        <w:t>Subsequent to the study items, work items were drafted in SA ([5]) and RAN ([10]) to implement optimisations to the UE radio capability signalling.</w:t>
      </w:r>
    </w:p>
    <w:p w14:paraId="1E216F12" w14:textId="77777777" w:rsidR="00A30B7B" w:rsidRPr="00016B51" w:rsidRDefault="00A30B7B" w:rsidP="00A30B7B">
      <w:pPr>
        <w:rPr>
          <w:lang w:eastAsia="en-GB"/>
        </w:rPr>
      </w:pPr>
      <w:r w:rsidRPr="00016B51">
        <w:rPr>
          <w:lang w:eastAsia="en-GB"/>
        </w:rPr>
        <w:t>The work is divided into two subfeatures, UE radio capability ID and UE capability segmentation.</w:t>
      </w:r>
    </w:p>
    <w:p w14:paraId="03AEC05D" w14:textId="77777777" w:rsidR="00A30B7B" w:rsidRPr="00016B51" w:rsidRDefault="00A30B7B" w:rsidP="00A30B7B">
      <w:pPr>
        <w:rPr>
          <w:u w:val="single"/>
          <w:lang w:eastAsia="en-GB"/>
        </w:rPr>
      </w:pPr>
      <w:r w:rsidRPr="00016B51">
        <w:rPr>
          <w:u w:val="single"/>
          <w:lang w:eastAsia="en-GB"/>
        </w:rPr>
        <w:t>UE Radio Capability ID</w:t>
      </w:r>
    </w:p>
    <w:p w14:paraId="62165373" w14:textId="6AC9F22D" w:rsidR="00A30B7B" w:rsidRPr="00016B51" w:rsidRDefault="00A30B7B" w:rsidP="00A30B7B">
      <w:pPr>
        <w:rPr>
          <w:lang w:eastAsia="en-GB"/>
        </w:rPr>
      </w:pPr>
      <w:r w:rsidRPr="00016B51">
        <w:rPr>
          <w:lang w:eastAsia="en-GB"/>
        </w:rPr>
        <w:t xml:space="preserve">The SA2 work item [5] specified system optimisations for the 5GS (documented in </w:t>
      </w:r>
      <w:r w:rsidR="00AB15C9">
        <w:rPr>
          <w:lang w:eastAsia="en-GB"/>
        </w:rPr>
        <w:t>TS </w:t>
      </w:r>
      <w:r w:rsidRPr="00016B51">
        <w:rPr>
          <w:lang w:eastAsia="en-GB"/>
        </w:rPr>
        <w:t xml:space="preserve">23.501 [3]) and for the EPS (documented in </w:t>
      </w:r>
      <w:r w:rsidR="00AB15C9">
        <w:rPr>
          <w:lang w:eastAsia="en-GB"/>
        </w:rPr>
        <w:t>TS </w:t>
      </w:r>
      <w:r w:rsidRPr="00016B51">
        <w:rPr>
          <w:lang w:eastAsia="en-GB"/>
        </w:rPr>
        <w:t>23.401 [4]), that apply to both NR and E-UTRA, but not NB-IoT, consisting of using UE Radio Capability IDs as an alternative to signaling the UE Radio Capabilities container in system procedures:</w:t>
      </w:r>
    </w:p>
    <w:p w14:paraId="0D8C4E4E" w14:textId="77777777" w:rsidR="00A30B7B" w:rsidRPr="00016B51" w:rsidRDefault="00A30B7B" w:rsidP="008D4B59">
      <w:pPr>
        <w:spacing w:after="0"/>
        <w:rPr>
          <w:lang w:eastAsia="en-GB"/>
        </w:rPr>
      </w:pPr>
      <w:r w:rsidRPr="00016B51">
        <w:rPr>
          <w:lang w:eastAsia="en-GB"/>
        </w:rPr>
        <w:t>-</w:t>
      </w:r>
      <w:r w:rsidRPr="00016B51">
        <w:rPr>
          <w:lang w:eastAsia="en-GB"/>
        </w:rPr>
        <w:tab/>
        <w:t>between the UE and the CN (over Uu)</w:t>
      </w:r>
    </w:p>
    <w:p w14:paraId="5AA4AC8C" w14:textId="77777777" w:rsidR="00A30B7B" w:rsidRPr="00016B51" w:rsidRDefault="00A30B7B" w:rsidP="008D4B59">
      <w:pPr>
        <w:spacing w:after="0"/>
        <w:rPr>
          <w:lang w:eastAsia="en-GB"/>
        </w:rPr>
      </w:pPr>
      <w:r w:rsidRPr="00016B51">
        <w:rPr>
          <w:lang w:eastAsia="en-GB"/>
        </w:rPr>
        <w:t>-</w:t>
      </w:r>
      <w:r w:rsidRPr="00016B51">
        <w:rPr>
          <w:lang w:eastAsia="en-GB"/>
        </w:rPr>
        <w:tab/>
        <w:t>between the CN and the RAN (impacting N2/S1 interfaces)</w:t>
      </w:r>
    </w:p>
    <w:p w14:paraId="7A7C691F" w14:textId="77777777" w:rsidR="00A30B7B" w:rsidRPr="00016B51" w:rsidRDefault="00A30B7B" w:rsidP="008D4B59">
      <w:pPr>
        <w:spacing w:after="0"/>
        <w:rPr>
          <w:lang w:eastAsia="en-GB"/>
        </w:rPr>
      </w:pPr>
      <w:r w:rsidRPr="00016B51">
        <w:rPr>
          <w:lang w:eastAsia="en-GB"/>
        </w:rPr>
        <w:t>-</w:t>
      </w:r>
      <w:r w:rsidRPr="00016B51">
        <w:rPr>
          <w:lang w:eastAsia="en-GB"/>
        </w:rPr>
        <w:tab/>
        <w:t>within the RAN in e.g. the handover procedures (impacting Xn/X2/S1/N2 interfaces)</w:t>
      </w:r>
    </w:p>
    <w:p w14:paraId="11D9CA8B" w14:textId="77777777" w:rsidR="00A30B7B" w:rsidRPr="00016B51" w:rsidRDefault="00A30B7B" w:rsidP="00A30B7B">
      <w:pPr>
        <w:rPr>
          <w:lang w:eastAsia="en-GB"/>
        </w:rPr>
      </w:pPr>
      <w:r w:rsidRPr="00016B51">
        <w:rPr>
          <w:lang w:eastAsia="en-GB"/>
        </w:rPr>
        <w:t>-</w:t>
      </w:r>
      <w:r w:rsidRPr="00016B51">
        <w:rPr>
          <w:lang w:eastAsia="en-GB"/>
        </w:rPr>
        <w:tab/>
        <w:t>within the CN.</w:t>
      </w:r>
    </w:p>
    <w:p w14:paraId="6B3BE8C5" w14:textId="77777777" w:rsidR="00A30B7B" w:rsidRPr="00016B51" w:rsidRDefault="00A30B7B" w:rsidP="00A30B7B">
      <w:pPr>
        <w:rPr>
          <w:lang w:eastAsia="en-GB"/>
        </w:rPr>
      </w:pPr>
      <w:r w:rsidRPr="00016B51">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B6EAFC1" w:rsidR="00A30B7B" w:rsidRPr="00016B51" w:rsidRDefault="00A30B7B" w:rsidP="00A30B7B">
      <w:pPr>
        <w:rPr>
          <w:lang w:eastAsia="en-GB"/>
        </w:rPr>
      </w:pPr>
      <w:r w:rsidRPr="00016B51">
        <w:rPr>
          <w:lang w:eastAsia="en-GB"/>
        </w:rPr>
        <w:t xml:space="preserve">The UE Radio Capability ID format is defined in </w:t>
      </w:r>
      <w:r w:rsidR="00AB15C9">
        <w:rPr>
          <w:lang w:eastAsia="en-GB"/>
        </w:rPr>
        <w:t>TS </w:t>
      </w:r>
      <w:r w:rsidRPr="00016B51">
        <w:rPr>
          <w:lang w:eastAsia="en-GB"/>
        </w:rPr>
        <w:t xml:space="preserve">23.003 [7]. The UE Radio Capability ID is signaled by the UE in NAS as specified in </w:t>
      </w:r>
      <w:r w:rsidR="00AB15C9">
        <w:rPr>
          <w:lang w:eastAsia="en-GB"/>
        </w:rPr>
        <w:t>TS </w:t>
      </w:r>
      <w:r w:rsidRPr="00016B51">
        <w:rPr>
          <w:lang w:eastAsia="en-GB"/>
        </w:rPr>
        <w:t xml:space="preserve">24.501 [8] for the 5GS and as specified in </w:t>
      </w:r>
      <w:r w:rsidR="00AB15C9">
        <w:rPr>
          <w:lang w:eastAsia="en-GB"/>
        </w:rPr>
        <w:t>TS </w:t>
      </w:r>
      <w:r w:rsidRPr="00016B51">
        <w:rPr>
          <w:lang w:eastAsia="en-GB"/>
        </w:rPr>
        <w:t>24.301 [9] for the EPS. Two possible options for the assignment of UE Radio Capability ID exist:</w:t>
      </w:r>
    </w:p>
    <w:p w14:paraId="4CFC7847" w14:textId="77777777" w:rsidR="00A30B7B" w:rsidRPr="00016B51" w:rsidRDefault="00A30B7B" w:rsidP="008D4B59">
      <w:pPr>
        <w:spacing w:after="0"/>
        <w:rPr>
          <w:lang w:eastAsia="en-GB"/>
        </w:rPr>
      </w:pPr>
      <w:r w:rsidRPr="00016B51">
        <w:rPr>
          <w:lang w:eastAsia="en-GB"/>
        </w:rPr>
        <w:t>-</w:t>
      </w:r>
      <w:r w:rsidRPr="00016B51">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4D83BFBB" w14:textId="39630AEF" w:rsidR="00A30B7B" w:rsidRPr="00016B51" w:rsidRDefault="00A30B7B" w:rsidP="00A30B7B">
      <w:pPr>
        <w:rPr>
          <w:lang w:eastAsia="en-GB"/>
        </w:rPr>
      </w:pPr>
      <w:r w:rsidRPr="00016B51">
        <w:rPr>
          <w:lang w:eastAsia="en-GB"/>
        </w:rPr>
        <w:t>-</w:t>
      </w:r>
      <w:r w:rsidRPr="00016B51">
        <w:rPr>
          <w:lang w:eastAsia="en-GB"/>
        </w:rPr>
        <w:tab/>
        <w:t>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525F4851" w14:textId="77777777" w:rsidR="00A30B7B" w:rsidRPr="00016B51" w:rsidRDefault="00A30B7B" w:rsidP="00A30B7B">
      <w:pPr>
        <w:rPr>
          <w:lang w:eastAsia="en-GB"/>
        </w:rPr>
      </w:pPr>
      <w:r w:rsidRPr="00016B51">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016B51" w:rsidRDefault="00A30B7B" w:rsidP="008D4B59">
      <w:pPr>
        <w:spacing w:after="0"/>
        <w:rPr>
          <w:lang w:eastAsia="en-GB"/>
        </w:rPr>
      </w:pPr>
      <w:r w:rsidRPr="00016B51">
        <w:rPr>
          <w:lang w:eastAsia="en-GB"/>
        </w:rPr>
        <w:t>-</w:t>
      </w:r>
      <w:r w:rsidRPr="00016B51">
        <w:rPr>
          <w:lang w:eastAsia="en-GB"/>
        </w:rPr>
        <w:tab/>
        <w:t>storage of dictionary entries corresponding to either Network-assigned or Manufacturer-assigned UE Radio Capability IDs.</w:t>
      </w:r>
    </w:p>
    <w:p w14:paraId="6700C43E" w14:textId="77777777" w:rsidR="00A30B7B" w:rsidRPr="00016B51" w:rsidRDefault="00A30B7B" w:rsidP="008D4B59">
      <w:pPr>
        <w:spacing w:after="0"/>
        <w:rPr>
          <w:lang w:eastAsia="en-GB"/>
        </w:rPr>
      </w:pPr>
      <w:r w:rsidRPr="00016B51">
        <w:rPr>
          <w:lang w:eastAsia="en-GB"/>
        </w:rPr>
        <w:t>-</w:t>
      </w:r>
      <w:r w:rsidRPr="00016B51">
        <w:rPr>
          <w:lang w:eastAsia="en-GB"/>
        </w:rPr>
        <w:tab/>
        <w:t>assigning Network-assigned UE Radio Capability ID values.</w:t>
      </w:r>
    </w:p>
    <w:p w14:paraId="23756879" w14:textId="77777777" w:rsidR="00A30B7B" w:rsidRPr="00016B51" w:rsidRDefault="00A30B7B" w:rsidP="00A30B7B">
      <w:pPr>
        <w:rPr>
          <w:lang w:eastAsia="en-GB"/>
        </w:rPr>
      </w:pPr>
      <w:r w:rsidRPr="00016B51">
        <w:rPr>
          <w:lang w:eastAsia="en-GB"/>
        </w:rPr>
        <w:t>-</w:t>
      </w:r>
      <w:r w:rsidRPr="00016B51">
        <w:rPr>
          <w:lang w:eastAsia="en-GB"/>
        </w:rPr>
        <w:tab/>
        <w:t>provisioning of Manufacturer-assigned UE Radio Capability ID entries in the UCMF performed from an AF that interacts with the UCMF either directly or via the NEF/SCEF (or via Network Management).</w:t>
      </w:r>
    </w:p>
    <w:p w14:paraId="6A35BDA6" w14:textId="03425776" w:rsidR="00A30B7B" w:rsidRPr="00016B51" w:rsidRDefault="00A30B7B" w:rsidP="00A30B7B">
      <w:pPr>
        <w:rPr>
          <w:rFonts w:ascii="Arial" w:hAnsi="Arial" w:cs="Arial"/>
          <w:sz w:val="22"/>
          <w:szCs w:val="22"/>
        </w:rPr>
      </w:pPr>
      <w:r w:rsidRPr="00016B51">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016B51">
        <w:rPr>
          <w:rFonts w:ascii="Arial" w:hAnsi="Arial" w:cs="Arial"/>
          <w:sz w:val="22"/>
          <w:szCs w:val="22"/>
        </w:rPr>
        <w:t xml:space="preserve"> </w:t>
      </w:r>
      <w:r w:rsidRPr="00016B51">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016B51" w:rsidRDefault="00A30B7B" w:rsidP="00A30B7B">
      <w:pPr>
        <w:pStyle w:val="TF"/>
        <w:rPr>
          <w:lang w:eastAsia="en-GB"/>
        </w:rPr>
      </w:pPr>
      <w:r w:rsidRPr="00016B51">
        <w:rPr>
          <w:lang w:eastAsia="en-GB"/>
        </w:rPr>
        <w:t>Figure 1: UCMF architecture and related reference points in 5GS (left) and EPS (right)</w:t>
      </w:r>
    </w:p>
    <w:p w14:paraId="2A3EF903" w14:textId="3D606D95" w:rsidR="00A30B7B" w:rsidRPr="00016B51" w:rsidRDefault="00A30B7B" w:rsidP="00A30B7B">
      <w:pPr>
        <w:rPr>
          <w:lang w:eastAsia="en-GB"/>
        </w:rPr>
      </w:pPr>
      <w:r w:rsidRPr="00016B51">
        <w:rPr>
          <w:lang w:eastAsia="en-GB"/>
        </w:rPr>
        <w:t xml:space="preserve">System procedures are defined for 5GS in </w:t>
      </w:r>
      <w:r w:rsidR="00AB15C9">
        <w:rPr>
          <w:lang w:eastAsia="en-GB"/>
        </w:rPr>
        <w:t>TS </w:t>
      </w:r>
      <w:r w:rsidRPr="00016B51">
        <w:rPr>
          <w:lang w:eastAsia="en-GB"/>
        </w:rPr>
        <w:t xml:space="preserve">23.502 [6] and for EPS in </w:t>
      </w:r>
      <w:r w:rsidR="00AB15C9">
        <w:rPr>
          <w:lang w:eastAsia="en-GB"/>
        </w:rPr>
        <w:t>TS </w:t>
      </w:r>
      <w:r w:rsidRPr="00016B51">
        <w:rPr>
          <w:lang w:eastAsia="en-GB"/>
        </w:rPr>
        <w:t xml:space="preserve">23.401 [4]. </w:t>
      </w:r>
    </w:p>
    <w:p w14:paraId="4CE3BDF5" w14:textId="77777777" w:rsidR="00A30B7B" w:rsidRPr="00016B51" w:rsidRDefault="00A30B7B" w:rsidP="00A30B7B">
      <w:pPr>
        <w:rPr>
          <w:u w:val="single"/>
          <w:lang w:eastAsia="en-GB"/>
        </w:rPr>
      </w:pPr>
      <w:r w:rsidRPr="00016B51">
        <w:rPr>
          <w:u w:val="single"/>
          <w:lang w:eastAsia="en-GB"/>
        </w:rPr>
        <w:t>UE Capability Segmentation</w:t>
      </w:r>
    </w:p>
    <w:p w14:paraId="57FB3FFC" w14:textId="79664DFA" w:rsidR="00A30B7B" w:rsidRPr="00016B51" w:rsidRDefault="00A30B7B" w:rsidP="00A30B7B">
      <w:pPr>
        <w:rPr>
          <w:lang w:eastAsia="en-GB"/>
        </w:rPr>
      </w:pPr>
      <w:r w:rsidRPr="00016B51">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w:t>
      </w:r>
      <w:r w:rsidR="003917AB">
        <w:rPr>
          <w:lang w:eastAsia="en-GB"/>
        </w:rPr>
        <w:t xml:space="preserve"> </w:t>
      </w:r>
      <w:r w:rsidRPr="00016B51">
        <w:rPr>
          <w:lang w:eastAsia="en-GB"/>
        </w:rPr>
        <w:t>Segmentation applies to both NR and E-UTRA and is captured respectively in [11] and [12].</w:t>
      </w:r>
    </w:p>
    <w:p w14:paraId="5CD29A89" w14:textId="73D67BD5" w:rsidR="00A30B7B" w:rsidRPr="00016B51" w:rsidRDefault="00A30B7B" w:rsidP="00A30B7B">
      <w:pPr>
        <w:rPr>
          <w:lang w:eastAsia="en-GB"/>
        </w:rPr>
      </w:pPr>
      <w:r w:rsidRPr="00016B51">
        <w:rPr>
          <w:lang w:eastAsia="en-GB"/>
        </w:rPr>
        <w:t>Segmentation is performed in the RRC protocol layer, with a separate RRC PDU for each segment.</w:t>
      </w:r>
      <w:r w:rsidR="003917AB">
        <w:rPr>
          <w:lang w:eastAsia="en-GB"/>
        </w:rPr>
        <w:t xml:space="preserve"> </w:t>
      </w:r>
      <w:r w:rsidRPr="00016B51">
        <w:rPr>
          <w:lang w:eastAsia="en-GB"/>
        </w:rPr>
        <w:t>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w:t>
      </w:r>
      <w:r w:rsidR="003917AB">
        <w:rPr>
          <w:lang w:eastAsia="en-GB"/>
        </w:rPr>
        <w:t xml:space="preserve"> </w:t>
      </w:r>
      <w:r w:rsidRPr="00016B51">
        <w:rPr>
          <w:lang w:eastAsia="en-GB"/>
        </w:rPr>
        <w:t>Segmentation is applied only in case the size of the encoded capability information message exceeds the maximum size of a PDCP SDU.</w:t>
      </w:r>
      <w:r w:rsidR="003917AB">
        <w:rPr>
          <w:lang w:eastAsia="en-GB"/>
        </w:rPr>
        <w:t xml:space="preserve"> </w:t>
      </w:r>
      <w:r w:rsidRPr="00016B51">
        <w:rPr>
          <w:lang w:eastAsia="en-GB"/>
        </w:rPr>
        <w:t>The signalling formats support up to 16 segments for a single capability information message.</w:t>
      </w:r>
    </w:p>
    <w:p w14:paraId="167F5A81" w14:textId="77777777" w:rsidR="00A30B7B" w:rsidRPr="00016B51" w:rsidRDefault="00A30B7B" w:rsidP="00A30B7B">
      <w:pPr>
        <w:rPr>
          <w:b/>
          <w:bCs/>
          <w:lang w:eastAsia="en-GB"/>
        </w:rPr>
      </w:pPr>
      <w:r w:rsidRPr="00016B51">
        <w:rPr>
          <w:b/>
          <w:bCs/>
          <w:lang w:eastAsia="en-GB"/>
        </w:rPr>
        <w:t>References</w:t>
      </w:r>
    </w:p>
    <w:p w14:paraId="4D6138ED" w14:textId="23220E0E"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7" w:history="1">
        <w:r w:rsidRPr="001D709F">
          <w:rPr>
            <w:rStyle w:val="Hyperlink"/>
            <w:lang w:eastAsia="en-GB"/>
          </w:rPr>
          <w:t>https://portal.3gpp.org/ChangeRequests.aspx?q=1&amp;workitem=840054,800025,830027,840003,840055,840056,840057,830079,800097,830179</w:t>
        </w:r>
      </w:hyperlink>
      <w:r>
        <w:rPr>
          <w:lang w:eastAsia="en-GB"/>
        </w:rPr>
        <w:t xml:space="preserve"> </w:t>
      </w:r>
    </w:p>
    <w:p w14:paraId="25D1AF58" w14:textId="1D145CDF" w:rsidR="00FB7962" w:rsidRDefault="00FB7962" w:rsidP="00FB7962">
      <w:pPr>
        <w:pStyle w:val="EW"/>
      </w:pPr>
    </w:p>
    <w:p w14:paraId="2EBFCD72" w14:textId="77777777" w:rsidR="00A30B7B" w:rsidRPr="00016B51" w:rsidRDefault="00A30B7B" w:rsidP="00A30B7B">
      <w:pPr>
        <w:pStyle w:val="EW"/>
        <w:rPr>
          <w:lang w:eastAsia="en-GB"/>
        </w:rPr>
      </w:pPr>
      <w:r w:rsidRPr="00016B51">
        <w:rPr>
          <w:lang w:eastAsia="en-GB"/>
        </w:rPr>
        <w:t>[1]</w:t>
      </w:r>
      <w:r w:rsidRPr="00016B51">
        <w:rPr>
          <w:lang w:eastAsia="en-GB"/>
        </w:rPr>
        <w:tab/>
        <w:t>SP-180599, “Study on optimisations on UE radio capability signaling”</w:t>
      </w:r>
    </w:p>
    <w:p w14:paraId="0F396C4D" w14:textId="77777777" w:rsidR="00A30B7B" w:rsidRPr="00016B51" w:rsidRDefault="00A30B7B" w:rsidP="00A30B7B">
      <w:pPr>
        <w:pStyle w:val="EW"/>
        <w:rPr>
          <w:lang w:eastAsia="en-GB"/>
        </w:rPr>
      </w:pPr>
      <w:r w:rsidRPr="00016B51">
        <w:rPr>
          <w:lang w:eastAsia="en-GB"/>
        </w:rPr>
        <w:t xml:space="preserve">[2] </w:t>
      </w:r>
      <w:r w:rsidRPr="00016B51">
        <w:rPr>
          <w:lang w:eastAsia="en-GB"/>
        </w:rPr>
        <w:tab/>
        <w:t>TR 23.743, “Study on optimisations on UE radio capability signaling”</w:t>
      </w:r>
    </w:p>
    <w:p w14:paraId="28FC904E" w14:textId="65B0346D" w:rsidR="00A30B7B" w:rsidRPr="00016B51" w:rsidRDefault="00A30B7B" w:rsidP="00A30B7B">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23.501, “System architecture for the 5G System (5GS)”</w:t>
      </w:r>
    </w:p>
    <w:p w14:paraId="7C38BB00" w14:textId="04F28FE7" w:rsidR="00A30B7B" w:rsidRPr="00016B51" w:rsidRDefault="00A30B7B" w:rsidP="00A30B7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276AF7D2" w14:textId="77777777" w:rsidR="00A30B7B" w:rsidRPr="00016B51" w:rsidRDefault="00A30B7B" w:rsidP="00A30B7B">
      <w:pPr>
        <w:pStyle w:val="EW"/>
        <w:rPr>
          <w:lang w:eastAsia="en-GB"/>
        </w:rPr>
      </w:pPr>
      <w:r w:rsidRPr="00016B51">
        <w:rPr>
          <w:lang w:eastAsia="en-GB"/>
        </w:rPr>
        <w:t>[5]</w:t>
      </w:r>
      <w:r w:rsidRPr="00016B51">
        <w:rPr>
          <w:lang w:eastAsia="en-GB"/>
        </w:rPr>
        <w:tab/>
        <w:t>SP-190180, “Work item on optimisations on UE radio capability signaling”</w:t>
      </w:r>
    </w:p>
    <w:p w14:paraId="4DB200D7" w14:textId="2B23682A" w:rsidR="00A30B7B" w:rsidRPr="00016B51" w:rsidRDefault="00A30B7B" w:rsidP="00A30B7B">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23.502, “Procedures for the 5G System (5GS)”</w:t>
      </w:r>
    </w:p>
    <w:p w14:paraId="40D711DF" w14:textId="5EB97C0F" w:rsidR="00A30B7B" w:rsidRPr="00016B51" w:rsidRDefault="00A30B7B" w:rsidP="00A30B7B">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23.003, “Numbering, addressing and identification”</w:t>
      </w:r>
    </w:p>
    <w:p w14:paraId="15D562B8" w14:textId="05ED8637" w:rsidR="00A30B7B" w:rsidRPr="00016B51" w:rsidRDefault="00A30B7B" w:rsidP="00A30B7B">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24.501, “Non-Access-Stratum (NAS) protocol for 5G System (5GS); Stage 3”</w:t>
      </w:r>
    </w:p>
    <w:p w14:paraId="3638E3FE" w14:textId="0CE3268C" w:rsidR="00A30B7B" w:rsidRPr="00016B51" w:rsidRDefault="00A30B7B" w:rsidP="00A30B7B">
      <w:pPr>
        <w:pStyle w:val="EW"/>
        <w:rPr>
          <w:lang w:eastAsia="en-GB"/>
        </w:rPr>
      </w:pPr>
      <w:r w:rsidRPr="00016B51">
        <w:rPr>
          <w:lang w:eastAsia="en-GB"/>
        </w:rPr>
        <w:t>[9]</w:t>
      </w:r>
      <w:r w:rsidRPr="00016B51">
        <w:rPr>
          <w:lang w:eastAsia="en-GB"/>
        </w:rPr>
        <w:tab/>
      </w:r>
      <w:r w:rsidR="00AB15C9">
        <w:rPr>
          <w:lang w:eastAsia="en-GB"/>
        </w:rPr>
        <w:t>TS </w:t>
      </w:r>
      <w:r w:rsidRPr="00016B51">
        <w:rPr>
          <w:lang w:eastAsia="en-GB"/>
        </w:rPr>
        <w:t>24.301, “Non-Access-Stratum (NAS) protocol for Evolved Packet System (EPS); Stage 3”</w:t>
      </w:r>
    </w:p>
    <w:p w14:paraId="3F8F5520" w14:textId="77777777" w:rsidR="00A30B7B" w:rsidRPr="00016B51" w:rsidRDefault="00A30B7B" w:rsidP="00A30B7B">
      <w:pPr>
        <w:pStyle w:val="EW"/>
        <w:rPr>
          <w:lang w:eastAsia="en-GB"/>
        </w:rPr>
      </w:pPr>
      <w:r w:rsidRPr="00016B51">
        <w:rPr>
          <w:lang w:eastAsia="en-GB"/>
        </w:rPr>
        <w:t>[10]</w:t>
      </w:r>
      <w:r w:rsidRPr="00016B51">
        <w:rPr>
          <w:lang w:eastAsia="en-GB"/>
        </w:rPr>
        <w:tab/>
        <w:t>RP-191088, “Updated WID: Core part: Optimisations on UE radio capability signalling – NR/E-UTRA Aspects”</w:t>
      </w:r>
    </w:p>
    <w:p w14:paraId="78C17BE5" w14:textId="22A7945F" w:rsidR="00A30B7B" w:rsidRPr="00016B51" w:rsidRDefault="00A30B7B" w:rsidP="00A30B7B">
      <w:pPr>
        <w:pStyle w:val="EW"/>
        <w:rPr>
          <w:lang w:eastAsia="en-GB"/>
        </w:rPr>
      </w:pPr>
      <w:r w:rsidRPr="00016B51">
        <w:rPr>
          <w:lang w:eastAsia="en-GB"/>
        </w:rPr>
        <w:t>[11]</w:t>
      </w:r>
      <w:r w:rsidRPr="00016B51">
        <w:rPr>
          <w:lang w:eastAsia="en-GB"/>
        </w:rPr>
        <w:tab/>
      </w:r>
      <w:r w:rsidR="00AB15C9">
        <w:rPr>
          <w:lang w:eastAsia="en-GB"/>
        </w:rPr>
        <w:t>TS </w:t>
      </w:r>
      <w:r w:rsidRPr="00016B51">
        <w:rPr>
          <w:lang w:eastAsia="en-GB"/>
        </w:rPr>
        <w:t>38.331, “NR; Radio Resource Control (RRC); Protocol specification”</w:t>
      </w:r>
    </w:p>
    <w:p w14:paraId="31BB0723" w14:textId="50914873" w:rsidR="00A30B7B" w:rsidRPr="00016B51" w:rsidRDefault="00A30B7B" w:rsidP="00A30B7B">
      <w:pPr>
        <w:pStyle w:val="EW"/>
        <w:rPr>
          <w:lang w:eastAsia="en-GB"/>
        </w:rPr>
      </w:pPr>
      <w:r w:rsidRPr="00016B51">
        <w:rPr>
          <w:lang w:eastAsia="en-GB"/>
        </w:rPr>
        <w:t>[12]</w:t>
      </w:r>
      <w:r w:rsidR="00FA03BA" w:rsidRPr="00016B51">
        <w:rPr>
          <w:lang w:eastAsia="en-GB"/>
        </w:rPr>
        <w:tab/>
      </w:r>
      <w:r w:rsidR="00AB15C9">
        <w:rPr>
          <w:lang w:eastAsia="en-GB"/>
        </w:rPr>
        <w:t>TS </w:t>
      </w:r>
      <w:r w:rsidRPr="00016B51">
        <w:rPr>
          <w:lang w:eastAsia="en-GB"/>
        </w:rPr>
        <w:t>36.331, “Evolved Universal Terrestrial Radio Access (E-UTRA); Radio Resource Control (RRC); Protocol specification”</w:t>
      </w:r>
    </w:p>
    <w:p w14:paraId="6F0DA8CC" w14:textId="77777777" w:rsidR="00A30B7B" w:rsidRPr="00016B51" w:rsidRDefault="00A30B7B" w:rsidP="00A30B7B">
      <w:pPr>
        <w:pStyle w:val="EW"/>
        <w:rPr>
          <w:lang w:eastAsia="en-GB"/>
        </w:rPr>
      </w:pPr>
      <w:r w:rsidRPr="00016B51">
        <w:rPr>
          <w:lang w:eastAsia="en-GB"/>
        </w:rPr>
        <w:t>[13]</w:t>
      </w:r>
      <w:r w:rsidRPr="00016B51">
        <w:rPr>
          <w:lang w:eastAsia="en-GB"/>
        </w:rPr>
        <w:tab/>
        <w:t>RP-181459, “Study on optimisations on UE radio capability signalling – NR/E-UTRA Aspects”</w:t>
      </w:r>
    </w:p>
    <w:p w14:paraId="7A118734" w14:textId="77777777" w:rsidR="00A30B7B" w:rsidRPr="00016B51" w:rsidRDefault="00A30B7B" w:rsidP="00A30B7B">
      <w:pPr>
        <w:pStyle w:val="EW"/>
        <w:rPr>
          <w:lang w:eastAsia="en-GB"/>
        </w:rPr>
      </w:pPr>
      <w:r w:rsidRPr="00016B51">
        <w:rPr>
          <w:lang w:eastAsia="en-GB"/>
        </w:rPr>
        <w:t>[14]</w:t>
      </w:r>
      <w:r w:rsidRPr="00016B51">
        <w:rPr>
          <w:lang w:eastAsia="en-GB"/>
        </w:rPr>
        <w:tab/>
        <w:t>TR 37.873, “Study on optimizations of UE radio capability signalling; NR / Evolved Universal Terrestrial Radio Access Network (E-UTRAN) aspects”</w:t>
      </w:r>
    </w:p>
    <w:p w14:paraId="09C22979" w14:textId="4F915815" w:rsidR="00FD6591" w:rsidRPr="00016B51" w:rsidRDefault="00FD6591" w:rsidP="00FD6591">
      <w:pPr>
        <w:pStyle w:val="Heading1"/>
        <w:rPr>
          <w:lang w:eastAsia="en-GB"/>
        </w:rPr>
      </w:pPr>
      <w:bookmarkStart w:id="874" w:name="_Toc47094362"/>
      <w:bookmarkStart w:id="875" w:name="_Toc57643959"/>
      <w:bookmarkStart w:id="876" w:name="_Toc57730267"/>
      <w:bookmarkStart w:id="877" w:name="_Toc58230376"/>
      <w:bookmarkStart w:id="878" w:name="_Toc92268215"/>
      <w:r w:rsidRPr="00016B51">
        <w:rPr>
          <w:lang w:eastAsia="en-GB"/>
        </w:rPr>
        <w:t>1</w:t>
      </w:r>
      <w:r w:rsidR="00A30B7B" w:rsidRPr="00016B51">
        <w:rPr>
          <w:lang w:eastAsia="en-GB"/>
        </w:rPr>
        <w:t>8</w:t>
      </w:r>
      <w:r w:rsidRPr="00016B51">
        <w:rPr>
          <w:lang w:eastAsia="en-GB"/>
        </w:rPr>
        <w:tab/>
        <w:t xml:space="preserve">Other </w:t>
      </w:r>
      <w:r w:rsidR="00995859" w:rsidRPr="00016B51">
        <w:rPr>
          <w:lang w:eastAsia="en-GB"/>
        </w:rPr>
        <w:t xml:space="preserve">system-wide </w:t>
      </w:r>
      <w:r w:rsidRPr="00016B51">
        <w:rPr>
          <w:lang w:eastAsia="en-GB"/>
        </w:rPr>
        <w:t>Features</w:t>
      </w:r>
      <w:bookmarkEnd w:id="855"/>
      <w:bookmarkEnd w:id="856"/>
      <w:bookmarkEnd w:id="857"/>
      <w:bookmarkEnd w:id="858"/>
      <w:bookmarkEnd w:id="859"/>
      <w:bookmarkEnd w:id="860"/>
      <w:bookmarkEnd w:id="861"/>
      <w:bookmarkEnd w:id="862"/>
      <w:bookmarkEnd w:id="863"/>
      <w:bookmarkEnd w:id="874"/>
      <w:bookmarkEnd w:id="875"/>
      <w:bookmarkEnd w:id="876"/>
      <w:bookmarkEnd w:id="877"/>
      <w:bookmarkEnd w:id="878"/>
    </w:p>
    <w:p w14:paraId="6AD3F848" w14:textId="6C9ACCF2" w:rsidR="007B5721" w:rsidRPr="00016B51" w:rsidRDefault="007B5721" w:rsidP="007B5721">
      <w:pPr>
        <w:pStyle w:val="Heading2"/>
        <w:rPr>
          <w:lang w:eastAsia="en-GB"/>
        </w:rPr>
      </w:pPr>
      <w:bookmarkStart w:id="879" w:name="_Toc47090007"/>
      <w:bookmarkStart w:id="880" w:name="_Toc47092776"/>
      <w:bookmarkStart w:id="881" w:name="_Toc47094032"/>
      <w:bookmarkStart w:id="882" w:name="_Toc47094193"/>
      <w:bookmarkStart w:id="883" w:name="_Toc47094363"/>
      <w:bookmarkStart w:id="884" w:name="_Toc57643960"/>
      <w:bookmarkStart w:id="885" w:name="_Toc57730268"/>
      <w:bookmarkStart w:id="886" w:name="_Toc58230377"/>
      <w:bookmarkStart w:id="887" w:name="_Toc46913767"/>
      <w:bookmarkStart w:id="888" w:name="_Toc47004751"/>
      <w:bookmarkStart w:id="889" w:name="_Toc47023173"/>
      <w:bookmarkStart w:id="890" w:name="_Toc47086095"/>
      <w:bookmarkStart w:id="891" w:name="_Toc47090044"/>
      <w:bookmarkStart w:id="892" w:name="_Toc92268216"/>
      <w:r w:rsidRPr="00016B51">
        <w:rPr>
          <w:lang w:eastAsia="en-GB"/>
        </w:rPr>
        <w:t>1</w:t>
      </w:r>
      <w:r w:rsidR="00A30B7B" w:rsidRPr="00016B51">
        <w:rPr>
          <w:lang w:eastAsia="en-GB"/>
        </w:rPr>
        <w:t>8</w:t>
      </w:r>
      <w:r w:rsidRPr="00016B51">
        <w:rPr>
          <w:lang w:eastAsia="en-GB"/>
        </w:rPr>
        <w:t>.1</w:t>
      </w:r>
      <w:r w:rsidRPr="00016B51">
        <w:rPr>
          <w:lang w:eastAsia="en-GB"/>
        </w:rPr>
        <w:tab/>
        <w:t>Enablers for Network Automation Architecture for 5G</w:t>
      </w:r>
      <w:bookmarkEnd w:id="879"/>
      <w:bookmarkEnd w:id="880"/>
      <w:bookmarkEnd w:id="881"/>
      <w:bookmarkEnd w:id="882"/>
      <w:bookmarkEnd w:id="883"/>
      <w:bookmarkEnd w:id="884"/>
      <w:bookmarkEnd w:id="885"/>
      <w:bookmarkEnd w:id="886"/>
      <w:bookmarkEnd w:id="8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9C05BB8" w14:textId="77777777" w:rsidTr="00667671">
        <w:trPr>
          <w:trHeight w:val="170"/>
        </w:trPr>
        <w:tc>
          <w:tcPr>
            <w:tcW w:w="852" w:type="dxa"/>
            <w:shd w:val="clear" w:color="auto" w:fill="auto"/>
            <w:noWrap/>
            <w:vAlign w:val="center"/>
            <w:hideMark/>
          </w:tcPr>
          <w:p w14:paraId="60E8BFAA"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7B5721" w:rsidRPr="00016B51" w14:paraId="0EC47A79" w14:textId="77777777" w:rsidTr="00667671">
        <w:trPr>
          <w:trHeight w:val="170"/>
        </w:trPr>
        <w:tc>
          <w:tcPr>
            <w:tcW w:w="852" w:type="dxa"/>
            <w:shd w:val="clear" w:color="auto" w:fill="auto"/>
            <w:noWrap/>
            <w:vAlign w:val="center"/>
            <w:hideMark/>
          </w:tcPr>
          <w:p w14:paraId="538B638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7723E4" w14:textId="6C81EDCD"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6A8AB7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2C613D56" w14:textId="77777777" w:rsidTr="00667671">
        <w:trPr>
          <w:trHeight w:val="170"/>
        </w:trPr>
        <w:tc>
          <w:tcPr>
            <w:tcW w:w="852" w:type="dxa"/>
            <w:shd w:val="clear" w:color="auto" w:fill="auto"/>
            <w:noWrap/>
            <w:vAlign w:val="center"/>
            <w:hideMark/>
          </w:tcPr>
          <w:p w14:paraId="229B3C6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38697AC9" w14:textId="4F8CC39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4198476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48861C8E" w14:textId="77777777" w:rsidTr="00667671">
        <w:trPr>
          <w:trHeight w:val="170"/>
        </w:trPr>
        <w:tc>
          <w:tcPr>
            <w:tcW w:w="852" w:type="dxa"/>
            <w:shd w:val="clear" w:color="auto" w:fill="auto"/>
            <w:noWrap/>
            <w:vAlign w:val="center"/>
            <w:hideMark/>
          </w:tcPr>
          <w:p w14:paraId="297ACCF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663843E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67B722F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7B5721" w:rsidRPr="00016B51" w14:paraId="4D060A3C" w14:textId="77777777" w:rsidTr="00667671">
        <w:trPr>
          <w:trHeight w:val="170"/>
        </w:trPr>
        <w:tc>
          <w:tcPr>
            <w:tcW w:w="852" w:type="dxa"/>
            <w:shd w:val="clear" w:color="auto" w:fill="auto"/>
            <w:noWrap/>
            <w:vAlign w:val="center"/>
            <w:hideMark/>
          </w:tcPr>
          <w:p w14:paraId="5C023F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5D393919" w14:textId="25BBD6F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7750657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7B5721" w:rsidRPr="00016B51" w14:paraId="537CEF73" w14:textId="77777777" w:rsidTr="00667671">
        <w:trPr>
          <w:trHeight w:val="170"/>
        </w:trPr>
        <w:tc>
          <w:tcPr>
            <w:tcW w:w="852" w:type="dxa"/>
            <w:shd w:val="clear" w:color="auto" w:fill="auto"/>
            <w:noWrap/>
            <w:vAlign w:val="center"/>
            <w:hideMark/>
          </w:tcPr>
          <w:p w14:paraId="7BC3791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150A14CB" w14:textId="32335B9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3ECC7FB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bl>
    <w:p w14:paraId="7AFAFD38" w14:textId="77777777" w:rsidR="007B5721" w:rsidRPr="00016B51" w:rsidRDefault="007B5721" w:rsidP="007B5721">
      <w:pPr>
        <w:rPr>
          <w:lang w:eastAsia="en-GB"/>
        </w:rPr>
      </w:pPr>
      <w:r w:rsidRPr="00016B51">
        <w:rPr>
          <w:lang w:eastAsia="en-GB"/>
        </w:rPr>
        <w:t>Summary based on the input provided by Huawei in SP-200254.</w:t>
      </w:r>
    </w:p>
    <w:p w14:paraId="09D14382" w14:textId="77777777" w:rsidR="007B5721" w:rsidRPr="00016B51" w:rsidRDefault="007B5721" w:rsidP="007B5721">
      <w:pPr>
        <w:rPr>
          <w:lang w:eastAsia="en-GB"/>
        </w:rPr>
      </w:pPr>
      <w:r w:rsidRPr="00016B51">
        <w:rPr>
          <w:lang w:eastAsia="en-GB"/>
        </w:rPr>
        <w:t xml:space="preserve">In order to improve the NWDAF initiated in Rel 15, </w:t>
      </w:r>
      <w:r w:rsidRPr="00016B51">
        <w:rPr>
          <w:rFonts w:hint="eastAsia"/>
          <w:lang w:eastAsia="en-GB"/>
        </w:rPr>
        <w:t>t</w:t>
      </w:r>
      <w:r w:rsidRPr="00016B51">
        <w:rPr>
          <w:lang w:eastAsia="en-GB"/>
        </w:rPr>
        <w:t>he eNA (Enablers for Network Automation for 5G) feature specifies the data collected by NWDAF and the NWDAF output (i.e. statistics and predictions) to support network automation.</w:t>
      </w:r>
    </w:p>
    <w:p w14:paraId="3C1796F0" w14:textId="77777777" w:rsidR="007B5721" w:rsidRPr="00016B51" w:rsidRDefault="007B5721" w:rsidP="007B5721">
      <w:pPr>
        <w:rPr>
          <w:lang w:eastAsia="en-GB"/>
        </w:rPr>
      </w:pPr>
      <w:r w:rsidRPr="00016B51">
        <w:rPr>
          <w:lang w:eastAsia="en-GB"/>
        </w:rPr>
        <w:t>The eNA feature includes:</w:t>
      </w:r>
    </w:p>
    <w:p w14:paraId="70063E51" w14:textId="77777777" w:rsidR="007B5721" w:rsidRPr="00016B51" w:rsidRDefault="007B5721" w:rsidP="008D4B59">
      <w:pPr>
        <w:spacing w:after="0"/>
        <w:rPr>
          <w:lang w:eastAsia="en-GB"/>
        </w:rPr>
      </w:pPr>
      <w:r w:rsidRPr="00016B51">
        <w:rPr>
          <w:lang w:eastAsia="en-GB"/>
        </w:rPr>
        <w:t>-</w:t>
      </w:r>
      <w:r w:rsidRPr="00016B51">
        <w:rPr>
          <w:lang w:eastAsia="en-GB"/>
        </w:rPr>
        <w:tab/>
        <w:t>Architecture enhancements of 5G System to support network data analytics service</w:t>
      </w:r>
    </w:p>
    <w:p w14:paraId="3A918E0E" w14:textId="77777777" w:rsidR="007B5721" w:rsidRPr="00016B51" w:rsidRDefault="007B5721" w:rsidP="008D4B59">
      <w:pPr>
        <w:spacing w:after="0"/>
        <w:rPr>
          <w:lang w:eastAsia="en-GB"/>
        </w:rPr>
      </w:pPr>
      <w:r w:rsidRPr="00016B51">
        <w:rPr>
          <w:lang w:eastAsia="en-GB"/>
        </w:rPr>
        <w:t>-</w:t>
      </w:r>
      <w:r w:rsidRPr="00016B51">
        <w:rPr>
          <w:lang w:eastAsia="en-GB"/>
        </w:rPr>
        <w:tab/>
        <w:t>A framework to enable data collection and provide analytics to consumers</w:t>
      </w:r>
    </w:p>
    <w:p w14:paraId="7D0386D3" w14:textId="77777777" w:rsidR="007B5721" w:rsidRPr="00016B51" w:rsidRDefault="007B5721" w:rsidP="007B5721">
      <w:pPr>
        <w:pStyle w:val="B10"/>
        <w:rPr>
          <w:lang w:eastAsia="en-GB"/>
        </w:rPr>
      </w:pPr>
      <w:r w:rsidRPr="00016B51">
        <w:rPr>
          <w:lang w:eastAsia="en-GB"/>
        </w:rPr>
        <w:t>-</w:t>
      </w:r>
      <w:r w:rsidRPr="00016B51">
        <w:rPr>
          <w:lang w:eastAsia="en-GB"/>
        </w:rPr>
        <w:tab/>
        <w:t>Extensions to existing Nnwdaf services to support the analytics that are required.</w:t>
      </w:r>
    </w:p>
    <w:p w14:paraId="0B584165" w14:textId="77777777" w:rsidR="007B5721" w:rsidRPr="00016B51" w:rsidRDefault="007B5721" w:rsidP="007B5721">
      <w:pPr>
        <w:spacing w:before="120"/>
        <w:rPr>
          <w:lang w:eastAsia="en-GB"/>
        </w:rPr>
      </w:pPr>
      <w:r w:rsidRPr="00016B51">
        <w:rPr>
          <w:lang w:eastAsia="en-GB"/>
        </w:rPr>
        <w:t>In addition, t</w:t>
      </w:r>
      <w:r w:rsidRPr="00016B51">
        <w:rPr>
          <w:rFonts w:hint="eastAsia"/>
          <w:lang w:eastAsia="en-GB"/>
        </w:rPr>
        <w:t xml:space="preserve">he eNA Work Item is </w:t>
      </w:r>
      <w:r w:rsidRPr="00016B51">
        <w:rPr>
          <w:lang w:eastAsia="en-GB"/>
        </w:rPr>
        <w:t>applicable</w:t>
      </w:r>
      <w:r w:rsidRPr="00016B51">
        <w:rPr>
          <w:rFonts w:hint="eastAsia"/>
          <w:lang w:eastAsia="en-GB"/>
        </w:rPr>
        <w:t xml:space="preserve"> to the </w:t>
      </w:r>
      <w:r w:rsidRPr="00016B51">
        <w:rPr>
          <w:lang w:eastAsia="en-GB"/>
        </w:rPr>
        <w:t xml:space="preserve">eV2XARC </w:t>
      </w:r>
      <w:r w:rsidRPr="00016B51">
        <w:rPr>
          <w:rFonts w:hint="eastAsia"/>
          <w:lang w:eastAsia="en-GB"/>
        </w:rPr>
        <w:t xml:space="preserve">Work Item </w:t>
      </w:r>
      <w:r w:rsidRPr="00016B51">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016B51" w:rsidRDefault="007B5721" w:rsidP="007B5721">
      <w:pPr>
        <w:spacing w:afterLines="50" w:after="120"/>
        <w:rPr>
          <w:lang w:eastAsia="en-GB"/>
        </w:rPr>
      </w:pPr>
      <w:r w:rsidRPr="00016B51">
        <w:rPr>
          <w:lang w:eastAsia="en-GB"/>
        </w:rPr>
        <w:t>Main impacts on the system by the eNA Work Item are as follows:</w:t>
      </w:r>
    </w:p>
    <w:p w14:paraId="253C0A4B" w14:textId="77777777" w:rsidR="007B5721" w:rsidRPr="00016B51" w:rsidRDefault="007B5721" w:rsidP="007B5721">
      <w:pPr>
        <w:spacing w:afterLines="50" w:after="120"/>
        <w:ind w:leftChars="119" w:left="590"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r>
      <w:r w:rsidRPr="00016B51">
        <w:rPr>
          <w:rFonts w:eastAsia="SimSun"/>
          <w:lang w:val="en-US" w:eastAsia="zh-CN"/>
        </w:rPr>
        <w:t>Non-roaming reference architecture for data analytics:</w:t>
      </w:r>
    </w:p>
    <w:p w14:paraId="0B63B8A4"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Data Collection architecture from any NF:</w:t>
      </w:r>
    </w:p>
    <w:p w14:paraId="0BAF1372" w14:textId="77777777" w:rsidR="007B5721" w:rsidRPr="00016B51" w:rsidRDefault="007B5721" w:rsidP="007B5721">
      <w:pPr>
        <w:pStyle w:val="TH"/>
        <w:rPr>
          <w:rFonts w:eastAsia="SimSun"/>
        </w:rPr>
      </w:pPr>
      <w:r w:rsidRPr="00016B51">
        <w:rPr>
          <w:rFonts w:eastAsia="SimSun"/>
        </w:rPr>
        <w:object w:dxaOrig="5685" w:dyaOrig="1335" w14:anchorId="13A25E61">
          <v:shape id="_x0000_i1040" type="#_x0000_t75" style="width:283.95pt;height:66.75pt" o:ole="">
            <v:imagedata r:id="rId108" o:title=""/>
          </v:shape>
          <o:OLEObject Type="Embed" ProgID="Visio.Drawing.11" ShapeID="_x0000_i1040" DrawAspect="Content" ObjectID="_1702883851" r:id="rId109"/>
        </w:object>
      </w:r>
    </w:p>
    <w:p w14:paraId="5689A1CD" w14:textId="6CBECE2A" w:rsidR="007B5721" w:rsidRPr="00016B51" w:rsidRDefault="007B5721" w:rsidP="007B5721">
      <w:pPr>
        <w:pStyle w:val="TF"/>
        <w:rPr>
          <w:rFonts w:eastAsia="SimSun"/>
        </w:rPr>
      </w:pPr>
      <w:r w:rsidRPr="00016B51">
        <w:rPr>
          <w:rFonts w:eastAsia="MS Mincho" w:hint="eastAsia"/>
          <w:lang w:eastAsia="ja-JP"/>
        </w:rPr>
        <w:t>Figure 1</w:t>
      </w:r>
      <w:r w:rsidRPr="00016B51">
        <w:rPr>
          <w:rFonts w:eastAsia="MS Mincho"/>
          <w:lang w:eastAsia="ja-JP"/>
        </w:rPr>
        <w:t xml:space="preserve">: </w:t>
      </w:r>
      <w:r w:rsidRPr="00016B51">
        <w:rPr>
          <w:rFonts w:eastAsia="SimSun"/>
        </w:rPr>
        <w:t>Data Collection architecture from any NF</w:t>
      </w:r>
    </w:p>
    <w:p w14:paraId="791127CF"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Network Data Analytics Exposure architecture:</w:t>
      </w:r>
    </w:p>
    <w:p w14:paraId="22313772" w14:textId="77777777" w:rsidR="007B5721" w:rsidRPr="00016B51" w:rsidRDefault="007B5721" w:rsidP="007B5721">
      <w:pPr>
        <w:pStyle w:val="TH"/>
        <w:rPr>
          <w:rFonts w:eastAsia="SimSun"/>
        </w:rPr>
      </w:pPr>
      <w:r w:rsidRPr="00016B51">
        <w:rPr>
          <w:rFonts w:eastAsia="SimSun"/>
        </w:rPr>
        <w:object w:dxaOrig="5685" w:dyaOrig="1335" w14:anchorId="570B62A3">
          <v:shape id="_x0000_i1041" type="#_x0000_t75" style="width:283.95pt;height:66.75pt" o:ole="">
            <v:imagedata r:id="rId110" o:title=""/>
          </v:shape>
          <o:OLEObject Type="Embed" ProgID="Visio.Drawing.11" ShapeID="_x0000_i1041" DrawAspect="Content" ObjectID="_1702883852" r:id="rId111"/>
        </w:object>
      </w:r>
    </w:p>
    <w:p w14:paraId="5528E502" w14:textId="6FFF9C0E" w:rsidR="007B5721" w:rsidRPr="00016B51" w:rsidRDefault="007B5721" w:rsidP="007B5721">
      <w:pPr>
        <w:pStyle w:val="TF"/>
        <w:rPr>
          <w:rFonts w:eastAsia="SimSun"/>
        </w:rPr>
      </w:pPr>
      <w:r w:rsidRPr="00016B51">
        <w:rPr>
          <w:rFonts w:eastAsia="MS Mincho" w:hint="eastAsia"/>
          <w:lang w:eastAsia="ja-JP"/>
        </w:rPr>
        <w:t xml:space="preserve">Figure </w:t>
      </w:r>
      <w:r w:rsidRPr="00016B51">
        <w:t>2</w:t>
      </w:r>
      <w:r w:rsidRPr="00016B51">
        <w:rPr>
          <w:rFonts w:eastAsia="MS Mincho"/>
          <w:lang w:eastAsia="ja-JP"/>
        </w:rPr>
        <w:t xml:space="preserve">: </w:t>
      </w:r>
      <w:r w:rsidRPr="00016B51">
        <w:rPr>
          <w:rFonts w:eastAsia="SimSun"/>
        </w:rPr>
        <w:t>Network Data Analytics Exposure architecture</w:t>
      </w:r>
    </w:p>
    <w:p w14:paraId="1CE65A57"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data collection procedures and network data analytics exposure procedures</w:t>
      </w:r>
    </w:p>
    <w:p w14:paraId="4C248290"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Collection method of data from 5G NFs, from AF via NEF and from OAM;</w:t>
      </w:r>
    </w:p>
    <w:p w14:paraId="2FB1A8AD"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exposure to the registered Consumer NF, when the NF is an AF located outside the MNO domain, analytics are provided via NEF.</w:t>
      </w:r>
    </w:p>
    <w:p w14:paraId="4DA0D0EF"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For each Analytics ID, the following was specified:</w:t>
      </w:r>
    </w:p>
    <w:p w14:paraId="2D7C43B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description;</w:t>
      </w:r>
    </w:p>
    <w:p w14:paraId="133F2D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Input data consumed by NWDAF to derive the network data analytics;</w:t>
      </w:r>
    </w:p>
    <w:p w14:paraId="79CC2B1E"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Output Analytics including details of the parameters;</w:t>
      </w:r>
    </w:p>
    <w:p w14:paraId="289F1975"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Procedure for NWDAF providing the network data analytics.</w:t>
      </w:r>
    </w:p>
    <w:p w14:paraId="7AA06535"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Possible usage of analytics by some consumer NFs is defined for the following Analytics ID:</w:t>
      </w:r>
    </w:p>
    <w:p w14:paraId="76579BEF"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"Service experience"</w:t>
      </w:r>
    </w:p>
    <w:p w14:paraId="1A061F6E"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NF load information</w:t>
      </w:r>
      <w:r w:rsidRPr="00016B51">
        <w:rPr>
          <w:rFonts w:eastAsia="SimSun"/>
          <w:lang w:val="en-US" w:eastAsia="zh-CN"/>
        </w:rPr>
        <w:t>"</w:t>
      </w:r>
    </w:p>
    <w:p w14:paraId="60516E1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Network Performance</w:t>
      </w:r>
      <w:r w:rsidRPr="00016B51">
        <w:rPr>
          <w:rFonts w:eastAsia="SimSun"/>
          <w:lang w:val="en-US" w:eastAsia="zh-CN"/>
        </w:rPr>
        <w:t>"</w:t>
      </w:r>
    </w:p>
    <w:p w14:paraId="204A5363"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UE mobility</w:t>
      </w:r>
      <w:r w:rsidRPr="00016B51">
        <w:rPr>
          <w:rFonts w:eastAsia="SimSun"/>
          <w:lang w:val="en-US" w:eastAsia="zh-CN"/>
        </w:rPr>
        <w:t>"</w:t>
      </w:r>
    </w:p>
    <w:p w14:paraId="32ABFE7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zh-CN"/>
        </w:rPr>
        <w:t>UE</w:t>
      </w:r>
      <w:r w:rsidRPr="00016B51">
        <w:rPr>
          <w:lang w:val="en-US" w:eastAsia="zh-CN"/>
        </w:rPr>
        <w:t xml:space="preserve"> Communication</w:t>
      </w:r>
      <w:r w:rsidRPr="00016B51">
        <w:rPr>
          <w:rFonts w:eastAsia="SimSun"/>
          <w:lang w:val="en-US" w:eastAsia="zh-CN"/>
        </w:rPr>
        <w:t>"</w:t>
      </w:r>
    </w:p>
    <w:p w14:paraId="549C236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Abnormal behaviour</w:t>
      </w:r>
      <w:r w:rsidRPr="00016B51">
        <w:rPr>
          <w:rFonts w:eastAsia="SimSun"/>
          <w:lang w:val="en-US" w:eastAsia="zh-CN"/>
        </w:rPr>
        <w:t>"</w:t>
      </w:r>
    </w:p>
    <w:p w14:paraId="4F59A4FC"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User Data Congestion</w:t>
      </w:r>
      <w:r w:rsidRPr="00016B51">
        <w:rPr>
          <w:rFonts w:eastAsia="SimSun"/>
          <w:lang w:val="en-US" w:eastAsia="zh-CN"/>
        </w:rPr>
        <w:t>"</w:t>
      </w:r>
    </w:p>
    <w:p w14:paraId="577BF20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ko-KR"/>
        </w:rPr>
        <w:t>QoS Sustainability</w:t>
      </w:r>
      <w:r w:rsidRPr="00016B51">
        <w:rPr>
          <w:rFonts w:eastAsia="SimSun"/>
          <w:lang w:val="en-US" w:eastAsia="zh-CN"/>
        </w:rPr>
        <w:t>"</w:t>
      </w:r>
    </w:p>
    <w:p w14:paraId="60D9CE96" w14:textId="77777777" w:rsidR="007B5721" w:rsidRPr="00016B51" w:rsidRDefault="007B5721" w:rsidP="007B5721">
      <w:pPr>
        <w:spacing w:afterLines="50" w:after="12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is V2X Application Server</w:t>
      </w:r>
      <w:r w:rsidRPr="00016B51">
        <w:t xml:space="preserve"> acting as an</w:t>
      </w:r>
      <w:r w:rsidRPr="00016B51">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NWDAF services to expose Network Data Analytics to the Consumer NFs are specified. Two models are defined:</w:t>
      </w:r>
    </w:p>
    <w:p w14:paraId="44149B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t>Subscribe-</w:t>
      </w:r>
      <w:r w:rsidRPr="00016B51">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016B51" w:rsidRDefault="007B5721" w:rsidP="007B5721">
      <w:pPr>
        <w:spacing w:afterLines="50" w:after="120"/>
        <w:ind w:leftChars="296" w:left="944" w:hangingChars="176" w:hanging="352"/>
      </w:pPr>
      <w:r w:rsidRPr="00016B51">
        <w:rPr>
          <w:rFonts w:eastAsia="SimSun"/>
          <w:lang w:val="en-US" w:eastAsia="zh-CN"/>
        </w:rPr>
        <w:t>-</w:t>
      </w:r>
      <w:r w:rsidRPr="00016B51">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016B51" w:rsidRDefault="007B5721" w:rsidP="007B5721">
      <w:pPr>
        <w:rPr>
          <w:b/>
          <w:bCs/>
        </w:rPr>
      </w:pPr>
      <w:r w:rsidRPr="00016B51">
        <w:rPr>
          <w:b/>
          <w:bCs/>
        </w:rPr>
        <w:t>References</w:t>
      </w:r>
    </w:p>
    <w:p w14:paraId="54965A73" w14:textId="32C92320"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2" w:history="1">
        <w:r w:rsidRPr="001D709F">
          <w:rPr>
            <w:rStyle w:val="Hyperlink"/>
            <w:lang w:eastAsia="en-GB"/>
          </w:rPr>
          <w:t>https://portal.3gpp.org/ChangeRequests.aspx?q=1&amp;workitem=830047,760047,820020,830009,830048,830049</w:t>
        </w:r>
      </w:hyperlink>
      <w:r w:rsidR="003917AB">
        <w:rPr>
          <w:lang w:eastAsia="en-GB"/>
        </w:rPr>
        <w:t xml:space="preserve"> </w:t>
      </w:r>
    </w:p>
    <w:p w14:paraId="2718D52E" w14:textId="1B2E7C17" w:rsidR="002E6E2B" w:rsidRDefault="002E6E2B" w:rsidP="002E6E2B">
      <w:pPr>
        <w:pStyle w:val="EW"/>
      </w:pPr>
    </w:p>
    <w:p w14:paraId="5D7D4FA4" w14:textId="276B60CF" w:rsidR="007B5721" w:rsidRPr="00016B51" w:rsidRDefault="007B5721" w:rsidP="007B5721">
      <w:pPr>
        <w:pStyle w:val="EW"/>
      </w:pPr>
      <w:r w:rsidRPr="00016B51">
        <w:t>[1]</w:t>
      </w:r>
      <w:r w:rsidRPr="00016B51">
        <w:tab/>
      </w:r>
      <w:r w:rsidR="00AB15C9">
        <w:t>TS </w:t>
      </w:r>
      <w:r w:rsidRPr="00016B51">
        <w:t>23.501: "System Architecture for the 5G System; Stage 2".</w:t>
      </w:r>
    </w:p>
    <w:p w14:paraId="2B653387" w14:textId="549D4772" w:rsidR="007B5721" w:rsidRPr="00016B51" w:rsidRDefault="007B5721" w:rsidP="007B5721">
      <w:pPr>
        <w:pStyle w:val="EW"/>
      </w:pPr>
      <w:r w:rsidRPr="00016B51">
        <w:t>[2]</w:t>
      </w:r>
      <w:r w:rsidRPr="00016B51">
        <w:tab/>
      </w:r>
      <w:r w:rsidR="00AB15C9">
        <w:t>TS </w:t>
      </w:r>
      <w:r w:rsidRPr="00016B51">
        <w:t>23.502: "Procedures for the 5G System; Stage 2".</w:t>
      </w:r>
    </w:p>
    <w:p w14:paraId="64767990" w14:textId="6BB168C9" w:rsidR="007B5721" w:rsidRPr="00016B51" w:rsidRDefault="007B5721" w:rsidP="007B5721">
      <w:pPr>
        <w:pStyle w:val="EW"/>
      </w:pPr>
      <w:r w:rsidRPr="00016B51">
        <w:t>[3]</w:t>
      </w:r>
      <w:r w:rsidRPr="00016B51">
        <w:tab/>
      </w:r>
      <w:r w:rsidR="00AB15C9">
        <w:t>TS </w:t>
      </w:r>
      <w:r w:rsidRPr="00016B51">
        <w:t>23.503: "Policy and Charging Control Framework for the 5G System; Stage 2".</w:t>
      </w:r>
    </w:p>
    <w:p w14:paraId="30227A02" w14:textId="7BEE7B2E" w:rsidR="007B5721" w:rsidRPr="00016B51" w:rsidRDefault="007B5721" w:rsidP="007B5721">
      <w:pPr>
        <w:pStyle w:val="EW"/>
      </w:pPr>
      <w:r w:rsidRPr="00016B51">
        <w:t>[4]</w:t>
      </w:r>
      <w:r w:rsidRPr="00016B51">
        <w:tab/>
      </w:r>
      <w:r w:rsidR="00AB15C9">
        <w:t>TS </w:t>
      </w:r>
      <w:r w:rsidRPr="00016B51">
        <w:t>23.288: "Architecture enhancements for 5G System (5GS) to support network data analytics services".</w:t>
      </w:r>
    </w:p>
    <w:p w14:paraId="35AF5965" w14:textId="0A1B60A7" w:rsidR="007B5721" w:rsidRPr="00016B51" w:rsidRDefault="007B5721" w:rsidP="007B5721">
      <w:pPr>
        <w:pStyle w:val="EW"/>
      </w:pPr>
      <w:r w:rsidRPr="00016B51">
        <w:t>[5]</w:t>
      </w:r>
      <w:r w:rsidRPr="00016B51">
        <w:tab/>
      </w:r>
      <w:r w:rsidR="00AB15C9">
        <w:t>TS </w:t>
      </w:r>
      <w:r w:rsidRPr="00016B51">
        <w:t>28.550: "Management and orchestration; Performance assurance".</w:t>
      </w:r>
    </w:p>
    <w:p w14:paraId="23055A26" w14:textId="552C0159" w:rsidR="007B5721" w:rsidRPr="00016B51" w:rsidRDefault="007B5721" w:rsidP="007B5721">
      <w:pPr>
        <w:pStyle w:val="EW"/>
      </w:pPr>
      <w:r w:rsidRPr="00016B51">
        <w:t>[6]</w:t>
      </w:r>
      <w:r w:rsidRPr="00016B51">
        <w:tab/>
      </w:r>
      <w:r w:rsidR="00AB15C9">
        <w:t>TS </w:t>
      </w:r>
      <w:r w:rsidRPr="00016B51">
        <w:t>29.520: "5G System; Network Data Analytics Services; Stage 3".</w:t>
      </w:r>
    </w:p>
    <w:p w14:paraId="484C8A15" w14:textId="72C6F9BB" w:rsidR="007B5721" w:rsidRPr="00016B51" w:rsidRDefault="007B5721" w:rsidP="00030C01">
      <w:pPr>
        <w:pStyle w:val="EW"/>
      </w:pPr>
      <w:r w:rsidRPr="00016B51">
        <w:t>[7]</w:t>
      </w:r>
      <w:r w:rsidRPr="00016B51">
        <w:tab/>
      </w:r>
      <w:r w:rsidR="00AB15C9">
        <w:t>TS </w:t>
      </w:r>
      <w:r w:rsidRPr="00016B51">
        <w:t>29.517: "5G System; Application Function Event Exposure Service; Stage 3".</w:t>
      </w:r>
    </w:p>
    <w:p w14:paraId="2D6916C6" w14:textId="38953E5D" w:rsidR="003F729F" w:rsidRPr="00016B51" w:rsidRDefault="00454EEF" w:rsidP="00311ECF">
      <w:pPr>
        <w:pStyle w:val="Heading2"/>
        <w:rPr>
          <w:lang w:eastAsia="en-GB"/>
        </w:rPr>
      </w:pPr>
      <w:bookmarkStart w:id="893" w:name="_Toc47092777"/>
      <w:bookmarkStart w:id="894" w:name="_Toc47094033"/>
      <w:bookmarkStart w:id="895" w:name="_Toc47094194"/>
      <w:bookmarkStart w:id="896" w:name="_Toc47094364"/>
      <w:bookmarkStart w:id="897" w:name="_Toc57643961"/>
      <w:bookmarkStart w:id="898" w:name="_Toc57730269"/>
      <w:bookmarkStart w:id="899" w:name="_Toc58230378"/>
      <w:bookmarkStart w:id="900" w:name="_Toc92268217"/>
      <w:r w:rsidRPr="00016B51">
        <w:rPr>
          <w:lang w:eastAsia="en-GB"/>
        </w:rPr>
        <w:t>1</w:t>
      </w:r>
      <w:r w:rsidR="00A30B7B" w:rsidRPr="00016B51">
        <w:rPr>
          <w:lang w:eastAsia="en-GB"/>
        </w:rPr>
        <w:t>8</w:t>
      </w:r>
      <w:r w:rsidRPr="00016B51">
        <w:rPr>
          <w:lang w:eastAsia="en-GB"/>
        </w:rPr>
        <w:t>.2</w:t>
      </w:r>
      <w:r w:rsidRPr="00016B51">
        <w:rPr>
          <w:lang w:eastAsia="en-GB"/>
        </w:rPr>
        <w:tab/>
      </w:r>
      <w:r w:rsidR="00311ECF" w:rsidRPr="00016B51">
        <w:rPr>
          <w:lang w:eastAsia="en-GB"/>
        </w:rPr>
        <w:t>Provision of Access to Restricted Local Operator Services by Unauthenticated UEs</w:t>
      </w:r>
      <w:bookmarkEnd w:id="887"/>
      <w:bookmarkEnd w:id="888"/>
      <w:bookmarkEnd w:id="889"/>
      <w:bookmarkEnd w:id="890"/>
      <w:bookmarkEnd w:id="891"/>
      <w:bookmarkEnd w:id="893"/>
      <w:bookmarkEnd w:id="894"/>
      <w:bookmarkEnd w:id="895"/>
      <w:bookmarkEnd w:id="896"/>
      <w:bookmarkEnd w:id="897"/>
      <w:bookmarkEnd w:id="898"/>
      <w:bookmarkEnd w:id="899"/>
      <w:bookmarkEnd w:id="9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5E701822" w14:textId="77777777" w:rsidTr="003A6066">
        <w:trPr>
          <w:trHeight w:val="170"/>
        </w:trPr>
        <w:tc>
          <w:tcPr>
            <w:tcW w:w="852" w:type="dxa"/>
            <w:shd w:val="clear" w:color="auto" w:fill="auto"/>
            <w:noWrap/>
            <w:vAlign w:val="center"/>
            <w:hideMark/>
          </w:tcPr>
          <w:p w14:paraId="6AD1716F"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311ECF" w:rsidRPr="00016B51" w14:paraId="38F0D5FA" w14:textId="77777777" w:rsidTr="003A6066">
        <w:trPr>
          <w:trHeight w:val="170"/>
        </w:trPr>
        <w:tc>
          <w:tcPr>
            <w:tcW w:w="852" w:type="dxa"/>
            <w:shd w:val="clear" w:color="auto" w:fill="auto"/>
            <w:noWrap/>
            <w:vAlign w:val="center"/>
            <w:hideMark/>
          </w:tcPr>
          <w:p w14:paraId="0D5AA9B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6A2EAC3F" w14:textId="578EFFC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1B92D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311ECF" w:rsidRPr="00016B51" w14:paraId="1E228AD4" w14:textId="77777777" w:rsidTr="003A6066">
        <w:trPr>
          <w:trHeight w:val="170"/>
        </w:trPr>
        <w:tc>
          <w:tcPr>
            <w:tcW w:w="852" w:type="dxa"/>
            <w:shd w:val="clear" w:color="auto" w:fill="auto"/>
            <w:noWrap/>
            <w:vAlign w:val="center"/>
            <w:hideMark/>
          </w:tcPr>
          <w:p w14:paraId="0A4D9EC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5ED112A8" w14:textId="23F63EC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15C5931F"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6CC06819" w14:textId="77777777" w:rsidTr="003A6066">
        <w:trPr>
          <w:trHeight w:val="170"/>
        </w:trPr>
        <w:tc>
          <w:tcPr>
            <w:tcW w:w="852" w:type="dxa"/>
            <w:shd w:val="clear" w:color="auto" w:fill="auto"/>
            <w:noWrap/>
            <w:vAlign w:val="center"/>
            <w:hideMark/>
          </w:tcPr>
          <w:p w14:paraId="2E34AEA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361CE2A8" w14:textId="38D2D32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0D30246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311ECF" w:rsidRPr="00016B51" w14:paraId="01F42168" w14:textId="77777777" w:rsidTr="003A6066">
        <w:trPr>
          <w:trHeight w:val="170"/>
        </w:trPr>
        <w:tc>
          <w:tcPr>
            <w:tcW w:w="852" w:type="dxa"/>
            <w:shd w:val="clear" w:color="auto" w:fill="auto"/>
            <w:noWrap/>
            <w:vAlign w:val="center"/>
            <w:hideMark/>
          </w:tcPr>
          <w:p w14:paraId="2C66700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70E5B55B" w14:textId="0AFA3803"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376B4FF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311ECF" w:rsidRPr="00016B51" w14:paraId="6AFAFAC1" w14:textId="77777777" w:rsidTr="003A6066">
        <w:trPr>
          <w:trHeight w:val="170"/>
        </w:trPr>
        <w:tc>
          <w:tcPr>
            <w:tcW w:w="852" w:type="dxa"/>
            <w:shd w:val="clear" w:color="auto" w:fill="auto"/>
            <w:noWrap/>
            <w:vAlign w:val="center"/>
            <w:hideMark/>
          </w:tcPr>
          <w:p w14:paraId="0DB23E6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0A10513C" w14:textId="3C43863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F0919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32A3FC01" w14:textId="77777777" w:rsidTr="003A6066">
        <w:trPr>
          <w:trHeight w:val="170"/>
        </w:trPr>
        <w:tc>
          <w:tcPr>
            <w:tcW w:w="852" w:type="dxa"/>
            <w:shd w:val="clear" w:color="auto" w:fill="auto"/>
            <w:noWrap/>
            <w:vAlign w:val="center"/>
            <w:hideMark/>
          </w:tcPr>
          <w:p w14:paraId="39729E2C"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05808529"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6EE3141E"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311ECF" w:rsidRPr="00016B51" w14:paraId="3B9AA0C4" w14:textId="77777777" w:rsidTr="003A6066">
        <w:trPr>
          <w:trHeight w:val="170"/>
        </w:trPr>
        <w:tc>
          <w:tcPr>
            <w:tcW w:w="852" w:type="dxa"/>
            <w:shd w:val="clear" w:color="auto" w:fill="auto"/>
            <w:noWrap/>
            <w:vAlign w:val="center"/>
            <w:hideMark/>
          </w:tcPr>
          <w:p w14:paraId="5807804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32D16D20" w14:textId="774E563F"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544117"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2C959DF7" w14:textId="77777777" w:rsidTr="003A6066">
        <w:trPr>
          <w:trHeight w:val="170"/>
        </w:trPr>
        <w:tc>
          <w:tcPr>
            <w:tcW w:w="852" w:type="dxa"/>
            <w:shd w:val="clear" w:color="auto" w:fill="auto"/>
            <w:noWrap/>
            <w:vAlign w:val="center"/>
            <w:hideMark/>
          </w:tcPr>
          <w:p w14:paraId="3616530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117CD704" w14:textId="134FA248"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D517E4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39AE49BF" w14:textId="77777777" w:rsidTr="003A6066">
        <w:trPr>
          <w:trHeight w:val="170"/>
        </w:trPr>
        <w:tc>
          <w:tcPr>
            <w:tcW w:w="852" w:type="dxa"/>
            <w:shd w:val="clear" w:color="auto" w:fill="auto"/>
            <w:noWrap/>
            <w:vAlign w:val="center"/>
            <w:hideMark/>
          </w:tcPr>
          <w:p w14:paraId="02D9D67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A053C83" w14:textId="71114D24"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35EF71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1583913A" w14:textId="77777777" w:rsidTr="003A6066">
        <w:trPr>
          <w:trHeight w:val="170"/>
        </w:trPr>
        <w:tc>
          <w:tcPr>
            <w:tcW w:w="852" w:type="dxa"/>
            <w:shd w:val="clear" w:color="auto" w:fill="auto"/>
            <w:noWrap/>
            <w:vAlign w:val="center"/>
            <w:hideMark/>
          </w:tcPr>
          <w:p w14:paraId="6E50089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0F6576E6" w14:textId="3FC945A1"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28F0F5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bl>
    <w:p w14:paraId="5899004B" w14:textId="77777777" w:rsidR="00311ECF" w:rsidRPr="00016B51" w:rsidRDefault="00311ECF" w:rsidP="00311ECF">
      <w:pPr>
        <w:rPr>
          <w:lang w:eastAsia="en-GB"/>
        </w:rPr>
      </w:pPr>
      <w:r w:rsidRPr="00016B51">
        <w:rPr>
          <w:lang w:eastAsia="en-GB"/>
        </w:rPr>
        <w:t>Summary based on the input provided by Nokia in SP-200215.</w:t>
      </w:r>
    </w:p>
    <w:p w14:paraId="154DE066" w14:textId="0E390567" w:rsidR="00311ECF" w:rsidRPr="00016B51" w:rsidRDefault="00311ECF" w:rsidP="00311ECF">
      <w:pPr>
        <w:rPr>
          <w:lang w:eastAsia="ko-KR"/>
        </w:rPr>
      </w:pPr>
      <w:r w:rsidRPr="00016B51">
        <w:t xml:space="preserve">This WI adds requirements </w:t>
      </w:r>
      <w:r w:rsidRPr="00016B51">
        <w:rPr>
          <w:lang w:eastAsia="ko-KR"/>
        </w:rPr>
        <w:t xml:space="preserve">to enhance the 3GPP PS Domain to provide an optional capability to allow unauthenticated UE's </w:t>
      </w:r>
      <w:r w:rsidRPr="00016B51">
        <w:rPr>
          <w:color w:val="000000"/>
        </w:rPr>
        <w:t xml:space="preserve">to </w:t>
      </w:r>
      <w:r w:rsidRPr="00016B51">
        <w:rPr>
          <w:lang w:eastAsia="ko-KR"/>
        </w:rPr>
        <w:t xml:space="preserve">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w:t>
      </w:r>
      <w:r w:rsidR="00AB15C9">
        <w:rPr>
          <w:lang w:eastAsia="ko-KR"/>
        </w:rPr>
        <w:t>TS </w:t>
      </w:r>
      <w:r w:rsidRPr="00016B51">
        <w:rPr>
          <w:lang w:eastAsia="ko-KR"/>
        </w:rPr>
        <w:t xml:space="preserve">22.101 [1], </w:t>
      </w:r>
      <w:r w:rsidR="00AB15C9">
        <w:rPr>
          <w:lang w:eastAsia="ko-KR"/>
        </w:rPr>
        <w:t>TS </w:t>
      </w:r>
      <w:r w:rsidRPr="00016B51">
        <w:rPr>
          <w:lang w:eastAsia="ko-KR"/>
        </w:rPr>
        <w:t xml:space="preserve">22.115 [2], and </w:t>
      </w:r>
      <w:r w:rsidR="00AB15C9">
        <w:rPr>
          <w:lang w:eastAsia="ko-KR"/>
        </w:rPr>
        <w:t>TS </w:t>
      </w:r>
      <w:r w:rsidRPr="00016B51">
        <w:rPr>
          <w:lang w:eastAsia="ko-KR"/>
        </w:rPr>
        <w:t>22.228 [3].</w:t>
      </w:r>
    </w:p>
    <w:p w14:paraId="332396F9" w14:textId="0AA3B496" w:rsidR="00311ECF" w:rsidRPr="00016B51" w:rsidRDefault="00311ECF" w:rsidP="00311ECF">
      <w:r w:rsidRPr="00016B51">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w:t>
      </w:r>
      <w:r w:rsidR="003917AB">
        <w:t xml:space="preserve"> </w:t>
      </w:r>
      <w:r w:rsidRPr="00016B51">
        <w:t>PARLOS is an LTE capability.</w:t>
      </w:r>
    </w:p>
    <w:p w14:paraId="44450867" w14:textId="77777777" w:rsidR="00311ECF" w:rsidRPr="00016B51" w:rsidRDefault="00311ECF" w:rsidP="00311ECF">
      <w:r w:rsidRPr="00016B51">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016B51" w:rsidRDefault="00311ECF" w:rsidP="00311ECF">
      <w:pPr>
        <w:rPr>
          <w:b/>
          <w:bCs/>
        </w:rPr>
      </w:pPr>
      <w:r w:rsidRPr="00016B51">
        <w:rPr>
          <w:b/>
          <w:bCs/>
        </w:rPr>
        <w:t>References</w:t>
      </w:r>
    </w:p>
    <w:p w14:paraId="59EA9BC9" w14:textId="27810C87"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3" w:history="1">
        <w:r w:rsidRPr="001D709F">
          <w:rPr>
            <w:rStyle w:val="Hyperlink"/>
            <w:lang w:eastAsia="en-GB"/>
          </w:rPr>
          <w:t>https://portal.3gpp.org/ChangeRequests.aspx?q=1&amp;workitem=760003,740002,760046,800035,760071,810008,830012,830062,830063,830064,830065</w:t>
        </w:r>
      </w:hyperlink>
    </w:p>
    <w:p w14:paraId="18676682" w14:textId="77777777" w:rsidR="002E6E2B" w:rsidRDefault="002E6E2B" w:rsidP="002E6E2B">
      <w:pPr>
        <w:pStyle w:val="EW"/>
      </w:pPr>
    </w:p>
    <w:p w14:paraId="46DEEF03" w14:textId="2233CF7C" w:rsidR="00311ECF" w:rsidRPr="00016B51" w:rsidRDefault="00311ECF" w:rsidP="005E44F9">
      <w:pPr>
        <w:pStyle w:val="EW"/>
      </w:pPr>
      <w:r w:rsidRPr="00016B51">
        <w:t xml:space="preserve">[1] </w:t>
      </w:r>
      <w:r w:rsidR="00AB15C9">
        <w:t>TS </w:t>
      </w:r>
      <w:r w:rsidRPr="00016B51">
        <w:t>22.101 Requirements for access to restricted local operator services</w:t>
      </w:r>
    </w:p>
    <w:p w14:paraId="71841968" w14:textId="261BD070" w:rsidR="00311ECF" w:rsidRPr="00016B51" w:rsidRDefault="00311ECF" w:rsidP="005E44F9">
      <w:pPr>
        <w:pStyle w:val="EW"/>
      </w:pPr>
      <w:r w:rsidRPr="00016B51">
        <w:t xml:space="preserve">[2] </w:t>
      </w:r>
      <w:r w:rsidR="00AB15C9">
        <w:t>TS </w:t>
      </w:r>
      <w:r w:rsidRPr="00016B51">
        <w:t>22.115 Charging for restricted local operator services</w:t>
      </w:r>
    </w:p>
    <w:p w14:paraId="73CFAA62" w14:textId="7ECD3CEB" w:rsidR="00311ECF" w:rsidRPr="00016B51" w:rsidRDefault="00311ECF" w:rsidP="005E44F9">
      <w:pPr>
        <w:pStyle w:val="EW"/>
      </w:pPr>
      <w:r w:rsidRPr="00016B51">
        <w:t xml:space="preserve">[3] </w:t>
      </w:r>
      <w:r w:rsidR="00AB15C9">
        <w:t>TS </w:t>
      </w:r>
      <w:r w:rsidRPr="00016B51">
        <w:t>22.228 Requirements for access to restricted local operator services</w:t>
      </w:r>
    </w:p>
    <w:p w14:paraId="00C85855" w14:textId="77777777" w:rsidR="00311ECF" w:rsidRPr="00016B51" w:rsidRDefault="00311ECF" w:rsidP="005E44F9">
      <w:pPr>
        <w:pStyle w:val="EW"/>
      </w:pPr>
      <w:r w:rsidRPr="00016B51">
        <w:t xml:space="preserve">[4] Code of Federal Regulations (CFR) Title 47 Chapter 1 Subchapter B Part 20 Section 20.3 </w:t>
      </w:r>
    </w:p>
    <w:p w14:paraId="5CA79E74" w14:textId="61B2BFAD" w:rsidR="00311ECF" w:rsidRPr="00016B51" w:rsidRDefault="00311ECF" w:rsidP="005E44F9">
      <w:pPr>
        <w:pStyle w:val="EW"/>
      </w:pPr>
      <w:r w:rsidRPr="00016B51">
        <w:t>[5] Code of Federal Regulations (CFR) Title 47 Chapter 1 Subchapter B Part 20 Section 20.12 (Resale and Roaming)</w:t>
      </w:r>
    </w:p>
    <w:p w14:paraId="0E528F47" w14:textId="7BD02D9C" w:rsidR="00645FCB" w:rsidRPr="00016B51" w:rsidRDefault="00454EEF" w:rsidP="00645FCB">
      <w:pPr>
        <w:pStyle w:val="Heading2"/>
        <w:rPr>
          <w:b/>
        </w:rPr>
      </w:pPr>
      <w:bookmarkStart w:id="901" w:name="_Toc47004752"/>
      <w:bookmarkStart w:id="902" w:name="_Toc47023174"/>
      <w:bookmarkStart w:id="903" w:name="_Toc47086096"/>
      <w:bookmarkStart w:id="904" w:name="_Toc47090045"/>
      <w:bookmarkStart w:id="905" w:name="_Toc47092778"/>
      <w:bookmarkStart w:id="906" w:name="_Toc47094034"/>
      <w:bookmarkStart w:id="907" w:name="_Toc47094195"/>
      <w:bookmarkStart w:id="908" w:name="_Toc47094365"/>
      <w:bookmarkStart w:id="909" w:name="_Toc57643962"/>
      <w:bookmarkStart w:id="910" w:name="_Toc57730270"/>
      <w:bookmarkStart w:id="911" w:name="_Toc58230379"/>
      <w:bookmarkStart w:id="912" w:name="_Toc92268218"/>
      <w:r w:rsidRPr="00016B51">
        <w:t>1</w:t>
      </w:r>
      <w:r w:rsidR="00A30B7B" w:rsidRPr="00016B51">
        <w:t>8</w:t>
      </w:r>
      <w:r w:rsidRPr="00016B51">
        <w:t>.3</w:t>
      </w:r>
      <w:r w:rsidRPr="00016B51">
        <w:tab/>
      </w:r>
      <w:r w:rsidR="00645FCB" w:rsidRPr="00016B51">
        <w:t>Enhancing Topology of SMF and UPF in 5G Networks</w:t>
      </w:r>
      <w:bookmarkEnd w:id="901"/>
      <w:bookmarkEnd w:id="902"/>
      <w:bookmarkEnd w:id="903"/>
      <w:bookmarkEnd w:id="904"/>
      <w:bookmarkEnd w:id="905"/>
      <w:bookmarkEnd w:id="906"/>
      <w:bookmarkEnd w:id="907"/>
      <w:bookmarkEnd w:id="908"/>
      <w:bookmarkEnd w:id="909"/>
      <w:bookmarkEnd w:id="910"/>
      <w:bookmarkEnd w:id="911"/>
      <w:bookmarkEnd w:id="9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016B51" w14:paraId="25DFBE02" w14:textId="77777777" w:rsidTr="00B14CC5">
        <w:trPr>
          <w:trHeight w:val="170"/>
        </w:trPr>
        <w:tc>
          <w:tcPr>
            <w:tcW w:w="852" w:type="dxa"/>
            <w:shd w:val="clear" w:color="auto" w:fill="auto"/>
            <w:noWrap/>
            <w:vAlign w:val="center"/>
            <w:hideMark/>
          </w:tcPr>
          <w:p w14:paraId="7DED51A3"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016B51"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Laurent Thiebaut (Nokia)</w:t>
            </w:r>
          </w:p>
        </w:tc>
      </w:tr>
      <w:tr w:rsidR="00645FCB" w:rsidRPr="00016B51" w14:paraId="5D1EC92A" w14:textId="77777777" w:rsidTr="00B14CC5">
        <w:trPr>
          <w:trHeight w:val="170"/>
        </w:trPr>
        <w:tc>
          <w:tcPr>
            <w:tcW w:w="852" w:type="dxa"/>
            <w:shd w:val="clear" w:color="auto" w:fill="auto"/>
            <w:noWrap/>
            <w:vAlign w:val="center"/>
            <w:hideMark/>
          </w:tcPr>
          <w:p w14:paraId="13891890"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0D800AE2" w14:textId="2E812A92"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042E26E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645FCB" w:rsidRPr="00016B51" w14:paraId="2E84F74E" w14:textId="77777777" w:rsidTr="00B14CC5">
        <w:trPr>
          <w:trHeight w:val="170"/>
        </w:trPr>
        <w:tc>
          <w:tcPr>
            <w:tcW w:w="852" w:type="dxa"/>
            <w:shd w:val="clear" w:color="auto" w:fill="auto"/>
            <w:noWrap/>
            <w:vAlign w:val="center"/>
            <w:hideMark/>
          </w:tcPr>
          <w:p w14:paraId="011839D6"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196F7799" w14:textId="2C4AF11E"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644BEC8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645FCB" w:rsidRPr="00016B51" w14:paraId="5C38A885" w14:textId="77777777" w:rsidTr="00B14CC5">
        <w:trPr>
          <w:trHeight w:val="170"/>
        </w:trPr>
        <w:tc>
          <w:tcPr>
            <w:tcW w:w="852" w:type="dxa"/>
            <w:shd w:val="clear" w:color="auto" w:fill="auto"/>
            <w:noWrap/>
            <w:vAlign w:val="center"/>
            <w:hideMark/>
          </w:tcPr>
          <w:p w14:paraId="3E102D5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5210C9B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15C88CFA"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645FCB" w:rsidRPr="00016B51" w14:paraId="3F29C6C3" w14:textId="77777777" w:rsidTr="00B14CC5">
        <w:trPr>
          <w:trHeight w:val="170"/>
        </w:trPr>
        <w:tc>
          <w:tcPr>
            <w:tcW w:w="852" w:type="dxa"/>
            <w:shd w:val="clear" w:color="auto" w:fill="auto"/>
            <w:noWrap/>
            <w:vAlign w:val="center"/>
            <w:hideMark/>
          </w:tcPr>
          <w:p w14:paraId="04A5EF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6CE3CA03" w14:textId="1CCA651F"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79C9D477"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645FCB" w:rsidRPr="00016B51" w14:paraId="4DA3162D" w14:textId="77777777" w:rsidTr="00B14CC5">
        <w:trPr>
          <w:trHeight w:val="170"/>
        </w:trPr>
        <w:tc>
          <w:tcPr>
            <w:tcW w:w="852" w:type="dxa"/>
            <w:shd w:val="clear" w:color="auto" w:fill="auto"/>
            <w:noWrap/>
            <w:vAlign w:val="center"/>
            <w:hideMark/>
          </w:tcPr>
          <w:p w14:paraId="40BAEFA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5E89623D" w14:textId="1B961415"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578AA64F"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F93D6D" w:rsidRPr="00016B51" w14:paraId="0ADA55F6" w14:textId="77777777" w:rsidTr="00B14CC5">
        <w:trPr>
          <w:trHeight w:val="170"/>
        </w:trPr>
        <w:tc>
          <w:tcPr>
            <w:tcW w:w="852" w:type="dxa"/>
            <w:shd w:val="clear" w:color="auto" w:fill="auto"/>
            <w:noWrap/>
            <w:vAlign w:val="center"/>
          </w:tcPr>
          <w:p w14:paraId="66C46008" w14:textId="3977925E"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Dong, Jia, China Mobile</w:t>
            </w:r>
          </w:p>
        </w:tc>
      </w:tr>
    </w:tbl>
    <w:p w14:paraId="75339B22" w14:textId="6C27269E" w:rsidR="00645FCB" w:rsidRPr="00016B51" w:rsidRDefault="00645FCB" w:rsidP="00645FCB">
      <w:pPr>
        <w:rPr>
          <w:lang w:eastAsia="en-GB"/>
        </w:rPr>
      </w:pPr>
      <w:r w:rsidRPr="00016B51">
        <w:rPr>
          <w:lang w:eastAsia="en-GB"/>
        </w:rPr>
        <w:t>Summary based on the input provided by Nokia in SP-200256.</w:t>
      </w:r>
    </w:p>
    <w:p w14:paraId="2A3BFD2A" w14:textId="3EE8F6EE" w:rsidR="00645FCB" w:rsidRPr="00016B51" w:rsidRDefault="00645FCB" w:rsidP="00645FCB">
      <w:pPr>
        <w:spacing w:before="120"/>
        <w:rPr>
          <w:lang w:eastAsia="zh-CN"/>
        </w:rPr>
      </w:pPr>
      <w:r w:rsidRPr="00016B51">
        <w:rPr>
          <w:lang w:eastAsia="zh-CN"/>
        </w:rPr>
        <w:t>Enhancing Topology of SMF and UPF in 5G Networks (ETSUN) has two goals:</w:t>
      </w:r>
    </w:p>
    <w:p w14:paraId="5A6C0CD2" w14:textId="5F483A41" w:rsidR="00645FCB" w:rsidRPr="00016B51" w:rsidRDefault="00645FCB" w:rsidP="00645FCB">
      <w:pPr>
        <w:rPr>
          <w:lang w:eastAsia="zh-CN"/>
        </w:rPr>
      </w:pPr>
      <w:r w:rsidRPr="00016B51">
        <w:rPr>
          <w:lang w:eastAsia="zh-CN"/>
        </w:rPr>
        <w:t>1. Enable the 3GPP system to support deployments where a SMF is not able / allowed to control UPF(s) throughout the same PLMN.</w:t>
      </w:r>
    </w:p>
    <w:p w14:paraId="7E34C8F3" w14:textId="0BFCDACE" w:rsidR="00645FCB" w:rsidRPr="00016B51" w:rsidRDefault="00645FCB" w:rsidP="00645FCB">
      <w:pPr>
        <w:pStyle w:val="B10"/>
        <w:rPr>
          <w:lang w:eastAsia="zh-CN"/>
        </w:rPr>
      </w:pPr>
      <w:r w:rsidRPr="00016B51">
        <w:rPr>
          <w:lang w:eastAsia="zh-CN"/>
        </w:rPr>
        <w:t>-</w:t>
      </w:r>
      <w:r w:rsidRPr="00016B51">
        <w:rPr>
          <w:lang w:eastAsia="zh-CN"/>
        </w:rPr>
        <w:tab/>
        <w:t xml:space="preserve">This is mostly meant for very big networks which are subdivided into geographical areas with each their own management; </w:t>
      </w:r>
    </w:p>
    <w:p w14:paraId="4A0E0B5C" w14:textId="13B5A7E4" w:rsidR="00645FCB" w:rsidRPr="00016B51" w:rsidRDefault="00645FCB" w:rsidP="00645FCB">
      <w:pPr>
        <w:pStyle w:val="B10"/>
        <w:rPr>
          <w:lang w:eastAsia="zh-CN"/>
        </w:rPr>
      </w:pPr>
      <w:bookmarkStart w:id="913" w:name="_Hlk34826229"/>
      <w:r w:rsidRPr="00016B51">
        <w:rPr>
          <w:lang w:eastAsia="zh-CN"/>
        </w:rPr>
        <w:t>-</w:t>
      </w:r>
      <w:r w:rsidRPr="00016B51">
        <w:rPr>
          <w:lang w:eastAsia="zh-CN"/>
        </w:rPr>
        <w:tab/>
        <w:t>This relates with the addition of I-SMF in the architecture but defines also the possibility of changing the V-SMF in case of Home-Routing.</w:t>
      </w:r>
    </w:p>
    <w:bookmarkEnd w:id="913"/>
    <w:p w14:paraId="17D6B6A5" w14:textId="25D0EBA2" w:rsidR="00645FCB" w:rsidRPr="00016B51" w:rsidRDefault="00645FCB" w:rsidP="00645FCB">
      <w:pPr>
        <w:rPr>
          <w:lang w:eastAsia="zh-CN"/>
        </w:rPr>
      </w:pPr>
      <w:r w:rsidRPr="00016B51">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016B51" w:rsidRDefault="00645FCB" w:rsidP="00645FCB">
      <w:r w:rsidRPr="00016B51">
        <w:t>These features couldn’t be specified as part of 3GPP R15 Session Management due to lack of time.</w:t>
      </w:r>
    </w:p>
    <w:p w14:paraId="18CE9BEA" w14:textId="2C7C76FD" w:rsidR="00645FCB" w:rsidRPr="00016B51" w:rsidRDefault="00645FCB" w:rsidP="00645FCB">
      <w:pPr>
        <w:rPr>
          <w:u w:val="single"/>
        </w:rPr>
      </w:pPr>
      <w:r w:rsidRPr="00016B51">
        <w:rPr>
          <w:u w:val="single"/>
        </w:rPr>
        <w:t xml:space="preserve">Addition of I-SMF in the architecture </w:t>
      </w:r>
    </w:p>
    <w:p w14:paraId="5A7A7ACD" w14:textId="77777777" w:rsidR="00645FCB" w:rsidRPr="00016B51" w:rsidRDefault="00645FCB" w:rsidP="00645FCB">
      <w:pPr>
        <w:rPr>
          <w:bCs/>
        </w:rPr>
      </w:pPr>
      <w:r w:rsidRPr="00016B51">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016B51" w:rsidRDefault="00645FCB" w:rsidP="00645FCB">
      <w:r w:rsidRPr="00016B51">
        <w:object w:dxaOrig="12810" w:dyaOrig="5991" w14:anchorId="55ECB6F4">
          <v:shape id="_x0000_i1042" type="#_x0000_t75" style="width:408pt;height:189pt" o:ole="">
            <v:imagedata r:id="rId114" o:title=""/>
          </v:shape>
          <o:OLEObject Type="Embed" ProgID="Visio.Drawing.11" ShapeID="_x0000_i1042" DrawAspect="Content" ObjectID="_1702883853" r:id="rId115"/>
        </w:object>
      </w:r>
    </w:p>
    <w:p w14:paraId="6DEE8191" w14:textId="77777777" w:rsidR="00645FCB" w:rsidRPr="00016B51" w:rsidRDefault="00645FCB" w:rsidP="00645FCB">
      <w:pPr>
        <w:pStyle w:val="TF"/>
      </w:pPr>
      <w:r w:rsidRPr="00016B51">
        <w:t>Figure 1: Non-roaming architecture with I-SMF insertion to the PDU Session in reference point representation, with no UL-CL/BP</w:t>
      </w:r>
    </w:p>
    <w:p w14:paraId="71ED98B3" w14:textId="77777777" w:rsidR="00645FCB" w:rsidRPr="00016B51" w:rsidRDefault="00645FCB" w:rsidP="00645FCB">
      <w:pPr>
        <w:rPr>
          <w:bCs/>
          <w:lang w:val="x-none"/>
        </w:rPr>
      </w:pPr>
    </w:p>
    <w:p w14:paraId="43080323" w14:textId="3449EF4A" w:rsidR="00645FCB" w:rsidRPr="00016B51" w:rsidRDefault="00645FCB" w:rsidP="00645FCB">
      <w:pPr>
        <w:rPr>
          <w:bCs/>
        </w:rPr>
      </w:pPr>
      <w:r w:rsidRPr="00016B51">
        <w:rPr>
          <w:bCs/>
        </w:rPr>
        <w:t>The I-SMF acts in a similar way than the V-SMF of a Home Routed PDU Session:</w:t>
      </w:r>
      <w:r w:rsidR="003917AB">
        <w:rPr>
          <w:bCs/>
        </w:rPr>
        <w:t xml:space="preserve"> </w:t>
      </w:r>
      <w:r w:rsidRPr="00016B51">
        <w:rPr>
          <w:bCs/>
        </w:rPr>
        <w:t>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016B51" w:rsidRDefault="00645FCB" w:rsidP="00645FCB">
      <w:r w:rsidRPr="00016B51">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016B51" w:rsidRDefault="00645FCB" w:rsidP="00645FCB">
      <w:r w:rsidRPr="00016B51">
        <w:t xml:space="preserve">When the UE moves out of the service area of the I-SMF, the I-SMF may be changed or the I-SMF is simply removed. Likewise, </w:t>
      </w:r>
      <w:r w:rsidRPr="00016B51">
        <w:rPr>
          <w:lang w:eastAsia="zh-CN"/>
        </w:rPr>
        <w:t>the V-SMF may be changed upon UE mobility in case of Home-Routing.</w:t>
      </w:r>
    </w:p>
    <w:p w14:paraId="139F56A3" w14:textId="7297B3BB" w:rsidR="00645FCB" w:rsidRPr="00016B51" w:rsidRDefault="00645FCB" w:rsidP="00645FCB">
      <w:pPr>
        <w:rPr>
          <w:bCs/>
          <w:u w:val="single"/>
        </w:rPr>
      </w:pPr>
      <w:bookmarkStart w:id="914" w:name="_Hlk34825652"/>
      <w:r w:rsidRPr="00016B51">
        <w:rPr>
          <w:bCs/>
          <w:u w:val="single"/>
        </w:rPr>
        <w:t xml:space="preserve">UE IP address / Prefix allocation </w:t>
      </w:r>
    </w:p>
    <w:p w14:paraId="36081ADB" w14:textId="64470533" w:rsidR="00645FCB" w:rsidRPr="00016B51" w:rsidRDefault="00645FCB" w:rsidP="00645FCB">
      <w:pPr>
        <w:rPr>
          <w:bCs/>
        </w:rPr>
      </w:pPr>
      <w:r w:rsidRPr="00016B51">
        <w:rPr>
          <w:bCs/>
        </w:rPr>
        <w:t xml:space="preserve">ETSUN adds the possibility for the SMF to defer to the UPF the UE IP address </w:t>
      </w:r>
      <w:r w:rsidRPr="00016B51">
        <w:t>/ Prefix</w:t>
      </w:r>
      <w:r w:rsidRPr="00016B51">
        <w:rPr>
          <w:u w:val="single"/>
        </w:rPr>
        <w:t xml:space="preserve"> </w:t>
      </w:r>
      <w:r w:rsidRPr="00016B51">
        <w:rPr>
          <w:bCs/>
        </w:rPr>
        <w:t xml:space="preserve">allocation or to indicate to the DHCP/DN-AAA server the range (corresponding to the UPF) of IP address </w:t>
      </w:r>
      <w:r w:rsidRPr="00016B51">
        <w:t>/ Prefix</w:t>
      </w:r>
      <w:r w:rsidRPr="00016B51">
        <w:rPr>
          <w:u w:val="single"/>
        </w:rPr>
        <w:t xml:space="preserve"> </w:t>
      </w:r>
      <w:r w:rsidRPr="00016B51">
        <w:rPr>
          <w:bCs/>
        </w:rPr>
        <w:t xml:space="preserve">to be allocated : this allows many SMF(s) to control the same UPF without having to synchronise or divide the UE IP address </w:t>
      </w:r>
      <w:r w:rsidRPr="00016B51">
        <w:t>/ Prefix</w:t>
      </w:r>
      <w:r w:rsidRPr="00016B51">
        <w:rPr>
          <w:u w:val="single"/>
        </w:rPr>
        <w:t xml:space="preserve"> </w:t>
      </w:r>
      <w:r w:rsidRPr="00016B51">
        <w:rPr>
          <w:bCs/>
        </w:rPr>
        <w:t xml:space="preserve">space between these SMF(s). </w:t>
      </w:r>
    </w:p>
    <w:bookmarkEnd w:id="914"/>
    <w:p w14:paraId="77D82B1A" w14:textId="34AEA508" w:rsidR="00BA1590" w:rsidRPr="00016B51" w:rsidRDefault="00BA1590" w:rsidP="00F93D6D">
      <w:r w:rsidRPr="00016B51">
        <w:rPr>
          <w:bCs/>
          <w:u w:val="single"/>
        </w:rPr>
        <w:t>Charging aspects</w:t>
      </w:r>
      <w:r w:rsidR="00F93D6D" w:rsidRPr="00016B51">
        <w:t xml:space="preserve"> (</w:t>
      </w:r>
      <w:r w:rsidRPr="00016B51">
        <w:t>Summary provided by China Mobile in SP-200266</w:t>
      </w:r>
      <w:r w:rsidR="00F93D6D" w:rsidRPr="00016B51">
        <w:t>)</w:t>
      </w:r>
    </w:p>
    <w:p w14:paraId="1A87632A" w14:textId="7D15A693" w:rsidR="00BA1590" w:rsidRPr="00016B51" w:rsidRDefault="00BA1590" w:rsidP="00BA1590">
      <w:r w:rsidRPr="00016B51">
        <w:t>SA2, CT3</w:t>
      </w:r>
      <w:r w:rsidR="00F93D6D" w:rsidRPr="00016B51">
        <w:t xml:space="preserve"> and </w:t>
      </w:r>
      <w:r w:rsidRPr="00016B51">
        <w:t xml:space="preserve">CT4 have studied the enhanced topology deployments of SMF and UPF in </w:t>
      </w:r>
      <w:r w:rsidR="00AB15C9">
        <w:t>TR </w:t>
      </w:r>
      <w:r w:rsidRPr="00016B51">
        <w:t xml:space="preserve">23.726, </w:t>
      </w:r>
      <w:r w:rsidR="00AB15C9">
        <w:t>TS </w:t>
      </w:r>
      <w:r w:rsidRPr="00016B51">
        <w:t>23.501</w:t>
      </w:r>
      <w:r w:rsidR="00F93D6D" w:rsidRPr="00016B51">
        <w:t xml:space="preserve"> and </w:t>
      </w:r>
      <w:r w:rsidRPr="00016B51">
        <w:t>23.502. S5 WI ETSUN specify charging support for deployments topologies with specific SMF service areas to line up with the other NF interfaces.</w:t>
      </w:r>
    </w:p>
    <w:p w14:paraId="6ADE9FAB" w14:textId="36B9BE5E" w:rsidR="00BA1590" w:rsidRPr="00016B51" w:rsidRDefault="00BA1590" w:rsidP="00BA1590">
      <w:r w:rsidRPr="00016B51">
        <w:t xml:space="preserve">Charing Stage 2 work on WI ETSUN for </w:t>
      </w:r>
      <w:r w:rsidR="00AB15C9">
        <w:t>TS </w:t>
      </w:r>
      <w:r w:rsidRPr="00016B51">
        <w:t>32.255 [3]:</w:t>
      </w:r>
    </w:p>
    <w:p w14:paraId="79A06305" w14:textId="77777777" w:rsidR="00BA1590" w:rsidRPr="00016B51" w:rsidRDefault="00BA1590" w:rsidP="00BA1590">
      <w:r w:rsidRPr="00016B51">
        <w:t>-</w:t>
      </w:r>
      <w:r w:rsidRPr="00016B51">
        <w:tab/>
        <w:t>Specify charging procedures and functionality enhancement for PDU sessions with Intermediate SMF (I-SMF) and anchor SMF (SMF), based on existing Nchf to SMF.</w:t>
      </w:r>
    </w:p>
    <w:p w14:paraId="1903B96B" w14:textId="77777777" w:rsidR="00BA1590" w:rsidRPr="00016B51" w:rsidRDefault="00BA1590" w:rsidP="00BA1590">
      <w:r w:rsidRPr="00016B51">
        <w:t>-</w:t>
      </w:r>
      <w:r w:rsidRPr="00016B51">
        <w:tab/>
        <w:t>Introduction of V-SMF change in Roaming HR principles and message flows.</w:t>
      </w:r>
    </w:p>
    <w:p w14:paraId="3EED086D" w14:textId="77777777" w:rsidR="00BA1590" w:rsidRPr="00016B51" w:rsidRDefault="00BA1590" w:rsidP="00BA1590">
      <w:r w:rsidRPr="00016B51">
        <w:t>-</w:t>
      </w:r>
      <w:r w:rsidRPr="00016B51">
        <w:tab/>
        <w:t>Enhance procedures for addition /change/removal of PSA for UL CL or BP controlled by I-SMF.</w:t>
      </w:r>
    </w:p>
    <w:p w14:paraId="26690D2C" w14:textId="77777777" w:rsidR="00BA1590" w:rsidRPr="00016B51" w:rsidRDefault="00BA1590" w:rsidP="00BA1590">
      <w:r w:rsidRPr="00016B51">
        <w:t>-</w:t>
      </w:r>
      <w:r w:rsidRPr="00016B51">
        <w:tab/>
        <w:t>Update charging procedures with I-SMF insertion/change/removal.</w:t>
      </w:r>
    </w:p>
    <w:p w14:paraId="272B2714" w14:textId="77777777" w:rsidR="00BA1590" w:rsidRPr="00016B51" w:rsidRDefault="00BA1590" w:rsidP="00BA1590">
      <w:r w:rsidRPr="00016B51">
        <w:t>-</w:t>
      </w:r>
      <w:r w:rsidRPr="00016B51">
        <w:tab/>
        <w:t xml:space="preserve">Add I-SMF related triggers in SMF. </w:t>
      </w:r>
    </w:p>
    <w:p w14:paraId="3D86F8CA" w14:textId="067F6EC2" w:rsidR="00BA1590" w:rsidRPr="00016B51" w:rsidRDefault="00BA1590" w:rsidP="00BA1590">
      <w:r w:rsidRPr="00016B51">
        <w:t>Charging Stage 3 work on WI ETSUN for 32.291 [4] and 32.298 [5]:</w:t>
      </w:r>
    </w:p>
    <w:p w14:paraId="7E034501" w14:textId="77777777" w:rsidR="00BA1590" w:rsidRPr="00016B51" w:rsidRDefault="00BA1590" w:rsidP="00BA1590">
      <w:r w:rsidRPr="00016B51">
        <w:t>-</w:t>
      </w:r>
      <w:r w:rsidRPr="00016B51">
        <w:tab/>
        <w:t>Add relevant parameters in CHF-CDR to support I-SMF as serving network function.</w:t>
      </w:r>
    </w:p>
    <w:p w14:paraId="5E7B3F95" w14:textId="77777777" w:rsidR="00BA1590" w:rsidRPr="00016B51" w:rsidRDefault="00BA1590" w:rsidP="00BA1590">
      <w:r w:rsidRPr="00016B51">
        <w:t>-</w:t>
      </w:r>
      <w:r w:rsidRPr="00016B51">
        <w:tab/>
        <w:t>Add I-SMF related trigger, trigger types and data type.</w:t>
      </w:r>
    </w:p>
    <w:p w14:paraId="5E3C3CC3" w14:textId="4B233004" w:rsidR="00BA1590" w:rsidRPr="00016B51" w:rsidRDefault="00BA1590" w:rsidP="00BA1590">
      <w:r w:rsidRPr="00016B51">
        <w:t>-</w:t>
      </w:r>
      <w:r w:rsidRPr="00016B51">
        <w:tab/>
        <w:t>Update Nchf_ ConvergedCharging API.</w:t>
      </w:r>
    </w:p>
    <w:p w14:paraId="64258A4F" w14:textId="1B2A86C2" w:rsidR="00BA1590" w:rsidRPr="00016B51" w:rsidRDefault="00BA1590" w:rsidP="00BA1590">
      <w:pPr>
        <w:rPr>
          <w:b/>
          <w:bCs/>
        </w:rPr>
      </w:pPr>
      <w:r w:rsidRPr="00016B51">
        <w:rPr>
          <w:b/>
          <w:bCs/>
        </w:rPr>
        <w:t xml:space="preserve">References </w:t>
      </w:r>
    </w:p>
    <w:p w14:paraId="0F37EF50" w14:textId="3DDA91EE" w:rsidR="00BA1590" w:rsidRPr="00016B51" w:rsidRDefault="00BA1590" w:rsidP="00BA1590">
      <w:pPr>
        <w:spacing w:before="120"/>
        <w:rPr>
          <w:b/>
        </w:rPr>
      </w:pPr>
      <w:r w:rsidRPr="00016B51">
        <w:t xml:space="preserve">For the addition of I-SMF in the architecture, ETSUN is mostly specified in </w:t>
      </w:r>
      <w:r w:rsidR="00AB15C9">
        <w:t>TS </w:t>
      </w:r>
      <w:r w:rsidRPr="00016B51">
        <w:t xml:space="preserve">23.501 [1] clause 5.34 and in </w:t>
      </w:r>
      <w:r w:rsidR="00AB15C9">
        <w:t>TS </w:t>
      </w:r>
      <w:r w:rsidRPr="00016B51">
        <w:t>23.502 [2] clause 4.23 (both clauses are dedicated to ETSUN)</w:t>
      </w:r>
      <w:r w:rsidRPr="00016B51">
        <w:rPr>
          <w:b/>
        </w:rPr>
        <w:t>.</w:t>
      </w:r>
    </w:p>
    <w:p w14:paraId="6FE49824" w14:textId="0E8A8983" w:rsidR="00BA1590" w:rsidRDefault="00BA1590" w:rsidP="00BA1590">
      <w:pPr>
        <w:spacing w:before="120"/>
      </w:pPr>
      <w:r w:rsidRPr="00016B51">
        <w:t xml:space="preserve">For the aspects related with UE IP address allocation, ETSUN is mostly specified in a CR 0931/0954 (SP-190164) to </w:t>
      </w:r>
      <w:r w:rsidR="00AB15C9">
        <w:t>TS </w:t>
      </w:r>
      <w:r w:rsidRPr="00016B51">
        <w:t>23.501 [1] clause 5.8.2.2.1.</w:t>
      </w:r>
    </w:p>
    <w:p w14:paraId="01AE46BD" w14:textId="678D177C"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6" w:history="1">
        <w:r w:rsidRPr="001D709F">
          <w:rPr>
            <w:rStyle w:val="Hyperlink"/>
            <w:lang w:eastAsia="en-GB"/>
          </w:rPr>
          <w:t>https://portal.3gpp.org/ChangeRequests.aspx?q=1&amp;workitem=820043,770039,820013,830002,830055,830056,850024</w:t>
        </w:r>
      </w:hyperlink>
      <w:r>
        <w:rPr>
          <w:lang w:eastAsia="en-GB"/>
        </w:rPr>
        <w:t xml:space="preserve"> </w:t>
      </w:r>
    </w:p>
    <w:p w14:paraId="15DC6022" w14:textId="77777777" w:rsidR="002E6E2B" w:rsidRDefault="002E6E2B" w:rsidP="002E6E2B">
      <w:pPr>
        <w:pStyle w:val="EW"/>
      </w:pPr>
    </w:p>
    <w:p w14:paraId="2FAD933E" w14:textId="041E6B16" w:rsidR="00BA1590" w:rsidRPr="00016B51" w:rsidRDefault="00BA1590" w:rsidP="005E44F9">
      <w:pPr>
        <w:pStyle w:val="EW"/>
      </w:pPr>
      <w:r w:rsidRPr="00016B51">
        <w:t>[1]</w:t>
      </w:r>
      <w:r w:rsidRPr="00016B51">
        <w:tab/>
      </w:r>
      <w:r w:rsidR="00AB15C9">
        <w:t>TS </w:t>
      </w:r>
      <w:r w:rsidRPr="00016B51">
        <w:t>23.501: "System Architecture for the 5G System; Stage 2".</w:t>
      </w:r>
    </w:p>
    <w:p w14:paraId="30F6763C" w14:textId="53CF289A" w:rsidR="00BA1590" w:rsidRPr="00016B51" w:rsidRDefault="00BA1590" w:rsidP="005E44F9">
      <w:pPr>
        <w:pStyle w:val="EW"/>
      </w:pPr>
      <w:r w:rsidRPr="00016B51">
        <w:t>[</w:t>
      </w:r>
      <w:r w:rsidRPr="00016B51">
        <w:rPr>
          <w:noProof/>
        </w:rPr>
        <w:t>2</w:t>
      </w:r>
      <w:r w:rsidRPr="00016B51">
        <w:t>]</w:t>
      </w:r>
      <w:r w:rsidRPr="00016B51">
        <w:tab/>
      </w:r>
      <w:r w:rsidR="00AB15C9">
        <w:t>TS </w:t>
      </w:r>
      <w:r w:rsidRPr="00016B51">
        <w:t>23.502: "Procedures for the 5G System; Stage 2".</w:t>
      </w:r>
    </w:p>
    <w:p w14:paraId="74BAA7F6" w14:textId="66ADA27C" w:rsidR="00BA1590" w:rsidRPr="00016B51" w:rsidRDefault="00BA1590" w:rsidP="005E44F9">
      <w:pPr>
        <w:pStyle w:val="EW"/>
      </w:pPr>
      <w:r w:rsidRPr="00016B51">
        <w:t>[3]</w:t>
      </w:r>
      <w:r w:rsidRPr="00016B51">
        <w:tab/>
      </w:r>
      <w:r w:rsidR="00AB15C9">
        <w:t>TS </w:t>
      </w:r>
      <w:r w:rsidRPr="00016B51">
        <w:t>32.255: "5G data connectivity domain charging"</w:t>
      </w:r>
    </w:p>
    <w:p w14:paraId="37CA87F9" w14:textId="5156EA89" w:rsidR="00BA1590" w:rsidRPr="00016B51" w:rsidRDefault="00BA1590" w:rsidP="005E44F9">
      <w:pPr>
        <w:pStyle w:val="EW"/>
      </w:pPr>
      <w:r w:rsidRPr="00016B51">
        <w:t xml:space="preserve">[4] </w:t>
      </w:r>
      <w:r w:rsidRPr="00016B51">
        <w:tab/>
      </w:r>
      <w:r w:rsidR="00AB15C9">
        <w:t>TS </w:t>
      </w:r>
      <w:r w:rsidRPr="00016B51">
        <w:t>32.291: "5G system, charging service"</w:t>
      </w:r>
    </w:p>
    <w:p w14:paraId="4367A9AD" w14:textId="096500F1" w:rsidR="00BA1590" w:rsidRPr="00016B51" w:rsidRDefault="00BA1590" w:rsidP="005E44F9">
      <w:pPr>
        <w:pStyle w:val="EW"/>
      </w:pPr>
      <w:r w:rsidRPr="00016B51">
        <w:t xml:space="preserve">[5] </w:t>
      </w:r>
      <w:r w:rsidRPr="00016B51">
        <w:tab/>
      </w:r>
      <w:r w:rsidR="00AB15C9">
        <w:t>TS </w:t>
      </w:r>
      <w:r w:rsidRPr="00016B51">
        <w:t>32.298: "Charging Data Record (CDR) parameter description"</w:t>
      </w:r>
    </w:p>
    <w:p w14:paraId="1B6E858E" w14:textId="13024E95" w:rsidR="00645FCB" w:rsidRPr="00016B51" w:rsidRDefault="00454EEF" w:rsidP="00A97970">
      <w:pPr>
        <w:pStyle w:val="Heading2"/>
        <w:rPr>
          <w:lang w:eastAsia="en-GB"/>
        </w:rPr>
      </w:pPr>
      <w:bookmarkStart w:id="915" w:name="_Toc47004753"/>
      <w:bookmarkStart w:id="916" w:name="_Toc47023175"/>
      <w:bookmarkStart w:id="917" w:name="_Toc47086097"/>
      <w:bookmarkStart w:id="918" w:name="_Toc47090046"/>
      <w:bookmarkStart w:id="919" w:name="_Toc47092779"/>
      <w:bookmarkStart w:id="920" w:name="_Toc47094035"/>
      <w:bookmarkStart w:id="921" w:name="_Toc47094196"/>
      <w:bookmarkStart w:id="922" w:name="_Toc47094366"/>
      <w:bookmarkStart w:id="923" w:name="_Toc57643963"/>
      <w:bookmarkStart w:id="924" w:name="_Toc57730271"/>
      <w:bookmarkStart w:id="925" w:name="_Toc58230380"/>
      <w:bookmarkStart w:id="926" w:name="_Toc92268219"/>
      <w:r w:rsidRPr="00016B51">
        <w:rPr>
          <w:lang w:eastAsia="en-GB"/>
        </w:rPr>
        <w:t>1</w:t>
      </w:r>
      <w:r w:rsidR="00A30B7B" w:rsidRPr="00016B51">
        <w:rPr>
          <w:lang w:eastAsia="en-GB"/>
        </w:rPr>
        <w:t>8</w:t>
      </w:r>
      <w:r w:rsidRPr="00016B51">
        <w:rPr>
          <w:lang w:eastAsia="en-GB"/>
        </w:rPr>
        <w:t>.4</w:t>
      </w:r>
      <w:r w:rsidRPr="00016B51">
        <w:rPr>
          <w:lang w:eastAsia="en-GB"/>
        </w:rPr>
        <w:tab/>
      </w:r>
      <w:r w:rsidR="00A97970" w:rsidRPr="00016B51">
        <w:rPr>
          <w:lang w:eastAsia="en-GB"/>
        </w:rPr>
        <w:t xml:space="preserve">Private </w:t>
      </w:r>
      <w:r w:rsidR="00130D4B" w:rsidRPr="00016B51">
        <w:rPr>
          <w:lang w:eastAsia="en-GB"/>
        </w:rPr>
        <w:t xml:space="preserve">and Non-Public Network </w:t>
      </w:r>
      <w:r w:rsidR="00A97970" w:rsidRPr="00016B51">
        <w:rPr>
          <w:lang w:eastAsia="en-GB"/>
        </w:rPr>
        <w:t>Support for NG-RAN</w:t>
      </w:r>
      <w:bookmarkEnd w:id="915"/>
      <w:bookmarkEnd w:id="916"/>
      <w:bookmarkEnd w:id="917"/>
      <w:bookmarkEnd w:id="918"/>
      <w:bookmarkEnd w:id="919"/>
      <w:bookmarkEnd w:id="920"/>
      <w:bookmarkEnd w:id="921"/>
      <w:bookmarkEnd w:id="922"/>
      <w:bookmarkEnd w:id="923"/>
      <w:bookmarkEnd w:id="924"/>
      <w:bookmarkEnd w:id="925"/>
      <w:bookmarkEnd w:id="9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016B51" w14:paraId="53D1F232" w14:textId="77777777" w:rsidTr="005E44F9">
        <w:trPr>
          <w:trHeight w:val="170"/>
        </w:trPr>
        <w:tc>
          <w:tcPr>
            <w:tcW w:w="852" w:type="dxa"/>
            <w:shd w:val="clear" w:color="auto" w:fill="auto"/>
            <w:noWrap/>
            <w:vAlign w:val="center"/>
            <w:hideMark/>
          </w:tcPr>
          <w:p w14:paraId="2B053C6D"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016B51"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A97970" w:rsidRPr="00016B51" w14:paraId="3D619CB9" w14:textId="77777777" w:rsidTr="005E44F9">
        <w:trPr>
          <w:trHeight w:val="170"/>
        </w:trPr>
        <w:tc>
          <w:tcPr>
            <w:tcW w:w="852" w:type="dxa"/>
            <w:shd w:val="clear" w:color="auto" w:fill="auto"/>
            <w:noWrap/>
            <w:vAlign w:val="center"/>
            <w:hideMark/>
          </w:tcPr>
          <w:p w14:paraId="38454AEC"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555802A5" w14:textId="691745B3" w:rsidR="00A97970" w:rsidRPr="00016B51" w:rsidRDefault="00A97970"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2C6A55A6"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6EF930C6" w14:textId="3DBD92AC" w:rsidR="00A97970" w:rsidRPr="00016B51" w:rsidRDefault="00A97970" w:rsidP="00A97970">
      <w:pPr>
        <w:rPr>
          <w:lang w:eastAsia="en-GB"/>
        </w:rPr>
      </w:pPr>
      <w:r w:rsidRPr="00016B51">
        <w:rPr>
          <w:lang w:eastAsia="en-GB"/>
        </w:rPr>
        <w:t>Summary based on the input provided by China Telecom in RP-200733.</w:t>
      </w:r>
    </w:p>
    <w:p w14:paraId="33663B95" w14:textId="1E4F2080" w:rsidR="00A97970" w:rsidRPr="00016B51" w:rsidRDefault="004F7C7B" w:rsidP="00A97970">
      <w:pPr>
        <w:rPr>
          <w:lang w:eastAsia="en-GB"/>
        </w:rPr>
      </w:pPr>
      <w:r w:rsidRPr="00016B51">
        <w:rPr>
          <w:lang w:eastAsia="en-GB"/>
        </w:rPr>
        <w:t>T</w:t>
      </w:r>
      <w:r w:rsidR="00A97970" w:rsidRPr="00016B51">
        <w:rPr>
          <w:lang w:eastAsia="en-GB"/>
        </w:rPr>
        <w:t>his work item specifie</w:t>
      </w:r>
      <w:r w:rsidRPr="00016B51">
        <w:rPr>
          <w:lang w:eastAsia="en-GB"/>
        </w:rPr>
        <w:t>s</w:t>
      </w:r>
      <w:r w:rsidR="00A97970" w:rsidRPr="00016B51">
        <w:rPr>
          <w:lang w:eastAsia="en-GB"/>
        </w:rPr>
        <w:t xml:space="preserve"> the Private Network (i.e. Stand-alone Non-Public Network </w:t>
      </w:r>
      <w:r w:rsidRPr="00016B51">
        <w:rPr>
          <w:lang w:eastAsia="en-GB"/>
        </w:rPr>
        <w:t xml:space="preserve">(NPN) </w:t>
      </w:r>
      <w:r w:rsidR="00A97970" w:rsidRPr="00016B51">
        <w:rPr>
          <w:lang w:eastAsia="en-GB"/>
        </w:rPr>
        <w:t xml:space="preserve">and PLMN Integrated Non-Public Network) features for gNB with the following </w:t>
      </w:r>
      <w:r w:rsidRPr="00016B51">
        <w:rPr>
          <w:lang w:eastAsia="en-GB"/>
        </w:rPr>
        <w:t>functionalities</w:t>
      </w:r>
      <w:r w:rsidR="00A97970" w:rsidRPr="00016B51">
        <w:rPr>
          <w:lang w:eastAsia="en-GB"/>
        </w:rPr>
        <w:t>:</w:t>
      </w:r>
    </w:p>
    <w:p w14:paraId="74087FF8" w14:textId="5574C264" w:rsidR="00A97970" w:rsidRPr="00016B51" w:rsidRDefault="00A97970" w:rsidP="00A97970">
      <w:pPr>
        <w:rPr>
          <w:lang w:eastAsia="en-GB"/>
        </w:rPr>
      </w:pPr>
      <w:r w:rsidRPr="00016B51">
        <w:rPr>
          <w:lang w:eastAsia="en-GB"/>
        </w:rPr>
        <w:t>Support NPN functionality in NG-RAN:</w:t>
      </w:r>
    </w:p>
    <w:p w14:paraId="052239D2" w14:textId="2B99024D" w:rsidR="00A97970" w:rsidRPr="00016B51" w:rsidRDefault="00A97970" w:rsidP="00130D4B">
      <w:pPr>
        <w:pStyle w:val="B10"/>
        <w:spacing w:after="0"/>
        <w:rPr>
          <w:lang w:eastAsia="en-GB"/>
        </w:rPr>
      </w:pPr>
      <w:r w:rsidRPr="00016B51">
        <w:rPr>
          <w:lang w:eastAsia="en-GB"/>
        </w:rPr>
        <w:t>-</w:t>
      </w:r>
      <w:r w:rsidRPr="00016B51">
        <w:rPr>
          <w:lang w:eastAsia="en-GB"/>
        </w:rPr>
        <w:tab/>
        <w:t>CAG/SNPN relevant parameter broadcast from SIB</w:t>
      </w:r>
    </w:p>
    <w:p w14:paraId="0D10CFFC" w14:textId="3E6DC403" w:rsidR="00A97970" w:rsidRPr="00016B51" w:rsidRDefault="00A97970" w:rsidP="00130D4B">
      <w:pPr>
        <w:pStyle w:val="B10"/>
        <w:spacing w:after="0"/>
        <w:rPr>
          <w:lang w:eastAsia="en-GB"/>
        </w:rPr>
      </w:pPr>
      <w:r w:rsidRPr="00016B51">
        <w:rPr>
          <w:lang w:eastAsia="en-GB"/>
        </w:rPr>
        <w:t>-</w:t>
      </w:r>
      <w:r w:rsidRPr="00016B51">
        <w:rPr>
          <w:lang w:eastAsia="en-GB"/>
        </w:rPr>
        <w:tab/>
        <w:t xml:space="preserve">CAG/SNPN cell selection/reselection </w:t>
      </w:r>
    </w:p>
    <w:p w14:paraId="5907ADD8" w14:textId="74513ADB" w:rsidR="00A97970" w:rsidRPr="00016B51" w:rsidRDefault="00A97970" w:rsidP="00130D4B">
      <w:pPr>
        <w:pStyle w:val="B10"/>
        <w:spacing w:after="0"/>
        <w:rPr>
          <w:lang w:eastAsia="en-GB"/>
        </w:rPr>
      </w:pPr>
      <w:r w:rsidRPr="00016B51">
        <w:rPr>
          <w:lang w:eastAsia="en-GB"/>
        </w:rPr>
        <w:t>-</w:t>
      </w:r>
      <w:r w:rsidRPr="00016B51">
        <w:rPr>
          <w:lang w:eastAsia="en-GB"/>
        </w:rPr>
        <w:tab/>
        <w:t>CAG/SNPN cell access control</w:t>
      </w:r>
    </w:p>
    <w:p w14:paraId="16A51342" w14:textId="7C7EAC5F" w:rsidR="00A97970" w:rsidRPr="00016B51" w:rsidRDefault="00A97970" w:rsidP="00130D4B">
      <w:pPr>
        <w:pStyle w:val="B10"/>
        <w:spacing w:after="0"/>
        <w:rPr>
          <w:lang w:eastAsia="en-GB"/>
        </w:rPr>
      </w:pPr>
      <w:r w:rsidRPr="00016B51">
        <w:rPr>
          <w:lang w:eastAsia="en-GB"/>
        </w:rPr>
        <w:t>-</w:t>
      </w:r>
      <w:r w:rsidRPr="00016B51">
        <w:rPr>
          <w:lang w:eastAsia="en-GB"/>
        </w:rPr>
        <w:tab/>
        <w:t xml:space="preserve">For CAG, in the case of Intra-RAT intra-system and inter-RAT intra-system, the connected mode mobility support </w:t>
      </w:r>
    </w:p>
    <w:p w14:paraId="55E09202" w14:textId="09DE4C7D" w:rsidR="00A97970" w:rsidRPr="00016B51" w:rsidRDefault="00A97970" w:rsidP="00A97970">
      <w:pPr>
        <w:pStyle w:val="B10"/>
        <w:rPr>
          <w:lang w:eastAsia="en-GB"/>
        </w:rPr>
      </w:pPr>
      <w:r w:rsidRPr="00016B51">
        <w:rPr>
          <w:lang w:eastAsia="en-GB"/>
        </w:rPr>
        <w:t>-</w:t>
      </w:r>
      <w:r w:rsidRPr="00016B51">
        <w:rPr>
          <w:lang w:eastAsia="en-GB"/>
        </w:rPr>
        <w:tab/>
        <w:t>The connected mode mobility support within SNPN</w:t>
      </w:r>
    </w:p>
    <w:p w14:paraId="6CC418C9" w14:textId="07ABBAB1" w:rsidR="00A97970" w:rsidRPr="00016B51" w:rsidRDefault="00A97970" w:rsidP="00A97970">
      <w:pPr>
        <w:rPr>
          <w:lang w:eastAsia="en-GB"/>
        </w:rPr>
      </w:pPr>
      <w:r w:rsidRPr="00016B51">
        <w:rPr>
          <w:lang w:eastAsia="en-GB"/>
        </w:rPr>
        <w:t>For CAG/SNPN, necessary modifications to NG-C and Xn interfaces to communicate the CAG-ID/NID related parameters to NG-RAN nodes, respectively</w:t>
      </w:r>
      <w:r w:rsidR="00130D4B" w:rsidRPr="00016B51">
        <w:rPr>
          <w:lang w:eastAsia="en-GB"/>
        </w:rPr>
        <w:t>: "</w:t>
      </w:r>
      <w:r w:rsidRPr="00016B51">
        <w:rPr>
          <w:lang w:eastAsia="en-GB"/>
        </w:rPr>
        <w:t>Support CAG/SNPN functionality with CU-DU split</w:t>
      </w:r>
      <w:r w:rsidR="00130D4B" w:rsidRPr="00016B51">
        <w:rPr>
          <w:lang w:eastAsia="en-GB"/>
        </w:rPr>
        <w:t>" and "</w:t>
      </w:r>
      <w:r w:rsidRPr="00016B51">
        <w:rPr>
          <w:lang w:eastAsia="en-GB"/>
        </w:rPr>
        <w:t>Support CAG/SNPN functionality with CP-UP split</w:t>
      </w:r>
      <w:r w:rsidR="00130D4B" w:rsidRPr="00016B51">
        <w:rPr>
          <w:lang w:eastAsia="en-GB"/>
        </w:rPr>
        <w:t>"</w:t>
      </w:r>
      <w:r w:rsidRPr="00016B51">
        <w:rPr>
          <w:lang w:eastAsia="en-GB"/>
        </w:rPr>
        <w:t>, if any</w:t>
      </w:r>
      <w:r w:rsidR="00130D4B" w:rsidRPr="00016B51">
        <w:rPr>
          <w:lang w:eastAsia="en-GB"/>
        </w:rPr>
        <w:t>.</w:t>
      </w:r>
    </w:p>
    <w:p w14:paraId="015BA601" w14:textId="77777777" w:rsidR="00A97970" w:rsidRPr="00016B51" w:rsidRDefault="00A97970" w:rsidP="00A97970">
      <w:pPr>
        <w:rPr>
          <w:lang w:eastAsia="en-GB"/>
        </w:rPr>
      </w:pPr>
      <w:r w:rsidRPr="00016B51">
        <w:rPr>
          <w:lang w:eastAsia="en-GB"/>
        </w:rPr>
        <w:t>The key functionalities of this work item include the following.</w:t>
      </w:r>
    </w:p>
    <w:p w14:paraId="33FC345A" w14:textId="7AD29E41" w:rsidR="00A97970" w:rsidRPr="00016B51" w:rsidRDefault="00A97970" w:rsidP="00A97970">
      <w:pPr>
        <w:rPr>
          <w:u w:val="single"/>
          <w:lang w:eastAsia="en-GB"/>
        </w:rPr>
      </w:pPr>
      <w:r w:rsidRPr="00016B51">
        <w:rPr>
          <w:u w:val="single"/>
          <w:lang w:eastAsia="en-GB"/>
        </w:rPr>
        <w:t>NPN relevant parameter broadcast from SIB</w:t>
      </w:r>
    </w:p>
    <w:p w14:paraId="6D713F2E" w14:textId="77777777" w:rsidR="00A97970" w:rsidRPr="00016B51" w:rsidRDefault="00A97970" w:rsidP="00A97970">
      <w:pPr>
        <w:rPr>
          <w:lang w:eastAsia="en-GB"/>
        </w:rPr>
      </w:pPr>
      <w:r w:rsidRPr="00016B51">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016B51" w:rsidRDefault="00A97970" w:rsidP="00A97970">
      <w:pPr>
        <w:rPr>
          <w:lang w:eastAsia="en-GB"/>
        </w:rPr>
      </w:pPr>
      <w:r w:rsidRPr="00016B51">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016B51" w:rsidRDefault="00A97970" w:rsidP="00A97970">
      <w:pPr>
        <w:rPr>
          <w:lang w:eastAsia="en-GB"/>
        </w:rPr>
      </w:pPr>
      <w:r w:rsidRPr="00016B51">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016B51" w:rsidRDefault="00A97970" w:rsidP="00A97970">
      <w:pPr>
        <w:rPr>
          <w:lang w:eastAsia="en-GB"/>
        </w:rPr>
      </w:pPr>
      <w:r w:rsidRPr="00016B51">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016B51" w:rsidRDefault="00A97970" w:rsidP="00A97970">
      <w:pPr>
        <w:rPr>
          <w:u w:val="single"/>
          <w:lang w:eastAsia="en-GB"/>
        </w:rPr>
      </w:pPr>
      <w:r w:rsidRPr="00016B51">
        <w:rPr>
          <w:u w:val="single"/>
          <w:lang w:eastAsia="en-GB"/>
        </w:rPr>
        <w:t>NPN cell selection/reselection</w:t>
      </w:r>
    </w:p>
    <w:p w14:paraId="2C2B0105" w14:textId="77777777" w:rsidR="00A97970" w:rsidRPr="00016B51" w:rsidRDefault="00A97970" w:rsidP="00A97970">
      <w:pPr>
        <w:rPr>
          <w:lang w:eastAsia="en-GB"/>
        </w:rPr>
      </w:pPr>
      <w:r w:rsidRPr="00016B51">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016B51" w:rsidRDefault="00A97970" w:rsidP="00A97970">
      <w:pPr>
        <w:rPr>
          <w:lang w:eastAsia="en-GB"/>
        </w:rPr>
      </w:pPr>
      <w:r w:rsidRPr="00016B51">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016B51" w:rsidRDefault="00A97970" w:rsidP="00A97970">
      <w:pPr>
        <w:rPr>
          <w:lang w:eastAsia="en-GB"/>
        </w:rPr>
      </w:pPr>
      <w:r w:rsidRPr="00016B51">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016B51" w:rsidRDefault="00A97970" w:rsidP="00A97970">
      <w:pPr>
        <w:rPr>
          <w:lang w:eastAsia="en-GB"/>
        </w:rPr>
      </w:pPr>
      <w:r w:rsidRPr="00016B51">
        <w:rPr>
          <w:lang w:eastAsia="en-GB"/>
        </w:rPr>
        <w:t>The Rel-15 UEs and Non-NPN-capable Rel-16 UEs treat a cell with cellReservedForOtherUse=true as barred cell.</w:t>
      </w:r>
    </w:p>
    <w:p w14:paraId="4480E9B8" w14:textId="77777777" w:rsidR="00A97970" w:rsidRPr="00016B51" w:rsidRDefault="00A97970" w:rsidP="00A97970">
      <w:pPr>
        <w:rPr>
          <w:lang w:eastAsia="en-GB"/>
        </w:rPr>
      </w:pPr>
      <w:r w:rsidRPr="00016B51">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016B51" w:rsidRDefault="00A97970" w:rsidP="00A97970">
      <w:pPr>
        <w:rPr>
          <w:lang w:eastAsia="en-GB"/>
        </w:rPr>
      </w:pPr>
      <w:r w:rsidRPr="00016B51">
        <w:rPr>
          <w:lang w:eastAsia="en-GB"/>
        </w:rPr>
        <w:t xml:space="preserve">All the R16 UEs will treat the cell as barred when the legacy IE cellReservedForOtherUse=True and this cell does not broadcast any CAG-IDs or NIDs. </w:t>
      </w:r>
    </w:p>
    <w:p w14:paraId="47AC7AA1" w14:textId="77777777" w:rsidR="00A97970" w:rsidRPr="00016B51" w:rsidRDefault="00A97970" w:rsidP="00A97970">
      <w:pPr>
        <w:rPr>
          <w:lang w:eastAsia="en-GB"/>
        </w:rPr>
      </w:pPr>
      <w:r w:rsidRPr="00016B51">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016B51" w:rsidRDefault="00A97970" w:rsidP="00A97970">
      <w:pPr>
        <w:rPr>
          <w:u w:val="single"/>
          <w:lang w:eastAsia="en-GB"/>
        </w:rPr>
      </w:pPr>
      <w:r w:rsidRPr="00016B51">
        <w:rPr>
          <w:u w:val="single"/>
          <w:lang w:eastAsia="en-GB"/>
        </w:rPr>
        <w:t>NPN cell access control</w:t>
      </w:r>
    </w:p>
    <w:p w14:paraId="195E0A74" w14:textId="77777777" w:rsidR="00A97970" w:rsidRPr="00016B51" w:rsidRDefault="00A97970" w:rsidP="00A97970">
      <w:pPr>
        <w:rPr>
          <w:lang w:eastAsia="en-GB"/>
        </w:rPr>
      </w:pPr>
      <w:r w:rsidRPr="00016B51">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016B51" w:rsidRDefault="00A97970" w:rsidP="00A97970">
      <w:pPr>
        <w:rPr>
          <w:lang w:eastAsia="en-GB"/>
        </w:rPr>
      </w:pPr>
      <w:r w:rsidRPr="00016B51">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016B51" w:rsidRDefault="00A97970" w:rsidP="00A97970">
      <w:pPr>
        <w:rPr>
          <w:u w:val="single"/>
          <w:lang w:eastAsia="en-GB"/>
        </w:rPr>
      </w:pPr>
      <w:r w:rsidRPr="00016B51">
        <w:rPr>
          <w:u w:val="single"/>
          <w:lang w:eastAsia="en-GB"/>
        </w:rPr>
        <w:t xml:space="preserve">NPN relevant mobility support </w:t>
      </w:r>
    </w:p>
    <w:p w14:paraId="1608D5B5" w14:textId="77777777" w:rsidR="00A97970" w:rsidRPr="00016B51" w:rsidRDefault="00A97970" w:rsidP="00A97970">
      <w:pPr>
        <w:rPr>
          <w:lang w:eastAsia="en-GB"/>
        </w:rPr>
      </w:pPr>
      <w:r w:rsidRPr="00016B51">
        <w:rPr>
          <w:lang w:eastAsia="en-GB"/>
        </w:rPr>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016B51" w:rsidRDefault="00A97970" w:rsidP="00A97970">
      <w:pPr>
        <w:rPr>
          <w:lang w:eastAsia="en-GB"/>
        </w:rPr>
      </w:pPr>
      <w:r w:rsidRPr="00016B51">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016B51" w:rsidRDefault="00A97970" w:rsidP="00A97970">
      <w:pPr>
        <w:rPr>
          <w:u w:val="single"/>
          <w:lang w:eastAsia="en-GB"/>
        </w:rPr>
      </w:pPr>
      <w:r w:rsidRPr="00016B51">
        <w:rPr>
          <w:u w:val="single"/>
          <w:lang w:eastAsia="en-GB"/>
        </w:rPr>
        <w:t xml:space="preserve">NPN Support over NG/Xn </w:t>
      </w:r>
    </w:p>
    <w:p w14:paraId="78D0C7FE" w14:textId="77777777" w:rsidR="00A97970" w:rsidRPr="00016B51" w:rsidRDefault="00A97970" w:rsidP="00A97970">
      <w:pPr>
        <w:rPr>
          <w:lang w:eastAsia="en-GB"/>
        </w:rPr>
      </w:pPr>
      <w:r w:rsidRPr="00016B51">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016B51" w:rsidRDefault="00A97970" w:rsidP="00A97970">
      <w:pPr>
        <w:rPr>
          <w:u w:val="single"/>
          <w:lang w:eastAsia="en-GB"/>
        </w:rPr>
      </w:pPr>
      <w:r w:rsidRPr="00016B51">
        <w:rPr>
          <w:u w:val="single"/>
          <w:lang w:eastAsia="en-GB"/>
        </w:rPr>
        <w:t xml:space="preserve">NPN Support over F1/E1 </w:t>
      </w:r>
    </w:p>
    <w:p w14:paraId="05D26C74" w14:textId="77777777" w:rsidR="00A97970" w:rsidRPr="00016B51" w:rsidRDefault="00A97970" w:rsidP="00A97970">
      <w:pPr>
        <w:rPr>
          <w:lang w:eastAsia="en-GB"/>
        </w:rPr>
      </w:pPr>
      <w:r w:rsidRPr="00016B51">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016B51" w:rsidRDefault="00A97970" w:rsidP="00A97970">
      <w:pPr>
        <w:rPr>
          <w:u w:val="single"/>
          <w:lang w:eastAsia="en-GB"/>
        </w:rPr>
      </w:pPr>
      <w:r w:rsidRPr="00016B51">
        <w:rPr>
          <w:u w:val="single"/>
          <w:lang w:eastAsia="en-GB"/>
        </w:rPr>
        <w:t>NPN support for RAN sharing and Dual connectivity</w:t>
      </w:r>
    </w:p>
    <w:p w14:paraId="6A4B8147" w14:textId="77777777" w:rsidR="00A97970" w:rsidRPr="00016B51" w:rsidRDefault="00A97970" w:rsidP="00A97970">
      <w:pPr>
        <w:rPr>
          <w:lang w:eastAsia="en-GB"/>
        </w:rPr>
      </w:pPr>
      <w:r w:rsidRPr="00016B51">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016B51" w:rsidRDefault="00A97970" w:rsidP="00A97970">
      <w:pPr>
        <w:rPr>
          <w:lang w:eastAsia="en-GB"/>
        </w:rPr>
      </w:pPr>
      <w:r w:rsidRPr="00016B51">
        <w:rPr>
          <w:lang w:eastAsia="en-GB"/>
        </w:rPr>
        <w:t>The NR-DC within a single SNPN or within PNI-NPN or across PLMN and PNI-NPN is supported, EN-DC is not supported for NPN.</w:t>
      </w:r>
    </w:p>
    <w:p w14:paraId="6541A22C" w14:textId="3131C81A" w:rsidR="00A97970" w:rsidRPr="00016B51" w:rsidRDefault="00A97970" w:rsidP="00A97970">
      <w:pPr>
        <w:rPr>
          <w:u w:val="single"/>
          <w:lang w:eastAsia="en-GB"/>
        </w:rPr>
      </w:pPr>
      <w:r w:rsidRPr="00016B51">
        <w:rPr>
          <w:u w:val="single"/>
          <w:lang w:eastAsia="en-GB"/>
        </w:rPr>
        <w:t>Emergency Services</w:t>
      </w:r>
    </w:p>
    <w:p w14:paraId="21F75E1C" w14:textId="77777777" w:rsidR="00A97970" w:rsidRPr="00016B51" w:rsidRDefault="00A97970" w:rsidP="00A97970">
      <w:pPr>
        <w:rPr>
          <w:lang w:eastAsia="en-GB"/>
        </w:rPr>
      </w:pPr>
      <w:r w:rsidRPr="00016B51">
        <w:rPr>
          <w:lang w:eastAsia="en-GB"/>
        </w:rPr>
        <w:t>For SNPN, Emergency services are not supported.</w:t>
      </w:r>
    </w:p>
    <w:p w14:paraId="6083C9DD" w14:textId="7B5CB210" w:rsidR="00A97970" w:rsidRDefault="00A97970" w:rsidP="00A97970">
      <w:pPr>
        <w:rPr>
          <w:lang w:eastAsia="en-GB"/>
        </w:rPr>
      </w:pPr>
      <w:r w:rsidRPr="00016B51">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29404C4B" w14:textId="77777777" w:rsidR="0044124D" w:rsidRPr="00016B51" w:rsidRDefault="0044124D" w:rsidP="0044124D">
      <w:pPr>
        <w:rPr>
          <w:b/>
          <w:bCs/>
        </w:rPr>
      </w:pPr>
      <w:r w:rsidRPr="00016B51">
        <w:rPr>
          <w:b/>
          <w:bCs/>
        </w:rPr>
        <w:t>References</w:t>
      </w:r>
    </w:p>
    <w:p w14:paraId="22BBADD8" w14:textId="2ACAD02E" w:rsidR="0044124D" w:rsidRPr="00016B51" w:rsidRDefault="0044124D" w:rsidP="0044124D">
      <w:pPr>
        <w:spacing w:after="0"/>
        <w:rPr>
          <w:lang w:eastAsia="en-GB"/>
        </w:rPr>
      </w:pPr>
      <w:r>
        <w:rPr>
          <w:lang w:eastAsia="en-GB"/>
        </w:rPr>
        <w:t xml:space="preserve">List of related CRs: select "TSG Status = Approved" in: </w:t>
      </w:r>
      <w:r>
        <w:rPr>
          <w:lang w:eastAsia="en-GB"/>
        </w:rPr>
        <w:br/>
      </w:r>
      <w:hyperlink r:id="rId117" w:history="1">
        <w:r w:rsidRPr="001D709F">
          <w:rPr>
            <w:rStyle w:val="Hyperlink"/>
            <w:lang w:eastAsia="en-GB"/>
          </w:rPr>
          <w:t>https://portal.3gpp.org/ChangeRequests.aspx?q=1&amp;workitem=830081,830181</w:t>
        </w:r>
      </w:hyperlink>
      <w:r>
        <w:rPr>
          <w:lang w:eastAsia="en-GB"/>
        </w:rPr>
        <w:t xml:space="preserve"> </w:t>
      </w:r>
    </w:p>
    <w:p w14:paraId="62AE1200" w14:textId="4981DB39" w:rsidR="007B5721" w:rsidRPr="00016B51" w:rsidRDefault="007B5721" w:rsidP="007B5721">
      <w:pPr>
        <w:pStyle w:val="Heading2"/>
      </w:pPr>
      <w:bookmarkStart w:id="927" w:name="_Toc47090040"/>
      <w:bookmarkStart w:id="928" w:name="_Toc47092780"/>
      <w:bookmarkStart w:id="929" w:name="_Toc47094036"/>
      <w:bookmarkStart w:id="930" w:name="_Toc47094197"/>
      <w:bookmarkStart w:id="931" w:name="_Toc47094367"/>
      <w:bookmarkStart w:id="932" w:name="_Toc57643964"/>
      <w:bookmarkStart w:id="933" w:name="_Toc57730272"/>
      <w:bookmarkStart w:id="934" w:name="_Toc58230381"/>
      <w:bookmarkStart w:id="935" w:name="_Toc92268220"/>
      <w:r w:rsidRPr="00016B51">
        <w:t>1</w:t>
      </w:r>
      <w:r w:rsidR="00A30B7B" w:rsidRPr="00016B51">
        <w:t>8</w:t>
      </w:r>
      <w:r w:rsidR="00454EEF" w:rsidRPr="00016B51">
        <w:t>.5</w:t>
      </w:r>
      <w:r w:rsidRPr="00016B51">
        <w:tab/>
        <w:t>Service-Based Architecture</w:t>
      </w:r>
      <w:bookmarkEnd w:id="927"/>
      <w:bookmarkEnd w:id="928"/>
      <w:bookmarkEnd w:id="929"/>
      <w:bookmarkEnd w:id="930"/>
      <w:bookmarkEnd w:id="931"/>
      <w:bookmarkEnd w:id="932"/>
      <w:bookmarkEnd w:id="933"/>
      <w:bookmarkEnd w:id="934"/>
      <w:bookmarkEnd w:id="935"/>
    </w:p>
    <w:p w14:paraId="4AF56856" w14:textId="0D64170D" w:rsidR="007B5721" w:rsidRPr="00016B51" w:rsidRDefault="007B5721" w:rsidP="007B5721">
      <w:pPr>
        <w:pStyle w:val="Heading3"/>
      </w:pPr>
      <w:bookmarkStart w:id="936" w:name="_Toc47090041"/>
      <w:bookmarkStart w:id="937" w:name="_Toc47092781"/>
      <w:bookmarkStart w:id="938" w:name="_Toc47094037"/>
      <w:bookmarkStart w:id="939" w:name="_Toc47094198"/>
      <w:bookmarkStart w:id="940" w:name="_Toc47094368"/>
      <w:bookmarkStart w:id="941" w:name="_Toc57643965"/>
      <w:bookmarkStart w:id="942" w:name="_Toc57730273"/>
      <w:bookmarkStart w:id="943" w:name="_Toc58230382"/>
      <w:bookmarkStart w:id="944" w:name="_Toc92268221"/>
      <w:r w:rsidRPr="00016B51">
        <w:t>1</w:t>
      </w:r>
      <w:r w:rsidR="00A30B7B" w:rsidRPr="00016B51">
        <w:t>8</w:t>
      </w:r>
      <w:r w:rsidR="00454EEF" w:rsidRPr="00016B51">
        <w:t>.5</w:t>
      </w:r>
      <w:r w:rsidRPr="00016B51">
        <w:t>.1</w:t>
      </w:r>
      <w:r w:rsidRPr="00016B51">
        <w:tab/>
        <w:t>Enhancements to the Service-Based 5G System Architecture</w:t>
      </w:r>
      <w:bookmarkEnd w:id="936"/>
      <w:bookmarkEnd w:id="937"/>
      <w:bookmarkEnd w:id="938"/>
      <w:bookmarkEnd w:id="939"/>
      <w:bookmarkEnd w:id="940"/>
      <w:bookmarkEnd w:id="941"/>
      <w:bookmarkEnd w:id="942"/>
      <w:bookmarkEnd w:id="943"/>
      <w:bookmarkEnd w:id="9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C0D3E6E" w14:textId="77777777" w:rsidTr="00667671">
        <w:trPr>
          <w:trHeight w:val="170"/>
        </w:trPr>
        <w:tc>
          <w:tcPr>
            <w:tcW w:w="852" w:type="dxa"/>
            <w:shd w:val="clear" w:color="auto" w:fill="auto"/>
            <w:noWrap/>
            <w:vAlign w:val="center"/>
            <w:hideMark/>
          </w:tcPr>
          <w:p w14:paraId="43B0790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7B5721" w:rsidRPr="00016B51" w14:paraId="2F5F4C51" w14:textId="77777777" w:rsidTr="00667671">
        <w:trPr>
          <w:trHeight w:val="170"/>
        </w:trPr>
        <w:tc>
          <w:tcPr>
            <w:tcW w:w="852" w:type="dxa"/>
            <w:shd w:val="clear" w:color="auto" w:fill="auto"/>
            <w:noWrap/>
            <w:vAlign w:val="center"/>
            <w:hideMark/>
          </w:tcPr>
          <w:p w14:paraId="1320D28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6D38A92E" w14:textId="3CD9C429"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31BF2F6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24C89A62" w14:textId="77777777" w:rsidTr="00667671">
        <w:trPr>
          <w:trHeight w:val="170"/>
        </w:trPr>
        <w:tc>
          <w:tcPr>
            <w:tcW w:w="852" w:type="dxa"/>
            <w:shd w:val="clear" w:color="auto" w:fill="auto"/>
            <w:noWrap/>
            <w:vAlign w:val="center"/>
            <w:hideMark/>
          </w:tcPr>
          <w:p w14:paraId="75FF8D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67D60354" w14:textId="0947347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184A8D5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5EB6C3AE" w14:textId="77777777" w:rsidTr="00667671">
        <w:trPr>
          <w:trHeight w:val="170"/>
        </w:trPr>
        <w:tc>
          <w:tcPr>
            <w:tcW w:w="852" w:type="dxa"/>
            <w:shd w:val="clear" w:color="auto" w:fill="auto"/>
            <w:noWrap/>
            <w:vAlign w:val="center"/>
            <w:hideMark/>
          </w:tcPr>
          <w:p w14:paraId="3ED76AA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0BB444F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3D93E1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7B5721" w:rsidRPr="00016B51" w14:paraId="6F66FC90" w14:textId="77777777" w:rsidTr="00667671">
        <w:trPr>
          <w:trHeight w:val="170"/>
        </w:trPr>
        <w:tc>
          <w:tcPr>
            <w:tcW w:w="852" w:type="dxa"/>
            <w:shd w:val="clear" w:color="auto" w:fill="auto"/>
            <w:noWrap/>
            <w:vAlign w:val="center"/>
            <w:hideMark/>
          </w:tcPr>
          <w:p w14:paraId="247DD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0BB6ABC8" w14:textId="41A1504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79E8C8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016B51" w14:paraId="3ABE89B5" w14:textId="77777777" w:rsidTr="00667671">
        <w:trPr>
          <w:trHeight w:val="170"/>
        </w:trPr>
        <w:tc>
          <w:tcPr>
            <w:tcW w:w="852" w:type="dxa"/>
            <w:shd w:val="clear" w:color="auto" w:fill="auto"/>
            <w:noWrap/>
            <w:vAlign w:val="center"/>
            <w:hideMark/>
          </w:tcPr>
          <w:p w14:paraId="5CF40A0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1931E080" w14:textId="649165EB"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297E513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CC0296" w14:paraId="0F300634" w14:textId="77777777" w:rsidTr="00667671">
        <w:trPr>
          <w:trHeight w:val="170"/>
        </w:trPr>
        <w:tc>
          <w:tcPr>
            <w:tcW w:w="852" w:type="dxa"/>
            <w:shd w:val="clear" w:color="auto" w:fill="auto"/>
            <w:noWrap/>
            <w:vAlign w:val="center"/>
            <w:hideMark/>
          </w:tcPr>
          <w:p w14:paraId="3AB5AF9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bl>
    <w:p w14:paraId="3FDB2CB8" w14:textId="77777777" w:rsidR="004F7C7B" w:rsidRPr="00016B51" w:rsidRDefault="004F7C7B" w:rsidP="004F7C7B">
      <w:r w:rsidRPr="00016B51">
        <w:t>Summary based on the input provided by China Mobile in [SP-200776].</w:t>
      </w:r>
    </w:p>
    <w:p w14:paraId="5B702C6F" w14:textId="4C2181A8" w:rsidR="004F7C7B" w:rsidRPr="00016B51" w:rsidRDefault="004F7C7B" w:rsidP="004F7C7B">
      <w:r w:rsidRPr="00016B51">
        <w:t>This WI enhances the service-based architecture of 5G system to improve the service framework and support high reliability. The main features introduced by the WI include:</w:t>
      </w:r>
    </w:p>
    <w:p w14:paraId="79658905" w14:textId="77777777" w:rsidR="004F7C7B" w:rsidRPr="00016B51" w:rsidRDefault="004F7C7B" w:rsidP="004F7C7B">
      <w:r w:rsidRPr="00016B51">
        <w:t>1)</w:t>
      </w:r>
      <w:r w:rsidRPr="00016B51">
        <w:tab/>
        <w:t xml:space="preserve"> support of indirect communication models of NF/NF Services via an intermediary function (Service Communication Proxy - SCP),</w:t>
      </w:r>
    </w:p>
    <w:p w14:paraId="474677D5" w14:textId="77777777" w:rsidR="004F7C7B" w:rsidRPr="00016B51" w:rsidRDefault="004F7C7B" w:rsidP="004F7C7B">
      <w:r w:rsidRPr="00016B51">
        <w:t>2)</w:t>
      </w:r>
      <w:r w:rsidRPr="00016B51">
        <w:tab/>
        <w:t xml:space="preserve">NF/NF service set enabling the grouping of equivalent NF instances/NF service instances. The NF/NF Services within a NF/NF Service set can share the same context data thus improving the resiliency for processing any transaction. and </w:t>
      </w:r>
    </w:p>
    <w:p w14:paraId="63BCC1E9" w14:textId="1874CA13" w:rsidR="004F7C7B" w:rsidRPr="00016B51" w:rsidRDefault="004F7C7B" w:rsidP="004F7C7B">
      <w:r w:rsidRPr="00016B51">
        <w:t>3)</w:t>
      </w:r>
      <w:r w:rsidRPr="00016B51">
        <w:tab/>
        <w:t>binding mechanism improves the flexibility and efficiency of the service based architecture by allowing the NF producer to dynamically indicate that the NF consumer, for a particular context, should be bound to an NF service instance, NF instance, NF service set or NF set for subsequent transaction depending on local policies or other criteria..</w:t>
      </w:r>
    </w:p>
    <w:p w14:paraId="6E9A723F" w14:textId="2829030A" w:rsidR="004F7C7B" w:rsidRPr="00016B51" w:rsidRDefault="004F7C7B" w:rsidP="004F7C7B">
      <w:pPr>
        <w:rPr>
          <w:u w:val="single"/>
        </w:rPr>
      </w:pPr>
      <w:r w:rsidRPr="00016B51">
        <w:rPr>
          <w:u w:val="single"/>
        </w:rPr>
        <w:t>Architecture enhancement</w:t>
      </w:r>
    </w:p>
    <w:p w14:paraId="361DDDDD" w14:textId="2C256AD4" w:rsidR="004F7C7B" w:rsidRPr="00016B51" w:rsidRDefault="004F7C7B" w:rsidP="004F7C7B">
      <w:r w:rsidRPr="00016B51">
        <w:t xml:space="preserve">The work has resulted in the definition of different communication models that NF and NF services can use to interact which each other via or not via a new NF named SCP as shown in the figure here below from </w:t>
      </w:r>
      <w:r w:rsidR="00AB15C9">
        <w:t>TS </w:t>
      </w:r>
      <w:r w:rsidRPr="00016B51">
        <w:t>23.501 [1]</w:t>
      </w:r>
    </w:p>
    <w:p w14:paraId="32D52E3E" w14:textId="3297C24A" w:rsidR="004F7C7B" w:rsidRPr="00016B51" w:rsidRDefault="004F7C7B" w:rsidP="004F7C7B">
      <w:pPr>
        <w:pStyle w:val="TH"/>
      </w:pPr>
      <w:r w:rsidRPr="00016B51">
        <w:t xml:space="preserve"> </w:t>
      </w:r>
      <w:r w:rsidRPr="00016B51">
        <w:rPr>
          <w:rFonts w:eastAsia="SimSun"/>
          <w:noProof/>
        </w:rPr>
        <w:object w:dxaOrig="9636" w:dyaOrig="5520" w14:anchorId="4F19F9FA">
          <v:shape id="_x0000_i1043" type="#_x0000_t75" style="width:481.8pt;height:275.7pt" o:ole="">
            <v:imagedata r:id="rId118" o:title=""/>
          </v:shape>
          <o:OLEObject Type="Embed" ProgID="Visio.Drawing.15" ShapeID="_x0000_i1043" DrawAspect="Content" ObjectID="_1702883854" r:id="rId119"/>
        </w:object>
      </w:r>
    </w:p>
    <w:p w14:paraId="375BDAE3" w14:textId="5F08224E" w:rsidR="004F7C7B" w:rsidRPr="00016B51" w:rsidRDefault="004F7C7B" w:rsidP="004F7C7B">
      <w:pPr>
        <w:pStyle w:val="TF"/>
      </w:pPr>
      <w:r w:rsidRPr="00016B51">
        <w:t>Figure 1: Communication models for NF/NF services interaction</w:t>
      </w:r>
    </w:p>
    <w:p w14:paraId="59E9128D" w14:textId="77777777" w:rsidR="004F7C7B" w:rsidRPr="00016B51" w:rsidRDefault="004F7C7B" w:rsidP="004F7C7B">
      <w:r w:rsidRPr="00016B51">
        <w:t>Model A - Direct communication without NRF interaction: Neither NRF nor SCP are used. Consumers are configured with producers' "NF profiles" and directly communicate with a producer of their choice.</w:t>
      </w:r>
    </w:p>
    <w:p w14:paraId="5D798E20" w14:textId="77777777" w:rsidR="004F7C7B" w:rsidRPr="00016B51" w:rsidRDefault="004F7C7B" w:rsidP="004F7C7B">
      <w:r w:rsidRPr="00016B51">
        <w:t>Model B - Direct communication with NRF interaction: Consumers do discovery by querying the NRF. Based on the discovery result, the consumer does the selection. The consumer sends the request to the selected producer.</w:t>
      </w:r>
    </w:p>
    <w:p w14:paraId="1B4E58D7" w14:textId="77777777" w:rsidR="004F7C7B" w:rsidRPr="00016B51" w:rsidRDefault="004F7C7B" w:rsidP="004F7C7B">
      <w:r w:rsidRPr="00016B51">
        <w:t>Model C - Indirect communication without delegated discovery: Consumers do discovery by querying the NRF. Based on discovery result, the consumer does the selection of an NF Set or a specific NF instance of NF instance set. The consumer sends the request to the SCP containing the address of the selected service producer pointing to a NF service instance or a set of NF service instances. The SCP routes the request to the selected NF service producer instance.</w:t>
      </w:r>
    </w:p>
    <w:p w14:paraId="14C33D73" w14:textId="69F47316" w:rsidR="004F7C7B" w:rsidRPr="00016B51" w:rsidRDefault="004F7C7B" w:rsidP="004F7C7B">
      <w:r w:rsidRPr="00016B51">
        <w:t>Model D - Indirect communication with delegated discovery: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21192C69" w14:textId="2C14EC78" w:rsidR="004F7C7B" w:rsidRPr="00016B51" w:rsidRDefault="004F7C7B" w:rsidP="004F7C7B">
      <w:pPr>
        <w:rPr>
          <w:u w:val="single"/>
        </w:rPr>
      </w:pPr>
      <w:r w:rsidRPr="00016B51">
        <w:rPr>
          <w:u w:val="single"/>
        </w:rPr>
        <w:t>NF/NF Service set mechanism</w:t>
      </w:r>
    </w:p>
    <w:p w14:paraId="5DC9847F" w14:textId="77777777" w:rsidR="004F7C7B" w:rsidRPr="00016B51" w:rsidRDefault="004F7C7B" w:rsidP="004F7C7B">
      <w:r w:rsidRPr="00016B51">
        <w:t xml:space="preserve">The NF Set and NF Service Set concept has been defined by grouping equivalent control plane NFs into NF Set or grouping multiple NF Service instances into NF Service Set. The NF/NF Services within a NF/NF Service set can share the same context data. </w:t>
      </w:r>
    </w:p>
    <w:p w14:paraId="1760C36B" w14:textId="1566E09C" w:rsidR="004F7C7B" w:rsidRPr="00016B51" w:rsidRDefault="004F7C7B" w:rsidP="004F7C7B">
      <w:r w:rsidRPr="00016B51">
        <w:t>When the NF producer instance is not available, another NF producer instance within the same NF Set is selected. When multiple NF Service instances within a NF Service Set are exposed to the NF Service consumer or SCP and the failure of NF Service instance is detected or notified by the NRF, the NF Service consumer or SCP selects another NF Service instance of the same NF Service Set within the NF instance, if available. Otherwise the NF Service consumer or SCP selects a different NF instance within the same NF Set.</w:t>
      </w:r>
    </w:p>
    <w:p w14:paraId="76359105" w14:textId="7D877FB5" w:rsidR="004F7C7B" w:rsidRPr="00016B51" w:rsidRDefault="004F7C7B" w:rsidP="004F7C7B">
      <w:pPr>
        <w:rPr>
          <w:u w:val="single"/>
        </w:rPr>
      </w:pPr>
      <w:r w:rsidRPr="00016B51">
        <w:rPr>
          <w:u w:val="single"/>
        </w:rPr>
        <w:t>Binding mechanism</w:t>
      </w:r>
    </w:p>
    <w:p w14:paraId="00097304" w14:textId="77777777" w:rsidR="004F7C7B" w:rsidRPr="00016B51" w:rsidRDefault="004F7C7B" w:rsidP="004F7C7B">
      <w:r w:rsidRPr="00016B51">
        <w:t xml:space="preserve">A binding mechanism based on NF/NF Service set was introduced to improve the efficiency of the service-based architecture. </w:t>
      </w:r>
    </w:p>
    <w:p w14:paraId="058E2039" w14:textId="77777777" w:rsidR="004F7C7B" w:rsidRPr="00016B51" w:rsidRDefault="004F7C7B" w:rsidP="004F7C7B">
      <w:r w:rsidRPr="00016B51">
        <w:t xml:space="preserve">Binding is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w:t>
      </w:r>
    </w:p>
    <w:p w14:paraId="40C6CC77" w14:textId="3FE4C66F" w:rsidR="004F7C7B" w:rsidRPr="00016B51" w:rsidRDefault="004F7C7B" w:rsidP="004F7C7B">
      <w:r w:rsidRPr="00016B51">
        <w:t>Binding is also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259ED0EA" w14:textId="0A3E09F2" w:rsidR="004F7C7B" w:rsidRPr="00016B51" w:rsidRDefault="004F7C7B" w:rsidP="004F7C7B">
      <w:pPr>
        <w:rPr>
          <w:b/>
          <w:bCs/>
        </w:rPr>
      </w:pPr>
      <w:r w:rsidRPr="00016B51">
        <w:rPr>
          <w:b/>
          <w:bCs/>
        </w:rPr>
        <w:t>References</w:t>
      </w:r>
    </w:p>
    <w:p w14:paraId="6C13BEDF" w14:textId="73FA8D63" w:rsidR="000B2A21" w:rsidRPr="00016B51" w:rsidRDefault="000B2A21" w:rsidP="0094776F">
      <w:pPr>
        <w:spacing w:after="0"/>
        <w:rPr>
          <w:lang w:eastAsia="en-GB"/>
        </w:rPr>
      </w:pPr>
      <w:r>
        <w:rPr>
          <w:lang w:eastAsia="en-GB"/>
        </w:rPr>
        <w:t xml:space="preserve">List of related CRs: select "TSG Status = Approved" in: </w:t>
      </w:r>
      <w:r>
        <w:rPr>
          <w:lang w:eastAsia="en-GB"/>
        </w:rPr>
        <w:br/>
      </w:r>
      <w:hyperlink r:id="rId120" w:history="1">
        <w:r w:rsidR="0094776F" w:rsidRPr="001D709F">
          <w:rPr>
            <w:rStyle w:val="Hyperlink"/>
            <w:lang w:eastAsia="en-GB"/>
          </w:rPr>
          <w:t>https://portal.3gpp.org/ChangeRequests.aspx?q=1&amp;workitem=820045,790007,820022,830001,830060,830061,780029</w:t>
        </w:r>
      </w:hyperlink>
      <w:r w:rsidR="003917AB">
        <w:rPr>
          <w:lang w:eastAsia="en-GB"/>
        </w:rPr>
        <w:t xml:space="preserve"> </w:t>
      </w:r>
    </w:p>
    <w:p w14:paraId="6910F12D" w14:textId="77777777" w:rsidR="000B2A21" w:rsidRDefault="000B2A21" w:rsidP="00130D4B">
      <w:pPr>
        <w:pStyle w:val="EW"/>
      </w:pPr>
    </w:p>
    <w:p w14:paraId="11508B7B" w14:textId="3EDE1679" w:rsidR="004F7C7B" w:rsidRPr="00016B51" w:rsidRDefault="004F7C7B" w:rsidP="00130D4B">
      <w:pPr>
        <w:pStyle w:val="EW"/>
      </w:pPr>
      <w:r w:rsidRPr="00016B51">
        <w:t xml:space="preserve"> [1]</w:t>
      </w:r>
      <w:r w:rsidRPr="00016B51">
        <w:tab/>
      </w:r>
      <w:r w:rsidR="00AB15C9">
        <w:t>TS </w:t>
      </w:r>
      <w:r w:rsidRPr="00016B51">
        <w:t>23.501: "System Architecture for the 5G System; Stage 2". Key reference sections: Clause 6.3.1, Clause 7.1, Annex E, Annex G.</w:t>
      </w:r>
    </w:p>
    <w:p w14:paraId="350DFD56" w14:textId="4F5161B6" w:rsidR="004F7C7B" w:rsidRPr="00016B51" w:rsidRDefault="004F7C7B" w:rsidP="00130D4B">
      <w:pPr>
        <w:pStyle w:val="EW"/>
      </w:pPr>
      <w:r w:rsidRPr="00016B51">
        <w:t xml:space="preserve"> [2]</w:t>
      </w:r>
      <w:r w:rsidRPr="00016B51">
        <w:tab/>
      </w:r>
      <w:r w:rsidR="00AB15C9">
        <w:t>TS </w:t>
      </w:r>
      <w:r w:rsidRPr="00016B51">
        <w:t>23.502: "Procedures for the 5G System; Stage 2". Key reference sections: Clauses 4.17.9 - 4.17.12.</w:t>
      </w:r>
    </w:p>
    <w:p w14:paraId="556C5A74" w14:textId="64BC5BBA" w:rsidR="007B5721" w:rsidRPr="00016B51" w:rsidRDefault="00454EEF" w:rsidP="007B5721">
      <w:pPr>
        <w:pStyle w:val="Heading3"/>
      </w:pPr>
      <w:bookmarkStart w:id="945" w:name="_Toc47090042"/>
      <w:bookmarkStart w:id="946" w:name="_Toc47092782"/>
      <w:bookmarkStart w:id="947" w:name="_Toc47094038"/>
      <w:bookmarkStart w:id="948" w:name="_Toc47094199"/>
      <w:bookmarkStart w:id="949" w:name="_Toc47094369"/>
      <w:bookmarkStart w:id="950" w:name="_Toc57643966"/>
      <w:bookmarkStart w:id="951" w:name="_Toc57730274"/>
      <w:bookmarkStart w:id="952" w:name="_Toc58230383"/>
      <w:bookmarkStart w:id="953" w:name="_Toc92268222"/>
      <w:r w:rsidRPr="00016B51">
        <w:t>1</w:t>
      </w:r>
      <w:r w:rsidR="00A30B7B" w:rsidRPr="00016B51">
        <w:t>8</w:t>
      </w:r>
      <w:r w:rsidRPr="00016B51">
        <w:t>.5.2</w:t>
      </w:r>
      <w:r w:rsidRPr="00016B51">
        <w:tab/>
      </w:r>
      <w:r w:rsidR="007B5721" w:rsidRPr="00016B51">
        <w:t>SBA aspects of enhanced IMS to 5GC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9412CF" w14:paraId="19BD6500" w14:textId="77777777" w:rsidTr="00667671">
        <w:trPr>
          <w:trHeight w:val="170"/>
        </w:trPr>
        <w:tc>
          <w:tcPr>
            <w:tcW w:w="852" w:type="dxa"/>
            <w:shd w:val="clear" w:color="auto" w:fill="auto"/>
            <w:noWrap/>
            <w:vAlign w:val="center"/>
            <w:hideMark/>
          </w:tcPr>
          <w:p w14:paraId="38D6E5D0"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954" w:name="_Hlk47089228"/>
            <w:bookmarkStart w:id="955" w:name="_Hlk47089236"/>
            <w:r w:rsidRPr="00016B51">
              <w:rPr>
                <w:rFonts w:ascii="Arial" w:hAnsi="Arial" w:cs="Arial"/>
                <w:b/>
                <w:bCs/>
                <w:color w:val="000000"/>
                <w:sz w:val="12"/>
                <w:szCs w:val="16"/>
                <w:lang w:eastAsia="en-GB"/>
              </w:rPr>
              <w:t>840062</w:t>
            </w:r>
            <w:bookmarkEnd w:id="954"/>
          </w:p>
        </w:tc>
        <w:tc>
          <w:tcPr>
            <w:tcW w:w="3798" w:type="dxa"/>
            <w:shd w:val="clear" w:color="auto" w:fill="auto"/>
            <w:noWrap/>
            <w:vAlign w:val="center"/>
            <w:hideMark/>
          </w:tcPr>
          <w:p w14:paraId="273B35F4"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bookmarkEnd w:id="955"/>
      <w:tr w:rsidR="007B5721" w:rsidRPr="009412CF" w14:paraId="6C0E7E07" w14:textId="77777777" w:rsidTr="00667671">
        <w:trPr>
          <w:trHeight w:val="170"/>
        </w:trPr>
        <w:tc>
          <w:tcPr>
            <w:tcW w:w="852" w:type="dxa"/>
            <w:shd w:val="clear" w:color="auto" w:fill="auto"/>
            <w:noWrap/>
            <w:vAlign w:val="center"/>
            <w:hideMark/>
          </w:tcPr>
          <w:p w14:paraId="11D8675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600A914" w14:textId="11034DF0"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52633A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7B5721" w:rsidRPr="00016B51" w14:paraId="1E189317" w14:textId="77777777" w:rsidTr="00667671">
        <w:trPr>
          <w:trHeight w:val="170"/>
        </w:trPr>
        <w:tc>
          <w:tcPr>
            <w:tcW w:w="852" w:type="dxa"/>
            <w:shd w:val="clear" w:color="auto" w:fill="auto"/>
            <w:noWrap/>
            <w:vAlign w:val="center"/>
            <w:hideMark/>
          </w:tcPr>
          <w:p w14:paraId="0305BC7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46D1B7A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09D3EE0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7B5721" w:rsidRPr="00016B51" w14:paraId="6A3B60C4" w14:textId="77777777" w:rsidTr="00667671">
        <w:trPr>
          <w:trHeight w:val="170"/>
        </w:trPr>
        <w:tc>
          <w:tcPr>
            <w:tcW w:w="852" w:type="dxa"/>
            <w:shd w:val="clear" w:color="auto" w:fill="auto"/>
            <w:noWrap/>
            <w:vAlign w:val="center"/>
            <w:hideMark/>
          </w:tcPr>
          <w:p w14:paraId="2FCF90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48EA5296" w14:textId="38FFD61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606F0FA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7B5721" w:rsidRPr="00016B51" w14:paraId="07F4E0DC" w14:textId="77777777" w:rsidTr="00667671">
        <w:trPr>
          <w:trHeight w:val="170"/>
        </w:trPr>
        <w:tc>
          <w:tcPr>
            <w:tcW w:w="852" w:type="dxa"/>
            <w:shd w:val="clear" w:color="auto" w:fill="auto"/>
            <w:noWrap/>
            <w:vAlign w:val="center"/>
            <w:hideMark/>
          </w:tcPr>
          <w:p w14:paraId="02FC3C1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219AD025" w14:textId="49C42104"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4B2FEA5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bl>
    <w:p w14:paraId="5863069A" w14:textId="77777777" w:rsidR="007B5721" w:rsidRPr="00016B51" w:rsidRDefault="007B5721" w:rsidP="007B5721">
      <w:pPr>
        <w:pStyle w:val="EW"/>
      </w:pPr>
    </w:p>
    <w:p w14:paraId="107A5076" w14:textId="585CBE34" w:rsidR="007B5721" w:rsidRPr="00016B51" w:rsidRDefault="009E7BE1" w:rsidP="00A97970">
      <w:r w:rsidRPr="00016B51">
        <w:t>Summary based on the input provided by T-Mobile USA INC in SP-200808</w:t>
      </w:r>
    </w:p>
    <w:p w14:paraId="018DFCBE" w14:textId="66F68F8D" w:rsidR="009E7BE1" w:rsidRPr="00016B51" w:rsidRDefault="009E7BE1" w:rsidP="009E7BE1">
      <w:r w:rsidRPr="00016B51">
        <w:t>In release 15 Service-Based interfaces were introduced between the functional elements of the new 5G core systems (5GC), however no changes were made to the IMS nodes that interact with the packet core, and so Diameter</w:t>
      </w:r>
      <w:r w:rsidR="000D6904" w:rsidRPr="00016B51">
        <w:t>-</w:t>
      </w:r>
      <w:r w:rsidRPr="00016B51">
        <w:t>based interfaces remained between IMS functions and the 5GC. It was therefore determined that the specification of Service-Based interfaces between the IMS core and the 5GC would enable more efficient implementations. However, to enable operators the flexibility in performing the transition to Service-Based Architecture (SBA), it was determined not to remove (at this time) the option to use Diameter for IMS services interworking with 5GC.</w:t>
      </w:r>
    </w:p>
    <w:p w14:paraId="1C0B7A9D" w14:textId="1BC04CC0" w:rsidR="009E7BE1" w:rsidRPr="00016B51" w:rsidRDefault="009E7BE1" w:rsidP="009E7BE1">
      <w:r w:rsidRPr="00016B51">
        <w:t>This work resulted in the specification of Service-Based architecture between the IMS and 5GC</w:t>
      </w:r>
      <w:r w:rsidR="00A27AB3" w:rsidRPr="00016B51">
        <w:t>. T</w:t>
      </w:r>
      <w:r w:rsidRPr="00016B51">
        <w:t>he following summarizes the enhancements made:</w:t>
      </w:r>
    </w:p>
    <w:p w14:paraId="7F6B97D2" w14:textId="77777777" w:rsidR="009E7BE1" w:rsidRPr="00016B51" w:rsidRDefault="009E7BE1" w:rsidP="009E7BE1">
      <w:r w:rsidRPr="00016B51">
        <w:t>The first major change to enable SBA was an update to the PCF and Npcf services to allow the IMS functions to use the N5 interface (instead of Rx) when communicating with the PCC functions for QOS interactions. This requires IMS functions to be upgraded to support the SBA procedures and protocols, as well as the SBA protocols themselves to be updated with IMS specific parameters (including IMS public and private identifiers). The IMS functions now use similar capabilities to other SBA functional entities to perform PCF discovery, avoiding the need for interworking to perform this. One added benefit of this is that a new option for P-CSCF discovery using the NRF is provided, this may allow for some network implementations to use a single discovery method (avoiding misalignment between different systems).</w:t>
      </w:r>
    </w:p>
    <w:p w14:paraId="38480C4C" w14:textId="2ACF32EC" w:rsidR="009E7BE1" w:rsidRPr="00016B51" w:rsidRDefault="009E7BE1" w:rsidP="009E7BE1">
      <w:r w:rsidRPr="00016B51">
        <w:t>One area of significant change was to provide SBA capabilities to the IMS portion of the HSS, this introduces Nhss services to the SBA for IMS interactions with the HSS. Service-Based equivalents to the Cx and Sh interfaces (identified as the N70 and N71 interfaces) enable the CSCF and IMS-AS to use service-based interfaces for subscription and service interactions with the HSS. No changes are made to the non-IMS portions of the HSS so that existing LTE and UM</w:t>
      </w:r>
      <w:r w:rsidR="00AB15C9">
        <w:t>TS </w:t>
      </w:r>
      <w:r w:rsidRPr="00016B51">
        <w:t>packet cores can continue to interact with the HSS unchanged; this also allows for UDICOM implementations.</w:t>
      </w:r>
    </w:p>
    <w:p w14:paraId="5DB02D41" w14:textId="77777777" w:rsidR="009E7BE1" w:rsidRPr="00016B51" w:rsidRDefault="009E7BE1" w:rsidP="009E7BE1">
      <w:r w:rsidRPr="00016B51">
        <w:t>The last major change from the Diameter approach to the Service-Based approach was in the method of HSS discovery. To better align with the discovery of other 5GC functional elements, the NRF and the Nnrf protocols were updated, allowing the IMS functions to discover the correct HSS instance to use for the subscription of a specific subscriber. To enable implementations where the mapping between a subscriber identifier and the HSS instance is not stored in the NRF a new service was specified allowing the UDR to store this information and for the NRF to request the mapping. These enhancements can leverage the deployment implementation options introduced with eSBA (e.g. direct or indirect discovery methods) for proxy-based network routing.</w:t>
      </w:r>
    </w:p>
    <w:p w14:paraId="4AC5055B" w14:textId="77777777" w:rsidR="009E7BE1" w:rsidRPr="00016B51" w:rsidRDefault="009E7BE1" w:rsidP="009E7BE1"/>
    <w:p w14:paraId="036B5FBC" w14:textId="77777777" w:rsidR="009E7BE1" w:rsidRPr="00016B51" w:rsidRDefault="009E7BE1" w:rsidP="009E7BE1">
      <w:r w:rsidRPr="00016B51">
        <w:t>As noted earlier, the option to utilize Diameter based interactions between IMS and 5GC was retained, to enable flexible transition to SBA.</w:t>
      </w:r>
    </w:p>
    <w:p w14:paraId="5FA7F670" w14:textId="5A630918" w:rsidR="009E7BE1" w:rsidRPr="00016B51" w:rsidRDefault="009E7BE1" w:rsidP="009E7BE1">
      <w:pPr>
        <w:rPr>
          <w:b/>
          <w:bCs/>
        </w:rPr>
      </w:pPr>
      <w:r w:rsidRPr="00016B51">
        <w:rPr>
          <w:b/>
          <w:bCs/>
        </w:rPr>
        <w:t>References</w:t>
      </w:r>
    </w:p>
    <w:p w14:paraId="7845EE87" w14:textId="0433844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1" w:history="1">
        <w:r w:rsidRPr="001D709F">
          <w:rPr>
            <w:rStyle w:val="Hyperlink"/>
            <w:lang w:eastAsia="en-GB"/>
          </w:rPr>
          <w:t>https://portal.3gpp.org/ChangeRequests.aspx?q=1&amp;workitem=840062,830028,840006,840063,840064</w:t>
        </w:r>
      </w:hyperlink>
    </w:p>
    <w:p w14:paraId="53D1B90F" w14:textId="77777777" w:rsidR="0094776F" w:rsidRDefault="0094776F" w:rsidP="00FA03BA">
      <w:pPr>
        <w:pStyle w:val="EW"/>
      </w:pPr>
    </w:p>
    <w:p w14:paraId="49A6015A" w14:textId="526A51D2" w:rsidR="009E7BE1" w:rsidRPr="00016B51" w:rsidRDefault="009E7BE1" w:rsidP="00FA03BA">
      <w:pPr>
        <w:pStyle w:val="EW"/>
      </w:pPr>
      <w:r w:rsidRPr="00016B51">
        <w:t xml:space="preserve">[1] </w:t>
      </w:r>
      <w:r w:rsidR="00AB15C9">
        <w:t>TS </w:t>
      </w:r>
      <w:r w:rsidRPr="00016B51">
        <w:t>23.228 “IP Multimedia Subsystem (IMS); Stage 2”.</w:t>
      </w:r>
    </w:p>
    <w:p w14:paraId="008EAB4C" w14:textId="2E539169" w:rsidR="009E7BE1" w:rsidRPr="00016B51" w:rsidRDefault="009E7BE1" w:rsidP="00FA03BA">
      <w:pPr>
        <w:pStyle w:val="EW"/>
      </w:pPr>
      <w:r w:rsidRPr="00016B51">
        <w:t xml:space="preserve">[2] </w:t>
      </w:r>
      <w:r w:rsidR="00AB15C9">
        <w:t>TS </w:t>
      </w:r>
      <w:r w:rsidRPr="00016B51">
        <w:t>23.501: "System Architecture for the 5G System; Stage 2".</w:t>
      </w:r>
    </w:p>
    <w:p w14:paraId="7C4E2EAA" w14:textId="723A3C47" w:rsidR="009E7BE1" w:rsidRPr="00016B51" w:rsidRDefault="009E7BE1" w:rsidP="00FA03BA">
      <w:pPr>
        <w:pStyle w:val="EW"/>
      </w:pPr>
      <w:r w:rsidRPr="00016B51">
        <w:t xml:space="preserve">[3] </w:t>
      </w:r>
      <w:r w:rsidR="00AB15C9">
        <w:t>TS </w:t>
      </w:r>
      <w:r w:rsidRPr="00016B51">
        <w:t>23.502: "Procedures for the 5G System (5GS); Stage 2".</w:t>
      </w:r>
    </w:p>
    <w:p w14:paraId="5E612878" w14:textId="6611C60A" w:rsidR="009E7BE1" w:rsidRPr="00016B51" w:rsidRDefault="009E7BE1" w:rsidP="00FA03BA">
      <w:pPr>
        <w:pStyle w:val="EW"/>
      </w:pPr>
      <w:r w:rsidRPr="00016B51">
        <w:t xml:space="preserve">[4] </w:t>
      </w:r>
      <w:r w:rsidR="00AB15C9">
        <w:t>TS </w:t>
      </w:r>
      <w:r w:rsidRPr="00016B51">
        <w:t>23.503 “Policy and charging control framework for the 5G System (5GS); Stage 2”.</w:t>
      </w:r>
    </w:p>
    <w:p w14:paraId="505A5A96" w14:textId="12E0A2C1" w:rsidR="009E7BE1" w:rsidRPr="00016B51" w:rsidRDefault="009E7BE1" w:rsidP="00FA03BA">
      <w:pPr>
        <w:pStyle w:val="EW"/>
      </w:pPr>
      <w:r w:rsidRPr="00016B51">
        <w:t xml:space="preserve">[5] </w:t>
      </w:r>
      <w:r w:rsidR="00AB15C9">
        <w:t>TS </w:t>
      </w:r>
      <w:r w:rsidRPr="00016B51">
        <w:t>29.563 "Home Subscriber Server (HSS) services for interworking with Unified Data Management (UDM); Stage 3".</w:t>
      </w:r>
    </w:p>
    <w:p w14:paraId="355201E9" w14:textId="304836D8" w:rsidR="009E7BE1" w:rsidRPr="00016B51" w:rsidRDefault="009E7BE1" w:rsidP="00FA03BA">
      <w:pPr>
        <w:pStyle w:val="EW"/>
      </w:pPr>
      <w:r w:rsidRPr="00016B51">
        <w:t xml:space="preserve">[6] </w:t>
      </w:r>
      <w:r w:rsidR="00AB15C9">
        <w:t>TS </w:t>
      </w:r>
      <w:r w:rsidRPr="00016B51">
        <w:t>29.562 “5G System; Home Subscriber Server (HSS) services for interworking with the IP Multimedia Subsystem (IMS); Stage 3”.</w:t>
      </w:r>
    </w:p>
    <w:p w14:paraId="2620242F" w14:textId="3426FDB5" w:rsidR="009E7BE1" w:rsidRPr="00016B51" w:rsidRDefault="009E7BE1" w:rsidP="00FA03BA">
      <w:pPr>
        <w:pStyle w:val="EW"/>
      </w:pPr>
      <w:r w:rsidRPr="00016B51">
        <w:t xml:space="preserve">[7] </w:t>
      </w:r>
      <w:r w:rsidR="00AB15C9">
        <w:t>TS </w:t>
      </w:r>
      <w:r w:rsidRPr="00016B51">
        <w:t>29.510 “5G System; Network function repository services; Stage 3”.</w:t>
      </w:r>
    </w:p>
    <w:p w14:paraId="78F9A961" w14:textId="64D120BA" w:rsidR="009E7BE1" w:rsidRPr="00016B51" w:rsidRDefault="009E7BE1" w:rsidP="00FA03BA">
      <w:pPr>
        <w:pStyle w:val="EW"/>
      </w:pPr>
      <w:r w:rsidRPr="00016B51">
        <w:t xml:space="preserve">[8] </w:t>
      </w:r>
      <w:r w:rsidR="00AB15C9">
        <w:t>TS </w:t>
      </w:r>
      <w:r w:rsidRPr="00016B51">
        <w:t>29.513 “5G System; Policy and Charging Control signalling flows and QoS parameter mapping; Stage 3”.</w:t>
      </w:r>
    </w:p>
    <w:p w14:paraId="6A2AACE4" w14:textId="6D4B760D" w:rsidR="00EC3986" w:rsidRPr="00016B51" w:rsidRDefault="00454EEF" w:rsidP="00EC3986">
      <w:pPr>
        <w:pStyle w:val="Heading2"/>
        <w:rPr>
          <w:lang w:eastAsia="en-GB"/>
        </w:rPr>
      </w:pPr>
      <w:bookmarkStart w:id="956" w:name="_Toc47090047"/>
      <w:bookmarkStart w:id="957" w:name="_Toc47092783"/>
      <w:bookmarkStart w:id="958" w:name="_Toc47094039"/>
      <w:bookmarkStart w:id="959" w:name="_Toc47094200"/>
      <w:bookmarkStart w:id="960" w:name="_Toc47094370"/>
      <w:bookmarkStart w:id="961" w:name="_Toc57643967"/>
      <w:bookmarkStart w:id="962" w:name="_Toc57730275"/>
      <w:bookmarkStart w:id="963" w:name="_Toc58230384"/>
      <w:bookmarkStart w:id="964" w:name="_Toc92268223"/>
      <w:r w:rsidRPr="00016B51">
        <w:rPr>
          <w:lang w:eastAsia="en-GB"/>
        </w:rPr>
        <w:t>1</w:t>
      </w:r>
      <w:r w:rsidR="00A30B7B" w:rsidRPr="00016B51">
        <w:rPr>
          <w:lang w:eastAsia="en-GB"/>
        </w:rPr>
        <w:t>8</w:t>
      </w:r>
      <w:r w:rsidRPr="00016B51">
        <w:rPr>
          <w:lang w:eastAsia="en-GB"/>
        </w:rPr>
        <w:t>.6</w:t>
      </w:r>
      <w:r w:rsidRPr="00016B51">
        <w:rPr>
          <w:lang w:eastAsia="en-GB"/>
        </w:rPr>
        <w:tab/>
      </w:r>
      <w:r w:rsidR="00EC3986" w:rsidRPr="00016B51">
        <w:rPr>
          <w:lang w:eastAsia="en-GB"/>
        </w:rPr>
        <w:t>User data interworking, Coexistence and Migration</w:t>
      </w:r>
      <w:bookmarkEnd w:id="956"/>
      <w:bookmarkEnd w:id="957"/>
      <w:bookmarkEnd w:id="958"/>
      <w:bookmarkEnd w:id="959"/>
      <w:bookmarkEnd w:id="960"/>
      <w:bookmarkEnd w:id="961"/>
      <w:bookmarkEnd w:id="962"/>
      <w:bookmarkEnd w:id="963"/>
      <w:bookmarkEnd w:id="9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016B51" w14:paraId="0663836E" w14:textId="77777777" w:rsidTr="00BC5A69">
        <w:trPr>
          <w:trHeight w:val="170"/>
        </w:trPr>
        <w:tc>
          <w:tcPr>
            <w:tcW w:w="852" w:type="dxa"/>
            <w:shd w:val="clear" w:color="auto" w:fill="auto"/>
            <w:noWrap/>
            <w:vAlign w:val="center"/>
            <w:hideMark/>
          </w:tcPr>
          <w:p w14:paraId="2B224E86"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965" w:name="_Hlk47089587"/>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016B51"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bookmarkEnd w:id="965"/>
      <w:tr w:rsidR="00EC3986" w:rsidRPr="00016B51" w14:paraId="25266880" w14:textId="77777777" w:rsidTr="00BC5A69">
        <w:trPr>
          <w:trHeight w:val="170"/>
        </w:trPr>
        <w:tc>
          <w:tcPr>
            <w:tcW w:w="852" w:type="dxa"/>
            <w:shd w:val="clear" w:color="auto" w:fill="auto"/>
            <w:noWrap/>
            <w:vAlign w:val="center"/>
            <w:hideMark/>
          </w:tcPr>
          <w:p w14:paraId="32B5D9F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0578C69C" w14:textId="767FFFE6"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0568004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EC3986" w:rsidRPr="00016B51" w14:paraId="0F338376" w14:textId="77777777" w:rsidTr="00BC5A69">
        <w:trPr>
          <w:trHeight w:val="170"/>
        </w:trPr>
        <w:tc>
          <w:tcPr>
            <w:tcW w:w="852" w:type="dxa"/>
            <w:shd w:val="clear" w:color="auto" w:fill="auto"/>
            <w:noWrap/>
            <w:vAlign w:val="center"/>
            <w:hideMark/>
          </w:tcPr>
          <w:p w14:paraId="4D83C9E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3E53666" w14:textId="27890029"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1B64C99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EC3986" w:rsidRPr="00016B51" w14:paraId="14F2FBFF" w14:textId="77777777" w:rsidTr="00BC5A69">
        <w:trPr>
          <w:trHeight w:val="170"/>
        </w:trPr>
        <w:tc>
          <w:tcPr>
            <w:tcW w:w="852" w:type="dxa"/>
            <w:shd w:val="clear" w:color="auto" w:fill="auto"/>
            <w:noWrap/>
            <w:vAlign w:val="center"/>
            <w:hideMark/>
          </w:tcPr>
          <w:p w14:paraId="46470628"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2DC40087" w14:textId="4DD7E40F"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53550645"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bl>
    <w:p w14:paraId="4A3801C0" w14:textId="750C56B5" w:rsidR="0059670A" w:rsidRPr="00016B51" w:rsidRDefault="0059670A" w:rsidP="0059670A">
      <w:r w:rsidRPr="00016B51">
        <w:t xml:space="preserve">Summary based on the input provided by </w:t>
      </w:r>
      <w:r>
        <w:t>Nokia.</w:t>
      </w:r>
    </w:p>
    <w:p w14:paraId="316849B7" w14:textId="73F5E2DF" w:rsidR="008E1FC6" w:rsidRPr="00016B51" w:rsidRDefault="008E1FC6" w:rsidP="008E1FC6">
      <w:pPr>
        <w:rPr>
          <w:lang w:eastAsia="en-GB"/>
        </w:rPr>
      </w:pPr>
      <w:r w:rsidRPr="00016B51">
        <w:rPr>
          <w:lang w:eastAsia="en-GB"/>
        </w:rPr>
        <w:t xml:space="preserve">3GPP SA2 in Release 15 defined the unified data architecture based on UDR. The HSS+UDM were introduced in R15 for migration purposes (in </w:t>
      </w:r>
      <w:r w:rsidR="00AB15C9">
        <w:rPr>
          <w:lang w:eastAsia="en-GB"/>
        </w:rPr>
        <w:t>TS </w:t>
      </w:r>
      <w:r w:rsidRPr="00016B51">
        <w:rPr>
          <w:lang w:eastAsia="en-GB"/>
        </w:rPr>
        <w:t xml:space="preserve">23.501, Section 5.17). </w:t>
      </w:r>
    </w:p>
    <w:p w14:paraId="08E0C7CD" w14:textId="77777777" w:rsidR="008E1FC6" w:rsidRPr="00016B51" w:rsidRDefault="008E1FC6" w:rsidP="008E1FC6">
      <w:pPr>
        <w:rPr>
          <w:lang w:eastAsia="en-GB"/>
        </w:rPr>
      </w:pPr>
      <w:r w:rsidRPr="00016B51">
        <w:rPr>
          <w:lang w:eastAsia="en-GB"/>
        </w:rPr>
        <w:t>This WI standardises the interaction between UDM and HSS, when these are deployed separately, and coexistence of 5G and 4G subscription data permitting 5G migration towards the UDM/UDR architecture defined for 5GC.</w:t>
      </w:r>
    </w:p>
    <w:p w14:paraId="51B04965" w14:textId="0D9A64BD" w:rsidR="008E1FC6" w:rsidRPr="00016B51" w:rsidRDefault="008E1FC6" w:rsidP="008E1FC6">
      <w:pPr>
        <w:rPr>
          <w:lang w:eastAsia="en-GB"/>
        </w:rPr>
      </w:pPr>
      <w:r w:rsidRPr="00016B51">
        <w:rPr>
          <w:lang w:eastAsia="en-GB"/>
        </w:rPr>
        <w:t xml:space="preserve">Open interfaces are defined between UDM and HSS (NU1 interface) and HSS and UDR (NU2 interface) and in the figure here below from </w:t>
      </w:r>
      <w:r w:rsidR="00AB15C9">
        <w:rPr>
          <w:lang w:eastAsia="en-GB"/>
        </w:rPr>
        <w:t>TS </w:t>
      </w:r>
      <w:r w:rsidRPr="00016B51">
        <w:rPr>
          <w:lang w:eastAsia="en-GB"/>
        </w:rPr>
        <w:t>23.632 [1]</w:t>
      </w:r>
    </w:p>
    <w:p w14:paraId="72FC8AAB" w14:textId="658488F1" w:rsidR="008E1FC6" w:rsidRPr="00016B51" w:rsidRDefault="008E1FC6" w:rsidP="008E1FC6">
      <w:pPr>
        <w:pStyle w:val="TH"/>
        <w:rPr>
          <w:lang w:eastAsia="en-GB"/>
        </w:rPr>
      </w:pPr>
      <w:r w:rsidRPr="00016B51">
        <w:rPr>
          <w:lang w:eastAsia="en-GB"/>
        </w:rPr>
        <w:t xml:space="preserve"> </w:t>
      </w:r>
      <w:r w:rsidRPr="00016B51">
        <w:object w:dxaOrig="7032" w:dyaOrig="4836" w14:anchorId="756602C0">
          <v:shape id="_x0000_i1044" type="#_x0000_t75" style="width:351.6pt;height:241.8pt" o:ole="">
            <v:imagedata r:id="rId122" o:title=""/>
          </v:shape>
          <o:OLEObject Type="Embed" ProgID="Visio.Drawing.11" ShapeID="_x0000_i1044" DrawAspect="Content" ObjectID="_1702883855" r:id="rId123"/>
        </w:object>
      </w:r>
    </w:p>
    <w:p w14:paraId="5D60C04D" w14:textId="67A698C9" w:rsidR="008E1FC6" w:rsidRPr="00016B51" w:rsidRDefault="008E1FC6" w:rsidP="008E1FC6">
      <w:pPr>
        <w:pStyle w:val="TF"/>
        <w:rPr>
          <w:lang w:eastAsia="en-GB"/>
        </w:rPr>
      </w:pPr>
      <w:r w:rsidRPr="00016B51">
        <w:rPr>
          <w:lang w:eastAsia="en-GB"/>
        </w:rPr>
        <w:t>Figure 1: Architecture for Direct UDM-HSS interworking in reference point representation</w:t>
      </w:r>
    </w:p>
    <w:p w14:paraId="0FC43BFF" w14:textId="77777777" w:rsidR="008E1FC6" w:rsidRPr="00016B51" w:rsidRDefault="008E1FC6" w:rsidP="008E1FC6">
      <w:pPr>
        <w:rPr>
          <w:lang w:eastAsia="en-GB"/>
        </w:rPr>
      </w:pPr>
      <w:r w:rsidRPr="00016B51">
        <w:rPr>
          <w:lang w:eastAsia="en-GB"/>
        </w:rPr>
        <w:t>From a Service Based architecture standpoint, the new Nhss services have been added:</w:t>
      </w:r>
    </w:p>
    <w:p w14:paraId="763E69BE" w14:textId="77777777" w:rsidR="008E1FC6" w:rsidRPr="00016B51" w:rsidRDefault="008E1FC6" w:rsidP="008E1FC6">
      <w:pPr>
        <w:rPr>
          <w:lang w:eastAsia="en-GB"/>
        </w:rPr>
      </w:pPr>
    </w:p>
    <w:p w14:paraId="536BA27F" w14:textId="48BF9967" w:rsidR="008E1FC6" w:rsidRPr="00016B51" w:rsidRDefault="008E1FC6" w:rsidP="008E1FC6">
      <w:pPr>
        <w:pStyle w:val="TH"/>
        <w:rPr>
          <w:lang w:eastAsia="en-GB"/>
        </w:rPr>
      </w:pPr>
      <w:r w:rsidRPr="00016B51">
        <w:rPr>
          <w:lang w:eastAsia="en-GB"/>
        </w:rPr>
        <w:t xml:space="preserve"> </w:t>
      </w:r>
      <w:r w:rsidRPr="00016B51">
        <w:object w:dxaOrig="6132" w:dyaOrig="3132" w14:anchorId="120AF0AB">
          <v:shape id="_x0000_i1045" type="#_x0000_t75" style="width:306.6pt;height:156.6pt" o:ole="">
            <v:imagedata r:id="rId124" o:title=""/>
          </v:shape>
          <o:OLEObject Type="Embed" ProgID="Visio.Drawing.11" ShapeID="_x0000_i1045" DrawAspect="Content" ObjectID="_1702883856" r:id="rId125"/>
        </w:object>
      </w:r>
    </w:p>
    <w:p w14:paraId="6345C15E" w14:textId="0D63CF68" w:rsidR="008E1FC6" w:rsidRPr="00016B51" w:rsidRDefault="008E1FC6" w:rsidP="008E1FC6">
      <w:pPr>
        <w:pStyle w:val="TF"/>
        <w:rPr>
          <w:lang w:eastAsia="en-GB"/>
        </w:rPr>
      </w:pPr>
      <w:r w:rsidRPr="00016B51">
        <w:rPr>
          <w:lang w:eastAsia="en-GB"/>
        </w:rPr>
        <w:t>Figure 2: Architecture for Direct UDM-HSS interworking</w:t>
      </w:r>
    </w:p>
    <w:p w14:paraId="06182E2F" w14:textId="77777777" w:rsidR="008E1FC6" w:rsidRPr="00016B51" w:rsidRDefault="008E1FC6" w:rsidP="008E1FC6">
      <w:pPr>
        <w:rPr>
          <w:lang w:eastAsia="en-GB"/>
        </w:rPr>
      </w:pPr>
      <w:r w:rsidRPr="00016B51">
        <w:rPr>
          <w:lang w:eastAsia="en-GB"/>
        </w:rPr>
        <w:t>The Nudr and Nudm services have been enhanced, also.</w:t>
      </w:r>
    </w:p>
    <w:p w14:paraId="68B07E4A" w14:textId="204872E0" w:rsidR="008E1FC6" w:rsidRPr="00016B51" w:rsidRDefault="008E1FC6" w:rsidP="008E1FC6">
      <w:pPr>
        <w:rPr>
          <w:lang w:eastAsia="en-GB"/>
        </w:rPr>
      </w:pPr>
      <w:r w:rsidRPr="00016B51">
        <w:rPr>
          <w:lang w:eastAsia="en-GB"/>
        </w:rPr>
        <w:t xml:space="preserve">The Nhss service has been defined in </w:t>
      </w:r>
      <w:r w:rsidR="00AB15C9">
        <w:rPr>
          <w:lang w:eastAsia="en-GB"/>
        </w:rPr>
        <w:t>TS </w:t>
      </w:r>
      <w:r w:rsidRPr="00016B51">
        <w:rPr>
          <w:lang w:eastAsia="en-GB"/>
        </w:rPr>
        <w:t xml:space="preserve">29.563[2] and the overall architecture and stage two is in </w:t>
      </w:r>
      <w:r w:rsidR="00AB15C9">
        <w:rPr>
          <w:lang w:eastAsia="en-GB"/>
        </w:rPr>
        <w:t>TS </w:t>
      </w:r>
      <w:r w:rsidRPr="00016B51">
        <w:rPr>
          <w:lang w:eastAsia="en-GB"/>
        </w:rPr>
        <w:t xml:space="preserve">23.632. Both are under CT4 responsibility (see the CT WID in CP-193016[5]). </w:t>
      </w:r>
      <w:r w:rsidR="00AB15C9">
        <w:rPr>
          <w:lang w:eastAsia="en-GB"/>
        </w:rPr>
        <w:t>TS </w:t>
      </w:r>
      <w:r w:rsidRPr="00016B51">
        <w:rPr>
          <w:lang w:eastAsia="en-GB"/>
        </w:rPr>
        <w:t xml:space="preserve">23.501[1] and </w:t>
      </w:r>
      <w:r w:rsidR="00AB15C9">
        <w:rPr>
          <w:lang w:eastAsia="en-GB"/>
        </w:rPr>
        <w:t>TS </w:t>
      </w:r>
      <w:r w:rsidRPr="00016B51">
        <w:rPr>
          <w:lang w:eastAsia="en-GB"/>
        </w:rPr>
        <w:t>23.502[4] only provide minimal text on the stage two aspects and refer to the CT4 documents as necessary.</w:t>
      </w:r>
    </w:p>
    <w:p w14:paraId="55E9C615" w14:textId="77777777" w:rsidR="008E1FC6" w:rsidRPr="00016B51" w:rsidRDefault="008E1FC6" w:rsidP="008E1FC6">
      <w:pPr>
        <w:rPr>
          <w:lang w:eastAsia="en-GB"/>
        </w:rPr>
      </w:pPr>
      <w:r w:rsidRPr="00016B51">
        <w:rPr>
          <w:lang w:eastAsia="en-GB"/>
        </w:rPr>
        <w:t>The work has no impact on the rest of the system as the interactions defined by this work remain confined between UDM, HSS and UDR (i.e. the deployment of UDICOM in a PLMN is transparent to the rest of the system, in that whether a combined UDM/HSS or a UDICOM enabled separate UDM and HSS are deployed in a PLMN is not detectable e.g. from a MME or a AMF)</w:t>
      </w:r>
    </w:p>
    <w:p w14:paraId="15A564B7" w14:textId="3D32967E" w:rsidR="008E1FC6" w:rsidRPr="00016B51" w:rsidRDefault="008E1FC6" w:rsidP="008E1FC6">
      <w:pPr>
        <w:rPr>
          <w:b/>
          <w:bCs/>
        </w:rPr>
      </w:pPr>
      <w:r w:rsidRPr="00016B51">
        <w:rPr>
          <w:b/>
          <w:bCs/>
        </w:rPr>
        <w:t>References</w:t>
      </w:r>
    </w:p>
    <w:p w14:paraId="614AE219" w14:textId="47673C63"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6" w:history="1">
        <w:r w:rsidRPr="001D709F">
          <w:rPr>
            <w:rStyle w:val="Hyperlink"/>
            <w:lang w:eastAsia="en-GB"/>
          </w:rPr>
          <w:t>https://portal.3gpp.org/ChangeRequests.aspx?q=1&amp;workitem=840065,800055,830029,840007</w:t>
        </w:r>
      </w:hyperlink>
      <w:r>
        <w:rPr>
          <w:lang w:eastAsia="en-GB"/>
        </w:rPr>
        <w:t xml:space="preserve"> </w:t>
      </w:r>
    </w:p>
    <w:p w14:paraId="276B4FAA" w14:textId="77777777" w:rsidR="0094776F" w:rsidRDefault="0094776F" w:rsidP="00FA03BA">
      <w:pPr>
        <w:pStyle w:val="EW"/>
      </w:pPr>
    </w:p>
    <w:p w14:paraId="05158EC9" w14:textId="52F60331" w:rsidR="008E1FC6" w:rsidRPr="00016B51" w:rsidRDefault="008E1FC6" w:rsidP="00FA03BA">
      <w:pPr>
        <w:pStyle w:val="EW"/>
      </w:pPr>
      <w:r w:rsidRPr="00016B51">
        <w:t xml:space="preserve">[1] </w:t>
      </w:r>
      <w:r w:rsidR="00AB15C9">
        <w:t>TS </w:t>
      </w:r>
      <w:r w:rsidRPr="00016B51">
        <w:t>23.632 "Architecture enhancements for 5G System (5GS) to support Vehicle-to-Everything (V2X) services".</w:t>
      </w:r>
    </w:p>
    <w:p w14:paraId="27136161" w14:textId="29DB4BCC" w:rsidR="008E1FC6" w:rsidRPr="00016B51" w:rsidRDefault="008E1FC6" w:rsidP="00FA03BA">
      <w:pPr>
        <w:pStyle w:val="EW"/>
      </w:pPr>
      <w:r w:rsidRPr="00016B51">
        <w:t xml:space="preserve">[2] </w:t>
      </w:r>
      <w:r w:rsidR="00AB15C9">
        <w:t>TS </w:t>
      </w:r>
      <w:r w:rsidRPr="00016B51">
        <w:t>29.563 "Home Subscriber Server (HSS) services for interworking with Unified Data Management (UDM); Stage 3".</w:t>
      </w:r>
    </w:p>
    <w:p w14:paraId="2D8B8E19" w14:textId="1FE271F1" w:rsidR="008E1FC6" w:rsidRPr="00016B51" w:rsidRDefault="008E1FC6" w:rsidP="00FA03BA">
      <w:pPr>
        <w:pStyle w:val="EW"/>
      </w:pPr>
      <w:r w:rsidRPr="00016B51">
        <w:t xml:space="preserve">[3] </w:t>
      </w:r>
      <w:r w:rsidR="00AB15C9">
        <w:t>TS </w:t>
      </w:r>
      <w:r w:rsidRPr="00016B51">
        <w:t>23.501: "System Architecture for the 5G System; Stage 2".</w:t>
      </w:r>
    </w:p>
    <w:p w14:paraId="5DD70FF9" w14:textId="410478D6" w:rsidR="008E1FC6" w:rsidRPr="00016B51" w:rsidRDefault="008E1FC6" w:rsidP="00FA03BA">
      <w:pPr>
        <w:pStyle w:val="EW"/>
      </w:pPr>
      <w:r w:rsidRPr="00016B51">
        <w:t xml:space="preserve">[4] </w:t>
      </w:r>
      <w:r w:rsidR="00AB15C9">
        <w:t>TS </w:t>
      </w:r>
      <w:r w:rsidRPr="00016B51">
        <w:t>23.502: "Procedures for the 5G System (5GS); Stage 2".</w:t>
      </w:r>
    </w:p>
    <w:p w14:paraId="4B320F36" w14:textId="1E8CBAD2" w:rsidR="00EC3986" w:rsidRPr="00016B51" w:rsidRDefault="008E1FC6" w:rsidP="00FA03BA">
      <w:pPr>
        <w:pStyle w:val="EW"/>
      </w:pPr>
      <w:r w:rsidRPr="00016B51">
        <w:t>[5] 3GPP CP-193016: "WID: User data interworking, Coexistence and Migration".</w:t>
      </w:r>
    </w:p>
    <w:p w14:paraId="67E95881" w14:textId="77777777" w:rsidR="00933374" w:rsidRPr="00016B51" w:rsidRDefault="00FD6591" w:rsidP="00FD6591">
      <w:pPr>
        <w:pStyle w:val="Heading1"/>
        <w:rPr>
          <w:lang w:eastAsia="en-GB"/>
        </w:rPr>
      </w:pPr>
      <w:bookmarkStart w:id="966" w:name="_Toc35353647"/>
      <w:bookmarkStart w:id="967" w:name="_Toc46913768"/>
      <w:bookmarkStart w:id="968" w:name="_Toc47004754"/>
      <w:bookmarkStart w:id="969" w:name="_Toc47023176"/>
      <w:bookmarkStart w:id="970" w:name="_Toc47086098"/>
      <w:bookmarkStart w:id="971" w:name="_Toc47090048"/>
      <w:bookmarkStart w:id="972" w:name="_Toc47092786"/>
      <w:bookmarkStart w:id="973" w:name="_Toc47094042"/>
      <w:bookmarkStart w:id="974" w:name="_Toc47094203"/>
      <w:bookmarkStart w:id="975" w:name="_Toc47094371"/>
      <w:bookmarkStart w:id="976" w:name="_Toc57643968"/>
      <w:bookmarkStart w:id="977" w:name="_Toc57730276"/>
      <w:bookmarkStart w:id="978" w:name="_Toc58230385"/>
      <w:bookmarkStart w:id="979" w:name="_Toc92268224"/>
      <w:r w:rsidRPr="00016B51">
        <w:rPr>
          <w:lang w:eastAsia="en-GB"/>
        </w:rPr>
        <w:t>19</w:t>
      </w:r>
      <w:r w:rsidRPr="00016B51">
        <w:rPr>
          <w:lang w:eastAsia="en-GB"/>
        </w:rPr>
        <w:tab/>
      </w:r>
      <w:r w:rsidR="00933374" w:rsidRPr="00016B51">
        <w:rPr>
          <w:lang w:eastAsia="en-GB"/>
        </w:rPr>
        <w:t>Radio Features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8BDAB38" w14:textId="418F024C" w:rsidR="00FD6591" w:rsidRPr="00016B51" w:rsidRDefault="00933374" w:rsidP="00933374">
      <w:pPr>
        <w:pStyle w:val="Heading2"/>
        <w:rPr>
          <w:lang w:eastAsia="en-GB"/>
        </w:rPr>
      </w:pPr>
      <w:bookmarkStart w:id="980" w:name="_Toc35353648"/>
      <w:bookmarkStart w:id="981" w:name="_Toc46913769"/>
      <w:bookmarkStart w:id="982" w:name="_Toc47004755"/>
      <w:bookmarkStart w:id="983" w:name="_Toc47023177"/>
      <w:bookmarkStart w:id="984" w:name="_Toc47086099"/>
      <w:bookmarkStart w:id="985" w:name="_Toc47090049"/>
      <w:bookmarkStart w:id="986" w:name="_Toc47092787"/>
      <w:bookmarkStart w:id="987" w:name="_Toc47094043"/>
      <w:bookmarkStart w:id="988" w:name="_Toc47094204"/>
      <w:bookmarkStart w:id="989" w:name="_Toc47094372"/>
      <w:bookmarkStart w:id="990" w:name="_Toc57643969"/>
      <w:bookmarkStart w:id="991" w:name="_Toc57730277"/>
      <w:bookmarkStart w:id="992" w:name="_Toc58230386"/>
      <w:bookmarkStart w:id="993" w:name="_Toc92268225"/>
      <w:r w:rsidRPr="00016B51">
        <w:rPr>
          <w:lang w:eastAsia="en-GB"/>
        </w:rPr>
        <w:t>19.1</w:t>
      </w:r>
      <w:r w:rsidRPr="00016B51">
        <w:rPr>
          <w:lang w:eastAsia="en-GB"/>
        </w:rPr>
        <w:tab/>
      </w:r>
      <w:r w:rsidR="00FD6591" w:rsidRPr="00016B51">
        <w:rPr>
          <w:lang w:eastAsia="en-GB"/>
        </w:rPr>
        <w:t>NR-related Release 16 Features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C121B38" w14:textId="589411C5" w:rsidR="003225D7" w:rsidRPr="00016B51" w:rsidRDefault="00454EEF" w:rsidP="00454EEF">
      <w:pPr>
        <w:pStyle w:val="Heading3"/>
      </w:pPr>
      <w:bookmarkStart w:id="994" w:name="_Toc47089985"/>
      <w:bookmarkStart w:id="995" w:name="_Toc47092788"/>
      <w:bookmarkStart w:id="996" w:name="_Toc47094044"/>
      <w:bookmarkStart w:id="997" w:name="_Toc47094205"/>
      <w:bookmarkStart w:id="998" w:name="_Toc47094373"/>
      <w:bookmarkStart w:id="999" w:name="_Toc57643970"/>
      <w:bookmarkStart w:id="1000" w:name="_Toc57730278"/>
      <w:bookmarkStart w:id="1001" w:name="_Toc58230387"/>
      <w:bookmarkStart w:id="1002" w:name="_Toc46913770"/>
      <w:bookmarkStart w:id="1003" w:name="_Toc47004756"/>
      <w:bookmarkStart w:id="1004" w:name="_Toc47023178"/>
      <w:bookmarkStart w:id="1005" w:name="_Toc47086100"/>
      <w:bookmarkStart w:id="1006" w:name="_Toc47090050"/>
      <w:bookmarkStart w:id="1007" w:name="_Toc92268226"/>
      <w:r w:rsidRPr="00016B51">
        <w:t>19.1.1</w:t>
      </w:r>
      <w:r w:rsidRPr="00016B51">
        <w:tab/>
      </w:r>
      <w:r w:rsidR="003225D7" w:rsidRPr="00016B51">
        <w:t>NR-based access to unlicensed spectrum</w:t>
      </w:r>
      <w:bookmarkEnd w:id="994"/>
      <w:bookmarkEnd w:id="995"/>
      <w:bookmarkEnd w:id="996"/>
      <w:bookmarkEnd w:id="997"/>
      <w:bookmarkEnd w:id="998"/>
      <w:bookmarkEnd w:id="999"/>
      <w:bookmarkEnd w:id="1000"/>
      <w:bookmarkEnd w:id="1001"/>
      <w:bookmarkEnd w:id="100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70C52B46" w14:textId="77777777" w:rsidTr="00667671">
        <w:trPr>
          <w:trHeight w:val="170"/>
        </w:trPr>
        <w:tc>
          <w:tcPr>
            <w:tcW w:w="852" w:type="dxa"/>
            <w:shd w:val="clear" w:color="auto" w:fill="auto"/>
            <w:noWrap/>
            <w:vAlign w:val="center"/>
            <w:hideMark/>
          </w:tcPr>
          <w:p w14:paraId="6DAB15F2"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008" w:name="_Hlk47087190"/>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bookmarkEnd w:id="1008"/>
      <w:tr w:rsidR="003225D7" w:rsidRPr="00016B51" w14:paraId="1FACD5DA" w14:textId="77777777" w:rsidTr="00667671">
        <w:trPr>
          <w:trHeight w:val="170"/>
        </w:trPr>
        <w:tc>
          <w:tcPr>
            <w:tcW w:w="852" w:type="dxa"/>
            <w:shd w:val="clear" w:color="auto" w:fill="auto"/>
            <w:noWrap/>
            <w:vAlign w:val="center"/>
            <w:hideMark/>
          </w:tcPr>
          <w:p w14:paraId="571A0E2C"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1D9E8906" w14:textId="6E54F202"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65FB7941"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FBFD43" w14:textId="77777777" w:rsidTr="00667671">
        <w:trPr>
          <w:trHeight w:val="170"/>
        </w:trPr>
        <w:tc>
          <w:tcPr>
            <w:tcW w:w="852" w:type="dxa"/>
            <w:shd w:val="clear" w:color="auto" w:fill="auto"/>
            <w:noWrap/>
            <w:vAlign w:val="center"/>
            <w:hideMark/>
          </w:tcPr>
          <w:p w14:paraId="4494BE53"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19563D7D" w14:textId="4BD51968"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1C8194E4"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8B2A5D" w14:textId="77777777" w:rsidTr="00667671">
        <w:trPr>
          <w:trHeight w:val="170"/>
        </w:trPr>
        <w:tc>
          <w:tcPr>
            <w:tcW w:w="852" w:type="dxa"/>
            <w:shd w:val="clear" w:color="auto" w:fill="auto"/>
            <w:noWrap/>
            <w:vAlign w:val="center"/>
            <w:hideMark/>
          </w:tcPr>
          <w:p w14:paraId="7C2FD1F9"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5197271B" w14:textId="493C8D29"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2EC41525"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7753B106" w14:textId="3F78A21C" w:rsidR="0059670A" w:rsidRDefault="0059670A" w:rsidP="0059670A">
      <w:r w:rsidRPr="00016B51">
        <w:t xml:space="preserve">Summary based on the input provided by </w:t>
      </w:r>
      <w:r w:rsidRPr="0059670A">
        <w:t>Qualcomm</w:t>
      </w:r>
      <w:r>
        <w:t xml:space="preserve"> </w:t>
      </w:r>
      <w:r w:rsidRPr="00016B51">
        <w:t xml:space="preserve">in </w:t>
      </w:r>
      <w:r w:rsidRPr="0059670A">
        <w:t>RP-202753</w:t>
      </w:r>
      <w:r>
        <w:t xml:space="preserve"> (previous version in </w:t>
      </w:r>
      <w:r w:rsidRPr="0059670A">
        <w:t>RP-201840</w:t>
      </w:r>
      <w:r>
        <w:t>)</w:t>
      </w:r>
    </w:p>
    <w:p w14:paraId="204CC126" w14:textId="77777777" w:rsidR="0059670A" w:rsidRDefault="0059670A" w:rsidP="0059670A">
      <w:r>
        <w:t xml:space="preserve">This work item specifies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and reusing features of NR as much as possible. </w:t>
      </w:r>
    </w:p>
    <w:p w14:paraId="31179ABE" w14:textId="77777777" w:rsidR="0059670A" w:rsidRDefault="0059670A" w:rsidP="0059670A">
      <w:r>
        <w:t>This work item supports NR Radio Access operating with shared spectrum channel access to operate in different modes where either PCell, PSCell, or SCells can be in shared spectrum and an SCell may or may not be configured with uplink. The applicable deployment scenarios are described in the following.</w:t>
      </w:r>
    </w:p>
    <w:p w14:paraId="7198478F" w14:textId="77777777" w:rsidR="0059670A" w:rsidRDefault="0059670A" w:rsidP="0059670A">
      <w:pPr>
        <w:spacing w:after="0"/>
      </w:pPr>
      <w:r>
        <w:t>-</w:t>
      </w:r>
      <w:r>
        <w:tab/>
        <w:t>Scenario A: Carrier aggregation between NR in licensed spectrum (PCell) and NR in shared spectrum (SCell);</w:t>
      </w:r>
    </w:p>
    <w:p w14:paraId="79FE1F4C" w14:textId="502DB42B" w:rsidR="0059670A" w:rsidRDefault="0059670A" w:rsidP="0059670A">
      <w:pPr>
        <w:spacing w:after="0"/>
        <w:ind w:left="284"/>
      </w:pPr>
      <w:r>
        <w:t>o</w:t>
      </w:r>
      <w:r>
        <w:tab/>
        <w:t>A.1: SCell is not configured with UL (DL only); A.2: SCell is configured with UL</w:t>
      </w:r>
      <w:r w:rsidR="003917AB">
        <w:t xml:space="preserve"> </w:t>
      </w:r>
      <w:r>
        <w:t xml:space="preserve">(DL+UL). </w:t>
      </w:r>
    </w:p>
    <w:p w14:paraId="2503AB9C" w14:textId="77777777" w:rsidR="0059670A" w:rsidRDefault="0059670A" w:rsidP="0059670A">
      <w:pPr>
        <w:spacing w:after="0"/>
      </w:pPr>
      <w:r>
        <w:t>-</w:t>
      </w:r>
      <w:r>
        <w:tab/>
        <w:t>Scenario B: Dual connectivity between LTE in licensed spectrum and NR in shared spectrum (PSCell);</w:t>
      </w:r>
    </w:p>
    <w:p w14:paraId="18DB4309" w14:textId="77777777" w:rsidR="0059670A" w:rsidRDefault="0059670A" w:rsidP="0059670A">
      <w:pPr>
        <w:spacing w:after="0"/>
      </w:pPr>
      <w:r>
        <w:t>-</w:t>
      </w:r>
      <w:r>
        <w:tab/>
        <w:t>Scenario C: NR in shared spectrum (PCell);</w:t>
      </w:r>
    </w:p>
    <w:p w14:paraId="2EA76F10" w14:textId="77777777" w:rsidR="0059670A" w:rsidRDefault="0059670A" w:rsidP="0059670A">
      <w:pPr>
        <w:spacing w:after="0"/>
      </w:pPr>
      <w:r>
        <w:t>-</w:t>
      </w:r>
      <w:r>
        <w:tab/>
        <w:t>Scenario D: NR cell in shared spectrum and uplink in licensed spectrum;</w:t>
      </w:r>
    </w:p>
    <w:p w14:paraId="685C7487" w14:textId="77777777" w:rsidR="0059670A" w:rsidRDefault="0059670A" w:rsidP="0059670A">
      <w:r>
        <w:t xml:space="preserve">- </w:t>
      </w:r>
      <w:r>
        <w:tab/>
        <w:t>Scenario E: Dual connectivity between NR in licensed spectrum (PCell) and NR in shared spectrum (PSCell)</w:t>
      </w:r>
    </w:p>
    <w:p w14:paraId="3DEF5654" w14:textId="1F044CDC" w:rsidR="0059670A" w:rsidRPr="0059670A" w:rsidRDefault="0059670A" w:rsidP="0059670A">
      <w:pPr>
        <w:rPr>
          <w:b/>
          <w:bCs/>
          <w:u w:val="single"/>
        </w:rPr>
      </w:pPr>
      <w:r w:rsidRPr="0059670A">
        <w:rPr>
          <w:b/>
          <w:bCs/>
          <w:u w:val="single"/>
        </w:rPr>
        <w:t>Physical Layer Signals and Channels</w:t>
      </w:r>
    </w:p>
    <w:p w14:paraId="385D9F5A" w14:textId="2AE7A34F" w:rsidR="0059670A" w:rsidRDefault="0059670A" w:rsidP="0059670A">
      <w:r w:rsidRPr="00C55365">
        <w:rPr>
          <w:b/>
          <w:bCs/>
        </w:rPr>
        <w:t>Initial access signals and channels</w:t>
      </w:r>
      <w:r w:rsidR="00C55365" w:rsidRPr="00C55365">
        <w:rPr>
          <w:b/>
          <w:bCs/>
        </w:rPr>
        <w:t>:</w:t>
      </w:r>
      <w:r w:rsidR="00C55365">
        <w:t xml:space="preserve"> </w:t>
      </w:r>
      <w:r>
        <w:t>For PRACH, to support larger PRACH transmission power under PSD limitation and/or to meet OCB requirement, longer PRACH sequences of length 1151 and 517 are introduced, applicable to 15kHz SCS and 30kHz SCS, respectively. Legacy length 839 PRACH sequence is not supported in a cell with shared spectrum channel access.</w:t>
      </w:r>
    </w:p>
    <w:p w14:paraId="5AAF4D38" w14:textId="1ED04713" w:rsidR="0059670A" w:rsidRDefault="0059670A" w:rsidP="0059670A">
      <w:r w:rsidRPr="00C55365">
        <w:rPr>
          <w:b/>
          <w:bCs/>
        </w:rPr>
        <w:t>DL signals and channels</w:t>
      </w:r>
      <w:r w:rsidR="00C55365" w:rsidRPr="00C55365">
        <w:rPr>
          <w:b/>
          <w:bCs/>
        </w:rPr>
        <w:t>:</w:t>
      </w:r>
      <w:r w:rsidR="00C55365">
        <w:t xml:space="preserve"> </w:t>
      </w:r>
      <w:r>
        <w:t xml:space="preserve">DCI 2_0 is enhanced to provide time and frequency domain Channel Occupancy Time (COT) structure. For time domain COT, remaining COT duration can be included in DCI 2_0. If COT duration field is not configured, the UE can derive the remaining COT duration from SFI field included in DCI 2_0. For frequency domain COT, a bitmap for available RB sets can be included in DCI 2_0 to indicate if an RB set is included in the current COT. </w:t>
      </w:r>
    </w:p>
    <w:p w14:paraId="12324C77" w14:textId="77777777" w:rsidR="0059670A" w:rsidRDefault="0059670A" w:rsidP="0059670A">
      <w:r>
        <w:t>Search space set group switching feature is also introduced, such that the UE can be dynamically controlled to perform PDCCH monitoring from two groups of search spaces sets. The search space set group switching can be triggered by explicit bit in DCI 2_0, a PDCCH decoding event in one of the groups, and a timer expiration.</w:t>
      </w:r>
    </w:p>
    <w:p w14:paraId="2EAC3305" w14:textId="77777777" w:rsidR="0059670A" w:rsidRDefault="0059670A" w:rsidP="0059670A">
      <w:r>
        <w:t>In Rel-15, only length of 2, 4 and 7 OFDM symbols is supported with PDSCH mapping type B with. Additional lengths (i.e. 2-13 symbols) as well as corresponding additional DMRS positions are specified for unlicensed band operation. The feature is also specified for licensed operation.</w:t>
      </w:r>
    </w:p>
    <w:p w14:paraId="1F2E0CBA" w14:textId="77777777" w:rsidR="0059670A" w:rsidRDefault="0059670A" w:rsidP="0059670A">
      <w:r>
        <w:t>In order to facilitate UE monitoring PDCCH on multiple RB sets while not significantly increasing RRC signalling overhead, a search space can be configured with multiple monitoring locations in frequency domain. The configuration of CORESET is replicated on the RB sets where these monitoring locations are located.</w:t>
      </w:r>
    </w:p>
    <w:p w14:paraId="6F5631DC" w14:textId="1152A60D" w:rsidR="0059670A" w:rsidRDefault="0059670A" w:rsidP="0059670A">
      <w:r w:rsidRPr="00C55365">
        <w:rPr>
          <w:b/>
          <w:bCs/>
        </w:rPr>
        <w:t>UL signals and channels</w:t>
      </w:r>
      <w:r w:rsidR="00C55365" w:rsidRPr="00C55365">
        <w:rPr>
          <w:b/>
          <w:bCs/>
        </w:rPr>
        <w:t xml:space="preserve">: </w:t>
      </w:r>
      <w:r>
        <w:t>For PUCCH and PUSCH, PRB interlace structure is introduced to meet OCB requirement and boost transmit power under PSD limitation. For 30KHz SCS, M=5 interlaces are defined. For 15KHz SCS, M=10 interlaces are defined.. The interlaces are defined with respect to point A, and one interlace is formed by set of resource blocks M RBs apart.</w:t>
      </w:r>
    </w:p>
    <w:p w14:paraId="58C3C8F2" w14:textId="77777777" w:rsidR="0059670A" w:rsidRDefault="0059670A" w:rsidP="0059670A">
      <w:r>
        <w:t>For PUCCH, Rel.15 NR PUCCH format 0/1/2/3 are extended to PRB interlace waveform similar to PUSCH, but constrained within one RB set. PUCCH format 0/1 in Rel.15 is single RB only, and in Rel.16, they are extended to one interlace with 10 or 11 RBs. PUCCH format 2/3 in Rel.15 are already multiple RBs but in continuous RBs up to 16 RBs. In Rel.16, they are extended to occupy one or two interlaces. If one interlace is used, frequency domain OCC and pre-DFT OCC are introduced for PUCCH format 2 and 3 respectively to improve the multiplexing capacity.</w:t>
      </w:r>
    </w:p>
    <w:p w14:paraId="6A00C7D9" w14:textId="77777777" w:rsidR="0059670A" w:rsidRDefault="0059670A" w:rsidP="0059670A">
      <w:r>
        <w:t>In Rel-15, SRS is restricted to the last 6 symbols in a slot. In Rel-16, UE is able to be configured with SRS transmission on every OFDM symbols in a slot for unlicensed band operation. The feature is also specified for licensed operation.</w:t>
      </w:r>
    </w:p>
    <w:p w14:paraId="3AFFCB2A" w14:textId="77777777" w:rsidR="0059670A" w:rsidRDefault="0059670A" w:rsidP="0059670A">
      <w:r>
        <w:t xml:space="preserve">gNB can schedule multiple contiguous PUSCH(s) by a single DCI format 0_1. </w:t>
      </w:r>
    </w:p>
    <w:p w14:paraId="0221E35A" w14:textId="03465F54" w:rsidR="0059670A" w:rsidRPr="00C55365" w:rsidRDefault="0059670A" w:rsidP="0059670A">
      <w:pPr>
        <w:rPr>
          <w:b/>
          <w:bCs/>
          <w:u w:val="single"/>
        </w:rPr>
      </w:pPr>
      <w:r w:rsidRPr="00C55365">
        <w:rPr>
          <w:b/>
          <w:bCs/>
          <w:u w:val="single"/>
        </w:rPr>
        <w:t>Physical Layer Procedures</w:t>
      </w:r>
    </w:p>
    <w:p w14:paraId="64BDF699" w14:textId="7224502D" w:rsidR="0059670A" w:rsidRDefault="0059670A" w:rsidP="0059670A">
      <w:r w:rsidRPr="00C55365">
        <w:rPr>
          <w:b/>
          <w:bCs/>
        </w:rPr>
        <w:t>Channel access procedures</w:t>
      </w:r>
      <w:r w:rsidR="00C55365" w:rsidRPr="00C55365">
        <w:rPr>
          <w:b/>
          <w:bCs/>
        </w:rPr>
        <w:t>:</w:t>
      </w:r>
      <w:r w:rsidR="00C55365">
        <w:t xml:space="preserve"> </w:t>
      </w:r>
      <w:r>
        <w:t>Rel.16 NR-U supports two channel access operation modes: dynamic channel access mode (corresponds to Load Based Equipment in [1]) and semi-static channel access mode (corresponds to Frame Based Equipment in [1]).</w:t>
      </w:r>
    </w:p>
    <w:p w14:paraId="66AA2D10" w14:textId="77777777" w:rsidR="0059670A" w:rsidRDefault="0059670A" w:rsidP="0059670A">
      <w:r>
        <w:t>When operating on a wideband (i.e. &gt;20MHz) carrier, clear channel assessment (CCA) is performed in the unit of 20MHz or 10MHz depends on regulation requirements.</w:t>
      </w:r>
    </w:p>
    <w:p w14:paraId="298FA4B7" w14:textId="77777777" w:rsidR="0059670A" w:rsidRDefault="0059670A" w:rsidP="00C55365">
      <w:pPr>
        <w:spacing w:after="0"/>
      </w:pPr>
      <w:r>
        <w:t>For dynamic channel access mode, the following LBT mechanisms are defined:</w:t>
      </w:r>
    </w:p>
    <w:p w14:paraId="06AEDB86" w14:textId="77777777" w:rsidR="0059670A" w:rsidRDefault="0059670A" w:rsidP="00C55365">
      <w:pPr>
        <w:spacing w:after="0"/>
      </w:pPr>
      <w:r>
        <w:t>-</w:t>
      </w:r>
      <w:r>
        <w:tab/>
        <w:t xml:space="preserve">Cat 4 LBT with a contention window (Type 1); </w:t>
      </w:r>
    </w:p>
    <w:p w14:paraId="7D284B63" w14:textId="77777777" w:rsidR="0059670A" w:rsidRDefault="0059670A" w:rsidP="00C55365">
      <w:pPr>
        <w:spacing w:after="0"/>
      </w:pPr>
      <w:r>
        <w:t>-</w:t>
      </w:r>
      <w:r>
        <w:tab/>
        <w:t>Cat 2 LBT within a 25 µs sensing interval (Type 2A); Cat 2 LBT within a 16 µs gap (Type 2B)</w:t>
      </w:r>
    </w:p>
    <w:p w14:paraId="0DE11F83" w14:textId="77777777" w:rsidR="0059670A" w:rsidRDefault="0059670A" w:rsidP="0059670A">
      <w:r>
        <w:t>-</w:t>
      </w:r>
      <w:r>
        <w:tab/>
        <w:t>Cat 1 LBT with a gap of no more than 16 µs without channel sensing (Type 2C)</w:t>
      </w:r>
    </w:p>
    <w:p w14:paraId="10829286" w14:textId="77777777" w:rsidR="0059670A" w:rsidRDefault="0059670A" w:rsidP="0059670A">
      <w:r>
        <w:t>Both gNB and UE can acquire a COT with Cat 4 LBT, while a gNB or UE can share the COT acquired by the other node with Cat 2 or Cat 1 LBT under different conditions. The only exception is the transmission of discovery RS, which includes the transmission of SSBs and other non-unicast control and data, where under some restriction, Type 2A LTE can be used to acquire the COT.</w:t>
      </w:r>
    </w:p>
    <w:p w14:paraId="7C3BDF6A" w14:textId="77777777" w:rsidR="0059670A" w:rsidRDefault="0059670A" w:rsidP="0059670A">
      <w:r>
        <w:t xml:space="preserve">For semi-static channel access, in Rel.16 NR-U, only gNB can contend for a channel as a fixed frame period boundary and a UE can share the gNB COT for transmission if gNB DL transmission is detected in an earlier part of the same COT. </w:t>
      </w:r>
    </w:p>
    <w:p w14:paraId="5D7B4D00" w14:textId="2F0790B7" w:rsidR="0059670A" w:rsidRDefault="0059670A" w:rsidP="0059670A">
      <w:r w:rsidRPr="00C55365">
        <w:rPr>
          <w:b/>
          <w:bCs/>
        </w:rPr>
        <w:t>Enhancements to initial access procedures</w:t>
      </w:r>
      <w:r w:rsidR="00C55365" w:rsidRPr="00C55365">
        <w:rPr>
          <w:b/>
          <w:bCs/>
        </w:rPr>
        <w:t>:</w:t>
      </w:r>
      <w:r w:rsidR="00C55365">
        <w:t xml:space="preserve"> </w:t>
      </w:r>
      <w:r>
        <w:t>Discovery RS is a concept introduced for NR-U to deliver critical information including PSS/SSS/PBCH blocks (SSB) and critical system information including System Information Block 1 (SIB1). In NR, for sub-7GHz bands, up to 8 SSBs can be transmitted every 20ms to support beam sweeping with different SSB positions. There is no quasi-colocation (QCL) relationship across up to 8 SSBs within one cycle, but SSBs at the same position in different cycles are assumed to be QCL’ed.</w:t>
      </w:r>
    </w:p>
    <w:p w14:paraId="5E45EA24" w14:textId="77777777" w:rsidR="0059670A" w:rsidRDefault="0059670A" w:rsidP="0059670A">
      <w:r>
        <w:t>For unlicensed band operation, transmissions are subject to LBT. Hence, there is a chance that SSBs cannot be transmitted due to LBT failure. There are two enhancements introduced to support a more reliable delivery of critical system information:</w:t>
      </w:r>
    </w:p>
    <w:p w14:paraId="3B344B8F" w14:textId="77777777" w:rsidR="0059670A" w:rsidRDefault="0059670A" w:rsidP="0059670A">
      <w:r>
        <w:t>-</w:t>
      </w:r>
      <w:r>
        <w:tab/>
        <w:t>Type 2A LBT can be used to start the DRS transmission if the duty cycle of the DRS is no larger than 1/20 and the length of the DRS is no longer than 1ms</w:t>
      </w:r>
    </w:p>
    <w:p w14:paraId="604376AD" w14:textId="77777777" w:rsidR="0059670A" w:rsidRDefault="0059670A" w:rsidP="0059670A">
      <w:r>
        <w:t>-</w:t>
      </w:r>
      <w:r>
        <w:tab/>
        <w:t>Up to 20 and 10 candidate SSB positions in a half frame are supported for 30kHz SCS and 15kHz SCS, respectively, to allow more transmission opportunities than Rel-15. SSBs on the candidate SSB positions with same SSB index are regarded as QCLed.</w:t>
      </w:r>
    </w:p>
    <w:p w14:paraId="172CC0DD" w14:textId="4AE9A079" w:rsidR="0059670A" w:rsidRDefault="0059670A" w:rsidP="0059670A">
      <w:r>
        <w:t>The RSSI measurement bandwidth is 20MHz regardless of the carrier bandwidth.</w:t>
      </w:r>
      <w:r w:rsidR="003917AB">
        <w:t xml:space="preserve"> </w:t>
      </w:r>
    </w:p>
    <w:p w14:paraId="443351F3" w14:textId="68588CEA" w:rsidR="0059670A" w:rsidRDefault="0059670A" w:rsidP="00C55365">
      <w:pPr>
        <w:spacing w:after="0"/>
      </w:pPr>
      <w:r w:rsidRPr="00C55365">
        <w:rPr>
          <w:b/>
          <w:bCs/>
        </w:rPr>
        <w:t>HARQ enhancements</w:t>
      </w:r>
      <w:r w:rsidR="00C55365" w:rsidRPr="00C55365">
        <w:rPr>
          <w:b/>
          <w:bCs/>
        </w:rPr>
        <w:t>:</w:t>
      </w:r>
      <w:r w:rsidR="00C55365">
        <w:t xml:space="preserve"> </w:t>
      </w:r>
      <w:r>
        <w:t>For operation in unlicensed band, a major issue with HARQ operation is scheduled ACK/NACK transmission may not happen due to LBT failure. In licensed operation, ACK/NACK transmission failure issue is not severe. If ACK/NACK is not received by the gNB, there is no mechanism to retransmit the ACK/NACK. This was acceptable for Rel-15 since the probability for gNB failing to decode ACK/NACK is small and the gNB can schedule a retransmission of PDSCH to collect ACK/NACK. For unlicensed band operation, since the channel is shared with other nodes, the transmission of PUCCH or PUSCH carrying ACK/NACK is not guaranteed, and the probability that the UE failed ACK/NACK transmission cannot be ignored anymore. To solve this problem, three features have been designed:</w:t>
      </w:r>
    </w:p>
    <w:p w14:paraId="7FDBBF46" w14:textId="77777777" w:rsidR="0059670A" w:rsidRDefault="0059670A" w:rsidP="00C55365">
      <w:pPr>
        <w:spacing w:after="0"/>
      </w:pPr>
      <w:r>
        <w:t>-</w:t>
      </w:r>
      <w:r>
        <w:tab/>
        <w:t>Non-numerical K1 indication for ACK/NACK transmission timing</w:t>
      </w:r>
    </w:p>
    <w:p w14:paraId="2C45E521" w14:textId="77777777" w:rsidR="0059670A" w:rsidRDefault="0059670A" w:rsidP="00C55365">
      <w:pPr>
        <w:spacing w:after="0"/>
      </w:pPr>
      <w:r>
        <w:t>-</w:t>
      </w:r>
      <w:r>
        <w:tab/>
        <w:t>Enhanced (Type 2) dynamic codebook for HARQ ACK</w:t>
      </w:r>
    </w:p>
    <w:p w14:paraId="1073F0D8" w14:textId="77777777" w:rsidR="0059670A" w:rsidRDefault="0059670A" w:rsidP="0059670A">
      <w:r>
        <w:t>-</w:t>
      </w:r>
      <w:r>
        <w:tab/>
        <w:t>One-shot (Type 3) codebook for HARQ ACK</w:t>
      </w:r>
    </w:p>
    <w:p w14:paraId="4AEB3761" w14:textId="77777777" w:rsidR="0059670A" w:rsidRDefault="0059670A" w:rsidP="0059670A">
      <w:r>
        <w:t xml:space="preserve">The non-numerical K1 feature is introduced, such that the gNB does not provide a time to report ACK/NACK when scheduling the PDSCH. Instead a special non-numerical K1 is indicated in the DL grant scheduling the PDSCH. The UE will hold on to the ACK/NACK corresponds to the PDSCH, and report ACK/NACK when a later PDSCH is scheduled with another DL grant with proper K1 timing indicated. </w:t>
      </w:r>
    </w:p>
    <w:p w14:paraId="3CB864D2" w14:textId="77777777" w:rsidR="0059670A" w:rsidRDefault="0059670A" w:rsidP="0059670A">
      <w:r>
        <w:t xml:space="preserve">The other two HARQ enhancement features are introduced to support UE ACK/NACK re-transmissions. For enhanced dynamic codebook design, HARQ ACK group is introduced. Within an HARQ ACK group, the already scheduled ACK/NACK (transmitted or failed to transmit) can be triggered to be retransmitted. Rel.16 NR-U also defines a type-3 HARQ ACK codebook. In this codebook design, gNB can trigger the report of ACK/NACK for all configured HARQ processes over all cells by setting a bit in -the DCI. </w:t>
      </w:r>
    </w:p>
    <w:p w14:paraId="79B868BC" w14:textId="14B30EF5" w:rsidR="0059670A" w:rsidRDefault="0059670A" w:rsidP="0059670A">
      <w:r w:rsidRPr="00C55365">
        <w:rPr>
          <w:b/>
          <w:bCs/>
        </w:rPr>
        <w:t>Configured grant enhancement</w:t>
      </w:r>
      <w:r w:rsidR="00C55365" w:rsidRPr="00C55365">
        <w:rPr>
          <w:b/>
          <w:bCs/>
        </w:rPr>
        <w:t>:</w:t>
      </w:r>
      <w:r w:rsidR="00C55365">
        <w:t xml:space="preserve"> </w:t>
      </w:r>
      <w:r>
        <w:t>Rel.16 NR-U enhanced Configured grant UL transmission by allowing the UE to performing retransmission of a TB in a CG-PUSCH resource. A CG-UCI is included to indicate the HARQ process ID, NDI and RVID of the transmission. UE can acquire a COT with Cat 4 LBT for CG-UL transmission and share the COT with gNB for DL transmissions. The COT sharing information is also carried in CG-UCI. When CG is configured, gNB can feedback HARQ-ACK for UL transmission by CG-DFI. When the UE is configured with repK &gt; 1, repetition of a TB is mapped within a configuration in the case when an UE is configured with multiple active configurations, the UE repeats the TB in the earliest consecutive transmission occasion candidates within the same configuration instead of consecutive slots, the UE terminates the repetitions if an explicit feedback indicating ACK in the DFI is received for the HARQ process.</w:t>
      </w:r>
    </w:p>
    <w:p w14:paraId="61BEE062" w14:textId="3E9F0668" w:rsidR="0059670A" w:rsidRDefault="0059670A" w:rsidP="0059670A">
      <w:r w:rsidRPr="00C55365">
        <w:rPr>
          <w:b/>
          <w:bCs/>
        </w:rPr>
        <w:t>Wideband operation</w:t>
      </w:r>
      <w:r w:rsidR="00C55365" w:rsidRPr="00C55365">
        <w:rPr>
          <w:b/>
          <w:bCs/>
        </w:rPr>
        <w:t>:</w:t>
      </w:r>
      <w:r w:rsidR="00C55365">
        <w:t xml:space="preserve"> </w:t>
      </w:r>
      <w:r>
        <w:t>The concept of “RB set” is introduced which approximately corresponds to one 20MHz channel. For PUSCH, the resource allocation is defined by continuous RB sets and the set of interlaces. The RB sets are defined by RRC configuring the intra-cell guard band between RB sets. If the intra-cell guard band is not configured, the default values for intra-cell guard band from RAN4 will be applied. It is also possible to configure the intra-cell guard band to be 0.</w:t>
      </w:r>
    </w:p>
    <w:p w14:paraId="72B302D7" w14:textId="77777777" w:rsidR="0059670A" w:rsidRDefault="0059670A" w:rsidP="0059670A">
      <w:r>
        <w:t>In a DL BWP with bandwidth larger than 20MHz, gNB may transmit DL channels and signals when LBT is successful on a subset of RB sets (either contiguous or non-contiguous) in the BWP. In a UL BWP with bandwidth larger than 20MHz, UE is allowed to transmit UL channel and signals only if LBT is successful on all RB sets where UL transmission is scheduled/configured and non-zero intra-cell guard is applied in between.</w:t>
      </w:r>
    </w:p>
    <w:p w14:paraId="5880D9E1" w14:textId="4F6A293C" w:rsidR="0059670A" w:rsidRPr="00C55365" w:rsidRDefault="0059670A" w:rsidP="0059670A">
      <w:pPr>
        <w:rPr>
          <w:b/>
          <w:bCs/>
          <w:u w:val="single"/>
        </w:rPr>
      </w:pPr>
      <w:r w:rsidRPr="00C55365">
        <w:rPr>
          <w:b/>
          <w:bCs/>
          <w:u w:val="single"/>
        </w:rPr>
        <w:t>MAC Enhancements</w:t>
      </w:r>
    </w:p>
    <w:p w14:paraId="62337C9B" w14:textId="77777777" w:rsidR="0059670A" w:rsidRDefault="0059670A" w:rsidP="0059670A">
      <w:r>
        <w:t>At the Medium Access Control (MAC) layer, several features were introduced to alleviate the impact of LBT mechanism on MAC procedures. The main ones are: Consistent LBT failure detection and recovery; Changes to RACH procedures; Configured Grant (CG) changes.</w:t>
      </w:r>
    </w:p>
    <w:p w14:paraId="6C40276A" w14:textId="39B084A1" w:rsidR="0059670A" w:rsidRDefault="0059670A" w:rsidP="0059670A">
      <w:r>
        <w:t>A new mechanism to detect and recover from consistent UL LBT failures was introduced. The detection is per Bandwidth Part (BWP) and based on all uplink transmissions within this BWP.</w:t>
      </w:r>
      <w:r w:rsidR="003917AB">
        <w:t xml:space="preserve"> </w:t>
      </w:r>
      <w:r>
        <w:t xml:space="preserve">Similar to BFD, a timer is re-started with every LBT failure indication from physical layer to MAC; a counter is incremented with every LBT failure and is reset when the timer expires. When the counter exceeds a configured threshold, consistent UL LBT failure is declared on this BWP. </w:t>
      </w:r>
    </w:p>
    <w:p w14:paraId="7434F6EE" w14:textId="77777777" w:rsidR="0059670A" w:rsidRDefault="0059670A" w:rsidP="0059670A">
      <w:r>
        <w:t>For failures on SCells, the UE reports this to the corresponding gNB (MN for MCG, SN for SCG) via a MAC CE. For SpCell (PCell or PSCell), when consistent uplink LBT failures are detected, the UE switches to another UL BWP with configured RACH resources on that cell, initiates RACH, and reports the failure via MAC CE. If failures happen on all such BWPs, SCG failure for PSCell and RLF for PCell is declared.</w:t>
      </w:r>
    </w:p>
    <w:p w14:paraId="2EF1F82E" w14:textId="77777777" w:rsidR="0059670A" w:rsidRDefault="0059670A" w:rsidP="0059670A">
      <w:r>
        <w:t>If msg1 in 4-step RACH or msgA preamble in 2-step RACH is not transmitted due to LBT failure, the UE does not increment the power of the next attempt. If the UE is configured with the above LBT failure detection/recovery, it also does not increment the transmission counter; in this case, the failure of RACH procedure is handled by the LBT failure detection/recovery.</w:t>
      </w:r>
    </w:p>
    <w:p w14:paraId="13CACFF6" w14:textId="0C9BEA9B" w:rsidR="0059670A" w:rsidRDefault="0059670A" w:rsidP="0059670A">
      <w:r>
        <w:t>The LBT failure for transmission of msg2 in 4-step RACH and msgB in 2-step RACH necessitated longer monitoring windows at the UE to receive these messages. The maximum window duration was increased from 10ms in Rel-15 to 40ms. However, this change caused possible ambiguity of determining the correct initial transmission for which the response was intended.</w:t>
      </w:r>
      <w:r w:rsidR="003917AB">
        <w:t xml:space="preserve"> </w:t>
      </w:r>
      <w:r>
        <w:t>To solve this, the gNB signals the last two-bits of SFN corresponding to msg1 transmission time for msg1 or msgA preamble in the corresponding response message.</w:t>
      </w:r>
    </w:p>
    <w:p w14:paraId="6698BC46" w14:textId="664D6FC6" w:rsidR="0059670A" w:rsidRDefault="0059670A" w:rsidP="0059670A">
      <w:r>
        <w:t>The changes to configured grant transmission are mainly due to autonomous retransmission on CG resources, autonomous HARQ process ID and RV selection, and LBT failures. A new CG retransmission timer was introduced where the UE is allowed to retransmit a packet on a CG after this timer expires without any ACK from the gNB for the earlier transmission. The UE always prioritizes ongoing retransmissions over new transmissions.</w:t>
      </w:r>
      <w:r w:rsidR="003917AB">
        <w:t xml:space="preserve"> </w:t>
      </w:r>
      <w:r>
        <w:t>Since the UE signals HARQ ID and RV on CG transmissions, their selection is left to the UE implementation. Multiple CGs on a BWP are allowed where they all can use the above retransmission feature and can also share the same HARQ ID pool.</w:t>
      </w:r>
    </w:p>
    <w:p w14:paraId="0C7BB435" w14:textId="77777777" w:rsidR="0059670A" w:rsidRDefault="0059670A" w:rsidP="0059670A">
      <w:r>
        <w:t>For uplink multi-TTI transmission, the UE is allowed to select a HARQ process and RV to transmit a generated packet to handle the scenario when the LBT fails for the initial TTI occasions. To support transmission of DL HARQ feedback during DRX operation, if the UE receives a non-numerical K1 where the actual DCI for HARQ feedback will be coming later, monitoring of downlink control channel was extended in time.</w:t>
      </w:r>
    </w:p>
    <w:p w14:paraId="00BD0284" w14:textId="38598C3C" w:rsidR="0059670A" w:rsidRPr="00C55365" w:rsidRDefault="0059670A" w:rsidP="0059670A">
      <w:pPr>
        <w:rPr>
          <w:b/>
          <w:bCs/>
          <w:u w:val="single"/>
        </w:rPr>
      </w:pPr>
      <w:r w:rsidRPr="00C55365">
        <w:rPr>
          <w:b/>
          <w:bCs/>
          <w:u w:val="single"/>
        </w:rPr>
        <w:t>Upper Layer Enhancements</w:t>
      </w:r>
    </w:p>
    <w:p w14:paraId="6E162A56" w14:textId="77777777" w:rsidR="0059670A" w:rsidRDefault="0059670A" w:rsidP="0059670A">
      <w:r>
        <w:t xml:space="preserve">For Connected mode mobility, the only change for NR-U is the support of RSSI and Channel Occupancy (CO) measurements similar to LTE-LAA. These can be reported periodically or along with other measurement reports. </w:t>
      </w:r>
    </w:p>
    <w:p w14:paraId="636321C6" w14:textId="77777777" w:rsidR="0059670A" w:rsidRDefault="0059670A" w:rsidP="0059670A">
      <w:r>
        <w:t>For Idle/Inactive mode mobility, the rules for checking other cells for reselection were relaxed to handle the cases when best cell on a frequency belongs to a different PLMN. To further help the UE consider only the cells of the home or equivalent PLMN in reselection, a “white-list” of such neighbor cells is broadcasted.</w:t>
      </w:r>
    </w:p>
    <w:p w14:paraId="6D1389F6" w14:textId="77777777" w:rsidR="0059670A" w:rsidRDefault="0059670A" w:rsidP="0059670A">
      <w:r>
        <w:t>In Rel-15 NR, the UE has a single Paging Occasion (PO) for every DRX cycle in Idle/Inactive mode. Since LBT may fail during a paging transmission attempt, multiple PDCCH monitoring occasions were introduced for NR-U. This allows the gNB to transmit the paging message when LBT is not successful at the first instance. As monitoring of multiple occasions increases UE power, gNB can let the UE stop further monitoring when there is no page for that UE by transmitting a Short Message on paging channel with a newly introduced bit for this purpose. The UE can also stop monitoring when it detects a paging for other UEs with the assumption that the gNB had access to the channel and thus there is no page for itself.</w:t>
      </w:r>
    </w:p>
    <w:p w14:paraId="21A084D3" w14:textId="1AA931C1" w:rsidR="0059670A" w:rsidRDefault="0059670A" w:rsidP="0059670A">
      <w:r>
        <w:t>Channel Access Priority Class (CAPC) can be configured for each data radio bearer (DRB) and SRB2. The signaling bearers (except for SRB2) always use the highest priority CAPC. The gNB assigns the CAPC by taking into account the specified mapping between 5QI (QoS indicator) of QoS flows in a DRB. The UE uses this configuration to determine the CAPC when not signaled by the gNB directly via DCI. This applies to all CG transmissions and some dynamic grants. When signaling data is transmitted, CAPC of the PDU is same as the CAPC of the highest priority signaling bearer.</w:t>
      </w:r>
      <w:r w:rsidR="003917AB">
        <w:t xml:space="preserve"> </w:t>
      </w:r>
      <w:r>
        <w:t>In all other cases, the lowest priority CAPC among the multiplexed data flows is chosen for the CAPC of the PDU</w:t>
      </w:r>
    </w:p>
    <w:p w14:paraId="26146034" w14:textId="7D886080" w:rsidR="0059670A" w:rsidRPr="00C55365" w:rsidRDefault="0059670A" w:rsidP="0059670A">
      <w:pPr>
        <w:rPr>
          <w:b/>
          <w:bCs/>
          <w:u w:val="single"/>
        </w:rPr>
      </w:pPr>
      <w:r w:rsidRPr="00C55365">
        <w:rPr>
          <w:b/>
          <w:bCs/>
          <w:u w:val="single"/>
        </w:rPr>
        <w:t>Targeted spectrum</w:t>
      </w:r>
    </w:p>
    <w:p w14:paraId="76BB84A7" w14:textId="52AF521C" w:rsidR="0059670A" w:rsidRDefault="0059670A" w:rsidP="0059670A">
      <w:r>
        <w:t xml:space="preserve">Two bands have been considered and defined in relation to this work item: </w:t>
      </w:r>
    </w:p>
    <w:tbl>
      <w:tblPr>
        <w:tblW w:w="7740" w:type="dxa"/>
        <w:jc w:val="center"/>
        <w:tblLayout w:type="fixed"/>
        <w:tblLook w:val="04A0" w:firstRow="1" w:lastRow="0" w:firstColumn="1" w:lastColumn="0" w:noHBand="0" w:noVBand="1"/>
      </w:tblPr>
      <w:tblGrid>
        <w:gridCol w:w="1162"/>
        <w:gridCol w:w="2716"/>
        <w:gridCol w:w="2954"/>
        <w:gridCol w:w="908"/>
      </w:tblGrid>
      <w:tr w:rsidR="00C55365" w:rsidRPr="009D56A1" w14:paraId="68298151"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7A3352B7" w14:textId="77777777" w:rsidR="00C55365" w:rsidRPr="009D56A1" w:rsidRDefault="00C55365" w:rsidP="00AB15C9">
            <w:pPr>
              <w:pStyle w:val="TAH"/>
              <w:rPr>
                <w:lang w:eastAsia="fr-FR"/>
              </w:rPr>
            </w:pPr>
            <w:r w:rsidRPr="009D56A1">
              <w:rPr>
                <w:lang w:eastAsia="fr-FR"/>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1DF93244" w14:textId="77777777" w:rsidR="00C55365" w:rsidRPr="009D56A1" w:rsidRDefault="00C55365" w:rsidP="00AB15C9">
            <w:pPr>
              <w:pStyle w:val="TAH"/>
              <w:rPr>
                <w:lang w:eastAsia="fr-FR"/>
              </w:rPr>
            </w:pPr>
            <w:r w:rsidRPr="009D56A1">
              <w:rPr>
                <w:lang w:eastAsia="fr-FR"/>
              </w:rPr>
              <w:t xml:space="preserve">Uplink (UL) </w:t>
            </w:r>
            <w:r w:rsidRPr="009D56A1">
              <w:rPr>
                <w:i/>
                <w:lang w:eastAsia="fr-FR"/>
              </w:rPr>
              <w:t>operating band</w:t>
            </w:r>
            <w:r w:rsidRPr="009D56A1">
              <w:rPr>
                <w:lang w:eastAsia="fr-FR"/>
              </w:rPr>
              <w:br/>
              <w:t>BS receive / UE transmit</w:t>
            </w:r>
          </w:p>
          <w:p w14:paraId="7C0A10DF" w14:textId="10BACDAF" w:rsidR="00C55365" w:rsidRPr="009D56A1" w:rsidRDefault="00C55365" w:rsidP="00AB15C9">
            <w:pPr>
              <w:pStyle w:val="TAH"/>
              <w:rPr>
                <w:vertAlign w:val="subscript"/>
                <w:lang w:eastAsia="fr-FR"/>
              </w:rPr>
            </w:pPr>
            <w:r w:rsidRPr="009D56A1">
              <w:rPr>
                <w:lang w:eastAsia="fr-FR"/>
              </w:rPr>
              <w:t>F</w:t>
            </w:r>
            <w:r w:rsidRPr="009D56A1">
              <w:rPr>
                <w:vertAlign w:val="subscript"/>
                <w:lang w:eastAsia="fr-FR"/>
              </w:rPr>
              <w:t>UL_low</w:t>
            </w:r>
            <w:r w:rsidRPr="009D56A1">
              <w:rPr>
                <w:lang w:eastAsia="fr-FR"/>
              </w:rPr>
              <w:t>–</w:t>
            </w:r>
            <w:r w:rsidR="003917AB">
              <w:rPr>
                <w:lang w:eastAsia="fr-FR"/>
              </w:rPr>
              <w:t xml:space="preserve"> </w:t>
            </w:r>
            <w:r w:rsidRPr="009D56A1">
              <w:rPr>
                <w:lang w:eastAsia="fr-FR"/>
              </w:rPr>
              <w:t>F</w:t>
            </w:r>
            <w:r w:rsidRPr="009D56A1">
              <w:rPr>
                <w:vertAlign w:val="subscript"/>
                <w:lang w:eastAsia="fr-FR"/>
              </w:rPr>
              <w:t>UL_high</w:t>
            </w:r>
          </w:p>
        </w:tc>
        <w:tc>
          <w:tcPr>
            <w:tcW w:w="2954" w:type="dxa"/>
            <w:tcBorders>
              <w:top w:val="single" w:sz="4" w:space="0" w:color="auto"/>
              <w:left w:val="single" w:sz="4" w:space="0" w:color="auto"/>
              <w:bottom w:val="single" w:sz="4" w:space="0" w:color="auto"/>
              <w:right w:val="single" w:sz="4" w:space="0" w:color="auto"/>
            </w:tcBorders>
            <w:hideMark/>
          </w:tcPr>
          <w:p w14:paraId="293647BB" w14:textId="77777777" w:rsidR="00C55365" w:rsidRPr="009D56A1" w:rsidRDefault="00C55365" w:rsidP="00AB15C9">
            <w:pPr>
              <w:pStyle w:val="TAH"/>
              <w:rPr>
                <w:lang w:eastAsia="fr-FR"/>
              </w:rPr>
            </w:pPr>
            <w:r w:rsidRPr="009D56A1">
              <w:rPr>
                <w:lang w:eastAsia="fr-FR"/>
              </w:rPr>
              <w:t xml:space="preserve">Downlink (DL) </w:t>
            </w:r>
            <w:r w:rsidRPr="009D56A1">
              <w:rPr>
                <w:i/>
                <w:lang w:eastAsia="fr-FR"/>
              </w:rPr>
              <w:t>operating band</w:t>
            </w:r>
            <w:r w:rsidRPr="009D56A1">
              <w:rPr>
                <w:lang w:eastAsia="fr-FR"/>
              </w:rPr>
              <w:br/>
              <w:t>BS transmit / UE receive</w:t>
            </w:r>
          </w:p>
          <w:p w14:paraId="226A8935" w14:textId="3CAFE60D" w:rsidR="00C55365" w:rsidRPr="009D56A1" w:rsidRDefault="00C55365" w:rsidP="00AB15C9">
            <w:pPr>
              <w:pStyle w:val="TAH"/>
              <w:rPr>
                <w:lang w:eastAsia="fr-FR"/>
              </w:rPr>
            </w:pPr>
            <w:r w:rsidRPr="009D56A1">
              <w:rPr>
                <w:lang w:eastAsia="fr-FR"/>
              </w:rPr>
              <w:t>F</w:t>
            </w:r>
            <w:r w:rsidRPr="009D56A1">
              <w:rPr>
                <w:vertAlign w:val="subscript"/>
                <w:lang w:eastAsia="fr-FR"/>
              </w:rPr>
              <w:t>DL_low</w:t>
            </w:r>
            <w:r w:rsidRPr="009D56A1">
              <w:rPr>
                <w:lang w:eastAsia="fr-FR"/>
              </w:rPr>
              <w:t>–</w:t>
            </w:r>
            <w:r w:rsidR="003917AB">
              <w:rPr>
                <w:lang w:eastAsia="fr-FR"/>
              </w:rPr>
              <w:t xml:space="preserve"> </w:t>
            </w:r>
            <w:r w:rsidRPr="009D56A1">
              <w:rPr>
                <w:lang w:eastAsia="fr-FR"/>
              </w:rPr>
              <w:t>F</w:t>
            </w:r>
            <w:r w:rsidRPr="009D56A1">
              <w:rPr>
                <w:vertAlign w:val="subscript"/>
                <w:lang w:eastAsia="fr-FR"/>
              </w:rPr>
              <w:t>DL_high</w:t>
            </w:r>
          </w:p>
        </w:tc>
        <w:tc>
          <w:tcPr>
            <w:tcW w:w="908" w:type="dxa"/>
            <w:tcBorders>
              <w:top w:val="single" w:sz="4" w:space="0" w:color="auto"/>
              <w:left w:val="single" w:sz="4" w:space="0" w:color="auto"/>
              <w:bottom w:val="nil"/>
              <w:right w:val="single" w:sz="4" w:space="0" w:color="auto"/>
            </w:tcBorders>
            <w:hideMark/>
          </w:tcPr>
          <w:p w14:paraId="6C1E798A" w14:textId="77777777" w:rsidR="00C55365" w:rsidRPr="009D56A1" w:rsidRDefault="00C55365" w:rsidP="00AB15C9">
            <w:pPr>
              <w:pStyle w:val="TAH"/>
              <w:rPr>
                <w:lang w:eastAsia="fr-FR"/>
              </w:rPr>
            </w:pPr>
            <w:r w:rsidRPr="009D56A1">
              <w:rPr>
                <w:lang w:eastAsia="fr-FR"/>
              </w:rPr>
              <w:t>Duplex Mode</w:t>
            </w:r>
          </w:p>
        </w:tc>
      </w:tr>
      <w:tr w:rsidR="00C55365" w:rsidRPr="009D56A1" w14:paraId="5B958377"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1B52E6B5" w14:textId="77777777" w:rsidR="00C55365" w:rsidRPr="009D56A1" w:rsidRDefault="00C55365" w:rsidP="00AB15C9">
            <w:pPr>
              <w:pStyle w:val="TAC"/>
              <w:rPr>
                <w:lang w:eastAsia="fr-FR"/>
              </w:rPr>
            </w:pPr>
            <w:r w:rsidRPr="009D56A1">
              <w:rPr>
                <w:lang w:eastAsia="fr-FR"/>
              </w:rPr>
              <w:t>n46</w:t>
            </w:r>
          </w:p>
        </w:tc>
        <w:tc>
          <w:tcPr>
            <w:tcW w:w="2716" w:type="dxa"/>
            <w:tcBorders>
              <w:top w:val="single" w:sz="4" w:space="0" w:color="auto"/>
              <w:left w:val="single" w:sz="4" w:space="0" w:color="auto"/>
              <w:bottom w:val="single" w:sz="4" w:space="0" w:color="auto"/>
              <w:right w:val="single" w:sz="4" w:space="0" w:color="auto"/>
            </w:tcBorders>
            <w:hideMark/>
          </w:tcPr>
          <w:p w14:paraId="56695EE8" w14:textId="77777777" w:rsidR="00C55365" w:rsidRPr="009D56A1" w:rsidRDefault="00C55365" w:rsidP="00AB15C9">
            <w:pPr>
              <w:pStyle w:val="TAC"/>
              <w:rPr>
                <w:lang w:eastAsia="fr-FR"/>
              </w:rPr>
            </w:pPr>
            <w:r w:rsidRPr="009D56A1">
              <w:rPr>
                <w:lang w:eastAsia="fr-FR"/>
              </w:rPr>
              <w:t>5150 MHz – 5925 MHz</w:t>
            </w:r>
          </w:p>
        </w:tc>
        <w:tc>
          <w:tcPr>
            <w:tcW w:w="2954" w:type="dxa"/>
            <w:tcBorders>
              <w:top w:val="single" w:sz="4" w:space="0" w:color="auto"/>
              <w:left w:val="single" w:sz="4" w:space="0" w:color="auto"/>
              <w:bottom w:val="single" w:sz="4" w:space="0" w:color="auto"/>
              <w:right w:val="single" w:sz="4" w:space="0" w:color="auto"/>
            </w:tcBorders>
            <w:hideMark/>
          </w:tcPr>
          <w:p w14:paraId="236ACA1E" w14:textId="77777777" w:rsidR="00C55365" w:rsidRPr="009D56A1" w:rsidRDefault="00C55365" w:rsidP="00AB15C9">
            <w:pPr>
              <w:pStyle w:val="TAC"/>
              <w:rPr>
                <w:lang w:eastAsia="fr-FR"/>
              </w:rPr>
            </w:pPr>
            <w:r w:rsidRPr="009D56A1">
              <w:rPr>
                <w:lang w:eastAsia="fr-FR"/>
              </w:rPr>
              <w:t>5150 MHz – 5925 MHz</w:t>
            </w:r>
          </w:p>
        </w:tc>
        <w:tc>
          <w:tcPr>
            <w:tcW w:w="908" w:type="dxa"/>
            <w:tcBorders>
              <w:top w:val="single" w:sz="4" w:space="0" w:color="auto"/>
              <w:left w:val="single" w:sz="4" w:space="0" w:color="auto"/>
              <w:bottom w:val="nil"/>
              <w:right w:val="single" w:sz="4" w:space="0" w:color="auto"/>
            </w:tcBorders>
            <w:hideMark/>
          </w:tcPr>
          <w:p w14:paraId="52D8A096"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r w:rsidR="00C55365" w:rsidRPr="009D56A1" w14:paraId="2F9DDECC" w14:textId="77777777" w:rsidTr="00AB15C9">
        <w:trPr>
          <w:jc w:val="center"/>
        </w:trPr>
        <w:tc>
          <w:tcPr>
            <w:tcW w:w="1162" w:type="dxa"/>
            <w:tcBorders>
              <w:top w:val="single" w:sz="4" w:space="0" w:color="auto"/>
              <w:left w:val="single" w:sz="4" w:space="0" w:color="auto"/>
              <w:bottom w:val="single" w:sz="4" w:space="0" w:color="auto"/>
              <w:right w:val="single" w:sz="4" w:space="0" w:color="auto"/>
            </w:tcBorders>
            <w:hideMark/>
          </w:tcPr>
          <w:p w14:paraId="11E1586E" w14:textId="77777777" w:rsidR="00C55365" w:rsidRPr="009D56A1" w:rsidRDefault="00C55365" w:rsidP="00AB15C9">
            <w:pPr>
              <w:pStyle w:val="TAC"/>
              <w:rPr>
                <w:lang w:eastAsia="zh-CN"/>
              </w:rPr>
            </w:pPr>
            <w:r w:rsidRPr="009D56A1">
              <w:rPr>
                <w:lang w:eastAsia="zh-CN"/>
              </w:rPr>
              <w:t>n96</w:t>
            </w:r>
            <w:r w:rsidRPr="009D56A1">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hideMark/>
          </w:tcPr>
          <w:p w14:paraId="0D0A3288" w14:textId="77777777" w:rsidR="00C55365" w:rsidRPr="009D56A1" w:rsidRDefault="00C55365" w:rsidP="00AB15C9">
            <w:pPr>
              <w:pStyle w:val="TAC"/>
              <w:rPr>
                <w:lang w:eastAsia="zh-CN"/>
              </w:rPr>
            </w:pPr>
            <w:r w:rsidRPr="009D56A1">
              <w:rPr>
                <w:lang w:eastAsia="zh-CN"/>
              </w:rPr>
              <w:t>5925 MHz</w:t>
            </w:r>
            <w:r w:rsidRPr="009D56A1">
              <w:rPr>
                <w:lang w:eastAsia="fr-FR"/>
              </w:rPr>
              <w:t xml:space="preserve"> – 7125</w:t>
            </w:r>
            <w:r w:rsidRPr="009D56A1">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hideMark/>
          </w:tcPr>
          <w:p w14:paraId="5B413238" w14:textId="77777777" w:rsidR="00C55365" w:rsidRPr="009D56A1" w:rsidRDefault="00C55365" w:rsidP="00AB15C9">
            <w:pPr>
              <w:pStyle w:val="TAC"/>
              <w:rPr>
                <w:lang w:eastAsia="fr-FR"/>
              </w:rPr>
            </w:pPr>
            <w:r w:rsidRPr="009D56A1">
              <w:rPr>
                <w:lang w:eastAsia="zh-CN"/>
              </w:rPr>
              <w:t>5925 MHz</w:t>
            </w:r>
            <w:r w:rsidRPr="009D56A1">
              <w:rPr>
                <w:lang w:eastAsia="fr-FR"/>
              </w:rPr>
              <w:t xml:space="preserve"> – 7125</w:t>
            </w:r>
            <w:r w:rsidRPr="009D56A1">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6F306BA0"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bl>
    <w:p w14:paraId="2AEDDDA8" w14:textId="77777777" w:rsidR="00C55365" w:rsidRDefault="00C55365" w:rsidP="0059670A"/>
    <w:p w14:paraId="77407652" w14:textId="03C49B96" w:rsidR="0059670A" w:rsidRDefault="0059670A" w:rsidP="0059670A">
      <w:r>
        <w:t xml:space="preserve">NOTE 1: This band is restricted to operation with shared spectrum channel access as defined in </w:t>
      </w:r>
      <w:r w:rsidR="00AB15C9">
        <w:t>TS </w:t>
      </w:r>
      <w:r>
        <w:t>37.213.</w:t>
      </w:r>
    </w:p>
    <w:p w14:paraId="7F08199A" w14:textId="02EE6F82" w:rsidR="0059670A" w:rsidRDefault="0059670A" w:rsidP="0059670A">
      <w:r>
        <w:t xml:space="preserve">NOTE </w:t>
      </w:r>
      <w:r w:rsidR="00C55365">
        <w:t>2</w:t>
      </w:r>
      <w:r>
        <w:t>: This band is applicable in the USA only subject to FCC Report and Order [FCC 20-51]</w:t>
      </w:r>
    </w:p>
    <w:p w14:paraId="74CB25D9" w14:textId="358BAC33" w:rsidR="0059670A" w:rsidRPr="00C55365" w:rsidRDefault="0059670A" w:rsidP="0059670A">
      <w:pPr>
        <w:rPr>
          <w:b/>
          <w:bCs/>
        </w:rPr>
      </w:pPr>
      <w:r w:rsidRPr="00C55365">
        <w:rPr>
          <w:b/>
          <w:bCs/>
        </w:rPr>
        <w:t>References</w:t>
      </w:r>
    </w:p>
    <w:p w14:paraId="357CAAFE" w14:textId="4085C309"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7" w:history="1">
        <w:r w:rsidRPr="001D709F">
          <w:rPr>
            <w:rStyle w:val="Hyperlink"/>
            <w:lang w:eastAsia="en-GB"/>
          </w:rPr>
          <w:t>https://portal.3gpp.org/ChangeRequests.aspx?q=1&amp;workitem=820067,750045,820167,820267</w:t>
        </w:r>
      </w:hyperlink>
      <w:r w:rsidR="003917AB">
        <w:rPr>
          <w:lang w:eastAsia="en-GB"/>
        </w:rPr>
        <w:t xml:space="preserve"> </w:t>
      </w:r>
    </w:p>
    <w:p w14:paraId="3239D7C3" w14:textId="77777777" w:rsidR="0094776F" w:rsidRDefault="0094776F" w:rsidP="00C55365">
      <w:pPr>
        <w:pStyle w:val="EW"/>
      </w:pPr>
    </w:p>
    <w:p w14:paraId="3077EE3E" w14:textId="346C1A4D" w:rsidR="0059670A" w:rsidRDefault="0059670A" w:rsidP="00C55365">
      <w:pPr>
        <w:pStyle w:val="EW"/>
      </w:pPr>
      <w:r>
        <w:t>[1]</w:t>
      </w:r>
      <w:r>
        <w:tab/>
        <w:t>RP-192926, Revised WID on NR-based Access to Unlicensed Spectrum</w:t>
      </w:r>
    </w:p>
    <w:p w14:paraId="03FB9678" w14:textId="77777777" w:rsidR="0059670A" w:rsidRDefault="0059670A" w:rsidP="00C55365">
      <w:pPr>
        <w:pStyle w:val="EW"/>
      </w:pPr>
      <w:r>
        <w:t>[2]</w:t>
      </w:r>
      <w:r>
        <w:tab/>
        <w:t>RP-202751, Status report for WI on NR-based Access to Unlicensed Spectrum</w:t>
      </w:r>
    </w:p>
    <w:p w14:paraId="370DFC7B" w14:textId="62D33F31" w:rsidR="0059670A" w:rsidRDefault="0059670A" w:rsidP="0059670A"/>
    <w:p w14:paraId="2657FFD8" w14:textId="0B504F1B" w:rsidR="00311ECF" w:rsidRPr="00016B51" w:rsidRDefault="00454EEF" w:rsidP="00311ECF">
      <w:pPr>
        <w:pStyle w:val="Heading3"/>
        <w:rPr>
          <w:lang w:eastAsia="en-GB"/>
        </w:rPr>
      </w:pPr>
      <w:bookmarkStart w:id="1009" w:name="_Toc47092789"/>
      <w:bookmarkStart w:id="1010" w:name="_Toc47094045"/>
      <w:bookmarkStart w:id="1011" w:name="_Toc47094206"/>
      <w:bookmarkStart w:id="1012" w:name="_Toc47094374"/>
      <w:bookmarkStart w:id="1013" w:name="_Toc57643971"/>
      <w:bookmarkStart w:id="1014" w:name="_Toc57730279"/>
      <w:bookmarkStart w:id="1015" w:name="_Toc58230388"/>
      <w:bookmarkStart w:id="1016" w:name="_Toc92268227"/>
      <w:r w:rsidRPr="00016B51">
        <w:rPr>
          <w:lang w:eastAsia="en-GB"/>
        </w:rPr>
        <w:t>19.1.2</w:t>
      </w:r>
      <w:r w:rsidRPr="00016B51">
        <w:rPr>
          <w:lang w:eastAsia="en-GB"/>
        </w:rPr>
        <w:tab/>
      </w:r>
      <w:r w:rsidR="00311ECF" w:rsidRPr="00016B51">
        <w:rPr>
          <w:lang w:eastAsia="en-GB"/>
        </w:rPr>
        <w:t>2-step RACH for NR</w:t>
      </w:r>
      <w:bookmarkEnd w:id="1002"/>
      <w:bookmarkEnd w:id="1003"/>
      <w:bookmarkEnd w:id="1004"/>
      <w:bookmarkEnd w:id="1005"/>
      <w:bookmarkEnd w:id="1006"/>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016B51"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4700C1D2"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03187593"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0FDCC78F" w14:textId="11F47ED1" w:rsidR="00C965F5" w:rsidRPr="00016B51" w:rsidRDefault="00C965F5" w:rsidP="00C965F5">
      <w:pPr>
        <w:rPr>
          <w:lang w:eastAsia="en-GB"/>
        </w:rPr>
      </w:pPr>
      <w:r w:rsidRPr="00016B51">
        <w:rPr>
          <w:lang w:eastAsia="en-GB"/>
        </w:rPr>
        <w:t>Summary based on the input provided by ZTE Corporation in RP-200087</w:t>
      </w:r>
      <w:r w:rsidR="009C0486" w:rsidRPr="00016B51">
        <w:rPr>
          <w:lang w:eastAsia="en-GB"/>
        </w:rPr>
        <w:t xml:space="preserve"> revised to RP-200623 revised to RP-201225</w:t>
      </w:r>
      <w:r w:rsidRPr="00016B51">
        <w:rPr>
          <w:lang w:eastAsia="en-GB"/>
        </w:rPr>
        <w:t>.</w:t>
      </w:r>
    </w:p>
    <w:p w14:paraId="2E1482E4" w14:textId="77777777" w:rsidR="009C0486" w:rsidRPr="00016B51" w:rsidRDefault="009C0486" w:rsidP="009C0486">
      <w:pPr>
        <w:rPr>
          <w:lang w:eastAsia="en-GB"/>
        </w:rPr>
      </w:pPr>
      <w:r w:rsidRPr="00016B51">
        <w:rPr>
          <w:lang w:eastAsia="en-GB"/>
        </w:rPr>
        <w:t>The Rel-16 Work Item 2-step RACH for NR achieves the following objectives:</w:t>
      </w:r>
    </w:p>
    <w:p w14:paraId="63EE3633" w14:textId="77777777" w:rsidR="009C0486" w:rsidRPr="00016B51" w:rsidRDefault="009C0486" w:rsidP="009C0486">
      <w:pPr>
        <w:rPr>
          <w:lang w:eastAsia="en-GB"/>
        </w:rPr>
      </w:pPr>
      <w:r w:rsidRPr="00016B51">
        <w:rPr>
          <w:lang w:eastAsia="en-GB"/>
        </w:rPr>
        <w:t>-</w:t>
      </w:r>
      <w:r w:rsidRPr="00016B51">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016B51" w:rsidRDefault="009C0486" w:rsidP="009C0486">
      <w:pPr>
        <w:rPr>
          <w:lang w:eastAsia="en-GB"/>
        </w:rPr>
      </w:pPr>
      <w:r w:rsidRPr="00016B51">
        <w:rPr>
          <w:lang w:eastAsia="en-GB"/>
        </w:rPr>
        <w:t>-</w:t>
      </w:r>
      <w:r w:rsidRPr="00016B51">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016B51" w:rsidRDefault="009C0486" w:rsidP="009C0486">
      <w:pPr>
        <w:rPr>
          <w:lang w:eastAsia="en-GB"/>
        </w:rPr>
      </w:pPr>
      <w:r w:rsidRPr="00016B51">
        <w:rPr>
          <w:lang w:eastAsia="en-GB"/>
        </w:rPr>
        <w:t>-</w:t>
      </w:r>
      <w:r w:rsidRPr="00016B51">
        <w:rPr>
          <w:lang w:eastAsia="en-GB"/>
        </w:rPr>
        <w:tab/>
        <w:t xml:space="preserve">The above enhancements are applicable to both licensed spectrum and shared spectrum (i.e. NR-U). </w:t>
      </w:r>
    </w:p>
    <w:p w14:paraId="210BA608" w14:textId="77777777" w:rsidR="009C0486" w:rsidRPr="00016B51" w:rsidRDefault="009C0486" w:rsidP="009C0486">
      <w:pPr>
        <w:rPr>
          <w:lang w:eastAsia="en-GB"/>
        </w:rPr>
      </w:pPr>
    </w:p>
    <w:p w14:paraId="650804E2" w14:textId="77777777" w:rsidR="009C0486" w:rsidRPr="00016B51" w:rsidRDefault="009C0486" w:rsidP="009C0486">
      <w:pPr>
        <w:rPr>
          <w:lang w:eastAsia="en-GB"/>
        </w:rPr>
      </w:pPr>
      <w:r w:rsidRPr="00016B51">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6DE76A2D" w14:textId="5C634B89" w:rsidR="009C0486" w:rsidRPr="00016B51" w:rsidRDefault="009C0486" w:rsidP="009C0486">
      <w:pPr>
        <w:pStyle w:val="TH"/>
        <w:snapToGrid w:val="0"/>
        <w:spacing w:before="0" w:afterLines="50" w:after="120"/>
        <w:rPr>
          <w:lang w:eastAsia="ja-JP"/>
        </w:rPr>
      </w:pPr>
      <w:r w:rsidRPr="00016B51">
        <w:rPr>
          <w:noProof/>
          <w:lang w:eastAsia="ja-JP"/>
        </w:rPr>
        <w:object w:dxaOrig="4052" w:dyaOrig="4185" w14:anchorId="5EDB417A">
          <v:shape id="_x0000_i1046" type="#_x0000_t75" style="width:152.15pt;height:156.5pt" o:ole="">
            <v:imagedata r:id="rId128" o:title=""/>
          </v:shape>
          <o:OLEObject Type="Embed" ProgID="Visio.Drawing.11" ShapeID="_x0000_i1046" DrawAspect="Content" ObjectID="_1702883857" r:id="rId129"/>
        </w:object>
      </w:r>
      <w:r w:rsidRPr="00016B51">
        <w:rPr>
          <w:lang w:eastAsia="ja-JP"/>
        </w:rPr>
        <w:tab/>
        <w:t xml:space="preserve"> </w:t>
      </w:r>
      <w:r w:rsidRPr="00016B51">
        <w:rPr>
          <w:noProof/>
        </w:rPr>
        <w:object w:dxaOrig="6189" w:dyaOrig="4321" w14:anchorId="1C6BC814">
          <v:shape id="_x0000_i1047" type="#_x0000_t75" style="width:148.55pt;height:105.2pt" o:ole="">
            <v:imagedata r:id="rId130" o:title=""/>
          </v:shape>
          <o:OLEObject Type="Embed" ProgID="Visio.Drawing.11" ShapeID="_x0000_i1047" DrawAspect="Content" ObjectID="_1702883858" r:id="rId131"/>
        </w:object>
      </w:r>
    </w:p>
    <w:p w14:paraId="61E1220D" w14:textId="3B478A35" w:rsidR="009C0486" w:rsidRPr="00016B51" w:rsidRDefault="009C0486" w:rsidP="009C0486">
      <w:pPr>
        <w:pStyle w:val="TH"/>
        <w:snapToGrid w:val="0"/>
        <w:spacing w:before="0" w:afterLines="50" w:after="120"/>
        <w:rPr>
          <w:lang w:eastAsia="ja-JP"/>
        </w:rPr>
      </w:pPr>
      <w:r w:rsidRPr="00016B51">
        <w:rPr>
          <w:lang w:eastAsia="ja-JP"/>
        </w:rPr>
        <w:t>(a) 4-step RACH</w:t>
      </w:r>
      <w:r w:rsidRPr="00016B51">
        <w:rPr>
          <w:lang w:eastAsia="ja-JP"/>
        </w:rPr>
        <w:tab/>
        <w:t>(b) 2-step RACH</w:t>
      </w:r>
    </w:p>
    <w:p w14:paraId="14E44788" w14:textId="77777777" w:rsidR="009C0486" w:rsidRPr="00016B51" w:rsidRDefault="009C0486" w:rsidP="009C0486">
      <w:pPr>
        <w:snapToGrid w:val="0"/>
        <w:spacing w:afterLines="50" w:after="120"/>
        <w:jc w:val="center"/>
        <w:rPr>
          <w:bCs/>
        </w:rPr>
      </w:pPr>
      <w:r w:rsidRPr="00016B51">
        <w:rPr>
          <w:rFonts w:hint="eastAsia"/>
          <w:bCs/>
        </w:rPr>
        <w:t>Figure 1</w:t>
      </w:r>
      <w:r w:rsidRPr="00016B51">
        <w:rPr>
          <w:bCs/>
        </w:rPr>
        <w:t xml:space="preserve"> General procedure of 4-step RACH and 2-step RACH</w:t>
      </w:r>
    </w:p>
    <w:p w14:paraId="5F3F1452" w14:textId="77777777" w:rsidR="009C0486" w:rsidRPr="00016B51" w:rsidRDefault="009C0486" w:rsidP="009C0486">
      <w:pPr>
        <w:rPr>
          <w:lang w:eastAsia="en-GB"/>
        </w:rPr>
      </w:pPr>
    </w:p>
    <w:p w14:paraId="11FB702C" w14:textId="63E8E74D" w:rsidR="009C0486" w:rsidRPr="00016B51" w:rsidRDefault="009C0486" w:rsidP="009C0486">
      <w:pPr>
        <w:rPr>
          <w:lang w:eastAsia="en-GB"/>
        </w:rPr>
      </w:pPr>
      <w:r w:rsidRPr="00016B51">
        <w:rPr>
          <w:lang w:eastAsia="en-GB"/>
        </w:rPr>
        <w:t>RA type selection</w:t>
      </w:r>
    </w:p>
    <w:p w14:paraId="760B0E6A" w14:textId="77777777" w:rsidR="009C0486" w:rsidRPr="00016B51" w:rsidRDefault="009C0486" w:rsidP="009C0486">
      <w:pPr>
        <w:rPr>
          <w:lang w:eastAsia="en-GB"/>
        </w:rPr>
      </w:pPr>
      <w:r w:rsidRPr="00016B51">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016B51" w:rsidRDefault="009C0486" w:rsidP="009C0486">
      <w:pPr>
        <w:rPr>
          <w:lang w:eastAsia="en-GB"/>
        </w:rPr>
      </w:pPr>
      <w:r w:rsidRPr="00016B51">
        <w:rPr>
          <w:lang w:eastAsia="en-GB"/>
        </w:rPr>
        <w:t>The UE selects the type of random access at initiation of the random access procedure based on network configuration:</w:t>
      </w:r>
    </w:p>
    <w:p w14:paraId="06BAC0F0" w14:textId="77777777" w:rsidR="009C0486" w:rsidRPr="00016B51" w:rsidRDefault="009C0486" w:rsidP="009C0486">
      <w:pPr>
        <w:rPr>
          <w:lang w:eastAsia="en-GB"/>
        </w:rPr>
      </w:pPr>
      <w:r w:rsidRPr="00016B51">
        <w:rPr>
          <w:lang w:eastAsia="en-GB"/>
        </w:rPr>
        <w:t>-</w:t>
      </w:r>
      <w:r w:rsidRPr="00016B51">
        <w:rPr>
          <w:lang w:eastAsia="en-GB"/>
        </w:rPr>
        <w:tab/>
        <w:t>when CFRA resources are not configured, an RSRP threshold is used by the UE to select between 2-step RA type and 4-step RA type;</w:t>
      </w:r>
    </w:p>
    <w:p w14:paraId="45887813" w14:textId="77777777" w:rsidR="009C0486" w:rsidRPr="00016B51" w:rsidRDefault="009C0486" w:rsidP="009C0486">
      <w:pPr>
        <w:rPr>
          <w:lang w:eastAsia="en-GB"/>
        </w:rPr>
      </w:pPr>
      <w:r w:rsidRPr="00016B51">
        <w:rPr>
          <w:lang w:eastAsia="en-GB"/>
        </w:rPr>
        <w:t>-</w:t>
      </w:r>
      <w:r w:rsidRPr="00016B51">
        <w:rPr>
          <w:lang w:eastAsia="en-GB"/>
        </w:rPr>
        <w:tab/>
        <w:t>when CFRA resources for 4-step RA type are configured, UE performs random access with 4-step RA type;</w:t>
      </w:r>
    </w:p>
    <w:p w14:paraId="1F735648" w14:textId="77777777" w:rsidR="009C0486" w:rsidRPr="00016B51" w:rsidRDefault="009C0486" w:rsidP="009C0486">
      <w:pPr>
        <w:rPr>
          <w:lang w:eastAsia="en-GB"/>
        </w:rPr>
      </w:pPr>
      <w:r w:rsidRPr="00016B51">
        <w:rPr>
          <w:lang w:eastAsia="en-GB"/>
        </w:rPr>
        <w:t>-</w:t>
      </w:r>
      <w:r w:rsidRPr="00016B51">
        <w:rPr>
          <w:lang w:eastAsia="en-GB"/>
        </w:rPr>
        <w:tab/>
        <w:t>when CFRA resources for 2-step RA type are configured, UE performs random access with 2-step RA type.</w:t>
      </w:r>
    </w:p>
    <w:p w14:paraId="26C1D8C8" w14:textId="77777777" w:rsidR="009C0486" w:rsidRPr="00016B51" w:rsidRDefault="009C0486" w:rsidP="009C0486">
      <w:pPr>
        <w:rPr>
          <w:lang w:eastAsia="en-GB"/>
        </w:rPr>
      </w:pPr>
      <w:r w:rsidRPr="00016B51">
        <w:rPr>
          <w:lang w:eastAsia="en-GB"/>
        </w:rPr>
        <w:t>In case of random access in a cell configured with SUL, UE performs carrier selection (between SUL and NUL) before selecting between 2-step and 4-step RA type.</w:t>
      </w:r>
    </w:p>
    <w:p w14:paraId="75A63536" w14:textId="36C81C5B" w:rsidR="009C0486" w:rsidRPr="00016B51" w:rsidRDefault="009C0486" w:rsidP="009C0486">
      <w:pPr>
        <w:rPr>
          <w:lang w:eastAsia="en-GB"/>
        </w:rPr>
      </w:pPr>
      <w:r w:rsidRPr="00016B51">
        <w:rPr>
          <w:lang w:eastAsia="en-GB"/>
        </w:rPr>
        <w:t>MSGA structure: PRACH</w:t>
      </w:r>
    </w:p>
    <w:p w14:paraId="0454608B" w14:textId="6F674142" w:rsidR="009C0486" w:rsidRPr="00016B51" w:rsidRDefault="009C0486" w:rsidP="009C0486">
      <w:pPr>
        <w:rPr>
          <w:lang w:eastAsia="en-GB"/>
        </w:rPr>
      </w:pPr>
      <w:r w:rsidRPr="00016B51">
        <w:rPr>
          <w:lang w:eastAsia="en-GB"/>
        </w:rPr>
        <w:t>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shared time domain PRACH resources between 4-step RACH and 2-step RACH, different preambles are allocated to differentiate the RA types.</w:t>
      </w:r>
      <w:r w:rsidR="003917AB">
        <w:rPr>
          <w:lang w:eastAsia="en-GB"/>
        </w:rPr>
        <w:t xml:space="preserve"> </w:t>
      </w:r>
      <w:r w:rsidRPr="00016B51">
        <w:rPr>
          <w:lang w:eastAsia="en-GB"/>
        </w:rPr>
        <w:t>The mapping between SSB and PRACH occasion reuses that for 4-step RACH.</w:t>
      </w:r>
    </w:p>
    <w:p w14:paraId="340854CB" w14:textId="071A442E" w:rsidR="009C0486" w:rsidRPr="00016B51" w:rsidRDefault="009C0486" w:rsidP="009C0486">
      <w:pPr>
        <w:rPr>
          <w:lang w:eastAsia="en-GB"/>
        </w:rPr>
      </w:pPr>
      <w:r w:rsidRPr="00016B51">
        <w:rPr>
          <w:lang w:eastAsia="en-GB"/>
        </w:rPr>
        <w:t>MSGA structure: PUSCH</w:t>
      </w:r>
    </w:p>
    <w:p w14:paraId="3EA9AE3D" w14:textId="77777777" w:rsidR="009C0486" w:rsidRPr="00016B51" w:rsidRDefault="009C0486" w:rsidP="009C0486">
      <w:pPr>
        <w:rPr>
          <w:lang w:eastAsia="en-GB"/>
        </w:rPr>
      </w:pPr>
      <w:r w:rsidRPr="00016B51">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016B51" w:rsidRDefault="009C0486" w:rsidP="009C0486">
      <w:pPr>
        <w:rPr>
          <w:lang w:eastAsia="en-GB"/>
        </w:rPr>
      </w:pPr>
      <w:r w:rsidRPr="00016B51">
        <w:rPr>
          <w:lang w:eastAsia="en-GB"/>
        </w:rPr>
        <w:t>MSGB</w:t>
      </w:r>
    </w:p>
    <w:p w14:paraId="7D7C978D" w14:textId="77777777" w:rsidR="009C0486" w:rsidRPr="00016B51" w:rsidRDefault="009C0486" w:rsidP="009C0486">
      <w:pPr>
        <w:rPr>
          <w:lang w:eastAsia="en-GB"/>
        </w:rPr>
      </w:pPr>
      <w:r w:rsidRPr="00016B51">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016B51" w:rsidRDefault="009C0486" w:rsidP="009C0486">
      <w:pPr>
        <w:rPr>
          <w:lang w:eastAsia="en-GB"/>
        </w:rPr>
      </w:pPr>
      <w:r w:rsidRPr="00016B51">
        <w:rPr>
          <w:lang w:eastAsia="en-GB"/>
        </w:rPr>
        <w:t>-</w:t>
      </w:r>
      <w:r w:rsidRPr="00016B51">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70BF37E4" w14:textId="5CB89D85" w:rsidR="009C0486" w:rsidRPr="00016B51" w:rsidRDefault="009C0486" w:rsidP="009C0486">
      <w:pPr>
        <w:rPr>
          <w:lang w:eastAsia="en-GB"/>
        </w:rPr>
      </w:pPr>
      <w:r w:rsidRPr="00016B51">
        <w:rPr>
          <w:lang w:eastAsia="en-GB"/>
        </w:rPr>
        <w:t>-</w:t>
      </w:r>
      <w:r w:rsidRPr="00016B51">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2D00968" w14:textId="49D0BC84" w:rsidR="009C0486" w:rsidRPr="00016B51" w:rsidRDefault="009C0486" w:rsidP="009C0486">
      <w:pPr>
        <w:rPr>
          <w:b/>
          <w:bCs/>
          <w:lang w:eastAsia="en-GB"/>
        </w:rPr>
      </w:pPr>
      <w:r w:rsidRPr="00016B51">
        <w:rPr>
          <w:b/>
          <w:bCs/>
          <w:lang w:eastAsia="en-GB"/>
        </w:rPr>
        <w:t>References</w:t>
      </w:r>
    </w:p>
    <w:p w14:paraId="641D0A38" w14:textId="6855BD62"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2" w:history="1">
        <w:r w:rsidRPr="001D709F">
          <w:rPr>
            <w:rStyle w:val="Hyperlink"/>
            <w:lang w:eastAsia="en-GB"/>
          </w:rPr>
          <w:t>https://portal.3gpp.org/ChangeRequests.aspx?q=1&amp;workitem=820068,820168,820268</w:t>
        </w:r>
      </w:hyperlink>
    </w:p>
    <w:p w14:paraId="00FC5347" w14:textId="77777777" w:rsidR="0094776F" w:rsidRDefault="0094776F" w:rsidP="009C0486">
      <w:pPr>
        <w:pStyle w:val="EW"/>
        <w:rPr>
          <w:lang w:eastAsia="en-GB"/>
        </w:rPr>
      </w:pPr>
    </w:p>
    <w:p w14:paraId="3205C40F" w14:textId="28B69EF1" w:rsidR="009C0486" w:rsidRPr="00016B51" w:rsidRDefault="009C0486" w:rsidP="009C0486">
      <w:pPr>
        <w:pStyle w:val="EW"/>
        <w:rPr>
          <w:lang w:eastAsia="en-GB"/>
        </w:rPr>
      </w:pPr>
      <w:r w:rsidRPr="00016B51">
        <w:rPr>
          <w:lang w:eastAsia="en-GB"/>
        </w:rPr>
        <w:t>[1]</w:t>
      </w:r>
      <w:r w:rsidRPr="00016B51">
        <w:rPr>
          <w:lang w:eastAsia="en-GB"/>
        </w:rPr>
        <w:tab/>
        <w:t>RP-200085, Revised WID on 2 step RACH for NR</w:t>
      </w:r>
    </w:p>
    <w:p w14:paraId="7E62D55A" w14:textId="223F2EDF" w:rsidR="00F61C71" w:rsidRPr="00016B51" w:rsidRDefault="009C0486" w:rsidP="009C0486">
      <w:pPr>
        <w:pStyle w:val="EW"/>
        <w:rPr>
          <w:lang w:eastAsia="en-GB"/>
        </w:rPr>
      </w:pPr>
      <w:r w:rsidRPr="00016B51">
        <w:rPr>
          <w:lang w:eastAsia="en-GB"/>
        </w:rPr>
        <w:t>[2]</w:t>
      </w:r>
      <w:r w:rsidRPr="00016B51">
        <w:rPr>
          <w:lang w:eastAsia="en-GB"/>
        </w:rPr>
        <w:tab/>
        <w:t>RP-200622, Status report for WI - NR 2-step RACH</w:t>
      </w:r>
    </w:p>
    <w:p w14:paraId="4566AE2A" w14:textId="21758A8E" w:rsidR="00AE1831" w:rsidRPr="00016B51" w:rsidRDefault="00454EEF" w:rsidP="00AE1831">
      <w:pPr>
        <w:pStyle w:val="Heading3"/>
        <w:rPr>
          <w:lang w:eastAsia="en-GB"/>
        </w:rPr>
      </w:pPr>
      <w:bookmarkStart w:id="1017" w:name="_Toc47004757"/>
      <w:bookmarkStart w:id="1018" w:name="_Toc47023179"/>
      <w:bookmarkStart w:id="1019" w:name="_Toc47086101"/>
      <w:bookmarkStart w:id="1020" w:name="_Toc47090051"/>
      <w:bookmarkStart w:id="1021" w:name="_Toc47092790"/>
      <w:bookmarkStart w:id="1022" w:name="_Toc47094046"/>
      <w:bookmarkStart w:id="1023" w:name="_Toc47094207"/>
      <w:bookmarkStart w:id="1024" w:name="_Toc47094375"/>
      <w:bookmarkStart w:id="1025" w:name="_Toc57643972"/>
      <w:bookmarkStart w:id="1026" w:name="_Toc57730280"/>
      <w:bookmarkStart w:id="1027" w:name="_Toc58230389"/>
      <w:bookmarkStart w:id="1028" w:name="_Toc92268228"/>
      <w:r w:rsidRPr="00016B51">
        <w:rPr>
          <w:lang w:eastAsia="en-GB"/>
        </w:rPr>
        <w:t>19.1.3</w:t>
      </w:r>
      <w:r w:rsidRPr="00016B51">
        <w:rPr>
          <w:lang w:eastAsia="en-GB"/>
        </w:rPr>
        <w:tab/>
      </w:r>
      <w:r w:rsidR="00AE1831" w:rsidRPr="00016B51">
        <w:rPr>
          <w:lang w:eastAsia="en-GB"/>
        </w:rPr>
        <w:t>UE Power Saving in NR</w:t>
      </w:r>
      <w:bookmarkEnd w:id="1017"/>
      <w:bookmarkEnd w:id="1018"/>
      <w:bookmarkEnd w:id="1019"/>
      <w:bookmarkEnd w:id="1020"/>
      <w:bookmarkEnd w:id="1021"/>
      <w:bookmarkEnd w:id="1022"/>
      <w:bookmarkEnd w:id="1023"/>
      <w:bookmarkEnd w:id="1024"/>
      <w:bookmarkEnd w:id="1025"/>
      <w:bookmarkEnd w:id="1026"/>
      <w:bookmarkEnd w:id="1027"/>
      <w:bookmarkEnd w:id="10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016B51" w14:paraId="07133592" w14:textId="77777777" w:rsidTr="00A76B40">
        <w:trPr>
          <w:trHeight w:val="170"/>
        </w:trPr>
        <w:tc>
          <w:tcPr>
            <w:tcW w:w="852" w:type="dxa"/>
            <w:shd w:val="clear" w:color="auto" w:fill="auto"/>
            <w:noWrap/>
            <w:vAlign w:val="center"/>
            <w:hideMark/>
          </w:tcPr>
          <w:p w14:paraId="1F1819E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016B51"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AE1831" w:rsidRPr="00016B51" w14:paraId="357F7149" w14:textId="77777777" w:rsidTr="00A76B40">
        <w:trPr>
          <w:trHeight w:val="170"/>
        </w:trPr>
        <w:tc>
          <w:tcPr>
            <w:tcW w:w="852" w:type="dxa"/>
            <w:shd w:val="clear" w:color="auto" w:fill="auto"/>
            <w:noWrap/>
            <w:vAlign w:val="center"/>
            <w:hideMark/>
          </w:tcPr>
          <w:p w14:paraId="06FAD345"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5F87BE81" w14:textId="3C4F37B0"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75A43CCB"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5CE4BF3" w14:textId="77777777" w:rsidTr="00A76B40">
        <w:trPr>
          <w:trHeight w:val="170"/>
        </w:trPr>
        <w:tc>
          <w:tcPr>
            <w:tcW w:w="852" w:type="dxa"/>
            <w:shd w:val="clear" w:color="auto" w:fill="auto"/>
            <w:noWrap/>
            <w:vAlign w:val="center"/>
            <w:hideMark/>
          </w:tcPr>
          <w:p w14:paraId="7529C9F2"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F352D3E" w14:textId="461821AB"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161585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AAD5C11" w14:textId="77777777" w:rsidTr="00A76B40">
        <w:trPr>
          <w:trHeight w:val="170"/>
        </w:trPr>
        <w:tc>
          <w:tcPr>
            <w:tcW w:w="852" w:type="dxa"/>
            <w:shd w:val="clear" w:color="auto" w:fill="auto"/>
            <w:noWrap/>
            <w:vAlign w:val="center"/>
            <w:hideMark/>
          </w:tcPr>
          <w:p w14:paraId="164495A0"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602CE7A0" w14:textId="26D088F2"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35BED06C"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141B94E2" w14:textId="4B18A1E2" w:rsidR="00AE1831" w:rsidRPr="00016B51" w:rsidRDefault="00AE1831" w:rsidP="00AE1831">
      <w:pPr>
        <w:rPr>
          <w:lang w:eastAsia="en-GB"/>
        </w:rPr>
      </w:pPr>
      <w:r w:rsidRPr="00016B51">
        <w:rPr>
          <w:lang w:eastAsia="en-GB"/>
        </w:rPr>
        <w:t>Summary based on the input provided by CATT in RP-200912.</w:t>
      </w:r>
    </w:p>
    <w:p w14:paraId="6370B795" w14:textId="08ECE33D" w:rsidR="00AE1831" w:rsidRPr="00016B51" w:rsidRDefault="00AE1831" w:rsidP="00AE1831">
      <w:pPr>
        <w:rPr>
          <w:lang w:eastAsia="en-GB"/>
        </w:rPr>
      </w:pPr>
      <w:r w:rsidRPr="00016B51">
        <w:rPr>
          <w:lang w:eastAsia="en-GB"/>
        </w:rPr>
        <w:t>UE battery life is an important aspect of the user’s experience.The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w:t>
      </w:r>
      <w:r w:rsidR="003917AB">
        <w:rPr>
          <w:lang w:eastAsia="en-GB"/>
        </w:rPr>
        <w:t xml:space="preserve"> </w:t>
      </w:r>
    </w:p>
    <w:p w14:paraId="763FB9C0" w14:textId="172D6074" w:rsidR="00AE1831" w:rsidRPr="00016B51" w:rsidRDefault="00AE1831" w:rsidP="00AE1831">
      <w:pPr>
        <w:rPr>
          <w:lang w:eastAsia="en-GB"/>
        </w:rPr>
      </w:pPr>
      <w:r w:rsidRPr="00016B51">
        <w:rPr>
          <w:lang w:eastAsia="en-GB"/>
        </w:rPr>
        <w:t>The work item of UE power saving in NR includes the power saving techniques, such as DRX adaptation, cross-slot scheduling, and maximum MIMO layer adaptation in CONNECTED state, fast transition out of CONNECTED state, and reduced RRM measurements in idle/inactive states.</w:t>
      </w:r>
      <w:r w:rsidR="003917AB">
        <w:rPr>
          <w:lang w:eastAsia="en-GB"/>
        </w:rPr>
        <w:t xml:space="preserve"> </w:t>
      </w:r>
      <w:r w:rsidRPr="00016B51">
        <w:rPr>
          <w:lang w:eastAsia="en-GB"/>
        </w:rPr>
        <w:t>The UE assistance information is part of the work to enable the UE to feedback its preferred configuration to achieve desired power saving.</w:t>
      </w:r>
      <w:r w:rsidR="003917AB">
        <w:rPr>
          <w:lang w:eastAsia="en-GB"/>
        </w:rPr>
        <w:t xml:space="preserve"> </w:t>
      </w:r>
    </w:p>
    <w:p w14:paraId="1433F741" w14:textId="756E4995" w:rsidR="00AE1831" w:rsidRPr="00016B51" w:rsidRDefault="00AE1831" w:rsidP="00AE1831">
      <w:pPr>
        <w:rPr>
          <w:lang w:eastAsia="en-GB"/>
        </w:rPr>
      </w:pPr>
      <w:r w:rsidRPr="00016B51">
        <w:rPr>
          <w:lang w:eastAsia="en-GB"/>
        </w:rPr>
        <w:t>The UE power saving work in Rel-16 focuses on the power saving techniques</w:t>
      </w:r>
      <w:r w:rsidR="003917AB">
        <w:rPr>
          <w:lang w:eastAsia="en-GB"/>
        </w:rPr>
        <w:t xml:space="preserve"> </w:t>
      </w:r>
      <w:r w:rsidRPr="00016B51">
        <w:rPr>
          <w:lang w:eastAsia="en-GB"/>
        </w:rPr>
        <w:t>in CONNECTED state, which includes DRX adaptation, cross-slot scheduling, maximum MIMO layer adaptation, and fast transition out of CONNECTED state.</w:t>
      </w:r>
      <w:r w:rsidR="003917AB">
        <w:rPr>
          <w:lang w:eastAsia="en-GB"/>
        </w:rPr>
        <w:t xml:space="preserve"> </w:t>
      </w:r>
      <w:r w:rsidRPr="00016B51">
        <w:rPr>
          <w:lang w:eastAsia="en-GB"/>
        </w:rPr>
        <w:t>The RRM measurement reductions are the power saving techniques specified in idle/inactive states.UE assistance information is supported for the UE to feedback its preferred configuration of the specific power saving technique.</w:t>
      </w:r>
    </w:p>
    <w:p w14:paraId="28A1359B" w14:textId="04EBC4D1" w:rsidR="00AE1831" w:rsidRPr="00016B51" w:rsidRDefault="00AE1831" w:rsidP="00AE1831">
      <w:pPr>
        <w:rPr>
          <w:u w:val="single"/>
          <w:lang w:eastAsia="en-GB"/>
        </w:rPr>
      </w:pPr>
      <w:r w:rsidRPr="00016B51">
        <w:rPr>
          <w:u w:val="single"/>
          <w:lang w:eastAsia="en-GB"/>
        </w:rPr>
        <w:t>Power Saving Techniques in CONNECTED state</w:t>
      </w:r>
    </w:p>
    <w:p w14:paraId="4B924F9A" w14:textId="14C9784C" w:rsidR="00AE1831" w:rsidRPr="00016B51" w:rsidRDefault="00AE1831" w:rsidP="00AE1831">
      <w:pPr>
        <w:rPr>
          <w:lang w:eastAsia="en-GB"/>
        </w:rPr>
      </w:pPr>
      <w:r w:rsidRPr="00016B51">
        <w:rPr>
          <w:lang w:eastAsia="en-GB"/>
        </w:rPr>
        <w:t xml:space="preserve">The power saving techniques are dynamically triggered by L1 signaling indicated from PDCCH-based power saving signal/channel or semi-statically configured by RRC signaling.The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016B51" w:rsidRDefault="00AE1831" w:rsidP="00AE1831">
      <w:pPr>
        <w:pStyle w:val="B10"/>
        <w:rPr>
          <w:lang w:eastAsia="en-GB"/>
        </w:rPr>
      </w:pPr>
      <w:r w:rsidRPr="00016B51">
        <w:rPr>
          <w:lang w:eastAsia="en-GB"/>
        </w:rPr>
        <w:t>-</w:t>
      </w:r>
      <w:r w:rsidRPr="00016B51">
        <w:rPr>
          <w:lang w:eastAsia="en-GB"/>
        </w:rPr>
        <w:tab/>
        <w:t>DRX adaptation</w:t>
      </w:r>
    </w:p>
    <w:p w14:paraId="24D16657" w14:textId="4ABB50DF" w:rsidR="00AE1831" w:rsidRPr="00016B51" w:rsidRDefault="00AE1831" w:rsidP="00AE1831">
      <w:pPr>
        <w:rPr>
          <w:lang w:eastAsia="en-GB"/>
        </w:rPr>
      </w:pPr>
      <w:r w:rsidRPr="00016B51">
        <w:rPr>
          <w:lang w:eastAsia="en-GB"/>
        </w:rPr>
        <w:t>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(DCP) which contains the wakeup indication as well as SCell dormancy indication if configured.A PS-offset is semi-statically configured before DRX ON defining the start of the interval for the DCP monitor occasion as shown in Figure 1.More than one monitoring occasions could be configured for DCP on PCell for CA and SpCell for DC based on the search space and CORESET configurations.Minimum time gap is specified as the UE processing time as shown in Figure 1.</w:t>
      </w:r>
      <w:r w:rsidR="003917AB">
        <w:rPr>
          <w:lang w:eastAsia="en-GB"/>
        </w:rPr>
        <w:t xml:space="preserve"> </w:t>
      </w:r>
      <w:r w:rsidRPr="00016B51">
        <w:rPr>
          <w:lang w:eastAsia="en-GB"/>
        </w:rPr>
        <w:t xml:space="preserve">UE is not required to monitor DCP at the interval of minimum time gap and within Active Time. </w:t>
      </w:r>
    </w:p>
    <w:p w14:paraId="43554DBE" w14:textId="55FE1C9B" w:rsidR="00AE1831" w:rsidRPr="00016B51" w:rsidRDefault="00AE1831" w:rsidP="00AE1831">
      <w:r w:rsidRPr="00016B51">
        <w:rPr>
          <w:noProof/>
          <w:sz w:val="22"/>
          <w:szCs w:val="22"/>
          <w:lang w:eastAsia="zh-CN"/>
        </w:rPr>
        <mc:AlternateContent>
          <mc:Choice Requires="wps">
            <w:drawing>
              <wp:anchor distT="0" distB="0" distL="114300" distR="114300" simplePos="0" relativeHeight="251687936"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4A12E7" w:rsidRPr="002A720C" w:rsidRDefault="004A12E7" w:rsidP="00AE1831">
                            <w:pPr>
                              <w:pStyle w:val="Caption"/>
                              <w:rPr>
                                <w:noProof/>
                              </w:rPr>
                            </w:pPr>
                            <w:bookmarkStart w:id="1029" w:name="_Ref43372861"/>
                            <w:r>
                              <w:t xml:space="preserve">Figure </w:t>
                            </w:r>
                            <w:fldSimple w:instr=" SEQ Figure \* ARABIC ">
                              <w:r>
                                <w:rPr>
                                  <w:noProof/>
                                </w:rPr>
                                <w:t>1</w:t>
                              </w:r>
                            </w:fldSimple>
                            <w:bookmarkEnd w:id="1029"/>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4A12E7" w:rsidRPr="002A720C" w:rsidRDefault="004A12E7" w:rsidP="00AE1831">
                      <w:pPr>
                        <w:pStyle w:val="Caption"/>
                        <w:rPr>
                          <w:noProof/>
                        </w:rPr>
                      </w:pPr>
                      <w:bookmarkStart w:id="1030" w:name="_Ref43372861"/>
                      <w:r>
                        <w:t xml:space="preserve">Figure </w:t>
                      </w:r>
                      <w:fldSimple w:instr=" SEQ Figure \* ARABIC ">
                        <w:r>
                          <w:rPr>
                            <w:noProof/>
                          </w:rPr>
                          <w:t>1</w:t>
                        </w:r>
                      </w:fldSimple>
                      <w:bookmarkEnd w:id="1030"/>
                      <w:r>
                        <w:t>: DCP Monitoring occasion for DRX adaptation</w:t>
                      </w:r>
                    </w:p>
                  </w:txbxContent>
                </v:textbox>
                <w10:wrap type="square" side="right"/>
              </v:shape>
            </w:pict>
          </mc:Fallback>
        </mc:AlternateContent>
      </w:r>
      <w:r w:rsidR="00CC0296">
        <w:rPr>
          <w:noProof/>
          <w:lang w:eastAsia="zh-CN"/>
        </w:rPr>
        <w:object w:dxaOrig="0" w:dyaOrig="0" w14:anchorId="484455FE">
          <v:shape id="_x0000_s1061" type="#_x0000_t75" style="position:absolute;margin-left:85.3pt;margin-top:4.55pt;width:315pt;height:86.05pt;z-index:251679744;mso-position-horizontal-relative:text;mso-position-vertical-relative:text">
            <v:imagedata r:id="rId133" o:title="" cropbottom="21973f" cropright="1269f"/>
            <w10:wrap type="square" side="right"/>
          </v:shape>
          <o:OLEObject Type="Embed" ProgID="Visio.Drawing.11" ShapeID="_x0000_s1061" DrawAspect="Content" ObjectID="_1702883862" r:id="rId134"/>
        </w:object>
      </w:r>
    </w:p>
    <w:p w14:paraId="3A94420C" w14:textId="77777777" w:rsidR="00AE1831" w:rsidRPr="00016B51" w:rsidRDefault="00AE1831" w:rsidP="00AE1831"/>
    <w:p w14:paraId="64B69FE6" w14:textId="77777777" w:rsidR="00AE1831" w:rsidRPr="00016B51" w:rsidRDefault="00AE1831" w:rsidP="00AE1831"/>
    <w:p w14:paraId="4D2116B7" w14:textId="77777777" w:rsidR="00AE1831" w:rsidRPr="00016B51" w:rsidRDefault="00AE1831" w:rsidP="00AE1831"/>
    <w:p w14:paraId="104FDB6B" w14:textId="77777777" w:rsidR="00AE1831" w:rsidRPr="00016B51" w:rsidRDefault="00AE1831" w:rsidP="00AE1831">
      <w:pPr>
        <w:rPr>
          <w:lang w:eastAsia="en-GB"/>
        </w:rPr>
      </w:pPr>
    </w:p>
    <w:p w14:paraId="62A15A1B" w14:textId="77777777" w:rsidR="00AE1831" w:rsidRPr="00016B51" w:rsidRDefault="00AE1831" w:rsidP="00AE1831">
      <w:pPr>
        <w:rPr>
          <w:lang w:eastAsia="en-GB"/>
        </w:rPr>
      </w:pPr>
    </w:p>
    <w:p w14:paraId="14B95D0E" w14:textId="00839D61" w:rsidR="00AE1831" w:rsidRPr="00016B51" w:rsidRDefault="00AE1831" w:rsidP="00AE1831">
      <w:pPr>
        <w:rPr>
          <w:lang w:eastAsia="en-GB"/>
        </w:rPr>
      </w:pPr>
      <w:r w:rsidRPr="00016B51">
        <w:rPr>
          <w:lang w:eastAsia="en-GB"/>
        </w:rPr>
        <w:t>When DCP monitoring occasion collides with other procedures with higher priority in PDCCH monitoring, the monitoring occasion is considered invalid.UE follows legacy behavior when all the configured monitoring occasions are invalid.UE is configured by RRC to wake up or not when no DCP is detected with valid monitoring occasions.One DCP can be configured to control PDCCH monitoring during on-duration for one or more UEs independently.</w:t>
      </w:r>
      <w:r w:rsidR="003917AB">
        <w:rPr>
          <w:lang w:eastAsia="en-GB"/>
        </w:rPr>
        <w:t xml:space="preserve"> </w:t>
      </w:r>
      <w:r w:rsidRPr="00016B51">
        <w:rPr>
          <w:lang w:eastAsia="en-GB"/>
        </w:rPr>
        <w:t>UE is also configured by RRC whether to report periodic L1-RSRP or periodic CSI/L1-SINR when UE is not indicated to wake up at the DRX ON.</w:t>
      </w:r>
    </w:p>
    <w:p w14:paraId="26338EF8" w14:textId="72D45818" w:rsidR="00AE1831" w:rsidRPr="00016B51" w:rsidRDefault="00AE1831" w:rsidP="00AE1831">
      <w:pPr>
        <w:pStyle w:val="B10"/>
        <w:rPr>
          <w:lang w:eastAsia="en-GB"/>
        </w:rPr>
      </w:pPr>
      <w:r w:rsidRPr="00016B51">
        <w:rPr>
          <w:lang w:eastAsia="en-GB"/>
        </w:rPr>
        <w:t>-</w:t>
      </w:r>
      <w:r w:rsidRPr="00016B51">
        <w:rPr>
          <w:lang w:eastAsia="en-GB"/>
        </w:rPr>
        <w:tab/>
        <w:t>Cross slot scheduling</w:t>
      </w:r>
    </w:p>
    <w:p w14:paraId="2300925E" w14:textId="34B5A956" w:rsidR="00AE1831" w:rsidRPr="00016B51" w:rsidRDefault="00AE1831" w:rsidP="00AE1831">
      <w:pPr>
        <w:rPr>
          <w:lang w:eastAsia="en-GB"/>
        </w:rPr>
      </w:pPr>
      <w:r w:rsidRPr="00016B51">
        <w:rPr>
          <w:lang w:eastAsia="en-GB"/>
        </w:rPr>
        <w:t>Power saving technique with cross-slot scheduling facilitates UE to achieve power saving with the assumption that it won’t be scheduled to receive PDSCH, triggered to receive A-CSI or transmit a PUSCH at the scheduling slot within Active Time.</w:t>
      </w:r>
      <w:r w:rsidR="003917AB">
        <w:rPr>
          <w:lang w:eastAsia="en-GB"/>
        </w:rPr>
        <w:t xml:space="preserve"> </w:t>
      </w:r>
      <w:r w:rsidRPr="00016B51">
        <w:rPr>
          <w:lang w:eastAsia="en-GB"/>
        </w:rPr>
        <w:t>A 1-bit minimum scheduling offset in DCI format 1_1 and 0_1 enables dynamic switching of DL and UL minimum scheduling offset values.</w:t>
      </w:r>
    </w:p>
    <w:p w14:paraId="67FBE48E" w14:textId="471FE7DD" w:rsidR="00AE1831" w:rsidRPr="00016B51" w:rsidRDefault="00AE1831" w:rsidP="00AE1831">
      <w:pPr>
        <w:pStyle w:val="B10"/>
        <w:rPr>
          <w:lang w:eastAsia="en-GB"/>
        </w:rPr>
      </w:pPr>
      <w:r w:rsidRPr="00016B51">
        <w:rPr>
          <w:lang w:eastAsia="en-GB"/>
        </w:rPr>
        <w:t>-</w:t>
      </w:r>
      <w:r w:rsidRPr="00016B51">
        <w:rPr>
          <w:lang w:eastAsia="en-GB"/>
        </w:rPr>
        <w:tab/>
        <w:t>Maximum MIMO Layer Adaptation</w:t>
      </w:r>
    </w:p>
    <w:p w14:paraId="457C1592" w14:textId="77777777" w:rsidR="00AE1831" w:rsidRPr="00016B51" w:rsidRDefault="00AE1831" w:rsidP="00AE1831">
      <w:pPr>
        <w:rPr>
          <w:lang w:eastAsia="en-GB"/>
        </w:rPr>
      </w:pPr>
      <w:r w:rsidRPr="00016B51">
        <w:rPr>
          <w:lang w:eastAsia="en-GB"/>
        </w:rPr>
        <w:t>UE power saving techniques with the adaptation to the DL maximum number of MIMO layers could be achieved by dynamic switching of BWPs, which the DL maximum number of MIMO layers are configured to be different.</w:t>
      </w:r>
    </w:p>
    <w:p w14:paraId="445450CA" w14:textId="6DA4F2A5" w:rsidR="00AE1831" w:rsidRPr="00016B51" w:rsidRDefault="00AE1831" w:rsidP="00AE1831">
      <w:pPr>
        <w:pStyle w:val="B10"/>
        <w:rPr>
          <w:lang w:eastAsia="en-GB"/>
        </w:rPr>
      </w:pPr>
      <w:r w:rsidRPr="00016B51">
        <w:rPr>
          <w:lang w:eastAsia="en-GB"/>
        </w:rPr>
        <w:t>-</w:t>
      </w:r>
      <w:r w:rsidRPr="00016B51">
        <w:rPr>
          <w:lang w:eastAsia="en-GB"/>
        </w:rPr>
        <w:tab/>
        <w:t>Fast transition out of CONNECTED state</w:t>
      </w:r>
    </w:p>
    <w:p w14:paraId="750F95B7" w14:textId="59B97583" w:rsidR="00AE1831" w:rsidRPr="00016B51" w:rsidRDefault="00AE1831" w:rsidP="00AE1831">
      <w:pPr>
        <w:rPr>
          <w:lang w:eastAsia="en-GB"/>
        </w:rPr>
      </w:pPr>
      <w:r w:rsidRPr="00016B51">
        <w:rPr>
          <w:lang w:eastAsia="en-GB"/>
        </w:rPr>
        <w:t>UE can feed back the assistance information of its preference to be released/suspended for gNB to get UE transitioning out of CONNECTED state quickly when there is no further data arrival.</w:t>
      </w:r>
      <w:r w:rsidR="003917AB">
        <w:rPr>
          <w:lang w:eastAsia="en-GB"/>
        </w:rPr>
        <w:t xml:space="preserve"> </w:t>
      </w:r>
    </w:p>
    <w:p w14:paraId="71EF710F" w14:textId="3EAE39B3" w:rsidR="00AE1831" w:rsidRPr="00016B51" w:rsidRDefault="00AE1831" w:rsidP="00AE1831">
      <w:pPr>
        <w:rPr>
          <w:b/>
          <w:bCs/>
          <w:u w:val="single"/>
          <w:lang w:eastAsia="en-GB"/>
        </w:rPr>
      </w:pPr>
      <w:r w:rsidRPr="00016B51">
        <w:rPr>
          <w:b/>
          <w:bCs/>
          <w:u w:val="single"/>
          <w:lang w:eastAsia="en-GB"/>
        </w:rPr>
        <w:t>Power Saving Techniques in idle/inactive state</w:t>
      </w:r>
    </w:p>
    <w:p w14:paraId="3A06DBFD" w14:textId="326B56EC" w:rsidR="00AE1831" w:rsidRPr="00016B51" w:rsidRDefault="00AE1831" w:rsidP="00AE1831">
      <w:pPr>
        <w:pStyle w:val="B10"/>
        <w:rPr>
          <w:lang w:eastAsia="en-GB"/>
        </w:rPr>
      </w:pPr>
      <w:r w:rsidRPr="00016B51">
        <w:rPr>
          <w:lang w:eastAsia="en-GB"/>
        </w:rPr>
        <w:t>-</w:t>
      </w:r>
      <w:r w:rsidRPr="00016B51">
        <w:rPr>
          <w:lang w:eastAsia="en-GB"/>
        </w:rPr>
        <w:tab/>
        <w:t>Reduced RRM measurements in idle/inactive state</w:t>
      </w:r>
    </w:p>
    <w:p w14:paraId="0EB71FF1" w14:textId="1F9B91D3" w:rsidR="00AE1831" w:rsidRPr="00016B51" w:rsidRDefault="00AE1831" w:rsidP="00AE1831">
      <w:pPr>
        <w:rPr>
          <w:lang w:eastAsia="en-GB"/>
        </w:rPr>
      </w:pPr>
      <w:r w:rsidRPr="00016B51">
        <w:rPr>
          <w:lang w:eastAsia="en-GB"/>
        </w:rPr>
        <w:t>Power saving in RRC_IDLE and RRC_INACTIVE can also be achieved by UE relaxing neighbour cells RRM measurements when it meets the criteria determining it is in low mobility and/or not at cell edge.</w:t>
      </w:r>
    </w:p>
    <w:p w14:paraId="0175F555" w14:textId="54801981" w:rsidR="00AE1831" w:rsidRPr="00016B51" w:rsidRDefault="00AE1831" w:rsidP="00AE1831">
      <w:pPr>
        <w:rPr>
          <w:b/>
          <w:bCs/>
          <w:u w:val="single"/>
          <w:lang w:eastAsia="en-GB"/>
        </w:rPr>
      </w:pPr>
      <w:r w:rsidRPr="00016B51">
        <w:rPr>
          <w:b/>
          <w:bCs/>
          <w:u w:val="single"/>
          <w:lang w:eastAsia="en-GB"/>
        </w:rPr>
        <w:t>UE assistance information</w:t>
      </w:r>
    </w:p>
    <w:p w14:paraId="139B194B" w14:textId="6BFD9A8D" w:rsidR="00AE1831" w:rsidRPr="00016B51" w:rsidRDefault="00AE1831" w:rsidP="00AE1831">
      <w:pPr>
        <w:rPr>
          <w:lang w:eastAsia="en-GB"/>
        </w:rPr>
      </w:pPr>
      <w:r w:rsidRPr="00016B51">
        <w:rPr>
          <w:lang w:eastAsia="en-GB"/>
        </w:rPr>
        <w:t>UE assistance information allows the UE to feedback its preferred configuration, such as c-DRX configuration, aggregated bandwidth, SCell configuration, MIMO configuration, RRC state, minimum scheduling offset values in order for network to assist UE achieving power saving gain.</w:t>
      </w:r>
    </w:p>
    <w:p w14:paraId="40261C6D" w14:textId="77777777" w:rsidR="00AE1831" w:rsidRPr="00016B51" w:rsidRDefault="00AE1831" w:rsidP="00AE1831">
      <w:pPr>
        <w:rPr>
          <w:b/>
          <w:bCs/>
          <w:lang w:eastAsia="en-GB"/>
        </w:rPr>
      </w:pPr>
      <w:r w:rsidRPr="00016B51">
        <w:rPr>
          <w:b/>
          <w:bCs/>
          <w:lang w:eastAsia="en-GB"/>
        </w:rPr>
        <w:t>References</w:t>
      </w:r>
    </w:p>
    <w:p w14:paraId="4E0B53D6" w14:textId="7B1F01B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5" w:history="1">
        <w:r w:rsidRPr="001D709F">
          <w:rPr>
            <w:rStyle w:val="Hyperlink"/>
            <w:lang w:eastAsia="en-GB"/>
          </w:rPr>
          <w:t>https://portal.3gpp.org/ChangeRequests.aspx?q=1&amp;workitem=830075,800094,830175,830275</w:t>
        </w:r>
      </w:hyperlink>
      <w:r>
        <w:rPr>
          <w:lang w:eastAsia="en-GB"/>
        </w:rPr>
        <w:t xml:space="preserve"> </w:t>
      </w:r>
    </w:p>
    <w:p w14:paraId="239C265D" w14:textId="77777777" w:rsidR="0094776F" w:rsidRDefault="0094776F" w:rsidP="0094776F">
      <w:pPr>
        <w:pStyle w:val="EW"/>
        <w:rPr>
          <w:lang w:eastAsia="en-GB"/>
        </w:rPr>
      </w:pPr>
    </w:p>
    <w:p w14:paraId="111D54B2" w14:textId="77777777" w:rsidR="00AE1831" w:rsidRPr="00016B51" w:rsidRDefault="00AE1831" w:rsidP="00AE1831">
      <w:pPr>
        <w:pStyle w:val="EW"/>
        <w:rPr>
          <w:lang w:eastAsia="en-GB"/>
        </w:rPr>
      </w:pPr>
      <w:r w:rsidRPr="00016B51">
        <w:rPr>
          <w:lang w:eastAsia="en-GB"/>
        </w:rPr>
        <w:t>[1]</w:t>
      </w:r>
      <w:r w:rsidRPr="00016B51">
        <w:rPr>
          <w:lang w:eastAsia="en-GB"/>
        </w:rPr>
        <w:tab/>
        <w:t>RP-200494, “WID: UE power saving in NR”, CATT, CAICT</w:t>
      </w:r>
    </w:p>
    <w:p w14:paraId="2D46F500" w14:textId="77777777" w:rsidR="00AE1831" w:rsidRPr="00016B51" w:rsidRDefault="00AE1831" w:rsidP="00AE1831">
      <w:pPr>
        <w:pStyle w:val="EW"/>
        <w:rPr>
          <w:lang w:eastAsia="en-GB"/>
        </w:rPr>
      </w:pPr>
      <w:r w:rsidRPr="00016B51">
        <w:rPr>
          <w:lang w:eastAsia="en-GB"/>
        </w:rPr>
        <w:t>[2]</w:t>
      </w:r>
      <w:r w:rsidRPr="00016B51">
        <w:rPr>
          <w:lang w:eastAsia="en-GB"/>
        </w:rPr>
        <w:tab/>
        <w:t>TR 38.840 v15.0.0. CATT</w:t>
      </w:r>
    </w:p>
    <w:p w14:paraId="1631CDA8" w14:textId="77777777" w:rsidR="00AE1831" w:rsidRPr="00016B51" w:rsidRDefault="00AE1831" w:rsidP="00AE1831">
      <w:pPr>
        <w:pStyle w:val="EW"/>
        <w:rPr>
          <w:lang w:eastAsia="en-GB"/>
        </w:rPr>
      </w:pPr>
      <w:r w:rsidRPr="00016B51">
        <w:rPr>
          <w:lang w:eastAsia="en-GB"/>
        </w:rPr>
        <w:t>[3]</w:t>
      </w:r>
      <w:r w:rsidRPr="00016B51">
        <w:rPr>
          <w:lang w:eastAsia="en-GB"/>
        </w:rPr>
        <w:tab/>
        <w:t>R1-1913657, 38.202CR0014 Introduction of UE power savings, Qualcomm</w:t>
      </w:r>
    </w:p>
    <w:p w14:paraId="0FAB528B" w14:textId="6F92ACDD" w:rsidR="00AE1831" w:rsidRPr="00016B51" w:rsidRDefault="00AE1831" w:rsidP="00AE1831">
      <w:pPr>
        <w:pStyle w:val="EW"/>
        <w:rPr>
          <w:lang w:eastAsia="en-GB"/>
        </w:rPr>
      </w:pPr>
      <w:r w:rsidRPr="00016B51">
        <w:rPr>
          <w:lang w:eastAsia="en-GB"/>
        </w:rPr>
        <w:t>[4]</w:t>
      </w:r>
      <w:r w:rsidRPr="00016B51">
        <w:rPr>
          <w:lang w:eastAsia="en-GB"/>
        </w:rPr>
        <w:tab/>
        <w:t>R1-1913658, 38.212CR0028Introduction of UE power savings in 38.212, Huawei</w:t>
      </w:r>
    </w:p>
    <w:p w14:paraId="3A8A4DED" w14:textId="77777777" w:rsidR="00AE1831" w:rsidRPr="00016B51" w:rsidRDefault="00AE1831" w:rsidP="00AE1831">
      <w:pPr>
        <w:pStyle w:val="EW"/>
        <w:rPr>
          <w:lang w:eastAsia="en-GB"/>
        </w:rPr>
      </w:pPr>
      <w:r w:rsidRPr="00016B51">
        <w:rPr>
          <w:lang w:eastAsia="en-GB"/>
        </w:rPr>
        <w:t>[5]</w:t>
      </w:r>
      <w:r w:rsidRPr="00016B51">
        <w:rPr>
          <w:lang w:eastAsia="en-GB"/>
        </w:rPr>
        <w:tab/>
        <w:t>R1-1913659, 38.213CR0076 Introduction of UE power savings, Samsung</w:t>
      </w:r>
    </w:p>
    <w:p w14:paraId="66DC561C" w14:textId="77777777" w:rsidR="00AE1831" w:rsidRPr="00016B51" w:rsidRDefault="00AE1831" w:rsidP="00AE1831">
      <w:pPr>
        <w:pStyle w:val="EW"/>
        <w:rPr>
          <w:lang w:eastAsia="en-GB"/>
        </w:rPr>
      </w:pPr>
      <w:r w:rsidRPr="00016B51">
        <w:rPr>
          <w:lang w:eastAsia="en-GB"/>
        </w:rPr>
        <w:t>[6]</w:t>
      </w:r>
      <w:r w:rsidRPr="00016B51">
        <w:rPr>
          <w:lang w:eastAsia="en-GB"/>
        </w:rPr>
        <w:tab/>
        <w:t>R1-1913660, 38.214CR0056 Introduction of UE power savings, Nokia</w:t>
      </w:r>
    </w:p>
    <w:p w14:paraId="2DE06849" w14:textId="77777777" w:rsidR="00AE1831" w:rsidRPr="00016B51" w:rsidRDefault="00AE1831" w:rsidP="00AE1831">
      <w:pPr>
        <w:pStyle w:val="EW"/>
        <w:rPr>
          <w:lang w:eastAsia="en-GB"/>
        </w:rPr>
      </w:pPr>
      <w:r w:rsidRPr="00016B51">
        <w:rPr>
          <w:lang w:eastAsia="en-GB"/>
        </w:rPr>
        <w:t>[7]</w:t>
      </w:r>
      <w:r w:rsidRPr="00016B51">
        <w:rPr>
          <w:lang w:eastAsia="en-GB"/>
        </w:rPr>
        <w:tab/>
        <w:t>R2-2002369, 38.300 CR0193 Introduction of UE Power Saving in NR, CATT</w:t>
      </w:r>
    </w:p>
    <w:p w14:paraId="150D7284" w14:textId="77777777" w:rsidR="00AE1831" w:rsidRPr="00016B51" w:rsidRDefault="00AE1831" w:rsidP="00AE1831">
      <w:pPr>
        <w:pStyle w:val="EW"/>
        <w:rPr>
          <w:lang w:eastAsia="en-GB"/>
        </w:rPr>
      </w:pPr>
      <w:r w:rsidRPr="00016B51">
        <w:rPr>
          <w:lang w:eastAsia="en-GB"/>
        </w:rPr>
        <w:t>[8]</w:t>
      </w:r>
      <w:r w:rsidRPr="00016B51">
        <w:rPr>
          <w:lang w:eastAsia="en-GB"/>
        </w:rPr>
        <w:tab/>
        <w:t>R2-2005949, 38.304 CR 0158, CR on 38.304 for UE Power saving in NR, vivo</w:t>
      </w:r>
    </w:p>
    <w:p w14:paraId="3FEEFC0F" w14:textId="718B953C" w:rsidR="00AE1831" w:rsidRPr="00016B51" w:rsidRDefault="00AE1831" w:rsidP="00AE1831">
      <w:pPr>
        <w:pStyle w:val="EW"/>
        <w:rPr>
          <w:lang w:eastAsia="en-GB"/>
        </w:rPr>
      </w:pPr>
      <w:r w:rsidRPr="00016B51">
        <w:rPr>
          <w:lang w:eastAsia="en-GB"/>
        </w:rPr>
        <w:t>[9]</w:t>
      </w:r>
      <w:r w:rsidRPr="00016B51">
        <w:rPr>
          <w:lang w:eastAsia="en-GB"/>
        </w:rPr>
        <w:tab/>
        <w:t>R2-2005869, 38.321CR0719 MAC CR for Rel-16 UE power savings, Huawei, HiSilicon, Nokia, Nokia</w:t>
      </w:r>
      <w:r w:rsidR="003917AB">
        <w:rPr>
          <w:lang w:eastAsia="en-GB"/>
        </w:rPr>
        <w:t xml:space="preserve"> </w:t>
      </w:r>
      <w:r w:rsidRPr="00016B51">
        <w:rPr>
          <w:lang w:eastAsia="en-GB"/>
        </w:rPr>
        <w:t>Shanghai Bell</w:t>
      </w:r>
    </w:p>
    <w:p w14:paraId="4E489793" w14:textId="1085C0B9" w:rsidR="00AE1831" w:rsidRPr="00016B51" w:rsidRDefault="00AE1831" w:rsidP="00AE1831">
      <w:pPr>
        <w:pStyle w:val="EW"/>
        <w:rPr>
          <w:lang w:eastAsia="en-GB"/>
        </w:rPr>
      </w:pPr>
      <w:r w:rsidRPr="00016B51">
        <w:rPr>
          <w:lang w:eastAsia="en-GB"/>
        </w:rPr>
        <w:t>[10]</w:t>
      </w:r>
      <w:r w:rsidRPr="00016B51">
        <w:rPr>
          <w:lang w:eastAsia="en-GB"/>
        </w:rPr>
        <w:tab/>
        <w:t>R2-2004943, 38.331 CR1540</w:t>
      </w:r>
      <w:r w:rsidR="003917AB">
        <w:rPr>
          <w:lang w:eastAsia="en-GB"/>
        </w:rPr>
        <w:t xml:space="preserve"> </w:t>
      </w:r>
      <w:r w:rsidRPr="00016B51">
        <w:rPr>
          <w:lang w:eastAsia="en-GB"/>
        </w:rPr>
        <w:t>CR for 38.331 for power savings. MediaTek</w:t>
      </w:r>
    </w:p>
    <w:p w14:paraId="51EBD138" w14:textId="02C48322" w:rsidR="00AE1831" w:rsidRPr="00016B51" w:rsidRDefault="00AE1831" w:rsidP="00AE1831">
      <w:pPr>
        <w:pStyle w:val="EW"/>
        <w:rPr>
          <w:lang w:eastAsia="en-GB"/>
        </w:rPr>
      </w:pPr>
      <w:r w:rsidRPr="00016B51">
        <w:rPr>
          <w:lang w:eastAsia="en-GB"/>
        </w:rPr>
        <w:t>[11]</w:t>
      </w:r>
      <w:r w:rsidRPr="00016B51">
        <w:rPr>
          <w:lang w:eastAsia="en-GB"/>
        </w:rPr>
        <w:tab/>
        <w:t>R2-2004944,</w:t>
      </w:r>
      <w:r w:rsidR="003917AB">
        <w:rPr>
          <w:lang w:eastAsia="en-GB"/>
        </w:rPr>
        <w:t xml:space="preserve"> </w:t>
      </w:r>
      <w:r w:rsidRPr="00016B51">
        <w:rPr>
          <w:lang w:eastAsia="en-GB"/>
        </w:rPr>
        <w:t>36.331 CR4245</w:t>
      </w:r>
      <w:r w:rsidR="003917AB">
        <w:rPr>
          <w:lang w:eastAsia="en-GB"/>
        </w:rPr>
        <w:t xml:space="preserve"> </w:t>
      </w:r>
      <w:r w:rsidRPr="00016B51">
        <w:rPr>
          <w:lang w:eastAsia="en-GB"/>
        </w:rPr>
        <w:t>CR for 36.331 for power savings, MediaTek</w:t>
      </w:r>
    </w:p>
    <w:p w14:paraId="5EC643FC" w14:textId="3791AE9C" w:rsidR="00AE1831" w:rsidRPr="00016B51" w:rsidRDefault="00AE1831" w:rsidP="00AE1831">
      <w:pPr>
        <w:pStyle w:val="EW"/>
        <w:rPr>
          <w:lang w:eastAsia="en-GB"/>
        </w:rPr>
      </w:pPr>
      <w:r w:rsidRPr="00016B51">
        <w:rPr>
          <w:lang w:eastAsia="en-GB"/>
        </w:rPr>
        <w:t>[12]</w:t>
      </w:r>
      <w:r w:rsidRPr="00016B51">
        <w:rPr>
          <w:lang w:eastAsia="en-GB"/>
        </w:rPr>
        <w:tab/>
        <w:t xml:space="preserve"> R2-2005856, 38.306CR0134</w:t>
      </w:r>
      <w:r w:rsidR="003917AB">
        <w:rPr>
          <w:lang w:eastAsia="en-GB"/>
        </w:rPr>
        <w:t xml:space="preserve"> </w:t>
      </w:r>
      <w:r w:rsidRPr="00016B51">
        <w:rPr>
          <w:lang w:eastAsia="en-GB"/>
        </w:rPr>
        <w:t>UE capabilities for Rel-16 Power Saving WI,</w:t>
      </w:r>
      <w:r w:rsidR="003917AB">
        <w:rPr>
          <w:lang w:eastAsia="en-GB"/>
        </w:rPr>
        <w:t xml:space="preserve"> </w:t>
      </w:r>
      <w:r w:rsidRPr="00016B51">
        <w:rPr>
          <w:lang w:eastAsia="en-GB"/>
        </w:rPr>
        <w:t>Intel</w:t>
      </w:r>
    </w:p>
    <w:p w14:paraId="772AF0F0" w14:textId="588685B8" w:rsidR="00AE1831" w:rsidRPr="00016B51" w:rsidRDefault="00AE1831" w:rsidP="00AE1831">
      <w:pPr>
        <w:pStyle w:val="EW"/>
        <w:rPr>
          <w:lang w:eastAsia="en-GB"/>
        </w:rPr>
      </w:pPr>
      <w:r w:rsidRPr="00016B51">
        <w:rPr>
          <w:lang w:eastAsia="en-GB"/>
        </w:rPr>
        <w:t>[13]</w:t>
      </w:r>
      <w:r w:rsidRPr="00016B51">
        <w:rPr>
          <w:lang w:eastAsia="en-GB"/>
        </w:rPr>
        <w:tab/>
        <w:t xml:space="preserve"> R2-2005857, 38.331CR1618</w:t>
      </w:r>
      <w:r w:rsidR="003917AB">
        <w:rPr>
          <w:lang w:eastAsia="en-GB"/>
        </w:rPr>
        <w:t xml:space="preserve"> </w:t>
      </w:r>
      <w:r w:rsidRPr="00016B51">
        <w:rPr>
          <w:lang w:eastAsia="en-GB"/>
        </w:rPr>
        <w:t>UE capabilities for Rel-16 Power Saving WI, Intel</w:t>
      </w:r>
    </w:p>
    <w:p w14:paraId="456A1196" w14:textId="05DBB22E" w:rsidR="00AE1831" w:rsidRPr="00016B51" w:rsidRDefault="00AE1831" w:rsidP="00AE1831">
      <w:pPr>
        <w:pStyle w:val="EW"/>
        <w:rPr>
          <w:lang w:eastAsia="en-GB"/>
        </w:rPr>
      </w:pPr>
      <w:r w:rsidRPr="00016B51">
        <w:rPr>
          <w:lang w:eastAsia="en-GB"/>
        </w:rPr>
        <w:t>[14]</w:t>
      </w:r>
      <w:r w:rsidRPr="00016B51">
        <w:rPr>
          <w:lang w:eastAsia="en-GB"/>
        </w:rPr>
        <w:tab/>
        <w:t xml:space="preserve"> R2-2005866, 37.340CR0189 SRB3 for reporting UAI for power saving,</w:t>
      </w:r>
      <w:r w:rsidR="003917AB">
        <w:rPr>
          <w:lang w:eastAsia="en-GB"/>
        </w:rPr>
        <w:t xml:space="preserve"> </w:t>
      </w:r>
      <w:r w:rsidRPr="00016B51">
        <w:rPr>
          <w:lang w:eastAsia="en-GB"/>
        </w:rPr>
        <w:t>OPPO, MediaTek</w:t>
      </w:r>
    </w:p>
    <w:p w14:paraId="11317EA3" w14:textId="7537AB42" w:rsidR="00AE1831" w:rsidRPr="00016B51" w:rsidRDefault="00AE1831" w:rsidP="00AE1831">
      <w:pPr>
        <w:pStyle w:val="EW"/>
        <w:rPr>
          <w:lang w:eastAsia="en-GB"/>
        </w:rPr>
      </w:pPr>
      <w:r w:rsidRPr="00016B51">
        <w:rPr>
          <w:lang w:eastAsia="en-GB"/>
        </w:rPr>
        <w:t>[15]</w:t>
      </w:r>
      <w:r w:rsidRPr="00016B51">
        <w:rPr>
          <w:lang w:eastAsia="en-GB"/>
        </w:rPr>
        <w:tab/>
        <w:t>R4-2009133</w:t>
      </w:r>
      <w:r w:rsidR="003917AB">
        <w:rPr>
          <w:lang w:eastAsia="en-GB"/>
        </w:rPr>
        <w:t xml:space="preserve"> </w:t>
      </w:r>
      <w:r w:rsidRPr="00016B51">
        <w:rPr>
          <w:lang w:eastAsia="en-GB"/>
        </w:rPr>
        <w:t xml:space="preserve">38.133CR0854 Measurement requirements for UEs under power saving mode </w:t>
      </w:r>
      <w:r w:rsidRPr="00016B51">
        <w:rPr>
          <w:lang w:eastAsia="en-GB"/>
        </w:rPr>
        <w:tab/>
        <w:t>Ericsson</w:t>
      </w:r>
    </w:p>
    <w:p w14:paraId="32D3F035" w14:textId="7560D64A" w:rsidR="00AE1831" w:rsidRPr="00016B51" w:rsidRDefault="00AE1831" w:rsidP="00AE1831">
      <w:pPr>
        <w:pStyle w:val="EW"/>
        <w:rPr>
          <w:lang w:eastAsia="en-GB"/>
        </w:rPr>
      </w:pPr>
      <w:r w:rsidRPr="00016B51">
        <w:rPr>
          <w:lang w:eastAsia="en-GB"/>
        </w:rPr>
        <w:t>[16]</w:t>
      </w:r>
      <w:r w:rsidRPr="00016B51">
        <w:rPr>
          <w:lang w:eastAsia="en-GB"/>
        </w:rPr>
        <w:tab/>
        <w:t>R4-2009244</w:t>
      </w:r>
      <w:r w:rsidR="003917AB">
        <w:rPr>
          <w:lang w:eastAsia="en-GB"/>
        </w:rPr>
        <w:t xml:space="preserve"> </w:t>
      </w:r>
      <w:r w:rsidRPr="00016B51">
        <w:rPr>
          <w:lang w:eastAsia="en-GB"/>
        </w:rPr>
        <w:t>38.133CR0635</w:t>
      </w:r>
      <w:r w:rsidR="003917AB">
        <w:rPr>
          <w:lang w:eastAsia="en-GB"/>
        </w:rPr>
        <w:t xml:space="preserve"> </w:t>
      </w:r>
      <w:r w:rsidRPr="00016B51">
        <w:rPr>
          <w:lang w:eastAsia="en-GB"/>
        </w:rPr>
        <w:t>CR on minimum requirement at transition period for UE power saving</w:t>
      </w:r>
      <w:r w:rsidRPr="00016B51">
        <w:rPr>
          <w:lang w:eastAsia="en-GB"/>
        </w:rPr>
        <w:tab/>
        <w:t>CATT</w:t>
      </w:r>
    </w:p>
    <w:p w14:paraId="7C4F4D1C" w14:textId="563DCA61" w:rsidR="00AE1831" w:rsidRDefault="00AE1831" w:rsidP="00AE1831">
      <w:pPr>
        <w:pStyle w:val="EW"/>
        <w:rPr>
          <w:lang w:eastAsia="en-GB"/>
        </w:rPr>
      </w:pPr>
      <w:r w:rsidRPr="00016B51">
        <w:rPr>
          <w:lang w:eastAsia="en-GB"/>
        </w:rPr>
        <w:t>[17]</w:t>
      </w:r>
      <w:r w:rsidRPr="00016B51">
        <w:rPr>
          <w:lang w:eastAsia="en-GB"/>
        </w:rPr>
        <w:tab/>
        <w:t>R4-200744038.133 CR0736</w:t>
      </w:r>
      <w:r w:rsidR="003917AB">
        <w:rPr>
          <w:lang w:eastAsia="en-GB"/>
        </w:rPr>
        <w:t xml:space="preserve"> </w:t>
      </w:r>
      <w:r w:rsidRPr="00016B51">
        <w:rPr>
          <w:lang w:eastAsia="en-GB"/>
        </w:rPr>
        <w:t>CR for maximum MIMO layer adaptation vivo, CATT</w:t>
      </w:r>
    </w:p>
    <w:p w14:paraId="11934496" w14:textId="77777777" w:rsidR="003732A9" w:rsidRPr="00016B51" w:rsidRDefault="003732A9" w:rsidP="00AE1831">
      <w:pPr>
        <w:pStyle w:val="EW"/>
        <w:rPr>
          <w:lang w:eastAsia="en-GB"/>
        </w:rPr>
      </w:pPr>
    </w:p>
    <w:p w14:paraId="32302BC2" w14:textId="6AF56789" w:rsidR="00196C53" w:rsidRPr="00016B51" w:rsidRDefault="00454EEF" w:rsidP="00311ECF">
      <w:pPr>
        <w:pStyle w:val="Heading3"/>
        <w:rPr>
          <w:lang w:eastAsia="en-GB"/>
        </w:rPr>
      </w:pPr>
      <w:bookmarkStart w:id="1031" w:name="_Toc46913771"/>
      <w:bookmarkStart w:id="1032" w:name="_Toc47004758"/>
      <w:bookmarkStart w:id="1033" w:name="_Toc47023180"/>
      <w:bookmarkStart w:id="1034" w:name="_Toc47086102"/>
      <w:bookmarkStart w:id="1035" w:name="_Toc47090052"/>
      <w:bookmarkStart w:id="1036" w:name="_Toc47092791"/>
      <w:bookmarkStart w:id="1037" w:name="_Toc47094047"/>
      <w:bookmarkStart w:id="1038" w:name="_Toc47094208"/>
      <w:bookmarkStart w:id="1039" w:name="_Toc47094376"/>
      <w:bookmarkStart w:id="1040" w:name="_Toc57643973"/>
      <w:bookmarkStart w:id="1041" w:name="_Toc57730281"/>
      <w:bookmarkStart w:id="1042" w:name="_Toc58230390"/>
      <w:bookmarkStart w:id="1043" w:name="_Toc92268229"/>
      <w:r w:rsidRPr="00016B51">
        <w:rPr>
          <w:lang w:eastAsia="en-GB"/>
        </w:rPr>
        <w:t>19.1.4</w:t>
      </w:r>
      <w:r w:rsidRPr="00016B51">
        <w:rPr>
          <w:lang w:eastAsia="en-GB"/>
        </w:rPr>
        <w:tab/>
      </w:r>
      <w:bookmarkEnd w:id="1031"/>
      <w:bookmarkEnd w:id="1032"/>
      <w:bookmarkEnd w:id="1033"/>
      <w:bookmarkEnd w:id="1034"/>
      <w:bookmarkEnd w:id="1035"/>
      <w:bookmarkEnd w:id="1036"/>
      <w:bookmarkEnd w:id="1037"/>
      <w:bookmarkEnd w:id="1038"/>
      <w:bookmarkEnd w:id="1039"/>
      <w:r w:rsidR="00BF7A0C" w:rsidRPr="00016B51">
        <w:rPr>
          <w:lang w:eastAsia="en-GB"/>
        </w:rPr>
        <w:t>Integrated access and backhaul for NR</w:t>
      </w:r>
      <w:bookmarkEnd w:id="1040"/>
      <w:bookmarkEnd w:id="1041"/>
      <w:bookmarkEnd w:id="1042"/>
      <w:bookmarkEnd w:id="10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F7A0C" w:rsidRPr="00016B51" w14:paraId="1D7C1AB1" w14:textId="77777777" w:rsidTr="008B2F88">
        <w:trPr>
          <w:trHeight w:val="170"/>
        </w:trPr>
        <w:tc>
          <w:tcPr>
            <w:tcW w:w="852" w:type="dxa"/>
            <w:shd w:val="clear" w:color="auto" w:fill="auto"/>
            <w:noWrap/>
            <w:vAlign w:val="center"/>
            <w:hideMark/>
          </w:tcPr>
          <w:p w14:paraId="76DFAA2A"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D901087" w14:textId="77777777" w:rsidR="00BF7A0C" w:rsidRPr="00016B51" w:rsidRDefault="00BF7A0C"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1AD7143D"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4830321D"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FF6716"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1022AE0E"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BF7A0C" w:rsidRPr="00016B51" w14:paraId="5236F4DD" w14:textId="77777777" w:rsidTr="008B2F88">
        <w:trPr>
          <w:trHeight w:val="170"/>
        </w:trPr>
        <w:tc>
          <w:tcPr>
            <w:tcW w:w="852" w:type="dxa"/>
            <w:shd w:val="clear" w:color="auto" w:fill="auto"/>
            <w:noWrap/>
            <w:vAlign w:val="center"/>
            <w:hideMark/>
          </w:tcPr>
          <w:p w14:paraId="3D18B658"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781810BA" w14:textId="07BC1EB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4E46A9B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07E93B3B"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991FBE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107ACDD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2F05947C" w14:textId="77777777" w:rsidTr="008B2F88">
        <w:trPr>
          <w:trHeight w:val="170"/>
        </w:trPr>
        <w:tc>
          <w:tcPr>
            <w:tcW w:w="852" w:type="dxa"/>
            <w:shd w:val="clear" w:color="auto" w:fill="auto"/>
            <w:noWrap/>
            <w:vAlign w:val="center"/>
            <w:hideMark/>
          </w:tcPr>
          <w:p w14:paraId="215C9AA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78A4CBE1" w14:textId="56F31491"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652E7C2F"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435F043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F32B15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46C92E6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6FF1EC65" w14:textId="77777777" w:rsidTr="008B2F88">
        <w:trPr>
          <w:trHeight w:val="170"/>
        </w:trPr>
        <w:tc>
          <w:tcPr>
            <w:tcW w:w="852" w:type="dxa"/>
            <w:shd w:val="clear" w:color="auto" w:fill="auto"/>
            <w:noWrap/>
            <w:vAlign w:val="center"/>
            <w:hideMark/>
          </w:tcPr>
          <w:p w14:paraId="041E30F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15484381" w14:textId="4668E075"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105256F3"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41DE6CC3"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CFF4F6E"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3996F997"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36DB9234" w14:textId="77777777" w:rsidTr="008B2F88">
        <w:trPr>
          <w:trHeight w:val="170"/>
        </w:trPr>
        <w:tc>
          <w:tcPr>
            <w:tcW w:w="852" w:type="dxa"/>
            <w:shd w:val="clear" w:color="auto" w:fill="auto"/>
            <w:noWrap/>
            <w:vAlign w:val="center"/>
            <w:hideMark/>
          </w:tcPr>
          <w:p w14:paraId="2F06D707"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3473F698" w14:textId="4077C3EB"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5FC7F0E5"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14716C9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E5EB550"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25EB891"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bl>
    <w:p w14:paraId="56DA04C8" w14:textId="0C20BD7E" w:rsidR="00B20899" w:rsidRPr="00016B51" w:rsidRDefault="00B20899" w:rsidP="00B20899">
      <w:pPr>
        <w:rPr>
          <w:lang w:eastAsia="en-GB"/>
        </w:rPr>
      </w:pPr>
      <w:r w:rsidRPr="00016B51">
        <w:rPr>
          <w:lang w:eastAsia="en-GB"/>
        </w:rPr>
        <w:t>Summary based on the input provided by Qualcomm Incorporated in RP-201757.</w:t>
      </w:r>
    </w:p>
    <w:p w14:paraId="2D63FEAB" w14:textId="0DE7EDEB" w:rsidR="00BF7A0C" w:rsidRPr="00016B51" w:rsidRDefault="00B20899" w:rsidP="00BF7A0C">
      <w:pPr>
        <w:rPr>
          <w:lang w:eastAsia="en-GB"/>
        </w:rPr>
      </w:pPr>
      <w:r w:rsidRPr="00016B51">
        <w:rPr>
          <w:lang w:eastAsia="en-GB"/>
        </w:rPr>
        <w:t xml:space="preserve">This Feature </w:t>
      </w:r>
      <w:r w:rsidR="00BF7A0C" w:rsidRPr="00016B51">
        <w:rPr>
          <w:lang w:eastAsia="en-GB"/>
        </w:rPr>
        <w:t xml:space="preserve">introduces wireless relaying among RAN nodes to 5G. </w:t>
      </w:r>
      <w:r w:rsidRPr="00016B51">
        <w:rPr>
          <w:lang w:eastAsia="en-GB"/>
        </w:rPr>
        <w:t xml:space="preserve">Its </w:t>
      </w:r>
      <w:r w:rsidR="00BF7A0C" w:rsidRPr="00016B51">
        <w:rPr>
          <w:lang w:eastAsia="en-GB"/>
        </w:rPr>
        <w:t xml:space="preserve">objectives closely followed the recommendation </w:t>
      </w:r>
      <w:r w:rsidRPr="00016B51">
        <w:rPr>
          <w:lang w:eastAsia="en-GB"/>
        </w:rPr>
        <w:t xml:space="preserve">of </w:t>
      </w:r>
      <w:r w:rsidR="00BF7A0C" w:rsidRPr="00016B51">
        <w:rPr>
          <w:lang w:eastAsia="en-GB"/>
        </w:rPr>
        <w:t xml:space="preserve">the study item on IAB for NR, which are defined in TR 38.874. </w:t>
      </w:r>
      <w:r w:rsidRPr="00016B51">
        <w:rPr>
          <w:lang w:eastAsia="en-GB"/>
        </w:rPr>
        <w:t>T</w:t>
      </w:r>
      <w:r w:rsidR="00BF7A0C" w:rsidRPr="00016B51">
        <w:rPr>
          <w:lang w:eastAsia="en-GB"/>
        </w:rPr>
        <w:t>he following features</w:t>
      </w:r>
      <w:r w:rsidRPr="00016B51">
        <w:rPr>
          <w:lang w:eastAsia="en-GB"/>
        </w:rPr>
        <w:t xml:space="preserve"> are supported</w:t>
      </w:r>
      <w:r w:rsidR="00BF7A0C" w:rsidRPr="00016B51">
        <w:rPr>
          <w:lang w:eastAsia="en-GB"/>
        </w:rPr>
        <w:t>:</w:t>
      </w:r>
    </w:p>
    <w:p w14:paraId="702DB94A" w14:textId="77777777" w:rsidR="00BF7A0C" w:rsidRPr="00016B51" w:rsidRDefault="00BF7A0C" w:rsidP="00B20899">
      <w:pPr>
        <w:spacing w:after="0"/>
        <w:rPr>
          <w:lang w:eastAsia="en-GB"/>
        </w:rPr>
      </w:pPr>
      <w:r w:rsidRPr="00016B51">
        <w:rPr>
          <w:lang w:eastAsia="en-GB"/>
        </w:rPr>
        <w:t>•</w:t>
      </w:r>
      <w:r w:rsidRPr="00016B51">
        <w:rPr>
          <w:lang w:eastAsia="en-GB"/>
        </w:rPr>
        <w:tab/>
        <w:t>Multi-hop backhauling for flexible range extension for both FR1 and FR2.</w:t>
      </w:r>
    </w:p>
    <w:p w14:paraId="252A3D8D" w14:textId="77777777" w:rsidR="00BF7A0C" w:rsidRPr="00016B51" w:rsidRDefault="00BF7A0C" w:rsidP="00B20899">
      <w:pPr>
        <w:spacing w:after="0"/>
        <w:rPr>
          <w:lang w:eastAsia="en-GB"/>
        </w:rPr>
      </w:pPr>
      <w:r w:rsidRPr="00016B51">
        <w:rPr>
          <w:lang w:eastAsia="en-GB"/>
        </w:rPr>
        <w:t>•</w:t>
      </w:r>
      <w:r w:rsidRPr="00016B51">
        <w:rPr>
          <w:lang w:eastAsia="en-GB"/>
        </w:rPr>
        <w:tab/>
        <w:t>Topology adaptation including redundant connectivity to optimize backhauling performance and to respond to backhaul (BH) link failure.</w:t>
      </w:r>
    </w:p>
    <w:p w14:paraId="608812D4" w14:textId="77777777" w:rsidR="00BF7A0C" w:rsidRPr="00016B51" w:rsidRDefault="00BF7A0C" w:rsidP="00B20899">
      <w:pPr>
        <w:spacing w:after="0"/>
        <w:rPr>
          <w:lang w:eastAsia="en-GB"/>
        </w:rPr>
      </w:pPr>
      <w:r w:rsidRPr="00016B51">
        <w:rPr>
          <w:lang w:eastAsia="en-GB"/>
        </w:rPr>
        <w:t>•</w:t>
      </w:r>
      <w:r w:rsidRPr="00016B51">
        <w:rPr>
          <w:lang w:eastAsia="en-GB"/>
        </w:rPr>
        <w:tab/>
        <w:t xml:space="preserve">Mapping of UE bearers to backhaul RLC channels and QoS enforcement over backhaul RLC channels to meet E2E QoS requirements. </w:t>
      </w:r>
    </w:p>
    <w:p w14:paraId="5F47293A" w14:textId="77777777" w:rsidR="00BF7A0C" w:rsidRPr="00016B51" w:rsidRDefault="00BF7A0C" w:rsidP="00B20899">
      <w:pPr>
        <w:spacing w:after="0"/>
        <w:rPr>
          <w:lang w:eastAsia="en-GB"/>
        </w:rPr>
      </w:pPr>
      <w:r w:rsidRPr="00016B51">
        <w:rPr>
          <w:lang w:eastAsia="en-GB"/>
        </w:rPr>
        <w:t>•</w:t>
      </w:r>
      <w:r w:rsidRPr="00016B51">
        <w:rPr>
          <w:lang w:eastAsia="en-GB"/>
        </w:rPr>
        <w:tab/>
        <w:t>Scalability to a large number of UEs.</w:t>
      </w:r>
    </w:p>
    <w:p w14:paraId="48058A95" w14:textId="77777777" w:rsidR="00BF7A0C" w:rsidRPr="00016B51" w:rsidRDefault="00BF7A0C" w:rsidP="00B20899">
      <w:pPr>
        <w:spacing w:after="0"/>
        <w:rPr>
          <w:lang w:eastAsia="en-GB"/>
        </w:rPr>
      </w:pPr>
      <w:r w:rsidRPr="00016B51">
        <w:rPr>
          <w:lang w:eastAsia="en-GB"/>
        </w:rPr>
        <w:t>•</w:t>
      </w:r>
      <w:r w:rsidRPr="00016B51">
        <w:rPr>
          <w:lang w:eastAsia="en-GB"/>
        </w:rPr>
        <w:tab/>
        <w:t>Flexible deployment allowing IAB-node operation in EN-DC mode with EPC or in SA-mode with 5GC.</w:t>
      </w:r>
    </w:p>
    <w:p w14:paraId="17A26147" w14:textId="77777777" w:rsidR="00BF7A0C" w:rsidRPr="00016B51" w:rsidRDefault="00BF7A0C" w:rsidP="00B20899">
      <w:pPr>
        <w:spacing w:after="0"/>
        <w:rPr>
          <w:lang w:eastAsia="en-GB"/>
        </w:rPr>
      </w:pPr>
      <w:r w:rsidRPr="00016B51">
        <w:rPr>
          <w:lang w:eastAsia="en-GB"/>
        </w:rPr>
        <w:t>•</w:t>
      </w:r>
      <w:r w:rsidRPr="00016B51">
        <w:rPr>
          <w:lang w:eastAsia="en-GB"/>
        </w:rPr>
        <w:tab/>
        <w:t>Support for NR-NR DC from the UE and IAB-node perspective (see NOTE 1)</w:t>
      </w:r>
    </w:p>
    <w:p w14:paraId="4B7AB0E4" w14:textId="77777777" w:rsidR="00BF7A0C" w:rsidRPr="00016B51" w:rsidRDefault="00BF7A0C" w:rsidP="00B20899">
      <w:pPr>
        <w:spacing w:after="0"/>
        <w:rPr>
          <w:lang w:eastAsia="en-GB"/>
        </w:rPr>
      </w:pPr>
      <w:r w:rsidRPr="00016B51">
        <w:rPr>
          <w:lang w:eastAsia="en-GB"/>
        </w:rPr>
        <w:t>•</w:t>
      </w:r>
      <w:r w:rsidRPr="00016B51">
        <w:rPr>
          <w:lang w:eastAsia="en-GB"/>
        </w:rPr>
        <w:tab/>
        <w:t xml:space="preserve">Efficient operation for both inband and out-of-band relaying. </w:t>
      </w:r>
    </w:p>
    <w:p w14:paraId="3CE0FB56" w14:textId="6F4D99E9" w:rsidR="00BF7A0C" w:rsidRPr="00016B51" w:rsidRDefault="00BF7A0C" w:rsidP="00B20899">
      <w:pPr>
        <w:spacing w:after="0"/>
        <w:rPr>
          <w:lang w:eastAsia="en-GB"/>
        </w:rPr>
      </w:pPr>
      <w:r w:rsidRPr="00016B51">
        <w:rPr>
          <w:lang w:eastAsia="en-GB"/>
        </w:rPr>
        <w:t>•</w:t>
      </w:r>
      <w:r w:rsidRPr="00016B51">
        <w:rPr>
          <w:lang w:eastAsia="en-GB"/>
        </w:rPr>
        <w:tab/>
      </w:r>
      <w:r w:rsidR="003732A9" w:rsidRPr="003732A9">
        <w:rPr>
          <w:lang w:eastAsia="en-GB"/>
        </w:rPr>
        <w:t>Over the air (OTA)</w:t>
      </w:r>
      <w:r w:rsidR="003732A9">
        <w:rPr>
          <w:lang w:eastAsia="en-GB"/>
        </w:rPr>
        <w:t xml:space="preserve"> </w:t>
      </w:r>
      <w:r w:rsidRPr="00016B51">
        <w:rPr>
          <w:lang w:eastAsia="en-GB"/>
        </w:rPr>
        <w:t>synchronization across IAB topology.</w:t>
      </w:r>
    </w:p>
    <w:p w14:paraId="1E16EA49" w14:textId="77777777" w:rsidR="00BF7A0C" w:rsidRPr="00016B51" w:rsidRDefault="00BF7A0C" w:rsidP="00BF7A0C">
      <w:pPr>
        <w:rPr>
          <w:lang w:eastAsia="en-GB"/>
        </w:rPr>
      </w:pPr>
      <w:r w:rsidRPr="00016B51">
        <w:rPr>
          <w:lang w:eastAsia="en-GB"/>
        </w:rPr>
        <w:t>•</w:t>
      </w:r>
      <w:r w:rsidRPr="00016B51">
        <w:rPr>
          <w:lang w:eastAsia="en-GB"/>
        </w:rPr>
        <w:tab/>
        <w:t xml:space="preserve">Support of Rel-15 UEs. </w:t>
      </w:r>
    </w:p>
    <w:p w14:paraId="18307CFD" w14:textId="05FDA8AF" w:rsidR="00BF7A0C" w:rsidRPr="00016B51" w:rsidRDefault="00BF7A0C" w:rsidP="00BF7A0C">
      <w:pPr>
        <w:rPr>
          <w:u w:val="single"/>
          <w:lang w:eastAsia="en-GB"/>
        </w:rPr>
      </w:pPr>
      <w:r w:rsidRPr="00016B51">
        <w:rPr>
          <w:u w:val="single"/>
          <w:lang w:eastAsia="en-GB"/>
        </w:rPr>
        <w:t>IAB architecture</w:t>
      </w:r>
    </w:p>
    <w:p w14:paraId="1737BB39" w14:textId="77777777" w:rsidR="00BF7A0C" w:rsidRPr="00016B51" w:rsidRDefault="00BF7A0C" w:rsidP="00BF7A0C">
      <w:pPr>
        <w:rPr>
          <w:lang w:eastAsia="en-GB"/>
        </w:rPr>
      </w:pPr>
      <w:r w:rsidRPr="00016B51">
        <w:rPr>
          <w:lang w:eastAsia="en-GB"/>
        </w:rPr>
        <w:t>IAB introduces the IAB-node and IAB-donor to 5G RAN. The IAB-node is the relaying node and supports access and backhauling via NR. The IAB-donor is the terminating node of NR backhauling on network side. It represents a gNB with additional functionality to support IAB. Backhauling can occur via a single hop or via multiple hops.</w:t>
      </w:r>
    </w:p>
    <w:p w14:paraId="50162DDB" w14:textId="77777777" w:rsidR="00BF7A0C" w:rsidRPr="00016B51" w:rsidRDefault="00BF7A0C" w:rsidP="00BF7A0C">
      <w:pPr>
        <w:rPr>
          <w:lang w:eastAsia="en-GB"/>
        </w:rPr>
      </w:pPr>
      <w:r w:rsidRPr="00016B51">
        <w:rPr>
          <w:lang w:eastAsia="en-GB"/>
        </w:rPr>
        <w:t>The IAB-node supports gNB-DU functionality to terminate the NR access interface to UEs and next-hop IAB-nodes, and to terminate the F1 protocol to the gNB-CU functionality on the IAB-donor. The gNB-DU functionality on the IAB-node is also referred to as IAB-DU.</w:t>
      </w:r>
    </w:p>
    <w:p w14:paraId="7DEA1494" w14:textId="77777777" w:rsidR="00BF7A0C" w:rsidRPr="00016B51" w:rsidRDefault="00BF7A0C" w:rsidP="00BF7A0C">
      <w:pPr>
        <w:rPr>
          <w:lang w:eastAsia="en-GB"/>
        </w:rPr>
      </w:pPr>
      <w:r w:rsidRPr="00016B51">
        <w:rPr>
          <w:lang w:eastAsia="en-GB"/>
        </w:rPr>
        <w:t>In addition to the gNB-DU functionality, the IAB-node also supports a subset of the UE functionality referred to as IAB-MT, which includes, e.g., physical layer, layer-2, RRC and NAS functionality to connect to the gNB-DU of another IAB-node or the IAB-donor, to connect to the gNB-CU on the IAB-donor, and to the core network.</w:t>
      </w:r>
    </w:p>
    <w:p w14:paraId="182472CB" w14:textId="77777777" w:rsidR="00BF7A0C" w:rsidRPr="00016B51" w:rsidRDefault="00BF7A0C" w:rsidP="00BF7A0C">
      <w:pPr>
        <w:rPr>
          <w:lang w:eastAsia="en-GB"/>
        </w:rPr>
      </w:pPr>
      <w:r w:rsidRPr="00016B51">
        <w:rPr>
          <w:lang w:eastAsia="en-GB"/>
        </w:rPr>
        <w:t>The IAB-MT can access the network using either SA mode or EN-DC. In EN-DC, the IAB-MT connects via E-UTRA to a MeNB, and the IAB-donor terminates X2-C as SgNB.</w:t>
      </w:r>
    </w:p>
    <w:p w14:paraId="4954A77E" w14:textId="77777777" w:rsidR="00BF7A0C" w:rsidRPr="00016B51" w:rsidRDefault="00BF7A0C" w:rsidP="00BF7A0C">
      <w:pPr>
        <w:rPr>
          <w:lang w:eastAsia="en-GB"/>
        </w:rPr>
      </w:pPr>
      <w:r w:rsidRPr="00016B51">
        <w:rPr>
          <w:lang w:eastAsia="en-GB"/>
        </w:rPr>
        <w:t>All IAB-nodes that are connected to an IAB-donor via one or multiple hops form a directed acyclic graph (DAG) topology with the IAB-donor as its root. In this DAG topology, the neighbour node of the IAB-DU or the IAB-donor-DU is referred to as child node and the neighbour node of the IAB-MT is referred to as parent node. The direction toward the child node is referred to as downstream while the direction toward the parent node is referred to as upstream. The IAB-donor performs centralized resource-, topology- and route management for the IAB topology.</w:t>
      </w:r>
    </w:p>
    <w:p w14:paraId="77EEFD36" w14:textId="77F63243" w:rsidR="00BF7A0C" w:rsidRPr="00016B51" w:rsidRDefault="00BF7A0C" w:rsidP="00BF7A0C">
      <w:pPr>
        <w:rPr>
          <w:u w:val="single"/>
          <w:lang w:eastAsia="en-GB"/>
        </w:rPr>
      </w:pPr>
      <w:r w:rsidRPr="00016B51">
        <w:rPr>
          <w:u w:val="single"/>
          <w:lang w:eastAsia="en-GB"/>
        </w:rPr>
        <w:t>Backhaul transport</w:t>
      </w:r>
    </w:p>
    <w:p w14:paraId="2674EB04" w14:textId="77777777" w:rsidR="00BF7A0C" w:rsidRPr="00016B51" w:rsidRDefault="00BF7A0C" w:rsidP="00BF7A0C">
      <w:pPr>
        <w:rPr>
          <w:lang w:eastAsia="en-GB"/>
        </w:rPr>
      </w:pPr>
      <w:r w:rsidRPr="00016B51">
        <w:rPr>
          <w:lang w:eastAsia="en-GB"/>
        </w:rPr>
        <w:t xml:space="preserve">The F1 interface between IAB-DU and IAB-donor-CU uses the protocol stack and security protection defined in Rel-15. </w:t>
      </w:r>
    </w:p>
    <w:p w14:paraId="6E68CF98" w14:textId="77777777" w:rsidR="00BF7A0C" w:rsidRPr="00016B51" w:rsidRDefault="00BF7A0C" w:rsidP="00BF7A0C">
      <w:pPr>
        <w:rPr>
          <w:lang w:eastAsia="en-GB"/>
        </w:rPr>
      </w:pPr>
      <w:r w:rsidRPr="00016B51">
        <w:rPr>
          <w:lang w:eastAsia="en-GB"/>
        </w:rPr>
        <w:t>On the wireless backhaul, the Backhaul Adaptation Protocol (BAP) has been introduced, which is a L2 sub-layer that carries the IP layer for the F1 interface and enables routing over multiple hops. The IP layer can also be used for non-F1 traffic, such as OAM traffic.</w:t>
      </w:r>
    </w:p>
    <w:p w14:paraId="45F0DD93" w14:textId="77777777" w:rsidR="00BF7A0C" w:rsidRPr="00016B51" w:rsidRDefault="00BF7A0C" w:rsidP="00BF7A0C">
      <w:pPr>
        <w:rPr>
          <w:lang w:eastAsia="en-GB"/>
        </w:rPr>
      </w:pPr>
      <w:r w:rsidRPr="00016B51">
        <w:rPr>
          <w:lang w:eastAsia="en-GB"/>
        </w:rPr>
        <w:t xml:space="preserve">On each backhaul link, the BAP PDUs are carried by BH RLC channels. Multiple BH RLC channels can be configured on each BH link to allow traffic prioritization and QoS enforcement. To support a large quantity of BH RLC channels on each BH link, e.g., for fine-granular QoS support, an extended logical channel ID (eLCID) has been introduced. </w:t>
      </w:r>
    </w:p>
    <w:p w14:paraId="447124D9" w14:textId="77777777" w:rsidR="00BF7A0C" w:rsidRPr="00016B51" w:rsidRDefault="00BF7A0C" w:rsidP="00BF7A0C">
      <w:pPr>
        <w:rPr>
          <w:lang w:eastAsia="en-GB"/>
        </w:rPr>
      </w:pPr>
      <w:r w:rsidRPr="00016B51">
        <w:rPr>
          <w:lang w:eastAsia="en-GB"/>
        </w:rPr>
        <w:t>The IAB-MT further establishes SRBs (carrying RRC and NAS) with the IAB-donor-CU. For IAB-nodes operating in ENDC, the IAB-MT also establishes one or more DRBs with the IAB-donor-CU, which can be used, e.g., to carry OAM traffic. These SRBs and DRBs are transported between the IAB-MT and its parent node over Uu access channel(s).</w:t>
      </w:r>
    </w:p>
    <w:p w14:paraId="439F6782" w14:textId="77777777" w:rsidR="00BF7A0C" w:rsidRPr="00016B51" w:rsidRDefault="00BF7A0C" w:rsidP="00BF7A0C">
      <w:pPr>
        <w:rPr>
          <w:lang w:eastAsia="en-GB"/>
        </w:rPr>
      </w:pPr>
      <w:r w:rsidRPr="00016B51">
        <w:rPr>
          <w:lang w:eastAsia="en-GB"/>
        </w:rPr>
        <w:t xml:space="preserve">On the BAP sublayer, packets are routed based on the BAP routing ID, which is carried in the BAP header. The BAP routing ID consists of BAP address and BAP path ID, where the BAP address indicates the destination node of the packet on the BAP sublayer, and the BAP path ID indicates the routing path the packet should follow to this destination. </w:t>
      </w:r>
    </w:p>
    <w:p w14:paraId="5552B56D" w14:textId="77777777" w:rsidR="00BF7A0C" w:rsidRPr="00016B51" w:rsidRDefault="00BF7A0C" w:rsidP="00BF7A0C">
      <w:pPr>
        <w:rPr>
          <w:lang w:eastAsia="en-GB"/>
        </w:rPr>
      </w:pPr>
      <w:r w:rsidRPr="00016B51">
        <w:rPr>
          <w:lang w:eastAsia="en-GB"/>
        </w:rPr>
        <w:t>The BAP sublayer further supports flow control in downstream direction, where the IAB-node sends feedback information on available buffer size to its parent node.</w:t>
      </w:r>
    </w:p>
    <w:p w14:paraId="6106F036" w14:textId="77777777" w:rsidR="00BF7A0C" w:rsidRPr="00016B51" w:rsidRDefault="00BF7A0C" w:rsidP="00BF7A0C">
      <w:pPr>
        <w:rPr>
          <w:lang w:eastAsia="en-GB"/>
        </w:rPr>
      </w:pPr>
      <w:r w:rsidRPr="00016B51">
        <w:rPr>
          <w:lang w:eastAsia="en-GB"/>
        </w:rPr>
        <w:t>To reduce UL scheduling latency over multiple hops, the Pre-emptive BSR MAC CE has been introduced, which can be sent by the IAB-node to its parent-node based on expected rather than the buffered data.</w:t>
      </w:r>
    </w:p>
    <w:p w14:paraId="623A2ABF" w14:textId="77777777" w:rsidR="00BF7A0C" w:rsidRPr="00016B51" w:rsidRDefault="00BF7A0C" w:rsidP="00BF7A0C">
      <w:pPr>
        <w:rPr>
          <w:lang w:eastAsia="en-GB"/>
        </w:rPr>
      </w:pPr>
      <w:r w:rsidRPr="00016B51">
        <w:rPr>
          <w:lang w:eastAsia="en-GB"/>
        </w:rPr>
        <w:t>For IAB-nodes using ENDC, backhauling is only supported via the NR link.</w:t>
      </w:r>
    </w:p>
    <w:p w14:paraId="6C86C723" w14:textId="5E2BF5EB" w:rsidR="00BF7A0C" w:rsidRPr="00016B51" w:rsidRDefault="00BF7A0C" w:rsidP="00BF7A0C">
      <w:pPr>
        <w:rPr>
          <w:u w:val="single"/>
          <w:lang w:eastAsia="en-GB"/>
        </w:rPr>
      </w:pPr>
      <w:r w:rsidRPr="00016B51">
        <w:rPr>
          <w:u w:val="single"/>
          <w:lang w:eastAsia="en-GB"/>
        </w:rPr>
        <w:t xml:space="preserve">IAB-node integration </w:t>
      </w:r>
    </w:p>
    <w:p w14:paraId="09927D2F" w14:textId="77777777" w:rsidR="00BF7A0C" w:rsidRPr="00016B51" w:rsidRDefault="00BF7A0C" w:rsidP="00BF7A0C">
      <w:pPr>
        <w:rPr>
          <w:lang w:eastAsia="en-GB"/>
        </w:rPr>
      </w:pPr>
      <w:r w:rsidRPr="00016B51">
        <w:rPr>
          <w:lang w:eastAsia="en-GB"/>
        </w:rPr>
        <w:t>A network integration procedure was defined for IAB-nodes. For IAB-nodes using SA mode, this procedure consists of three phases.</w:t>
      </w:r>
    </w:p>
    <w:p w14:paraId="53D9241A" w14:textId="77777777" w:rsidR="00BF7A0C" w:rsidRPr="00016B51" w:rsidRDefault="00BF7A0C" w:rsidP="00BF7A0C">
      <w:pPr>
        <w:rPr>
          <w:lang w:eastAsia="en-GB"/>
        </w:rPr>
      </w:pPr>
      <w:r w:rsidRPr="00016B51">
        <w:rPr>
          <w:lang w:eastAsia="en-GB"/>
        </w:rPr>
        <w:t>In phase 1, the IAB-MT selects a suitable parent node and connects to the network in the same manor as a UE including RRC connection setup with IAB-donor-CU, authentication with the core network, context management and bearer establishment. Prior to connection establishment, The IAB-MT determines if a parent node supports IAB based on an the IAB-support indicator broadcast in SIB1. The IAB-MT further indicates IAB capability to the network during the RRC connection setup. The IAB-donor-CU forwards this indicator to the core network which authorizes IAB operation in return.</w:t>
      </w:r>
    </w:p>
    <w:p w14:paraId="4C4AE3D8" w14:textId="77777777" w:rsidR="00BF7A0C" w:rsidRPr="00016B51" w:rsidRDefault="00BF7A0C" w:rsidP="00BF7A0C">
      <w:pPr>
        <w:rPr>
          <w:lang w:eastAsia="en-GB"/>
        </w:rPr>
      </w:pPr>
      <w:r w:rsidRPr="00016B51">
        <w:rPr>
          <w:lang w:eastAsia="en-GB"/>
        </w:rPr>
        <w:t xml:space="preserve">In phase 2, the IAB-donor-CU configures BH RLC channels and the BAP sublayer to enable transport of the backhaul to the new IAB-node. Further, IP addresses can be allocated by RAN or OAM. These IP addresses are used by the IAB-DU for backhauling of F1 traffic. </w:t>
      </w:r>
    </w:p>
    <w:p w14:paraId="7013AC9C" w14:textId="77777777" w:rsidR="00BF7A0C" w:rsidRPr="00016B51" w:rsidRDefault="00BF7A0C" w:rsidP="00BF7A0C">
      <w:pPr>
        <w:rPr>
          <w:lang w:eastAsia="en-GB"/>
        </w:rPr>
      </w:pPr>
      <w:r w:rsidRPr="00016B51">
        <w:rPr>
          <w:lang w:eastAsia="en-GB"/>
        </w:rPr>
        <w:t>In phase 3, the IAB-DU is established using the Rel-15 F1 setup procedure. The IAB-node includes the BAP address it obtained via RRC in phase 2 into F1-C to indicate collocation of IAB-MT and IAB-DU to the IAB-donor-CU.</w:t>
      </w:r>
    </w:p>
    <w:p w14:paraId="3DD1C007" w14:textId="77777777" w:rsidR="00BF7A0C" w:rsidRPr="00016B51" w:rsidRDefault="00BF7A0C" w:rsidP="00BF7A0C">
      <w:pPr>
        <w:rPr>
          <w:lang w:eastAsia="en-GB"/>
        </w:rPr>
      </w:pPr>
      <w:r w:rsidRPr="00016B51">
        <w:rPr>
          <w:lang w:eastAsia="en-GB"/>
        </w:rPr>
        <w:t>The network integration for IAB-nodes using ENDC uses a similar procedure. In phase 1, the IAB-node first connects to an eNB, which selects and adds the IAB-donor as a SN.</w:t>
      </w:r>
    </w:p>
    <w:p w14:paraId="22ECD896" w14:textId="2D1B47E0" w:rsidR="00BF7A0C" w:rsidRPr="00016B51" w:rsidRDefault="00BF7A0C" w:rsidP="00BF7A0C">
      <w:pPr>
        <w:rPr>
          <w:u w:val="single"/>
          <w:lang w:eastAsia="en-GB"/>
        </w:rPr>
      </w:pPr>
      <w:r w:rsidRPr="00016B51">
        <w:rPr>
          <w:u w:val="single"/>
          <w:lang w:eastAsia="en-GB"/>
        </w:rPr>
        <w:t>Topology adaptation</w:t>
      </w:r>
    </w:p>
    <w:p w14:paraId="733DC1B0" w14:textId="77777777" w:rsidR="00BF7A0C" w:rsidRPr="00016B51" w:rsidRDefault="00BF7A0C" w:rsidP="00BF7A0C">
      <w:pPr>
        <w:rPr>
          <w:lang w:eastAsia="en-GB"/>
        </w:rPr>
      </w:pPr>
      <w:r w:rsidRPr="00016B51">
        <w:rPr>
          <w:lang w:eastAsia="en-GB"/>
        </w:rPr>
        <w:t>The following procedures have been defined to allow the IAB network to dynamically change its topology under operation:</w:t>
      </w:r>
    </w:p>
    <w:p w14:paraId="233C7CEB" w14:textId="77777777" w:rsidR="00BF7A0C" w:rsidRPr="00016B51" w:rsidRDefault="00BF7A0C" w:rsidP="00BF7A0C">
      <w:pPr>
        <w:rPr>
          <w:lang w:eastAsia="en-GB"/>
        </w:rPr>
      </w:pPr>
      <w:r w:rsidRPr="00016B51">
        <w:rPr>
          <w:lang w:eastAsia="en-GB"/>
        </w:rPr>
        <w:t>IAB-node migration procedure: This procedure allows the IAB-node to change its parent node underneath the same IAB-donor. The procedure is initiated by the IAB-donor-CU. It leverages handover for the IAB-MT using SA mode and the SN-change procedure for the IAB-MT using ENDC. The IAB-donor further configures BH RLC channels and updates the BAP sublayer so that backhauling can occur via the target path. F1 may be migrated to the new IP addresses that have been allocated to the IAB-DU, if any.</w:t>
      </w:r>
    </w:p>
    <w:p w14:paraId="62910023" w14:textId="77777777" w:rsidR="00BF7A0C" w:rsidRPr="00016B51" w:rsidRDefault="00BF7A0C" w:rsidP="00BF7A0C">
      <w:pPr>
        <w:rPr>
          <w:lang w:eastAsia="en-GB"/>
        </w:rPr>
      </w:pPr>
      <w:r w:rsidRPr="00016B51">
        <w:rPr>
          <w:lang w:eastAsia="en-GB"/>
        </w:rPr>
        <w:t>Topological redundancy procedure: This procedure enables the establishment and release of redundant paths in the IAB-topology underneath the same IAB-donor-CU. The procedure is initiated by the IAB-donor-CU. It leverages SN-addition for the IAB-MT using SA mode. The IAB-donor further configures BH RLC channels and updates the BAP sublayer so that backhauling can also occur over the SCG link. The IAB-donor can further configure multiple different routes on the BAP sublayer. This route redundancy may be used for IP multi-homing of F1-C to provide robustness. It may further be used for load balancing, where F1-U GTP tunnels are assigned to separate routes. The routes are configured by the IAB-donor-CU. For IAB-MT using ENDC, user plane traffic can only be exchanged via NR. F1-C, however, can be routed via NR and/or via LTE/X2.</w:t>
      </w:r>
    </w:p>
    <w:p w14:paraId="6FBF2477" w14:textId="77777777" w:rsidR="00BF7A0C" w:rsidRPr="00016B51" w:rsidRDefault="00BF7A0C" w:rsidP="00BF7A0C">
      <w:pPr>
        <w:rPr>
          <w:lang w:eastAsia="en-GB"/>
        </w:rPr>
      </w:pPr>
      <w:r w:rsidRPr="00016B51">
        <w:rPr>
          <w:lang w:eastAsia="en-GB"/>
        </w:rPr>
        <w:t>Backhaul RLF recovery procedure: This procedure enables IAB-nodes in SA mode to migrate to another parent node underneath the same IAB-donor-CU, when the IAB-MT declares backhaul RLF. The procedure is initiated by the IAB-MT upon observation of BH RLF and uses RRC Connection Reestablishment. When RLF recovery fails, the IAB-MT may send an RLF indication to its child nodes, so that they can try to perform RLF recovery.</w:t>
      </w:r>
    </w:p>
    <w:p w14:paraId="3DAD6F0F" w14:textId="4E865D38" w:rsidR="00BF7A0C" w:rsidRPr="00016B51" w:rsidRDefault="00BF7A0C" w:rsidP="00BF7A0C">
      <w:pPr>
        <w:rPr>
          <w:u w:val="single"/>
          <w:lang w:eastAsia="en-GB"/>
        </w:rPr>
      </w:pPr>
      <w:r w:rsidRPr="00016B51">
        <w:rPr>
          <w:u w:val="single"/>
          <w:lang w:eastAsia="en-GB"/>
        </w:rPr>
        <w:t xml:space="preserve">PHY-layer specifications </w:t>
      </w:r>
    </w:p>
    <w:p w14:paraId="418A567C" w14:textId="77777777" w:rsidR="00BF7A0C" w:rsidRPr="00016B51" w:rsidRDefault="00BF7A0C" w:rsidP="00BF7A0C">
      <w:pPr>
        <w:rPr>
          <w:lang w:eastAsia="en-GB"/>
        </w:rPr>
      </w:pPr>
      <w:r w:rsidRPr="00016B51">
        <w:rPr>
          <w:lang w:eastAsia="en-GB"/>
        </w:rPr>
        <w:t>The following physical layer procedures have been introduced for the support of IAB:</w:t>
      </w:r>
    </w:p>
    <w:p w14:paraId="7324AA30" w14:textId="77777777" w:rsidR="00BF7A0C" w:rsidRPr="00016B51" w:rsidRDefault="00BF7A0C" w:rsidP="00BF7A0C">
      <w:pPr>
        <w:rPr>
          <w:lang w:eastAsia="en-GB"/>
        </w:rPr>
      </w:pPr>
      <w:r w:rsidRPr="00016B51">
        <w:rPr>
          <w:lang w:eastAsia="en-GB"/>
        </w:rPr>
        <w:t>Over-the-air time synchronization: The IAB-nodes and IAB-donor-DUs within the IAB-topology are assumed to operate time-synchronized. The IAB-DU may use the downlink signal received by the collocated IAB-MT from a parent, as a reference to control its downlink timing using TA in conjunction with an additional Tdelta parameter signalled via MAC-CE</w:t>
      </w:r>
    </w:p>
    <w:p w14:paraId="60A1D6CA" w14:textId="77777777" w:rsidR="00BF7A0C" w:rsidRPr="00016B51" w:rsidRDefault="00BF7A0C" w:rsidP="00BF7A0C">
      <w:pPr>
        <w:rPr>
          <w:lang w:eastAsia="en-GB"/>
        </w:rPr>
      </w:pPr>
      <w:r w:rsidRPr="00016B51">
        <w:rPr>
          <w:lang w:eastAsia="en-GB"/>
        </w:rPr>
        <w:t>Inter node discovery: An IAB-node can be configured to transmit and receive SSB signals to discover neighbouring IAB-nodes. The configuration is expected to not create a conflict between the IAB-DU SSB transmissions and the SSB measurement windows configured for the collocated IAB-MT.</w:t>
      </w:r>
    </w:p>
    <w:p w14:paraId="3BB9FE31" w14:textId="77777777" w:rsidR="00BF7A0C" w:rsidRPr="00016B51" w:rsidRDefault="00BF7A0C" w:rsidP="00BF7A0C">
      <w:pPr>
        <w:rPr>
          <w:lang w:eastAsia="en-GB"/>
        </w:rPr>
      </w:pPr>
      <w:r w:rsidRPr="00016B51">
        <w:rPr>
          <w:lang w:eastAsia="en-GB"/>
        </w:rPr>
        <w:t>Random Access by IAB-MT: For IAB-MTs, a separate IAB-specific random access configuration can be provided in addition to the UEs’ random access configuration. The IAB-specific random access configuration may be obtained by extending the random access configurations defined for UEs via scaling the periodicity and/or offsetting the position of the RACH occasions.</w:t>
      </w:r>
    </w:p>
    <w:p w14:paraId="69596C79" w14:textId="77777777" w:rsidR="00BF7A0C" w:rsidRPr="00016B51" w:rsidRDefault="00BF7A0C" w:rsidP="00BF7A0C">
      <w:pPr>
        <w:rPr>
          <w:lang w:eastAsia="en-GB"/>
        </w:rPr>
      </w:pPr>
      <w:r w:rsidRPr="00016B51">
        <w:rPr>
          <w:lang w:eastAsia="en-GB"/>
        </w:rPr>
        <w:t xml:space="preserve">IAB Resource configuration: The IAB-donor-CU can confine the resources used by the schedulers on an IAB-DU or IAB-donor-DU to account for multiplexing constraints among BH and access links in the IAB topology. The configuration assigns an attribute of Hard, Soft or Unavailable to each symbol of each serving cell. </w:t>
      </w:r>
    </w:p>
    <w:p w14:paraId="26A35385" w14:textId="77777777" w:rsidR="00BF7A0C" w:rsidRPr="00016B51" w:rsidRDefault="00BF7A0C" w:rsidP="00BF7A0C">
      <w:pPr>
        <w:rPr>
          <w:lang w:eastAsia="en-GB"/>
        </w:rPr>
      </w:pPr>
      <w:r w:rsidRPr="00016B51">
        <w:rPr>
          <w:lang w:eastAsia="en-GB"/>
        </w:rPr>
        <w:t>Scheduling can occur for symbols configured as Hard, whereas scheduling cannot occur, except for some special cases, for symbols configured as Unavailable. For symbols configured as Soft, scheduling can occur conditionally based on explicit or implicit indication by the parent node. Explicit indication refers to signalling by the parent node to the collocated IAB-MT via PDCCH, which explicitly permits the usage of a designated Soft resource. Implicit indication refers to the autonomous determination whether a Soft resource can be used by the IAB-DU without creating a conflict for the collocated IAB-MT to follow its parent’s scheduling commands.</w:t>
      </w:r>
    </w:p>
    <w:p w14:paraId="2B260398" w14:textId="36B2AA7E" w:rsidR="00BF7A0C" w:rsidRPr="00016B51" w:rsidRDefault="00BF7A0C" w:rsidP="00BF7A0C">
      <w:pPr>
        <w:rPr>
          <w:u w:val="single"/>
          <w:lang w:eastAsia="en-GB"/>
        </w:rPr>
      </w:pPr>
      <w:r w:rsidRPr="00016B51">
        <w:rPr>
          <w:u w:val="single"/>
          <w:lang w:eastAsia="en-GB"/>
        </w:rPr>
        <w:t>RF and RRM requirements</w:t>
      </w:r>
    </w:p>
    <w:p w14:paraId="6C649D9B" w14:textId="77777777" w:rsidR="00BF7A0C" w:rsidRPr="00016B51" w:rsidRDefault="00BF7A0C" w:rsidP="00BF7A0C">
      <w:pPr>
        <w:rPr>
          <w:lang w:eastAsia="en-GB"/>
        </w:rPr>
      </w:pPr>
      <w:r w:rsidRPr="00016B51">
        <w:rPr>
          <w:lang w:eastAsia="en-GB"/>
        </w:rPr>
        <w:t>RAN4 decided to define following RRM requirements for IAB-MT nodes:</w:t>
      </w:r>
    </w:p>
    <w:p w14:paraId="6AFF36C5" w14:textId="77777777" w:rsidR="00BF7A0C" w:rsidRPr="00016B51" w:rsidRDefault="00BF7A0C" w:rsidP="00BF7A0C">
      <w:pPr>
        <w:rPr>
          <w:lang w:eastAsia="en-GB"/>
        </w:rPr>
      </w:pPr>
      <w:r w:rsidRPr="00016B51">
        <w:rPr>
          <w:lang w:eastAsia="en-GB"/>
        </w:rPr>
        <w:t>RRC Connected State mobility: The random access requirements of IAB-MTs were agreed to be same as those of UEs. For defining RRC re-establishment and RRC release with redirection requirements of IAB-MTs, RAN4 used the same requirements of UEs as a starting framework and then modified these further to accommodate higher periodicity of SMTC windows in IAB nodes.</w:t>
      </w:r>
    </w:p>
    <w:p w14:paraId="5BE52052" w14:textId="77777777" w:rsidR="00BF7A0C" w:rsidRPr="00016B51" w:rsidRDefault="00BF7A0C" w:rsidP="00BF7A0C">
      <w:pPr>
        <w:rPr>
          <w:lang w:eastAsia="en-GB"/>
        </w:rPr>
      </w:pPr>
      <w:r w:rsidRPr="00016B51">
        <w:rPr>
          <w:lang w:eastAsia="en-GB"/>
        </w:rPr>
        <w:t xml:space="preserve">Timing: The transmit timing and timing adjust requirements of IAB-MTs are same as those of UE requirements. The cell phase synchronization accuracy requirement of IAB-DUs is same as that for Rel-15 gNBs. </w:t>
      </w:r>
    </w:p>
    <w:p w14:paraId="0015D444" w14:textId="77777777" w:rsidR="00BF7A0C" w:rsidRPr="00016B51" w:rsidRDefault="00BF7A0C" w:rsidP="00BF7A0C">
      <w:pPr>
        <w:rPr>
          <w:lang w:eastAsia="en-GB"/>
        </w:rPr>
      </w:pPr>
      <w:r w:rsidRPr="00016B51">
        <w:rPr>
          <w:lang w:eastAsia="en-GB"/>
        </w:rPr>
        <w:t xml:space="preserve">Signalling Characteristics: RAN4 agreed to define radio link monitoring, beam failure detection and candidate beam detection requirements for IAB-MTs. To define these requirements, RAN4 used the same requirements for Rel-15 UEs as a starting framework and then relaxed some of the evaluation periods by additional scaling factors because IAB-MTs are static nodes. </w:t>
      </w:r>
    </w:p>
    <w:p w14:paraId="607CEC73" w14:textId="77777777" w:rsidR="00BF7A0C" w:rsidRPr="00016B51" w:rsidRDefault="00BF7A0C" w:rsidP="00BF7A0C">
      <w:pPr>
        <w:rPr>
          <w:b/>
          <w:bCs/>
          <w:lang w:eastAsia="en-GB"/>
        </w:rPr>
      </w:pPr>
      <w:r w:rsidRPr="00016B51">
        <w:rPr>
          <w:b/>
          <w:bCs/>
          <w:lang w:eastAsia="en-GB"/>
        </w:rPr>
        <w:t>References</w:t>
      </w:r>
    </w:p>
    <w:p w14:paraId="3B6667EA" w14:textId="4DA3D8E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6" w:history="1">
        <w:r w:rsidRPr="001D709F">
          <w:rPr>
            <w:rStyle w:val="Hyperlink"/>
            <w:lang w:eastAsia="en-GB"/>
          </w:rPr>
          <w:t>https://portal.3gpp.org/ChangeRequests.aspx?q=1&amp;workitem=820070,750047,820170,820270,830021</w:t>
        </w:r>
      </w:hyperlink>
      <w:r>
        <w:rPr>
          <w:lang w:eastAsia="en-GB"/>
        </w:rPr>
        <w:t xml:space="preserve"> </w:t>
      </w:r>
    </w:p>
    <w:p w14:paraId="62AD4729" w14:textId="77777777" w:rsidR="0094776F" w:rsidRDefault="0094776F" w:rsidP="0094776F">
      <w:pPr>
        <w:pStyle w:val="EW"/>
        <w:rPr>
          <w:lang w:eastAsia="en-GB"/>
        </w:rPr>
      </w:pPr>
    </w:p>
    <w:p w14:paraId="3387D704" w14:textId="0DD635B8" w:rsidR="00BF7A0C" w:rsidRPr="00016B51" w:rsidRDefault="00BF7A0C" w:rsidP="00B20899">
      <w:pPr>
        <w:pStyle w:val="EW"/>
        <w:rPr>
          <w:lang w:eastAsia="en-GB"/>
        </w:rPr>
      </w:pPr>
      <w:r w:rsidRPr="00016B51">
        <w:rPr>
          <w:lang w:eastAsia="en-GB"/>
        </w:rPr>
        <w:t xml:space="preserve">[1] </w:t>
      </w:r>
      <w:r w:rsidRPr="00016B51">
        <w:rPr>
          <w:lang w:eastAsia="en-GB"/>
        </w:rPr>
        <w:tab/>
        <w:t xml:space="preserve"> RP-200840: WID on integrated access and backhaul</w:t>
      </w:r>
    </w:p>
    <w:p w14:paraId="5BA555E7" w14:textId="0DC897CD" w:rsidR="00BF7A0C" w:rsidRPr="00016B51" w:rsidRDefault="00BF7A0C" w:rsidP="00B20899">
      <w:pPr>
        <w:pStyle w:val="EW"/>
        <w:rPr>
          <w:lang w:eastAsia="en-GB"/>
        </w:rPr>
      </w:pPr>
      <w:r w:rsidRPr="00016B51">
        <w:rPr>
          <w:lang w:eastAsia="en-GB"/>
        </w:rPr>
        <w:t xml:space="preserve">[2] </w:t>
      </w:r>
      <w:r w:rsidRPr="00016B51">
        <w:rPr>
          <w:lang w:eastAsia="en-GB"/>
        </w:rPr>
        <w:tab/>
        <w:t xml:space="preserve"> RP-200839: Status Report for integrated access and backhaul</w:t>
      </w:r>
    </w:p>
    <w:p w14:paraId="54852DF1" w14:textId="575FBE8A" w:rsidR="00BF7A0C" w:rsidRPr="00016B51" w:rsidRDefault="00BF7A0C" w:rsidP="00BF7A0C">
      <w:pPr>
        <w:pStyle w:val="Heading3"/>
        <w:rPr>
          <w:lang w:eastAsia="en-GB"/>
        </w:rPr>
      </w:pPr>
      <w:bookmarkStart w:id="1044" w:name="_Toc57643974"/>
      <w:bookmarkStart w:id="1045" w:name="_Toc57730282"/>
      <w:bookmarkStart w:id="1046" w:name="_Toc58230391"/>
      <w:bookmarkStart w:id="1047" w:name="_Toc92268230"/>
      <w:r w:rsidRPr="00016B51">
        <w:rPr>
          <w:lang w:eastAsia="en-GB"/>
        </w:rPr>
        <w:t>19.1.5</w:t>
      </w:r>
      <w:r w:rsidRPr="00016B51">
        <w:rPr>
          <w:lang w:eastAsia="en-GB"/>
        </w:rPr>
        <w:tab/>
        <w:t>Dual Connectivity (EN-DC) with 3 bands DL and 3 bands UL</w:t>
      </w:r>
      <w:bookmarkEnd w:id="1044"/>
      <w:bookmarkEnd w:id="1045"/>
      <w:bookmarkEnd w:id="1046"/>
      <w:bookmarkEnd w:id="10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016B51" w14:paraId="678B6707" w14:textId="77777777" w:rsidTr="008E30A6">
        <w:trPr>
          <w:trHeight w:val="170"/>
        </w:trPr>
        <w:tc>
          <w:tcPr>
            <w:tcW w:w="852" w:type="dxa"/>
            <w:shd w:val="clear" w:color="auto" w:fill="auto"/>
            <w:noWrap/>
            <w:vAlign w:val="center"/>
            <w:hideMark/>
          </w:tcPr>
          <w:p w14:paraId="5EBD9DAA"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016B51"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35B03E0E" w14:textId="39698D3C" w:rsidR="00B467DF" w:rsidRPr="00016B51" w:rsidRDefault="00B467DF" w:rsidP="00B467DF">
      <w:pPr>
        <w:rPr>
          <w:lang w:eastAsia="en-GB"/>
        </w:rPr>
      </w:pPr>
      <w:r w:rsidRPr="00016B51">
        <w:rPr>
          <w:lang w:eastAsia="en-GB"/>
        </w:rPr>
        <w:t>Summary based on the input provided by ZTE Corporation in RP-200112.</w:t>
      </w:r>
    </w:p>
    <w:p w14:paraId="126EAF3F" w14:textId="77777777" w:rsidR="00367185" w:rsidRPr="00016B51" w:rsidRDefault="00367185" w:rsidP="00367185">
      <w:pPr>
        <w:rPr>
          <w:lang w:eastAsia="en-GB"/>
        </w:rPr>
      </w:pPr>
      <w:r w:rsidRPr="00016B51">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4F93B429" w:rsidR="00367185" w:rsidRPr="00016B51" w:rsidRDefault="00367185" w:rsidP="00367185">
      <w:pPr>
        <w:rPr>
          <w:lang w:eastAsia="en-GB"/>
        </w:rPr>
      </w:pPr>
      <w:r w:rsidRPr="00016B51">
        <w:rPr>
          <w:lang w:eastAsia="en-GB"/>
        </w:rPr>
        <w:t>New configurations still emerge from existing bands and whenever new band is specified, it will create a potential for several new EN-DC configurations consisting of 3 different bands DL with 3 different bands UL (1 LTE band UL and 2 NR different band UL(i.e. 1CC LTE band +</w:t>
      </w:r>
      <w:r w:rsidR="003917AB">
        <w:rPr>
          <w:lang w:eastAsia="en-GB"/>
        </w:rPr>
        <w:t xml:space="preserve"> </w:t>
      </w:r>
      <w:r w:rsidRPr="00016B51">
        <w:rPr>
          <w:lang w:eastAsia="en-GB"/>
        </w:rPr>
        <w:t>1CC NR FR1 band +</w:t>
      </w:r>
      <w:r w:rsidR="003917AB">
        <w:rPr>
          <w:lang w:eastAsia="en-GB"/>
        </w:rPr>
        <w:t xml:space="preserve"> </w:t>
      </w:r>
      <w:r w:rsidRPr="00016B51">
        <w:rPr>
          <w:lang w:eastAsia="en-GB"/>
        </w:rPr>
        <w:t xml:space="preserve">NR FR2 band), or 2 LTE different band UL and 1 NR FR2 band UL). </w:t>
      </w:r>
    </w:p>
    <w:p w14:paraId="7BF183F4" w14:textId="77777777" w:rsidR="00367185" w:rsidRPr="00016B51" w:rsidRDefault="00367185" w:rsidP="00367185">
      <w:pPr>
        <w:rPr>
          <w:lang w:eastAsia="en-GB"/>
        </w:rPr>
      </w:pPr>
      <w:r w:rsidRPr="00016B51">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016B51" w:rsidRDefault="00367185" w:rsidP="00367185">
      <w:pPr>
        <w:rPr>
          <w:lang w:eastAsia="en-GB"/>
        </w:rPr>
      </w:pPr>
    </w:p>
    <w:p w14:paraId="62B7812A" w14:textId="1712674A" w:rsidR="00367185" w:rsidRPr="00016B51" w:rsidRDefault="00367185" w:rsidP="00367185">
      <w:pPr>
        <w:rPr>
          <w:lang w:eastAsia="en-GB"/>
        </w:rPr>
      </w:pPr>
      <w:r w:rsidRPr="00016B51">
        <w:rPr>
          <w:lang w:eastAsia="en-GB"/>
        </w:rPr>
        <w:t>All new ENDC configurations including NR with 3 bands</w:t>
      </w:r>
      <w:r w:rsidR="003917AB">
        <w:rPr>
          <w:lang w:eastAsia="en-GB"/>
        </w:rPr>
        <w:t xml:space="preserve"> </w:t>
      </w:r>
      <w:r w:rsidRPr="00016B51">
        <w:rPr>
          <w:lang w:eastAsia="en-GB"/>
        </w:rPr>
        <w:t>will be defined under this WI, where :</w:t>
      </w:r>
    </w:p>
    <w:p w14:paraId="34E3234B" w14:textId="77777777" w:rsidR="00367185" w:rsidRPr="00016B51" w:rsidRDefault="00367185" w:rsidP="00EA2960">
      <w:pPr>
        <w:spacing w:after="0"/>
        <w:rPr>
          <w:lang w:eastAsia="en-GB"/>
        </w:rPr>
      </w:pPr>
      <w:r w:rsidRPr="00016B51">
        <w:rPr>
          <w:lang w:eastAsia="en-GB"/>
        </w:rPr>
        <w:t>-</w:t>
      </w:r>
      <w:r w:rsidRPr="00016B51">
        <w:rPr>
          <w:lang w:eastAsia="en-GB"/>
        </w:rPr>
        <w:tab/>
        <w:t>For only 1 NR band included, only NR FR2 band is applied</w:t>
      </w:r>
    </w:p>
    <w:p w14:paraId="08CDB177" w14:textId="07FC534E" w:rsidR="00367185" w:rsidRPr="00016B51" w:rsidRDefault="00367185" w:rsidP="00367185">
      <w:pPr>
        <w:rPr>
          <w:lang w:eastAsia="en-GB"/>
        </w:rPr>
      </w:pPr>
      <w:r w:rsidRPr="00016B51">
        <w:rPr>
          <w:lang w:eastAsia="en-GB"/>
        </w:rPr>
        <w:t>-</w:t>
      </w:r>
      <w:r w:rsidRPr="00016B51">
        <w:rPr>
          <w:lang w:eastAsia="en-GB"/>
        </w:rPr>
        <w:tab/>
        <w:t>For only 2 NR bands included, 1 NR FR1 band</w:t>
      </w:r>
      <w:r w:rsidR="003917AB">
        <w:rPr>
          <w:lang w:eastAsia="en-GB"/>
        </w:rPr>
        <w:t xml:space="preserve"> </w:t>
      </w:r>
      <w:r w:rsidRPr="00016B51">
        <w:rPr>
          <w:lang w:eastAsia="en-GB"/>
        </w:rPr>
        <w:t>and 1 NR FR2 band are included and operated as inter-band CA</w:t>
      </w:r>
    </w:p>
    <w:p w14:paraId="561DE511" w14:textId="77777777" w:rsidR="00367185" w:rsidRPr="00016B51" w:rsidRDefault="00367185" w:rsidP="00367185">
      <w:pPr>
        <w:rPr>
          <w:lang w:eastAsia="en-GB"/>
        </w:rPr>
      </w:pPr>
      <w:r w:rsidRPr="00016B51">
        <w:rPr>
          <w:lang w:eastAsia="en-GB"/>
        </w:rPr>
        <w:t>The companies can request their interesting ENDC configurations before each 3GPP RAN4 meeting. The WID was started from RAN #84 meeting, and will completed at RAN #88 meeting.</w:t>
      </w:r>
    </w:p>
    <w:p w14:paraId="53E997EA" w14:textId="442BB0D1" w:rsidR="00367185" w:rsidRPr="00016B51" w:rsidRDefault="00367185" w:rsidP="00367185">
      <w:pPr>
        <w:rPr>
          <w:lang w:eastAsia="en-GB"/>
        </w:rPr>
      </w:pPr>
      <w:r w:rsidRPr="00016B51">
        <w:rPr>
          <w:lang w:eastAsia="en-GB"/>
        </w:rPr>
        <w:t>Usually these configurations are the potential NR NSA deployment scenarios for the operators.</w:t>
      </w:r>
      <w:r w:rsidR="003917AB">
        <w:rPr>
          <w:lang w:eastAsia="en-GB"/>
        </w:rPr>
        <w:t xml:space="preserve"> </w:t>
      </w:r>
      <w:r w:rsidRPr="00016B51">
        <w:rPr>
          <w:lang w:eastAsia="en-GB"/>
        </w:rPr>
        <w:t>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w:t>
      </w:r>
      <w:r w:rsidR="003917AB">
        <w:rPr>
          <w:lang w:eastAsia="en-GB"/>
        </w:rPr>
        <w:t xml:space="preserve"> </w:t>
      </w:r>
      <w:r w:rsidRPr="00016B51">
        <w:rPr>
          <w:lang w:eastAsia="en-GB"/>
        </w:rPr>
        <w:t>these combinations will be introduced in a Rel-independent way starting from Rel-15.</w:t>
      </w:r>
    </w:p>
    <w:p w14:paraId="4375C493" w14:textId="77777777" w:rsidR="00367185" w:rsidRPr="00016B51" w:rsidRDefault="00367185" w:rsidP="00367185">
      <w:pPr>
        <w:rPr>
          <w:lang w:eastAsia="en-GB"/>
        </w:rPr>
      </w:pPr>
      <w:r w:rsidRPr="00016B51">
        <w:rPr>
          <w:lang w:eastAsia="en-GB"/>
        </w:rPr>
        <w:t>All of the ENDC configurations requested by the companies are all captured in two tables in the WID, shown as follow.</w:t>
      </w:r>
    </w:p>
    <w:p w14:paraId="180309B5" w14:textId="77777777" w:rsidR="00367185" w:rsidRPr="00016B51" w:rsidRDefault="00367185" w:rsidP="00367185">
      <w:pPr>
        <w:rPr>
          <w:lang w:eastAsia="en-GB"/>
        </w:rPr>
      </w:pPr>
      <w:r w:rsidRPr="00016B51">
        <w:rPr>
          <w:lang w:eastAsia="en-GB"/>
        </w:rPr>
        <w:t>1. EN-DC of 3 different bands DL(LTE 1 band + NR 2 bands) with 3 different bands UL</w:t>
      </w:r>
    </w:p>
    <w:p w14:paraId="4798111C" w14:textId="77777777" w:rsidR="00367185" w:rsidRPr="00016B51" w:rsidRDefault="00367185" w:rsidP="00367185">
      <w:pPr>
        <w:rPr>
          <w:lang w:eastAsia="en-GB"/>
        </w:rPr>
      </w:pPr>
      <w:r w:rsidRPr="00016B51">
        <w:rPr>
          <w:lang w:eastAsia="en-GB"/>
        </w:rPr>
        <w:t>2. EN-DC of 3 different bands DL(LTE 2 bands + NR 1 band) with 3 different bands UL</w:t>
      </w:r>
    </w:p>
    <w:p w14:paraId="2FD54D65" w14:textId="77777777" w:rsidR="00367185" w:rsidRPr="00016B51" w:rsidRDefault="00367185" w:rsidP="00367185">
      <w:pPr>
        <w:rPr>
          <w:lang w:eastAsia="en-GB"/>
        </w:rPr>
      </w:pPr>
      <w:r w:rsidRPr="00016B51">
        <w:rPr>
          <w:lang w:eastAsia="en-GB"/>
        </w:rPr>
        <w:t>For the ENDC configuration in the WID, the RF requirements shall be specified, including:</w:t>
      </w:r>
    </w:p>
    <w:p w14:paraId="2506D696" w14:textId="18187934" w:rsidR="00367185" w:rsidRPr="00016B51" w:rsidRDefault="00367185" w:rsidP="00367185">
      <w:pPr>
        <w:rPr>
          <w:lang w:eastAsia="en-GB"/>
        </w:rPr>
      </w:pPr>
      <w:r w:rsidRPr="00016B51">
        <w:rPr>
          <w:lang w:eastAsia="en-GB"/>
        </w:rPr>
        <w:t>Analyse combinations that have self-desensitization due to following reasons:</w:t>
      </w:r>
    </w:p>
    <w:p w14:paraId="1263097E" w14:textId="77777777" w:rsidR="00367185" w:rsidRPr="00016B51" w:rsidRDefault="00367185" w:rsidP="00EA2960">
      <w:pPr>
        <w:spacing w:after="0"/>
        <w:rPr>
          <w:lang w:eastAsia="en-GB"/>
        </w:rPr>
      </w:pPr>
      <w:r w:rsidRPr="00016B51">
        <w:rPr>
          <w:lang w:eastAsia="en-GB"/>
        </w:rPr>
        <w:t>-</w:t>
      </w:r>
      <w:r w:rsidRPr="00016B51">
        <w:rPr>
          <w:lang w:eastAsia="en-GB"/>
        </w:rPr>
        <w:tab/>
        <w:t>TX Harmonic and/or intermodulation overlap of receive band</w:t>
      </w:r>
    </w:p>
    <w:p w14:paraId="7C6FE7CF" w14:textId="77777777" w:rsidR="00367185" w:rsidRPr="00016B51" w:rsidRDefault="00367185" w:rsidP="00EA2960">
      <w:pPr>
        <w:spacing w:after="0"/>
        <w:rPr>
          <w:lang w:eastAsia="en-GB"/>
        </w:rPr>
      </w:pPr>
      <w:r w:rsidRPr="00016B51">
        <w:rPr>
          <w:lang w:eastAsia="en-GB"/>
        </w:rPr>
        <w:t>-</w:t>
      </w:r>
      <w:r w:rsidRPr="00016B51">
        <w:rPr>
          <w:lang w:eastAsia="en-GB"/>
        </w:rPr>
        <w:tab/>
        <w:t>TX signal overlap of receiver harmonic frequency</w:t>
      </w:r>
    </w:p>
    <w:p w14:paraId="6C1CE383" w14:textId="77777777" w:rsidR="00367185" w:rsidRPr="00016B51" w:rsidRDefault="00367185" w:rsidP="00EA2960">
      <w:pPr>
        <w:spacing w:after="0"/>
        <w:rPr>
          <w:lang w:eastAsia="en-GB"/>
        </w:rPr>
      </w:pPr>
      <w:r w:rsidRPr="00016B51">
        <w:rPr>
          <w:lang w:eastAsia="en-GB"/>
        </w:rPr>
        <w:t>-</w:t>
      </w:r>
      <w:r w:rsidRPr="00016B51">
        <w:rPr>
          <w:lang w:eastAsia="en-GB"/>
        </w:rPr>
        <w:tab/>
        <w:t>TX frequency being in close proximity of one of the receive bands</w:t>
      </w:r>
    </w:p>
    <w:p w14:paraId="2B510769" w14:textId="77777777" w:rsidR="00367185" w:rsidRPr="00016B51" w:rsidRDefault="00367185" w:rsidP="00367185">
      <w:pPr>
        <w:rPr>
          <w:lang w:eastAsia="en-GB"/>
        </w:rPr>
      </w:pPr>
      <w:r w:rsidRPr="00016B51">
        <w:rPr>
          <w:lang w:eastAsia="en-GB"/>
        </w:rPr>
        <w:t>-</w:t>
      </w:r>
      <w:r w:rsidRPr="00016B51">
        <w:rPr>
          <w:lang w:eastAsia="en-GB"/>
        </w:rPr>
        <w:tab/>
        <w:t xml:space="preserve">Any other identified reasons such that insufficient cross band isolation, harmonic mixing </w:t>
      </w:r>
    </w:p>
    <w:p w14:paraId="5E96137F" w14:textId="7343FD33" w:rsidR="00367185" w:rsidRPr="00016B51" w:rsidRDefault="00367185" w:rsidP="00367185">
      <w:pPr>
        <w:rPr>
          <w:lang w:eastAsia="en-GB"/>
        </w:rPr>
      </w:pPr>
      <w:r w:rsidRPr="00016B51">
        <w:rPr>
          <w:lang w:eastAsia="en-GB"/>
        </w:rPr>
        <w:t>For the combination where self-desensitization exists, specify at least needed</w:t>
      </w:r>
    </w:p>
    <w:p w14:paraId="3E76CC7F" w14:textId="77777777" w:rsidR="00367185" w:rsidRPr="00016B51" w:rsidRDefault="00367185" w:rsidP="00367185">
      <w:pPr>
        <w:rPr>
          <w:lang w:eastAsia="en-GB"/>
        </w:rPr>
      </w:pPr>
      <w:r w:rsidRPr="00016B51">
        <w:rPr>
          <w:lang w:eastAsia="en-GB"/>
        </w:rPr>
        <w:t>-</w:t>
      </w:r>
      <w:r w:rsidRPr="00016B51">
        <w:rPr>
          <w:lang w:eastAsia="en-GB"/>
        </w:rPr>
        <w:tab/>
        <w:t>∆TIB, c and ∆RIB, c</w:t>
      </w:r>
      <w:r w:rsidRPr="00016B51">
        <w:rPr>
          <w:lang w:eastAsia="en-GB"/>
        </w:rPr>
        <w:tab/>
      </w:r>
    </w:p>
    <w:p w14:paraId="6E900A69" w14:textId="77777777" w:rsidR="00367185" w:rsidRPr="00016B51" w:rsidRDefault="00367185" w:rsidP="00367185">
      <w:pPr>
        <w:rPr>
          <w:lang w:eastAsia="en-GB"/>
        </w:rPr>
      </w:pPr>
      <w:r w:rsidRPr="00016B51">
        <w:rPr>
          <w:lang w:eastAsia="en-GB"/>
        </w:rPr>
        <w:t>-</w:t>
      </w:r>
      <w:r w:rsidRPr="00016B51">
        <w:rPr>
          <w:lang w:eastAsia="en-GB"/>
        </w:rPr>
        <w:tab/>
        <w:t>Reference sensitivity exceptions including MSD test cases</w:t>
      </w:r>
    </w:p>
    <w:p w14:paraId="54933203" w14:textId="0112F0FC" w:rsidR="00367185" w:rsidRPr="00016B51" w:rsidRDefault="00367185" w:rsidP="00367185">
      <w:pPr>
        <w:rPr>
          <w:lang w:eastAsia="en-GB"/>
        </w:rPr>
      </w:pPr>
      <w:r w:rsidRPr="00016B51">
        <w:rPr>
          <w:lang w:eastAsia="en-GB"/>
        </w:rPr>
        <w:t xml:space="preserve">All of the study results are captured into TR37.716-33, and for the ENDC configurations will be included in TS38.101-3 specification in the case of these configurations are approved in RAN4 meeting. </w:t>
      </w:r>
    </w:p>
    <w:p w14:paraId="2DF28325" w14:textId="493A43D5" w:rsidR="00367185" w:rsidRPr="00016B51" w:rsidRDefault="00367185" w:rsidP="00367185">
      <w:pPr>
        <w:rPr>
          <w:b/>
          <w:bCs/>
          <w:lang w:eastAsia="en-GB"/>
        </w:rPr>
      </w:pPr>
      <w:r w:rsidRPr="00016B51">
        <w:rPr>
          <w:b/>
          <w:bCs/>
          <w:lang w:eastAsia="en-GB"/>
        </w:rPr>
        <w:t>References</w:t>
      </w:r>
    </w:p>
    <w:p w14:paraId="7F94E4FC" w14:textId="1CFAE0BA"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7" w:history="1">
        <w:r w:rsidRPr="001D709F">
          <w:rPr>
            <w:rStyle w:val="Hyperlink"/>
            <w:lang w:eastAsia="en-GB"/>
          </w:rPr>
          <w:t>https://portal.3gpp.org/ChangeRequests.aspx?q=1&amp;workitem=841000</w:t>
        </w:r>
      </w:hyperlink>
      <w:r w:rsidR="003917AB">
        <w:rPr>
          <w:lang w:eastAsia="en-GB"/>
        </w:rPr>
        <w:t xml:space="preserve"> </w:t>
      </w:r>
    </w:p>
    <w:p w14:paraId="0E21A41E" w14:textId="77777777" w:rsidR="0094776F" w:rsidRDefault="0094776F" w:rsidP="0094776F">
      <w:pPr>
        <w:pStyle w:val="EW"/>
        <w:rPr>
          <w:lang w:eastAsia="en-GB"/>
        </w:rPr>
      </w:pPr>
    </w:p>
    <w:p w14:paraId="4B9DE50D" w14:textId="188A52EE" w:rsidR="00367185" w:rsidRPr="00016B51" w:rsidRDefault="00367185" w:rsidP="00B736C7">
      <w:pPr>
        <w:pStyle w:val="EW"/>
        <w:rPr>
          <w:lang w:eastAsia="en-GB"/>
        </w:rPr>
      </w:pPr>
      <w:r w:rsidRPr="00016B51">
        <w:rPr>
          <w:lang w:eastAsia="en-GB"/>
        </w:rPr>
        <w:t>[1]</w:t>
      </w:r>
      <w:r w:rsidRPr="00016B51">
        <w:rPr>
          <w:lang w:eastAsia="en-GB"/>
        </w:rPr>
        <w:tab/>
        <w:t>RP-192537,</w:t>
      </w:r>
      <w:r w:rsidR="003917AB">
        <w:rPr>
          <w:lang w:eastAsia="en-GB"/>
        </w:rPr>
        <w:t xml:space="preserve"> </w:t>
      </w:r>
      <w:r w:rsidRPr="00016B51">
        <w:rPr>
          <w:lang w:eastAsia="en-GB"/>
        </w:rPr>
        <w:t>Revised WID for Dual Connectivity (EN-DC) with 3 bands DL and 3 bands , ZTE Corporation</w:t>
      </w:r>
    </w:p>
    <w:p w14:paraId="03690FEC" w14:textId="37843337" w:rsidR="00367185" w:rsidRPr="00016B51" w:rsidRDefault="00367185" w:rsidP="00B736C7">
      <w:pPr>
        <w:pStyle w:val="EW"/>
        <w:rPr>
          <w:lang w:eastAsia="en-GB"/>
        </w:rPr>
      </w:pPr>
      <w:r w:rsidRPr="00016B51">
        <w:rPr>
          <w:lang w:eastAsia="en-GB"/>
        </w:rPr>
        <w:t>[2]</w:t>
      </w:r>
      <w:r w:rsidRPr="00016B51">
        <w:rPr>
          <w:lang w:eastAsia="en-GB"/>
        </w:rPr>
        <w:tab/>
        <w:t xml:space="preserve">R4-1913627, CR to reflect the completed ENDC combinations for 3 bands DL with 3 bands UL into Rel16 </w:t>
      </w:r>
      <w:r w:rsidR="00AB15C9">
        <w:rPr>
          <w:lang w:eastAsia="en-GB"/>
        </w:rPr>
        <w:t>TS </w:t>
      </w:r>
      <w:r w:rsidRPr="00016B51">
        <w:rPr>
          <w:lang w:eastAsia="en-GB"/>
        </w:rPr>
        <w:t>38.101-3, ZTE Corporation</w:t>
      </w:r>
    </w:p>
    <w:p w14:paraId="70948F4C" w14:textId="4CCA5CF7" w:rsidR="00367185" w:rsidRPr="00016B51" w:rsidRDefault="00367185" w:rsidP="00B736C7">
      <w:pPr>
        <w:pStyle w:val="EW"/>
        <w:rPr>
          <w:lang w:eastAsia="en-GB"/>
        </w:rPr>
      </w:pPr>
      <w:r w:rsidRPr="00016B51">
        <w:rPr>
          <w:lang w:eastAsia="en-GB"/>
        </w:rPr>
        <w:t>[3]</w:t>
      </w:r>
      <w:r w:rsidRPr="00016B51">
        <w:rPr>
          <w:lang w:eastAsia="en-GB"/>
        </w:rPr>
        <w:tab/>
        <w:t xml:space="preserve">R4-2000501, CR to reflect the completed ENDC combinations for 3 bands DL with 3 bands UL into Rel16 </w:t>
      </w:r>
      <w:r w:rsidR="00AB15C9">
        <w:rPr>
          <w:lang w:eastAsia="en-GB"/>
        </w:rPr>
        <w:t>TS </w:t>
      </w:r>
      <w:r w:rsidRPr="00016B51">
        <w:rPr>
          <w:lang w:eastAsia="en-GB"/>
        </w:rPr>
        <w:t>38.101-3, ZTE Corporation</w:t>
      </w:r>
    </w:p>
    <w:p w14:paraId="0E4A4A27" w14:textId="3A6A3739" w:rsidR="00367185" w:rsidRPr="00016B51" w:rsidRDefault="00367185" w:rsidP="00B736C7">
      <w:pPr>
        <w:pStyle w:val="EW"/>
        <w:rPr>
          <w:lang w:eastAsia="en-GB"/>
        </w:rPr>
      </w:pPr>
      <w:r w:rsidRPr="00016B51">
        <w:rPr>
          <w:lang w:eastAsia="en-GB"/>
        </w:rPr>
        <w:t>[4]</w:t>
      </w:r>
      <w:r w:rsidRPr="00016B51">
        <w:rPr>
          <w:lang w:eastAsia="en-GB"/>
        </w:rPr>
        <w:tab/>
        <w:t>R4-1913631, TR 37.716-33 v0.1.0 Dual Connectivity (EN-DC) with 3 bands DL</w:t>
      </w:r>
      <w:r w:rsidR="003917AB">
        <w:rPr>
          <w:lang w:eastAsia="en-GB"/>
        </w:rPr>
        <w:t xml:space="preserve"> </w:t>
      </w:r>
      <w:r w:rsidRPr="00016B51">
        <w:rPr>
          <w:lang w:eastAsia="en-GB"/>
        </w:rPr>
        <w:t>and 3 bands UL, ZTE Corporation</w:t>
      </w:r>
    </w:p>
    <w:p w14:paraId="530B713D" w14:textId="5B5D62EE" w:rsidR="00367185" w:rsidRPr="00016B51" w:rsidRDefault="00367185" w:rsidP="00B736C7">
      <w:pPr>
        <w:pStyle w:val="EW"/>
        <w:rPr>
          <w:lang w:eastAsia="en-GB"/>
        </w:rPr>
      </w:pPr>
      <w:r w:rsidRPr="00016B51">
        <w:rPr>
          <w:lang w:eastAsia="en-GB"/>
        </w:rPr>
        <w:t>[5]</w:t>
      </w:r>
      <w:r w:rsidRPr="00016B51">
        <w:rPr>
          <w:lang w:eastAsia="en-GB"/>
        </w:rPr>
        <w:tab/>
        <w:t>RP-200110, Revised WID for Dual Connectivity (EN-DC) with 3 bands DL and 3 bands , ZTE Corporation</w:t>
      </w:r>
    </w:p>
    <w:p w14:paraId="28A93142" w14:textId="493596C4" w:rsidR="00B736C7" w:rsidRPr="00016B51" w:rsidRDefault="00B736C7" w:rsidP="00B736C7">
      <w:pPr>
        <w:pStyle w:val="EW"/>
        <w:rPr>
          <w:lang w:eastAsia="en-GB"/>
        </w:rPr>
      </w:pPr>
    </w:p>
    <w:p w14:paraId="27E5C11F" w14:textId="2A9D3003" w:rsidR="00B736C7" w:rsidRPr="00016B51" w:rsidRDefault="00454EEF" w:rsidP="00B736C7">
      <w:pPr>
        <w:pStyle w:val="Heading3"/>
        <w:rPr>
          <w:lang w:eastAsia="en-GB"/>
        </w:rPr>
      </w:pPr>
      <w:bookmarkStart w:id="1048" w:name="_Toc47004759"/>
      <w:bookmarkStart w:id="1049" w:name="_Toc47023181"/>
      <w:bookmarkStart w:id="1050" w:name="_Toc47086103"/>
      <w:bookmarkStart w:id="1051" w:name="_Toc47090053"/>
      <w:bookmarkStart w:id="1052" w:name="_Toc47092792"/>
      <w:bookmarkStart w:id="1053" w:name="_Toc47094048"/>
      <w:bookmarkStart w:id="1054" w:name="_Toc47094209"/>
      <w:bookmarkStart w:id="1055" w:name="_Toc47094377"/>
      <w:bookmarkStart w:id="1056" w:name="_Toc57643975"/>
      <w:bookmarkStart w:id="1057" w:name="_Toc57730283"/>
      <w:bookmarkStart w:id="1058" w:name="_Toc58230392"/>
      <w:bookmarkStart w:id="1059" w:name="_Toc92268231"/>
      <w:r w:rsidRPr="00016B51">
        <w:rPr>
          <w:lang w:eastAsia="en-GB"/>
        </w:rPr>
        <w:t>19.1.</w:t>
      </w:r>
      <w:r w:rsidR="00BF7A0C" w:rsidRPr="00016B51">
        <w:rPr>
          <w:lang w:eastAsia="en-GB"/>
        </w:rPr>
        <w:t>6</w:t>
      </w:r>
      <w:r w:rsidRPr="00016B51">
        <w:rPr>
          <w:lang w:eastAsia="en-GB"/>
        </w:rPr>
        <w:tab/>
      </w:r>
      <w:r w:rsidR="00B736C7" w:rsidRPr="00016B51">
        <w:rPr>
          <w:lang w:eastAsia="en-GB"/>
        </w:rPr>
        <w:t>NR mobility enhancements</w:t>
      </w:r>
      <w:bookmarkEnd w:id="1048"/>
      <w:bookmarkEnd w:id="1049"/>
      <w:bookmarkEnd w:id="1050"/>
      <w:bookmarkEnd w:id="1051"/>
      <w:bookmarkEnd w:id="1052"/>
      <w:bookmarkEnd w:id="1053"/>
      <w:bookmarkEnd w:id="1054"/>
      <w:bookmarkEnd w:id="1055"/>
      <w:bookmarkEnd w:id="1056"/>
      <w:bookmarkEnd w:id="1057"/>
      <w:bookmarkEnd w:id="1058"/>
      <w:bookmarkEnd w:id="10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016B51" w14:paraId="6BEC6DEB" w14:textId="77777777" w:rsidTr="00A76B40">
        <w:trPr>
          <w:trHeight w:val="170"/>
        </w:trPr>
        <w:tc>
          <w:tcPr>
            <w:tcW w:w="852" w:type="dxa"/>
            <w:shd w:val="clear" w:color="auto" w:fill="auto"/>
            <w:noWrap/>
            <w:vAlign w:val="center"/>
            <w:hideMark/>
          </w:tcPr>
          <w:p w14:paraId="16535330"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016B51"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B736C7" w:rsidRPr="00016B51" w14:paraId="6C2581BF" w14:textId="77777777" w:rsidTr="00A76B40">
        <w:trPr>
          <w:trHeight w:val="170"/>
        </w:trPr>
        <w:tc>
          <w:tcPr>
            <w:tcW w:w="852" w:type="dxa"/>
            <w:shd w:val="clear" w:color="auto" w:fill="auto"/>
            <w:noWrap/>
            <w:vAlign w:val="center"/>
            <w:hideMark/>
          </w:tcPr>
          <w:p w14:paraId="6841C67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3E675A89" w14:textId="3C235B94"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1E09000E"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B736C7" w:rsidRPr="00016B51" w14:paraId="60EBBF91" w14:textId="77777777" w:rsidTr="00A76B40">
        <w:trPr>
          <w:trHeight w:val="170"/>
        </w:trPr>
        <w:tc>
          <w:tcPr>
            <w:tcW w:w="852" w:type="dxa"/>
            <w:shd w:val="clear" w:color="auto" w:fill="auto"/>
            <w:noWrap/>
            <w:vAlign w:val="center"/>
            <w:hideMark/>
          </w:tcPr>
          <w:p w14:paraId="75EF75D8"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7E88CA3D" w14:textId="337D0B4B"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60C38037"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75FA9B0" w14:textId="77777777" w:rsidR="00B736C7" w:rsidRPr="00016B51" w:rsidRDefault="00B736C7" w:rsidP="00B736C7">
      <w:pPr>
        <w:rPr>
          <w:lang w:eastAsia="en-GB"/>
        </w:rPr>
      </w:pPr>
      <w:r w:rsidRPr="00016B51">
        <w:rPr>
          <w:lang w:eastAsia="en-GB"/>
        </w:rPr>
        <w:t>Summary based on the input provided by ZTE Corporation in RP-200170.</w:t>
      </w:r>
    </w:p>
    <w:p w14:paraId="4A876DCB" w14:textId="77777777" w:rsidR="00B736C7" w:rsidRPr="00016B51" w:rsidRDefault="00B736C7" w:rsidP="00B736C7">
      <w:pPr>
        <w:rPr>
          <w:lang w:eastAsia="en-GB"/>
        </w:rPr>
      </w:pPr>
      <w:r w:rsidRPr="00016B51">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39FE5F24" w:rsidR="00B736C7" w:rsidRPr="00016B51" w:rsidRDefault="00B736C7" w:rsidP="00B736C7">
      <w:pPr>
        <w:rPr>
          <w:lang w:eastAsia="en-GB"/>
        </w:rPr>
      </w:pPr>
      <w:r w:rsidRPr="00016B51">
        <w:rPr>
          <w:lang w:eastAsia="en-GB"/>
        </w:rPr>
        <w:t xml:space="preserve">The corresponding changes are captured into </w:t>
      </w:r>
      <w:r w:rsidR="00AB15C9">
        <w:rPr>
          <w:lang w:eastAsia="en-GB"/>
        </w:rPr>
        <w:t>TS </w:t>
      </w:r>
      <w:r w:rsidRPr="00016B51">
        <w:rPr>
          <w:lang w:eastAsia="en-GB"/>
        </w:rPr>
        <w:t>38-series specifications and TS37.340/TS36.331 in [2]-[5].</w:t>
      </w:r>
    </w:p>
    <w:p w14:paraId="3DC19340" w14:textId="5D67E1D4" w:rsidR="00B736C7" w:rsidRPr="00016B51" w:rsidRDefault="00B736C7" w:rsidP="00B736C7">
      <w:pPr>
        <w:rPr>
          <w:u w:val="single"/>
          <w:lang w:eastAsia="en-GB"/>
        </w:rPr>
      </w:pPr>
      <w:r w:rsidRPr="00016B51">
        <w:rPr>
          <w:u w:val="single"/>
          <w:lang w:eastAsia="en-GB"/>
        </w:rPr>
        <w:t>Dual Active Protocol Stack (DAPS) handover</w:t>
      </w:r>
    </w:p>
    <w:p w14:paraId="463ACFEC" w14:textId="77777777" w:rsidR="00B736C7" w:rsidRPr="00016B51" w:rsidRDefault="00B736C7" w:rsidP="00B736C7">
      <w:pPr>
        <w:rPr>
          <w:lang w:eastAsia="en-GB"/>
        </w:rPr>
      </w:pPr>
      <w:r w:rsidRPr="00016B51">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016B51" w:rsidRDefault="00B736C7" w:rsidP="00EA2960">
      <w:pPr>
        <w:spacing w:after="0"/>
        <w:rPr>
          <w:lang w:eastAsia="en-GB"/>
        </w:rPr>
      </w:pPr>
      <w:r w:rsidRPr="00016B51">
        <w:rPr>
          <w:lang w:eastAsia="en-GB"/>
        </w:rPr>
        <w:t>-</w:t>
      </w:r>
      <w:r w:rsidRPr="00016B51">
        <w:rPr>
          <w:lang w:eastAsia="en-GB"/>
        </w:rPr>
        <w:tab/>
        <w:t>The UE maintains DL reception and UL transmission for user data with source upon receiving DAPS HO command before successful RACH in target (UL switching);</w:t>
      </w:r>
    </w:p>
    <w:p w14:paraId="23BF1BDA" w14:textId="77777777" w:rsidR="00B736C7" w:rsidRPr="00016B51" w:rsidRDefault="00B736C7" w:rsidP="00EA2960">
      <w:pPr>
        <w:spacing w:after="0"/>
        <w:rPr>
          <w:lang w:eastAsia="en-GB"/>
        </w:rPr>
      </w:pPr>
      <w:r w:rsidRPr="00016B51">
        <w:rPr>
          <w:lang w:eastAsia="en-GB"/>
        </w:rPr>
        <w:t>-</w:t>
      </w:r>
      <w:r w:rsidRPr="00016B51">
        <w:rPr>
          <w:lang w:eastAsia="en-GB"/>
        </w:rPr>
        <w:tab/>
        <w:t xml:space="preserve">Upon receiving the indication on UL switching, for UL the PDCP layer will only forward the user data to target path; </w:t>
      </w:r>
    </w:p>
    <w:p w14:paraId="759C45F2" w14:textId="77777777" w:rsidR="00B736C7" w:rsidRPr="00016B51" w:rsidRDefault="00B736C7" w:rsidP="00EA2960">
      <w:pPr>
        <w:spacing w:after="0"/>
        <w:rPr>
          <w:lang w:eastAsia="en-GB"/>
        </w:rPr>
      </w:pPr>
      <w:r w:rsidRPr="00016B51">
        <w:rPr>
          <w:lang w:eastAsia="en-GB"/>
        </w:rPr>
        <w:t>-</w:t>
      </w:r>
      <w:r w:rsidRPr="00016B51">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016B51" w:rsidRDefault="00B736C7" w:rsidP="00B736C7">
      <w:pPr>
        <w:rPr>
          <w:lang w:eastAsia="en-GB"/>
        </w:rPr>
      </w:pPr>
      <w:r w:rsidRPr="00016B51">
        <w:rPr>
          <w:lang w:eastAsia="en-GB"/>
        </w:rPr>
        <w:t>-</w:t>
      </w:r>
      <w:r w:rsidRPr="00016B51">
        <w:rPr>
          <w:lang w:eastAsia="en-GB"/>
        </w:rPr>
        <w:tab/>
        <w:t>Upon HO failure, the UE can use source link for recovery instead of reestablishment if the source link is still valid;</w:t>
      </w:r>
    </w:p>
    <w:p w14:paraId="7B9E69A4" w14:textId="0B8CC67F" w:rsidR="00B736C7" w:rsidRPr="00016B51" w:rsidRDefault="00B736C7" w:rsidP="00B736C7">
      <w:pPr>
        <w:rPr>
          <w:u w:val="single"/>
          <w:lang w:eastAsia="en-GB"/>
        </w:rPr>
      </w:pPr>
      <w:r w:rsidRPr="00016B51">
        <w:rPr>
          <w:u w:val="single"/>
          <w:lang w:eastAsia="en-GB"/>
        </w:rPr>
        <w:t>Conditional Handover (CHO)</w:t>
      </w:r>
    </w:p>
    <w:p w14:paraId="0747C167" w14:textId="77777777" w:rsidR="00B736C7" w:rsidRPr="00016B51" w:rsidRDefault="00B736C7" w:rsidP="00B736C7">
      <w:pPr>
        <w:rPr>
          <w:lang w:eastAsia="en-GB"/>
        </w:rPr>
      </w:pPr>
      <w:r w:rsidRPr="00016B51">
        <w:rPr>
          <w:lang w:eastAsia="en-GB"/>
        </w:rPr>
        <w:t>Conditional Handover (CHO) is a handover procedure that is executed only when the configured execution condition(s) are met.</w:t>
      </w:r>
    </w:p>
    <w:p w14:paraId="66D3339A"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RRCReconfigurationComplete message to the target gNB. The UE releases stored CHO configurations after successful completion of RRC handover procedure.</w:t>
      </w:r>
    </w:p>
    <w:p w14:paraId="4F6F9B12" w14:textId="77777777" w:rsidR="00B736C7" w:rsidRPr="00016B51" w:rsidRDefault="00B736C7" w:rsidP="00B736C7">
      <w:pPr>
        <w:rPr>
          <w:lang w:eastAsia="en-GB"/>
        </w:rPr>
      </w:pPr>
      <w:r w:rsidRPr="00016B51">
        <w:rPr>
          <w:lang w:eastAsia="en-GB"/>
        </w:rPr>
        <w:t>Upon failure, the UE will perform CHO if the selected cell is CHO candidate cell and it is the first time of recovery and if the network allows CHO based recovery.</w:t>
      </w:r>
    </w:p>
    <w:p w14:paraId="079CF29C" w14:textId="363DBDB4" w:rsidR="00B736C7" w:rsidRPr="00016B51" w:rsidRDefault="00B736C7" w:rsidP="00B736C7">
      <w:pPr>
        <w:rPr>
          <w:u w:val="single"/>
          <w:lang w:eastAsia="en-GB"/>
        </w:rPr>
      </w:pPr>
      <w:r w:rsidRPr="00016B51">
        <w:rPr>
          <w:u w:val="single"/>
          <w:lang w:eastAsia="en-GB"/>
        </w:rPr>
        <w:t>Conditional PSCell Change (CPC)</w:t>
      </w:r>
    </w:p>
    <w:p w14:paraId="2B1401D2" w14:textId="77777777" w:rsidR="00B736C7" w:rsidRPr="00016B51" w:rsidRDefault="00B736C7" w:rsidP="00B736C7">
      <w:pPr>
        <w:rPr>
          <w:lang w:eastAsia="en-GB"/>
        </w:rPr>
      </w:pPr>
      <w:r w:rsidRPr="00016B51">
        <w:rPr>
          <w:lang w:eastAsia="en-GB"/>
        </w:rPr>
        <w:t xml:space="preserve">Conditional PSCell Change is a PSCell change procedure that is executed only when PSCell execution condition(s) are met. </w:t>
      </w:r>
    </w:p>
    <w:p w14:paraId="3996A324"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message to the new PSCell if SRB3 is not configured, otherwise the UE sends RRCReconfigurationComplete message to the new PSCell directly.</w:t>
      </w:r>
    </w:p>
    <w:p w14:paraId="62FD6B5A" w14:textId="77777777" w:rsidR="00B736C7" w:rsidRPr="00016B51" w:rsidRDefault="00B736C7" w:rsidP="00B736C7">
      <w:pPr>
        <w:rPr>
          <w:lang w:eastAsia="en-GB"/>
        </w:rPr>
      </w:pPr>
      <w:r w:rsidRPr="00016B51">
        <w:rPr>
          <w:lang w:eastAsia="en-GB"/>
        </w:rPr>
        <w:t xml:space="preserve">Upon SCG failure, same as MR-DC, the UE will transmit the SCG Failure Information message to the MN. </w:t>
      </w:r>
    </w:p>
    <w:p w14:paraId="2F0C3C47" w14:textId="77777777" w:rsidR="00B736C7" w:rsidRPr="00016B51" w:rsidRDefault="00B736C7" w:rsidP="00B736C7">
      <w:pPr>
        <w:rPr>
          <w:lang w:eastAsia="en-GB"/>
        </w:rPr>
      </w:pPr>
      <w:r w:rsidRPr="00016B51">
        <w:rPr>
          <w:lang w:eastAsia="en-GB"/>
        </w:rPr>
        <w:t>In Rel-16, conditional handover based NR PSCell addition/change for any architecture option with NR PSCell is supported, but limit to intra SN change without MN involvement.</w:t>
      </w:r>
    </w:p>
    <w:p w14:paraId="03714ECE" w14:textId="0C0F8A5E" w:rsidR="00B736C7" w:rsidRPr="00016B51" w:rsidRDefault="00B736C7" w:rsidP="00B736C7">
      <w:pPr>
        <w:rPr>
          <w:u w:val="single"/>
          <w:lang w:eastAsia="en-GB"/>
        </w:rPr>
      </w:pPr>
      <w:r w:rsidRPr="00016B51">
        <w:rPr>
          <w:u w:val="single"/>
          <w:lang w:eastAsia="en-GB"/>
        </w:rPr>
        <w:t>T312 based fast failure recovery</w:t>
      </w:r>
    </w:p>
    <w:p w14:paraId="7FFC8185" w14:textId="50140D75" w:rsidR="00B736C7" w:rsidRPr="00016B51" w:rsidRDefault="00B736C7" w:rsidP="00B736C7">
      <w:pPr>
        <w:rPr>
          <w:lang w:eastAsia="en-GB"/>
        </w:rPr>
      </w:pPr>
      <w:r w:rsidRPr="00016B51">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1501D9C2" w14:textId="1B9F0F6F" w:rsidR="00B736C7" w:rsidRPr="00016B51" w:rsidRDefault="00B736C7" w:rsidP="00B736C7">
      <w:pPr>
        <w:rPr>
          <w:b/>
          <w:bCs/>
          <w:lang w:eastAsia="en-GB"/>
        </w:rPr>
      </w:pPr>
      <w:r w:rsidRPr="00016B51">
        <w:rPr>
          <w:b/>
          <w:bCs/>
          <w:lang w:eastAsia="en-GB"/>
        </w:rPr>
        <w:t>References</w:t>
      </w:r>
    </w:p>
    <w:p w14:paraId="416FCFFD" w14:textId="12671A28"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8" w:history="1">
        <w:r w:rsidRPr="001D709F">
          <w:rPr>
            <w:rStyle w:val="Hyperlink"/>
            <w:lang w:eastAsia="en-GB"/>
          </w:rPr>
          <w:t>https://portal.3gpp.org/ChangeRequests.aspx?q=1&amp;workitem=800087,800187,800287</w:t>
        </w:r>
      </w:hyperlink>
    </w:p>
    <w:p w14:paraId="798AF972" w14:textId="77777777" w:rsidR="0094776F" w:rsidRDefault="0094776F" w:rsidP="0094776F">
      <w:pPr>
        <w:pStyle w:val="EW"/>
        <w:rPr>
          <w:lang w:eastAsia="en-GB"/>
        </w:rPr>
      </w:pPr>
    </w:p>
    <w:p w14:paraId="030BA67F" w14:textId="77777777" w:rsidR="00B736C7" w:rsidRPr="00016B51" w:rsidRDefault="00B736C7" w:rsidP="00B736C7">
      <w:pPr>
        <w:pStyle w:val="EW"/>
        <w:rPr>
          <w:lang w:eastAsia="en-GB"/>
        </w:rPr>
      </w:pPr>
      <w:r w:rsidRPr="00016B51">
        <w:rPr>
          <w:lang w:eastAsia="en-GB"/>
        </w:rPr>
        <w:t>[1]</w:t>
      </w:r>
      <w:r w:rsidRPr="00016B51">
        <w:rPr>
          <w:lang w:eastAsia="en-GB"/>
        </w:rPr>
        <w:tab/>
        <w:t>RP-192534, Revised WID on NR mobility enhancements, Intel Corporation, RAN#86</w:t>
      </w:r>
    </w:p>
    <w:p w14:paraId="70FF0065" w14:textId="77777777" w:rsidR="00B736C7" w:rsidRPr="00016B51" w:rsidRDefault="00B736C7" w:rsidP="00B736C7">
      <w:pPr>
        <w:pStyle w:val="EW"/>
        <w:rPr>
          <w:lang w:eastAsia="en-GB"/>
        </w:rPr>
      </w:pPr>
      <w:r w:rsidRPr="00016B51">
        <w:rPr>
          <w:lang w:eastAsia="en-GB"/>
        </w:rPr>
        <w:t>[2]</w:t>
      </w:r>
      <w:r w:rsidRPr="00016B51">
        <w:rPr>
          <w:lang w:eastAsia="en-GB"/>
        </w:rPr>
        <w:tab/>
        <w:t>RAN1 CR packets</w:t>
      </w:r>
    </w:p>
    <w:p w14:paraId="01BF0D9F" w14:textId="77777777" w:rsidR="00B736C7" w:rsidRPr="00016B51" w:rsidRDefault="00B736C7" w:rsidP="00B736C7">
      <w:pPr>
        <w:pStyle w:val="EW"/>
        <w:rPr>
          <w:lang w:eastAsia="en-GB"/>
        </w:rPr>
      </w:pPr>
      <w:r w:rsidRPr="00016B51">
        <w:rPr>
          <w:lang w:eastAsia="en-GB"/>
        </w:rPr>
        <w:t>[3]</w:t>
      </w:r>
      <w:r w:rsidRPr="00016B51">
        <w:rPr>
          <w:lang w:eastAsia="en-GB"/>
        </w:rPr>
        <w:tab/>
        <w:t>RAN2 CR packets</w:t>
      </w:r>
    </w:p>
    <w:p w14:paraId="197A3899" w14:textId="77777777" w:rsidR="00B736C7" w:rsidRPr="00016B51" w:rsidRDefault="00B736C7" w:rsidP="00B736C7">
      <w:pPr>
        <w:pStyle w:val="EW"/>
        <w:rPr>
          <w:lang w:eastAsia="en-GB"/>
        </w:rPr>
      </w:pPr>
      <w:r w:rsidRPr="00016B51">
        <w:rPr>
          <w:lang w:eastAsia="en-GB"/>
        </w:rPr>
        <w:t>[4]</w:t>
      </w:r>
      <w:r w:rsidRPr="00016B51">
        <w:rPr>
          <w:lang w:eastAsia="en-GB"/>
        </w:rPr>
        <w:tab/>
        <w:t>RAN3 CR packets</w:t>
      </w:r>
    </w:p>
    <w:p w14:paraId="325F9030" w14:textId="0C9ABC4C" w:rsidR="00B736C7" w:rsidRPr="00016B51" w:rsidRDefault="00B736C7" w:rsidP="00B736C7">
      <w:pPr>
        <w:pStyle w:val="EW"/>
        <w:rPr>
          <w:lang w:eastAsia="en-GB"/>
        </w:rPr>
      </w:pPr>
      <w:r w:rsidRPr="00016B51">
        <w:rPr>
          <w:lang w:eastAsia="en-GB"/>
        </w:rPr>
        <w:t>[5]</w:t>
      </w:r>
      <w:r w:rsidRPr="00016B51">
        <w:rPr>
          <w:lang w:eastAsia="en-GB"/>
        </w:rPr>
        <w:tab/>
        <w:t>RAN4 CR packets</w:t>
      </w:r>
    </w:p>
    <w:p w14:paraId="2736548D" w14:textId="77777777" w:rsidR="00B736C7" w:rsidRPr="00016B51" w:rsidRDefault="00B736C7" w:rsidP="00B736C7">
      <w:pPr>
        <w:rPr>
          <w:lang w:eastAsia="en-GB"/>
        </w:rPr>
      </w:pPr>
    </w:p>
    <w:p w14:paraId="79041E67" w14:textId="73C34AC6" w:rsidR="00367185" w:rsidRPr="00016B51" w:rsidRDefault="00454EEF" w:rsidP="00311ECF">
      <w:pPr>
        <w:pStyle w:val="Heading3"/>
        <w:rPr>
          <w:lang w:eastAsia="en-GB"/>
        </w:rPr>
      </w:pPr>
      <w:bookmarkStart w:id="1060" w:name="_Toc47094049"/>
      <w:bookmarkStart w:id="1061" w:name="_Toc47094210"/>
      <w:bookmarkStart w:id="1062" w:name="_Toc47094378"/>
      <w:bookmarkStart w:id="1063" w:name="_Toc57643976"/>
      <w:bookmarkStart w:id="1064" w:name="_Toc57730284"/>
      <w:bookmarkStart w:id="1065" w:name="_Toc58230393"/>
      <w:bookmarkStart w:id="1066" w:name="_Toc92268232"/>
      <w:r w:rsidRPr="00016B51">
        <w:rPr>
          <w:lang w:eastAsia="en-GB"/>
        </w:rPr>
        <w:t>19.1.</w:t>
      </w:r>
      <w:bookmarkStart w:id="1067" w:name="_Toc46913772"/>
      <w:bookmarkStart w:id="1068" w:name="_Toc47004760"/>
      <w:bookmarkStart w:id="1069" w:name="_Toc47023182"/>
      <w:bookmarkStart w:id="1070" w:name="_Toc47086104"/>
      <w:bookmarkStart w:id="1071" w:name="_Toc47090054"/>
      <w:bookmarkStart w:id="1072" w:name="_Toc47092793"/>
      <w:r w:rsidR="00BF7A0C" w:rsidRPr="00016B51">
        <w:rPr>
          <w:lang w:eastAsia="en-GB"/>
        </w:rPr>
        <w:t>7</w:t>
      </w:r>
      <w:r w:rsidR="00667671" w:rsidRPr="00016B51">
        <w:rPr>
          <w:lang w:eastAsia="en-GB"/>
        </w:rPr>
        <w:tab/>
      </w:r>
      <w:r w:rsidR="00311ECF" w:rsidRPr="00016B51">
        <w:rPr>
          <w:lang w:eastAsia="en-GB"/>
        </w:rPr>
        <w:t>Rel-16 NR inter-band CA/Dual Connectivity for 2 bands DL with x bands UL (x=1, 2)</w:t>
      </w:r>
      <w:bookmarkEnd w:id="1060"/>
      <w:bookmarkEnd w:id="1061"/>
      <w:bookmarkEnd w:id="1062"/>
      <w:bookmarkEnd w:id="1063"/>
      <w:bookmarkEnd w:id="1064"/>
      <w:bookmarkEnd w:id="1065"/>
      <w:bookmarkEnd w:id="1067"/>
      <w:bookmarkEnd w:id="1068"/>
      <w:bookmarkEnd w:id="1069"/>
      <w:bookmarkEnd w:id="1070"/>
      <w:bookmarkEnd w:id="1071"/>
      <w:bookmarkEnd w:id="1072"/>
      <w:bookmarkEnd w:id="106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016B51" w14:paraId="446CCFBF" w14:textId="77777777" w:rsidTr="008E30A6">
        <w:trPr>
          <w:trHeight w:val="170"/>
        </w:trPr>
        <w:tc>
          <w:tcPr>
            <w:tcW w:w="852" w:type="dxa"/>
            <w:shd w:val="clear" w:color="auto" w:fill="auto"/>
            <w:noWrap/>
            <w:vAlign w:val="center"/>
            <w:hideMark/>
          </w:tcPr>
          <w:p w14:paraId="737172D4"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5F26FD82" w:rsidR="00C369BE" w:rsidRPr="00016B51" w:rsidRDefault="00C369BE"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0F721019"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47F402C3" w14:textId="417387CD" w:rsidR="00C369BE" w:rsidRPr="00016B51" w:rsidRDefault="00C369BE" w:rsidP="00C369BE">
      <w:pPr>
        <w:rPr>
          <w:lang w:eastAsia="en-GB"/>
        </w:rPr>
      </w:pPr>
      <w:r w:rsidRPr="00016B51">
        <w:rPr>
          <w:lang w:eastAsia="en-GB"/>
        </w:rPr>
        <w:t>Summary based on the input provided by ZTE Corporation in RP-200170.</w:t>
      </w:r>
    </w:p>
    <w:p w14:paraId="7E76E31D" w14:textId="77777777" w:rsidR="00A42D24" w:rsidRPr="00016B51" w:rsidRDefault="00A42D24" w:rsidP="00A42D24">
      <w:pPr>
        <w:rPr>
          <w:lang w:eastAsia="en-GB"/>
        </w:rPr>
      </w:pPr>
      <w:r w:rsidRPr="00016B51">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016B51" w:rsidRDefault="00A42D24" w:rsidP="00A42D24">
      <w:pPr>
        <w:rPr>
          <w:lang w:eastAsia="en-GB"/>
        </w:rPr>
      </w:pPr>
      <w:r w:rsidRPr="00016B51">
        <w:rPr>
          <w:lang w:eastAsia="en-GB"/>
        </w:rPr>
        <w:t>The study results for each band combination are captured in TR 38.716-02-00, and the configurations and RF requirements are added into the corresponding technical specifications.</w:t>
      </w:r>
    </w:p>
    <w:p w14:paraId="513A4F2A" w14:textId="77777777" w:rsidR="00A42D24" w:rsidRPr="00016B51" w:rsidRDefault="00A42D24" w:rsidP="00A42D24">
      <w:pPr>
        <w:rPr>
          <w:lang w:eastAsia="en-GB"/>
        </w:rPr>
      </w:pPr>
      <w:r w:rsidRPr="00016B51">
        <w:rPr>
          <w:lang w:eastAsia="en-GB"/>
        </w:rPr>
        <w:t>This WI includes all target band combinations for both NR CA and DC including the following configurations:</w:t>
      </w:r>
    </w:p>
    <w:p w14:paraId="44FBCD88" w14:textId="77777777" w:rsidR="00A42D24" w:rsidRPr="00016B51" w:rsidRDefault="00A42D24" w:rsidP="00A42D24">
      <w:pPr>
        <w:rPr>
          <w:lang w:eastAsia="en-GB"/>
        </w:rPr>
      </w:pPr>
      <w:r w:rsidRPr="00016B51">
        <w:rPr>
          <w:lang w:eastAsia="en-GB"/>
        </w:rPr>
        <w:t>•</w:t>
      </w:r>
      <w:r w:rsidRPr="00016B51">
        <w:rPr>
          <w:lang w:eastAsia="en-GB"/>
        </w:rPr>
        <w:tab/>
        <w:t>New NR CA configurations including inter band CA for 2 different bands DL with up to 2 different bands UL</w:t>
      </w:r>
    </w:p>
    <w:p w14:paraId="0B08BAFE" w14:textId="77777777" w:rsidR="00A42D24" w:rsidRPr="00016B51" w:rsidRDefault="00A42D24" w:rsidP="00EA2960">
      <w:pPr>
        <w:spacing w:after="0"/>
        <w:ind w:left="284"/>
        <w:rPr>
          <w:lang w:eastAsia="en-GB"/>
        </w:rPr>
      </w:pPr>
      <w:r w:rsidRPr="00016B51">
        <w:rPr>
          <w:lang w:eastAsia="en-GB"/>
        </w:rPr>
        <w:t>o</w:t>
      </w:r>
      <w:r w:rsidRPr="00016B51">
        <w:rPr>
          <w:lang w:eastAsia="en-GB"/>
        </w:rPr>
        <w:tab/>
        <w:t>new configurations from exiting bands</w:t>
      </w:r>
    </w:p>
    <w:p w14:paraId="68FA5AEB"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new configurations from new band </w:t>
      </w:r>
    </w:p>
    <w:p w14:paraId="677ECF7F" w14:textId="77777777" w:rsidR="00A42D24" w:rsidRPr="00016B51" w:rsidRDefault="00A42D24"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06EB2B15" w14:textId="77777777" w:rsidR="00A42D24" w:rsidRPr="00016B51" w:rsidRDefault="00A42D24" w:rsidP="00A42D24">
      <w:pPr>
        <w:rPr>
          <w:lang w:eastAsia="en-GB"/>
        </w:rPr>
      </w:pPr>
      <w:r w:rsidRPr="00016B51">
        <w:rPr>
          <w:lang w:eastAsia="en-GB"/>
        </w:rPr>
        <w:t>•</w:t>
      </w:r>
      <w:r w:rsidRPr="00016B51">
        <w:rPr>
          <w:lang w:eastAsia="en-GB"/>
        </w:rPr>
        <w:tab/>
        <w:t>New NR DC configurations including inter band CA for 2 different bands DL with up to 2 different bands UL</w:t>
      </w:r>
    </w:p>
    <w:p w14:paraId="06E08658" w14:textId="77777777" w:rsidR="00A42D24" w:rsidRPr="00016B51" w:rsidRDefault="00A42D24" w:rsidP="00EA2960">
      <w:pPr>
        <w:ind w:left="284"/>
        <w:rPr>
          <w:lang w:eastAsia="en-GB"/>
        </w:rPr>
      </w:pPr>
      <w:r w:rsidRPr="00016B51">
        <w:rPr>
          <w:lang w:eastAsia="en-GB"/>
        </w:rPr>
        <w:t>o</w:t>
      </w:r>
      <w:r w:rsidRPr="00016B51">
        <w:rPr>
          <w:lang w:eastAsia="en-GB"/>
        </w:rPr>
        <w:tab/>
        <w:t>Accommodated only until the outcome of Rel-15 late drop handling becomes clear.</w:t>
      </w:r>
    </w:p>
    <w:p w14:paraId="6E8E9CE8" w14:textId="77777777" w:rsidR="00A42D24" w:rsidRPr="00016B51" w:rsidRDefault="00A42D24" w:rsidP="00A42D24">
      <w:pPr>
        <w:rPr>
          <w:lang w:eastAsia="en-GB"/>
        </w:rPr>
      </w:pPr>
      <w:r w:rsidRPr="00016B51">
        <w:rPr>
          <w:lang w:eastAsia="en-GB"/>
        </w:rPr>
        <w:t>The preconditions to propose NR CA/DC configurations including Inter band CA for 2 different bands DL with up to 2 different bands UL in rel-16 are as follows.</w:t>
      </w:r>
    </w:p>
    <w:p w14:paraId="7026604C" w14:textId="77777777" w:rsidR="00A42D24" w:rsidRPr="00016B51" w:rsidRDefault="00A42D24" w:rsidP="00EA2960">
      <w:pPr>
        <w:spacing w:after="0"/>
        <w:ind w:left="284"/>
        <w:rPr>
          <w:lang w:eastAsia="en-GB"/>
        </w:rPr>
      </w:pPr>
      <w:r w:rsidRPr="00016B51">
        <w:rPr>
          <w:lang w:eastAsia="en-GB"/>
        </w:rPr>
        <w:t>o</w:t>
      </w:r>
      <w:r w:rsidRPr="00016B51">
        <w:rPr>
          <w:lang w:eastAsia="en-GB"/>
        </w:rPr>
        <w:tab/>
        <w:t>Constituent NR band and NR Intra band CA shall be completed and specified in advance.</w:t>
      </w:r>
    </w:p>
    <w:p w14:paraId="0B4932BB" w14:textId="77777777" w:rsidR="00A42D24" w:rsidRPr="00016B51" w:rsidRDefault="00A42D24" w:rsidP="00EA2960">
      <w:pPr>
        <w:ind w:left="284"/>
        <w:rPr>
          <w:lang w:eastAsia="en-GB"/>
        </w:rPr>
      </w:pPr>
      <w:r w:rsidRPr="00016B51">
        <w:rPr>
          <w:lang w:eastAsia="en-GB"/>
        </w:rPr>
        <w:t>o</w:t>
      </w:r>
      <w:r w:rsidRPr="00016B51">
        <w:rPr>
          <w:lang w:eastAsia="en-GB"/>
        </w:rPr>
        <w:tab/>
        <w:t>NR Band n1 and n2 requirements shall be completed and specified in advanced.</w:t>
      </w:r>
    </w:p>
    <w:p w14:paraId="122BF1CC" w14:textId="77777777" w:rsidR="00A42D24" w:rsidRPr="00016B51" w:rsidRDefault="00A42D24" w:rsidP="00A42D24">
      <w:pPr>
        <w:rPr>
          <w:lang w:eastAsia="en-GB"/>
        </w:rPr>
      </w:pPr>
      <w:r w:rsidRPr="00016B51">
        <w:rPr>
          <w:lang w:eastAsia="en-GB"/>
        </w:rPr>
        <w:t>Specification for each band combination includes:</w:t>
      </w:r>
    </w:p>
    <w:p w14:paraId="3AE7EBFD" w14:textId="77777777" w:rsidR="00A42D24" w:rsidRPr="00016B51" w:rsidRDefault="00A42D24" w:rsidP="00EA2960">
      <w:pPr>
        <w:spacing w:after="0"/>
        <w:ind w:left="284"/>
        <w:rPr>
          <w:lang w:eastAsia="en-GB"/>
        </w:rPr>
      </w:pPr>
      <w:r w:rsidRPr="00016B51">
        <w:rPr>
          <w:lang w:eastAsia="en-GB"/>
        </w:rPr>
        <w:t>o</w:t>
      </w:r>
      <w:r w:rsidRPr="00016B51">
        <w:rPr>
          <w:lang w:eastAsia="en-GB"/>
        </w:rPr>
        <w:tab/>
        <w:t>Applicable frequencies if necessary</w:t>
      </w:r>
    </w:p>
    <w:p w14:paraId="6E550A52"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4F79DB95" w14:textId="77777777" w:rsidR="00A42D24" w:rsidRPr="00016B51" w:rsidRDefault="00A42D24"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10E9BD45" w14:textId="77777777" w:rsidR="00A42D24" w:rsidRPr="00016B51" w:rsidRDefault="00A42D24"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720EC73F" w14:textId="77777777" w:rsidR="00A42D24" w:rsidRPr="00016B51" w:rsidRDefault="00A42D24" w:rsidP="00EA2960">
      <w:pPr>
        <w:spacing w:after="0"/>
        <w:ind w:left="284"/>
        <w:rPr>
          <w:lang w:eastAsia="en-GB"/>
        </w:rPr>
      </w:pPr>
      <w:r w:rsidRPr="00016B51">
        <w:rPr>
          <w:lang w:eastAsia="en-GB"/>
        </w:rPr>
        <w:t>o</w:t>
      </w:r>
      <w:r w:rsidRPr="00016B51">
        <w:rPr>
          <w:lang w:eastAsia="en-GB"/>
        </w:rPr>
        <w:tab/>
        <w:t>TX signal overlap of receiver harmonic frequency</w:t>
      </w:r>
    </w:p>
    <w:p w14:paraId="3BFEAB28" w14:textId="77777777" w:rsidR="00A42D24" w:rsidRPr="00016B51" w:rsidRDefault="00A42D24"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33F8ED55" w14:textId="77777777" w:rsidR="00A42D24" w:rsidRPr="00016B51" w:rsidRDefault="00A42D24" w:rsidP="00EA2960">
      <w:pPr>
        <w:spacing w:after="0"/>
        <w:ind w:left="284"/>
        <w:rPr>
          <w:lang w:eastAsia="en-GB"/>
        </w:rPr>
      </w:pPr>
      <w:r w:rsidRPr="00016B51">
        <w:rPr>
          <w:lang w:eastAsia="en-GB"/>
        </w:rPr>
        <w:t>o</w:t>
      </w:r>
      <w:r w:rsidRPr="00016B51">
        <w:rPr>
          <w:lang w:eastAsia="en-GB"/>
        </w:rPr>
        <w:tab/>
        <w:t>Any other identified reasons</w:t>
      </w:r>
    </w:p>
    <w:p w14:paraId="6FB59A83" w14:textId="77777777" w:rsidR="00A42D24" w:rsidRPr="00016B51" w:rsidRDefault="00A42D24"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24F57C1E"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 xml:space="preserve">∆TIB, c </w:t>
      </w:r>
    </w:p>
    <w:p w14:paraId="78A74D5B"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454FA0AF" w14:textId="77777777" w:rsidR="00A42D24" w:rsidRPr="00016B51" w:rsidRDefault="00A42D24"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1AD42089" w14:textId="77777777" w:rsidR="00A42D24" w:rsidRPr="00016B51" w:rsidRDefault="00A42D24" w:rsidP="00EA2960">
      <w:pPr>
        <w:spacing w:after="0"/>
        <w:ind w:left="284"/>
        <w:rPr>
          <w:lang w:eastAsia="en-GB"/>
        </w:rPr>
      </w:pPr>
      <w:r w:rsidRPr="00016B51">
        <w:rPr>
          <w:lang w:eastAsia="en-GB"/>
        </w:rPr>
        <w:t>o</w:t>
      </w:r>
      <w:r w:rsidRPr="00016B51">
        <w:rPr>
          <w:lang w:eastAsia="en-GB"/>
        </w:rPr>
        <w:tab/>
        <w:t>Add conformance testing in RAN5 specifications (to follow at a later stage)</w:t>
      </w:r>
    </w:p>
    <w:p w14:paraId="56F0DBC5" w14:textId="77777777" w:rsidR="00A42D24" w:rsidRPr="00016B51" w:rsidRDefault="00A42D24" w:rsidP="00EA2960">
      <w:pPr>
        <w:spacing w:after="0"/>
        <w:ind w:left="284"/>
        <w:rPr>
          <w:lang w:eastAsia="en-GB"/>
        </w:rPr>
      </w:pPr>
      <w:r w:rsidRPr="00016B51">
        <w:rPr>
          <w:lang w:eastAsia="en-GB"/>
        </w:rPr>
        <w:t>The target band combinations are captured in four tables in this WI respectively:</w:t>
      </w:r>
    </w:p>
    <w:p w14:paraId="712BF0A7"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1 band UL</w:t>
      </w:r>
    </w:p>
    <w:p w14:paraId="3DBC1993"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2 band UL</w:t>
      </w:r>
    </w:p>
    <w:p w14:paraId="742DED3F"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up to 2 band UL within FR2</w:t>
      </w:r>
    </w:p>
    <w:p w14:paraId="39F706D3" w14:textId="568AF27C" w:rsidR="00A42D24" w:rsidRPr="00016B51" w:rsidRDefault="00A42D24" w:rsidP="00EA2960">
      <w:pPr>
        <w:ind w:left="284"/>
        <w:rPr>
          <w:lang w:eastAsia="en-GB"/>
        </w:rPr>
      </w:pPr>
      <w:r w:rsidRPr="00016B51">
        <w:rPr>
          <w:lang w:eastAsia="en-GB"/>
        </w:rPr>
        <w:t>o</w:t>
      </w:r>
      <w:r w:rsidRPr="00016B51">
        <w:rPr>
          <w:lang w:eastAsia="en-GB"/>
        </w:rPr>
        <w:tab/>
        <w:t>DC configurations for 2 different bands DL with 2 band UL within FR1, or within FR2 or including FR2</w:t>
      </w:r>
    </w:p>
    <w:p w14:paraId="54CDA238" w14:textId="36A5219D" w:rsidR="00A42D24" w:rsidRPr="00016B51" w:rsidRDefault="00A42D24" w:rsidP="00A42D24">
      <w:pPr>
        <w:rPr>
          <w:b/>
          <w:bCs/>
          <w:lang w:eastAsia="en-GB"/>
        </w:rPr>
      </w:pPr>
      <w:r w:rsidRPr="00016B51">
        <w:rPr>
          <w:b/>
          <w:bCs/>
          <w:lang w:eastAsia="en-GB"/>
        </w:rPr>
        <w:t>References</w:t>
      </w:r>
    </w:p>
    <w:p w14:paraId="4A8ECE0C" w14:textId="2F2CA99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9" w:history="1">
        <w:r w:rsidRPr="001D709F">
          <w:rPr>
            <w:rStyle w:val="Hyperlink"/>
            <w:lang w:eastAsia="en-GB"/>
          </w:rPr>
          <w:t>https://portal.3gpp.org/ChangeRequests.aspx?q=1&amp;workitem=800074</w:t>
        </w:r>
      </w:hyperlink>
      <w:r>
        <w:rPr>
          <w:lang w:eastAsia="en-GB"/>
        </w:rPr>
        <w:t xml:space="preserve"> </w:t>
      </w:r>
    </w:p>
    <w:p w14:paraId="63836D83" w14:textId="77777777" w:rsidR="0094776F" w:rsidRDefault="0094776F" w:rsidP="0094776F">
      <w:pPr>
        <w:pStyle w:val="EW"/>
        <w:rPr>
          <w:lang w:eastAsia="en-GB"/>
        </w:rPr>
      </w:pPr>
    </w:p>
    <w:p w14:paraId="6FD528D0" w14:textId="6E7D5E03" w:rsidR="00A42D24" w:rsidRPr="00016B51" w:rsidRDefault="00A42D24" w:rsidP="00454EEF">
      <w:pPr>
        <w:pStyle w:val="EW"/>
        <w:rPr>
          <w:lang w:eastAsia="en-GB"/>
        </w:rPr>
      </w:pPr>
      <w:r w:rsidRPr="00016B51">
        <w:rPr>
          <w:lang w:eastAsia="en-GB"/>
        </w:rPr>
        <w:t>[1]</w:t>
      </w:r>
      <w:r w:rsidRPr="00016B51">
        <w:rPr>
          <w:lang w:eastAsia="en-GB"/>
        </w:rPr>
        <w:tab/>
        <w:t>R4-2000502 Revised WID on Rel-16 NR Inter-band Carrier Aggregation/Dual Connectivity</w:t>
      </w:r>
      <w:r w:rsidR="003917AB">
        <w:rPr>
          <w:lang w:eastAsia="en-GB"/>
        </w:rPr>
        <w:t xml:space="preserve"> </w:t>
      </w:r>
      <w:r w:rsidRPr="00016B51">
        <w:rPr>
          <w:lang w:eastAsia="en-GB"/>
        </w:rPr>
        <w:t>for 2 bands DL with x bands UL (x=1,2), ZTE Corporation</w:t>
      </w:r>
    </w:p>
    <w:p w14:paraId="5F8BB809" w14:textId="597341FA" w:rsidR="00A42D24" w:rsidRPr="00016B51" w:rsidRDefault="00A42D24" w:rsidP="00454EEF">
      <w:pPr>
        <w:pStyle w:val="EW"/>
        <w:rPr>
          <w:lang w:eastAsia="en-GB"/>
        </w:rPr>
      </w:pPr>
      <w:r w:rsidRPr="00016B51">
        <w:rPr>
          <w:lang w:eastAsia="en-GB"/>
        </w:rPr>
        <w:t>[2]</w:t>
      </w:r>
      <w:r w:rsidRPr="00016B51">
        <w:rPr>
          <w:lang w:eastAsia="en-GB"/>
        </w:rPr>
        <w:tab/>
        <w:t xml:space="preserve">R4-2000497 CR to reflect the completed NR inter band CA DC combinations for 2 bands DL with up to 2 bands UL into Rel16 </w:t>
      </w:r>
      <w:r w:rsidR="00AB15C9">
        <w:rPr>
          <w:lang w:eastAsia="en-GB"/>
        </w:rPr>
        <w:t>TS </w:t>
      </w:r>
      <w:r w:rsidRPr="00016B51">
        <w:rPr>
          <w:lang w:eastAsia="en-GB"/>
        </w:rPr>
        <w:t>38.101-1, ZTE Corporation</w:t>
      </w:r>
    </w:p>
    <w:p w14:paraId="0E201082" w14:textId="46E7B122" w:rsidR="00A42D24" w:rsidRPr="00016B51" w:rsidRDefault="00A42D24" w:rsidP="00454EEF">
      <w:pPr>
        <w:pStyle w:val="EW"/>
        <w:rPr>
          <w:lang w:eastAsia="en-GB"/>
        </w:rPr>
      </w:pPr>
      <w:r w:rsidRPr="00016B51">
        <w:rPr>
          <w:lang w:eastAsia="en-GB"/>
        </w:rPr>
        <w:t>[3]</w:t>
      </w:r>
      <w:r w:rsidRPr="00016B51">
        <w:rPr>
          <w:lang w:eastAsia="en-GB"/>
        </w:rPr>
        <w:tab/>
        <w:t xml:space="preserve">R4-2000498 CR to reflect the completed NR inter band CA DC combinations for 2 bands DL with up to 2 bands UL into Rel16 </w:t>
      </w:r>
      <w:r w:rsidR="00AB15C9">
        <w:rPr>
          <w:lang w:eastAsia="en-GB"/>
        </w:rPr>
        <w:t>TS </w:t>
      </w:r>
      <w:r w:rsidRPr="00016B51">
        <w:rPr>
          <w:lang w:eastAsia="en-GB"/>
        </w:rPr>
        <w:t>38.101-3, ZTE Corporation</w:t>
      </w:r>
    </w:p>
    <w:p w14:paraId="7F25F987" w14:textId="77777777" w:rsidR="00A42D24" w:rsidRPr="00016B51" w:rsidRDefault="00A42D24" w:rsidP="00454EEF">
      <w:pPr>
        <w:pStyle w:val="EW"/>
        <w:rPr>
          <w:lang w:eastAsia="en-GB"/>
        </w:rPr>
      </w:pPr>
      <w:r w:rsidRPr="00016B51">
        <w:rPr>
          <w:lang w:eastAsia="en-GB"/>
        </w:rPr>
        <w:t>[4]</w:t>
      </w:r>
      <w:r w:rsidRPr="00016B51">
        <w:rPr>
          <w:lang w:eastAsia="en-GB"/>
        </w:rPr>
        <w:tab/>
        <w:t>R4-2000803 TR 38.716-02-00 v0.9.0, ZTE Corporation</w:t>
      </w:r>
    </w:p>
    <w:p w14:paraId="6EE2B9FC" w14:textId="5EFE62B3" w:rsidR="00A42D24" w:rsidRPr="00016B51" w:rsidRDefault="00A42D24" w:rsidP="00454EEF">
      <w:pPr>
        <w:pStyle w:val="EW"/>
        <w:rPr>
          <w:lang w:eastAsia="en-GB"/>
        </w:rPr>
      </w:pPr>
      <w:r w:rsidRPr="00016B51">
        <w:rPr>
          <w:lang w:eastAsia="en-GB"/>
        </w:rPr>
        <w:t>[5]</w:t>
      </w:r>
      <w:r w:rsidRPr="00016B51">
        <w:rPr>
          <w:lang w:eastAsia="en-GB"/>
        </w:rPr>
        <w:tab/>
        <w:t>RP-200168, Revised WID for,</w:t>
      </w:r>
      <w:r w:rsidR="003917AB">
        <w:rPr>
          <w:lang w:eastAsia="en-GB"/>
        </w:rPr>
        <w:t xml:space="preserve"> </w:t>
      </w:r>
      <w:r w:rsidRPr="00016B51">
        <w:rPr>
          <w:lang w:eastAsia="en-GB"/>
        </w:rPr>
        <w:t>ZTE Corporation</w:t>
      </w:r>
    </w:p>
    <w:p w14:paraId="0B05E1D3" w14:textId="625D3EA6" w:rsidR="00A42D24" w:rsidRPr="00016B51" w:rsidRDefault="00454EEF" w:rsidP="00311ECF">
      <w:pPr>
        <w:pStyle w:val="Heading3"/>
        <w:rPr>
          <w:lang w:eastAsia="en-GB"/>
        </w:rPr>
      </w:pPr>
      <w:bookmarkStart w:id="1073" w:name="_Toc47094050"/>
      <w:bookmarkStart w:id="1074" w:name="_Toc47094211"/>
      <w:bookmarkStart w:id="1075" w:name="_Toc47094379"/>
      <w:bookmarkStart w:id="1076" w:name="_Toc57643977"/>
      <w:bookmarkStart w:id="1077" w:name="_Toc57730285"/>
      <w:bookmarkStart w:id="1078" w:name="_Toc58230394"/>
      <w:bookmarkStart w:id="1079" w:name="_Toc92268233"/>
      <w:r w:rsidRPr="00016B51">
        <w:rPr>
          <w:lang w:eastAsia="en-GB"/>
        </w:rPr>
        <w:t>19.1.</w:t>
      </w:r>
      <w:r w:rsidR="00BF7A0C" w:rsidRPr="00016B51">
        <w:rPr>
          <w:lang w:eastAsia="en-GB"/>
        </w:rPr>
        <w:t>8</w:t>
      </w:r>
      <w:bookmarkStart w:id="1080" w:name="_Toc46913773"/>
      <w:bookmarkStart w:id="1081" w:name="_Toc47004761"/>
      <w:bookmarkStart w:id="1082" w:name="_Toc47023183"/>
      <w:bookmarkStart w:id="1083" w:name="_Toc47086105"/>
      <w:bookmarkStart w:id="1084" w:name="_Toc47090055"/>
      <w:bookmarkStart w:id="1085" w:name="_Toc47092794"/>
      <w:r w:rsidR="00667671" w:rsidRPr="00016B51">
        <w:rPr>
          <w:lang w:eastAsia="en-GB"/>
        </w:rPr>
        <w:tab/>
      </w:r>
      <w:r w:rsidR="00311ECF" w:rsidRPr="00016B51">
        <w:rPr>
          <w:lang w:eastAsia="en-GB"/>
        </w:rPr>
        <w:t>Rel16 NR inter-band Carrier Aggregation for 3 bands DL with 1 band UL</w:t>
      </w:r>
      <w:bookmarkEnd w:id="1073"/>
      <w:bookmarkEnd w:id="1074"/>
      <w:bookmarkEnd w:id="1075"/>
      <w:bookmarkEnd w:id="1076"/>
      <w:bookmarkEnd w:id="1077"/>
      <w:bookmarkEnd w:id="1078"/>
      <w:bookmarkEnd w:id="1080"/>
      <w:bookmarkEnd w:id="1081"/>
      <w:bookmarkEnd w:id="1082"/>
      <w:bookmarkEnd w:id="1083"/>
      <w:bookmarkEnd w:id="1084"/>
      <w:bookmarkEnd w:id="1085"/>
      <w:bookmarkEnd w:id="107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016B51" w14:paraId="79B75DC5" w14:textId="77777777" w:rsidTr="008E30A6">
        <w:trPr>
          <w:trHeight w:val="170"/>
        </w:trPr>
        <w:tc>
          <w:tcPr>
            <w:tcW w:w="852" w:type="dxa"/>
            <w:shd w:val="clear" w:color="auto" w:fill="auto"/>
            <w:noWrap/>
            <w:vAlign w:val="center"/>
            <w:hideMark/>
          </w:tcPr>
          <w:p w14:paraId="04D7DD1B"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5D84614" w:rsidR="00982EED" w:rsidRPr="00016B51" w:rsidRDefault="00982EED"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A85F1B0"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bl>
    <w:p w14:paraId="509FCE4F" w14:textId="1FEF85D8" w:rsidR="00982EED" w:rsidRPr="00016B51" w:rsidRDefault="00982EED" w:rsidP="00982EED">
      <w:pPr>
        <w:rPr>
          <w:lang w:eastAsia="en-GB"/>
        </w:rPr>
      </w:pPr>
      <w:r w:rsidRPr="00016B51">
        <w:rPr>
          <w:lang w:eastAsia="en-GB"/>
        </w:rPr>
        <w:t>Summary based on the input provided by ZTE Corporation in RP-200173.</w:t>
      </w:r>
    </w:p>
    <w:p w14:paraId="42C7B29A" w14:textId="77777777" w:rsidR="0018242B" w:rsidRPr="00016B51" w:rsidRDefault="0018242B" w:rsidP="0018242B">
      <w:pPr>
        <w:rPr>
          <w:lang w:eastAsia="en-GB"/>
        </w:rPr>
      </w:pPr>
      <w:r w:rsidRPr="00016B51">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016B51" w:rsidRDefault="0018242B" w:rsidP="0018242B">
      <w:pPr>
        <w:rPr>
          <w:lang w:eastAsia="en-GB"/>
        </w:rPr>
      </w:pPr>
      <w:r w:rsidRPr="00016B51">
        <w:rPr>
          <w:lang w:eastAsia="en-GB"/>
        </w:rPr>
        <w:t>The study results for each band combination are captured in TR 38.716-03-02, and the configurations and RF requirements are added into the corresponding technical specifications.</w:t>
      </w:r>
    </w:p>
    <w:p w14:paraId="58BD7EF3" w14:textId="77777777" w:rsidR="0018242B" w:rsidRPr="00016B51" w:rsidRDefault="0018242B" w:rsidP="0018242B">
      <w:pPr>
        <w:rPr>
          <w:lang w:eastAsia="en-GB"/>
        </w:rPr>
      </w:pPr>
      <w:r w:rsidRPr="00016B51">
        <w:rPr>
          <w:lang w:eastAsia="en-GB"/>
        </w:rPr>
        <w:t>This WI includes all target band combinations for both NR CA and DC including the following configurations:</w:t>
      </w:r>
    </w:p>
    <w:p w14:paraId="78BC03BF" w14:textId="77777777" w:rsidR="0018242B" w:rsidRPr="00016B51" w:rsidRDefault="0018242B" w:rsidP="0018242B">
      <w:pPr>
        <w:rPr>
          <w:lang w:eastAsia="en-GB"/>
        </w:rPr>
      </w:pPr>
      <w:r w:rsidRPr="00016B51">
        <w:rPr>
          <w:lang w:eastAsia="en-GB"/>
        </w:rPr>
        <w:t>•</w:t>
      </w:r>
      <w:r w:rsidRPr="00016B51">
        <w:rPr>
          <w:lang w:eastAsia="en-GB"/>
        </w:rPr>
        <w:tab/>
        <w:t>New NR CA configurations including inter band CA for 3 different bands DL with 2 different bands UL</w:t>
      </w:r>
    </w:p>
    <w:p w14:paraId="5FE89D90" w14:textId="77777777" w:rsidR="0018242B" w:rsidRPr="00016B51" w:rsidRDefault="0018242B" w:rsidP="00EA2960">
      <w:pPr>
        <w:spacing w:after="0"/>
        <w:ind w:left="284"/>
        <w:rPr>
          <w:lang w:eastAsia="en-GB"/>
        </w:rPr>
      </w:pPr>
      <w:r w:rsidRPr="00016B51">
        <w:rPr>
          <w:lang w:eastAsia="en-GB"/>
        </w:rPr>
        <w:t>o</w:t>
      </w:r>
      <w:r w:rsidRPr="00016B51">
        <w:rPr>
          <w:lang w:eastAsia="en-GB"/>
        </w:rPr>
        <w:tab/>
        <w:t>new configurations from exiting bands</w:t>
      </w:r>
    </w:p>
    <w:p w14:paraId="79F17BC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new configurations from new band </w:t>
      </w:r>
    </w:p>
    <w:p w14:paraId="40271CD2" w14:textId="77777777" w:rsidR="0018242B" w:rsidRPr="00016B51" w:rsidRDefault="0018242B"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37898AB8" w14:textId="77777777" w:rsidR="0018242B" w:rsidRPr="00016B51" w:rsidRDefault="0018242B" w:rsidP="0018242B">
      <w:pPr>
        <w:rPr>
          <w:lang w:eastAsia="en-GB"/>
        </w:rPr>
      </w:pPr>
      <w:r w:rsidRPr="00016B51">
        <w:rPr>
          <w:lang w:eastAsia="en-GB"/>
        </w:rPr>
        <w:t>•</w:t>
      </w:r>
      <w:r w:rsidRPr="00016B51">
        <w:rPr>
          <w:lang w:eastAsia="en-GB"/>
        </w:rPr>
        <w:tab/>
        <w:t>New NR DC configurations including inter band CA for 3 different bands DL with 2 different bands UL</w:t>
      </w:r>
    </w:p>
    <w:p w14:paraId="329B73EF" w14:textId="77777777" w:rsidR="0018242B" w:rsidRPr="00016B51" w:rsidRDefault="0018242B" w:rsidP="0018242B">
      <w:pPr>
        <w:rPr>
          <w:lang w:eastAsia="en-GB"/>
        </w:rPr>
      </w:pPr>
      <w:r w:rsidRPr="00016B51">
        <w:rPr>
          <w:lang w:eastAsia="en-GB"/>
        </w:rPr>
        <w:t>The preconditions to propose NR CA/DC configurations including Inter band CA for 3 different bands DL with 2 different bands UL in rel-16 are as follows.</w:t>
      </w:r>
    </w:p>
    <w:p w14:paraId="10BB6F6B" w14:textId="77777777" w:rsidR="0018242B" w:rsidRPr="00016B51" w:rsidRDefault="0018242B" w:rsidP="00EA2960">
      <w:pPr>
        <w:spacing w:after="0"/>
        <w:ind w:left="284"/>
        <w:rPr>
          <w:lang w:eastAsia="en-GB"/>
        </w:rPr>
      </w:pPr>
      <w:r w:rsidRPr="00016B51">
        <w:rPr>
          <w:lang w:eastAsia="en-GB"/>
        </w:rPr>
        <w:t>o</w:t>
      </w:r>
      <w:r w:rsidRPr="00016B51">
        <w:rPr>
          <w:lang w:eastAsia="en-GB"/>
        </w:rPr>
        <w:tab/>
        <w:t>Requirements for all concerning bands shall be completed and specified in advanced</w:t>
      </w:r>
    </w:p>
    <w:p w14:paraId="01AE1C50" w14:textId="77777777" w:rsidR="0018242B" w:rsidRPr="00016B51" w:rsidRDefault="0018242B" w:rsidP="00EA2960">
      <w:pPr>
        <w:ind w:left="284"/>
        <w:rPr>
          <w:lang w:eastAsia="en-GB"/>
        </w:rPr>
      </w:pPr>
      <w:r w:rsidRPr="00016B51">
        <w:rPr>
          <w:lang w:eastAsia="en-GB"/>
        </w:rPr>
        <w:t>o</w:t>
      </w:r>
      <w:r w:rsidRPr="00016B51">
        <w:rPr>
          <w:lang w:eastAsia="en-GB"/>
        </w:rPr>
        <w:tab/>
        <w:t>Constituent NR band and NR intra band CA shall be completed and specified in advance</w:t>
      </w:r>
    </w:p>
    <w:p w14:paraId="0F80E4A2" w14:textId="77777777" w:rsidR="0018242B" w:rsidRPr="00016B51" w:rsidRDefault="0018242B" w:rsidP="0018242B">
      <w:pPr>
        <w:rPr>
          <w:lang w:eastAsia="en-GB"/>
        </w:rPr>
      </w:pPr>
      <w:r w:rsidRPr="00016B51">
        <w:rPr>
          <w:lang w:eastAsia="en-GB"/>
        </w:rPr>
        <w:t>Specification for each band combination includes:</w:t>
      </w:r>
    </w:p>
    <w:p w14:paraId="5ECFDDD7" w14:textId="77777777" w:rsidR="0018242B" w:rsidRPr="00016B51" w:rsidRDefault="0018242B" w:rsidP="00EA2960">
      <w:pPr>
        <w:spacing w:after="0"/>
        <w:ind w:left="284"/>
        <w:rPr>
          <w:lang w:eastAsia="en-GB"/>
        </w:rPr>
      </w:pPr>
      <w:r w:rsidRPr="00016B51">
        <w:rPr>
          <w:lang w:eastAsia="en-GB"/>
        </w:rPr>
        <w:t>o</w:t>
      </w:r>
      <w:r w:rsidRPr="00016B51">
        <w:rPr>
          <w:lang w:eastAsia="en-GB"/>
        </w:rPr>
        <w:tab/>
        <w:t>Applicable frequencies if necessary</w:t>
      </w:r>
    </w:p>
    <w:p w14:paraId="677E5A6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755FA87D" w14:textId="77777777" w:rsidR="0018242B" w:rsidRPr="00016B51" w:rsidRDefault="0018242B"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71CFB9A5" w14:textId="77777777" w:rsidR="0018242B" w:rsidRPr="00016B51" w:rsidRDefault="0018242B"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4911E10F" w14:textId="77777777" w:rsidR="0018242B" w:rsidRPr="00016B51" w:rsidRDefault="0018242B" w:rsidP="00EA2960">
      <w:pPr>
        <w:spacing w:after="0"/>
        <w:ind w:left="284"/>
        <w:rPr>
          <w:lang w:eastAsia="en-GB"/>
        </w:rPr>
      </w:pPr>
      <w:r w:rsidRPr="00016B51">
        <w:rPr>
          <w:lang w:eastAsia="en-GB"/>
        </w:rPr>
        <w:t>o</w:t>
      </w:r>
      <w:r w:rsidRPr="00016B51">
        <w:rPr>
          <w:lang w:eastAsia="en-GB"/>
        </w:rPr>
        <w:tab/>
        <w:t>TX signal overlap of receiver harmonic frequency</w:t>
      </w:r>
    </w:p>
    <w:p w14:paraId="4DF3C880" w14:textId="77777777" w:rsidR="0018242B" w:rsidRPr="00016B51" w:rsidRDefault="0018242B"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1C5FBE5A" w14:textId="77777777" w:rsidR="0018242B" w:rsidRPr="00016B51" w:rsidRDefault="0018242B" w:rsidP="00EA2960">
      <w:pPr>
        <w:spacing w:after="0"/>
        <w:ind w:left="284"/>
        <w:rPr>
          <w:lang w:eastAsia="en-GB"/>
        </w:rPr>
      </w:pPr>
      <w:r w:rsidRPr="00016B51">
        <w:rPr>
          <w:lang w:eastAsia="en-GB"/>
        </w:rPr>
        <w:t>o</w:t>
      </w:r>
      <w:r w:rsidRPr="00016B51">
        <w:rPr>
          <w:lang w:eastAsia="en-GB"/>
        </w:rPr>
        <w:tab/>
        <w:t>Any other identified reasons</w:t>
      </w:r>
    </w:p>
    <w:p w14:paraId="20165318" w14:textId="77777777" w:rsidR="0018242B" w:rsidRPr="00016B51" w:rsidRDefault="0018242B"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137E95BD"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 xml:space="preserve">∆TIB, c </w:t>
      </w:r>
    </w:p>
    <w:p w14:paraId="7A433B37"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004398BB" w14:textId="77777777" w:rsidR="0018242B" w:rsidRPr="00016B51" w:rsidRDefault="0018242B"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3C46F934" w14:textId="77777777" w:rsidR="0018242B" w:rsidRPr="00016B51" w:rsidRDefault="0018242B" w:rsidP="00EA2960">
      <w:pPr>
        <w:ind w:left="284"/>
        <w:rPr>
          <w:lang w:eastAsia="en-GB"/>
        </w:rPr>
      </w:pPr>
      <w:r w:rsidRPr="00016B51">
        <w:rPr>
          <w:lang w:eastAsia="en-GB"/>
        </w:rPr>
        <w:t>o</w:t>
      </w:r>
      <w:r w:rsidRPr="00016B51">
        <w:rPr>
          <w:lang w:eastAsia="en-GB"/>
        </w:rPr>
        <w:tab/>
        <w:t>Add conformance testing in RAN5 specifications (to follow at a later stage)</w:t>
      </w:r>
    </w:p>
    <w:p w14:paraId="09D30D5F" w14:textId="77777777" w:rsidR="0018242B" w:rsidRPr="00016B51" w:rsidRDefault="0018242B" w:rsidP="0018242B">
      <w:pPr>
        <w:rPr>
          <w:lang w:eastAsia="en-GB"/>
        </w:rPr>
      </w:pPr>
      <w:r w:rsidRPr="00016B51">
        <w:rPr>
          <w:lang w:eastAsia="en-GB"/>
        </w:rPr>
        <w:t>The target band combinations are captured in two tables in this WI respectively:</w:t>
      </w:r>
    </w:p>
    <w:p w14:paraId="00B4B056" w14:textId="77777777" w:rsidR="0018242B" w:rsidRPr="00016B51" w:rsidRDefault="0018242B" w:rsidP="00EA2960">
      <w:pPr>
        <w:spacing w:after="0"/>
        <w:ind w:left="284"/>
        <w:rPr>
          <w:lang w:eastAsia="en-GB"/>
        </w:rPr>
      </w:pPr>
      <w:r w:rsidRPr="00016B51">
        <w:rPr>
          <w:lang w:eastAsia="en-GB"/>
        </w:rPr>
        <w:t>o</w:t>
      </w:r>
      <w:r w:rsidRPr="00016B51">
        <w:rPr>
          <w:lang w:eastAsia="en-GB"/>
        </w:rPr>
        <w:tab/>
        <w:t>CA configurations for 3 different bands DL with 2 band UL</w:t>
      </w:r>
    </w:p>
    <w:p w14:paraId="2EDD76E9" w14:textId="77777777" w:rsidR="0018242B" w:rsidRPr="00016B51" w:rsidRDefault="0018242B" w:rsidP="00EA2960">
      <w:pPr>
        <w:ind w:left="284"/>
        <w:rPr>
          <w:lang w:eastAsia="en-GB"/>
        </w:rPr>
      </w:pPr>
      <w:r w:rsidRPr="00016B51">
        <w:rPr>
          <w:lang w:eastAsia="en-GB"/>
        </w:rPr>
        <w:t>o</w:t>
      </w:r>
      <w:r w:rsidRPr="00016B51">
        <w:rPr>
          <w:lang w:eastAsia="en-GB"/>
        </w:rPr>
        <w:tab/>
        <w:t>DC configurations for 3 different bands DL with 2 band UL</w:t>
      </w:r>
    </w:p>
    <w:p w14:paraId="01278DCF" w14:textId="77777777" w:rsidR="0018242B" w:rsidRPr="00016B51" w:rsidRDefault="0018242B" w:rsidP="0018242B">
      <w:pPr>
        <w:rPr>
          <w:lang w:eastAsia="en-GB"/>
        </w:rPr>
      </w:pPr>
    </w:p>
    <w:p w14:paraId="6577EFEA" w14:textId="784EBE73" w:rsidR="0018242B" w:rsidRPr="00016B51" w:rsidRDefault="0018242B" w:rsidP="0018242B">
      <w:pPr>
        <w:rPr>
          <w:b/>
          <w:bCs/>
          <w:lang w:eastAsia="en-GB"/>
        </w:rPr>
      </w:pPr>
      <w:r w:rsidRPr="00016B51">
        <w:rPr>
          <w:b/>
          <w:bCs/>
          <w:lang w:eastAsia="en-GB"/>
        </w:rPr>
        <w:t>References</w:t>
      </w:r>
    </w:p>
    <w:p w14:paraId="2901E528" w14:textId="5EC15DF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40" w:history="1">
        <w:r w:rsidRPr="001D709F">
          <w:rPr>
            <w:rStyle w:val="Hyperlink"/>
            <w:lang w:eastAsia="en-GB"/>
          </w:rPr>
          <w:t>https://portal.3gpp.org/ChangeRequests.aspx?q=1&amp;workitem=830095</w:t>
        </w:r>
      </w:hyperlink>
      <w:r w:rsidR="003917AB">
        <w:rPr>
          <w:lang w:eastAsia="en-GB"/>
        </w:rPr>
        <w:t xml:space="preserve"> </w:t>
      </w:r>
    </w:p>
    <w:p w14:paraId="48C10ADE" w14:textId="77777777" w:rsidR="0094776F" w:rsidRDefault="0094776F" w:rsidP="0094776F">
      <w:pPr>
        <w:pStyle w:val="EW"/>
        <w:rPr>
          <w:lang w:eastAsia="en-GB"/>
        </w:rPr>
      </w:pPr>
    </w:p>
    <w:p w14:paraId="453BBE8F" w14:textId="77777777" w:rsidR="0018242B" w:rsidRPr="00016B51" w:rsidRDefault="0018242B" w:rsidP="00454EEF">
      <w:pPr>
        <w:pStyle w:val="EW"/>
        <w:rPr>
          <w:lang w:eastAsia="en-GB"/>
        </w:rPr>
      </w:pPr>
      <w:r w:rsidRPr="00016B51">
        <w:rPr>
          <w:lang w:eastAsia="en-GB"/>
        </w:rPr>
        <w:t>[1]</w:t>
      </w:r>
      <w:r w:rsidRPr="00016B51">
        <w:rPr>
          <w:lang w:eastAsia="en-GB"/>
        </w:rPr>
        <w:tab/>
        <w:t>R4-2000503 Revised WID on Rel-16 NR Inter-band Carrier Aggregation/Dual Connectivity for 3 bands DL with 2 bands UL, ZTE Corporation</w:t>
      </w:r>
    </w:p>
    <w:p w14:paraId="200A59C7" w14:textId="64863C2D" w:rsidR="0018242B" w:rsidRPr="00016B51" w:rsidRDefault="0018242B" w:rsidP="00454EEF">
      <w:pPr>
        <w:pStyle w:val="EW"/>
        <w:rPr>
          <w:lang w:eastAsia="en-GB"/>
        </w:rPr>
      </w:pPr>
      <w:r w:rsidRPr="00016B51">
        <w:rPr>
          <w:lang w:eastAsia="en-GB"/>
        </w:rPr>
        <w:t>[2]</w:t>
      </w:r>
      <w:r w:rsidRPr="00016B51">
        <w:rPr>
          <w:lang w:eastAsia="en-GB"/>
        </w:rPr>
        <w:tab/>
        <w:t xml:space="preserve">R4-2000499 CR to reflect the completed NR inter band CA DC combinations for 3 bands DL with 2 bands UL into Rel16 </w:t>
      </w:r>
      <w:r w:rsidR="00AB15C9">
        <w:rPr>
          <w:lang w:eastAsia="en-GB"/>
        </w:rPr>
        <w:t>TS </w:t>
      </w:r>
      <w:r w:rsidRPr="00016B51">
        <w:rPr>
          <w:lang w:eastAsia="en-GB"/>
        </w:rPr>
        <w:t>38.101-1, ZTE Corporation</w:t>
      </w:r>
    </w:p>
    <w:p w14:paraId="4822FB5D" w14:textId="280E391C" w:rsidR="0018242B" w:rsidRPr="00016B51" w:rsidRDefault="0018242B" w:rsidP="00454EEF">
      <w:pPr>
        <w:pStyle w:val="EW"/>
        <w:rPr>
          <w:lang w:eastAsia="en-GB"/>
        </w:rPr>
      </w:pPr>
      <w:r w:rsidRPr="00016B51">
        <w:rPr>
          <w:lang w:eastAsia="en-GB"/>
        </w:rPr>
        <w:t>[3]</w:t>
      </w:r>
      <w:r w:rsidRPr="00016B51">
        <w:rPr>
          <w:lang w:eastAsia="en-GB"/>
        </w:rPr>
        <w:tab/>
        <w:t xml:space="preserve">R4-2000500 CR to reflect the completed NR inter band CA DC combinations for 3 bands DL with 2 bands UL into Rel16 </w:t>
      </w:r>
      <w:r w:rsidR="00AB15C9">
        <w:rPr>
          <w:lang w:eastAsia="en-GB"/>
        </w:rPr>
        <w:t>TS </w:t>
      </w:r>
      <w:r w:rsidRPr="00016B51">
        <w:rPr>
          <w:lang w:eastAsia="en-GB"/>
        </w:rPr>
        <w:t>38.101-3, ZTE Corporation</w:t>
      </w:r>
    </w:p>
    <w:p w14:paraId="0111F0FC" w14:textId="77777777" w:rsidR="0018242B" w:rsidRPr="00016B51" w:rsidRDefault="0018242B" w:rsidP="00454EEF">
      <w:pPr>
        <w:pStyle w:val="EW"/>
        <w:rPr>
          <w:lang w:eastAsia="en-GB"/>
        </w:rPr>
      </w:pPr>
      <w:r w:rsidRPr="00016B51">
        <w:rPr>
          <w:lang w:eastAsia="en-GB"/>
        </w:rPr>
        <w:t>[4]</w:t>
      </w:r>
      <w:r w:rsidRPr="00016B51">
        <w:rPr>
          <w:lang w:eastAsia="en-GB"/>
        </w:rPr>
        <w:tab/>
        <w:t>R4-2000804 TR 38.716-03-02 v0.4.0, ZTE Corporation</w:t>
      </w:r>
    </w:p>
    <w:p w14:paraId="16AA87F7" w14:textId="08B267E0" w:rsidR="00B467DF" w:rsidRPr="00016B51" w:rsidRDefault="0018242B" w:rsidP="00454EEF">
      <w:pPr>
        <w:pStyle w:val="EW"/>
        <w:rPr>
          <w:lang w:eastAsia="en-GB"/>
        </w:rPr>
      </w:pPr>
      <w:r w:rsidRPr="00016B51">
        <w:rPr>
          <w:lang w:eastAsia="en-GB"/>
        </w:rPr>
        <w:t>[5]</w:t>
      </w:r>
      <w:r w:rsidRPr="00016B51">
        <w:rPr>
          <w:lang w:eastAsia="en-GB"/>
        </w:rPr>
        <w:tab/>
        <w:t>RP-200171, Revised WID for Rel-16 NR Inter-band Carrier Aggregation/Dual Connectivity for 3 bands DL with 2 bands UL,</w:t>
      </w:r>
      <w:r w:rsidR="003917AB">
        <w:rPr>
          <w:lang w:eastAsia="en-GB"/>
        </w:rPr>
        <w:t xml:space="preserve"> </w:t>
      </w:r>
      <w:r w:rsidRPr="00016B51">
        <w:rPr>
          <w:lang w:eastAsia="en-GB"/>
        </w:rPr>
        <w:t>ZTE Corporation</w:t>
      </w:r>
    </w:p>
    <w:p w14:paraId="4C60A77F" w14:textId="36BF284B" w:rsidR="00C965F5" w:rsidRPr="00016B51" w:rsidRDefault="00F53866" w:rsidP="00F53866">
      <w:pPr>
        <w:pStyle w:val="Heading3"/>
        <w:rPr>
          <w:lang w:eastAsia="en-GB"/>
        </w:rPr>
      </w:pPr>
      <w:r w:rsidRPr="00016B51">
        <w:rPr>
          <w:lang w:eastAsia="en-GB"/>
        </w:rPr>
        <w:t xml:space="preserve"> </w:t>
      </w:r>
      <w:bookmarkStart w:id="1086" w:name="_Toc47094051"/>
      <w:bookmarkStart w:id="1087" w:name="_Toc47094212"/>
      <w:bookmarkStart w:id="1088" w:name="_Toc47094380"/>
      <w:bookmarkStart w:id="1089" w:name="_Toc57643978"/>
      <w:bookmarkStart w:id="1090" w:name="_Toc57730286"/>
      <w:bookmarkStart w:id="1091" w:name="_Toc58230395"/>
      <w:bookmarkStart w:id="1092" w:name="_Toc92268234"/>
      <w:r w:rsidR="00454EEF" w:rsidRPr="00016B51">
        <w:rPr>
          <w:lang w:eastAsia="en-GB"/>
        </w:rPr>
        <w:t>19.1.</w:t>
      </w:r>
      <w:r w:rsidR="00BF7A0C" w:rsidRPr="00016B51">
        <w:rPr>
          <w:lang w:eastAsia="en-GB"/>
        </w:rPr>
        <w:t>9</w:t>
      </w:r>
      <w:r w:rsidR="00454EEF" w:rsidRPr="00016B51">
        <w:rPr>
          <w:lang w:eastAsia="en-GB"/>
        </w:rPr>
        <w:tab/>
      </w:r>
      <w:bookmarkStart w:id="1093" w:name="_Toc47004762"/>
      <w:bookmarkStart w:id="1094" w:name="_Toc47023184"/>
      <w:bookmarkStart w:id="1095" w:name="_Toc47086106"/>
      <w:bookmarkStart w:id="1096" w:name="_Toc47090056"/>
      <w:bookmarkStart w:id="1097" w:name="_Toc47092795"/>
      <w:r w:rsidRPr="00016B51">
        <w:rPr>
          <w:lang w:eastAsia="en-GB"/>
        </w:rPr>
        <w:t>Add support of NR DL 256QAM for frequency range 2 (FR2)</w:t>
      </w:r>
      <w:bookmarkEnd w:id="1086"/>
      <w:bookmarkEnd w:id="1087"/>
      <w:bookmarkEnd w:id="1088"/>
      <w:bookmarkEnd w:id="1089"/>
      <w:bookmarkEnd w:id="1090"/>
      <w:bookmarkEnd w:id="1091"/>
      <w:bookmarkEnd w:id="1093"/>
      <w:bookmarkEnd w:id="1094"/>
      <w:bookmarkEnd w:id="1095"/>
      <w:bookmarkEnd w:id="1096"/>
      <w:bookmarkEnd w:id="1097"/>
      <w:bookmarkEnd w:id="10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016B51" w14:paraId="50032156" w14:textId="77777777" w:rsidTr="005E44F9">
        <w:trPr>
          <w:trHeight w:val="170"/>
        </w:trPr>
        <w:tc>
          <w:tcPr>
            <w:tcW w:w="852" w:type="dxa"/>
            <w:shd w:val="clear" w:color="auto" w:fill="auto"/>
            <w:noWrap/>
            <w:vAlign w:val="center"/>
            <w:hideMark/>
          </w:tcPr>
          <w:p w14:paraId="71A45198"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05057604" w:rsidR="00F53866" w:rsidRPr="00016B51" w:rsidRDefault="00F5386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4059FAD7"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F53866" w:rsidRPr="00016B51" w14:paraId="090541D4" w14:textId="77777777" w:rsidTr="005E44F9">
        <w:trPr>
          <w:trHeight w:val="170"/>
        </w:trPr>
        <w:tc>
          <w:tcPr>
            <w:tcW w:w="852" w:type="dxa"/>
            <w:shd w:val="clear" w:color="auto" w:fill="auto"/>
            <w:noWrap/>
            <w:vAlign w:val="center"/>
            <w:hideMark/>
          </w:tcPr>
          <w:p w14:paraId="2322B8E2"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61B8B60" w14:textId="60BAB76C"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9BE8A1C"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F53866" w:rsidRPr="00016B51" w14:paraId="3CCDBBA9" w14:textId="77777777" w:rsidTr="005E44F9">
        <w:trPr>
          <w:trHeight w:val="170"/>
        </w:trPr>
        <w:tc>
          <w:tcPr>
            <w:tcW w:w="852" w:type="dxa"/>
            <w:shd w:val="clear" w:color="auto" w:fill="auto"/>
            <w:noWrap/>
            <w:vAlign w:val="center"/>
            <w:hideMark/>
          </w:tcPr>
          <w:p w14:paraId="29BB1D5C"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0A6226DF" w14:textId="761B887E"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279E15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2B5151DA" w14:textId="4F945ACC" w:rsidR="00F53866" w:rsidRPr="00016B51" w:rsidRDefault="00F53866" w:rsidP="00C965F5">
      <w:pPr>
        <w:rPr>
          <w:lang w:eastAsia="en-GB"/>
        </w:rPr>
      </w:pPr>
      <w:r w:rsidRPr="00016B51">
        <w:rPr>
          <w:lang w:eastAsia="en-GB"/>
        </w:rPr>
        <w:t>Summary based on the input provided by China Telecom in RP-200727.</w:t>
      </w:r>
    </w:p>
    <w:p w14:paraId="5F030D7E" w14:textId="3CF866F2" w:rsidR="00F53866" w:rsidRPr="00016B51" w:rsidRDefault="00F53866" w:rsidP="00F53866">
      <w:pPr>
        <w:rPr>
          <w:lang w:eastAsia="en-GB"/>
        </w:rPr>
      </w:pPr>
      <w:r w:rsidRPr="00016B51">
        <w:rPr>
          <w:lang w:eastAsia="en-GB"/>
        </w:rPr>
        <w:t>In NR_DL256QAM_FR2 WI, the RF requirements include BS modulation quality, UE maximum input level and BS conformance test requirements were specified to make RAN4 specification support FR2 DL 256QAM.</w:t>
      </w:r>
      <w:r w:rsidR="003917AB">
        <w:rPr>
          <w:lang w:eastAsia="en-GB"/>
        </w:rPr>
        <w:t xml:space="preserve"> </w:t>
      </w:r>
      <w:r w:rsidRPr="00016B51">
        <w:rPr>
          <w:lang w:eastAsia="en-GB"/>
        </w:rPr>
        <w:t>This will enable the commercial deployment and also guarantee the transceiver performance for the feature of FR2 DL 256QAM from both BS and UE sides.</w:t>
      </w:r>
    </w:p>
    <w:p w14:paraId="260A4772" w14:textId="2164A88C" w:rsidR="00F53866" w:rsidRPr="00016B51" w:rsidRDefault="00F53866" w:rsidP="00F53866">
      <w:pPr>
        <w:rPr>
          <w:lang w:eastAsia="en-GB"/>
        </w:rPr>
      </w:pPr>
      <w:r w:rsidRPr="00016B51">
        <w:rPr>
          <w:lang w:eastAsia="en-GB"/>
        </w:rPr>
        <w:t xml:space="preserve"> This WI firstly evaluated the feasibility of FR2 DL 256QAM based on link level simulation, system level simulation and implementation study</w:t>
      </w:r>
      <w:r w:rsidR="00076C77" w:rsidRPr="00016B51">
        <w:rPr>
          <w:lang w:eastAsia="en-GB"/>
        </w:rPr>
        <w:t>,</w:t>
      </w:r>
      <w:r w:rsidRPr="00016B51">
        <w:rPr>
          <w:lang w:eastAsia="en-GB"/>
        </w:rPr>
        <w:t xml:space="preserve"> and concluded that FR2 DL 256QAM is feasible and beneficial in certain of identified applicable scenarios</w:t>
      </w:r>
      <w:r w:rsidR="00076C77" w:rsidRPr="00016B51">
        <w:rPr>
          <w:lang w:eastAsia="en-GB"/>
        </w:rPr>
        <w:t xml:space="preserve"> (see TR 38.883 on "Study on FR2 DL 256QAM")</w:t>
      </w:r>
      <w:r w:rsidRPr="00016B51">
        <w:rPr>
          <w:lang w:eastAsia="en-GB"/>
        </w:rPr>
        <w:t>.</w:t>
      </w:r>
    </w:p>
    <w:p w14:paraId="7363B05C" w14:textId="77777777" w:rsidR="00F53866" w:rsidRPr="00016B51" w:rsidRDefault="00F53866" w:rsidP="00F53866">
      <w:pPr>
        <w:rPr>
          <w:lang w:eastAsia="en-GB"/>
        </w:rPr>
      </w:pPr>
      <w:r w:rsidRPr="00016B51">
        <w:rPr>
          <w:lang w:eastAsia="en-GB"/>
        </w:rPr>
        <w:t xml:space="preserve">After the feasibility confirmation, the WI introduced corresponding FR2 DL 256QAM specific RF requirements listed as </w:t>
      </w:r>
    </w:p>
    <w:p w14:paraId="5271B25B" w14:textId="77777777" w:rsidR="00F53866" w:rsidRPr="00016B51" w:rsidRDefault="00F53866" w:rsidP="00EA2960">
      <w:pPr>
        <w:spacing w:after="0"/>
        <w:rPr>
          <w:lang w:eastAsia="en-GB"/>
        </w:rPr>
      </w:pPr>
      <w:r w:rsidRPr="00016B51">
        <w:rPr>
          <w:lang w:eastAsia="en-GB"/>
        </w:rPr>
        <w:t>-</w:t>
      </w:r>
      <w:r w:rsidRPr="00016B51">
        <w:rPr>
          <w:lang w:eastAsia="en-GB"/>
        </w:rPr>
        <w:tab/>
        <w:t>For 38.104: BS modulation quality expressed as Error Vector Magnitude (EVM) requirement which is specified as 3.5%, same required value with FR1.</w:t>
      </w:r>
    </w:p>
    <w:p w14:paraId="6ED42D7D" w14:textId="77777777" w:rsidR="00F53866" w:rsidRPr="00016B51" w:rsidRDefault="00F53866" w:rsidP="00EA2960">
      <w:pPr>
        <w:spacing w:after="0"/>
        <w:rPr>
          <w:lang w:eastAsia="en-GB"/>
        </w:rPr>
      </w:pPr>
      <w:r w:rsidRPr="00016B51">
        <w:rPr>
          <w:lang w:eastAsia="en-GB"/>
        </w:rPr>
        <w:t>-</w:t>
      </w:r>
      <w:r w:rsidRPr="00016B51">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203598DA" w:rsidR="009C0486" w:rsidRDefault="00F53866" w:rsidP="00F53866">
      <w:pPr>
        <w:rPr>
          <w:lang w:eastAsia="en-GB"/>
        </w:rPr>
      </w:pPr>
      <w:r w:rsidRPr="00016B51">
        <w:rPr>
          <w:lang w:eastAsia="en-GB"/>
        </w:rPr>
        <w:t>-</w:t>
      </w:r>
      <w:r w:rsidRPr="00016B51">
        <w:rPr>
          <w:lang w:eastAsia="en-GB"/>
        </w:rPr>
        <w:tab/>
        <w:t>For 38.141-2: Manufacturers declarations for the output power, Test models, Test procedures and Test EVM requirement.</w:t>
      </w:r>
      <w:r w:rsidR="003917AB">
        <w:rPr>
          <w:lang w:eastAsia="en-GB"/>
        </w:rPr>
        <w:t xml:space="preserve"> </w:t>
      </w:r>
    </w:p>
    <w:p w14:paraId="5A768299" w14:textId="77777777" w:rsidR="0094776F" w:rsidRPr="00016B51" w:rsidRDefault="0094776F" w:rsidP="0094776F">
      <w:pPr>
        <w:rPr>
          <w:b/>
          <w:bCs/>
          <w:lang w:eastAsia="en-GB"/>
        </w:rPr>
      </w:pPr>
      <w:r w:rsidRPr="00016B51">
        <w:rPr>
          <w:b/>
          <w:bCs/>
          <w:lang w:eastAsia="en-GB"/>
        </w:rPr>
        <w:t>References</w:t>
      </w:r>
    </w:p>
    <w:p w14:paraId="60C40647" w14:textId="7B99E25E" w:rsidR="0094776F" w:rsidRPr="00016B51" w:rsidRDefault="0094776F" w:rsidP="00F7185A">
      <w:pPr>
        <w:spacing w:after="0"/>
        <w:rPr>
          <w:lang w:eastAsia="en-GB"/>
        </w:rPr>
      </w:pPr>
      <w:r>
        <w:rPr>
          <w:lang w:eastAsia="en-GB"/>
        </w:rPr>
        <w:t xml:space="preserve">List of related CRs: select "TSG Status = Approved" in: </w:t>
      </w:r>
      <w:r>
        <w:rPr>
          <w:lang w:eastAsia="en-GB"/>
        </w:rPr>
        <w:br/>
      </w:r>
      <w:hyperlink r:id="rId141" w:history="1">
        <w:r w:rsidRPr="001D709F">
          <w:rPr>
            <w:rStyle w:val="Hyperlink"/>
            <w:lang w:eastAsia="en-GB"/>
          </w:rPr>
          <w:t>https://portal.3gpp.org/ChangeRequests.aspx?q=1&amp;workitem=830088,830188,830288</w:t>
        </w:r>
      </w:hyperlink>
      <w:r w:rsidR="003917AB">
        <w:rPr>
          <w:lang w:eastAsia="en-GB"/>
        </w:rPr>
        <w:t xml:space="preserve"> </w:t>
      </w:r>
    </w:p>
    <w:p w14:paraId="18A0B474" w14:textId="6D630231" w:rsidR="00A857F1" w:rsidRPr="00016B51" w:rsidRDefault="00454EEF" w:rsidP="00A857F1">
      <w:pPr>
        <w:pStyle w:val="Heading3"/>
        <w:rPr>
          <w:lang w:eastAsia="en-GB"/>
        </w:rPr>
      </w:pPr>
      <w:bookmarkStart w:id="1098" w:name="_Toc47004763"/>
      <w:bookmarkStart w:id="1099" w:name="_Toc47023185"/>
      <w:bookmarkStart w:id="1100" w:name="_Toc47086107"/>
      <w:bookmarkStart w:id="1101" w:name="_Toc47090057"/>
      <w:bookmarkStart w:id="1102" w:name="_Toc47092796"/>
      <w:bookmarkStart w:id="1103" w:name="_Toc47094052"/>
      <w:bookmarkStart w:id="1104" w:name="_Toc47094213"/>
      <w:bookmarkStart w:id="1105" w:name="_Toc47094381"/>
      <w:bookmarkStart w:id="1106" w:name="_Toc57643979"/>
      <w:bookmarkStart w:id="1107" w:name="_Toc57730287"/>
      <w:bookmarkStart w:id="1108" w:name="_Toc58230396"/>
      <w:bookmarkStart w:id="1109" w:name="_Toc92268235"/>
      <w:r w:rsidRPr="00016B51">
        <w:rPr>
          <w:lang w:eastAsia="en-GB"/>
        </w:rPr>
        <w:t>19.1.</w:t>
      </w:r>
      <w:r w:rsidR="00BF7A0C" w:rsidRPr="00016B51">
        <w:rPr>
          <w:lang w:eastAsia="en-GB"/>
        </w:rPr>
        <w:t>10</w:t>
      </w:r>
      <w:r w:rsidRPr="00016B51">
        <w:rPr>
          <w:lang w:eastAsia="en-GB"/>
        </w:rPr>
        <w:tab/>
      </w:r>
      <w:r w:rsidR="00A857F1" w:rsidRPr="00016B51">
        <w:rPr>
          <w:lang w:eastAsia="en-GB"/>
        </w:rPr>
        <w:t>SON (Self-Organising Networks) and MDT (Minimization of Drive Tests) support for NR</w:t>
      </w:r>
      <w:bookmarkEnd w:id="1098"/>
      <w:bookmarkEnd w:id="1099"/>
      <w:bookmarkEnd w:id="1100"/>
      <w:bookmarkEnd w:id="1101"/>
      <w:bookmarkEnd w:id="1102"/>
      <w:bookmarkEnd w:id="1103"/>
      <w:bookmarkEnd w:id="1104"/>
      <w:bookmarkEnd w:id="1105"/>
      <w:bookmarkEnd w:id="1106"/>
      <w:bookmarkEnd w:id="1107"/>
      <w:bookmarkEnd w:id="1108"/>
      <w:bookmarkEnd w:id="11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016B51" w14:paraId="15EFC3F5" w14:textId="77777777" w:rsidTr="005E44F9">
        <w:trPr>
          <w:trHeight w:val="170"/>
        </w:trPr>
        <w:tc>
          <w:tcPr>
            <w:tcW w:w="852" w:type="dxa"/>
            <w:shd w:val="clear" w:color="auto" w:fill="auto"/>
            <w:noWrap/>
            <w:vAlign w:val="center"/>
            <w:hideMark/>
          </w:tcPr>
          <w:p w14:paraId="6B1B8EC6"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016B51"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A857F1" w:rsidRPr="00016B51" w14:paraId="6E64BAC2" w14:textId="77777777" w:rsidTr="005E44F9">
        <w:trPr>
          <w:trHeight w:val="170"/>
        </w:trPr>
        <w:tc>
          <w:tcPr>
            <w:tcW w:w="852" w:type="dxa"/>
            <w:shd w:val="clear" w:color="auto" w:fill="auto"/>
            <w:noWrap/>
            <w:vAlign w:val="center"/>
            <w:hideMark/>
          </w:tcPr>
          <w:p w14:paraId="2A3D4FC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0D2AE4A8" w14:textId="3D8D1799" w:rsidR="00A857F1" w:rsidRPr="00016B51" w:rsidRDefault="00A857F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4192C691"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5F93CFA2" w14:textId="143E2DBD" w:rsidR="00A857F1" w:rsidRPr="00016B51" w:rsidRDefault="00A857F1" w:rsidP="00A857F1">
      <w:pPr>
        <w:rPr>
          <w:lang w:eastAsia="en-GB"/>
        </w:rPr>
      </w:pPr>
      <w:r w:rsidRPr="00016B51">
        <w:rPr>
          <w:lang w:eastAsia="en-GB"/>
        </w:rPr>
        <w:t>Summary based on the input provided by CMCC in RP-200774.</w:t>
      </w:r>
    </w:p>
    <w:p w14:paraId="7052CF52" w14:textId="77777777" w:rsidR="00A857F1" w:rsidRPr="00016B51" w:rsidRDefault="00A857F1" w:rsidP="00A857F1">
      <w:pPr>
        <w:rPr>
          <w:lang w:eastAsia="en-GB"/>
        </w:rPr>
      </w:pPr>
      <w:r w:rsidRPr="00016B51">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6CE85F94" w:rsidR="00A857F1" w:rsidRPr="00016B51" w:rsidRDefault="00A857F1" w:rsidP="00A857F1">
      <w:pPr>
        <w:rPr>
          <w:lang w:eastAsia="en-GB"/>
        </w:rPr>
      </w:pPr>
      <w:r w:rsidRPr="00016B51">
        <w:rPr>
          <w:lang w:eastAsia="en-GB"/>
        </w:rPr>
        <w:t xml:space="preserve">This work item produces a new specification </w:t>
      </w:r>
      <w:r w:rsidR="00AB15C9">
        <w:rPr>
          <w:lang w:eastAsia="en-GB"/>
        </w:rPr>
        <w:t>TS </w:t>
      </w:r>
      <w:r w:rsidRPr="00016B51">
        <w:rPr>
          <w:lang w:eastAsia="en-GB"/>
        </w:rPr>
        <w:t xml:space="preserve">38.314: L2 measurements for NR. </w:t>
      </w:r>
    </w:p>
    <w:p w14:paraId="2AB85120" w14:textId="77777777" w:rsidR="00A857F1" w:rsidRPr="00016B51" w:rsidRDefault="00A857F1" w:rsidP="00A857F1">
      <w:pPr>
        <w:rPr>
          <w:lang w:eastAsia="en-GB"/>
        </w:rPr>
      </w:pPr>
    </w:p>
    <w:p w14:paraId="1993530C" w14:textId="2B392EF3" w:rsidR="00A857F1" w:rsidRPr="00016B51" w:rsidRDefault="00A857F1" w:rsidP="00A857F1">
      <w:pPr>
        <w:rPr>
          <w:lang w:eastAsia="en-GB"/>
        </w:rPr>
      </w:pPr>
      <w:r w:rsidRPr="00016B51">
        <w:rPr>
          <w:lang w:eastAsia="en-GB"/>
        </w:rPr>
        <w:t>The key functionalities of this WI are described as below:</w:t>
      </w:r>
    </w:p>
    <w:p w14:paraId="5E439A22" w14:textId="15155399" w:rsidR="00A857F1" w:rsidRPr="00016B51" w:rsidRDefault="00A857F1" w:rsidP="00A857F1">
      <w:pPr>
        <w:rPr>
          <w:lang w:eastAsia="en-GB"/>
        </w:rPr>
      </w:pPr>
      <w:r w:rsidRPr="00016B51">
        <w:rPr>
          <w:b/>
          <w:bCs/>
          <w:lang w:eastAsia="en-GB"/>
        </w:rPr>
        <w:t>Mobility Robustness Optimisation (MRO)</w:t>
      </w:r>
      <w:r w:rsidRPr="00016B51">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intra-system mobility</w:t>
      </w:r>
    </w:p>
    <w:p w14:paraId="700B1246" w14:textId="06EB651B" w:rsidR="00A857F1" w:rsidRPr="00016B51" w:rsidRDefault="00A857F1" w:rsidP="00EA2960">
      <w:pPr>
        <w:pStyle w:val="B2"/>
        <w:spacing w:after="0"/>
        <w:rPr>
          <w:lang w:eastAsia="en-GB"/>
        </w:rPr>
      </w:pPr>
      <w:r w:rsidRPr="00016B51">
        <w:rPr>
          <w:lang w:eastAsia="en-GB"/>
        </w:rPr>
        <w:t>-</w:t>
      </w:r>
      <w:r w:rsidRPr="00016B51">
        <w:rPr>
          <w:lang w:eastAsia="en-GB"/>
        </w:rPr>
        <w:tab/>
        <w:t>Intra-system Too Late Handover</w:t>
      </w:r>
    </w:p>
    <w:p w14:paraId="73C90BD3" w14:textId="1DA601B3" w:rsidR="00A857F1" w:rsidRPr="00016B51" w:rsidRDefault="00A857F1" w:rsidP="00EA2960">
      <w:pPr>
        <w:pStyle w:val="B2"/>
        <w:spacing w:after="0"/>
        <w:rPr>
          <w:lang w:eastAsia="en-GB"/>
        </w:rPr>
      </w:pPr>
      <w:r w:rsidRPr="00016B51">
        <w:rPr>
          <w:lang w:eastAsia="en-GB"/>
        </w:rPr>
        <w:t>-</w:t>
      </w:r>
      <w:r w:rsidRPr="00016B51">
        <w:rPr>
          <w:lang w:eastAsia="en-GB"/>
        </w:rPr>
        <w:tab/>
        <w:t>Intra-system Too Early Handover</w:t>
      </w:r>
    </w:p>
    <w:p w14:paraId="02D79C5C" w14:textId="736BD99D" w:rsidR="00A857F1" w:rsidRPr="00016B51" w:rsidRDefault="00A857F1" w:rsidP="00EA2960">
      <w:pPr>
        <w:pStyle w:val="B2"/>
        <w:spacing w:after="0"/>
        <w:rPr>
          <w:lang w:eastAsia="en-GB"/>
        </w:rPr>
      </w:pPr>
      <w:r w:rsidRPr="00016B51">
        <w:rPr>
          <w:lang w:eastAsia="en-GB"/>
        </w:rPr>
        <w:t>-</w:t>
      </w:r>
      <w:r w:rsidRPr="00016B51">
        <w:rPr>
          <w:lang w:eastAsia="en-GB"/>
        </w:rPr>
        <w:tab/>
        <w:t>Intra-system Handover to Wrong Cell</w:t>
      </w:r>
    </w:p>
    <w:p w14:paraId="24962EE5" w14:textId="00C415CC"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inter-system mobility</w:t>
      </w:r>
    </w:p>
    <w:p w14:paraId="3091C6E2" w14:textId="62849484" w:rsidR="00A857F1" w:rsidRPr="00016B51" w:rsidRDefault="00A857F1" w:rsidP="00EA2960">
      <w:pPr>
        <w:pStyle w:val="B2"/>
        <w:spacing w:after="0"/>
        <w:rPr>
          <w:lang w:eastAsia="en-GB"/>
        </w:rPr>
      </w:pPr>
      <w:r w:rsidRPr="00016B51">
        <w:rPr>
          <w:lang w:eastAsia="en-GB"/>
        </w:rPr>
        <w:t>-</w:t>
      </w:r>
      <w:r w:rsidRPr="00016B51">
        <w:rPr>
          <w:lang w:eastAsia="en-GB"/>
        </w:rPr>
        <w:tab/>
        <w:t>Inter-system/ Too Late Handover</w:t>
      </w:r>
    </w:p>
    <w:p w14:paraId="6387A5B7" w14:textId="04EC7205" w:rsidR="00A857F1" w:rsidRPr="00016B51" w:rsidRDefault="00A857F1" w:rsidP="00EA2960">
      <w:pPr>
        <w:pStyle w:val="B2"/>
        <w:spacing w:after="0"/>
        <w:rPr>
          <w:lang w:eastAsia="en-GB"/>
        </w:rPr>
      </w:pPr>
      <w:r w:rsidRPr="00016B51">
        <w:rPr>
          <w:lang w:eastAsia="en-GB"/>
        </w:rPr>
        <w:t>-</w:t>
      </w:r>
      <w:r w:rsidRPr="00016B51">
        <w:rPr>
          <w:lang w:eastAsia="en-GB"/>
        </w:rPr>
        <w:tab/>
        <w:t>Inter-system/ Too Early Handover</w:t>
      </w:r>
    </w:p>
    <w:p w14:paraId="65ED409C" w14:textId="6D135F53" w:rsidR="00A857F1" w:rsidRPr="00016B51" w:rsidRDefault="00A857F1" w:rsidP="00EA2960">
      <w:pPr>
        <w:pStyle w:val="B10"/>
        <w:spacing w:after="0"/>
        <w:rPr>
          <w:lang w:eastAsia="en-GB"/>
        </w:rPr>
      </w:pPr>
      <w:r w:rsidRPr="00016B51">
        <w:rPr>
          <w:lang w:eastAsia="en-GB"/>
        </w:rPr>
        <w:t>-</w:t>
      </w:r>
      <w:r w:rsidRPr="00016B51">
        <w:rPr>
          <w:lang w:eastAsia="en-GB"/>
        </w:rPr>
        <w:tab/>
        <w:t>Inter-system Unnecessary HO</w:t>
      </w:r>
    </w:p>
    <w:p w14:paraId="59D4866C" w14:textId="0C85AAEB" w:rsidR="00A857F1" w:rsidRPr="00016B51" w:rsidRDefault="00A857F1" w:rsidP="00A857F1">
      <w:pPr>
        <w:pStyle w:val="B10"/>
        <w:rPr>
          <w:lang w:eastAsia="en-GB"/>
        </w:rPr>
      </w:pPr>
      <w:r w:rsidRPr="00016B51">
        <w:rPr>
          <w:lang w:eastAsia="en-GB"/>
        </w:rPr>
        <w:t>-</w:t>
      </w:r>
      <w:r w:rsidRPr="00016B51">
        <w:rPr>
          <w:lang w:eastAsia="en-GB"/>
        </w:rPr>
        <w:tab/>
        <w:t>Inter-system Ping-pong</w:t>
      </w:r>
    </w:p>
    <w:p w14:paraId="30943959" w14:textId="0F6CF086" w:rsidR="00A857F1" w:rsidRPr="00016B51" w:rsidRDefault="00A857F1" w:rsidP="00A857F1">
      <w:pPr>
        <w:rPr>
          <w:lang w:eastAsia="en-GB"/>
        </w:rPr>
      </w:pPr>
      <w:r w:rsidRPr="00016B51">
        <w:rPr>
          <w:b/>
          <w:bCs/>
          <w:lang w:eastAsia="en-GB"/>
        </w:rPr>
        <w:t>Mobility load balancing (MLB)</w:t>
      </w:r>
      <w:r w:rsidRPr="00016B51">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68CF1F7F" w:rsidR="00A857F1" w:rsidRPr="00016B51" w:rsidRDefault="00A857F1" w:rsidP="00A857F1">
      <w:pPr>
        <w:rPr>
          <w:lang w:eastAsia="en-GB"/>
        </w:rPr>
      </w:pPr>
      <w:r w:rsidRPr="00016B51">
        <w:rPr>
          <w:lang w:eastAsia="en-GB"/>
        </w:rPr>
        <w:t>Intra-RAT and intra-system inter-RAT load balancing scenarios are specified and includes the functions ofLoad reporting, Load balancing action based on handovers and Adapting handover and/or reselection configuration.</w:t>
      </w:r>
    </w:p>
    <w:p w14:paraId="6BDCCC51" w14:textId="77777777" w:rsidR="00A857F1" w:rsidRPr="00016B51" w:rsidRDefault="00A857F1" w:rsidP="00A857F1">
      <w:pPr>
        <w:rPr>
          <w:lang w:eastAsia="en-GB"/>
        </w:rPr>
      </w:pPr>
      <w:r w:rsidRPr="00016B51">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016B51" w:rsidRDefault="00A857F1" w:rsidP="00EA2960">
      <w:pPr>
        <w:spacing w:after="0"/>
        <w:rPr>
          <w:lang w:eastAsia="en-GB"/>
        </w:rPr>
      </w:pPr>
      <w:r w:rsidRPr="00016B51">
        <w:rPr>
          <w:lang w:eastAsia="en-GB"/>
        </w:rPr>
        <w:t xml:space="preserve">The load metrics that have been specified consist of </w:t>
      </w:r>
    </w:p>
    <w:p w14:paraId="110FC7AD" w14:textId="43F08DA9" w:rsidR="00A857F1" w:rsidRPr="00016B51" w:rsidRDefault="00A857F1" w:rsidP="00EA2960">
      <w:pPr>
        <w:pStyle w:val="B10"/>
        <w:spacing w:after="0"/>
        <w:rPr>
          <w:lang w:eastAsia="en-GB"/>
        </w:rPr>
      </w:pPr>
      <w:r w:rsidRPr="00016B51">
        <w:rPr>
          <w:lang w:eastAsia="en-GB"/>
        </w:rPr>
        <w:t>-</w:t>
      </w:r>
      <w:r w:rsidRPr="00016B51">
        <w:rPr>
          <w:lang w:eastAsia="en-GB"/>
        </w:rPr>
        <w:tab/>
        <w:t>Radio resource usage (per-cell and per SSB area PRB usage: DL/UL GBR PRB usage, DL/UL non-GBR PRB usage, DL/UL total PRB usage, and DL/UL scheduling PDCCH CCE usage);</w:t>
      </w:r>
    </w:p>
    <w:p w14:paraId="256BEDCC" w14:textId="73BB55FC" w:rsidR="00A857F1" w:rsidRPr="00016B51" w:rsidRDefault="00A857F1" w:rsidP="00EA2960">
      <w:pPr>
        <w:pStyle w:val="B10"/>
        <w:spacing w:after="0"/>
        <w:rPr>
          <w:lang w:eastAsia="en-GB"/>
        </w:rPr>
      </w:pPr>
      <w:r w:rsidRPr="00016B51">
        <w:rPr>
          <w:lang w:eastAsia="en-GB"/>
        </w:rPr>
        <w:t>-</w:t>
      </w:r>
      <w:r w:rsidRPr="00016B51">
        <w:rPr>
          <w:lang w:eastAsia="en-GB"/>
        </w:rPr>
        <w:tab/>
        <w:t>TNL capacity indicator (UL/DL TNL offered capacity and available capacity);</w:t>
      </w:r>
    </w:p>
    <w:p w14:paraId="388E7C8F" w14:textId="498044A1" w:rsidR="00A857F1" w:rsidRPr="00016B51" w:rsidRDefault="00A857F1" w:rsidP="00EA2960">
      <w:pPr>
        <w:pStyle w:val="B10"/>
        <w:spacing w:after="0"/>
        <w:rPr>
          <w:lang w:eastAsia="en-GB"/>
        </w:rPr>
      </w:pPr>
      <w:r w:rsidRPr="00016B51">
        <w:rPr>
          <w:lang w:eastAsia="en-GB"/>
        </w:rPr>
        <w:t>-</w:t>
      </w:r>
      <w:r w:rsidRPr="00016B51">
        <w:rPr>
          <w:lang w:eastAsia="en-GB"/>
        </w:rPr>
        <w:tab/>
        <w:t>Cell Capacity Class value (UL/DL relative capacity indicator);</w:t>
      </w:r>
    </w:p>
    <w:p w14:paraId="4D4D3E6F" w14:textId="06D67F7C" w:rsidR="00A857F1" w:rsidRPr="00016B51" w:rsidRDefault="00A857F1" w:rsidP="00EA2960">
      <w:pPr>
        <w:pStyle w:val="B10"/>
        <w:spacing w:after="0"/>
        <w:rPr>
          <w:lang w:eastAsia="en-GB"/>
        </w:rPr>
      </w:pPr>
      <w:r w:rsidRPr="00016B51">
        <w:rPr>
          <w:lang w:eastAsia="en-GB"/>
        </w:rPr>
        <w:t>-</w:t>
      </w:r>
      <w:r w:rsidRPr="00016B51">
        <w:rPr>
          <w:lang w:eastAsia="en-GB"/>
        </w:rPr>
        <w:tab/>
        <w:t>Capacity value (per cell, per SSB area and per slice: UL/DL available capacity);</w:t>
      </w:r>
    </w:p>
    <w:p w14:paraId="276102EA" w14:textId="073A7F90" w:rsidR="00A857F1" w:rsidRPr="00016B51" w:rsidRDefault="00A857F1" w:rsidP="00EA2960">
      <w:pPr>
        <w:pStyle w:val="B10"/>
        <w:spacing w:after="0"/>
        <w:rPr>
          <w:lang w:eastAsia="en-GB"/>
        </w:rPr>
      </w:pPr>
      <w:r w:rsidRPr="00016B51">
        <w:rPr>
          <w:lang w:eastAsia="en-GB"/>
        </w:rPr>
        <w:t>-</w:t>
      </w:r>
      <w:r w:rsidRPr="00016B51">
        <w:rPr>
          <w:lang w:eastAsia="en-GB"/>
        </w:rPr>
        <w:tab/>
        <w:t>HW capacity indicator (offered throughput and available throughput over E1, percentage utilisation over F1);</w:t>
      </w:r>
    </w:p>
    <w:p w14:paraId="4FB995A3" w14:textId="047EB960" w:rsidR="00A857F1" w:rsidRPr="00016B51" w:rsidRDefault="00A857F1" w:rsidP="00EA2960">
      <w:pPr>
        <w:pStyle w:val="B10"/>
        <w:spacing w:after="0"/>
        <w:rPr>
          <w:lang w:eastAsia="en-GB"/>
        </w:rPr>
      </w:pPr>
      <w:r w:rsidRPr="00016B51">
        <w:rPr>
          <w:lang w:eastAsia="en-GB"/>
        </w:rPr>
        <w:t>-</w:t>
      </w:r>
      <w:r w:rsidRPr="00016B51">
        <w:rPr>
          <w:lang w:eastAsia="en-GB"/>
        </w:rPr>
        <w:tab/>
        <w:t>RRC connections (number of RRC connections, and available RRC Connection Capacity);</w:t>
      </w:r>
    </w:p>
    <w:p w14:paraId="1DAE64C2" w14:textId="37AFD4E3" w:rsidR="00A857F1" w:rsidRPr="00016B51" w:rsidRDefault="00A857F1" w:rsidP="00A857F1">
      <w:pPr>
        <w:pStyle w:val="B10"/>
        <w:rPr>
          <w:lang w:eastAsia="en-GB"/>
        </w:rPr>
      </w:pPr>
      <w:r w:rsidRPr="00016B51">
        <w:rPr>
          <w:lang w:eastAsia="en-GB"/>
        </w:rPr>
        <w:t>-</w:t>
      </w:r>
      <w:r w:rsidRPr="00016B51">
        <w:rPr>
          <w:lang w:eastAsia="en-GB"/>
        </w:rPr>
        <w:tab/>
        <w:t>Number of active UEs.</w:t>
      </w:r>
    </w:p>
    <w:p w14:paraId="5AEE62AD" w14:textId="77777777" w:rsidR="00A857F1" w:rsidRPr="00016B51" w:rsidRDefault="00A857F1" w:rsidP="00A857F1">
      <w:pPr>
        <w:rPr>
          <w:lang w:eastAsia="en-GB"/>
        </w:rPr>
      </w:pPr>
      <w:r w:rsidRPr="00016B51">
        <w:rPr>
          <w:b/>
          <w:bCs/>
          <w:lang w:eastAsia="en-GB"/>
        </w:rPr>
        <w:t>RACH optimization</w:t>
      </w:r>
      <w:r w:rsidRPr="00016B51">
        <w:rPr>
          <w:lang w:eastAsia="en-GB"/>
        </w:rPr>
        <w:t xml:space="preserve"> is supported by UE reported information made available at the NG RAN node and by PRACH parameters exchange between NG RAN nodes.</w:t>
      </w:r>
    </w:p>
    <w:p w14:paraId="064C6AF5" w14:textId="77777777" w:rsidR="00A857F1" w:rsidRPr="00016B51" w:rsidRDefault="00A857F1" w:rsidP="00EA2960">
      <w:pPr>
        <w:spacing w:after="0"/>
        <w:rPr>
          <w:lang w:eastAsia="en-GB"/>
        </w:rPr>
      </w:pPr>
      <w:r w:rsidRPr="00016B51">
        <w:rPr>
          <w:lang w:eastAsia="en-GB"/>
        </w:rPr>
        <w:t>The functionalities supported over the interfaces consist of</w:t>
      </w:r>
    </w:p>
    <w:p w14:paraId="3CAFDFE4" w14:textId="6B447713" w:rsidR="00A857F1" w:rsidRPr="00016B51" w:rsidRDefault="00A857F1" w:rsidP="00EA2960">
      <w:pPr>
        <w:pStyle w:val="B10"/>
        <w:spacing w:after="0"/>
        <w:rPr>
          <w:lang w:eastAsia="en-GB"/>
        </w:rPr>
      </w:pPr>
      <w:r w:rsidRPr="00016B51">
        <w:rPr>
          <w:lang w:eastAsia="en-GB"/>
        </w:rPr>
        <w:t>-</w:t>
      </w:r>
      <w:r w:rsidRPr="00016B51">
        <w:rPr>
          <w:lang w:eastAsia="en-GB"/>
        </w:rPr>
        <w:tab/>
        <w:t>PRACH configuration per served cell is signalled from DU to CU and over Xn</w:t>
      </w:r>
    </w:p>
    <w:p w14:paraId="422D1215" w14:textId="364DF6ED" w:rsidR="00A857F1" w:rsidRPr="00016B51" w:rsidRDefault="00A857F1" w:rsidP="00EA2960">
      <w:pPr>
        <w:pStyle w:val="B10"/>
        <w:spacing w:after="0"/>
        <w:rPr>
          <w:lang w:eastAsia="en-GB"/>
        </w:rPr>
      </w:pPr>
      <w:r w:rsidRPr="00016B51">
        <w:rPr>
          <w:lang w:eastAsia="en-GB"/>
        </w:rPr>
        <w:t>-</w:t>
      </w:r>
      <w:r w:rsidRPr="00016B51">
        <w:rPr>
          <w:lang w:eastAsia="en-GB"/>
        </w:rPr>
        <w:tab/>
        <w:t>PRACH configuration of Served Cells over X2</w:t>
      </w:r>
    </w:p>
    <w:p w14:paraId="561B8AD1" w14:textId="18562DDD" w:rsidR="00A857F1" w:rsidRPr="00016B51" w:rsidRDefault="00A857F1" w:rsidP="00EA2960">
      <w:pPr>
        <w:pStyle w:val="B10"/>
        <w:spacing w:after="0"/>
        <w:rPr>
          <w:lang w:eastAsia="en-GB"/>
        </w:rPr>
      </w:pPr>
      <w:r w:rsidRPr="00016B51">
        <w:rPr>
          <w:lang w:eastAsia="en-GB"/>
        </w:rPr>
        <w:t>-</w:t>
      </w:r>
      <w:r w:rsidRPr="00016B51">
        <w:rPr>
          <w:lang w:eastAsia="en-GB"/>
        </w:rPr>
        <w:tab/>
        <w:t>RACH report from UE over Uu</w:t>
      </w:r>
    </w:p>
    <w:p w14:paraId="79A94FEF" w14:textId="7543CE65" w:rsidR="00A857F1" w:rsidRPr="00016B51" w:rsidRDefault="00A857F1" w:rsidP="00A857F1">
      <w:pPr>
        <w:pStyle w:val="B10"/>
        <w:rPr>
          <w:lang w:eastAsia="en-GB"/>
        </w:rPr>
      </w:pPr>
      <w:r w:rsidRPr="00016B51">
        <w:rPr>
          <w:lang w:eastAsia="en-GB"/>
        </w:rPr>
        <w:t>-</w:t>
      </w:r>
      <w:r w:rsidRPr="00016B51">
        <w:rPr>
          <w:lang w:eastAsia="en-GB"/>
        </w:rPr>
        <w:tab/>
        <w:t>RACH report from CU to DU over F1</w:t>
      </w:r>
    </w:p>
    <w:p w14:paraId="2370D642" w14:textId="4A7FEC52" w:rsidR="00A857F1" w:rsidRPr="00016B51" w:rsidRDefault="00A857F1" w:rsidP="00A857F1">
      <w:pPr>
        <w:rPr>
          <w:lang w:eastAsia="en-GB"/>
        </w:rPr>
      </w:pPr>
      <w:r w:rsidRPr="00016B51">
        <w:rPr>
          <w:b/>
          <w:bCs/>
          <w:lang w:eastAsia="en-GB"/>
        </w:rPr>
        <w:t>NR MDT</w:t>
      </w:r>
      <w:r w:rsidRPr="00016B51">
        <w:rPr>
          <w:lang w:eastAsia="en-GB"/>
        </w:rPr>
        <w:t xml:space="preserve"> takes LTE as baseline and takes NR new features into account, including beam, RRC_INACTIVE and EN-DC. </w:t>
      </w:r>
    </w:p>
    <w:p w14:paraId="3AD8572D" w14:textId="6D9EB0E3" w:rsidR="00A857F1" w:rsidRPr="00016B51" w:rsidRDefault="00A857F1" w:rsidP="00EA2960">
      <w:pPr>
        <w:spacing w:after="0"/>
        <w:rPr>
          <w:lang w:eastAsia="en-GB"/>
        </w:rPr>
      </w:pPr>
      <w:r w:rsidRPr="00016B51">
        <w:rPr>
          <w:lang w:eastAsia="en-GB"/>
        </w:rPr>
        <w:t>The following functionalities are specified:</w:t>
      </w:r>
    </w:p>
    <w:p w14:paraId="189531D7" w14:textId="7EE9FE2A" w:rsidR="00A857F1" w:rsidRPr="00016B51" w:rsidRDefault="00A857F1" w:rsidP="00EA2960">
      <w:pPr>
        <w:pStyle w:val="B10"/>
        <w:spacing w:after="0"/>
        <w:rPr>
          <w:lang w:eastAsia="en-GB"/>
        </w:rPr>
      </w:pPr>
      <w:r w:rsidRPr="00016B51">
        <w:rPr>
          <w:lang w:eastAsia="en-GB"/>
        </w:rPr>
        <w:t>-</w:t>
      </w:r>
      <w:r w:rsidRPr="00016B51">
        <w:rPr>
          <w:lang w:eastAsia="en-GB"/>
        </w:rPr>
        <w:tab/>
        <w:t>MDT network signaling support over S1, X2, NG, Xn, F1 and E1</w:t>
      </w:r>
    </w:p>
    <w:p w14:paraId="2EA5CC70" w14:textId="23336605" w:rsidR="00A857F1" w:rsidRPr="00016B51" w:rsidRDefault="00A857F1" w:rsidP="00EA2960">
      <w:pPr>
        <w:pStyle w:val="B10"/>
        <w:spacing w:after="0"/>
        <w:rPr>
          <w:lang w:eastAsia="en-GB"/>
        </w:rPr>
      </w:pPr>
      <w:r w:rsidRPr="00016B51">
        <w:rPr>
          <w:lang w:eastAsia="en-GB"/>
        </w:rPr>
        <w:t>-</w:t>
      </w:r>
      <w:r w:rsidRPr="00016B51">
        <w:rPr>
          <w:lang w:eastAsia="en-GB"/>
        </w:rPr>
        <w:tab/>
        <w:t>Logged MDT for RRC_IDLE and RRC_INACTIVE UEs, support event-trigged or periodic logged MDT</w:t>
      </w:r>
    </w:p>
    <w:p w14:paraId="29A0BB88" w14:textId="0E381C57" w:rsidR="00A857F1" w:rsidRPr="00016B51" w:rsidRDefault="00A857F1" w:rsidP="00EA2960">
      <w:pPr>
        <w:pStyle w:val="B10"/>
        <w:spacing w:after="0"/>
        <w:rPr>
          <w:lang w:eastAsia="en-GB"/>
        </w:rPr>
      </w:pPr>
      <w:r w:rsidRPr="00016B51">
        <w:rPr>
          <w:lang w:eastAsia="en-GB"/>
        </w:rPr>
        <w:t>-</w:t>
      </w:r>
      <w:r w:rsidRPr="00016B51">
        <w:rPr>
          <w:lang w:eastAsia="en-GB"/>
        </w:rPr>
        <w:tab/>
        <w:t>Immediate MDT</w:t>
      </w:r>
    </w:p>
    <w:p w14:paraId="164717E4" w14:textId="3A002F4D" w:rsidR="00A857F1" w:rsidRPr="00016B51" w:rsidRDefault="00A857F1" w:rsidP="00EA2960">
      <w:pPr>
        <w:pStyle w:val="B10"/>
        <w:spacing w:after="0"/>
        <w:rPr>
          <w:lang w:eastAsia="en-GB"/>
        </w:rPr>
      </w:pPr>
      <w:r w:rsidRPr="00016B51">
        <w:rPr>
          <w:lang w:eastAsia="en-GB"/>
        </w:rPr>
        <w:t>-</w:t>
      </w:r>
      <w:r w:rsidRPr="00016B51">
        <w:rPr>
          <w:lang w:eastAsia="en-GB"/>
        </w:rPr>
        <w:tab/>
        <w:t>CEF (Connection Establishment Failure) report</w:t>
      </w:r>
    </w:p>
    <w:p w14:paraId="406C443E" w14:textId="723C4B0D" w:rsidR="00A857F1" w:rsidRPr="00016B51" w:rsidRDefault="00A857F1" w:rsidP="00EA2960">
      <w:pPr>
        <w:pStyle w:val="B10"/>
        <w:spacing w:after="0"/>
        <w:rPr>
          <w:lang w:eastAsia="en-GB"/>
        </w:rPr>
      </w:pPr>
      <w:r w:rsidRPr="00016B51">
        <w:rPr>
          <w:lang w:eastAsia="en-GB"/>
        </w:rPr>
        <w:t>-</w:t>
      </w:r>
      <w:r w:rsidRPr="00016B51">
        <w:rPr>
          <w:lang w:eastAsia="en-GB"/>
        </w:rPr>
        <w:tab/>
        <w:t>Resume failure report</w:t>
      </w:r>
    </w:p>
    <w:p w14:paraId="1482E421" w14:textId="33735061" w:rsidR="00A857F1" w:rsidRPr="00016B51" w:rsidRDefault="00A857F1" w:rsidP="00A857F1">
      <w:pPr>
        <w:pStyle w:val="B10"/>
        <w:rPr>
          <w:lang w:eastAsia="en-GB"/>
        </w:rPr>
      </w:pPr>
      <w:r w:rsidRPr="00016B51">
        <w:rPr>
          <w:lang w:eastAsia="en-GB"/>
        </w:rPr>
        <w:t>-</w:t>
      </w:r>
      <w:r w:rsidRPr="00016B51">
        <w:rPr>
          <w:lang w:eastAsia="en-GB"/>
        </w:rPr>
        <w:tab/>
        <w:t>Immediate MDT for EN-DC</w:t>
      </w:r>
    </w:p>
    <w:p w14:paraId="69DF07BA" w14:textId="1D6B97D0" w:rsidR="00A857F1" w:rsidRPr="00016B51" w:rsidRDefault="00A857F1" w:rsidP="00A857F1">
      <w:pPr>
        <w:rPr>
          <w:lang w:eastAsia="en-GB"/>
        </w:rPr>
      </w:pPr>
      <w:r w:rsidRPr="00016B51">
        <w:rPr>
          <w:b/>
          <w:bCs/>
          <w:lang w:eastAsia="en-GB"/>
        </w:rPr>
        <w:t xml:space="preserve">L2 measurements. </w:t>
      </w:r>
      <w:r w:rsidRPr="00016B51">
        <w:rPr>
          <w:lang w:eastAsia="en-GB"/>
        </w:rPr>
        <w:t xml:space="preserve">In this work item, a new spec </w:t>
      </w:r>
      <w:r w:rsidR="00AB15C9">
        <w:rPr>
          <w:lang w:eastAsia="en-GB"/>
        </w:rPr>
        <w:t>TS </w:t>
      </w:r>
      <w:r w:rsidRPr="00016B51">
        <w:rPr>
          <w:lang w:eastAsia="en-GB"/>
        </w:rPr>
        <w:t xml:space="preserve">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016B51" w:rsidRDefault="00A857F1" w:rsidP="00EA2960">
      <w:pPr>
        <w:spacing w:after="0"/>
        <w:rPr>
          <w:lang w:eastAsia="en-GB"/>
        </w:rPr>
      </w:pPr>
      <w:r w:rsidRPr="00016B51">
        <w:rPr>
          <w:lang w:eastAsia="en-GB"/>
        </w:rPr>
        <w:t>The specified measurements includes</w:t>
      </w:r>
    </w:p>
    <w:p w14:paraId="06FE324D" w14:textId="4143D80E" w:rsidR="00A857F1" w:rsidRPr="00016B51" w:rsidRDefault="00A857F1" w:rsidP="00EA2960">
      <w:pPr>
        <w:pStyle w:val="B10"/>
        <w:spacing w:after="0"/>
        <w:rPr>
          <w:lang w:eastAsia="en-GB"/>
        </w:rPr>
      </w:pPr>
      <w:r w:rsidRPr="00016B51">
        <w:rPr>
          <w:lang w:eastAsia="en-GB"/>
        </w:rPr>
        <w:t>-</w:t>
      </w:r>
      <w:r w:rsidRPr="00016B51">
        <w:rPr>
          <w:lang w:eastAsia="en-GB"/>
        </w:rPr>
        <w:tab/>
        <w:t xml:space="preserve">Received Random Access Preambles </w:t>
      </w:r>
    </w:p>
    <w:p w14:paraId="60DC6B31" w14:textId="47A4E24F" w:rsidR="00A857F1" w:rsidRPr="00016B51" w:rsidRDefault="00A857F1" w:rsidP="00EA2960">
      <w:pPr>
        <w:pStyle w:val="B10"/>
        <w:spacing w:after="0"/>
        <w:rPr>
          <w:lang w:eastAsia="en-GB"/>
        </w:rPr>
      </w:pPr>
      <w:r w:rsidRPr="00016B51">
        <w:rPr>
          <w:lang w:eastAsia="en-GB"/>
        </w:rPr>
        <w:t>-</w:t>
      </w:r>
      <w:r w:rsidRPr="00016B51">
        <w:rPr>
          <w:lang w:eastAsia="en-GB"/>
        </w:rPr>
        <w:tab/>
        <w:t>Packet delay</w:t>
      </w:r>
    </w:p>
    <w:p w14:paraId="030931FD" w14:textId="32084309" w:rsidR="00A857F1" w:rsidRPr="00016B51" w:rsidRDefault="00A857F1" w:rsidP="00EA2960">
      <w:pPr>
        <w:pStyle w:val="B10"/>
        <w:spacing w:after="0"/>
        <w:rPr>
          <w:lang w:eastAsia="en-GB"/>
        </w:rPr>
      </w:pPr>
      <w:r w:rsidRPr="00016B51">
        <w:rPr>
          <w:lang w:eastAsia="en-GB"/>
        </w:rPr>
        <w:t>-</w:t>
      </w:r>
      <w:r w:rsidRPr="00016B51">
        <w:rPr>
          <w:lang w:eastAsia="en-GB"/>
        </w:rPr>
        <w:tab/>
        <w:t>Number of active UEs</w:t>
      </w:r>
    </w:p>
    <w:p w14:paraId="12CF5BB4" w14:textId="356EDE11" w:rsidR="00A857F1" w:rsidRPr="00016B51" w:rsidRDefault="00A857F1" w:rsidP="00EA2960">
      <w:pPr>
        <w:pStyle w:val="B10"/>
        <w:spacing w:after="0"/>
        <w:rPr>
          <w:lang w:eastAsia="en-GB"/>
        </w:rPr>
      </w:pPr>
      <w:r w:rsidRPr="00016B51">
        <w:rPr>
          <w:lang w:eastAsia="en-GB"/>
        </w:rPr>
        <w:t>-</w:t>
      </w:r>
      <w:r w:rsidRPr="00016B51">
        <w:rPr>
          <w:lang w:eastAsia="en-GB"/>
        </w:rPr>
        <w:tab/>
        <w:t>Number of stored inactive UE contexts</w:t>
      </w:r>
    </w:p>
    <w:p w14:paraId="37FDC2FD" w14:textId="3A205C69" w:rsidR="00A857F1" w:rsidRPr="00016B51" w:rsidRDefault="00A857F1" w:rsidP="00A857F1">
      <w:pPr>
        <w:pStyle w:val="B10"/>
        <w:rPr>
          <w:lang w:eastAsia="en-GB"/>
        </w:rPr>
      </w:pPr>
      <w:r w:rsidRPr="00016B51">
        <w:rPr>
          <w:lang w:eastAsia="en-GB"/>
        </w:rPr>
        <w:t>-</w:t>
      </w:r>
      <w:r w:rsidRPr="00016B51">
        <w:rPr>
          <w:lang w:eastAsia="en-GB"/>
        </w:rPr>
        <w:tab/>
        <w:t>UL PDCP Packet Average Delay by the UE</w:t>
      </w:r>
    </w:p>
    <w:p w14:paraId="1D2E300A" w14:textId="3E73416D" w:rsidR="00A857F1" w:rsidRPr="00016B51" w:rsidRDefault="00A857F1" w:rsidP="00A857F1">
      <w:pPr>
        <w:rPr>
          <w:b/>
          <w:bCs/>
          <w:lang w:eastAsia="en-GB"/>
        </w:rPr>
      </w:pPr>
      <w:r w:rsidRPr="00016B51">
        <w:rPr>
          <w:b/>
          <w:bCs/>
          <w:lang w:eastAsia="en-GB"/>
        </w:rPr>
        <w:t>References</w:t>
      </w:r>
    </w:p>
    <w:p w14:paraId="27913B95" w14:textId="5CA2D01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2" w:history="1">
        <w:r w:rsidRPr="001D709F">
          <w:rPr>
            <w:rStyle w:val="Hyperlink"/>
            <w:lang w:eastAsia="en-GB"/>
          </w:rPr>
          <w:t>https://portal.3gpp.org/ChangeRequests.aspx?q=1&amp;workitem=840091,840191</w:t>
        </w:r>
      </w:hyperlink>
      <w:r>
        <w:rPr>
          <w:lang w:eastAsia="en-GB"/>
        </w:rPr>
        <w:t xml:space="preserve"> </w:t>
      </w:r>
    </w:p>
    <w:p w14:paraId="09A7910F" w14:textId="77777777" w:rsidR="00F7185A" w:rsidRDefault="00F7185A" w:rsidP="00F7185A">
      <w:pPr>
        <w:pStyle w:val="EW"/>
        <w:rPr>
          <w:lang w:eastAsia="en-GB"/>
        </w:rPr>
      </w:pPr>
    </w:p>
    <w:p w14:paraId="0FF5B817" w14:textId="77777777" w:rsidR="00A857F1" w:rsidRPr="00016B51" w:rsidRDefault="00A857F1" w:rsidP="005E44F9">
      <w:pPr>
        <w:pStyle w:val="EW"/>
        <w:rPr>
          <w:lang w:eastAsia="en-GB"/>
        </w:rPr>
      </w:pPr>
      <w:r w:rsidRPr="00016B51">
        <w:rPr>
          <w:lang w:eastAsia="en-GB"/>
        </w:rPr>
        <w:t>[1]</w:t>
      </w:r>
      <w:r w:rsidRPr="00016B51">
        <w:rPr>
          <w:lang w:eastAsia="en-GB"/>
        </w:rPr>
        <w:tab/>
        <w:t>RP-192610, Revised WID on SON/MDT support for NR, CMCC</w:t>
      </w:r>
    </w:p>
    <w:p w14:paraId="60A416A1" w14:textId="77777777" w:rsidR="00A857F1" w:rsidRPr="00016B51" w:rsidRDefault="00A857F1" w:rsidP="005E44F9">
      <w:pPr>
        <w:pStyle w:val="EW"/>
        <w:rPr>
          <w:lang w:eastAsia="en-GB"/>
        </w:rPr>
      </w:pPr>
      <w:r w:rsidRPr="00016B51">
        <w:rPr>
          <w:lang w:eastAsia="en-GB"/>
        </w:rPr>
        <w:t>[2]</w:t>
      </w:r>
      <w:r w:rsidRPr="00016B51">
        <w:rPr>
          <w:lang w:eastAsia="en-GB"/>
        </w:rPr>
        <w:tab/>
        <w:t>RP-200773, Status report for WI on SON_MDT support for NR, CMCC</w:t>
      </w:r>
    </w:p>
    <w:p w14:paraId="12051B3F" w14:textId="262803CF" w:rsidR="00A857F1" w:rsidRPr="00016B51" w:rsidRDefault="00A857F1" w:rsidP="005E44F9">
      <w:pPr>
        <w:pStyle w:val="EW"/>
        <w:rPr>
          <w:lang w:eastAsia="en-GB"/>
        </w:rPr>
      </w:pPr>
      <w:r w:rsidRPr="00016B51">
        <w:rPr>
          <w:lang w:eastAsia="en-GB"/>
        </w:rPr>
        <w:t>[3] CRs and new specs</w:t>
      </w:r>
    </w:p>
    <w:p w14:paraId="68F303EB" w14:textId="32095565" w:rsidR="00A857F1" w:rsidRPr="00016B51" w:rsidRDefault="00A857F1" w:rsidP="005E44F9">
      <w:pPr>
        <w:pStyle w:val="EW"/>
        <w:rPr>
          <w:lang w:eastAsia="en-GB"/>
        </w:rPr>
      </w:pPr>
      <w:r w:rsidRPr="00016B51">
        <w:rPr>
          <w:lang w:eastAsia="en-GB"/>
        </w:rPr>
        <w:t>R2-2006195</w:t>
      </w:r>
      <w:r w:rsidRPr="00016B51">
        <w:rPr>
          <w:lang w:eastAsia="en-GB"/>
        </w:rPr>
        <w:tab/>
        <w:t xml:space="preserve">draft </w:t>
      </w:r>
      <w:r w:rsidR="00AB15C9">
        <w:rPr>
          <w:lang w:eastAsia="en-GB"/>
        </w:rPr>
        <w:t>TS </w:t>
      </w:r>
      <w:r w:rsidRPr="00016B51">
        <w:rPr>
          <w:lang w:eastAsia="en-GB"/>
        </w:rPr>
        <w:t>38.314</w:t>
      </w:r>
      <w:r w:rsidRPr="00016B51">
        <w:rPr>
          <w:lang w:eastAsia="en-GB"/>
        </w:rPr>
        <w:tab/>
        <w:t>CMCC</w:t>
      </w:r>
    </w:p>
    <w:p w14:paraId="4DEA4BE0" w14:textId="5FE08059" w:rsidR="00A857F1" w:rsidRPr="00016B51" w:rsidRDefault="00A857F1" w:rsidP="005E44F9">
      <w:pPr>
        <w:pStyle w:val="EW"/>
        <w:rPr>
          <w:lang w:eastAsia="en-GB"/>
        </w:rPr>
      </w:pPr>
      <w:r w:rsidRPr="00016B51">
        <w:rPr>
          <w:lang w:eastAsia="en-GB"/>
        </w:rPr>
        <w:t xml:space="preserve">R2-2006342 </w:t>
      </w:r>
      <w:r w:rsidRPr="00016B51">
        <w:rPr>
          <w:lang w:eastAsia="en-GB"/>
        </w:rPr>
        <w:tab/>
        <w:t>CR to 37.320 to support NR MDT</w:t>
      </w:r>
      <w:r w:rsidRPr="00016B51">
        <w:rPr>
          <w:lang w:eastAsia="en-GB"/>
        </w:rPr>
        <w:tab/>
        <w:t>CMCC, Nokia, Nokia Shanghai Bell</w:t>
      </w:r>
      <w:r w:rsidRPr="00016B51">
        <w:rPr>
          <w:lang w:eastAsia="en-GB"/>
        </w:rPr>
        <w:tab/>
        <w:t>CR</w:t>
      </w:r>
      <w:r w:rsidRPr="00016B51">
        <w:rPr>
          <w:lang w:eastAsia="en-GB"/>
        </w:rPr>
        <w:tab/>
        <w:t>Rel-16</w:t>
      </w:r>
      <w:r w:rsidRPr="00016B51">
        <w:rPr>
          <w:lang w:eastAsia="en-GB"/>
        </w:rPr>
        <w:tab/>
        <w:t>37.320</w:t>
      </w:r>
      <w:r w:rsidRPr="00016B51">
        <w:rPr>
          <w:lang w:eastAsia="en-GB"/>
        </w:rPr>
        <w:tab/>
        <w:t>16.0.0</w:t>
      </w:r>
      <w:r w:rsidRPr="00016B51">
        <w:rPr>
          <w:lang w:eastAsia="en-GB"/>
        </w:rPr>
        <w:tab/>
        <w:t>0082</w:t>
      </w:r>
      <w:r w:rsidRPr="00016B51">
        <w:rPr>
          <w:lang w:eastAsia="en-GB"/>
        </w:rPr>
        <w:tab/>
        <w:t>1</w:t>
      </w:r>
      <w:r w:rsidRPr="00016B51">
        <w:rPr>
          <w:lang w:eastAsia="en-GB"/>
        </w:rPr>
        <w:tab/>
        <w:t>F</w:t>
      </w:r>
      <w:r w:rsidRPr="00016B51">
        <w:rPr>
          <w:lang w:eastAsia="en-GB"/>
        </w:rPr>
        <w:tab/>
        <w:t>NR_SON_MDT-Core</w:t>
      </w:r>
    </w:p>
    <w:p w14:paraId="306DB3BB" w14:textId="7BA9BBB4" w:rsidR="00A857F1" w:rsidRPr="00016B51" w:rsidRDefault="00A857F1" w:rsidP="005E44F9">
      <w:pPr>
        <w:pStyle w:val="EW"/>
        <w:rPr>
          <w:lang w:eastAsia="en-GB"/>
        </w:rPr>
      </w:pPr>
      <w:r w:rsidRPr="00016B51">
        <w:rPr>
          <w:lang w:eastAsia="en-GB"/>
        </w:rPr>
        <w:t>R2-2006336</w:t>
      </w:r>
      <w:r w:rsidRPr="00016B51">
        <w:rPr>
          <w:lang w:eastAsia="en-GB"/>
        </w:rPr>
        <w:tab/>
        <w:t>Corrections on MDT and SON in NR</w:t>
      </w:r>
      <w:r w:rsidR="003917AB">
        <w:rPr>
          <w:lang w:eastAsia="en-GB"/>
        </w:rPr>
        <w:t xml:space="preserve"> </w:t>
      </w:r>
      <w:r w:rsidRPr="00016B51">
        <w:rPr>
          <w:lang w:eastAsia="en-GB"/>
        </w:rPr>
        <w:t>Huawei, Ericsson, HiSilicon CR</w:t>
      </w:r>
      <w:r w:rsidR="003917AB">
        <w:rPr>
          <w:lang w:eastAsia="en-GB"/>
        </w:rPr>
        <w:t xml:space="preserve"> </w:t>
      </w:r>
      <w:r w:rsidRPr="00016B51">
        <w:rPr>
          <w:lang w:eastAsia="en-GB"/>
        </w:rPr>
        <w:t>Rel-16 38.331 16.0.0</w:t>
      </w:r>
      <w:r w:rsidR="003917AB">
        <w:rPr>
          <w:lang w:eastAsia="en-GB"/>
        </w:rPr>
        <w:t xml:space="preserve"> </w:t>
      </w:r>
      <w:r w:rsidRPr="00016B51">
        <w:rPr>
          <w:lang w:eastAsia="en-GB"/>
        </w:rPr>
        <w:t>1669 2</w:t>
      </w:r>
      <w:r w:rsidR="003917AB">
        <w:rPr>
          <w:lang w:eastAsia="en-GB"/>
        </w:rPr>
        <w:t xml:space="preserve"> </w:t>
      </w:r>
      <w:r w:rsidRPr="00016B51">
        <w:rPr>
          <w:lang w:eastAsia="en-GB"/>
        </w:rPr>
        <w:t>F NR_SON_MDT-Core</w:t>
      </w:r>
    </w:p>
    <w:p w14:paraId="7B94E13A" w14:textId="53BB4359" w:rsidR="00A857F1" w:rsidRPr="00016B51" w:rsidRDefault="00A857F1" w:rsidP="005E44F9">
      <w:pPr>
        <w:pStyle w:val="EW"/>
        <w:rPr>
          <w:lang w:eastAsia="en-GB"/>
        </w:rPr>
      </w:pPr>
      <w:r w:rsidRPr="00016B51">
        <w:rPr>
          <w:lang w:eastAsia="en-GB"/>
        </w:rPr>
        <w:t>R2-2006337</w:t>
      </w:r>
      <w:r w:rsidRPr="00016B51">
        <w:rPr>
          <w:lang w:eastAsia="en-GB"/>
        </w:rPr>
        <w:tab/>
        <w:t>Corrections on MDT and SON</w:t>
      </w:r>
      <w:r w:rsidRPr="00016B51">
        <w:rPr>
          <w:lang w:eastAsia="en-GB"/>
        </w:rPr>
        <w:tab/>
        <w:t>Huawei, Ericsson, HiSilicon CR Re-16 36.331 16.0.0</w:t>
      </w:r>
      <w:r w:rsidR="003917AB">
        <w:rPr>
          <w:lang w:eastAsia="en-GB"/>
        </w:rPr>
        <w:t xml:space="preserve"> </w:t>
      </w:r>
      <w:r w:rsidRPr="00016B51">
        <w:rPr>
          <w:lang w:eastAsia="en-GB"/>
        </w:rPr>
        <w:t>4323 2F NR_SON_MDT-Core</w:t>
      </w:r>
    </w:p>
    <w:p w14:paraId="1991552D" w14:textId="032B5B6D" w:rsidR="00A857F1" w:rsidRPr="00016B51" w:rsidRDefault="00A857F1" w:rsidP="005E44F9">
      <w:pPr>
        <w:pStyle w:val="EW"/>
        <w:rPr>
          <w:lang w:eastAsia="en-GB"/>
        </w:rPr>
      </w:pPr>
      <w:r w:rsidRPr="00016B51">
        <w:rPr>
          <w:lang w:eastAsia="en-GB"/>
        </w:rPr>
        <w:t>R2-2006197</w:t>
      </w:r>
      <w:r w:rsidRPr="00016B51">
        <w:rPr>
          <w:lang w:eastAsia="en-GB"/>
        </w:rPr>
        <w:tab/>
        <w:t>UE capabilities for NR MDT and SON</w:t>
      </w:r>
      <w:r w:rsidRPr="00016B51">
        <w:rPr>
          <w:lang w:eastAsia="en-GB"/>
        </w:rPr>
        <w:tab/>
        <w:t>vivo, CMCC</w:t>
      </w:r>
      <w:r w:rsidRPr="00016B51">
        <w:rPr>
          <w:lang w:eastAsia="en-GB"/>
        </w:rPr>
        <w:tab/>
        <w:t>38.306CR</w:t>
      </w:r>
    </w:p>
    <w:p w14:paraId="777D506C" w14:textId="315F0C76" w:rsidR="00A857F1" w:rsidRPr="00016B51" w:rsidRDefault="00A857F1" w:rsidP="005E44F9">
      <w:pPr>
        <w:pStyle w:val="EW"/>
        <w:rPr>
          <w:lang w:eastAsia="en-GB"/>
        </w:rPr>
      </w:pPr>
      <w:r w:rsidRPr="00016B51">
        <w:rPr>
          <w:lang w:eastAsia="en-GB"/>
        </w:rPr>
        <w:t>R2-2006198</w:t>
      </w:r>
      <w:r w:rsidRPr="00016B51">
        <w:rPr>
          <w:lang w:eastAsia="en-GB"/>
        </w:rPr>
        <w:tab/>
        <w:t>UE capabilities for NR MDT and SON</w:t>
      </w:r>
      <w:r w:rsidRPr="00016B51">
        <w:rPr>
          <w:lang w:eastAsia="en-GB"/>
        </w:rPr>
        <w:tab/>
        <w:t>vivo, CMCC</w:t>
      </w:r>
      <w:r w:rsidRPr="00016B51">
        <w:rPr>
          <w:lang w:eastAsia="en-GB"/>
        </w:rPr>
        <w:tab/>
        <w:t>36.306CR</w:t>
      </w:r>
    </w:p>
    <w:p w14:paraId="1D833E77" w14:textId="266DD6A0" w:rsidR="00A857F1" w:rsidRPr="00016B51" w:rsidRDefault="00A857F1" w:rsidP="005E44F9">
      <w:pPr>
        <w:pStyle w:val="EW"/>
        <w:rPr>
          <w:lang w:eastAsia="en-GB"/>
        </w:rPr>
      </w:pPr>
      <w:r w:rsidRPr="00016B51">
        <w:rPr>
          <w:lang w:eastAsia="en-GB"/>
        </w:rPr>
        <w:t>R3-204414</w:t>
      </w:r>
      <w:r w:rsidRPr="00016B51">
        <w:rPr>
          <w:lang w:eastAsia="en-GB"/>
        </w:rPr>
        <w:tab/>
        <w:t>BLCR to 38.420: Addition of MDT feature</w:t>
      </w:r>
      <w:r w:rsidRPr="00016B51">
        <w:rPr>
          <w:lang w:eastAsia="en-GB"/>
        </w:rPr>
        <w:tab/>
        <w:t>CMCC</w:t>
      </w:r>
      <w:r w:rsidRPr="00016B51">
        <w:rPr>
          <w:lang w:eastAsia="en-GB"/>
        </w:rPr>
        <w:tab/>
        <w:t>38.420</w:t>
      </w:r>
    </w:p>
    <w:p w14:paraId="4F001F31" w14:textId="5ECF74BE" w:rsidR="00A857F1" w:rsidRPr="00016B51" w:rsidRDefault="00A857F1" w:rsidP="005E44F9">
      <w:pPr>
        <w:pStyle w:val="EW"/>
        <w:rPr>
          <w:lang w:eastAsia="en-GB"/>
        </w:rPr>
      </w:pPr>
      <w:r w:rsidRPr="00016B51">
        <w:rPr>
          <w:lang w:eastAsia="en-GB"/>
        </w:rPr>
        <w:t>R3-204415</w:t>
      </w:r>
      <w:r w:rsidRPr="00016B51">
        <w:rPr>
          <w:lang w:eastAsia="en-GB"/>
        </w:rPr>
        <w:tab/>
        <w:t>BLCR to 38.420: Addition of SON feature</w:t>
      </w:r>
      <w:r w:rsidRPr="00016B51">
        <w:rPr>
          <w:lang w:eastAsia="en-GB"/>
        </w:rPr>
        <w:tab/>
        <w:t>CMCC</w:t>
      </w:r>
      <w:r w:rsidRPr="00016B51">
        <w:rPr>
          <w:lang w:eastAsia="en-GB"/>
        </w:rPr>
        <w:tab/>
        <w:t>38.420</w:t>
      </w:r>
    </w:p>
    <w:p w14:paraId="52B96AF9" w14:textId="57BE74D7" w:rsidR="00A857F1" w:rsidRPr="00016B51" w:rsidRDefault="00A857F1" w:rsidP="005E44F9">
      <w:pPr>
        <w:pStyle w:val="EW"/>
        <w:rPr>
          <w:lang w:eastAsia="en-GB"/>
        </w:rPr>
      </w:pPr>
      <w:r w:rsidRPr="00016B51">
        <w:rPr>
          <w:lang w:eastAsia="en-GB"/>
        </w:rPr>
        <w:t>R3-204416</w:t>
      </w:r>
      <w:r w:rsidRPr="00016B51">
        <w:rPr>
          <w:lang w:eastAsia="en-GB"/>
        </w:rPr>
        <w:tab/>
        <w:t>BLCR to 38.470: Addition of SON feature</w:t>
      </w:r>
      <w:r w:rsidRPr="00016B51">
        <w:rPr>
          <w:lang w:eastAsia="en-GB"/>
        </w:rPr>
        <w:tab/>
        <w:t>CMCC</w:t>
      </w:r>
      <w:r w:rsidRPr="00016B51">
        <w:rPr>
          <w:lang w:eastAsia="en-GB"/>
        </w:rPr>
        <w:tab/>
        <w:t>38.470</w:t>
      </w:r>
    </w:p>
    <w:p w14:paraId="2E49B9EF" w14:textId="40953173" w:rsidR="00A857F1" w:rsidRPr="00016B51" w:rsidRDefault="00A857F1" w:rsidP="005E44F9">
      <w:pPr>
        <w:pStyle w:val="EW"/>
        <w:rPr>
          <w:lang w:eastAsia="en-GB"/>
        </w:rPr>
      </w:pPr>
      <w:r w:rsidRPr="00016B51">
        <w:rPr>
          <w:lang w:eastAsia="en-GB"/>
        </w:rPr>
        <w:t>R3-204417</w:t>
      </w:r>
      <w:r w:rsidRPr="00016B51">
        <w:rPr>
          <w:lang w:eastAsia="en-GB"/>
        </w:rPr>
        <w:tab/>
        <w:t>BLCR to 38.460: Addition of SON feature</w:t>
      </w:r>
      <w:r w:rsidRPr="00016B51">
        <w:rPr>
          <w:lang w:eastAsia="en-GB"/>
        </w:rPr>
        <w:tab/>
        <w:t>CMCC</w:t>
      </w:r>
      <w:r w:rsidRPr="00016B51">
        <w:rPr>
          <w:lang w:eastAsia="en-GB"/>
        </w:rPr>
        <w:tab/>
        <w:t>38.460</w:t>
      </w:r>
    </w:p>
    <w:p w14:paraId="5D6ED9BE" w14:textId="3696DE59" w:rsidR="00A857F1" w:rsidRPr="00016B51" w:rsidRDefault="00A857F1" w:rsidP="005E44F9">
      <w:pPr>
        <w:pStyle w:val="EW"/>
        <w:rPr>
          <w:lang w:eastAsia="en-GB"/>
        </w:rPr>
      </w:pPr>
      <w:r w:rsidRPr="00016B51">
        <w:rPr>
          <w:lang w:eastAsia="en-GB"/>
        </w:rPr>
        <w:t>R3-204421</w:t>
      </w:r>
      <w:r w:rsidRPr="00016B51">
        <w:rPr>
          <w:lang w:eastAsia="en-GB"/>
        </w:rPr>
        <w:tab/>
        <w:t>MDT support for EN-DC</w:t>
      </w:r>
      <w:r w:rsidRPr="00016B51">
        <w:rPr>
          <w:lang w:eastAsia="en-GB"/>
        </w:rPr>
        <w:tab/>
        <w:t>Huawei</w:t>
      </w:r>
      <w:r w:rsidRPr="00016B51">
        <w:rPr>
          <w:lang w:eastAsia="en-GB"/>
        </w:rPr>
        <w:tab/>
        <w:t>36.413</w:t>
      </w:r>
    </w:p>
    <w:p w14:paraId="00A438A7" w14:textId="54DCC071" w:rsidR="00A857F1" w:rsidRPr="00016B51" w:rsidRDefault="00A857F1" w:rsidP="005E44F9">
      <w:pPr>
        <w:pStyle w:val="EW"/>
        <w:rPr>
          <w:lang w:eastAsia="en-GB"/>
        </w:rPr>
      </w:pPr>
      <w:r w:rsidRPr="00016B51">
        <w:rPr>
          <w:lang w:eastAsia="en-GB"/>
        </w:rPr>
        <w:t>R3-204423</w:t>
      </w:r>
      <w:r w:rsidRPr="00016B51">
        <w:rPr>
          <w:lang w:eastAsia="en-GB"/>
        </w:rPr>
        <w:tab/>
        <w:t>Addition of SON features</w:t>
      </w:r>
      <w:r w:rsidRPr="00016B51">
        <w:rPr>
          <w:lang w:eastAsia="en-GB"/>
        </w:rPr>
        <w:tab/>
        <w:t>CMCC, Huawei</w:t>
      </w:r>
      <w:r w:rsidRPr="00016B51">
        <w:rPr>
          <w:lang w:eastAsia="en-GB"/>
        </w:rPr>
        <w:tab/>
        <w:t>38.401</w:t>
      </w:r>
    </w:p>
    <w:p w14:paraId="371DFDFD" w14:textId="33CF8D29" w:rsidR="00A857F1" w:rsidRPr="00016B51" w:rsidRDefault="00A857F1" w:rsidP="005E44F9">
      <w:pPr>
        <w:pStyle w:val="EW"/>
        <w:rPr>
          <w:lang w:eastAsia="en-GB"/>
        </w:rPr>
      </w:pPr>
      <w:r w:rsidRPr="00016B51">
        <w:rPr>
          <w:lang w:eastAsia="en-GB"/>
        </w:rPr>
        <w:t>R3-204425</w:t>
      </w:r>
      <w:r w:rsidRPr="00016B51">
        <w:rPr>
          <w:lang w:eastAsia="en-GB"/>
        </w:rPr>
        <w:tab/>
        <w:t>Addition of SON features</w:t>
      </w:r>
      <w:r w:rsidRPr="00016B51">
        <w:rPr>
          <w:lang w:eastAsia="en-GB"/>
        </w:rPr>
        <w:tab/>
        <w:t>Huawei</w:t>
      </w:r>
      <w:r w:rsidRPr="00016B51">
        <w:rPr>
          <w:lang w:eastAsia="en-GB"/>
        </w:rPr>
        <w:tab/>
        <w:t>36.413</w:t>
      </w:r>
    </w:p>
    <w:p w14:paraId="14A5A9E8" w14:textId="3C673D21" w:rsidR="00A857F1" w:rsidRPr="00016B51" w:rsidRDefault="00A857F1" w:rsidP="005E44F9">
      <w:pPr>
        <w:pStyle w:val="EW"/>
        <w:rPr>
          <w:lang w:eastAsia="en-GB"/>
        </w:rPr>
      </w:pPr>
      <w:r w:rsidRPr="00016B51">
        <w:rPr>
          <w:lang w:eastAsia="en-GB"/>
        </w:rPr>
        <w:t>R3-204426</w:t>
      </w:r>
      <w:r w:rsidRPr="00016B51">
        <w:rPr>
          <w:lang w:eastAsia="en-GB"/>
        </w:rPr>
        <w:tab/>
        <w:t>Addition of MDT feature</w:t>
      </w:r>
      <w:r w:rsidRPr="00016B51">
        <w:rPr>
          <w:lang w:eastAsia="en-GB"/>
        </w:rPr>
        <w:tab/>
        <w:t>Huawei</w:t>
      </w:r>
      <w:r w:rsidRPr="00016B51">
        <w:rPr>
          <w:lang w:eastAsia="en-GB"/>
        </w:rPr>
        <w:tab/>
        <w:t>38.413</w:t>
      </w:r>
    </w:p>
    <w:p w14:paraId="3273E3CD" w14:textId="5FA0EFA8" w:rsidR="00A857F1" w:rsidRPr="00016B51" w:rsidRDefault="00A857F1" w:rsidP="005E44F9">
      <w:pPr>
        <w:pStyle w:val="EW"/>
        <w:rPr>
          <w:lang w:eastAsia="en-GB"/>
        </w:rPr>
      </w:pPr>
      <w:r w:rsidRPr="00016B51">
        <w:rPr>
          <w:lang w:eastAsia="en-GB"/>
        </w:rPr>
        <w:t>R3-204427</w:t>
      </w:r>
      <w:r w:rsidRPr="00016B51">
        <w:rPr>
          <w:lang w:eastAsia="en-GB"/>
        </w:rPr>
        <w:tab/>
        <w:t>Addition of MDT features</w:t>
      </w:r>
      <w:r w:rsidRPr="00016B51">
        <w:rPr>
          <w:lang w:eastAsia="en-GB"/>
        </w:rPr>
        <w:tab/>
        <w:t>ZTE</w:t>
      </w:r>
      <w:r w:rsidRPr="00016B51">
        <w:rPr>
          <w:lang w:eastAsia="en-GB"/>
        </w:rPr>
        <w:tab/>
        <w:t>38.463</w:t>
      </w:r>
    </w:p>
    <w:p w14:paraId="22F703FE" w14:textId="3C16E39D" w:rsidR="00A857F1" w:rsidRPr="00016B51" w:rsidRDefault="00A857F1" w:rsidP="005E44F9">
      <w:pPr>
        <w:pStyle w:val="EW"/>
        <w:rPr>
          <w:lang w:eastAsia="en-GB"/>
        </w:rPr>
      </w:pPr>
      <w:r w:rsidRPr="00016B51">
        <w:rPr>
          <w:lang w:eastAsia="en-GB"/>
        </w:rPr>
        <w:t>R3-204428</w:t>
      </w:r>
      <w:r w:rsidRPr="00016B51">
        <w:rPr>
          <w:lang w:eastAsia="en-GB"/>
        </w:rPr>
        <w:tab/>
        <w:t>Addition of MDT features</w:t>
      </w:r>
      <w:r w:rsidRPr="00016B51">
        <w:rPr>
          <w:lang w:eastAsia="en-GB"/>
        </w:rPr>
        <w:tab/>
        <w:t>Samsung</w:t>
      </w:r>
      <w:r w:rsidRPr="00016B51">
        <w:rPr>
          <w:lang w:eastAsia="en-GB"/>
        </w:rPr>
        <w:tab/>
        <w:t>38.473</w:t>
      </w:r>
    </w:p>
    <w:p w14:paraId="7960FCEA" w14:textId="5526C0DF" w:rsidR="00A857F1" w:rsidRPr="00016B51" w:rsidRDefault="00A857F1" w:rsidP="005E44F9">
      <w:pPr>
        <w:pStyle w:val="EW"/>
        <w:rPr>
          <w:lang w:eastAsia="en-GB"/>
        </w:rPr>
      </w:pPr>
      <w:r w:rsidRPr="00016B51">
        <w:rPr>
          <w:lang w:eastAsia="en-GB"/>
        </w:rPr>
        <w:t>R3-204478</w:t>
      </w:r>
      <w:r w:rsidRPr="00016B51">
        <w:rPr>
          <w:lang w:eastAsia="en-GB"/>
        </w:rPr>
        <w:tab/>
        <w:t>Addition of SON feature</w:t>
      </w:r>
      <w:r w:rsidRPr="00016B51">
        <w:rPr>
          <w:lang w:eastAsia="en-GB"/>
        </w:rPr>
        <w:tab/>
        <w:t>Huawei</w:t>
      </w:r>
      <w:r w:rsidRPr="00016B51">
        <w:rPr>
          <w:lang w:eastAsia="en-GB"/>
        </w:rPr>
        <w:tab/>
        <w:t>36.300</w:t>
      </w:r>
    </w:p>
    <w:p w14:paraId="18D38E74" w14:textId="4AC205C0" w:rsidR="00A857F1" w:rsidRPr="00016B51" w:rsidRDefault="00A857F1" w:rsidP="005E44F9">
      <w:pPr>
        <w:pStyle w:val="EW"/>
        <w:rPr>
          <w:lang w:eastAsia="en-GB"/>
        </w:rPr>
      </w:pPr>
      <w:r w:rsidRPr="00016B51">
        <w:rPr>
          <w:lang w:eastAsia="en-GB"/>
        </w:rPr>
        <w:t>R3-204479</w:t>
      </w:r>
      <w:r w:rsidRPr="00016B51">
        <w:rPr>
          <w:lang w:eastAsia="en-GB"/>
        </w:rPr>
        <w:tab/>
        <w:t>Addition of SON feature</w:t>
      </w:r>
      <w:r w:rsidRPr="00016B51">
        <w:rPr>
          <w:lang w:eastAsia="en-GB"/>
        </w:rPr>
        <w:tab/>
        <w:t>CATT</w:t>
      </w:r>
      <w:r w:rsidRPr="00016B51">
        <w:rPr>
          <w:lang w:eastAsia="en-GB"/>
        </w:rPr>
        <w:tab/>
        <w:t>36.423</w:t>
      </w:r>
    </w:p>
    <w:p w14:paraId="070CABEB" w14:textId="10636F52" w:rsidR="00A857F1" w:rsidRPr="00016B51" w:rsidRDefault="00A857F1" w:rsidP="005E44F9">
      <w:pPr>
        <w:pStyle w:val="EW"/>
        <w:rPr>
          <w:lang w:eastAsia="en-GB"/>
        </w:rPr>
      </w:pPr>
      <w:r w:rsidRPr="00016B51">
        <w:rPr>
          <w:lang w:eastAsia="en-GB"/>
        </w:rPr>
        <w:t>R3-204480</w:t>
      </w:r>
      <w:r w:rsidRPr="00016B51">
        <w:rPr>
          <w:lang w:eastAsia="en-GB"/>
        </w:rPr>
        <w:tab/>
        <w:t>Addition of SON features</w:t>
      </w:r>
      <w:r w:rsidRPr="00016B51">
        <w:rPr>
          <w:lang w:eastAsia="en-GB"/>
        </w:rPr>
        <w:tab/>
        <w:t>CMCC, Huawei</w:t>
      </w:r>
      <w:r w:rsidRPr="00016B51">
        <w:rPr>
          <w:lang w:eastAsia="en-GB"/>
        </w:rPr>
        <w:tab/>
        <w:t>38.300</w:t>
      </w:r>
    </w:p>
    <w:p w14:paraId="0C2C1D8E" w14:textId="51B244BA" w:rsidR="00A857F1" w:rsidRPr="00016B51" w:rsidRDefault="00A857F1" w:rsidP="005E44F9">
      <w:pPr>
        <w:pStyle w:val="EW"/>
        <w:rPr>
          <w:lang w:eastAsia="en-GB"/>
        </w:rPr>
      </w:pPr>
      <w:r w:rsidRPr="00016B51">
        <w:rPr>
          <w:lang w:eastAsia="en-GB"/>
        </w:rPr>
        <w:t>R3-204481</w:t>
      </w:r>
      <w:r w:rsidRPr="00016B51">
        <w:rPr>
          <w:lang w:eastAsia="en-GB"/>
        </w:rPr>
        <w:tab/>
        <w:t>Addition of SON features</w:t>
      </w:r>
      <w:r w:rsidRPr="00016B51">
        <w:rPr>
          <w:lang w:eastAsia="en-GB"/>
        </w:rPr>
        <w:tab/>
        <w:t>Huawei</w:t>
      </w:r>
      <w:r w:rsidRPr="00016B51">
        <w:rPr>
          <w:lang w:eastAsia="en-GB"/>
        </w:rPr>
        <w:tab/>
        <w:t>38.413</w:t>
      </w:r>
    </w:p>
    <w:p w14:paraId="1376997F" w14:textId="3F03664B" w:rsidR="00A857F1" w:rsidRPr="00016B51" w:rsidRDefault="00A857F1" w:rsidP="005E44F9">
      <w:pPr>
        <w:pStyle w:val="EW"/>
        <w:rPr>
          <w:lang w:eastAsia="en-GB"/>
        </w:rPr>
      </w:pPr>
      <w:r w:rsidRPr="00016B51">
        <w:rPr>
          <w:lang w:eastAsia="en-GB"/>
        </w:rPr>
        <w:t>R3-204482</w:t>
      </w:r>
      <w:r w:rsidRPr="00016B51">
        <w:rPr>
          <w:lang w:eastAsia="en-GB"/>
        </w:rPr>
        <w:tab/>
        <w:t>Addition of SON features</w:t>
      </w:r>
      <w:r w:rsidRPr="00016B51">
        <w:rPr>
          <w:lang w:eastAsia="en-GB"/>
        </w:rPr>
        <w:tab/>
        <w:t>Samsung</w:t>
      </w:r>
      <w:r w:rsidRPr="00016B51">
        <w:rPr>
          <w:lang w:eastAsia="en-GB"/>
        </w:rPr>
        <w:tab/>
        <w:t>38.423</w:t>
      </w:r>
    </w:p>
    <w:p w14:paraId="47EB467F" w14:textId="0078131B" w:rsidR="00A857F1" w:rsidRPr="00016B51" w:rsidRDefault="00A857F1" w:rsidP="005E44F9">
      <w:pPr>
        <w:pStyle w:val="EW"/>
        <w:rPr>
          <w:lang w:eastAsia="en-GB"/>
        </w:rPr>
      </w:pPr>
      <w:r w:rsidRPr="00016B51">
        <w:rPr>
          <w:lang w:eastAsia="en-GB"/>
        </w:rPr>
        <w:t>R3-204483</w:t>
      </w:r>
      <w:r w:rsidRPr="00016B51">
        <w:rPr>
          <w:lang w:eastAsia="en-GB"/>
        </w:rPr>
        <w:tab/>
        <w:t>Addition of SON features</w:t>
      </w:r>
      <w:r w:rsidRPr="00016B51">
        <w:rPr>
          <w:lang w:eastAsia="en-GB"/>
        </w:rPr>
        <w:tab/>
        <w:t>Huawei</w:t>
      </w:r>
      <w:r w:rsidRPr="00016B51">
        <w:rPr>
          <w:lang w:eastAsia="en-GB"/>
        </w:rPr>
        <w:tab/>
        <w:t>38.473</w:t>
      </w:r>
    </w:p>
    <w:p w14:paraId="27FC5A2B" w14:textId="1981ADB4" w:rsidR="00A857F1" w:rsidRPr="00016B51" w:rsidRDefault="00A857F1" w:rsidP="005E44F9">
      <w:pPr>
        <w:pStyle w:val="EW"/>
        <w:rPr>
          <w:lang w:eastAsia="en-GB"/>
        </w:rPr>
      </w:pPr>
      <w:r w:rsidRPr="00016B51">
        <w:rPr>
          <w:lang w:eastAsia="en-GB"/>
        </w:rPr>
        <w:t>R3-204484</w:t>
      </w:r>
      <w:r w:rsidRPr="00016B51">
        <w:rPr>
          <w:lang w:eastAsia="en-GB"/>
        </w:rPr>
        <w:tab/>
        <w:t>Addition of MDT features</w:t>
      </w:r>
      <w:r w:rsidRPr="00016B51">
        <w:rPr>
          <w:lang w:eastAsia="en-GB"/>
        </w:rPr>
        <w:tab/>
        <w:t>Samsung</w:t>
      </w:r>
      <w:r w:rsidRPr="00016B51">
        <w:rPr>
          <w:lang w:eastAsia="en-GB"/>
        </w:rPr>
        <w:tab/>
        <w:t>38.401</w:t>
      </w:r>
    </w:p>
    <w:p w14:paraId="171BE9E8" w14:textId="1EF1A364" w:rsidR="00A857F1" w:rsidRPr="00016B51" w:rsidRDefault="00A857F1" w:rsidP="005E44F9">
      <w:pPr>
        <w:pStyle w:val="EW"/>
        <w:rPr>
          <w:lang w:eastAsia="en-GB"/>
        </w:rPr>
      </w:pPr>
      <w:r w:rsidRPr="00016B51">
        <w:rPr>
          <w:lang w:eastAsia="en-GB"/>
        </w:rPr>
        <w:t>R3-204485</w:t>
      </w:r>
      <w:r w:rsidRPr="00016B51">
        <w:rPr>
          <w:lang w:eastAsia="en-GB"/>
        </w:rPr>
        <w:tab/>
        <w:t>MDT Configuration support for XnAP</w:t>
      </w:r>
      <w:r w:rsidRPr="00016B51">
        <w:rPr>
          <w:lang w:eastAsia="en-GB"/>
        </w:rPr>
        <w:tab/>
        <w:t>Ericsson</w:t>
      </w:r>
      <w:r w:rsidRPr="00016B51">
        <w:rPr>
          <w:lang w:eastAsia="en-GB"/>
        </w:rPr>
        <w:tab/>
        <w:t>38.423</w:t>
      </w:r>
    </w:p>
    <w:p w14:paraId="24E92B4C" w14:textId="3715FFDE" w:rsidR="00A857F1" w:rsidRPr="00016B51" w:rsidRDefault="00A857F1" w:rsidP="005E44F9">
      <w:pPr>
        <w:pStyle w:val="EW"/>
        <w:rPr>
          <w:lang w:eastAsia="en-GB"/>
        </w:rPr>
      </w:pPr>
      <w:r w:rsidRPr="00016B51">
        <w:rPr>
          <w:lang w:eastAsia="en-GB"/>
        </w:rPr>
        <w:t>R3-204496</w:t>
      </w:r>
      <w:r w:rsidRPr="00016B51">
        <w:rPr>
          <w:lang w:eastAsia="en-GB"/>
        </w:rPr>
        <w:tab/>
        <w:t>MDT support for EN-DC</w:t>
      </w:r>
      <w:r w:rsidRPr="00016B51">
        <w:rPr>
          <w:lang w:eastAsia="en-GB"/>
        </w:rPr>
        <w:tab/>
        <w:t>Huawei, SAMSUNG</w:t>
      </w:r>
      <w:r w:rsidRPr="00016B51">
        <w:rPr>
          <w:lang w:eastAsia="en-GB"/>
        </w:rPr>
        <w:tab/>
        <w:t>36.423</w:t>
      </w:r>
    </w:p>
    <w:p w14:paraId="7B739121" w14:textId="4C06AA87" w:rsidR="00A857F1" w:rsidRPr="00016B51" w:rsidRDefault="00A857F1" w:rsidP="005E44F9">
      <w:pPr>
        <w:pStyle w:val="EW"/>
        <w:rPr>
          <w:lang w:eastAsia="en-GB"/>
        </w:rPr>
      </w:pPr>
      <w:r w:rsidRPr="00016B51">
        <w:rPr>
          <w:lang w:eastAsia="en-GB"/>
        </w:rPr>
        <w:t>R3-204502</w:t>
      </w:r>
      <w:r w:rsidRPr="00016B51">
        <w:rPr>
          <w:lang w:eastAsia="en-GB"/>
        </w:rPr>
        <w:tab/>
        <w:t>Addition of SON features</w:t>
      </w:r>
      <w:r w:rsidRPr="00016B51">
        <w:rPr>
          <w:lang w:eastAsia="en-GB"/>
        </w:rPr>
        <w:tab/>
        <w:t>Ericsson</w:t>
      </w:r>
      <w:r w:rsidRPr="00016B51">
        <w:rPr>
          <w:lang w:eastAsia="en-GB"/>
        </w:rPr>
        <w:tab/>
        <w:t>38.463</w:t>
      </w:r>
    </w:p>
    <w:p w14:paraId="36C8E040" w14:textId="2BCBAAD1" w:rsidR="004F4693" w:rsidRPr="00016B51" w:rsidRDefault="00454EEF" w:rsidP="004F4693">
      <w:pPr>
        <w:pStyle w:val="Heading3"/>
        <w:rPr>
          <w:lang w:eastAsia="en-GB"/>
        </w:rPr>
      </w:pPr>
      <w:bookmarkStart w:id="1110" w:name="_Toc47004764"/>
      <w:bookmarkStart w:id="1111" w:name="_Toc47023186"/>
      <w:bookmarkStart w:id="1112" w:name="_Toc47086108"/>
      <w:bookmarkStart w:id="1113" w:name="_Toc47090058"/>
      <w:bookmarkStart w:id="1114" w:name="_Toc47092797"/>
      <w:bookmarkStart w:id="1115" w:name="_Toc47094053"/>
      <w:bookmarkStart w:id="1116" w:name="_Toc47094214"/>
      <w:bookmarkStart w:id="1117" w:name="_Toc47094382"/>
      <w:bookmarkStart w:id="1118" w:name="_Toc57643980"/>
      <w:bookmarkStart w:id="1119" w:name="_Toc57730288"/>
      <w:bookmarkStart w:id="1120" w:name="_Toc58230397"/>
      <w:bookmarkStart w:id="1121" w:name="_Toc92268236"/>
      <w:r w:rsidRPr="00016B51">
        <w:rPr>
          <w:lang w:eastAsia="en-GB"/>
        </w:rPr>
        <w:t>19.1.1</w:t>
      </w:r>
      <w:r w:rsidR="00BF7A0C" w:rsidRPr="00016B51">
        <w:rPr>
          <w:lang w:eastAsia="en-GB"/>
        </w:rPr>
        <w:t>1</w:t>
      </w:r>
      <w:r w:rsidRPr="00016B51">
        <w:rPr>
          <w:lang w:eastAsia="en-GB"/>
        </w:rPr>
        <w:tab/>
      </w:r>
      <w:r w:rsidR="004F4693" w:rsidRPr="00016B51">
        <w:rPr>
          <w:lang w:eastAsia="en-GB"/>
        </w:rPr>
        <w:t>Introduction of NR FDD bands with variable duplex and corresponding framework</w:t>
      </w:r>
      <w:bookmarkEnd w:id="1110"/>
      <w:bookmarkEnd w:id="1111"/>
      <w:bookmarkEnd w:id="1112"/>
      <w:bookmarkEnd w:id="1113"/>
      <w:bookmarkEnd w:id="1114"/>
      <w:bookmarkEnd w:id="1115"/>
      <w:bookmarkEnd w:id="1116"/>
      <w:bookmarkEnd w:id="1117"/>
      <w:bookmarkEnd w:id="1118"/>
      <w:bookmarkEnd w:id="1119"/>
      <w:bookmarkEnd w:id="1120"/>
      <w:bookmarkEnd w:id="112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016B51" w14:paraId="14AEDBBD" w14:textId="77777777" w:rsidTr="00A76B40">
        <w:trPr>
          <w:trHeight w:val="170"/>
        </w:trPr>
        <w:tc>
          <w:tcPr>
            <w:tcW w:w="852" w:type="dxa"/>
            <w:shd w:val="clear" w:color="auto" w:fill="auto"/>
            <w:noWrap/>
            <w:vAlign w:val="center"/>
            <w:hideMark/>
          </w:tcPr>
          <w:p w14:paraId="56ABA378"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016B51"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F4693" w:rsidRPr="00016B51" w14:paraId="4CD601A8" w14:textId="77777777" w:rsidTr="00A76B40">
        <w:trPr>
          <w:trHeight w:val="170"/>
        </w:trPr>
        <w:tc>
          <w:tcPr>
            <w:tcW w:w="852" w:type="dxa"/>
            <w:shd w:val="clear" w:color="auto" w:fill="auto"/>
            <w:noWrap/>
            <w:vAlign w:val="center"/>
            <w:hideMark/>
          </w:tcPr>
          <w:p w14:paraId="1330B0C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4DFAE1AA" w14:textId="038C0E1F" w:rsidR="004F4693" w:rsidRPr="00016B51" w:rsidRDefault="004F4693"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2CB01E03"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53E8B120" w14:textId="2546E021" w:rsidR="004F4693" w:rsidRPr="00016B51" w:rsidRDefault="004F4693" w:rsidP="004F4693">
      <w:pPr>
        <w:rPr>
          <w:lang w:eastAsia="en-GB"/>
        </w:rPr>
      </w:pPr>
      <w:r w:rsidRPr="00016B51">
        <w:rPr>
          <w:lang w:eastAsia="en-GB"/>
        </w:rPr>
        <w:t>Summary based on the input provided by Huawei, HiSilicon in RP-201019.</w:t>
      </w:r>
    </w:p>
    <w:p w14:paraId="4601C414" w14:textId="77777777" w:rsidR="004F4693" w:rsidRPr="00016B51" w:rsidRDefault="004F4693" w:rsidP="004F4693">
      <w:pPr>
        <w:rPr>
          <w:lang w:eastAsia="en-GB"/>
        </w:rPr>
      </w:pPr>
      <w:r w:rsidRPr="00016B51">
        <w:rPr>
          <w:lang w:eastAsia="en-GB"/>
        </w:rPr>
        <w:t>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016B51" w:rsidRDefault="004F4693" w:rsidP="004F4693">
      <w:pPr>
        <w:rPr>
          <w:lang w:eastAsia="en-GB"/>
        </w:rPr>
      </w:pPr>
      <w:r w:rsidRPr="00016B51">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016B51" w:rsidRDefault="008D3DD4" w:rsidP="008D3DD4">
      <w:pPr>
        <w:rPr>
          <w:b/>
          <w:bCs/>
          <w:u w:val="single"/>
          <w:lang w:eastAsia="en-GB"/>
        </w:rPr>
      </w:pPr>
      <w:r w:rsidRPr="00016B51">
        <w:rPr>
          <w:b/>
          <w:bCs/>
          <w:u w:val="single"/>
          <w:lang w:eastAsia="en-GB"/>
        </w:rPr>
        <w:t>System parameters</w:t>
      </w:r>
    </w:p>
    <w:p w14:paraId="29B489D7" w14:textId="77777777" w:rsidR="008D3DD4" w:rsidRPr="00016B51" w:rsidRDefault="008D3DD4" w:rsidP="008D3DD4">
      <w:pPr>
        <w:rPr>
          <w:lang w:eastAsia="en-GB"/>
        </w:rPr>
      </w:pPr>
      <w:r w:rsidRPr="00016B51">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016B51" w:rsidRDefault="008D3DD4" w:rsidP="008D3DD4">
      <w:pPr>
        <w:rPr>
          <w:u w:val="single"/>
          <w:lang w:eastAsia="en-GB"/>
        </w:rPr>
      </w:pPr>
      <w:r w:rsidRPr="00016B51">
        <w:rPr>
          <w:u w:val="single"/>
          <w:lang w:eastAsia="en-GB"/>
        </w:rPr>
        <w:t>Operating bands and NR-ARFCN</w:t>
      </w:r>
    </w:p>
    <w:p w14:paraId="5D60EA22" w14:textId="500BE434" w:rsidR="008D3DD4" w:rsidRPr="00016B51" w:rsidRDefault="008D3DD4" w:rsidP="008D3DD4">
      <w:pPr>
        <w:rPr>
          <w:lang w:eastAsia="en-GB"/>
        </w:rPr>
      </w:pPr>
      <w:r w:rsidRPr="00016B51">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016B51"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016B51" w:rsidRDefault="008D3DD4" w:rsidP="00A76B40">
            <w:pPr>
              <w:pStyle w:val="TAC"/>
              <w:rPr>
                <w:lang w:eastAsia="zh-CN"/>
              </w:rPr>
            </w:pPr>
            <w:r w:rsidRPr="00016B51">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016B51" w:rsidRDefault="008D3DD4" w:rsidP="00A76B40">
            <w:pPr>
              <w:pStyle w:val="TAC"/>
              <w:rPr>
                <w:lang w:eastAsia="zh-CN"/>
              </w:rPr>
            </w:pPr>
            <w:r w:rsidRPr="00016B51">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016B51" w:rsidRDefault="008D3DD4" w:rsidP="00A76B40">
            <w:pPr>
              <w:pStyle w:val="TAC"/>
              <w:rPr>
                <w:lang w:eastAsia="zh-CN"/>
              </w:rPr>
            </w:pPr>
            <w:r w:rsidRPr="00016B51">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016B51" w:rsidRDefault="008D3DD4" w:rsidP="00A76B40">
            <w:pPr>
              <w:pStyle w:val="TAC"/>
              <w:rPr>
                <w:lang w:eastAsia="zh-CN"/>
              </w:rPr>
            </w:pPr>
            <w:r w:rsidRPr="00016B51">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016B51" w:rsidRDefault="008D3DD4" w:rsidP="00A76B40">
            <w:pPr>
              <w:pStyle w:val="TAC"/>
            </w:pPr>
            <w:r w:rsidRPr="00016B51">
              <w:rPr>
                <w:lang w:eastAsia="zh-CN"/>
              </w:rPr>
              <w:t>FDD</w:t>
            </w:r>
            <w:r w:rsidRPr="00016B51">
              <w:rPr>
                <w:vertAlign w:val="superscript"/>
                <w:lang w:eastAsia="zh-CN"/>
              </w:rPr>
              <w:t>9</w:t>
            </w:r>
          </w:p>
        </w:tc>
      </w:tr>
    </w:tbl>
    <w:p w14:paraId="19881531" w14:textId="77777777" w:rsidR="008D3DD4" w:rsidRPr="00016B51" w:rsidRDefault="008D3DD4" w:rsidP="008D3DD4">
      <w:pPr>
        <w:rPr>
          <w:rFonts w:eastAsia="SimSun"/>
          <w:lang w:val="en-US" w:eastAsia="zh-CN"/>
        </w:rPr>
      </w:pPr>
      <w:r w:rsidRPr="00016B51">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Channel bandwidth</w:t>
      </w:r>
    </w:p>
    <w:p w14:paraId="1C1B31C8" w14:textId="77777777" w:rsidR="008D3DD4" w:rsidRPr="00016B51" w:rsidRDefault="008D3DD4" w:rsidP="008D3DD4">
      <w:pPr>
        <w:rPr>
          <w:rFonts w:eastAsia="SimSun"/>
          <w:lang w:val="en-US" w:eastAsia="zh-CN"/>
        </w:rPr>
      </w:pPr>
      <w:r w:rsidRPr="00016B51">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016B51"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016B51" w:rsidRDefault="008D3DD4" w:rsidP="00A76B40">
            <w:pPr>
              <w:pStyle w:val="TAH"/>
              <w:rPr>
                <w:lang w:val="en-US"/>
              </w:rPr>
            </w:pPr>
            <w:r w:rsidRPr="00016B51">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016B51" w:rsidRDefault="008D3DD4" w:rsidP="00A76B40">
            <w:pPr>
              <w:pStyle w:val="TAH"/>
              <w:rPr>
                <w:lang w:val="en-US"/>
              </w:rPr>
            </w:pPr>
            <w:r w:rsidRPr="00016B51">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016B51" w:rsidRDefault="008D3DD4" w:rsidP="00A76B40">
            <w:pPr>
              <w:pStyle w:val="TAH"/>
              <w:rPr>
                <w:lang w:val="en-US"/>
              </w:rPr>
            </w:pPr>
            <w:r w:rsidRPr="00016B51">
              <w:rPr>
                <w:lang w:val="en-US"/>
              </w:rPr>
              <w:t>Channel bandwidths for DL (MHz)</w:t>
            </w:r>
          </w:p>
        </w:tc>
      </w:tr>
      <w:tr w:rsidR="008D3DD4" w:rsidRPr="00016B51"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016B51" w:rsidRDefault="008D3DD4" w:rsidP="00A76B40">
            <w:pPr>
              <w:pStyle w:val="TAC"/>
              <w:rPr>
                <w:lang w:val="en-US" w:eastAsia="zh-CN"/>
              </w:rPr>
            </w:pPr>
            <w:r w:rsidRPr="00016B51">
              <w:rPr>
                <w:lang w:val="en-US" w:eastAsia="zh-CN"/>
              </w:rPr>
              <w:t>n91</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016B51" w:rsidRDefault="008D3DD4" w:rsidP="00A76B40">
            <w:pPr>
              <w:pStyle w:val="TAC"/>
              <w:rPr>
                <w:lang w:val="en-US" w:eastAsia="zh-CN"/>
              </w:rPr>
            </w:pPr>
            <w:r w:rsidRPr="00016B51">
              <w:rPr>
                <w:lang w:val="en-US" w:eastAsia="zh-CN"/>
              </w:rPr>
              <w:t>n92</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016B51" w:rsidRDefault="008D3DD4" w:rsidP="00A76B40">
            <w:pPr>
              <w:pStyle w:val="TAC"/>
              <w:rPr>
                <w:lang w:val="en-US" w:eastAsia="zh-CN"/>
              </w:rPr>
            </w:pPr>
            <w:r w:rsidRPr="00016B51">
              <w:rPr>
                <w:lang w:val="en-US" w:eastAsia="zh-CN"/>
              </w:rPr>
              <w:t>n93</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016B51" w:rsidRDefault="008D3DD4" w:rsidP="00A76B40">
            <w:pPr>
              <w:pStyle w:val="TAC"/>
              <w:rPr>
                <w:lang w:val="en-US" w:eastAsia="zh-CN"/>
              </w:rPr>
            </w:pPr>
            <w:r w:rsidRPr="00016B51">
              <w:rPr>
                <w:lang w:val="en-US" w:eastAsia="zh-CN"/>
              </w:rPr>
              <w:t>n94</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016B51" w:rsidRDefault="008D3DD4" w:rsidP="00A76B40">
            <w:pPr>
              <w:pStyle w:val="TAN"/>
              <w:rPr>
                <w:lang w:eastAsia="fi-FI"/>
              </w:rPr>
            </w:pPr>
            <w:r w:rsidRPr="00016B51">
              <w:rPr>
                <w:rFonts w:hint="eastAsia"/>
                <w:lang w:eastAsia="zh-CN"/>
              </w:rPr>
              <w:t>N</w:t>
            </w:r>
            <w:r w:rsidRPr="00016B51">
              <w:rPr>
                <w:lang w:eastAsia="zh-CN"/>
              </w:rPr>
              <w:t>OTE 1:</w:t>
            </w:r>
            <w:r w:rsidRPr="00016B51">
              <w:rPr>
                <w:rFonts w:eastAsia="Yu Mincho"/>
              </w:rPr>
              <w:t xml:space="preserve"> </w:t>
            </w:r>
            <w:r w:rsidRPr="00016B51">
              <w:rPr>
                <w:rFonts w:eastAsia="Yu Mincho"/>
              </w:rPr>
              <w:tab/>
            </w:r>
            <w:r w:rsidRPr="00016B51">
              <w:rPr>
                <w:lang w:eastAsia="zh-CN"/>
              </w:rPr>
              <w:t>The assignment of the paired UL and DL channels are subject to a TX-RX separation as specified in clause 5.4.4.</w:t>
            </w:r>
          </w:p>
        </w:tc>
      </w:tr>
    </w:tbl>
    <w:p w14:paraId="6873A03B" w14:textId="77777777" w:rsidR="008D3DD4" w:rsidRPr="00016B51" w:rsidRDefault="008D3DD4" w:rsidP="008D3DD4">
      <w:pPr>
        <w:rPr>
          <w:rFonts w:eastAsia="SimSun"/>
          <w:lang w:eastAsia="zh-CN"/>
        </w:rPr>
      </w:pPr>
      <w:r w:rsidRPr="00016B51">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Tx-Rx separation</w:t>
      </w:r>
    </w:p>
    <w:p w14:paraId="6ABF953F" w14:textId="77777777" w:rsidR="008D3DD4" w:rsidRPr="00016B51" w:rsidRDefault="008D3DD4" w:rsidP="008D3DD4">
      <w:pPr>
        <w:rPr>
          <w:rFonts w:eastAsia="SimSun"/>
          <w:lang w:val="en-US" w:eastAsia="zh-CN"/>
        </w:rPr>
      </w:pPr>
      <w:r w:rsidRPr="00016B51">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016B51" w14:paraId="0EF4E968" w14:textId="77777777" w:rsidTr="00A76B40">
        <w:trPr>
          <w:tblHeader/>
          <w:jc w:val="center"/>
        </w:trPr>
        <w:tc>
          <w:tcPr>
            <w:tcW w:w="2817" w:type="dxa"/>
          </w:tcPr>
          <w:p w14:paraId="52CD770A"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NR Operating</w:t>
            </w:r>
            <w:r w:rsidRPr="00016B51" w:rsidDel="00F00B24">
              <w:rPr>
                <w:rFonts w:ascii="Arial" w:hAnsi="Arial" w:cs="Arial"/>
                <w:b/>
                <w:sz w:val="18"/>
              </w:rPr>
              <w:t xml:space="preserve"> </w:t>
            </w:r>
            <w:r w:rsidRPr="00016B51">
              <w:rPr>
                <w:rFonts w:ascii="Arial" w:hAnsi="Arial" w:cs="Arial"/>
                <w:b/>
                <w:sz w:val="18"/>
              </w:rPr>
              <w:t>Band</w:t>
            </w:r>
          </w:p>
        </w:tc>
        <w:tc>
          <w:tcPr>
            <w:tcW w:w="2693" w:type="dxa"/>
          </w:tcPr>
          <w:p w14:paraId="2F5C9CB7"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 xml:space="preserve">TX </w:t>
            </w:r>
            <w:r w:rsidRPr="00016B51">
              <w:rPr>
                <w:rFonts w:ascii="Arial" w:hAnsi="Arial" w:cs="v5.0.0"/>
                <w:b/>
                <w:sz w:val="18"/>
              </w:rPr>
              <w:t>–</w:t>
            </w:r>
            <w:r w:rsidRPr="00016B51">
              <w:rPr>
                <w:rFonts w:ascii="Arial" w:hAnsi="Arial" w:cs="Arial"/>
                <w:b/>
                <w:sz w:val="18"/>
              </w:rPr>
              <w:t xml:space="preserve"> RX </w:t>
            </w:r>
            <w:r w:rsidRPr="00016B51">
              <w:rPr>
                <w:rFonts w:ascii="Arial" w:hAnsi="Arial" w:cs="Arial"/>
                <w:b/>
                <w:sz w:val="18"/>
              </w:rPr>
              <w:br/>
              <w:t>carrier centre frequency</w:t>
            </w:r>
            <w:r w:rsidRPr="00016B51">
              <w:rPr>
                <w:rFonts w:ascii="Arial" w:hAnsi="Arial" w:cs="Arial"/>
                <w:b/>
                <w:sz w:val="18"/>
              </w:rPr>
              <w:br/>
              <w:t>separation</w:t>
            </w:r>
          </w:p>
        </w:tc>
      </w:tr>
      <w:tr w:rsidR="008D3DD4" w:rsidRPr="00016B51"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570 MHz – 595 MHz</w:t>
            </w:r>
          </w:p>
          <w:p w14:paraId="0762BF1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575 MHz – 680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1188DA3B"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580 MHz – 675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4A28D1D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517 MHz – 547 MHz</w:t>
            </w:r>
          </w:p>
          <w:p w14:paraId="3282FFD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522 MHz – 632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624D9CA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527 MHz – 627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567EA2F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bl>
    <w:p w14:paraId="1A5C8BC0" w14:textId="77777777" w:rsidR="008D3DD4" w:rsidRPr="00016B51" w:rsidRDefault="008D3DD4" w:rsidP="008D3DD4">
      <w:pPr>
        <w:rPr>
          <w:rFonts w:eastAsia="SimSun"/>
          <w:lang w:val="en-US" w:eastAsia="zh-CN"/>
        </w:rPr>
      </w:pPr>
      <w:r w:rsidRPr="00016B51">
        <w:rPr>
          <w:rFonts w:eastAsia="SimSun"/>
          <w:lang w:val="en-US" w:eastAsia="zh-CN"/>
        </w:rPr>
        <w:t xml:space="preserve">Note 2 says that the range of Tx-Rx </w:t>
      </w:r>
      <w:r w:rsidRPr="00016B51">
        <w:t xml:space="preserve">frequency separation given paired UL and DL channel bandwidths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r w:rsidRPr="00016B51">
        <w:rPr>
          <w:rFonts w:hint="eastAsia"/>
          <w:lang w:eastAsia="zh-CN"/>
        </w:rPr>
        <w:t>BW</w:t>
      </w:r>
      <w:r w:rsidRPr="00016B51">
        <w:rPr>
          <w:vertAlign w:val="subscript"/>
          <w:lang w:eastAsia="zh-CN"/>
        </w:rPr>
        <w:t>D</w:t>
      </w:r>
      <w:r w:rsidRPr="00016B51">
        <w:rPr>
          <w:rFonts w:hint="eastAsia"/>
          <w:vertAlign w:val="subscript"/>
          <w:lang w:eastAsia="zh-CN"/>
        </w:rPr>
        <w:t>L</w:t>
      </w:r>
      <w:r w:rsidRPr="00016B51">
        <w:t xml:space="preserve"> is given by the respective lower and upper limit F</w:t>
      </w:r>
      <w:r w:rsidRPr="00016B51">
        <w:rPr>
          <w:vertAlign w:val="subscript"/>
        </w:rPr>
        <w:t>DL_low</w:t>
      </w:r>
      <w:r w:rsidRPr="00016B51">
        <w:t xml:space="preserve"> </w:t>
      </w:r>
      <w:r w:rsidRPr="00016B51">
        <w:rPr>
          <w:rFonts w:cs="Arial"/>
          <w:szCs w:val="18"/>
          <w:lang w:val="en-US" w:eastAsia="zh-CN"/>
        </w:rPr>
        <w:t xml:space="preserve">– </w:t>
      </w:r>
      <w:r w:rsidRPr="00016B51">
        <w:t>F</w:t>
      </w:r>
      <w:r w:rsidRPr="00016B51">
        <w:rPr>
          <w:vertAlign w:val="subscript"/>
        </w:rPr>
        <w:t>UL_high</w:t>
      </w:r>
      <w:r w:rsidRPr="00016B51">
        <w:t xml:space="preserve"> </w:t>
      </w:r>
      <w:r w:rsidRPr="00016B51">
        <w:rPr>
          <w:rFonts w:cs="Arial"/>
          <w:szCs w:val="18"/>
          <w:lang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and F</w:t>
      </w:r>
      <w:r w:rsidRPr="00016B51">
        <w:rPr>
          <w:vertAlign w:val="subscript"/>
        </w:rPr>
        <w:t>DL_high</w:t>
      </w:r>
      <w:r w:rsidRPr="00016B51">
        <w:t xml:space="preserve"> </w:t>
      </w:r>
      <w:r w:rsidRPr="00016B51">
        <w:rPr>
          <w:rFonts w:cs="Arial"/>
          <w:szCs w:val="18"/>
          <w:lang w:val="en-US" w:eastAsia="zh-CN"/>
        </w:rPr>
        <w:t xml:space="preserve">– </w:t>
      </w:r>
      <w:r w:rsidRPr="00016B51">
        <w:t>F</w:t>
      </w:r>
      <w:r w:rsidRPr="00016B51">
        <w:rPr>
          <w:vertAlign w:val="subscript"/>
        </w:rPr>
        <w:t>UL_low</w:t>
      </w:r>
      <w:r w:rsidRPr="00016B51">
        <w:t xml:space="preserve"> </w:t>
      </w:r>
      <w:r w:rsidRPr="00016B51">
        <w:rPr>
          <w:rFonts w:cs="Arial"/>
          <w:szCs w:val="18"/>
          <w:lang w:val="en-US"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The UL and DL channel bandwidth combinations specified in Table 5.3.5-1 and 5.3.6-1 depend on the subcarrier spacing configuration </w:t>
      </w:r>
      <w:r w:rsidRPr="00016B51">
        <w:rPr>
          <w:rFonts w:cs="Arial"/>
          <w:i/>
          <w:szCs w:val="18"/>
          <w:lang w:val="en-US" w:eastAsia="zh-CN"/>
        </w:rPr>
        <w:t>μ.</w:t>
      </w:r>
    </w:p>
    <w:p w14:paraId="18742F37" w14:textId="071D1425" w:rsidR="008D3DD4" w:rsidRPr="00016B51" w:rsidRDefault="008D3DD4" w:rsidP="008D3DD4">
      <w:pPr>
        <w:rPr>
          <w:b/>
          <w:bCs/>
          <w:u w:val="single"/>
          <w:lang w:eastAsia="en-GB"/>
        </w:rPr>
      </w:pPr>
      <w:r w:rsidRPr="00016B51">
        <w:rPr>
          <w:b/>
          <w:bCs/>
          <w:u w:val="single"/>
          <w:lang w:eastAsia="en-GB"/>
        </w:rPr>
        <w:t>UE requirements</w:t>
      </w:r>
    </w:p>
    <w:p w14:paraId="3C441CE2" w14:textId="77777777" w:rsidR="008D3DD4" w:rsidRPr="00016B51" w:rsidRDefault="008D3DD4" w:rsidP="008D3DD4">
      <w:pPr>
        <w:rPr>
          <w:lang w:eastAsia="en-GB"/>
        </w:rPr>
      </w:pPr>
      <w:r w:rsidRPr="00016B51">
        <w:rPr>
          <w:lang w:eastAsia="en-GB"/>
        </w:rPr>
        <w:t>UE requirements considering the characteristics when operating in the variable duplex bands and band combinations are defined including REFSENS and related configurations.</w:t>
      </w:r>
    </w:p>
    <w:p w14:paraId="1C14E405" w14:textId="77777777" w:rsidR="008D3DD4" w:rsidRPr="00016B51" w:rsidRDefault="008D3DD4" w:rsidP="008D3DD4">
      <w:pPr>
        <w:rPr>
          <w:u w:val="single"/>
          <w:lang w:eastAsia="en-GB"/>
        </w:rPr>
      </w:pPr>
      <w:r w:rsidRPr="00016B51">
        <w:rPr>
          <w:u w:val="single"/>
          <w:lang w:eastAsia="en-GB"/>
        </w:rPr>
        <w:t>REFSENS and UL configurations</w:t>
      </w:r>
    </w:p>
    <w:p w14:paraId="687C4617" w14:textId="77777777" w:rsidR="008D3DD4" w:rsidRPr="00016B51" w:rsidRDefault="008D3DD4" w:rsidP="008D3DD4">
      <w:pPr>
        <w:rPr>
          <w:lang w:eastAsia="en-GB"/>
        </w:rPr>
      </w:pPr>
      <w:r w:rsidRPr="00016B51">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016B51" w:rsidRDefault="008D3DD4" w:rsidP="008D3DD4">
      <w:pPr>
        <w:rPr>
          <w:b/>
          <w:bCs/>
          <w:u w:val="single"/>
          <w:lang w:eastAsia="en-GB"/>
        </w:rPr>
      </w:pPr>
      <w:r w:rsidRPr="00016B51">
        <w:rPr>
          <w:b/>
          <w:bCs/>
          <w:u w:val="single"/>
          <w:lang w:eastAsia="en-GB"/>
        </w:rPr>
        <w:t>BS requirements</w:t>
      </w:r>
    </w:p>
    <w:p w14:paraId="63994782" w14:textId="77777777" w:rsidR="008D3DD4" w:rsidRPr="00016B51" w:rsidRDefault="008D3DD4" w:rsidP="008D3DD4">
      <w:pPr>
        <w:rPr>
          <w:lang w:eastAsia="en-GB"/>
        </w:rPr>
      </w:pPr>
      <w:r w:rsidRPr="00016B51">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016B51" w:rsidRDefault="008D3DD4" w:rsidP="008D3DD4">
      <w:pPr>
        <w:rPr>
          <w:u w:val="single"/>
          <w:lang w:eastAsia="en-GB"/>
        </w:rPr>
      </w:pPr>
      <w:r w:rsidRPr="00016B51">
        <w:rPr>
          <w:u w:val="single"/>
          <w:lang w:eastAsia="en-GB"/>
        </w:rPr>
        <w:t>Additional spurious emission requirements</w:t>
      </w:r>
    </w:p>
    <w:p w14:paraId="1B4C5108" w14:textId="77777777" w:rsidR="008D3DD4" w:rsidRPr="00016B51" w:rsidRDefault="008D3DD4" w:rsidP="008D3DD4">
      <w:pPr>
        <w:rPr>
          <w:lang w:eastAsia="en-GB"/>
        </w:rPr>
      </w:pPr>
      <w:r w:rsidRPr="00016B51">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016B51" w:rsidRDefault="008D3DD4" w:rsidP="008D3DD4">
      <w:pPr>
        <w:rPr>
          <w:u w:val="single"/>
          <w:lang w:eastAsia="en-GB"/>
        </w:rPr>
      </w:pPr>
      <w:r w:rsidRPr="00016B51">
        <w:rPr>
          <w:u w:val="single"/>
          <w:lang w:eastAsia="en-GB"/>
        </w:rPr>
        <w:t>Out of band blocking requirements</w:t>
      </w:r>
    </w:p>
    <w:p w14:paraId="34FEE888" w14:textId="77777777" w:rsidR="008D3DD4" w:rsidRPr="00016B51" w:rsidRDefault="008D3DD4" w:rsidP="008D3DD4">
      <w:pPr>
        <w:rPr>
          <w:lang w:eastAsia="en-GB"/>
        </w:rPr>
      </w:pPr>
      <w:r w:rsidRPr="00016B51">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016B51" w:rsidRDefault="008D3DD4" w:rsidP="008D3DD4">
      <w:pPr>
        <w:rPr>
          <w:u w:val="single"/>
          <w:lang w:eastAsia="en-GB"/>
        </w:rPr>
      </w:pPr>
      <w:r w:rsidRPr="00016B51">
        <w:rPr>
          <w:u w:val="single"/>
          <w:lang w:eastAsia="en-GB"/>
        </w:rPr>
        <w:t>Receiver response under co-location requirements</w:t>
      </w:r>
    </w:p>
    <w:p w14:paraId="4B81CC1C" w14:textId="77777777" w:rsidR="008D3DD4" w:rsidRPr="00016B51" w:rsidRDefault="008D3DD4" w:rsidP="008D3DD4">
      <w:pPr>
        <w:rPr>
          <w:lang w:eastAsia="en-GB"/>
        </w:rPr>
      </w:pPr>
      <w:r w:rsidRPr="00016B51">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016B51" w:rsidRDefault="008D3DD4" w:rsidP="008D3DD4">
      <w:pPr>
        <w:rPr>
          <w:lang w:eastAsia="en-GB"/>
        </w:rPr>
      </w:pPr>
      <w:r w:rsidRPr="00016B51">
        <w:rPr>
          <w:lang w:eastAsia="en-GB"/>
        </w:rPr>
        <w:t>For all the above mentioned BS requirements, both conducted and radiated requirements are defined.</w:t>
      </w:r>
    </w:p>
    <w:p w14:paraId="477D98EB" w14:textId="7924214C" w:rsidR="008D3DD4" w:rsidRPr="00016B51" w:rsidRDefault="008D3DD4" w:rsidP="008D3DD4">
      <w:pPr>
        <w:rPr>
          <w:b/>
          <w:bCs/>
          <w:lang w:eastAsia="en-GB"/>
        </w:rPr>
      </w:pPr>
      <w:r w:rsidRPr="00016B51">
        <w:rPr>
          <w:b/>
          <w:bCs/>
          <w:lang w:eastAsia="en-GB"/>
        </w:rPr>
        <w:t>References</w:t>
      </w:r>
    </w:p>
    <w:p w14:paraId="63BF594F" w14:textId="3369197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3" w:history="1">
        <w:r w:rsidRPr="001D709F">
          <w:rPr>
            <w:rStyle w:val="Hyperlink"/>
            <w:lang w:eastAsia="en-GB"/>
          </w:rPr>
          <w:t>https://portal.3gpp.org/ChangeRequests.aspx?q=1&amp;workitem=841001,841101</w:t>
        </w:r>
      </w:hyperlink>
      <w:r>
        <w:rPr>
          <w:lang w:eastAsia="en-GB"/>
        </w:rPr>
        <w:t xml:space="preserve"> </w:t>
      </w:r>
    </w:p>
    <w:p w14:paraId="3ED2132D" w14:textId="77777777" w:rsidR="00F7185A" w:rsidRDefault="00F7185A" w:rsidP="00F7185A">
      <w:pPr>
        <w:pStyle w:val="EW"/>
        <w:rPr>
          <w:lang w:eastAsia="en-GB"/>
        </w:rPr>
      </w:pPr>
    </w:p>
    <w:p w14:paraId="38604C82" w14:textId="77777777" w:rsidR="008D3DD4" w:rsidRPr="00016B51" w:rsidRDefault="008D3DD4" w:rsidP="009115EC">
      <w:pPr>
        <w:pStyle w:val="EW"/>
        <w:rPr>
          <w:lang w:eastAsia="en-GB"/>
        </w:rPr>
      </w:pPr>
      <w:r w:rsidRPr="00016B51">
        <w:rPr>
          <w:lang w:eastAsia="en-GB"/>
        </w:rPr>
        <w:t>[1]</w:t>
      </w:r>
      <w:r w:rsidRPr="00016B51">
        <w:rPr>
          <w:lang w:eastAsia="en-GB"/>
        </w:rPr>
        <w:tab/>
        <w:t>RP-192820, “Revised WID: Introduction of NR FDD bands with variable duplex and corresponding framework”, Huawei, HiSilicon.</w:t>
      </w:r>
    </w:p>
    <w:p w14:paraId="733E8A09" w14:textId="3D8C050D" w:rsidR="008D3DD4" w:rsidRPr="00016B51" w:rsidRDefault="008D3DD4" w:rsidP="009115EC">
      <w:pPr>
        <w:pStyle w:val="EW"/>
        <w:rPr>
          <w:lang w:eastAsia="en-GB"/>
        </w:rPr>
      </w:pPr>
      <w:r w:rsidRPr="00016B51">
        <w:rPr>
          <w:lang w:eastAsia="en-GB"/>
        </w:rPr>
        <w:t>[2]</w:t>
      </w:r>
      <w:r w:rsidRPr="00016B51">
        <w:rPr>
          <w:lang w:eastAsia="en-GB"/>
        </w:rPr>
        <w:tab/>
        <w:t>RP-192818, “Status report for WI: Introduction of NR FDD bands with variable duplex and corresponding framework”, Huawei, HiSilicon.</w:t>
      </w:r>
    </w:p>
    <w:p w14:paraId="3FAAA8CD" w14:textId="40749758" w:rsidR="009115EC" w:rsidRPr="00016B51" w:rsidRDefault="00454EEF" w:rsidP="009115EC">
      <w:pPr>
        <w:pStyle w:val="Heading3"/>
        <w:rPr>
          <w:lang w:eastAsia="en-GB"/>
        </w:rPr>
      </w:pPr>
      <w:bookmarkStart w:id="1122" w:name="_Toc47004765"/>
      <w:bookmarkStart w:id="1123" w:name="_Toc47023187"/>
      <w:bookmarkStart w:id="1124" w:name="_Toc47086109"/>
      <w:bookmarkStart w:id="1125" w:name="_Toc47090059"/>
      <w:bookmarkStart w:id="1126" w:name="_Toc47092798"/>
      <w:bookmarkStart w:id="1127" w:name="_Toc47094054"/>
      <w:bookmarkStart w:id="1128" w:name="_Toc47094215"/>
      <w:bookmarkStart w:id="1129" w:name="_Toc47094383"/>
      <w:bookmarkStart w:id="1130" w:name="_Toc57643981"/>
      <w:bookmarkStart w:id="1131" w:name="_Toc57730289"/>
      <w:bookmarkStart w:id="1132" w:name="_Toc58230398"/>
      <w:bookmarkStart w:id="1133" w:name="_Toc92268237"/>
      <w:r w:rsidRPr="00016B51">
        <w:rPr>
          <w:lang w:eastAsia="en-GB"/>
        </w:rPr>
        <w:t>19.1.1</w:t>
      </w:r>
      <w:r w:rsidR="00BF7A0C" w:rsidRPr="00016B51">
        <w:rPr>
          <w:lang w:eastAsia="en-GB"/>
        </w:rPr>
        <w:t>2</w:t>
      </w:r>
      <w:r w:rsidRPr="00016B51">
        <w:rPr>
          <w:lang w:eastAsia="en-GB"/>
        </w:rPr>
        <w:tab/>
      </w:r>
      <w:r w:rsidR="009115EC" w:rsidRPr="00016B51">
        <w:rPr>
          <w:lang w:eastAsia="en-GB"/>
        </w:rPr>
        <w:t>Cross Link Interference (CLI) handling and Remote Interference Management (RIM) for NR</w:t>
      </w:r>
      <w:bookmarkEnd w:id="1122"/>
      <w:bookmarkEnd w:id="1123"/>
      <w:bookmarkEnd w:id="1124"/>
      <w:bookmarkEnd w:id="1125"/>
      <w:bookmarkEnd w:id="1126"/>
      <w:bookmarkEnd w:id="1127"/>
      <w:bookmarkEnd w:id="1128"/>
      <w:bookmarkEnd w:id="1129"/>
      <w:bookmarkEnd w:id="1130"/>
      <w:bookmarkEnd w:id="1131"/>
      <w:bookmarkEnd w:id="1132"/>
      <w:bookmarkEnd w:id="113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016B51" w14:paraId="38FBDCFB" w14:textId="77777777" w:rsidTr="00A76B40">
        <w:trPr>
          <w:trHeight w:val="170"/>
        </w:trPr>
        <w:tc>
          <w:tcPr>
            <w:tcW w:w="852" w:type="dxa"/>
            <w:shd w:val="clear" w:color="auto" w:fill="auto"/>
            <w:noWrap/>
            <w:vAlign w:val="center"/>
            <w:hideMark/>
          </w:tcPr>
          <w:p w14:paraId="23BC6BB5"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704AC2FF" w14:textId="77777777" w:rsidTr="00A76B40">
        <w:trPr>
          <w:trHeight w:val="170"/>
        </w:trPr>
        <w:tc>
          <w:tcPr>
            <w:tcW w:w="852" w:type="dxa"/>
            <w:shd w:val="clear" w:color="auto" w:fill="auto"/>
            <w:noWrap/>
            <w:vAlign w:val="center"/>
            <w:hideMark/>
          </w:tcPr>
          <w:p w14:paraId="31595ADB"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4BFF5CF3" w14:textId="2F067D20"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1E9DA48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255A721D" w14:textId="77777777" w:rsidTr="00A76B40">
        <w:trPr>
          <w:trHeight w:val="170"/>
        </w:trPr>
        <w:tc>
          <w:tcPr>
            <w:tcW w:w="852" w:type="dxa"/>
            <w:shd w:val="clear" w:color="auto" w:fill="auto"/>
            <w:noWrap/>
            <w:vAlign w:val="center"/>
            <w:hideMark/>
          </w:tcPr>
          <w:p w14:paraId="7F279D4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2DC9BBAF" w14:textId="26FB0181"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2F31EB09"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48BB7DAE" w14:textId="77777777" w:rsidR="009115EC" w:rsidRPr="00016B51" w:rsidRDefault="009115EC" w:rsidP="009115EC">
      <w:pPr>
        <w:rPr>
          <w:lang w:eastAsia="en-GB"/>
        </w:rPr>
      </w:pPr>
      <w:r w:rsidRPr="00016B51">
        <w:rPr>
          <w:lang w:eastAsia="en-GB"/>
        </w:rPr>
        <w:t>Summary based on the input provided by Huawei in RP-190144.</w:t>
      </w:r>
    </w:p>
    <w:p w14:paraId="6B01A42F" w14:textId="77777777" w:rsidR="009115EC" w:rsidRPr="00016B51" w:rsidRDefault="009115EC" w:rsidP="009115EC">
      <w:pPr>
        <w:rPr>
          <w:lang w:eastAsia="en-GB"/>
        </w:rPr>
      </w:pPr>
      <w:r w:rsidRPr="00016B51">
        <w:rPr>
          <w:lang w:eastAsia="en-GB"/>
        </w:rPr>
        <w:t>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measurements should be considered. The Rel-16 Work Item Cross Link Interference (CLI) handling to support flexible resource adaptation for unpaired NR cells achieves the following objectives [1]:</w:t>
      </w:r>
    </w:p>
    <w:p w14:paraId="39049097" w14:textId="77777777" w:rsidR="009115EC" w:rsidRPr="00016B51" w:rsidRDefault="009115EC" w:rsidP="009115EC">
      <w:pPr>
        <w:rPr>
          <w:lang w:eastAsia="en-GB"/>
        </w:rPr>
      </w:pPr>
      <w:r w:rsidRPr="00016B51">
        <w:rPr>
          <w:lang w:eastAsia="en-GB"/>
        </w:rPr>
        <w:t>•</w:t>
      </w:r>
      <w:r w:rsidRPr="00016B51">
        <w:rPr>
          <w:lang w:eastAsia="en-GB"/>
        </w:rPr>
        <w:tab/>
        <w:t>CLI measurements and reporting at a UE (i.e., CLI-RSSI and SRS-RSRP), and network coordination mechanism(s) (i.e., exchange of intended DL/UL configuration) are developed.</w:t>
      </w:r>
    </w:p>
    <w:p w14:paraId="7F2BD1E2" w14:textId="77777777" w:rsidR="009115EC" w:rsidRPr="00016B51" w:rsidRDefault="009115EC" w:rsidP="009115EC">
      <w:pPr>
        <w:rPr>
          <w:lang w:eastAsia="en-GB"/>
        </w:rPr>
      </w:pPr>
      <w:r w:rsidRPr="00016B51">
        <w:rPr>
          <w:lang w:eastAsia="en-GB"/>
        </w:rPr>
        <w:t>•</w:t>
      </w:r>
      <w:r w:rsidRPr="00016B51">
        <w:rPr>
          <w:lang w:eastAsia="en-GB"/>
        </w:rPr>
        <w:tab/>
        <w:t>Perform coexistence study to identify conditions of coexistence among different operators in adjacent channels is accomplished.</w:t>
      </w:r>
    </w:p>
    <w:p w14:paraId="1311D24A" w14:textId="77777777" w:rsidR="009115EC" w:rsidRPr="00016B51" w:rsidRDefault="009115EC" w:rsidP="009115EC">
      <w:pPr>
        <w:rPr>
          <w:lang w:eastAsia="en-GB"/>
        </w:rPr>
      </w:pPr>
      <w:r w:rsidRPr="00016B51">
        <w:rPr>
          <w:lang w:eastAsia="en-GB"/>
        </w:rPr>
        <w:t>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016B51" w:rsidRDefault="009115EC" w:rsidP="009115EC">
      <w:pPr>
        <w:rPr>
          <w:lang w:eastAsia="en-GB"/>
        </w:rPr>
      </w:pPr>
      <w:r w:rsidRPr="00016B51">
        <w:rPr>
          <w:lang w:eastAsia="en-GB"/>
        </w:rPr>
        <w:t>•</w:t>
      </w:r>
      <w:r w:rsidRPr="00016B51">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016B51" w:rsidRDefault="009115EC" w:rsidP="009115EC">
      <w:pPr>
        <w:rPr>
          <w:lang w:eastAsia="en-GB"/>
        </w:rPr>
      </w:pPr>
      <w:r w:rsidRPr="00016B51">
        <w:rPr>
          <w:lang w:eastAsia="en-GB"/>
        </w:rPr>
        <w:t>•</w:t>
      </w:r>
      <w:r w:rsidRPr="00016B51">
        <w:rPr>
          <w:lang w:eastAsia="en-GB"/>
        </w:rPr>
        <w:tab/>
        <w:t>Corresponding OAM functions to support RIM operation is identified.</w:t>
      </w:r>
    </w:p>
    <w:p w14:paraId="65AF0B37" w14:textId="77777777" w:rsidR="009115EC" w:rsidRPr="00016B51" w:rsidRDefault="009115EC" w:rsidP="009115EC">
      <w:pPr>
        <w:rPr>
          <w:lang w:eastAsia="en-GB"/>
        </w:rPr>
      </w:pPr>
    </w:p>
    <w:p w14:paraId="5DC21A70" w14:textId="454C3F00" w:rsidR="009115EC" w:rsidRPr="00016B51" w:rsidRDefault="009115EC" w:rsidP="009115EC">
      <w:pPr>
        <w:rPr>
          <w:u w:val="single"/>
          <w:lang w:eastAsia="en-GB"/>
        </w:rPr>
      </w:pPr>
      <w:r w:rsidRPr="00016B51">
        <w:rPr>
          <w:u w:val="single"/>
          <w:lang w:eastAsia="en-GB"/>
        </w:rPr>
        <w:t>CLI handling</w:t>
      </w:r>
    </w:p>
    <w:p w14:paraId="7A7D1B44" w14:textId="77777777" w:rsidR="009115EC" w:rsidRPr="00016B51" w:rsidRDefault="009115EC" w:rsidP="009115EC">
      <w:pPr>
        <w:rPr>
          <w:lang w:eastAsia="en-GB"/>
        </w:rPr>
      </w:pPr>
      <w:r w:rsidRPr="00016B51">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016B51" w:rsidRDefault="009115EC" w:rsidP="009115EC">
      <w:pPr>
        <w:rPr>
          <w:lang w:eastAsia="en-GB"/>
        </w:rPr>
      </w:pPr>
      <w:r w:rsidRPr="00016B51">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016B51" w:rsidRDefault="009115EC" w:rsidP="009115EC">
      <w:pPr>
        <w:rPr>
          <w:lang w:eastAsia="en-GB"/>
        </w:rPr>
      </w:pPr>
      <w:r w:rsidRPr="00016B51">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016B51" w:rsidRDefault="009115EC" w:rsidP="009115EC">
      <w:pPr>
        <w:rPr>
          <w:lang w:eastAsia="en-GB"/>
        </w:rPr>
      </w:pPr>
    </w:p>
    <w:p w14:paraId="44A0191F" w14:textId="326FC83A" w:rsidR="009115EC" w:rsidRPr="00016B51" w:rsidRDefault="009115EC" w:rsidP="009115EC">
      <w:pPr>
        <w:rPr>
          <w:u w:val="single"/>
          <w:lang w:eastAsia="en-GB"/>
        </w:rPr>
      </w:pPr>
      <w:r w:rsidRPr="00016B51">
        <w:rPr>
          <w:u w:val="single"/>
          <w:lang w:eastAsia="en-GB"/>
        </w:rPr>
        <w:t>RIM</w:t>
      </w:r>
    </w:p>
    <w:p w14:paraId="4CF09F90" w14:textId="77777777" w:rsidR="009115EC" w:rsidRPr="00016B51" w:rsidRDefault="009115EC" w:rsidP="009115EC">
      <w:pPr>
        <w:rPr>
          <w:lang w:eastAsia="en-GB"/>
        </w:rPr>
      </w:pPr>
      <w:r w:rsidRPr="00016B51">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016B51" w:rsidRDefault="009115EC" w:rsidP="009115EC">
      <w:pPr>
        <w:rPr>
          <w:lang w:eastAsia="en-GB"/>
        </w:rPr>
      </w:pPr>
      <w:r w:rsidRPr="00016B51">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016B51" w:rsidRDefault="009115EC" w:rsidP="009115EC">
      <w:pPr>
        <w:rPr>
          <w:lang w:eastAsia="en-GB"/>
        </w:rPr>
      </w:pPr>
      <w:r w:rsidRPr="00016B51">
        <w:rPr>
          <w:lang w:eastAsia="en-GB"/>
        </w:rPr>
        <w:t>In the wireless framework, RIM-RS (RIM reference signal) type 1 and RIM-RS type 2 are specified. Upon reception of the RIM reference signal (RIM-RS type 1) from the victim set, aggressor gNBs undertake RIM measurement, and may 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32B46562" w14:textId="45D94A47" w:rsidR="009115EC" w:rsidRPr="00016B51" w:rsidRDefault="009115EC" w:rsidP="009115EC">
      <w:pPr>
        <w:rPr>
          <w:lang w:eastAsia="en-GB"/>
        </w:rPr>
      </w:pPr>
      <w:r w:rsidRPr="00016B51">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4DA225C3" w14:textId="71A81327" w:rsidR="009115EC" w:rsidRPr="00016B51" w:rsidRDefault="009115EC" w:rsidP="009115EC">
      <w:pPr>
        <w:rPr>
          <w:b/>
          <w:bCs/>
          <w:lang w:eastAsia="en-GB"/>
        </w:rPr>
      </w:pPr>
      <w:r w:rsidRPr="00016B51">
        <w:rPr>
          <w:b/>
          <w:bCs/>
          <w:lang w:eastAsia="en-GB"/>
        </w:rPr>
        <w:t>References</w:t>
      </w:r>
    </w:p>
    <w:p w14:paraId="29F2AFB6" w14:textId="539900C4"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4" w:history="1">
        <w:r w:rsidRPr="001D709F">
          <w:rPr>
            <w:rStyle w:val="Hyperlink"/>
            <w:lang w:eastAsia="en-GB"/>
          </w:rPr>
          <w:t>https://portal.3gpp.org/ChangeRequests.aspx?q=1&amp;workitem=800082,800182,800282</w:t>
        </w:r>
      </w:hyperlink>
      <w:r>
        <w:rPr>
          <w:lang w:eastAsia="en-GB"/>
        </w:rPr>
        <w:t xml:space="preserve"> </w:t>
      </w:r>
    </w:p>
    <w:p w14:paraId="5E4B931C" w14:textId="77777777" w:rsidR="00F7185A" w:rsidRDefault="00F7185A" w:rsidP="00F7185A">
      <w:pPr>
        <w:pStyle w:val="EW"/>
        <w:rPr>
          <w:lang w:eastAsia="en-GB"/>
        </w:rPr>
      </w:pPr>
    </w:p>
    <w:p w14:paraId="608F766A" w14:textId="77777777" w:rsidR="009115EC" w:rsidRPr="00016B51" w:rsidRDefault="009115EC" w:rsidP="009115EC">
      <w:pPr>
        <w:pStyle w:val="EW"/>
        <w:rPr>
          <w:lang w:eastAsia="en-GB"/>
        </w:rPr>
      </w:pPr>
      <w:r w:rsidRPr="00016B51">
        <w:rPr>
          <w:lang w:eastAsia="en-GB"/>
        </w:rPr>
        <w:t>[1] RP-193190</w:t>
      </w:r>
      <w:r w:rsidRPr="00016B51">
        <w:rPr>
          <w:lang w:eastAsia="en-GB"/>
        </w:rPr>
        <w:tab/>
        <w:t>“Revised WID on Cross Link Interference (CLI) handling and Remote Interference Management (RIM) for NR”</w:t>
      </w:r>
    </w:p>
    <w:p w14:paraId="45698748" w14:textId="2DE29C26" w:rsidR="009115EC" w:rsidRPr="00016B51" w:rsidRDefault="009115EC" w:rsidP="009115EC">
      <w:pPr>
        <w:pStyle w:val="EW"/>
        <w:rPr>
          <w:lang w:eastAsia="en-GB"/>
        </w:rPr>
      </w:pPr>
      <w:r w:rsidRPr="00016B51">
        <w:rPr>
          <w:lang w:eastAsia="en-GB"/>
        </w:rPr>
        <w:t>[2] 3GPP TR38.828</w:t>
      </w:r>
      <w:r w:rsidRPr="00016B51">
        <w:rPr>
          <w:lang w:eastAsia="en-GB"/>
        </w:rPr>
        <w:tab/>
        <w:t>“Cross Link Interference (CLI) handling and Remote Interference Management (RIM) for NR”</w:t>
      </w:r>
    </w:p>
    <w:p w14:paraId="698D20DD" w14:textId="3F1C84CB" w:rsidR="0060687F" w:rsidRPr="00016B51" w:rsidRDefault="0060687F" w:rsidP="009115EC">
      <w:pPr>
        <w:pStyle w:val="EW"/>
        <w:rPr>
          <w:lang w:eastAsia="en-GB"/>
        </w:rPr>
      </w:pPr>
    </w:p>
    <w:p w14:paraId="5C89A0FC" w14:textId="0CADBDAA" w:rsidR="0060687F" w:rsidRPr="00016B51" w:rsidRDefault="0060687F" w:rsidP="0060687F">
      <w:pPr>
        <w:pStyle w:val="Heading3"/>
        <w:rPr>
          <w:lang w:eastAsia="en-GB"/>
        </w:rPr>
      </w:pPr>
      <w:bookmarkStart w:id="1134" w:name="_Toc57643982"/>
      <w:bookmarkStart w:id="1135" w:name="_Toc57730290"/>
      <w:bookmarkStart w:id="1136" w:name="_Toc58230399"/>
      <w:bookmarkStart w:id="1137" w:name="_Toc92268238"/>
      <w:r w:rsidRPr="00016B51">
        <w:rPr>
          <w:lang w:eastAsia="en-GB"/>
        </w:rPr>
        <w:t>19.1.1</w:t>
      </w:r>
      <w:r w:rsidR="00BF7A0C" w:rsidRPr="00016B51">
        <w:rPr>
          <w:lang w:eastAsia="en-GB"/>
        </w:rPr>
        <w:t>3</w:t>
      </w:r>
      <w:r w:rsidRPr="00016B51">
        <w:rPr>
          <w:lang w:eastAsia="en-GB"/>
        </w:rPr>
        <w:tab/>
      </w:r>
      <w:r w:rsidR="00A80D7E" w:rsidRPr="00016B51">
        <w:rPr>
          <w:lang w:eastAsia="en-GB"/>
        </w:rPr>
        <w:t>RF requirements for NR frequency range 1 (FR1)</w:t>
      </w:r>
      <w:bookmarkEnd w:id="1134"/>
      <w:bookmarkEnd w:id="1135"/>
      <w:bookmarkEnd w:id="1136"/>
      <w:bookmarkEnd w:id="113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0D7E" w:rsidRPr="00016B51" w14:paraId="6DDDDF62" w14:textId="77777777" w:rsidTr="008B2F88">
        <w:trPr>
          <w:trHeight w:val="170"/>
        </w:trPr>
        <w:tc>
          <w:tcPr>
            <w:tcW w:w="852" w:type="dxa"/>
            <w:shd w:val="clear" w:color="auto" w:fill="auto"/>
            <w:noWrap/>
            <w:vAlign w:val="center"/>
            <w:hideMark/>
          </w:tcPr>
          <w:p w14:paraId="6D0DD88B"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473946DB" w14:textId="06757348" w:rsidR="00A80D7E" w:rsidRPr="00016B51" w:rsidRDefault="00A80D7E"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7B600ADC"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2E8D88D1"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C68D2D" w14:textId="00C8A88A" w:rsidR="00A80D7E" w:rsidRPr="00016B51" w:rsidRDefault="00472F65"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RP-193266</w:t>
            </w:r>
          </w:p>
        </w:tc>
        <w:tc>
          <w:tcPr>
            <w:tcW w:w="2041" w:type="dxa"/>
            <w:shd w:val="clear" w:color="auto" w:fill="auto"/>
            <w:noWrap/>
            <w:hideMark/>
          </w:tcPr>
          <w:p w14:paraId="0A22A342"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A80D7E" w:rsidRPr="00016B51" w14:paraId="5064B22F" w14:textId="77777777" w:rsidTr="008B2F88">
        <w:trPr>
          <w:trHeight w:val="170"/>
        </w:trPr>
        <w:tc>
          <w:tcPr>
            <w:tcW w:w="852" w:type="dxa"/>
            <w:shd w:val="clear" w:color="auto" w:fill="auto"/>
            <w:noWrap/>
            <w:vAlign w:val="center"/>
            <w:hideMark/>
          </w:tcPr>
          <w:p w14:paraId="73CFAC95"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011CC53F" w14:textId="34C1E6ED"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47C7B1C4"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2FB88AA"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B6CC9C" w14:textId="49A07CC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7DD430E5"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A80D7E" w:rsidRPr="00016B51" w14:paraId="63F41673" w14:textId="77777777" w:rsidTr="008B2F88">
        <w:trPr>
          <w:trHeight w:val="170"/>
        </w:trPr>
        <w:tc>
          <w:tcPr>
            <w:tcW w:w="852" w:type="dxa"/>
            <w:shd w:val="clear" w:color="auto" w:fill="auto"/>
            <w:noWrap/>
            <w:vAlign w:val="center"/>
            <w:hideMark/>
          </w:tcPr>
          <w:p w14:paraId="42148B9E"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293CFE5F" w14:textId="0DC4E8CB"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23F7516A"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61FB0D3F"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7381D7F" w14:textId="20C89FB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3ED09BC1"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4715B48" w14:textId="3C616AA7" w:rsidR="00A80D7E" w:rsidRPr="00016B51" w:rsidRDefault="00A80D7E" w:rsidP="00A80D7E">
      <w:pPr>
        <w:rPr>
          <w:lang w:eastAsia="en-GB"/>
        </w:rPr>
      </w:pPr>
      <w:r w:rsidRPr="00016B51">
        <w:rPr>
          <w:lang w:eastAsia="en-GB"/>
        </w:rPr>
        <w:t>Summary based on the input provided by Huawei in RP-201718.</w:t>
      </w:r>
    </w:p>
    <w:p w14:paraId="40E93EAA" w14:textId="77777777" w:rsidR="00472F65" w:rsidRPr="00016B51" w:rsidRDefault="00A80D7E" w:rsidP="00A80D7E">
      <w:pPr>
        <w:rPr>
          <w:lang w:eastAsia="en-GB"/>
        </w:rPr>
      </w:pPr>
      <w:r w:rsidRPr="00016B51">
        <w:rPr>
          <w:lang w:eastAsia="en-GB"/>
        </w:rPr>
        <w:t xml:space="preserve">In Rel-16, several FR1 non-spectrum related topics are included in one WI targeting for UE RF requirements enhancement. </w:t>
      </w:r>
    </w:p>
    <w:p w14:paraId="3668C8BE" w14:textId="3D7F2FF1" w:rsidR="00A80D7E" w:rsidRPr="00016B51" w:rsidRDefault="00A80D7E" w:rsidP="00A80D7E">
      <w:pPr>
        <w:rPr>
          <w:lang w:eastAsia="en-GB"/>
        </w:rPr>
      </w:pPr>
      <w:r w:rsidRPr="00016B51">
        <w:rPr>
          <w:lang w:eastAsia="en-GB"/>
        </w:rPr>
        <w:t>In this WI, RF requirements, corresponding new feature groups and functionalities are introduced for both uplink and downlink enhancements</w:t>
      </w:r>
      <w:r w:rsidR="00472F65" w:rsidRPr="00016B51">
        <w:rPr>
          <w:lang w:eastAsia="en-GB"/>
        </w:rPr>
        <w:t xml:space="preserve">. This </w:t>
      </w:r>
      <w:r w:rsidRPr="00016B51">
        <w:rPr>
          <w:lang w:eastAsia="en-GB"/>
        </w:rPr>
        <w:t xml:space="preserve">enables the 5G commercial deployment requirements on FR1 fulfilled. </w:t>
      </w:r>
    </w:p>
    <w:p w14:paraId="36F6BC95" w14:textId="256844DA" w:rsidR="00A80D7E" w:rsidRPr="00016B51" w:rsidRDefault="00A80D7E" w:rsidP="00A80D7E">
      <w:pPr>
        <w:rPr>
          <w:lang w:eastAsia="en-GB"/>
        </w:rPr>
      </w:pPr>
      <w:r w:rsidRPr="00016B51">
        <w:rPr>
          <w:lang w:eastAsia="en-GB"/>
        </w:rPr>
        <w:t>In Rel-15, almost</w:t>
      </w:r>
      <w:r w:rsidR="00472F65" w:rsidRPr="00016B51">
        <w:rPr>
          <w:lang w:eastAsia="en-GB"/>
        </w:rPr>
        <w:t>-</w:t>
      </w:r>
      <w:r w:rsidRPr="00016B51">
        <w:rPr>
          <w:lang w:eastAsia="en-GB"/>
        </w:rPr>
        <w:t>contiguous allocations for CP-OFDM was introduced for power class 3 UE</w:t>
      </w:r>
      <w:r w:rsidR="00472F65" w:rsidRPr="00016B51">
        <w:rPr>
          <w:lang w:eastAsia="en-GB"/>
        </w:rPr>
        <w:t xml:space="preserve">. This </w:t>
      </w:r>
      <w:r w:rsidRPr="00016B51">
        <w:rPr>
          <w:lang w:eastAsia="en-GB"/>
        </w:rPr>
        <w:t>allows UE to be scheduled with non-contiguous PUSCH allocation within one carrier which is partitioned by short PUCCH of other users. In Rel-16, RAN4 continues the work and completed RF requirement for HPUE on almost</w:t>
      </w:r>
      <w:r w:rsidR="00472F65" w:rsidRPr="00016B51">
        <w:rPr>
          <w:lang w:eastAsia="en-GB"/>
        </w:rPr>
        <w:t>-</w:t>
      </w:r>
      <w:r w:rsidRPr="00016B51">
        <w:rPr>
          <w:lang w:eastAsia="en-GB"/>
        </w:rPr>
        <w:t>contiguous CP-OFDM allocations.</w:t>
      </w:r>
    </w:p>
    <w:p w14:paraId="32AD6690" w14:textId="77777777" w:rsidR="00A80D7E" w:rsidRPr="00016B51" w:rsidRDefault="00A80D7E" w:rsidP="00A80D7E">
      <w:pPr>
        <w:rPr>
          <w:lang w:eastAsia="en-GB"/>
        </w:rPr>
      </w:pPr>
      <w:r w:rsidRPr="00016B51">
        <w:rPr>
          <w:lang w:eastAsia="en-GB"/>
        </w:rPr>
        <w:t>FR1 Intra-band contiguous DL CA is up to 200MHz aggregated channel bandwidth in Rel-15. Based on commercial deployment requirement, RAN4 enhances intra-band contiguous DL CA to 300MHz in Rel-16, the corresponding RF requirements are completed within this WI. Meanwhile, intra-band non-contiguous DL CA is introduced considering latest 5G spectrum allocation is some country/region.</w:t>
      </w:r>
    </w:p>
    <w:p w14:paraId="41447243" w14:textId="77777777" w:rsidR="00A80D7E" w:rsidRPr="00016B51" w:rsidRDefault="00A80D7E" w:rsidP="00A80D7E">
      <w:pPr>
        <w:rPr>
          <w:lang w:eastAsia="en-GB"/>
        </w:rPr>
      </w:pPr>
      <w:r w:rsidRPr="00016B51">
        <w:rPr>
          <w:lang w:eastAsia="en-GB"/>
        </w:rPr>
        <w:t>In correspondence, FR1 intra-band contiguous and non-contiguous UL CA are also introduced from Rel-16, all RF requirements are completed within the WI. Besides RF requirement, RAN4 also recognized the dependency relation among bandwidth class, PA architecture and MIMO layer for UE capability indicating. Additional DC location reporting UE capability is introduced to improve UL 256QAM performance for intra-band UL CA.</w:t>
      </w:r>
    </w:p>
    <w:p w14:paraId="79E046E8" w14:textId="526092B7" w:rsidR="00A80D7E" w:rsidRPr="00016B51" w:rsidRDefault="00A80D7E" w:rsidP="00A80D7E">
      <w:pPr>
        <w:rPr>
          <w:lang w:eastAsia="en-GB"/>
        </w:rPr>
      </w:pPr>
      <w:r w:rsidRPr="00016B51">
        <w:rPr>
          <w:lang w:eastAsia="en-GB"/>
        </w:rPr>
        <w:t>In Rel-15, inter-band UL CA, SA SUL and inter-band EN-DC RF requirements are specified assuming 0us switching period between 2 UL carriers when TDM operated, it leads to that UE cannot support 2Tx transmission when UE switch to one carrier if no switching period is reserved for the UE.</w:t>
      </w:r>
      <w:r w:rsidR="003917AB">
        <w:rPr>
          <w:lang w:eastAsia="en-GB"/>
        </w:rPr>
        <w:t xml:space="preserve"> </w:t>
      </w:r>
      <w:r w:rsidRPr="00016B51">
        <w:rPr>
          <w:lang w:eastAsia="en-GB"/>
        </w:rPr>
        <w:t>In Rel-16, switching period between case 1 and case 2 is introduced to enable enhancement on UL performance with 2Tx transmission on one UL carrier for inter-band UL CA, SA SUL and inter-band EN-DC. For which, time mask including switching period and transient period between 2 carriers are specified. For inter-band UL CA and SA SUL, the switching periods are located in either NR carrier as indicated in RRC signalling, while for inter-band EN-DC, the switching periods are only located in NR carrier. In correspondence, UE capability on uplinkTxSwithingPeriod is introduced as 35μs, 140μs and 210μs (210μs only for inter-band UL CA and SA SUL). Meanwhile, UE DL interruption is allowed when configured with difficult band combinations.</w:t>
      </w:r>
    </w:p>
    <w:p w14:paraId="2C0D38EE" w14:textId="3E5809DE" w:rsidR="00A80D7E" w:rsidRDefault="00A80D7E" w:rsidP="00A80D7E">
      <w:pPr>
        <w:rPr>
          <w:lang w:eastAsia="en-GB"/>
        </w:rPr>
      </w:pPr>
      <w:r w:rsidRPr="00016B51">
        <w:rPr>
          <w:lang w:eastAsia="en-GB"/>
        </w:rPr>
        <w:t>Time masks for ULSUP-TDM that accounts for UL timing misalignment between the EUTRAN and NR cell groups are further modified in this WI, additional 2.2μs transient is added.</w:t>
      </w:r>
    </w:p>
    <w:p w14:paraId="7C7373AF" w14:textId="77777777" w:rsidR="00F7185A" w:rsidRPr="00016B51" w:rsidRDefault="00F7185A" w:rsidP="00F7185A">
      <w:pPr>
        <w:rPr>
          <w:b/>
          <w:bCs/>
          <w:lang w:eastAsia="en-GB"/>
        </w:rPr>
      </w:pPr>
      <w:r w:rsidRPr="00016B51">
        <w:rPr>
          <w:b/>
          <w:bCs/>
          <w:lang w:eastAsia="en-GB"/>
        </w:rPr>
        <w:t>References</w:t>
      </w:r>
    </w:p>
    <w:p w14:paraId="527F722C" w14:textId="5CE5F280"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5" w:history="1">
        <w:r w:rsidRPr="001D709F">
          <w:rPr>
            <w:rStyle w:val="Hyperlink"/>
            <w:lang w:eastAsia="en-GB"/>
          </w:rPr>
          <w:t>https://portal.3gpp.org/ChangeRequests.aspx?q=1&amp;workitem=830087,830187,830287</w:t>
        </w:r>
      </w:hyperlink>
      <w:r w:rsidR="003917AB">
        <w:rPr>
          <w:lang w:eastAsia="en-GB"/>
        </w:rPr>
        <w:t xml:space="preserve"> </w:t>
      </w:r>
    </w:p>
    <w:p w14:paraId="751F1B12" w14:textId="3208385C" w:rsidR="00A80D7E" w:rsidRPr="00016B51" w:rsidRDefault="00A80D7E" w:rsidP="00A80D7E">
      <w:pPr>
        <w:pStyle w:val="Heading3"/>
        <w:rPr>
          <w:lang w:eastAsia="en-GB"/>
        </w:rPr>
      </w:pPr>
      <w:bookmarkStart w:id="1138" w:name="_Toc57643983"/>
      <w:bookmarkStart w:id="1139" w:name="_Toc57730291"/>
      <w:bookmarkStart w:id="1140" w:name="_Toc58230400"/>
      <w:bookmarkStart w:id="1141" w:name="_Toc92268239"/>
      <w:r w:rsidRPr="00016B51">
        <w:rPr>
          <w:lang w:eastAsia="en-GB"/>
        </w:rPr>
        <w:t>19.1.1</w:t>
      </w:r>
      <w:r w:rsidR="00BF7A0C" w:rsidRPr="00016B51">
        <w:rPr>
          <w:lang w:eastAsia="en-GB"/>
        </w:rPr>
        <w:t>4</w:t>
      </w:r>
      <w:r w:rsidRPr="00016B51">
        <w:rPr>
          <w:lang w:eastAsia="en-GB"/>
        </w:rPr>
        <w:tab/>
        <w:t>NR RF requirement enhancements for frequency range 2</w:t>
      </w:r>
      <w:bookmarkEnd w:id="1138"/>
      <w:bookmarkEnd w:id="1139"/>
      <w:bookmarkEnd w:id="1140"/>
      <w:bookmarkEnd w:id="11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0687F" w:rsidRPr="00016B51" w14:paraId="16BB4D3B" w14:textId="77777777" w:rsidTr="008B2F88">
        <w:trPr>
          <w:trHeight w:val="170"/>
        </w:trPr>
        <w:tc>
          <w:tcPr>
            <w:tcW w:w="852" w:type="dxa"/>
            <w:shd w:val="clear" w:color="auto" w:fill="auto"/>
            <w:noWrap/>
            <w:vAlign w:val="center"/>
            <w:hideMark/>
          </w:tcPr>
          <w:p w14:paraId="1273AACD"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7A6C3956" w14:textId="62D43439" w:rsidR="0060687F" w:rsidRPr="00016B51" w:rsidRDefault="0060687F"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24E0814B"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53CCE732"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CE57E8"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650F4AF4"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60687F" w:rsidRPr="00016B51" w14:paraId="630429CD" w14:textId="77777777" w:rsidTr="008B2F88">
        <w:trPr>
          <w:trHeight w:val="170"/>
        </w:trPr>
        <w:tc>
          <w:tcPr>
            <w:tcW w:w="852" w:type="dxa"/>
            <w:shd w:val="clear" w:color="auto" w:fill="auto"/>
            <w:noWrap/>
            <w:vAlign w:val="center"/>
            <w:hideMark/>
          </w:tcPr>
          <w:p w14:paraId="2A8E9B1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3BDF8B5B" w14:textId="56236D4A"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09F1F409"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222BA5CF"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84B3F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20F7F1CE"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49F206E6" w14:textId="013CAC2B" w:rsidR="0060687F" w:rsidRPr="00016B51" w:rsidRDefault="0060687F" w:rsidP="0060687F">
      <w:pPr>
        <w:rPr>
          <w:lang w:eastAsia="en-GB"/>
        </w:rPr>
      </w:pPr>
      <w:r w:rsidRPr="00016B51">
        <w:rPr>
          <w:lang w:eastAsia="en-GB"/>
        </w:rPr>
        <w:t xml:space="preserve">Summary based on the input provided by Nokia in </w:t>
      </w:r>
      <w:r w:rsidR="002958C1" w:rsidRPr="00016B51">
        <w:rPr>
          <w:lang w:eastAsia="en-GB"/>
        </w:rPr>
        <w:t>RP-201984</w:t>
      </w:r>
      <w:r w:rsidRPr="00016B51">
        <w:rPr>
          <w:lang w:eastAsia="en-GB"/>
        </w:rPr>
        <w:t>.</w:t>
      </w:r>
    </w:p>
    <w:p w14:paraId="4F4339E6" w14:textId="77777777" w:rsidR="0060687F" w:rsidRPr="00016B51" w:rsidRDefault="0060687F" w:rsidP="0060687F">
      <w:pPr>
        <w:rPr>
          <w:lang w:eastAsia="en-GB"/>
        </w:rPr>
      </w:pPr>
      <w:r w:rsidRPr="00016B51">
        <w:rPr>
          <w:lang w:eastAsia="en-GB"/>
        </w:rPr>
        <w:t>This work item developed various UR RF enhancements for FR2. Basis for the WI was the features that were not developed in REL15 due to lack of time.</w:t>
      </w:r>
    </w:p>
    <w:p w14:paraId="528574A4" w14:textId="7EACAEB8" w:rsidR="0060687F" w:rsidRPr="00016B51" w:rsidRDefault="0060687F" w:rsidP="0060687F">
      <w:pPr>
        <w:rPr>
          <w:lang w:eastAsia="en-GB"/>
        </w:rPr>
      </w:pPr>
      <w:r w:rsidRPr="00016B51">
        <w:rPr>
          <w:lang w:eastAsia="en-GB"/>
        </w:rPr>
        <w:t>The following enhancements were introduced:</w:t>
      </w:r>
    </w:p>
    <w:p w14:paraId="00417EC0" w14:textId="77777777" w:rsidR="002958C1" w:rsidRPr="00016B51" w:rsidRDefault="002958C1" w:rsidP="002958C1">
      <w:pPr>
        <w:rPr>
          <w:lang w:eastAsia="en-GB"/>
        </w:rPr>
      </w:pPr>
      <w:r w:rsidRPr="00016B51">
        <w:rPr>
          <w:lang w:eastAsia="en-GB"/>
        </w:rPr>
        <w:t>1.</w:t>
      </w:r>
      <w:r w:rsidRPr="00016B51">
        <w:rPr>
          <w:lang w:eastAsia="en-GB"/>
        </w:rPr>
        <w:tab/>
        <w:t>MPE: UE can report to network how much P-MPR it uses or is going to use because of MPE. Based on this reporting network can take actions to prevent sudden radio link failures.</w:t>
      </w:r>
    </w:p>
    <w:p w14:paraId="6BA841EC" w14:textId="242ED9CF" w:rsidR="002958C1" w:rsidRPr="00016B51" w:rsidRDefault="002958C1" w:rsidP="002958C1">
      <w:pPr>
        <w:rPr>
          <w:lang w:eastAsia="en-GB"/>
        </w:rPr>
      </w:pPr>
      <w:r w:rsidRPr="00016B51">
        <w:rPr>
          <w:lang w:eastAsia="en-GB"/>
        </w:rPr>
        <w:t>2.</w:t>
      </w:r>
      <w:r w:rsidRPr="00016B51">
        <w:rPr>
          <w:lang w:eastAsia="en-GB"/>
        </w:rPr>
        <w:tab/>
        <w:t>Beam correspondence: Requirements for SSB-based and CSI-RS based BC were developed. This allows network</w:t>
      </w:r>
      <w:r w:rsidR="003917AB">
        <w:rPr>
          <w:lang w:eastAsia="en-GB"/>
        </w:rPr>
        <w:t xml:space="preserve"> </w:t>
      </w:r>
      <w:r w:rsidRPr="00016B51">
        <w:rPr>
          <w:lang w:eastAsia="en-GB"/>
        </w:rPr>
        <w:t>to efficiently deploy different beam widths for SSB</w:t>
      </w:r>
      <w:r w:rsidR="003917AB">
        <w:rPr>
          <w:lang w:eastAsia="en-GB"/>
        </w:rPr>
        <w:t xml:space="preserve"> </w:t>
      </w:r>
      <w:r w:rsidRPr="00016B51">
        <w:rPr>
          <w:lang w:eastAsia="en-GB"/>
        </w:rPr>
        <w:t>and CSI-RS. This enables e.g. to deploy wider SSB based beams for idle mode UEs and narrower CSI-RS based beams for RRC connected mode UEs.</w:t>
      </w:r>
    </w:p>
    <w:p w14:paraId="30F5E117" w14:textId="77777777" w:rsidR="002958C1" w:rsidRPr="00016B51" w:rsidRDefault="002958C1" w:rsidP="002958C1">
      <w:pPr>
        <w:rPr>
          <w:lang w:eastAsia="en-GB"/>
        </w:rPr>
      </w:pPr>
      <w:r w:rsidRPr="00016B51">
        <w:rPr>
          <w:lang w:eastAsia="en-GB"/>
        </w:rPr>
        <w:t>3.</w:t>
      </w:r>
      <w:r w:rsidRPr="00016B51">
        <w:rPr>
          <w:lang w:eastAsia="en-GB"/>
        </w:rPr>
        <w:tab/>
        <w:t>Interband DL CA: Requirements were developed for band combination CA_n260-n261 based on independent beam management.</w:t>
      </w:r>
    </w:p>
    <w:p w14:paraId="63C8F5DC" w14:textId="77777777" w:rsidR="002958C1" w:rsidRPr="00016B51" w:rsidRDefault="002958C1" w:rsidP="002958C1">
      <w:pPr>
        <w:rPr>
          <w:lang w:eastAsia="en-GB"/>
        </w:rPr>
      </w:pPr>
      <w:r w:rsidRPr="00016B51">
        <w:rPr>
          <w:lang w:eastAsia="en-GB"/>
        </w:rPr>
        <w:t>4.</w:t>
      </w:r>
      <w:r w:rsidRPr="00016B51">
        <w:rPr>
          <w:lang w:eastAsia="en-GB"/>
        </w:rPr>
        <w:tab/>
        <w:t xml:space="preserve">DL Intra-band CA BW Enhancement: New frequency separation classes Fs were introduced for up to 2400 MHz separation. Furthermore frequency separation classes for DL-only spectrum Fsd were introduced. The DL-only frequency spectrum is the width of UE frequency spectrum available to network to configure DL CCs only, and it extends on one-side of the bidirectional spectrum in contiguous manner with no frequency gap between the two. </w:t>
      </w:r>
    </w:p>
    <w:p w14:paraId="2F8CF634" w14:textId="77777777" w:rsidR="002958C1" w:rsidRPr="00016B51" w:rsidRDefault="002958C1" w:rsidP="002958C1">
      <w:pPr>
        <w:rPr>
          <w:lang w:eastAsia="en-GB"/>
        </w:rPr>
      </w:pPr>
      <w:r w:rsidRPr="00016B51">
        <w:rPr>
          <w:lang w:eastAsia="en-GB"/>
        </w:rPr>
        <w:t>5.</w:t>
      </w:r>
      <w:r w:rsidRPr="00016B51">
        <w:rPr>
          <w:lang w:eastAsia="en-GB"/>
        </w:rPr>
        <w:tab/>
        <w:t>Non-contiguous intra-band uplink CA: Requirements were developed for n260 for up to three uplink sub-blocks.</w:t>
      </w:r>
    </w:p>
    <w:p w14:paraId="4DCDF757" w14:textId="77777777" w:rsidR="002958C1" w:rsidRPr="00016B51" w:rsidRDefault="002958C1" w:rsidP="002958C1">
      <w:pPr>
        <w:rPr>
          <w:lang w:eastAsia="en-GB"/>
        </w:rPr>
      </w:pPr>
      <w:r w:rsidRPr="00016B51">
        <w:rPr>
          <w:lang w:eastAsia="en-GB"/>
        </w:rPr>
        <w:t>6.</w:t>
      </w:r>
      <w:r w:rsidRPr="00016B51">
        <w:rPr>
          <w:lang w:eastAsia="en-GB"/>
        </w:rPr>
        <w:tab/>
        <w:t>MPR enhancements: Zero dB MPR range was extended to cover more allocations.</w:t>
      </w:r>
    </w:p>
    <w:p w14:paraId="7196A543" w14:textId="77777777" w:rsidR="002958C1" w:rsidRPr="00016B51" w:rsidRDefault="002958C1" w:rsidP="002958C1">
      <w:pPr>
        <w:rPr>
          <w:lang w:eastAsia="en-GB"/>
        </w:rPr>
      </w:pPr>
      <w:r w:rsidRPr="00016B51">
        <w:rPr>
          <w:lang w:eastAsia="en-GB"/>
        </w:rPr>
        <w:t>7.</w:t>
      </w:r>
      <w:r w:rsidRPr="00016B51">
        <w:rPr>
          <w:lang w:eastAsia="en-GB"/>
        </w:rPr>
        <w:tab/>
        <w:t>Output power boost when in-band emissions are suspended: 1 dB boost was introduced for QPSK modulation.</w:t>
      </w:r>
    </w:p>
    <w:p w14:paraId="46F78D16" w14:textId="3B4EE151" w:rsidR="0060687F" w:rsidRPr="00016B51" w:rsidRDefault="002958C1" w:rsidP="002958C1">
      <w:pPr>
        <w:rPr>
          <w:lang w:eastAsia="en-GB"/>
        </w:rPr>
      </w:pPr>
      <w:r w:rsidRPr="00016B51">
        <w:rPr>
          <w:lang w:eastAsia="en-GB"/>
        </w:rPr>
        <w:t>8.</w:t>
      </w:r>
      <w:r w:rsidRPr="00016B51">
        <w:rPr>
          <w:lang w:eastAsia="en-GB"/>
        </w:rPr>
        <w:tab/>
        <w:t>Multiband relaxation framework enhancement: Based on RAN5 LS MBR framework was modified. REL15 retains original MBR concept but introduced a relaxation cap. REL16 adopted new concept where relaxation defined per band basis.</w:t>
      </w:r>
    </w:p>
    <w:p w14:paraId="21EC54CB" w14:textId="16BDF818" w:rsidR="0060687F" w:rsidRPr="00016B51" w:rsidRDefault="0060687F" w:rsidP="0060687F">
      <w:pPr>
        <w:rPr>
          <w:b/>
          <w:bCs/>
          <w:lang w:eastAsia="en-GB"/>
        </w:rPr>
      </w:pPr>
      <w:r w:rsidRPr="00016B51">
        <w:rPr>
          <w:b/>
          <w:bCs/>
          <w:lang w:eastAsia="en-GB"/>
        </w:rPr>
        <w:t>References</w:t>
      </w:r>
    </w:p>
    <w:p w14:paraId="00BE750D" w14:textId="3B268F8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6" w:history="1">
        <w:r w:rsidRPr="001D709F">
          <w:rPr>
            <w:rStyle w:val="Hyperlink"/>
            <w:lang w:eastAsia="en-GB"/>
          </w:rPr>
          <w:t>https://portal.3gpp.org/ChangeRequests.aspx?q=1&amp;workitem=830089,830189</w:t>
        </w:r>
      </w:hyperlink>
      <w:r>
        <w:rPr>
          <w:lang w:eastAsia="en-GB"/>
        </w:rPr>
        <w:t xml:space="preserve"> </w:t>
      </w:r>
    </w:p>
    <w:p w14:paraId="259D1DD6" w14:textId="77777777" w:rsidR="00F7185A" w:rsidRDefault="00F7185A" w:rsidP="00F7185A">
      <w:pPr>
        <w:pStyle w:val="EW"/>
        <w:rPr>
          <w:lang w:eastAsia="en-GB"/>
        </w:rPr>
      </w:pPr>
    </w:p>
    <w:p w14:paraId="027DB462" w14:textId="341F2A42" w:rsidR="0060687F" w:rsidRPr="00016B51" w:rsidRDefault="0060687F" w:rsidP="00472F65">
      <w:pPr>
        <w:pStyle w:val="EW"/>
        <w:rPr>
          <w:lang w:eastAsia="en-GB"/>
        </w:rPr>
      </w:pPr>
      <w:r w:rsidRPr="00016B51">
        <w:rPr>
          <w:lang w:eastAsia="en-GB"/>
        </w:rPr>
        <w:t>[1]RP-201606</w:t>
      </w:r>
      <w:r w:rsidRPr="00016B51">
        <w:rPr>
          <w:lang w:eastAsia="en-GB"/>
        </w:rPr>
        <w:tab/>
        <w:t>Revised WID on NR RF Requirement Enhancements for FR2</w:t>
      </w:r>
    </w:p>
    <w:p w14:paraId="2B7DD5C4" w14:textId="77777777" w:rsidR="0060687F" w:rsidRPr="00016B51" w:rsidRDefault="0060687F" w:rsidP="00472F65">
      <w:pPr>
        <w:pStyle w:val="EW"/>
        <w:rPr>
          <w:lang w:eastAsia="en-GB"/>
        </w:rPr>
      </w:pPr>
      <w:r w:rsidRPr="00016B51">
        <w:rPr>
          <w:lang w:eastAsia="en-GB"/>
        </w:rPr>
        <w:t>[2] RP-201607</w:t>
      </w:r>
      <w:r w:rsidRPr="00016B51">
        <w:rPr>
          <w:lang w:eastAsia="en-GB"/>
        </w:rPr>
        <w:tab/>
        <w:t>SR of NR RF requirement enhancements for frequency range 2 (FR2), RAN#89</w:t>
      </w:r>
    </w:p>
    <w:p w14:paraId="157E8298" w14:textId="77777777" w:rsidR="0060687F" w:rsidRPr="00016B51" w:rsidRDefault="0060687F" w:rsidP="00472F65">
      <w:pPr>
        <w:pStyle w:val="EW"/>
        <w:rPr>
          <w:lang w:eastAsia="en-GB"/>
        </w:rPr>
      </w:pPr>
      <w:r w:rsidRPr="00016B51">
        <w:rPr>
          <w:lang w:eastAsia="en-GB"/>
        </w:rPr>
        <w:t>[3] RP-201608</w:t>
      </w:r>
      <w:r w:rsidRPr="00016B51">
        <w:rPr>
          <w:lang w:eastAsia="en-GB"/>
        </w:rPr>
        <w:tab/>
        <w:t>TR 38.831 v1.0.0</w:t>
      </w:r>
    </w:p>
    <w:p w14:paraId="3164C927" w14:textId="77777777" w:rsidR="0060687F" w:rsidRPr="00016B51" w:rsidRDefault="0060687F" w:rsidP="00472F65">
      <w:pPr>
        <w:pStyle w:val="EW"/>
        <w:rPr>
          <w:lang w:eastAsia="en-GB"/>
        </w:rPr>
      </w:pPr>
      <w:r w:rsidRPr="00016B51">
        <w:rPr>
          <w:lang w:eastAsia="en-GB"/>
        </w:rPr>
        <w:t>[4] RP-200666</w:t>
      </w:r>
      <w:r w:rsidRPr="00016B51">
        <w:rPr>
          <w:lang w:eastAsia="en-GB"/>
        </w:rPr>
        <w:tab/>
        <w:t>SR of NR RF requirement enhancements for frequency range 2 (FR2), RAN#88</w:t>
      </w:r>
    </w:p>
    <w:p w14:paraId="02859F09" w14:textId="77777777" w:rsidR="0060687F" w:rsidRPr="00016B51" w:rsidRDefault="0060687F" w:rsidP="00472F65">
      <w:pPr>
        <w:pStyle w:val="EW"/>
        <w:rPr>
          <w:lang w:eastAsia="en-GB"/>
        </w:rPr>
      </w:pPr>
      <w:r w:rsidRPr="00016B51">
        <w:rPr>
          <w:lang w:eastAsia="en-GB"/>
        </w:rPr>
        <w:t>[5] RP-200247</w:t>
      </w:r>
      <w:r w:rsidRPr="00016B51">
        <w:rPr>
          <w:lang w:eastAsia="en-GB"/>
        </w:rPr>
        <w:tab/>
        <w:t>SR of NR RF requirement enhancements for frequency range 2 (FR2), RAN#87</w:t>
      </w:r>
    </w:p>
    <w:p w14:paraId="5B32C2C8" w14:textId="77777777" w:rsidR="0060687F" w:rsidRPr="00016B51" w:rsidRDefault="0060687F" w:rsidP="00472F65">
      <w:pPr>
        <w:pStyle w:val="EW"/>
        <w:rPr>
          <w:lang w:eastAsia="en-GB"/>
        </w:rPr>
      </w:pPr>
      <w:r w:rsidRPr="00016B51">
        <w:rPr>
          <w:lang w:eastAsia="en-GB"/>
        </w:rPr>
        <w:t>[6] RP-192652</w:t>
      </w:r>
      <w:r w:rsidRPr="00016B51">
        <w:rPr>
          <w:lang w:eastAsia="en-GB"/>
        </w:rPr>
        <w:tab/>
        <w:t>SR of NR RF requirement enhancements for frequency range 2 (FR2), RAN#86</w:t>
      </w:r>
    </w:p>
    <w:p w14:paraId="46DF9262" w14:textId="45675A6F" w:rsidR="0060687F" w:rsidRPr="00016B51" w:rsidRDefault="0060687F" w:rsidP="00472F65">
      <w:pPr>
        <w:pStyle w:val="EW"/>
        <w:rPr>
          <w:lang w:eastAsia="en-GB"/>
        </w:rPr>
      </w:pPr>
      <w:r w:rsidRPr="00016B51">
        <w:rPr>
          <w:lang w:eastAsia="en-GB"/>
        </w:rPr>
        <w:t>[7] RP-192226</w:t>
      </w:r>
      <w:r w:rsidRPr="00016B51">
        <w:rPr>
          <w:lang w:eastAsia="en-GB"/>
        </w:rPr>
        <w:tab/>
        <w:t>SR of NR RF requirement enhancements for frequency range 2 (FR2), RAN#85</w:t>
      </w:r>
    </w:p>
    <w:p w14:paraId="65A3F70D" w14:textId="613DB82F" w:rsidR="00A51227" w:rsidRPr="00016B51" w:rsidRDefault="00A51227" w:rsidP="00A51227">
      <w:pPr>
        <w:pStyle w:val="Heading3"/>
        <w:rPr>
          <w:lang w:eastAsia="en-GB"/>
        </w:rPr>
      </w:pPr>
      <w:bookmarkStart w:id="1142" w:name="_Toc57643984"/>
      <w:bookmarkStart w:id="1143" w:name="_Toc57730292"/>
      <w:bookmarkStart w:id="1144" w:name="_Toc58230401"/>
      <w:bookmarkStart w:id="1145" w:name="_Toc35353649"/>
      <w:bookmarkStart w:id="1146" w:name="_Toc46913774"/>
      <w:bookmarkStart w:id="1147" w:name="_Toc47004766"/>
      <w:bookmarkStart w:id="1148" w:name="_Toc47023188"/>
      <w:bookmarkStart w:id="1149" w:name="_Toc47086110"/>
      <w:bookmarkStart w:id="1150" w:name="_Toc47090060"/>
      <w:bookmarkStart w:id="1151" w:name="_Toc47092799"/>
      <w:bookmarkStart w:id="1152" w:name="_Toc47094055"/>
      <w:bookmarkStart w:id="1153" w:name="_Toc47094216"/>
      <w:bookmarkStart w:id="1154" w:name="_Toc47094384"/>
      <w:bookmarkStart w:id="1155" w:name="_Toc92268240"/>
      <w:r w:rsidRPr="00016B51">
        <w:rPr>
          <w:lang w:eastAsia="en-GB"/>
        </w:rPr>
        <w:t>19.1.15</w:t>
      </w:r>
      <w:r w:rsidRPr="00016B51">
        <w:rPr>
          <w:lang w:eastAsia="en-GB"/>
        </w:rPr>
        <w:tab/>
        <w:t>NR RRM enhancement</w:t>
      </w:r>
      <w:bookmarkEnd w:id="1142"/>
      <w:bookmarkEnd w:id="1143"/>
      <w:bookmarkEnd w:id="1144"/>
      <w:bookmarkEnd w:id="11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51227" w:rsidRPr="00016B51" w14:paraId="6570293A" w14:textId="77777777" w:rsidTr="008B2F88">
        <w:trPr>
          <w:trHeight w:val="170"/>
        </w:trPr>
        <w:tc>
          <w:tcPr>
            <w:tcW w:w="852" w:type="dxa"/>
            <w:shd w:val="clear" w:color="auto" w:fill="auto"/>
            <w:noWrap/>
            <w:vAlign w:val="center"/>
            <w:hideMark/>
          </w:tcPr>
          <w:p w14:paraId="33C48A56"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15FBCD8D" w14:textId="77777777" w:rsidR="00A51227" w:rsidRPr="00016B51" w:rsidRDefault="00A5122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7809588F"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9976AF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EEAFA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3FD4E55E"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A51227" w:rsidRPr="00016B51" w14:paraId="0A8D42B4" w14:textId="77777777" w:rsidTr="008B2F88">
        <w:trPr>
          <w:trHeight w:val="170"/>
        </w:trPr>
        <w:tc>
          <w:tcPr>
            <w:tcW w:w="852" w:type="dxa"/>
            <w:shd w:val="clear" w:color="auto" w:fill="auto"/>
            <w:noWrap/>
            <w:vAlign w:val="center"/>
            <w:hideMark/>
          </w:tcPr>
          <w:p w14:paraId="1AEA8D5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333DBC7E" w14:textId="01E448DA" w:rsidR="00A51227" w:rsidRPr="002113C9" w:rsidRDefault="00A51227" w:rsidP="008B2F88">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6274FED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3D6192D7"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4B0AEF"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0EF61F1"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A51227" w:rsidRPr="00016B51" w14:paraId="016259ED" w14:textId="77777777" w:rsidTr="008B2F88">
        <w:trPr>
          <w:trHeight w:val="170"/>
        </w:trPr>
        <w:tc>
          <w:tcPr>
            <w:tcW w:w="852" w:type="dxa"/>
            <w:shd w:val="clear" w:color="auto" w:fill="auto"/>
            <w:noWrap/>
            <w:vAlign w:val="center"/>
            <w:hideMark/>
          </w:tcPr>
          <w:p w14:paraId="6844B94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F858482" w14:textId="2DCB7404"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3039384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1E30FFD2"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8D2D0B6"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2A9DC384"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5131EC3" w14:textId="122F48A0" w:rsidR="00A51227" w:rsidRPr="00016B51" w:rsidRDefault="00A51227" w:rsidP="00A51227">
      <w:pPr>
        <w:rPr>
          <w:lang w:eastAsia="en-GB"/>
        </w:rPr>
      </w:pPr>
      <w:r w:rsidRPr="00016B51">
        <w:rPr>
          <w:lang w:eastAsia="en-GB"/>
        </w:rPr>
        <w:t>Summary based on the input provided by Intel Corporation, ZTE Corporation, Apple in RP-201884.</w:t>
      </w:r>
    </w:p>
    <w:p w14:paraId="21A4175E" w14:textId="77777777" w:rsidR="00A51227" w:rsidRPr="00016B51" w:rsidRDefault="00A51227" w:rsidP="00EA2960">
      <w:pPr>
        <w:spacing w:after="0"/>
        <w:rPr>
          <w:lang w:eastAsia="en-GB"/>
        </w:rPr>
      </w:pPr>
      <w:r w:rsidRPr="00016B51">
        <w:rPr>
          <w:lang w:eastAsia="en-GB"/>
        </w:rPr>
        <w:t>The work item on NR RRM enhancement [1] introduces a number of enhanced NR RRM requirements on top of the baseline RRM requirements defined in the scope of the Rel-15 NR WI [2]. In particular, the RRM requirements for the following procedures are introduced in the scope of the work item:</w:t>
      </w:r>
    </w:p>
    <w:p w14:paraId="2F213C87" w14:textId="77777777" w:rsidR="00A51227" w:rsidRPr="00016B51" w:rsidRDefault="00A51227" w:rsidP="00EA2960">
      <w:pPr>
        <w:spacing w:after="0"/>
        <w:rPr>
          <w:lang w:eastAsia="en-GB"/>
        </w:rPr>
      </w:pPr>
      <w:r w:rsidRPr="00016B51">
        <w:rPr>
          <w:lang w:eastAsia="en-GB"/>
        </w:rPr>
        <w:t>-</w:t>
      </w:r>
      <w:r w:rsidRPr="00016B51">
        <w:rPr>
          <w:lang w:eastAsia="en-GB"/>
        </w:rPr>
        <w:tab/>
        <w:t>SRS carrier switching</w:t>
      </w:r>
    </w:p>
    <w:p w14:paraId="291BD68B" w14:textId="77777777" w:rsidR="00A51227" w:rsidRPr="00016B51" w:rsidRDefault="00A51227" w:rsidP="00EA2960">
      <w:pPr>
        <w:spacing w:after="0"/>
        <w:rPr>
          <w:lang w:eastAsia="en-GB"/>
        </w:rPr>
      </w:pPr>
      <w:r w:rsidRPr="00016B51">
        <w:rPr>
          <w:lang w:eastAsia="en-GB"/>
        </w:rPr>
        <w:t>-</w:t>
      </w:r>
      <w:r w:rsidRPr="00016B51">
        <w:rPr>
          <w:lang w:eastAsia="en-GB"/>
        </w:rPr>
        <w:tab/>
        <w:t>Multiple Scell activation/deactivation</w:t>
      </w:r>
    </w:p>
    <w:p w14:paraId="2C02619F" w14:textId="77777777" w:rsidR="00A51227" w:rsidRPr="00016B51" w:rsidRDefault="00A51227" w:rsidP="00EA2960">
      <w:pPr>
        <w:spacing w:after="0"/>
        <w:rPr>
          <w:lang w:eastAsia="en-GB"/>
        </w:rPr>
      </w:pPr>
      <w:r w:rsidRPr="00016B51">
        <w:rPr>
          <w:lang w:eastAsia="en-GB"/>
        </w:rPr>
        <w:t>-</w:t>
      </w:r>
      <w:r w:rsidRPr="00016B51">
        <w:rPr>
          <w:lang w:eastAsia="en-GB"/>
        </w:rPr>
        <w:tab/>
        <w:t>CGI reading with autonomous gap for NR capable UE</w:t>
      </w:r>
    </w:p>
    <w:p w14:paraId="7267E368" w14:textId="77777777" w:rsidR="00A51227" w:rsidRPr="00016B51" w:rsidRDefault="00A51227" w:rsidP="00EA2960">
      <w:pPr>
        <w:spacing w:after="0"/>
        <w:rPr>
          <w:lang w:eastAsia="en-GB"/>
        </w:rPr>
      </w:pPr>
      <w:r w:rsidRPr="00016B51">
        <w:rPr>
          <w:lang w:eastAsia="en-GB"/>
        </w:rPr>
        <w:t>-</w:t>
      </w:r>
      <w:r w:rsidRPr="00016B51">
        <w:rPr>
          <w:lang w:eastAsia="en-GB"/>
        </w:rPr>
        <w:tab/>
        <w:t>BWP switching on multiple CCs</w:t>
      </w:r>
    </w:p>
    <w:p w14:paraId="168BF409" w14:textId="77777777" w:rsidR="00A51227" w:rsidRPr="00016B51" w:rsidRDefault="00A51227" w:rsidP="00EA2960">
      <w:pPr>
        <w:spacing w:after="0"/>
        <w:rPr>
          <w:lang w:eastAsia="en-GB"/>
        </w:rPr>
      </w:pPr>
      <w:r w:rsidRPr="00016B51">
        <w:rPr>
          <w:lang w:eastAsia="en-GB"/>
        </w:rPr>
        <w:t>-</w:t>
      </w:r>
      <w:r w:rsidRPr="00016B51">
        <w:rPr>
          <w:lang w:eastAsia="en-GB"/>
        </w:rPr>
        <w:tab/>
        <w:t>Inter-band CA requirement for FR2</w:t>
      </w:r>
    </w:p>
    <w:p w14:paraId="121DBC70" w14:textId="77777777" w:rsidR="00A51227" w:rsidRPr="00016B51" w:rsidRDefault="00A51227" w:rsidP="00EA2960">
      <w:pPr>
        <w:spacing w:after="0"/>
        <w:rPr>
          <w:lang w:eastAsia="en-GB"/>
        </w:rPr>
      </w:pPr>
      <w:r w:rsidRPr="00016B51">
        <w:rPr>
          <w:lang w:eastAsia="en-GB"/>
        </w:rPr>
        <w:t>-</w:t>
      </w:r>
      <w:r w:rsidRPr="00016B51">
        <w:rPr>
          <w:lang w:eastAsia="en-GB"/>
        </w:rPr>
        <w:tab/>
        <w:t>Inter-frequency measurement without MG</w:t>
      </w:r>
    </w:p>
    <w:p w14:paraId="19D2CCE3" w14:textId="77777777" w:rsidR="00A51227" w:rsidRPr="00016B51" w:rsidRDefault="00A51227" w:rsidP="00EA2960">
      <w:pPr>
        <w:spacing w:after="0"/>
        <w:rPr>
          <w:lang w:eastAsia="en-GB"/>
        </w:rPr>
      </w:pPr>
      <w:r w:rsidRPr="00016B51">
        <w:rPr>
          <w:lang w:eastAsia="en-GB"/>
        </w:rPr>
        <w:t>-</w:t>
      </w:r>
      <w:r w:rsidRPr="00016B51">
        <w:rPr>
          <w:lang w:eastAsia="en-GB"/>
        </w:rPr>
        <w:tab/>
        <w:t>Mandatory measurement gap patterns</w:t>
      </w:r>
    </w:p>
    <w:p w14:paraId="470ADCC8" w14:textId="77777777" w:rsidR="00A51227" w:rsidRPr="00016B51" w:rsidRDefault="00A51227" w:rsidP="00EA2960">
      <w:pPr>
        <w:spacing w:after="0"/>
        <w:rPr>
          <w:lang w:eastAsia="en-GB"/>
        </w:rPr>
      </w:pPr>
      <w:r w:rsidRPr="00016B51">
        <w:rPr>
          <w:lang w:eastAsia="en-GB"/>
        </w:rPr>
        <w:t>-</w:t>
      </w:r>
      <w:r w:rsidRPr="00016B51">
        <w:rPr>
          <w:lang w:eastAsia="en-GB"/>
        </w:rPr>
        <w:tab/>
        <w:t>Spatial relation switch for uplink</w:t>
      </w:r>
    </w:p>
    <w:p w14:paraId="06C4C6F7" w14:textId="77777777" w:rsidR="00A51227" w:rsidRPr="00016B51" w:rsidRDefault="00A51227" w:rsidP="00A51227">
      <w:pPr>
        <w:rPr>
          <w:lang w:eastAsia="en-GB"/>
        </w:rPr>
      </w:pPr>
      <w:r w:rsidRPr="00016B51">
        <w:rPr>
          <w:lang w:eastAsia="en-GB"/>
        </w:rPr>
        <w:t>-</w:t>
      </w:r>
      <w:r w:rsidRPr="00016B51">
        <w:rPr>
          <w:lang w:eastAsia="en-GB"/>
        </w:rPr>
        <w:tab/>
        <w:t>UE specific channel BW change</w:t>
      </w:r>
    </w:p>
    <w:p w14:paraId="4611B132" w14:textId="32F0E5C7" w:rsidR="00A51227" w:rsidRPr="00016B51" w:rsidRDefault="00A51227" w:rsidP="00A51227">
      <w:pPr>
        <w:rPr>
          <w:lang w:eastAsia="en-GB"/>
        </w:rPr>
      </w:pPr>
      <w:r w:rsidRPr="00016B51">
        <w:rPr>
          <w:lang w:eastAsia="en-GB"/>
        </w:rPr>
        <w:t xml:space="preserve">The corresponding changes are captured in </w:t>
      </w:r>
      <w:r w:rsidR="00AB15C9">
        <w:rPr>
          <w:lang w:eastAsia="en-GB"/>
        </w:rPr>
        <w:t>TS </w:t>
      </w:r>
      <w:r w:rsidRPr="00016B51">
        <w:rPr>
          <w:lang w:eastAsia="en-GB"/>
        </w:rPr>
        <w:t>38-series and 36-series specifications [3]-[8].</w:t>
      </w:r>
    </w:p>
    <w:p w14:paraId="183492FF" w14:textId="7B3E1094" w:rsidR="00A51227" w:rsidRPr="00016B51" w:rsidRDefault="00A51227" w:rsidP="00A51227">
      <w:pPr>
        <w:rPr>
          <w:u w:val="single"/>
          <w:lang w:eastAsia="en-GB"/>
        </w:rPr>
      </w:pPr>
      <w:r w:rsidRPr="00016B51">
        <w:rPr>
          <w:u w:val="single"/>
          <w:lang w:eastAsia="en-GB"/>
        </w:rPr>
        <w:t>SRS carrier switching RRM requirements</w:t>
      </w:r>
    </w:p>
    <w:p w14:paraId="33F7FE14" w14:textId="77777777" w:rsidR="00A51227" w:rsidRPr="00016B51" w:rsidRDefault="00A51227" w:rsidP="00EA2960">
      <w:pPr>
        <w:spacing w:after="0"/>
        <w:rPr>
          <w:lang w:eastAsia="en-GB"/>
        </w:rPr>
      </w:pPr>
      <w:r w:rsidRPr="00016B51">
        <w:rPr>
          <w:lang w:eastAsia="en-GB"/>
        </w:rPr>
        <w:t>SRS carrier switching functionality was defined for NR and LTE carriers in the scope of the Rel-15 NR WI [2], however, the respective requirements were not introduced in the Rel-15 scope. In the Rel-16 NR RRM Enhancements WI the specific UE interruption requirements for the SRS carrier switching are defined for the following cases:</w:t>
      </w:r>
    </w:p>
    <w:p w14:paraId="4BDB1D02" w14:textId="77777777" w:rsidR="00A51227" w:rsidRPr="00016B51" w:rsidRDefault="00A51227" w:rsidP="00EA2960">
      <w:pPr>
        <w:spacing w:after="0"/>
        <w:rPr>
          <w:lang w:eastAsia="en-GB"/>
        </w:rPr>
      </w:pPr>
      <w:r w:rsidRPr="00016B51">
        <w:rPr>
          <w:lang w:eastAsia="en-GB"/>
        </w:rPr>
        <w:t>-</w:t>
      </w:r>
      <w:r w:rsidRPr="00016B51">
        <w:rPr>
          <w:lang w:eastAsia="en-GB"/>
        </w:rPr>
        <w:tab/>
        <w:t>LTE SRS carrier switching impacting NR CC</w:t>
      </w:r>
    </w:p>
    <w:p w14:paraId="2FF4A41A" w14:textId="77777777" w:rsidR="00A51227" w:rsidRPr="00016B51" w:rsidRDefault="00A51227" w:rsidP="00EA2960">
      <w:pPr>
        <w:spacing w:after="0"/>
        <w:rPr>
          <w:lang w:eastAsia="en-GB"/>
        </w:rPr>
      </w:pPr>
      <w:r w:rsidRPr="00016B51">
        <w:rPr>
          <w:lang w:eastAsia="en-GB"/>
        </w:rPr>
        <w:t>-</w:t>
      </w:r>
      <w:r w:rsidRPr="00016B51">
        <w:rPr>
          <w:lang w:eastAsia="en-GB"/>
        </w:rPr>
        <w:tab/>
        <w:t>NR SRS carrier switching impacting LTE CC</w:t>
      </w:r>
    </w:p>
    <w:p w14:paraId="57485322" w14:textId="77777777" w:rsidR="00A51227" w:rsidRPr="00016B51" w:rsidRDefault="00A51227" w:rsidP="00A51227">
      <w:pPr>
        <w:rPr>
          <w:lang w:eastAsia="en-GB"/>
        </w:rPr>
      </w:pPr>
      <w:r w:rsidRPr="00016B51">
        <w:rPr>
          <w:lang w:eastAsia="en-GB"/>
        </w:rPr>
        <w:t>-</w:t>
      </w:r>
      <w:r w:rsidRPr="00016B51">
        <w:rPr>
          <w:lang w:eastAsia="en-GB"/>
        </w:rPr>
        <w:tab/>
        <w:t>NR SRS carrier switching impacting NR CC</w:t>
      </w:r>
    </w:p>
    <w:p w14:paraId="0CAA2974" w14:textId="77777777" w:rsidR="00A51227" w:rsidRPr="00016B51" w:rsidRDefault="00A51227" w:rsidP="00A51227">
      <w:pPr>
        <w:rPr>
          <w:lang w:eastAsia="en-GB"/>
        </w:rPr>
      </w:pPr>
      <w:r w:rsidRPr="00016B51">
        <w:rPr>
          <w:lang w:eastAsia="en-GB"/>
        </w:rPr>
        <w:t>The corresponding interruption RRM requirements are specified in TS38.133 clause 8.2 and TS36.133 clause 7.32.2.13.</w:t>
      </w:r>
    </w:p>
    <w:p w14:paraId="77050268" w14:textId="1C6FE139" w:rsidR="00A51227" w:rsidRPr="00016B51" w:rsidRDefault="00A51227" w:rsidP="00A51227">
      <w:pPr>
        <w:rPr>
          <w:u w:val="single"/>
          <w:lang w:eastAsia="en-GB"/>
        </w:rPr>
      </w:pPr>
      <w:r w:rsidRPr="00016B51">
        <w:rPr>
          <w:u w:val="single"/>
          <w:lang w:eastAsia="en-GB"/>
        </w:rPr>
        <w:t>Multiple SCell activation/deactivation RRM requirements</w:t>
      </w:r>
    </w:p>
    <w:p w14:paraId="163A43A0" w14:textId="77777777" w:rsidR="00A51227" w:rsidRPr="00016B51" w:rsidRDefault="00A51227" w:rsidP="00A51227">
      <w:pPr>
        <w:rPr>
          <w:lang w:eastAsia="en-GB"/>
        </w:rPr>
      </w:pPr>
      <w:r w:rsidRPr="00016B51">
        <w:rPr>
          <w:lang w:eastAsia="en-GB"/>
        </w:rPr>
        <w:t>In accordance to NR design multiple SCells can be activated/deactivated simultaneously. However, in Rel-15 only single SCell activation/deactivation NR RRM requirements were specified which resulted in an inefficient use of network resources. In the Rel-16 NR RRM Enhancements WI, te SCell activation and deactivation delay and interruption requirements for the case of multiple SCell activation/deactivation in FR1, FR2, and FR1+FR2 are introduced. The corresponding RRM requirements are specified in TS38.133 clause 8.3.7 and 8.3.8.</w:t>
      </w:r>
    </w:p>
    <w:p w14:paraId="5440FDB5" w14:textId="7FE80942" w:rsidR="00A51227" w:rsidRPr="00016B51" w:rsidRDefault="00A51227" w:rsidP="00A51227">
      <w:pPr>
        <w:rPr>
          <w:u w:val="single"/>
          <w:lang w:eastAsia="en-GB"/>
        </w:rPr>
      </w:pPr>
      <w:r w:rsidRPr="00016B51">
        <w:rPr>
          <w:u w:val="single"/>
          <w:lang w:eastAsia="en-GB"/>
        </w:rPr>
        <w:t>CGI reading with autonomous gap for NR capable UE</w:t>
      </w:r>
    </w:p>
    <w:p w14:paraId="5C51E584" w14:textId="77777777" w:rsidR="00A51227" w:rsidRPr="00016B51" w:rsidRDefault="00A51227" w:rsidP="00A51227">
      <w:pPr>
        <w:rPr>
          <w:lang w:eastAsia="en-GB"/>
        </w:rPr>
      </w:pPr>
      <w:r w:rsidRPr="00016B51">
        <w:rPr>
          <w:lang w:eastAsia="en-GB"/>
        </w:rPr>
        <w:t>In Rel-16, the acquisition of CGI information from a neighbouring cell using autonomous gaps is supported. The NR cell CGI reading requirements are defined for NR capable UE in LTE SA, NR SA UE, EN-DC UE, NE-DC UE, and NR-DC. Besides that, the requirements for LTE cell CGI reading for NR SA UE, EN-DC UE, NE-DC UE, and NR-DC UE are defined. The RRM requirements are specified in TS38.133 clause 8.2, 9 and TS36.133 clause 7.32.2, 7.37, 7.36.2.</w:t>
      </w:r>
    </w:p>
    <w:p w14:paraId="4CDECDD9" w14:textId="77E4F5B3" w:rsidR="00A51227" w:rsidRPr="00016B51" w:rsidRDefault="00A51227" w:rsidP="00A51227">
      <w:pPr>
        <w:rPr>
          <w:u w:val="single"/>
          <w:lang w:eastAsia="en-GB"/>
        </w:rPr>
      </w:pPr>
      <w:r w:rsidRPr="00016B51">
        <w:rPr>
          <w:u w:val="single"/>
          <w:lang w:eastAsia="en-GB"/>
        </w:rPr>
        <w:t>BWP switching on multiple CCs</w:t>
      </w:r>
    </w:p>
    <w:p w14:paraId="1A8BCFF5" w14:textId="77777777" w:rsidR="00A51227" w:rsidRPr="00016B51" w:rsidRDefault="00A51227" w:rsidP="00A51227">
      <w:pPr>
        <w:rPr>
          <w:lang w:eastAsia="en-GB"/>
        </w:rPr>
      </w:pPr>
      <w:r w:rsidRPr="00016B51">
        <w:rPr>
          <w:lang w:eastAsia="en-GB"/>
        </w:rPr>
        <w:t>The Rel-15 NR UE BWP switching requirements covered the scenario where a network configured BWP switching on a single component carrier. In practice, the network may configure BWP switching on multiple component carriers and a predictable UE behavior is important. In Rel-16 NR RRM Enhancements WI the requirements for both simultaneous and non-simultaneous BWP switching on multiple CCs, covering DCI based, timer based and RRC based BWP switching are defined. The respective RRM requirements are specified in TS38.133 clause 8.6.2A, 8.6.2B and 8.6.3A.</w:t>
      </w:r>
    </w:p>
    <w:p w14:paraId="00B5A07B" w14:textId="6E0AEADC" w:rsidR="00A51227" w:rsidRPr="00016B51" w:rsidRDefault="00A51227" w:rsidP="00A51227">
      <w:pPr>
        <w:rPr>
          <w:u w:val="single"/>
          <w:lang w:eastAsia="en-GB"/>
        </w:rPr>
      </w:pPr>
      <w:r w:rsidRPr="00016B51">
        <w:rPr>
          <w:u w:val="single"/>
          <w:lang w:eastAsia="en-GB"/>
        </w:rPr>
        <w:t>Inter-band CA requirement for FR2</w:t>
      </w:r>
    </w:p>
    <w:p w14:paraId="52DA442E" w14:textId="77777777" w:rsidR="00A51227" w:rsidRPr="00016B51" w:rsidRDefault="00A51227" w:rsidP="00A51227">
      <w:pPr>
        <w:rPr>
          <w:lang w:eastAsia="en-GB"/>
        </w:rPr>
      </w:pPr>
      <w:r w:rsidRPr="00016B51">
        <w:rPr>
          <w:lang w:eastAsia="en-GB"/>
        </w:rPr>
        <w:t>The support of the FR2 inter-band CA was introduced in the scope of the FR2 RF WI [9]. In particular, the functionality to support independent beam management on the different CCs was introduced in the scope of [9]. The RRM requirements for inter-band CA requirement for FR2 UE measurement capability of independent Rx beam are defined in the scope of the NR RRM enhancements WI. The RRM requirements are specified in TS38.133 clause 9.2.5 and 9.5.6.</w:t>
      </w:r>
    </w:p>
    <w:p w14:paraId="1A768D14" w14:textId="468E62C0" w:rsidR="00A51227" w:rsidRPr="00016B51" w:rsidRDefault="00A51227" w:rsidP="00A51227">
      <w:pPr>
        <w:rPr>
          <w:u w:val="single"/>
          <w:lang w:eastAsia="en-GB"/>
        </w:rPr>
      </w:pPr>
      <w:r w:rsidRPr="00016B51">
        <w:rPr>
          <w:u w:val="single"/>
          <w:lang w:eastAsia="en-GB"/>
        </w:rPr>
        <w:t>Inter-frequency measurement without MG</w:t>
      </w:r>
    </w:p>
    <w:p w14:paraId="510EFA94" w14:textId="77777777" w:rsidR="00A51227" w:rsidRPr="00016B51" w:rsidRDefault="00A51227" w:rsidP="00A51227">
      <w:pPr>
        <w:rPr>
          <w:lang w:eastAsia="en-GB"/>
        </w:rPr>
      </w:pPr>
      <w:r w:rsidRPr="00016B51">
        <w:rPr>
          <w:lang w:eastAsia="en-GB"/>
        </w:rPr>
        <w:t>In Rel-15 NR, all the inter-frequency measurements have to be done within measurement gap. However, from UE implementation perspective inter-frequency measurement can be done without MG (inter-frequency RRM measurement and serving cell data reception/transmission can be done concurrently) under certain conditions. In Rel-16, RAN4 defines conditions under which UE can perform inter-frequency measurement without MG. RAN4 also introduces corresponding RRM requirement for CSSF update, which can be found in TS38.133 clause 9.1.5.</w:t>
      </w:r>
    </w:p>
    <w:p w14:paraId="46AFD017" w14:textId="212CFD96" w:rsidR="00A51227" w:rsidRPr="00016B51" w:rsidRDefault="00A51227" w:rsidP="00A51227">
      <w:pPr>
        <w:rPr>
          <w:u w:val="single"/>
          <w:lang w:eastAsia="en-GB"/>
        </w:rPr>
      </w:pPr>
      <w:r w:rsidRPr="00016B51">
        <w:rPr>
          <w:u w:val="single"/>
          <w:lang w:eastAsia="en-GB"/>
        </w:rPr>
        <w:t>Mandatory measurement gap patterns</w:t>
      </w:r>
    </w:p>
    <w:p w14:paraId="61CED167" w14:textId="77777777" w:rsidR="00A51227" w:rsidRPr="00016B51" w:rsidRDefault="00A51227" w:rsidP="00A51227">
      <w:pPr>
        <w:rPr>
          <w:lang w:eastAsia="en-GB"/>
        </w:rPr>
      </w:pPr>
      <w:r w:rsidRPr="00016B51">
        <w:rPr>
          <w:lang w:eastAsia="en-GB"/>
        </w:rPr>
        <w:t>Only measurement gap patterns 0 and 1 are mandatorily supported in Rel-15. However, some other measurement gap patterns are also very important in balancing gap overhead and measurement performance. In Rel-16 additional mandatory measurement gap patterns were defined in Rel-16.</w:t>
      </w:r>
    </w:p>
    <w:p w14:paraId="56444E75" w14:textId="77777777" w:rsidR="00A51227" w:rsidRPr="00016B51" w:rsidRDefault="00A51227" w:rsidP="00A51227">
      <w:pPr>
        <w:rPr>
          <w:lang w:eastAsia="en-GB"/>
        </w:rPr>
      </w:pPr>
      <w:r w:rsidRPr="00016B51">
        <w:rPr>
          <w:lang w:eastAsia="en-GB"/>
        </w:rPr>
        <w:t>•</w:t>
      </w:r>
      <w:r w:rsidRPr="00016B51">
        <w:rPr>
          <w:lang w:eastAsia="en-GB"/>
        </w:rPr>
        <w:tab/>
        <w:t xml:space="preserve">GP#17, GP#18 and GP#19 shall be additional mandatory </w:t>
      </w:r>
    </w:p>
    <w:p w14:paraId="1582C9E1" w14:textId="77777777" w:rsidR="00A51227" w:rsidRPr="00016B51" w:rsidRDefault="00A51227" w:rsidP="00A51227">
      <w:pPr>
        <w:rPr>
          <w:lang w:eastAsia="en-GB"/>
        </w:rPr>
      </w:pPr>
      <w:r w:rsidRPr="00016B51">
        <w:rPr>
          <w:lang w:eastAsia="en-GB"/>
        </w:rPr>
        <w:t>•</w:t>
      </w:r>
      <w:r w:rsidRPr="00016B51">
        <w:rPr>
          <w:lang w:eastAsia="en-GB"/>
        </w:rPr>
        <w:tab/>
        <w:t>GP#2, GP#3 and GP#11 shall be additional mandatory for NR only measurement</w:t>
      </w:r>
    </w:p>
    <w:p w14:paraId="55877B61" w14:textId="77777777" w:rsidR="00A51227" w:rsidRPr="00016B51" w:rsidRDefault="00A51227" w:rsidP="00A51227">
      <w:pPr>
        <w:rPr>
          <w:lang w:eastAsia="en-GB"/>
        </w:rPr>
      </w:pPr>
      <w:r w:rsidRPr="00016B51">
        <w:rPr>
          <w:lang w:eastAsia="en-GB"/>
        </w:rPr>
        <w:t>Besides, a capability to support measurement gap patterns for NR only measurements was introduced. Definition of NR only measurement gaps can be found in TS38.133 Table 9.1.2-2 and Table 9.1.2-3.</w:t>
      </w:r>
    </w:p>
    <w:p w14:paraId="49950C62" w14:textId="3E810FFB" w:rsidR="00A51227" w:rsidRPr="00016B51" w:rsidRDefault="00A51227" w:rsidP="00A51227">
      <w:pPr>
        <w:rPr>
          <w:u w:val="single"/>
          <w:lang w:eastAsia="en-GB"/>
        </w:rPr>
      </w:pPr>
      <w:r w:rsidRPr="00016B51">
        <w:rPr>
          <w:u w:val="single"/>
          <w:lang w:eastAsia="en-GB"/>
        </w:rPr>
        <w:t>Spatial relation switch for uplink</w:t>
      </w:r>
    </w:p>
    <w:p w14:paraId="7608E4C3" w14:textId="77777777" w:rsidR="00A51227" w:rsidRPr="00016B51" w:rsidRDefault="00A51227" w:rsidP="00A51227">
      <w:pPr>
        <w:rPr>
          <w:lang w:eastAsia="en-GB"/>
        </w:rPr>
      </w:pPr>
      <w:r w:rsidRPr="00016B51">
        <w:rPr>
          <w:lang w:eastAsia="en-GB"/>
        </w:rPr>
        <w:t>Uplink spatial relation can be changed since Rel-15. However, in Rel-15 RAN4 only specified RRM requirements for downlink spatial relation change. In Rel-16, delay requirements for spatial relation switch for uplink channels and SRS are defined. Corresponding requirements are specified in TS38.133 clause 8.12.</w:t>
      </w:r>
    </w:p>
    <w:p w14:paraId="4E3D12E3" w14:textId="560B2011" w:rsidR="00A51227" w:rsidRPr="00016B51" w:rsidRDefault="00A51227" w:rsidP="00A51227">
      <w:pPr>
        <w:rPr>
          <w:u w:val="single"/>
          <w:lang w:eastAsia="en-GB"/>
        </w:rPr>
      </w:pPr>
      <w:r w:rsidRPr="00016B51">
        <w:rPr>
          <w:u w:val="single"/>
          <w:lang w:eastAsia="en-GB"/>
        </w:rPr>
        <w:t>UE specific channel BW change</w:t>
      </w:r>
    </w:p>
    <w:p w14:paraId="180A66A9" w14:textId="77777777" w:rsidR="00A51227" w:rsidRPr="00016B51" w:rsidRDefault="00A51227" w:rsidP="00A51227">
      <w:pPr>
        <w:rPr>
          <w:lang w:eastAsia="en-GB"/>
        </w:rPr>
      </w:pPr>
      <w:r w:rsidRPr="00016B51">
        <w:rPr>
          <w:lang w:eastAsia="en-GB"/>
        </w:rPr>
        <w:t>Both active BWP and UE specific channel BW can be dynamically changed in Rel-15. However, in RAN4 RRM only active BWP change requirements were specified in Rel-15. In Rel-16, RRM requirements for UE specific channel BW change are defined. Corresponding requirement can be found in TS38.133 clause 8.2.1.2.11, 8.2.2.2.8 and 8.13.</w:t>
      </w:r>
    </w:p>
    <w:p w14:paraId="62110CDA" w14:textId="771C4B7A" w:rsidR="00A51227" w:rsidRPr="00016B51" w:rsidRDefault="00A51227" w:rsidP="00A51227">
      <w:pPr>
        <w:rPr>
          <w:b/>
          <w:bCs/>
          <w:lang w:eastAsia="en-GB"/>
        </w:rPr>
      </w:pPr>
      <w:r w:rsidRPr="00016B51">
        <w:rPr>
          <w:b/>
          <w:bCs/>
          <w:lang w:eastAsia="en-GB"/>
        </w:rPr>
        <w:t>References</w:t>
      </w:r>
    </w:p>
    <w:p w14:paraId="425EF5C9" w14:textId="4E38FDE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7" w:history="1">
        <w:r w:rsidRPr="001D709F">
          <w:rPr>
            <w:rStyle w:val="Hyperlink"/>
            <w:lang w:eastAsia="en-GB"/>
          </w:rPr>
          <w:t>https://portal.3gpp.org/ChangeRequests.aspx?q=1&amp;workitem=840095,840195,840295</w:t>
        </w:r>
      </w:hyperlink>
      <w:r>
        <w:rPr>
          <w:lang w:eastAsia="en-GB"/>
        </w:rPr>
        <w:t xml:space="preserve"> </w:t>
      </w:r>
    </w:p>
    <w:p w14:paraId="5007F0CB" w14:textId="77777777" w:rsidR="00F7185A" w:rsidRDefault="00F7185A" w:rsidP="00F7185A">
      <w:pPr>
        <w:pStyle w:val="EW"/>
        <w:rPr>
          <w:lang w:eastAsia="en-GB"/>
        </w:rPr>
      </w:pPr>
    </w:p>
    <w:p w14:paraId="4326EE86" w14:textId="77777777" w:rsidR="00A51227" w:rsidRPr="00016B51" w:rsidRDefault="00A51227" w:rsidP="00A51227">
      <w:pPr>
        <w:pStyle w:val="EW"/>
        <w:rPr>
          <w:lang w:eastAsia="en-GB"/>
        </w:rPr>
      </w:pPr>
      <w:r w:rsidRPr="00016B51">
        <w:rPr>
          <w:lang w:eastAsia="en-GB"/>
        </w:rPr>
        <w:t>[1]</w:t>
      </w:r>
      <w:r w:rsidRPr="00016B51">
        <w:rPr>
          <w:lang w:eastAsia="en-GB"/>
        </w:rPr>
        <w:tab/>
        <w:t>RP-201112</w:t>
      </w:r>
      <w:r w:rsidRPr="00016B51">
        <w:rPr>
          <w:lang w:eastAsia="en-GB"/>
        </w:rPr>
        <w:tab/>
        <w:t>Revised WID: NR RRM enhancement in R16, Intel Corporation, ZTE Corporation, Apple</w:t>
      </w:r>
    </w:p>
    <w:p w14:paraId="479950AA" w14:textId="77777777" w:rsidR="00A51227" w:rsidRPr="00016B51" w:rsidRDefault="00A51227" w:rsidP="00A51227">
      <w:pPr>
        <w:pStyle w:val="EW"/>
        <w:rPr>
          <w:lang w:eastAsia="en-GB"/>
        </w:rPr>
      </w:pPr>
      <w:r w:rsidRPr="00016B51">
        <w:rPr>
          <w:lang w:eastAsia="en-GB"/>
        </w:rPr>
        <w:t>[2]</w:t>
      </w:r>
      <w:r w:rsidRPr="00016B51">
        <w:rPr>
          <w:lang w:eastAsia="en-GB"/>
        </w:rPr>
        <w:tab/>
        <w:t>RP-191971</w:t>
      </w:r>
      <w:r w:rsidRPr="00016B51">
        <w:rPr>
          <w:lang w:eastAsia="en-GB"/>
        </w:rPr>
        <w:tab/>
        <w:t>Revised WID: New Radio Access Technology</w:t>
      </w:r>
    </w:p>
    <w:p w14:paraId="5FB85642" w14:textId="0291500E" w:rsidR="00A51227" w:rsidRPr="00016B51" w:rsidRDefault="00A51227" w:rsidP="00A51227">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38.133</w:t>
      </w:r>
    </w:p>
    <w:p w14:paraId="3DD20D46" w14:textId="1B2C51EF" w:rsidR="00A51227" w:rsidRPr="00016B51" w:rsidRDefault="00A51227" w:rsidP="00A51227">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38.331</w:t>
      </w:r>
    </w:p>
    <w:p w14:paraId="3E541477" w14:textId="2C9B20A1" w:rsidR="00A51227" w:rsidRPr="00016B51" w:rsidRDefault="00A51227" w:rsidP="00A51227">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38.306</w:t>
      </w:r>
    </w:p>
    <w:p w14:paraId="3AA1F17F" w14:textId="5D3386AD" w:rsidR="00A51227" w:rsidRPr="00016B51" w:rsidRDefault="00A51227" w:rsidP="00A51227">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36.133</w:t>
      </w:r>
    </w:p>
    <w:p w14:paraId="71BA6DED" w14:textId="6AAD197D" w:rsidR="00A51227" w:rsidRPr="00016B51" w:rsidRDefault="00A51227" w:rsidP="00A51227">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36.331</w:t>
      </w:r>
    </w:p>
    <w:p w14:paraId="1818004E" w14:textId="5B419CF4" w:rsidR="00A51227" w:rsidRPr="00016B51" w:rsidRDefault="00A51227" w:rsidP="00A51227">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36.306</w:t>
      </w:r>
    </w:p>
    <w:p w14:paraId="3B01EB55" w14:textId="1C0663E1" w:rsidR="00A51227" w:rsidRDefault="00A51227" w:rsidP="00A51227">
      <w:pPr>
        <w:pStyle w:val="EW"/>
        <w:rPr>
          <w:lang w:eastAsia="en-GB"/>
        </w:rPr>
      </w:pPr>
      <w:r w:rsidRPr="00016B51">
        <w:rPr>
          <w:lang w:eastAsia="en-GB"/>
        </w:rPr>
        <w:t>[9]</w:t>
      </w:r>
      <w:r w:rsidRPr="00016B51">
        <w:rPr>
          <w:lang w:eastAsia="en-GB"/>
        </w:rPr>
        <w:tab/>
        <w:t>RP-200668</w:t>
      </w:r>
      <w:r w:rsidRPr="00016B51">
        <w:rPr>
          <w:lang w:eastAsia="en-GB"/>
        </w:rPr>
        <w:tab/>
        <w:t>Revised WID on NR RF Requirement Enhancements for FR2</w:t>
      </w:r>
    </w:p>
    <w:p w14:paraId="3C326057" w14:textId="77777777" w:rsidR="001C5E0A" w:rsidRPr="00016B51" w:rsidRDefault="001C5E0A" w:rsidP="00A51227">
      <w:pPr>
        <w:pStyle w:val="EW"/>
        <w:rPr>
          <w:lang w:eastAsia="en-GB"/>
        </w:rPr>
      </w:pPr>
    </w:p>
    <w:p w14:paraId="6F0F607D" w14:textId="67BA2FDB" w:rsidR="00045547" w:rsidRPr="00016B51" w:rsidRDefault="00045547" w:rsidP="00045547">
      <w:pPr>
        <w:pStyle w:val="Heading3"/>
        <w:rPr>
          <w:lang w:eastAsia="en-GB"/>
        </w:rPr>
      </w:pPr>
      <w:bookmarkStart w:id="1156" w:name="_Toc57643985"/>
      <w:bookmarkStart w:id="1157" w:name="_Toc57730293"/>
      <w:bookmarkStart w:id="1158" w:name="_Toc58230402"/>
      <w:bookmarkStart w:id="1159" w:name="_Toc92268241"/>
      <w:r w:rsidRPr="00016B51">
        <w:rPr>
          <w:lang w:eastAsia="en-GB"/>
        </w:rPr>
        <w:t>19.1.16</w:t>
      </w:r>
      <w:r w:rsidRPr="00016B51">
        <w:rPr>
          <w:lang w:eastAsia="en-GB"/>
        </w:rPr>
        <w:tab/>
        <w:t>RRM requirement for CSI-RS based L3 measurement in NR</w:t>
      </w:r>
      <w:bookmarkEnd w:id="1156"/>
      <w:bookmarkEnd w:id="1157"/>
      <w:bookmarkEnd w:id="1158"/>
      <w:bookmarkEnd w:id="11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5547" w:rsidRPr="00016B51" w14:paraId="421CD472" w14:textId="77777777" w:rsidTr="008B2F88">
        <w:trPr>
          <w:trHeight w:val="170"/>
        </w:trPr>
        <w:tc>
          <w:tcPr>
            <w:tcW w:w="852" w:type="dxa"/>
            <w:shd w:val="clear" w:color="auto" w:fill="auto"/>
            <w:noWrap/>
            <w:vAlign w:val="center"/>
            <w:hideMark/>
          </w:tcPr>
          <w:p w14:paraId="648712DD"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2CEB9BE7" w14:textId="77777777" w:rsidR="00045547" w:rsidRPr="00016B51" w:rsidRDefault="0004554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65C8AACF"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5E4DA263"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35B8BFA"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4A15D1C2"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045547" w:rsidRPr="00016B51" w14:paraId="3FE5F7EB" w14:textId="77777777" w:rsidTr="008B2F88">
        <w:trPr>
          <w:trHeight w:val="170"/>
        </w:trPr>
        <w:tc>
          <w:tcPr>
            <w:tcW w:w="852" w:type="dxa"/>
            <w:shd w:val="clear" w:color="auto" w:fill="auto"/>
            <w:noWrap/>
            <w:vAlign w:val="center"/>
            <w:hideMark/>
          </w:tcPr>
          <w:p w14:paraId="670EF280"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437A1794" w14:textId="712E865C"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3DE7650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711AA1D7"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5BFA4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4406473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045547" w:rsidRPr="00016B51" w14:paraId="3B2D8350" w14:textId="77777777" w:rsidTr="008B2F88">
        <w:trPr>
          <w:trHeight w:val="170"/>
        </w:trPr>
        <w:tc>
          <w:tcPr>
            <w:tcW w:w="852" w:type="dxa"/>
            <w:shd w:val="clear" w:color="auto" w:fill="auto"/>
            <w:noWrap/>
            <w:vAlign w:val="center"/>
            <w:hideMark/>
          </w:tcPr>
          <w:p w14:paraId="7464D965"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5BF4EE87" w14:textId="20E55E2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5E6F8E2D"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78AE4C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A9A582"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743F4B02"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374CFBEE" w14:textId="70C9E07F" w:rsidR="00045547" w:rsidRPr="00016B51" w:rsidRDefault="00045547" w:rsidP="00045547">
      <w:pPr>
        <w:rPr>
          <w:lang w:eastAsia="en-GB"/>
        </w:rPr>
      </w:pPr>
      <w:r w:rsidRPr="00016B51">
        <w:rPr>
          <w:lang w:eastAsia="en-GB"/>
        </w:rPr>
        <w:t>Summary based on the input provided by CATT in RP-201942.</w:t>
      </w:r>
    </w:p>
    <w:p w14:paraId="5647D6D4" w14:textId="77777777" w:rsidR="00045547" w:rsidRPr="00016B51" w:rsidRDefault="00045547" w:rsidP="00045547">
      <w:pPr>
        <w:rPr>
          <w:lang w:eastAsia="en-GB"/>
        </w:rPr>
      </w:pPr>
      <w:r w:rsidRPr="00016B51">
        <w:rPr>
          <w:lang w:eastAsia="en-GB"/>
        </w:rPr>
        <w:t xml:space="preserve">Compared to SSB based RRM measurement, CSI-RS based measurement is more refined and flexible in terms of resource usage, mobility enhancement and handover reliability. This WI [1] targets to specify the RRM requirements for CSI-RS based L3 measurement. </w:t>
      </w:r>
    </w:p>
    <w:p w14:paraId="1598AD0F" w14:textId="77777777" w:rsidR="00045547" w:rsidRPr="00016B51" w:rsidRDefault="00045547" w:rsidP="00045547">
      <w:pPr>
        <w:rPr>
          <w:lang w:eastAsia="en-GB"/>
        </w:rPr>
      </w:pPr>
      <w:r w:rsidRPr="00016B51">
        <w:rPr>
          <w:lang w:eastAsia="en-GB"/>
        </w:rPr>
        <w:t xml:space="preserve">In R16 WI on RRM requirements of CSI-RS based L3 measurement, to guarantee the mobility, the RRM requirements including synchronization assumption, applicable CSI-RS configuration, CSI-RS based intra/inter-frequency definition, intra/inter measurement requirements, and UE measurement capability are specified. </w:t>
      </w:r>
    </w:p>
    <w:p w14:paraId="1D33C45C" w14:textId="77777777" w:rsidR="00045547" w:rsidRPr="00016B51" w:rsidRDefault="00045547" w:rsidP="00045547">
      <w:pPr>
        <w:rPr>
          <w:lang w:eastAsia="en-GB"/>
        </w:rPr>
      </w:pPr>
      <w:r w:rsidRPr="00016B51">
        <w:rPr>
          <w:lang w:eastAsia="en-GB"/>
        </w:rPr>
        <w:t>Synchronization assumption</w:t>
      </w:r>
    </w:p>
    <w:p w14:paraId="6600C1D4" w14:textId="77777777" w:rsidR="00045547" w:rsidRPr="00016B51" w:rsidRDefault="00045547" w:rsidP="00045547">
      <w:pPr>
        <w:rPr>
          <w:lang w:eastAsia="en-GB"/>
        </w:rPr>
      </w:pPr>
      <w:r w:rsidRPr="00016B51">
        <w:rPr>
          <w:lang w:eastAsia="en-GB"/>
        </w:rPr>
        <w:t xml:space="preserve">The CSI-RS based L3 measurement requirements in R16 WI are based on single FFT implementation and UE supports using the serving cell timing for intra-frequency measurements in Rel-16. </w:t>
      </w:r>
    </w:p>
    <w:p w14:paraId="4618DC00" w14:textId="77777777" w:rsidR="00045547" w:rsidRPr="00016B51" w:rsidRDefault="00045547" w:rsidP="00045547">
      <w:pPr>
        <w:rPr>
          <w:lang w:eastAsia="en-GB"/>
        </w:rPr>
      </w:pPr>
    </w:p>
    <w:p w14:paraId="5D552DEB" w14:textId="0D8E5FB8" w:rsidR="00045547" w:rsidRPr="00016B51" w:rsidRDefault="00045547" w:rsidP="00045547">
      <w:pPr>
        <w:rPr>
          <w:lang w:eastAsia="en-GB"/>
        </w:rPr>
      </w:pPr>
      <w:r w:rsidRPr="00016B51">
        <w:rPr>
          <w:b/>
          <w:bCs/>
          <w:lang w:eastAsia="en-GB"/>
        </w:rPr>
        <w:t>Measurement bandwidth of CSI-RS resources</w:t>
      </w:r>
      <w:r w:rsidRPr="00016B51">
        <w:rPr>
          <w:lang w:eastAsia="en-GB"/>
        </w:rPr>
        <w:t xml:space="preserve">: The RRM requirements for CSI-RS based L3 measurement in R16 WI are specified based on the CSI-RS configuration {D=3, PRB≥48}. </w:t>
      </w:r>
    </w:p>
    <w:p w14:paraId="096ED19E" w14:textId="68A77E2D" w:rsidR="00045547" w:rsidRPr="00016B51" w:rsidRDefault="00045547" w:rsidP="00045547">
      <w:pPr>
        <w:rPr>
          <w:lang w:eastAsia="en-GB"/>
        </w:rPr>
      </w:pPr>
      <w:r w:rsidRPr="00016B51">
        <w:rPr>
          <w:b/>
          <w:bCs/>
          <w:lang w:eastAsia="en-GB"/>
        </w:rPr>
        <w:t>CSI-RS based intra/inter-frequency definition</w:t>
      </w:r>
      <w:r w:rsidRPr="00016B51">
        <w:rPr>
          <w:lang w:eastAsia="en-GB"/>
        </w:rPr>
        <w:t xml:space="preserve">: For CSI-RS based L3 measurement, the measurement is defined as a CSI-RS based intra-frequency measurement provided that the centre frequency, SCS and CP type (applied for SCS = 60KHz) of CSI-RS resources on the neighbour cell configured for measurement are the same as the centre frequency, SCS and CP type of CSI-RS resources on the serving cell indicated for measurement. Otherwise, the measurement is defined as CSI-RS based inter-frequency measurement. </w:t>
      </w:r>
    </w:p>
    <w:p w14:paraId="09E9C880" w14:textId="14322ECF" w:rsidR="00045547" w:rsidRPr="00016B51" w:rsidRDefault="00045547" w:rsidP="00045547">
      <w:pPr>
        <w:rPr>
          <w:lang w:eastAsia="en-GB"/>
        </w:rPr>
      </w:pPr>
      <w:r w:rsidRPr="00016B51">
        <w:rPr>
          <w:b/>
          <w:bCs/>
          <w:lang w:eastAsia="en-GB"/>
        </w:rPr>
        <w:t xml:space="preserve">Scenarios for CSI-RS based L3 measurement requirements: </w:t>
      </w:r>
      <w:r w:rsidRPr="00016B51">
        <w:rPr>
          <w:lang w:eastAsia="en-GB"/>
        </w:rPr>
        <w:t xml:space="preserve">For CSI-RS based intra-frequency measurement, the RRM requirements in R16 are defined for the scenarios that all CSI-RS resources in the same MO have the same BW and the BW of the CSI-RS on the neighbour cell is within the active BWP of the UE. No requirement is defined when the BW of intra-MO is different from that of the CSI-RS resources configured for the serving cell in Rel-16. </w:t>
      </w:r>
    </w:p>
    <w:p w14:paraId="68BD9E6E" w14:textId="77777777" w:rsidR="00045547" w:rsidRPr="00016B51" w:rsidRDefault="00045547" w:rsidP="00045547">
      <w:pPr>
        <w:rPr>
          <w:lang w:eastAsia="en-GB"/>
        </w:rPr>
      </w:pPr>
      <w:r w:rsidRPr="00016B51">
        <w:rPr>
          <w:lang w:eastAsia="en-GB"/>
        </w:rPr>
        <w:t xml:space="preserve">For CSI-RS based inter-frequency measurement, the RRM requirements in R16 are defined for the scenarios that all CSI-RS resources in the same MO have the same BW and the CSI-RS resources to be measured with gap is not confined in the active BWP. </w:t>
      </w:r>
    </w:p>
    <w:p w14:paraId="6B1BC4D6" w14:textId="4F79E61C" w:rsidR="00045547" w:rsidRPr="00016B51" w:rsidRDefault="00045547" w:rsidP="00045547">
      <w:pPr>
        <w:rPr>
          <w:lang w:eastAsia="en-GB"/>
        </w:rPr>
      </w:pPr>
      <w:r w:rsidRPr="00016B51">
        <w:rPr>
          <w:b/>
          <w:bCs/>
          <w:lang w:eastAsia="en-GB"/>
        </w:rPr>
        <w:t xml:space="preserve">Intra/inter measurement requirements: </w:t>
      </w:r>
      <w:r w:rsidRPr="00016B51">
        <w:rPr>
          <w:lang w:eastAsia="en-GB"/>
        </w:rPr>
        <w:t xml:space="preserve">The RRM requirements for CSI-RS based L3 measurement in R16 WI are specified for the case when associated SSB is configured. So the measurement delay consists of cell identification delay, SSB index acquisition time and CSI-RS measurement period. </w:t>
      </w:r>
    </w:p>
    <w:p w14:paraId="235B359D" w14:textId="77777777" w:rsidR="00045547" w:rsidRPr="00016B51" w:rsidRDefault="00045547" w:rsidP="00045547">
      <w:pPr>
        <w:rPr>
          <w:lang w:eastAsia="en-GB"/>
        </w:rPr>
      </w:pPr>
      <w:r w:rsidRPr="00016B51">
        <w:rPr>
          <w:lang w:eastAsia="en-GB"/>
        </w:rPr>
        <w:t xml:space="preserve">The RRM requirements for CSI-RS based L3 measurement in R16 are specified based on the assumption that CSI-RS based L3 measurement and SSB based L3 cell detection/measurement share the measurement engines and applied when CSI-RS resources are configured within a 5ms window at any location. </w:t>
      </w:r>
    </w:p>
    <w:p w14:paraId="735AC703" w14:textId="5697BB15" w:rsidR="00045547" w:rsidRPr="00016B51" w:rsidRDefault="00045547" w:rsidP="00045547">
      <w:pPr>
        <w:rPr>
          <w:lang w:eastAsia="en-GB"/>
        </w:rPr>
      </w:pPr>
      <w:r w:rsidRPr="00016B51">
        <w:rPr>
          <w:b/>
          <w:bCs/>
          <w:lang w:eastAsia="en-GB"/>
        </w:rPr>
        <w:t xml:space="preserve">UE measurement capability: </w:t>
      </w:r>
      <w:r w:rsidRPr="00016B51">
        <w:rPr>
          <w:lang w:eastAsia="en-GB"/>
        </w:rPr>
        <w:t xml:space="preserve">On top of the legacy measurement capability of SSB based measurement, for the UE supporting CSI-RS based L3 measurement, UE shall be able to measure at least 1 SSB intra-frequency layer and 1 CSI-RS intra-frequency layer per serving cell, 8 NR inter-frequency layers including SSB and CSI-RS in total. </w:t>
      </w:r>
    </w:p>
    <w:p w14:paraId="7C91B11A" w14:textId="77777777" w:rsidR="00045547" w:rsidRPr="00016B51" w:rsidRDefault="00045547" w:rsidP="00045547">
      <w:pPr>
        <w:rPr>
          <w:lang w:eastAsia="en-GB"/>
        </w:rPr>
      </w:pPr>
      <w:r w:rsidRPr="00016B51">
        <w:rPr>
          <w:lang w:eastAsia="en-GB"/>
        </w:rPr>
        <w:t>The cells to be monitored based on CSI-RS can be the same set or a subset of the cells monitored based on SSB.</w:t>
      </w:r>
    </w:p>
    <w:p w14:paraId="7C442BC0" w14:textId="77777777" w:rsidR="00045547" w:rsidRPr="00016B51" w:rsidRDefault="00045547" w:rsidP="00045547">
      <w:pPr>
        <w:rPr>
          <w:lang w:eastAsia="en-GB"/>
        </w:rPr>
      </w:pPr>
      <w:r w:rsidRPr="00016B51">
        <w:rPr>
          <w:lang w:eastAsia="en-GB"/>
        </w:rPr>
        <w:t xml:space="preserve">For each intra-frequency layer, during each layer 1 measurement period, the UE shall be capable of performing CSI-RSRP, CSI-RSRQ, and CSI-SINR measurements for at least 32 CSI-RS resources for FR1and 32 CSI-RS resources for FR2. </w:t>
      </w:r>
    </w:p>
    <w:p w14:paraId="5E4F67F3" w14:textId="77777777" w:rsidR="00045547" w:rsidRPr="00016B51" w:rsidRDefault="00045547" w:rsidP="00045547">
      <w:pPr>
        <w:rPr>
          <w:lang w:eastAsia="en-GB"/>
        </w:rPr>
      </w:pPr>
      <w:r w:rsidRPr="00016B51">
        <w:rPr>
          <w:lang w:eastAsia="en-GB"/>
        </w:rPr>
        <w:t xml:space="preserve">For each inter-frequency layer, during each layer 1 measurement period, the UE shall be capable of performing CSI-RSRP, CSI-RSRQ, and CSI-SINR measurements for at least 14 CSI-RS resources for FR1 and 24 CSI-RS resources for FR2. </w:t>
      </w:r>
    </w:p>
    <w:p w14:paraId="50C25FF3" w14:textId="0B05099F" w:rsidR="00045547" w:rsidRPr="00016B51" w:rsidRDefault="00045547" w:rsidP="00045547">
      <w:pPr>
        <w:rPr>
          <w:b/>
          <w:bCs/>
          <w:lang w:eastAsia="en-GB"/>
        </w:rPr>
      </w:pPr>
      <w:r w:rsidRPr="00016B51">
        <w:rPr>
          <w:b/>
          <w:bCs/>
          <w:lang w:eastAsia="en-GB"/>
        </w:rPr>
        <w:t>References</w:t>
      </w:r>
    </w:p>
    <w:p w14:paraId="0BA86760" w14:textId="0C5442D0"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8" w:history="1">
        <w:r w:rsidRPr="001D709F">
          <w:rPr>
            <w:rStyle w:val="Hyperlink"/>
            <w:lang w:eastAsia="en-GB"/>
          </w:rPr>
          <w:t>https://portal.3gpp.org/ChangeRequests.aspx?q=1&amp;workitem=840093,840193,840293</w:t>
        </w:r>
      </w:hyperlink>
      <w:r>
        <w:rPr>
          <w:lang w:eastAsia="en-GB"/>
        </w:rPr>
        <w:t xml:space="preserve"> </w:t>
      </w:r>
    </w:p>
    <w:p w14:paraId="56928F49" w14:textId="77777777" w:rsidR="001252C6" w:rsidRDefault="001252C6" w:rsidP="001252C6">
      <w:pPr>
        <w:pStyle w:val="EW"/>
        <w:rPr>
          <w:lang w:eastAsia="en-GB"/>
        </w:rPr>
      </w:pPr>
    </w:p>
    <w:p w14:paraId="4BE7C65E" w14:textId="77777777" w:rsidR="00045547" w:rsidRPr="00016B51" w:rsidRDefault="00045547" w:rsidP="00EA2960">
      <w:pPr>
        <w:pStyle w:val="EW"/>
        <w:rPr>
          <w:lang w:eastAsia="en-GB"/>
        </w:rPr>
      </w:pPr>
      <w:r w:rsidRPr="00016B51">
        <w:rPr>
          <w:lang w:eastAsia="en-GB"/>
        </w:rPr>
        <w:t xml:space="preserve"> [1] </w:t>
      </w:r>
      <w:r w:rsidRPr="00016B51">
        <w:rPr>
          <w:lang w:eastAsia="en-GB"/>
        </w:rPr>
        <w:tab/>
        <w:t>RP-201345 Revised WID on RRM requirements for CSI-RS based L3 measurement, CATT</w:t>
      </w:r>
    </w:p>
    <w:p w14:paraId="15B1DCDE" w14:textId="15D9FCF1" w:rsidR="00045547" w:rsidRPr="00016B51" w:rsidRDefault="00045547" w:rsidP="00EA2960">
      <w:pPr>
        <w:pStyle w:val="EW"/>
        <w:rPr>
          <w:lang w:eastAsia="en-GB"/>
        </w:rPr>
      </w:pPr>
      <w:r w:rsidRPr="00016B51">
        <w:rPr>
          <w:lang w:eastAsia="en-GB"/>
        </w:rPr>
        <w:t xml:space="preserve"> [2]</w:t>
      </w:r>
      <w:r w:rsidRPr="00016B51">
        <w:rPr>
          <w:lang w:eastAsia="en-GB"/>
        </w:rPr>
        <w:tab/>
      </w:r>
      <w:r w:rsidRPr="00016B51">
        <w:rPr>
          <w:lang w:eastAsia="en-GB"/>
        </w:rPr>
        <w:tab/>
        <w:t>RP-201793 Status report for RRM requirements for CSI-RS based L3 measurement, CATT</w:t>
      </w:r>
    </w:p>
    <w:p w14:paraId="3601DFDC" w14:textId="77777777" w:rsidR="001C5E0A" w:rsidRDefault="001C5E0A" w:rsidP="001252C6">
      <w:pPr>
        <w:pStyle w:val="EW"/>
        <w:ind w:left="0" w:firstLine="0"/>
        <w:rPr>
          <w:u w:val="single"/>
        </w:rPr>
      </w:pPr>
    </w:p>
    <w:p w14:paraId="6773B048" w14:textId="67EB249F" w:rsidR="001C5E0A" w:rsidRPr="00016B51" w:rsidRDefault="001C5E0A" w:rsidP="001C5E0A">
      <w:pPr>
        <w:pStyle w:val="Heading3"/>
        <w:rPr>
          <w:lang w:eastAsia="en-GB"/>
        </w:rPr>
      </w:pPr>
      <w:bookmarkStart w:id="1160" w:name="_Toc58230403"/>
      <w:bookmarkStart w:id="1161" w:name="_Toc92268242"/>
      <w:r w:rsidRPr="00016B51">
        <w:rPr>
          <w:lang w:eastAsia="en-GB"/>
        </w:rPr>
        <w:t>19.1.1</w:t>
      </w:r>
      <w:r>
        <w:rPr>
          <w:lang w:eastAsia="en-GB"/>
        </w:rPr>
        <w:t>7</w:t>
      </w:r>
      <w:r w:rsidRPr="00016B51">
        <w:rPr>
          <w:lang w:eastAsia="en-GB"/>
        </w:rPr>
        <w:tab/>
      </w:r>
      <w:r w:rsidRPr="001C5E0A">
        <w:rPr>
          <w:lang w:eastAsia="en-GB"/>
        </w:rPr>
        <w:t>Over the air (OTA) base station (BS) testing TR</w:t>
      </w:r>
      <w:bookmarkEnd w:id="1160"/>
      <w:bookmarkEnd w:id="11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C5E0A" w:rsidRPr="00016B51" w14:paraId="4A23BF62" w14:textId="77777777" w:rsidTr="00AB15C9">
        <w:trPr>
          <w:trHeight w:val="170"/>
        </w:trPr>
        <w:tc>
          <w:tcPr>
            <w:tcW w:w="852" w:type="dxa"/>
            <w:shd w:val="clear" w:color="auto" w:fill="auto"/>
            <w:noWrap/>
            <w:vAlign w:val="center"/>
            <w:hideMark/>
          </w:tcPr>
          <w:p w14:paraId="5C3EB483" w14:textId="21D9F9BC"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860054</w:t>
            </w:r>
          </w:p>
        </w:tc>
        <w:tc>
          <w:tcPr>
            <w:tcW w:w="3798" w:type="dxa"/>
            <w:shd w:val="clear" w:color="auto" w:fill="auto"/>
            <w:noWrap/>
            <w:vAlign w:val="center"/>
            <w:hideMark/>
          </w:tcPr>
          <w:p w14:paraId="6C9FF72E" w14:textId="7E5E9CFE" w:rsidR="001C5E0A" w:rsidRPr="00016B51" w:rsidRDefault="001C5E0A" w:rsidP="00AB15C9">
            <w:pPr>
              <w:overflowPunct/>
              <w:autoSpaceDE/>
              <w:autoSpaceDN/>
              <w:adjustRightInd/>
              <w:spacing w:after="0"/>
              <w:textAlignment w:val="auto"/>
              <w:rPr>
                <w:rFonts w:ascii="Arial" w:hAnsi="Arial" w:cs="Arial"/>
                <w:b/>
                <w:bCs/>
                <w:color w:val="0000FF"/>
                <w:sz w:val="12"/>
                <w:szCs w:val="22"/>
                <w:lang w:eastAsia="en-GB"/>
              </w:rPr>
            </w:pPr>
            <w:r w:rsidRPr="001C5E0A">
              <w:rPr>
                <w:rFonts w:ascii="Arial" w:hAnsi="Arial" w:cs="Arial"/>
                <w:b/>
                <w:bCs/>
                <w:color w:val="0000FF"/>
                <w:sz w:val="12"/>
                <w:szCs w:val="22"/>
                <w:lang w:eastAsia="en-GB"/>
              </w:rPr>
              <w:t>Over the air (OTA) base station (BS) testing TR</w:t>
            </w:r>
          </w:p>
        </w:tc>
        <w:tc>
          <w:tcPr>
            <w:tcW w:w="2044" w:type="dxa"/>
            <w:shd w:val="clear" w:color="auto" w:fill="auto"/>
            <w:noWrap/>
            <w:vAlign w:val="center"/>
            <w:hideMark/>
          </w:tcPr>
          <w:p w14:paraId="4FDA87A3" w14:textId="0AD06553"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OTA_BS_testing</w:t>
            </w:r>
          </w:p>
        </w:tc>
        <w:tc>
          <w:tcPr>
            <w:tcW w:w="554" w:type="dxa"/>
            <w:shd w:val="clear" w:color="auto" w:fill="auto"/>
            <w:noWrap/>
            <w:vAlign w:val="center"/>
            <w:hideMark/>
          </w:tcPr>
          <w:p w14:paraId="0D924FA9" w14:textId="77777777"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06B8E5" w14:textId="7D248865"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RP-193225</w:t>
            </w:r>
          </w:p>
        </w:tc>
        <w:tc>
          <w:tcPr>
            <w:tcW w:w="2041" w:type="dxa"/>
            <w:shd w:val="clear" w:color="auto" w:fill="auto"/>
            <w:noWrap/>
            <w:hideMark/>
          </w:tcPr>
          <w:p w14:paraId="39F0135E" w14:textId="3EA298D6"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Huawei</w:t>
            </w:r>
          </w:p>
        </w:tc>
      </w:tr>
      <w:tr w:rsidR="001C5E0A" w:rsidRPr="00016B51" w14:paraId="256F27E3" w14:textId="77777777" w:rsidTr="00AB15C9">
        <w:trPr>
          <w:trHeight w:val="170"/>
        </w:trPr>
        <w:tc>
          <w:tcPr>
            <w:tcW w:w="852" w:type="dxa"/>
            <w:shd w:val="clear" w:color="auto" w:fill="auto"/>
            <w:noWrap/>
            <w:vAlign w:val="center"/>
            <w:hideMark/>
          </w:tcPr>
          <w:p w14:paraId="58720252" w14:textId="1B744930"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860254</w:t>
            </w:r>
          </w:p>
        </w:tc>
        <w:tc>
          <w:tcPr>
            <w:tcW w:w="3798" w:type="dxa"/>
            <w:shd w:val="clear" w:color="auto" w:fill="auto"/>
            <w:noWrap/>
            <w:vAlign w:val="center"/>
            <w:hideMark/>
          </w:tcPr>
          <w:p w14:paraId="28CFD6F6" w14:textId="1A59B2D8" w:rsidR="001C5E0A" w:rsidRPr="00016B51" w:rsidRDefault="001C5E0A" w:rsidP="00AB15C9">
            <w:pPr>
              <w:overflowPunct/>
              <w:autoSpaceDE/>
              <w:autoSpaceDN/>
              <w:adjustRightInd/>
              <w:spacing w:after="0"/>
              <w:textAlignment w:val="auto"/>
              <w:rPr>
                <w:rFonts w:ascii="Arial" w:hAnsi="Arial" w:cs="Arial"/>
                <w:b/>
                <w:bCs/>
                <w:color w:val="000000"/>
                <w:sz w:val="12"/>
                <w:lang w:eastAsia="en-GB"/>
              </w:rPr>
            </w:pPr>
            <w:r w:rsidRPr="001C5E0A">
              <w:rPr>
                <w:rFonts w:ascii="Arial" w:hAnsi="Arial" w:cs="Arial"/>
                <w:b/>
                <w:bCs/>
                <w:color w:val="000000"/>
                <w:sz w:val="12"/>
                <w:lang w:eastAsia="en-GB"/>
              </w:rPr>
              <w:t>Perf. Part: Over the air (OTA) base station (BS) testing TR</w:t>
            </w:r>
          </w:p>
        </w:tc>
        <w:tc>
          <w:tcPr>
            <w:tcW w:w="2044" w:type="dxa"/>
            <w:shd w:val="clear" w:color="auto" w:fill="auto"/>
            <w:noWrap/>
            <w:vAlign w:val="center"/>
            <w:hideMark/>
          </w:tcPr>
          <w:p w14:paraId="487666AC" w14:textId="38DC92C4"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OTA_BS_testing-Perf</w:t>
            </w:r>
          </w:p>
        </w:tc>
        <w:tc>
          <w:tcPr>
            <w:tcW w:w="554" w:type="dxa"/>
            <w:shd w:val="clear" w:color="auto" w:fill="auto"/>
            <w:noWrap/>
            <w:vAlign w:val="center"/>
            <w:hideMark/>
          </w:tcPr>
          <w:p w14:paraId="014D9D05" w14:textId="77777777"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98D75B3" w14:textId="4C7ACB11"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RP-201021</w:t>
            </w:r>
          </w:p>
        </w:tc>
        <w:tc>
          <w:tcPr>
            <w:tcW w:w="2041" w:type="dxa"/>
            <w:shd w:val="clear" w:color="auto" w:fill="auto"/>
            <w:noWrap/>
            <w:hideMark/>
          </w:tcPr>
          <w:p w14:paraId="62E9264C" w14:textId="4A027AE3"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Huawei</w:t>
            </w:r>
          </w:p>
        </w:tc>
      </w:tr>
    </w:tbl>
    <w:p w14:paraId="0B1A7680" w14:textId="10C09CC8" w:rsidR="001C5E0A" w:rsidRDefault="001C5E0A" w:rsidP="001C5E0A">
      <w:pPr>
        <w:rPr>
          <w:lang w:eastAsia="en-GB"/>
        </w:rPr>
      </w:pPr>
      <w:r w:rsidRPr="00016B51">
        <w:rPr>
          <w:lang w:eastAsia="en-GB"/>
        </w:rPr>
        <w:t xml:space="preserve">Summary based on the input provided by </w:t>
      </w:r>
      <w:r>
        <w:rPr>
          <w:lang w:eastAsia="en-GB"/>
        </w:rPr>
        <w:t xml:space="preserve">Huawei </w:t>
      </w:r>
      <w:r w:rsidRPr="00016B51">
        <w:rPr>
          <w:lang w:eastAsia="en-GB"/>
        </w:rPr>
        <w:t xml:space="preserve">in </w:t>
      </w:r>
      <w:r w:rsidRPr="001C5E0A">
        <w:rPr>
          <w:lang w:eastAsia="en-GB"/>
        </w:rPr>
        <w:t>RP-202600</w:t>
      </w:r>
      <w:r w:rsidRPr="00016B51">
        <w:rPr>
          <w:lang w:eastAsia="en-GB"/>
        </w:rPr>
        <w:t>.</w:t>
      </w:r>
    </w:p>
    <w:p w14:paraId="65A80B83" w14:textId="3C1307D1" w:rsidR="001C5E0A" w:rsidRDefault="001C5E0A" w:rsidP="001C5E0A">
      <w:pPr>
        <w:rPr>
          <w:lang w:eastAsia="en-GB"/>
        </w:rPr>
      </w:pPr>
      <w:r>
        <w:rPr>
          <w:lang w:eastAsia="en-GB"/>
        </w:rPr>
        <w:t>WI on OTA BS testing has introduced new Technical Report TR 37.941 (both Rel-15 and Rel-16) is collecting inputs from multiple existing RAN4-internal Technical Reports treating on AAS BS and NR BS radiated conformance testing aspects (i.e. TR 37.842, TR 37.843, TR 38.817-02), by collecting and aligning Measurement Uncertainty and Test Tolerance derivations methodologies for multiple OTA testing methodologies for directional measurements, TRP measurements, and co-location measurements.</w:t>
      </w:r>
    </w:p>
    <w:p w14:paraId="611E5E65" w14:textId="77777777" w:rsidR="001C5E0A" w:rsidRDefault="001C5E0A" w:rsidP="001C5E0A">
      <w:pPr>
        <w:spacing w:after="0"/>
        <w:rPr>
          <w:lang w:eastAsia="en-GB"/>
        </w:rPr>
      </w:pPr>
      <w:r>
        <w:rPr>
          <w:lang w:eastAsia="en-GB"/>
        </w:rPr>
        <w:t xml:space="preserve">Technical Report for the Work Item on Over The Air (OTA) Base Station (BS) testing covers background information of OTA testing methods, Measurement Uncertainty (MU) and Test Tolerance (TT) values derivation for the radiated conformance testing requirements. This Technical Report covers radiated conformance testing requirements for AAS BS in Frequency Range 1 (FR1), and for NR BS radiated conformance testing in FR1 and FR2: </w:t>
      </w:r>
    </w:p>
    <w:p w14:paraId="65183137" w14:textId="4EB764C0" w:rsidR="001C5E0A" w:rsidRDefault="001C5E0A" w:rsidP="001C5E0A">
      <w:pPr>
        <w:spacing w:after="0"/>
        <w:rPr>
          <w:lang w:eastAsia="en-GB"/>
        </w:rPr>
      </w:pPr>
      <w:r>
        <w:rPr>
          <w:lang w:eastAsia="en-GB"/>
        </w:rPr>
        <w:t>-</w:t>
      </w:r>
      <w:r>
        <w:rPr>
          <w:lang w:eastAsia="en-GB"/>
        </w:rPr>
        <w:tab/>
        <w:t xml:space="preserve">Hybrid AAS BS as specified in AAS BS radiated testing specification </w:t>
      </w:r>
      <w:r w:rsidR="00AB15C9">
        <w:rPr>
          <w:lang w:eastAsia="en-GB"/>
        </w:rPr>
        <w:t>TS </w:t>
      </w:r>
      <w:r>
        <w:rPr>
          <w:lang w:eastAsia="en-GB"/>
        </w:rPr>
        <w:t>37.145-2 for the following radio technologies:</w:t>
      </w:r>
    </w:p>
    <w:p w14:paraId="6C24F3BA" w14:textId="77777777" w:rsidR="001C5E0A" w:rsidRDefault="001C5E0A" w:rsidP="001C5E0A">
      <w:pPr>
        <w:spacing w:after="0"/>
        <w:ind w:left="284"/>
        <w:rPr>
          <w:lang w:eastAsia="en-GB"/>
        </w:rPr>
      </w:pPr>
      <w:r>
        <w:rPr>
          <w:lang w:eastAsia="en-GB"/>
        </w:rPr>
        <w:t>-</w:t>
      </w:r>
      <w:r>
        <w:rPr>
          <w:lang w:eastAsia="en-GB"/>
        </w:rPr>
        <w:tab/>
        <w:t>Hybrid AAS BS in single RAT UTRA operation, TDD</w:t>
      </w:r>
    </w:p>
    <w:p w14:paraId="60A72439" w14:textId="77777777" w:rsidR="001C5E0A" w:rsidRDefault="001C5E0A" w:rsidP="001C5E0A">
      <w:pPr>
        <w:spacing w:after="0"/>
        <w:ind w:left="284"/>
        <w:rPr>
          <w:lang w:eastAsia="en-GB"/>
        </w:rPr>
      </w:pPr>
      <w:r>
        <w:rPr>
          <w:lang w:eastAsia="en-GB"/>
        </w:rPr>
        <w:t>-</w:t>
      </w:r>
      <w:r>
        <w:rPr>
          <w:lang w:eastAsia="en-GB"/>
        </w:rPr>
        <w:tab/>
        <w:t>Hybrid AAS BS in single RAT UTRA operation, FDD</w:t>
      </w:r>
    </w:p>
    <w:p w14:paraId="07259014" w14:textId="77777777" w:rsidR="001C5E0A" w:rsidRDefault="001C5E0A" w:rsidP="001C5E0A">
      <w:pPr>
        <w:spacing w:after="0"/>
        <w:ind w:left="284"/>
        <w:rPr>
          <w:lang w:eastAsia="en-GB"/>
        </w:rPr>
      </w:pPr>
      <w:r>
        <w:rPr>
          <w:lang w:eastAsia="en-GB"/>
        </w:rPr>
        <w:t>-</w:t>
      </w:r>
      <w:r>
        <w:rPr>
          <w:lang w:eastAsia="en-GB"/>
        </w:rPr>
        <w:tab/>
        <w:t>Hybrid AAS BS in single RAT E-UTRA operation</w:t>
      </w:r>
    </w:p>
    <w:p w14:paraId="4714FBEC" w14:textId="77777777" w:rsidR="001C5E0A" w:rsidRDefault="001C5E0A" w:rsidP="001C5E0A">
      <w:pPr>
        <w:spacing w:after="0"/>
        <w:ind w:left="284"/>
        <w:rPr>
          <w:lang w:eastAsia="en-GB"/>
        </w:rPr>
      </w:pPr>
      <w:r>
        <w:rPr>
          <w:lang w:eastAsia="en-GB"/>
        </w:rPr>
        <w:t>-</w:t>
      </w:r>
      <w:r>
        <w:rPr>
          <w:lang w:eastAsia="en-GB"/>
        </w:rPr>
        <w:tab/>
        <w:t>Hybrid AAS BS in MSR operation implementing any of the above RATs, including NR operation.</w:t>
      </w:r>
    </w:p>
    <w:p w14:paraId="0B117078" w14:textId="740FCC26" w:rsidR="001C5E0A" w:rsidRDefault="001C5E0A" w:rsidP="001C5E0A">
      <w:pPr>
        <w:spacing w:after="0"/>
        <w:rPr>
          <w:lang w:eastAsia="en-GB"/>
        </w:rPr>
      </w:pPr>
      <w:r>
        <w:rPr>
          <w:lang w:eastAsia="en-GB"/>
        </w:rPr>
        <w:t>-</w:t>
      </w:r>
      <w:r>
        <w:rPr>
          <w:lang w:eastAsia="en-GB"/>
        </w:rPr>
        <w:tab/>
        <w:t xml:space="preserve">OTA AAS BS as specified in AAS BS radiated testing specification </w:t>
      </w:r>
      <w:r w:rsidR="00AB15C9">
        <w:rPr>
          <w:lang w:eastAsia="en-GB"/>
        </w:rPr>
        <w:t>TS </w:t>
      </w:r>
      <w:r>
        <w:rPr>
          <w:lang w:eastAsia="en-GB"/>
        </w:rPr>
        <w:t>37.145-2 [4] for the following radio technologies:</w:t>
      </w:r>
    </w:p>
    <w:p w14:paraId="37145601" w14:textId="77777777" w:rsidR="001C5E0A" w:rsidRDefault="001C5E0A" w:rsidP="001C5E0A">
      <w:pPr>
        <w:spacing w:after="0"/>
        <w:ind w:left="284"/>
        <w:rPr>
          <w:lang w:eastAsia="en-GB"/>
        </w:rPr>
      </w:pPr>
      <w:r>
        <w:rPr>
          <w:lang w:eastAsia="en-GB"/>
        </w:rPr>
        <w:t>-</w:t>
      </w:r>
      <w:r>
        <w:rPr>
          <w:lang w:eastAsia="en-GB"/>
        </w:rPr>
        <w:tab/>
        <w:t>OTA AAS BS in single RAT UTRA operation, FDD</w:t>
      </w:r>
    </w:p>
    <w:p w14:paraId="223436DD" w14:textId="77777777" w:rsidR="001C5E0A" w:rsidRDefault="001C5E0A" w:rsidP="001C5E0A">
      <w:pPr>
        <w:spacing w:after="0"/>
        <w:ind w:left="284"/>
        <w:rPr>
          <w:lang w:eastAsia="en-GB"/>
        </w:rPr>
      </w:pPr>
      <w:r>
        <w:rPr>
          <w:lang w:eastAsia="en-GB"/>
        </w:rPr>
        <w:t>-</w:t>
      </w:r>
      <w:r>
        <w:rPr>
          <w:lang w:eastAsia="en-GB"/>
        </w:rPr>
        <w:tab/>
        <w:t>OTA AAS BS in single RAT E-UTRA operation</w:t>
      </w:r>
    </w:p>
    <w:p w14:paraId="48296F3C" w14:textId="77777777" w:rsidR="001C5E0A" w:rsidRDefault="001C5E0A" w:rsidP="001C5E0A">
      <w:pPr>
        <w:spacing w:after="0"/>
        <w:ind w:left="284"/>
        <w:rPr>
          <w:lang w:eastAsia="en-GB"/>
        </w:rPr>
      </w:pPr>
      <w:r>
        <w:rPr>
          <w:lang w:eastAsia="en-GB"/>
        </w:rPr>
        <w:t>-</w:t>
      </w:r>
      <w:r>
        <w:rPr>
          <w:lang w:eastAsia="en-GB"/>
        </w:rPr>
        <w:tab/>
        <w:t>OTA AAS BS in MSR operation implementing any of the above RATs, and/or NR.</w:t>
      </w:r>
    </w:p>
    <w:p w14:paraId="789D3E6A" w14:textId="322D982B" w:rsidR="001C5E0A" w:rsidRDefault="001C5E0A" w:rsidP="001C5E0A">
      <w:pPr>
        <w:spacing w:after="0"/>
        <w:rPr>
          <w:lang w:eastAsia="en-GB"/>
        </w:rPr>
      </w:pPr>
      <w:r>
        <w:rPr>
          <w:lang w:eastAsia="en-GB"/>
        </w:rPr>
        <w:t>-</w:t>
      </w:r>
      <w:r>
        <w:rPr>
          <w:lang w:eastAsia="en-GB"/>
        </w:rPr>
        <w:tab/>
        <w:t xml:space="preserve">BS type 1-H in single RAT NR operation in FR1, as specified in NR BS radiated testing specification </w:t>
      </w:r>
      <w:r w:rsidR="00AB15C9">
        <w:rPr>
          <w:lang w:eastAsia="en-GB"/>
        </w:rPr>
        <w:t>TS </w:t>
      </w:r>
      <w:r>
        <w:rPr>
          <w:lang w:eastAsia="en-GB"/>
        </w:rPr>
        <w:t>38.141-2,</w:t>
      </w:r>
    </w:p>
    <w:p w14:paraId="43705EBF" w14:textId="443BC391" w:rsidR="001C5E0A" w:rsidRDefault="001C5E0A" w:rsidP="001C5E0A">
      <w:pPr>
        <w:spacing w:after="0"/>
        <w:rPr>
          <w:lang w:eastAsia="en-GB"/>
        </w:rPr>
      </w:pPr>
      <w:r>
        <w:rPr>
          <w:lang w:eastAsia="en-GB"/>
        </w:rPr>
        <w:t>-</w:t>
      </w:r>
      <w:r>
        <w:rPr>
          <w:lang w:eastAsia="en-GB"/>
        </w:rPr>
        <w:tab/>
        <w:t xml:space="preserve">BS type 1-O in single RAT NR operation in FR1, as specified in NR BS radiated testing specification </w:t>
      </w:r>
      <w:r w:rsidR="00AB15C9">
        <w:rPr>
          <w:lang w:eastAsia="en-GB"/>
        </w:rPr>
        <w:t>TS </w:t>
      </w:r>
      <w:r>
        <w:rPr>
          <w:lang w:eastAsia="en-GB"/>
        </w:rPr>
        <w:t xml:space="preserve">38.141-2, </w:t>
      </w:r>
    </w:p>
    <w:p w14:paraId="48EF9124" w14:textId="476BDA0C" w:rsidR="001C5E0A" w:rsidRDefault="001C5E0A" w:rsidP="001C5E0A">
      <w:pPr>
        <w:rPr>
          <w:lang w:eastAsia="en-GB"/>
        </w:rPr>
      </w:pPr>
      <w:r>
        <w:rPr>
          <w:lang w:eastAsia="en-GB"/>
        </w:rPr>
        <w:t>-</w:t>
      </w:r>
      <w:r>
        <w:rPr>
          <w:lang w:eastAsia="en-GB"/>
        </w:rPr>
        <w:tab/>
        <w:t xml:space="preserve">BS type 2-O in single RAT NR operation in FR2, as specified in NR BS radiated testing specification </w:t>
      </w:r>
      <w:r w:rsidR="00AB15C9">
        <w:rPr>
          <w:lang w:eastAsia="en-GB"/>
        </w:rPr>
        <w:t>TS </w:t>
      </w:r>
      <w:r>
        <w:rPr>
          <w:lang w:eastAsia="en-GB"/>
        </w:rPr>
        <w:t xml:space="preserve">38.141-2. </w:t>
      </w:r>
    </w:p>
    <w:p w14:paraId="299FDE0F" w14:textId="77777777" w:rsidR="001C5E0A" w:rsidRDefault="001C5E0A" w:rsidP="001C5E0A">
      <w:pPr>
        <w:rPr>
          <w:lang w:eastAsia="en-GB"/>
        </w:rPr>
      </w:pPr>
      <w:r>
        <w:rPr>
          <w:lang w:eastAsia="en-GB"/>
        </w:rPr>
        <w:t>TR 37.941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2473D34B" w14:textId="7E6DB271" w:rsidR="001C5E0A" w:rsidRDefault="001C5E0A" w:rsidP="001C5E0A">
      <w:pPr>
        <w:rPr>
          <w:lang w:eastAsia="en-GB"/>
        </w:rPr>
      </w:pPr>
      <w:r>
        <w:rPr>
          <w:lang w:eastAsia="en-GB"/>
        </w:rPr>
        <w:t>Technical Report in TR 37.941 (both Rel-15 and Rel-16) is collecting inputs from multiple existing RAN4 internal Technical Reports: TR 37.842; TR 37.843 and TR 38.817-02.</w:t>
      </w:r>
    </w:p>
    <w:p w14:paraId="0A7DA5B3" w14:textId="77777777" w:rsidR="001C5E0A" w:rsidRDefault="001C5E0A" w:rsidP="001C5E0A">
      <w:pPr>
        <w:rPr>
          <w:lang w:eastAsia="en-GB"/>
        </w:rPr>
      </w:pPr>
      <w:r>
        <w:rPr>
          <w:lang w:eastAsia="en-GB"/>
        </w:rPr>
        <w:t>Collected inputs were aligned updated to provide consistent information on Measurement Uncertainty (MU) and Test Tolerance (TT) derivations methodologies for directional, TRP and co-location measurements. For the purpose of future references and MU/TT values derivation verification, Excel spreadsheets were attached to the TR (for TX/RX MU values in FR1 and FR2, as well as for the co-location requirements).</w:t>
      </w:r>
    </w:p>
    <w:p w14:paraId="296DA90C" w14:textId="35593EB7" w:rsidR="001C5E0A" w:rsidRDefault="001C5E0A" w:rsidP="001C5E0A">
      <w:pPr>
        <w:rPr>
          <w:lang w:eastAsia="en-GB"/>
        </w:rPr>
      </w:pPr>
      <w:r>
        <w:rPr>
          <w:lang w:eastAsia="en-GB"/>
        </w:rPr>
        <w:t xml:space="preserve">The following OTA test methods were captured in Rel-15 version of the TR: IAC; CATR; NF; PWS; 1D and </w:t>
      </w:r>
      <w:r>
        <w:rPr>
          <w:lang w:eastAsia="en-GB"/>
        </w:rPr>
        <w:tab/>
        <w:t>reverb.</w:t>
      </w:r>
    </w:p>
    <w:p w14:paraId="2C741D08" w14:textId="2E28CDA0" w:rsidR="001C5E0A" w:rsidRDefault="001C5E0A" w:rsidP="001C5E0A">
      <w:pPr>
        <w:rPr>
          <w:lang w:eastAsia="en-GB"/>
        </w:rPr>
      </w:pPr>
      <w:r>
        <w:rPr>
          <w:lang w:eastAsia="en-GB"/>
        </w:rPr>
        <w:t xml:space="preserve">TR 37 941 is expected to be further updated with relevant inputs related to the OTA BS testing, e.g. new or extended frequency ranges consideration, new OTA test methodologies, etc. </w:t>
      </w:r>
    </w:p>
    <w:p w14:paraId="69829017" w14:textId="77777777" w:rsidR="001252C6" w:rsidRPr="00016B51" w:rsidRDefault="001252C6" w:rsidP="001252C6">
      <w:pPr>
        <w:rPr>
          <w:b/>
          <w:bCs/>
          <w:lang w:eastAsia="en-GB"/>
        </w:rPr>
      </w:pPr>
      <w:r w:rsidRPr="00016B51">
        <w:rPr>
          <w:b/>
          <w:bCs/>
          <w:lang w:eastAsia="en-GB"/>
        </w:rPr>
        <w:t>References</w:t>
      </w:r>
    </w:p>
    <w:p w14:paraId="50DEB25F" w14:textId="61412A62"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9" w:history="1">
        <w:r w:rsidRPr="001D709F">
          <w:rPr>
            <w:rStyle w:val="Hyperlink"/>
            <w:lang w:eastAsia="en-GB"/>
          </w:rPr>
          <w:t>https://portal.3gpp.org/ChangeRequests.aspx?q=1&amp;workitem=860054,860254</w:t>
        </w:r>
      </w:hyperlink>
      <w:r w:rsidR="003917AB">
        <w:rPr>
          <w:lang w:eastAsia="en-GB"/>
        </w:rPr>
        <w:t xml:space="preserve"> </w:t>
      </w:r>
    </w:p>
    <w:p w14:paraId="764D7E02" w14:textId="77777777" w:rsidR="001C5E0A" w:rsidRPr="00016B51" w:rsidRDefault="001C5E0A" w:rsidP="00EA2960">
      <w:pPr>
        <w:pStyle w:val="EW"/>
        <w:rPr>
          <w:lang w:eastAsia="en-GB"/>
        </w:rPr>
      </w:pPr>
    </w:p>
    <w:p w14:paraId="3420FA8A" w14:textId="6449381C" w:rsidR="00CC0296" w:rsidRPr="00016B51" w:rsidRDefault="00CC0296" w:rsidP="00CC0296">
      <w:pPr>
        <w:pStyle w:val="Heading3"/>
        <w:rPr>
          <w:lang w:eastAsia="en-GB"/>
        </w:rPr>
      </w:pPr>
      <w:bookmarkStart w:id="1162" w:name="_Toc57643986"/>
      <w:bookmarkStart w:id="1163" w:name="_Toc57730294"/>
      <w:bookmarkStart w:id="1164" w:name="_Toc58230404"/>
      <w:bookmarkStart w:id="1165" w:name="_Toc92268243"/>
      <w:r w:rsidRPr="00016B51">
        <w:rPr>
          <w:lang w:eastAsia="en-GB"/>
        </w:rPr>
        <w:t>19.1.</w:t>
      </w:r>
      <w:r>
        <w:rPr>
          <w:lang w:eastAsia="en-GB"/>
        </w:rPr>
        <w:t>18</w:t>
      </w:r>
      <w:r w:rsidRPr="00016B51">
        <w:rPr>
          <w:lang w:eastAsia="en-GB"/>
        </w:rPr>
        <w:tab/>
      </w:r>
      <w:r w:rsidRPr="008D0A88">
        <w:rPr>
          <w:lang w:eastAsia="en-GB"/>
        </w:rPr>
        <w:t>Enhancement on MIMO for NR</w:t>
      </w:r>
      <w:r w:rsidR="002370CB">
        <w:rPr>
          <w:lang w:eastAsia="en-GB"/>
        </w:rPr>
        <w:t xml:space="preserve"> </w:t>
      </w:r>
      <w:r w:rsidR="002370CB" w:rsidRPr="002370CB">
        <w:rPr>
          <w:lang w:eastAsia="en-GB"/>
        </w:rPr>
        <w:t>(NR_eMIMO)</w:t>
      </w:r>
      <w:bookmarkEnd w:id="1165"/>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1243"/>
      </w:tblGrid>
      <w:tr w:rsidR="00CC0296" w:rsidRPr="00016B51" w14:paraId="31728082" w14:textId="77777777" w:rsidTr="00CC0296">
        <w:trPr>
          <w:trHeight w:val="170"/>
        </w:trPr>
        <w:tc>
          <w:tcPr>
            <w:tcW w:w="852" w:type="dxa"/>
            <w:shd w:val="clear" w:color="auto" w:fill="auto"/>
            <w:noWrap/>
            <w:vAlign w:val="center"/>
            <w:hideMark/>
          </w:tcPr>
          <w:p w14:paraId="703849EF"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4"/>
                <w:szCs w:val="14"/>
                <w:lang w:eastAsia="en-GB"/>
              </w:rPr>
            </w:pPr>
            <w:r w:rsidRPr="008D0A88">
              <w:rPr>
                <w:rFonts w:ascii="Arial" w:hAnsi="Arial" w:cs="Arial"/>
                <w:b/>
                <w:bCs/>
                <w:color w:val="000000"/>
                <w:sz w:val="14"/>
                <w:szCs w:val="14"/>
                <w:lang w:eastAsia="en-GB"/>
              </w:rPr>
              <w:t>800085</w:t>
            </w:r>
          </w:p>
        </w:tc>
        <w:tc>
          <w:tcPr>
            <w:tcW w:w="3798" w:type="dxa"/>
            <w:shd w:val="clear" w:color="auto" w:fill="auto"/>
            <w:noWrap/>
            <w:vAlign w:val="center"/>
            <w:hideMark/>
          </w:tcPr>
          <w:p w14:paraId="3A7952CE" w14:textId="77777777" w:rsidR="00CC0296" w:rsidRPr="008D0A88" w:rsidRDefault="00CC0296" w:rsidP="00CC0296">
            <w:pPr>
              <w:overflowPunct/>
              <w:autoSpaceDE/>
              <w:autoSpaceDN/>
              <w:adjustRightInd/>
              <w:spacing w:after="0"/>
              <w:textAlignment w:val="auto"/>
              <w:rPr>
                <w:rFonts w:ascii="Arial" w:hAnsi="Arial" w:cs="Arial"/>
                <w:b/>
                <w:bCs/>
                <w:color w:val="0000FF"/>
                <w:sz w:val="14"/>
                <w:szCs w:val="14"/>
                <w:lang w:eastAsia="en-GB"/>
              </w:rPr>
            </w:pPr>
            <w:r w:rsidRPr="008D0A88">
              <w:rPr>
                <w:rFonts w:ascii="Arial" w:hAnsi="Arial" w:cs="Arial"/>
                <w:b/>
                <w:bCs/>
                <w:color w:val="0000FF"/>
                <w:sz w:val="14"/>
                <w:szCs w:val="14"/>
                <w:lang w:eastAsia="en-GB"/>
              </w:rPr>
              <w:t>Enhancements on MIMO for NR</w:t>
            </w:r>
          </w:p>
        </w:tc>
        <w:tc>
          <w:tcPr>
            <w:tcW w:w="2044" w:type="dxa"/>
            <w:shd w:val="clear" w:color="auto" w:fill="auto"/>
            <w:noWrap/>
            <w:vAlign w:val="center"/>
            <w:hideMark/>
          </w:tcPr>
          <w:p w14:paraId="5B6A81C6"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w:t>
            </w:r>
          </w:p>
        </w:tc>
        <w:tc>
          <w:tcPr>
            <w:tcW w:w="554" w:type="dxa"/>
            <w:shd w:val="clear" w:color="auto" w:fill="auto"/>
            <w:noWrap/>
            <w:vAlign w:val="center"/>
            <w:hideMark/>
          </w:tcPr>
          <w:p w14:paraId="20017A13"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R1</w:t>
            </w:r>
          </w:p>
        </w:tc>
        <w:tc>
          <w:tcPr>
            <w:tcW w:w="860" w:type="dxa"/>
            <w:shd w:val="clear" w:color="auto" w:fill="auto"/>
            <w:noWrap/>
            <w:vAlign w:val="center"/>
            <w:hideMark/>
          </w:tcPr>
          <w:p w14:paraId="73B4E904"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RP-200474</w:t>
            </w:r>
          </w:p>
        </w:tc>
        <w:tc>
          <w:tcPr>
            <w:tcW w:w="1243" w:type="dxa"/>
            <w:shd w:val="clear" w:color="auto" w:fill="auto"/>
            <w:noWrap/>
            <w:vAlign w:val="center"/>
            <w:hideMark/>
          </w:tcPr>
          <w:p w14:paraId="7E5C2E8B"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Samsung</w:t>
            </w:r>
          </w:p>
        </w:tc>
      </w:tr>
      <w:tr w:rsidR="00CC0296" w:rsidRPr="00016B51" w14:paraId="6063ADB3" w14:textId="77777777" w:rsidTr="00CC0296">
        <w:trPr>
          <w:trHeight w:val="170"/>
        </w:trPr>
        <w:tc>
          <w:tcPr>
            <w:tcW w:w="852" w:type="dxa"/>
            <w:shd w:val="clear" w:color="auto" w:fill="auto"/>
            <w:noWrap/>
            <w:vAlign w:val="center"/>
            <w:hideMark/>
          </w:tcPr>
          <w:p w14:paraId="10B8D85E" w14:textId="77777777" w:rsidR="00CC0296" w:rsidRPr="008D0A88" w:rsidRDefault="00CC0296" w:rsidP="00CC0296">
            <w:pPr>
              <w:overflowPunct/>
              <w:autoSpaceDE/>
              <w:autoSpaceDN/>
              <w:adjustRightInd/>
              <w:spacing w:after="0"/>
              <w:jc w:val="right"/>
              <w:textAlignment w:val="auto"/>
              <w:rPr>
                <w:rFonts w:ascii="Arial" w:hAnsi="Arial" w:cs="Arial"/>
                <w:color w:val="000000"/>
                <w:sz w:val="14"/>
                <w:szCs w:val="14"/>
                <w:lang w:eastAsia="en-GB"/>
              </w:rPr>
            </w:pPr>
            <w:r w:rsidRPr="008D0A88">
              <w:rPr>
                <w:rFonts w:ascii="Arial" w:hAnsi="Arial" w:cs="Arial"/>
                <w:color w:val="000000"/>
                <w:sz w:val="14"/>
                <w:szCs w:val="14"/>
                <w:lang w:eastAsia="en-GB"/>
              </w:rPr>
              <w:t>800185</w:t>
            </w:r>
          </w:p>
        </w:tc>
        <w:tc>
          <w:tcPr>
            <w:tcW w:w="3798" w:type="dxa"/>
            <w:shd w:val="clear" w:color="auto" w:fill="auto"/>
            <w:noWrap/>
            <w:vAlign w:val="center"/>
            <w:hideMark/>
          </w:tcPr>
          <w:p w14:paraId="1E513929" w14:textId="77777777" w:rsidR="00CC0296" w:rsidRPr="008D0A88" w:rsidRDefault="00CC0296" w:rsidP="00CC0296">
            <w:pPr>
              <w:overflowPunct/>
              <w:autoSpaceDE/>
              <w:autoSpaceDN/>
              <w:adjustRightInd/>
              <w:spacing w:after="0"/>
              <w:textAlignment w:val="auto"/>
              <w:rPr>
                <w:rFonts w:ascii="Arial" w:hAnsi="Arial" w:cs="Arial"/>
                <w:b/>
                <w:bCs/>
                <w:color w:val="000000"/>
                <w:sz w:val="14"/>
                <w:szCs w:val="14"/>
                <w:lang w:eastAsia="en-GB"/>
              </w:rPr>
            </w:pPr>
            <w:r w:rsidRPr="008D0A88">
              <w:rPr>
                <w:rFonts w:ascii="Arial" w:hAnsi="Arial" w:cs="Arial"/>
                <w:b/>
                <w:bCs/>
                <w:color w:val="000000"/>
                <w:sz w:val="14"/>
                <w:szCs w:val="14"/>
                <w:lang w:eastAsia="en-GB"/>
              </w:rPr>
              <w:t xml:space="preserve">   Core part: Enhancements on MIMO for NR</w:t>
            </w:r>
          </w:p>
        </w:tc>
        <w:tc>
          <w:tcPr>
            <w:tcW w:w="2044" w:type="dxa"/>
            <w:shd w:val="clear" w:color="auto" w:fill="auto"/>
            <w:noWrap/>
            <w:vAlign w:val="center"/>
            <w:hideMark/>
          </w:tcPr>
          <w:p w14:paraId="2D0A976A"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NR_eMIMO-Core</w:t>
            </w:r>
          </w:p>
        </w:tc>
        <w:tc>
          <w:tcPr>
            <w:tcW w:w="554" w:type="dxa"/>
            <w:shd w:val="clear" w:color="auto" w:fill="auto"/>
            <w:noWrap/>
            <w:vAlign w:val="center"/>
            <w:hideMark/>
          </w:tcPr>
          <w:p w14:paraId="0A5F75DC"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R1</w:t>
            </w:r>
          </w:p>
        </w:tc>
        <w:tc>
          <w:tcPr>
            <w:tcW w:w="860" w:type="dxa"/>
            <w:shd w:val="clear" w:color="auto" w:fill="auto"/>
            <w:noWrap/>
            <w:vAlign w:val="center"/>
            <w:hideMark/>
          </w:tcPr>
          <w:p w14:paraId="0B391CD1"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RP-200474</w:t>
            </w:r>
          </w:p>
        </w:tc>
        <w:tc>
          <w:tcPr>
            <w:tcW w:w="1243" w:type="dxa"/>
            <w:shd w:val="clear" w:color="auto" w:fill="auto"/>
            <w:noWrap/>
            <w:vAlign w:val="center"/>
            <w:hideMark/>
          </w:tcPr>
          <w:p w14:paraId="291331A1"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Samsung</w:t>
            </w:r>
          </w:p>
        </w:tc>
      </w:tr>
      <w:tr w:rsidR="00CC0296" w:rsidRPr="00016B51" w14:paraId="46DF1ABF" w14:textId="77777777" w:rsidTr="00CC0296">
        <w:trPr>
          <w:trHeight w:val="170"/>
        </w:trPr>
        <w:tc>
          <w:tcPr>
            <w:tcW w:w="852" w:type="dxa"/>
            <w:shd w:val="clear" w:color="auto" w:fill="auto"/>
            <w:noWrap/>
            <w:vAlign w:val="center"/>
            <w:hideMark/>
          </w:tcPr>
          <w:p w14:paraId="6B0B9F6A" w14:textId="77777777" w:rsidR="00CC0296" w:rsidRPr="008D0A88" w:rsidRDefault="00CC0296" w:rsidP="00CC0296">
            <w:pPr>
              <w:overflowPunct/>
              <w:autoSpaceDE/>
              <w:autoSpaceDN/>
              <w:adjustRightInd/>
              <w:spacing w:after="0"/>
              <w:jc w:val="right"/>
              <w:textAlignment w:val="auto"/>
              <w:rPr>
                <w:rFonts w:ascii="Arial" w:hAnsi="Arial" w:cs="Arial"/>
                <w:color w:val="000000"/>
                <w:sz w:val="14"/>
                <w:szCs w:val="14"/>
                <w:lang w:eastAsia="en-GB"/>
              </w:rPr>
            </w:pPr>
            <w:r w:rsidRPr="008D0A88">
              <w:rPr>
                <w:rFonts w:ascii="Arial" w:hAnsi="Arial" w:cs="Arial"/>
                <w:color w:val="000000"/>
                <w:sz w:val="14"/>
                <w:szCs w:val="14"/>
                <w:lang w:eastAsia="en-GB"/>
              </w:rPr>
              <w:t>800285</w:t>
            </w:r>
          </w:p>
        </w:tc>
        <w:tc>
          <w:tcPr>
            <w:tcW w:w="3798" w:type="dxa"/>
            <w:shd w:val="clear" w:color="auto" w:fill="auto"/>
            <w:noWrap/>
            <w:vAlign w:val="center"/>
            <w:hideMark/>
          </w:tcPr>
          <w:p w14:paraId="37EF9B39" w14:textId="77777777" w:rsidR="00CC0296" w:rsidRPr="008D0A88" w:rsidRDefault="00CC0296" w:rsidP="00CC0296">
            <w:pPr>
              <w:overflowPunct/>
              <w:autoSpaceDE/>
              <w:autoSpaceDN/>
              <w:adjustRightInd/>
              <w:spacing w:after="0"/>
              <w:textAlignment w:val="auto"/>
              <w:rPr>
                <w:rFonts w:ascii="Arial" w:hAnsi="Arial" w:cs="Arial"/>
                <w:b/>
                <w:bCs/>
                <w:color w:val="000000"/>
                <w:sz w:val="14"/>
                <w:szCs w:val="14"/>
                <w:lang w:eastAsia="en-GB"/>
              </w:rPr>
            </w:pPr>
            <w:r w:rsidRPr="008D0A88">
              <w:rPr>
                <w:rFonts w:ascii="Arial" w:hAnsi="Arial" w:cs="Arial"/>
                <w:b/>
                <w:bCs/>
                <w:color w:val="000000"/>
                <w:sz w:val="14"/>
                <w:szCs w:val="14"/>
                <w:lang w:eastAsia="en-GB"/>
              </w:rPr>
              <w:t xml:space="preserve">   Perf. part: Enhancements on MIMO for NR</w:t>
            </w:r>
          </w:p>
        </w:tc>
        <w:tc>
          <w:tcPr>
            <w:tcW w:w="2044" w:type="dxa"/>
            <w:shd w:val="clear" w:color="auto" w:fill="auto"/>
            <w:noWrap/>
            <w:vAlign w:val="center"/>
            <w:hideMark/>
          </w:tcPr>
          <w:p w14:paraId="7E229AF7"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NR_eMIMO-Perf</w:t>
            </w:r>
          </w:p>
        </w:tc>
        <w:tc>
          <w:tcPr>
            <w:tcW w:w="554" w:type="dxa"/>
            <w:shd w:val="clear" w:color="auto" w:fill="auto"/>
            <w:noWrap/>
            <w:vAlign w:val="center"/>
            <w:hideMark/>
          </w:tcPr>
          <w:p w14:paraId="109FFDF4"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R4</w:t>
            </w:r>
          </w:p>
        </w:tc>
        <w:tc>
          <w:tcPr>
            <w:tcW w:w="860" w:type="dxa"/>
            <w:shd w:val="clear" w:color="auto" w:fill="auto"/>
            <w:noWrap/>
            <w:vAlign w:val="center"/>
            <w:hideMark/>
          </w:tcPr>
          <w:p w14:paraId="64DE35CE"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RP-200474</w:t>
            </w:r>
          </w:p>
        </w:tc>
        <w:tc>
          <w:tcPr>
            <w:tcW w:w="1243" w:type="dxa"/>
            <w:shd w:val="clear" w:color="auto" w:fill="auto"/>
            <w:noWrap/>
            <w:vAlign w:val="center"/>
            <w:hideMark/>
          </w:tcPr>
          <w:p w14:paraId="3BC31A92"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Samsung</w:t>
            </w:r>
          </w:p>
        </w:tc>
      </w:tr>
      <w:tr w:rsidR="00CC0296" w:rsidRPr="00016B51" w14:paraId="70F47EC5" w14:textId="77777777" w:rsidTr="00CC0296">
        <w:trPr>
          <w:trHeight w:val="170"/>
        </w:trPr>
        <w:tc>
          <w:tcPr>
            <w:tcW w:w="852" w:type="dxa"/>
            <w:shd w:val="clear" w:color="auto" w:fill="auto"/>
            <w:noWrap/>
            <w:vAlign w:val="center"/>
          </w:tcPr>
          <w:p w14:paraId="7811E4B4" w14:textId="77777777" w:rsidR="00CC0296" w:rsidRPr="008D0A88" w:rsidRDefault="00CC0296" w:rsidP="00CC0296">
            <w:pPr>
              <w:overflowPunct/>
              <w:autoSpaceDE/>
              <w:autoSpaceDN/>
              <w:adjustRightInd/>
              <w:spacing w:after="0"/>
              <w:jc w:val="right"/>
              <w:textAlignment w:val="auto"/>
              <w:rPr>
                <w:rFonts w:ascii="Arial" w:hAnsi="Arial" w:cs="Arial"/>
                <w:color w:val="000000"/>
                <w:sz w:val="14"/>
                <w:szCs w:val="14"/>
                <w:lang w:eastAsia="en-GB"/>
              </w:rPr>
            </w:pPr>
            <w:r w:rsidRPr="008D0A88">
              <w:rPr>
                <w:rFonts w:ascii="Arial" w:hAnsi="Arial" w:cs="Arial"/>
                <w:color w:val="000000"/>
                <w:sz w:val="14"/>
                <w:szCs w:val="14"/>
                <w:lang w:eastAsia="en-GB"/>
              </w:rPr>
              <w:t>880070</w:t>
            </w:r>
          </w:p>
        </w:tc>
        <w:tc>
          <w:tcPr>
            <w:tcW w:w="3798" w:type="dxa"/>
            <w:shd w:val="clear" w:color="auto" w:fill="auto"/>
            <w:noWrap/>
            <w:vAlign w:val="center"/>
          </w:tcPr>
          <w:p w14:paraId="617FCCFE" w14:textId="77777777" w:rsidR="00CC0296" w:rsidRPr="008D0A88" w:rsidRDefault="00CC0296" w:rsidP="00CC0296">
            <w:pPr>
              <w:overflowPunct/>
              <w:autoSpaceDE/>
              <w:autoSpaceDN/>
              <w:adjustRightInd/>
              <w:spacing w:after="0"/>
              <w:textAlignment w:val="auto"/>
              <w:rPr>
                <w:rFonts w:ascii="Arial" w:hAnsi="Arial" w:cs="Arial"/>
                <w:b/>
                <w:bCs/>
                <w:color w:val="000000"/>
                <w:sz w:val="14"/>
                <w:szCs w:val="14"/>
                <w:lang w:eastAsia="en-GB"/>
              </w:rPr>
            </w:pPr>
            <w:r w:rsidRPr="008D0A88">
              <w:rPr>
                <w:rFonts w:ascii="Arial" w:hAnsi="Arial" w:cs="Arial"/>
                <w:color w:val="000000"/>
                <w:sz w:val="14"/>
                <w:szCs w:val="14"/>
                <w:lang w:eastAsia="en-GB"/>
              </w:rPr>
              <w:t xml:space="preserve">   UE Conformance Test Aspects - Enhancements on MIMO for NR</w:t>
            </w:r>
          </w:p>
        </w:tc>
        <w:tc>
          <w:tcPr>
            <w:tcW w:w="2044" w:type="dxa"/>
            <w:shd w:val="clear" w:color="auto" w:fill="auto"/>
            <w:noWrap/>
            <w:vAlign w:val="center"/>
          </w:tcPr>
          <w:p w14:paraId="7EE812FF"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NR_eMIMO-UEConTest</w:t>
            </w:r>
          </w:p>
        </w:tc>
        <w:tc>
          <w:tcPr>
            <w:tcW w:w="554" w:type="dxa"/>
            <w:shd w:val="clear" w:color="auto" w:fill="auto"/>
            <w:noWrap/>
            <w:vAlign w:val="center"/>
          </w:tcPr>
          <w:p w14:paraId="282DC1F7"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R5</w:t>
            </w:r>
          </w:p>
        </w:tc>
        <w:tc>
          <w:tcPr>
            <w:tcW w:w="860" w:type="dxa"/>
            <w:shd w:val="clear" w:color="auto" w:fill="auto"/>
            <w:noWrap/>
            <w:vAlign w:val="center"/>
          </w:tcPr>
          <w:p w14:paraId="7E76E7FC"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RP-200895</w:t>
            </w:r>
          </w:p>
        </w:tc>
        <w:tc>
          <w:tcPr>
            <w:tcW w:w="1243" w:type="dxa"/>
            <w:shd w:val="clear" w:color="auto" w:fill="auto"/>
            <w:noWrap/>
            <w:vAlign w:val="center"/>
          </w:tcPr>
          <w:p w14:paraId="32AEA4C9"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Huawei</w:t>
            </w:r>
          </w:p>
        </w:tc>
      </w:tr>
    </w:tbl>
    <w:p w14:paraId="6EB03DE8" w14:textId="639BB41E" w:rsidR="00CC0296" w:rsidRDefault="00CC0296" w:rsidP="00CC0296">
      <w:pPr>
        <w:rPr>
          <w:lang w:eastAsia="en-GB"/>
        </w:rPr>
      </w:pPr>
      <w:r w:rsidRPr="00016B51">
        <w:rPr>
          <w:lang w:eastAsia="en-GB"/>
        </w:rPr>
        <w:t xml:space="preserve">Summary based on the input provided by </w:t>
      </w:r>
      <w:r w:rsidR="002370CB" w:rsidRPr="002370CB">
        <w:rPr>
          <w:lang w:eastAsia="en-GB"/>
        </w:rPr>
        <w:t>Samsung</w:t>
      </w:r>
      <w:r w:rsidR="002370CB" w:rsidRPr="002370CB">
        <w:rPr>
          <w:lang w:eastAsia="en-GB"/>
        </w:rPr>
        <w:t xml:space="preserve"> </w:t>
      </w:r>
      <w:r w:rsidRPr="00016B51">
        <w:rPr>
          <w:lang w:eastAsia="en-GB"/>
        </w:rPr>
        <w:t xml:space="preserve">in </w:t>
      </w:r>
      <w:r w:rsidR="002370CB">
        <w:rPr>
          <w:lang w:eastAsia="en-GB"/>
        </w:rPr>
        <w:t xml:space="preserve">RP-202803, becoming the CR in </w:t>
      </w:r>
      <w:r w:rsidRPr="008D0A88">
        <w:rPr>
          <w:lang w:eastAsia="en-GB"/>
        </w:rPr>
        <w:t>SP-211558</w:t>
      </w:r>
      <w:r w:rsidRPr="00016B51">
        <w:rPr>
          <w:lang w:eastAsia="en-GB"/>
        </w:rPr>
        <w:t>.</w:t>
      </w:r>
    </w:p>
    <w:p w14:paraId="4C2F119A" w14:textId="42E59704" w:rsidR="00287AEB" w:rsidRPr="008D0A88" w:rsidRDefault="00287AEB" w:rsidP="00287AEB">
      <w:pPr>
        <w:pStyle w:val="Heading4"/>
        <w:rPr>
          <w:lang w:eastAsia="en-GB"/>
        </w:rPr>
      </w:pPr>
      <w:bookmarkStart w:id="1166" w:name="_Toc92268244"/>
      <w:r w:rsidRPr="008D0A88">
        <w:rPr>
          <w:lang w:eastAsia="en-GB"/>
        </w:rPr>
        <w:t>19.1</w:t>
      </w:r>
      <w:r>
        <w:rPr>
          <w:lang w:eastAsia="en-GB"/>
        </w:rPr>
        <w:t>.18.0</w:t>
      </w:r>
      <w:r w:rsidRPr="008D0A88">
        <w:rPr>
          <w:lang w:eastAsia="en-GB"/>
        </w:rPr>
        <w:t xml:space="preserve"> </w:t>
      </w:r>
      <w:r w:rsidRPr="008D0A88">
        <w:rPr>
          <w:lang w:eastAsia="en-GB"/>
        </w:rPr>
        <w:tab/>
      </w:r>
      <w:r>
        <w:rPr>
          <w:lang w:eastAsia="en-GB"/>
        </w:rPr>
        <w:t>Introduction on NR_eMIMO</w:t>
      </w:r>
      <w:bookmarkEnd w:id="1166"/>
    </w:p>
    <w:p w14:paraId="7A43CE4F" w14:textId="7B1AC545" w:rsidR="00CC0296" w:rsidRDefault="00CC0296" w:rsidP="00CC0296">
      <w:pPr>
        <w:spacing w:after="0"/>
        <w:ind w:firstLine="270"/>
        <w:jc w:val="both"/>
      </w:pPr>
      <w:r>
        <w:t>This work item introduce</w:t>
      </w:r>
      <w:r w:rsidR="00287AEB">
        <w:t>s</w:t>
      </w:r>
      <w:r>
        <w:t xml:space="preserve"> enhanced specification support for several key aspects on multi-input multi-output (MIMO) operation where Rel.15 NR was found deficient in terms of spectral efficiency, downlink/uplink transmit power efficiency, signalling latency, and signalling overhead. </w:t>
      </w:r>
    </w:p>
    <w:p w14:paraId="164EB599" w14:textId="77777777" w:rsidR="00CC0296" w:rsidRDefault="00CC0296" w:rsidP="00CC0296">
      <w:pPr>
        <w:spacing w:after="0"/>
        <w:ind w:firstLine="270"/>
        <w:jc w:val="both"/>
      </w:pPr>
      <w:r w:rsidRPr="008E2F6E">
        <w:rPr>
          <w:b/>
        </w:rPr>
        <w:t>First</w:t>
      </w:r>
      <w:r>
        <w:t>, although high-resolution downlink (DL) channel state information (CSI) can be made available to the gNB by the Type-II CSI (thereby facilitating high DL spectral efficiency), the associated uplink (UL) reporting overhead is prohibitively high. This would burden the system since such high-resolution DL CSI is typically used with large number of users per cell.</w:t>
      </w:r>
    </w:p>
    <w:p w14:paraId="64995CA9" w14:textId="77777777" w:rsidR="00CC0296" w:rsidRPr="003D736D" w:rsidRDefault="00CC0296" w:rsidP="00CC0296">
      <w:pPr>
        <w:spacing w:after="0"/>
        <w:ind w:firstLine="270"/>
        <w:jc w:val="both"/>
      </w:pPr>
      <w:r w:rsidRPr="008E2F6E">
        <w:rPr>
          <w:b/>
        </w:rPr>
        <w:t>Second</w:t>
      </w:r>
      <w:r>
        <w:t xml:space="preserve">, </w:t>
      </w:r>
      <w:r w:rsidRPr="003D736D">
        <w:t>Rel</w:t>
      </w:r>
      <w:r>
        <w:t>.</w:t>
      </w:r>
      <w:r w:rsidRPr="003D736D">
        <w:t>15 mainly focus</w:t>
      </w:r>
      <w:r>
        <w:t>es on single-TRP-</w:t>
      </w:r>
      <w:r w:rsidRPr="003D736D">
        <w:t>based transmission/reception with ideal backhaul from UE perspective. Enhancements for Multi-TRP/panel transmission are to further improve DL data rate and spectral efficiency by fully utilizing multi-TRP/panel simultaneously with non-coherent joint transmission (NCJT) in ideal/non-backhaul conditions, or further exploit spatial diversity with time/frequency domain repetition to improve transmission reliability.</w:t>
      </w:r>
    </w:p>
    <w:p w14:paraId="6A84B46E" w14:textId="77777777" w:rsidR="00CC0296" w:rsidRDefault="00CC0296" w:rsidP="00CC0296">
      <w:pPr>
        <w:spacing w:after="0"/>
        <w:ind w:firstLine="270"/>
        <w:jc w:val="both"/>
      </w:pPr>
      <w:r w:rsidRPr="008E2F6E">
        <w:rPr>
          <w:b/>
        </w:rPr>
        <w:t>Third</w:t>
      </w:r>
      <w:r>
        <w:t>, although Rel.15 supports flexible beam management (BM) functionality to accommodate various implementation and usage scenarios, Rel.15 BM signaling framework could require a large amount of signaling for updating beam RS and pathloss reference RS for respective DL and UL signals when the best DL-UL beam pair is changed frequently due to UE mobility, rotation, or beam blockage. Therefore, in Rel.16, five features were introduced for the purpose of BM signaling overhead and latency reduction. Additionally, in Rel.15, L1-RSRP-based beam measurement and reporting are supported. To facilitate interference-aware beam selection, L1-SINR-based beam measurement and reporting were introduced. Finally, in Rel.15, beam failure recovery (BFR) is supported only for spCell. To improve the performance and reliability for SCell, BFR for SCell was introduced.</w:t>
      </w:r>
    </w:p>
    <w:p w14:paraId="000AD587" w14:textId="77777777" w:rsidR="00CC0296" w:rsidRDefault="00CC0296" w:rsidP="00CC0296">
      <w:pPr>
        <w:spacing w:after="0"/>
        <w:ind w:firstLine="270"/>
        <w:jc w:val="both"/>
      </w:pPr>
      <w:r w:rsidRPr="00CE3662">
        <w:rPr>
          <w:b/>
        </w:rPr>
        <w:t>Fourth</w:t>
      </w:r>
      <w:r>
        <w:t>, a high peak to average power ratio (PAPR) issue identified for Rel.15 DM-RS for PDSCH, PUSCH and PUCCH format 3 and 4 was corrected by defining new Rel.16 DM-RS which have the same PAPR as its associated data/control channel.</w:t>
      </w:r>
    </w:p>
    <w:p w14:paraId="3AAE4F4B" w14:textId="77777777" w:rsidR="00CC0296" w:rsidRDefault="00CC0296" w:rsidP="00CC0296">
      <w:pPr>
        <w:spacing w:after="0"/>
        <w:ind w:firstLine="270"/>
        <w:jc w:val="both"/>
      </w:pPr>
      <w:r w:rsidRPr="008E2F6E">
        <w:rPr>
          <w:b/>
        </w:rPr>
        <w:t>Fifth</w:t>
      </w:r>
      <w:r>
        <w:t>, in</w:t>
      </w:r>
      <w:r w:rsidRPr="00A63A1B">
        <w:t xml:space="preserve"> </w:t>
      </w:r>
      <w:r>
        <w:t>Rel.15 UL codebook-based transmission, the non-coherent and partial-coherent codebook subsets –especially with lower rank transmission– cannot reach the maximum output power (declared by the UE) with power scaling mechanism. Three modes of UL full-power transmission and three UE capabilities are specified to accommodate different power amplifier (PA) architectures.</w:t>
      </w:r>
    </w:p>
    <w:p w14:paraId="4C24D361" w14:textId="77777777" w:rsidR="00CC0296" w:rsidRPr="00916091" w:rsidRDefault="00CC0296" w:rsidP="00CC0296">
      <w:pPr>
        <w:spacing w:after="0"/>
        <w:jc w:val="both"/>
      </w:pPr>
    </w:p>
    <w:p w14:paraId="3BCDFD44" w14:textId="051C3C5D" w:rsidR="00CC0296" w:rsidRPr="008D0A88" w:rsidRDefault="00CC0296" w:rsidP="00CC0296">
      <w:pPr>
        <w:pStyle w:val="Heading4"/>
        <w:rPr>
          <w:lang w:eastAsia="en-GB"/>
        </w:rPr>
      </w:pPr>
      <w:bookmarkStart w:id="1167" w:name="_Toc92268245"/>
      <w:r w:rsidRPr="008D0A88">
        <w:rPr>
          <w:lang w:eastAsia="en-GB"/>
        </w:rPr>
        <w:t>19.1</w:t>
      </w:r>
      <w:r>
        <w:rPr>
          <w:lang w:eastAsia="en-GB"/>
        </w:rPr>
        <w:t>.18.1</w:t>
      </w:r>
      <w:r w:rsidRPr="008D0A88">
        <w:rPr>
          <w:lang w:eastAsia="en-GB"/>
        </w:rPr>
        <w:t xml:space="preserve"> </w:t>
      </w:r>
      <w:r w:rsidRPr="008D0A88">
        <w:rPr>
          <w:lang w:eastAsia="en-GB"/>
        </w:rPr>
        <w:tab/>
        <w:t>MU-MIMO CSI</w:t>
      </w:r>
      <w:bookmarkEnd w:id="1167"/>
    </w:p>
    <w:p w14:paraId="6879E90D" w14:textId="1D1D2CD8" w:rsidR="00CC0296" w:rsidRDefault="00CC0296" w:rsidP="00CC0296">
      <w:pPr>
        <w:spacing w:after="0"/>
        <w:ind w:firstLine="270"/>
        <w:jc w:val="both"/>
      </w:pPr>
      <w:r w:rsidRPr="00EF5FF0">
        <w:t xml:space="preserve">For </w:t>
      </w:r>
      <w:r w:rsidR="00287AEB">
        <w:t>Multi-User MIMO (</w:t>
      </w:r>
      <w:r w:rsidRPr="00EF5FF0">
        <w:t>MU-MIMO</w:t>
      </w:r>
      <w:r w:rsidR="00287AEB">
        <w:t>)</w:t>
      </w:r>
      <w:r w:rsidRPr="00EF5FF0">
        <w:t xml:space="preserve"> transmission, the </w:t>
      </w:r>
      <w:r w:rsidR="00287AEB" w:rsidRPr="00287AEB">
        <w:t>Precoding Matrix Indicator (</w:t>
      </w:r>
      <w:r>
        <w:t>PMI</w:t>
      </w:r>
      <w:r w:rsidR="00287AEB">
        <w:t>)</w:t>
      </w:r>
      <w:r w:rsidRPr="00EF5FF0">
        <w:t xml:space="preserve"> codebook </w:t>
      </w:r>
      <w:r>
        <w:t xml:space="preserve">is designed to </w:t>
      </w:r>
      <w:r w:rsidRPr="00EF5FF0">
        <w:t xml:space="preserve">represent dominant </w:t>
      </w:r>
      <w:r>
        <w:t xml:space="preserve">channel </w:t>
      </w:r>
      <w:r w:rsidRPr="00EF5FF0">
        <w:t xml:space="preserve">eigenvectors for multiple SBs with high-resolution. </w:t>
      </w:r>
      <w:r>
        <w:t>In matrix form, this corresponds to a</w:t>
      </w:r>
      <w:r w:rsidRPr="00EF5FF0">
        <w:t xml:space="preserve">n </w:t>
      </w:r>
      <w:r w:rsidRPr="00EF5FF0">
        <w:rPr>
          <w:rFonts w:eastAsia="Malgun Gothic"/>
          <w:iCs/>
          <w:lang w:eastAsia="ko-KR"/>
        </w:rPr>
        <w:t xml:space="preserve"> </w:t>
      </w:r>
      <m:oMath>
        <m:r>
          <w:rPr>
            <w:rFonts w:ascii="Cambria Math" w:eastAsia="Malgun Gothic" w:hAnsi="Cambria Math"/>
            <w:lang w:eastAsia="ko-KR"/>
          </w:rPr>
          <m:t>N×K</m:t>
        </m:r>
      </m:oMath>
      <w:r w:rsidRPr="00EF5FF0">
        <w:rPr>
          <w:rFonts w:eastAsia="Malgun Gothic"/>
          <w:iCs/>
          <w:lang w:eastAsia="ko-KR"/>
        </w:rPr>
        <w:t xml:space="preserve"> </w:t>
      </w:r>
      <w:r w:rsidRPr="00EF5FF0">
        <w:rPr>
          <w:rFonts w:eastAsia="Malgun Gothic"/>
          <w:i/>
          <w:iCs/>
          <w:lang w:eastAsia="ko-KR"/>
        </w:rPr>
        <w:t xml:space="preserve">channel matrix </w:t>
      </w:r>
      <m:oMath>
        <m:sSub>
          <m:sSubPr>
            <m:ctrlPr>
              <w:rPr>
                <w:rFonts w:ascii="Cambria Math" w:eastAsia="Malgun Gothic" w:hAnsi="Cambria Math"/>
                <w:i/>
                <w:iCs/>
                <w:lang w:eastAsia="ko-KR"/>
              </w:rPr>
            </m:ctrlPr>
          </m:sSubPr>
          <m:e>
            <m:r>
              <m:rPr>
                <m:sty m:val="bi"/>
              </m:rPr>
              <w:rPr>
                <w:rFonts w:ascii="Cambria Math" w:eastAsia="Malgun Gothic" w:hAnsi="Cambria Math"/>
                <w:lang w:eastAsia="ko-KR"/>
              </w:rPr>
              <m:t>H</m:t>
            </m:r>
          </m:e>
          <m:sub>
            <m:r>
              <w:rPr>
                <w:rFonts w:ascii="Cambria Math" w:eastAsia="Malgun Gothic" w:hAnsi="Cambria Math"/>
                <w:lang w:eastAsia="ko-KR"/>
              </w:rPr>
              <m:t>N,K</m:t>
            </m:r>
          </m:sub>
        </m:sSub>
        <m:r>
          <w:rPr>
            <w:rFonts w:ascii="Cambria Math" w:eastAsia="Malgun Gothic" w:hAnsi="Cambria Math"/>
            <w:lang w:eastAsia="ko-KR"/>
          </w:rPr>
          <m:t xml:space="preserve"> </m:t>
        </m:r>
      </m:oMath>
      <w:r>
        <w:rPr>
          <w:rFonts w:eastAsia="Malgun Gothic"/>
          <w:iCs/>
          <w:lang w:eastAsia="ko-KR"/>
        </w:rPr>
        <w:t xml:space="preserve">as shown in </w:t>
      </w:r>
      <w:r>
        <w:rPr>
          <w:rFonts w:eastAsia="Malgun Gothic"/>
          <w:iCs/>
          <w:lang w:eastAsia="ko-KR"/>
        </w:rPr>
        <w:fldChar w:fldCharType="begin"/>
      </w:r>
      <w:r>
        <w:rPr>
          <w:rFonts w:eastAsia="Malgun Gothic"/>
          <w:iCs/>
          <w:lang w:eastAsia="ko-KR"/>
        </w:rPr>
        <w:instrText xml:space="preserve"> REF _Ref57165463 \h </w:instrText>
      </w:r>
      <w:r>
        <w:rPr>
          <w:rFonts w:eastAsia="Malgun Gothic"/>
          <w:iCs/>
          <w:lang w:eastAsia="ko-KR"/>
        </w:rPr>
      </w:r>
      <w:r>
        <w:rPr>
          <w:rFonts w:eastAsia="Malgun Gothic"/>
          <w:iCs/>
          <w:lang w:eastAsia="ko-KR"/>
        </w:rPr>
        <w:fldChar w:fldCharType="separate"/>
      </w:r>
      <w:r w:rsidRPr="00DF54D4">
        <w:t xml:space="preserve">Figure </w:t>
      </w:r>
      <w:r>
        <w:rPr>
          <w:noProof/>
        </w:rPr>
        <w:t>1</w:t>
      </w:r>
      <w:r>
        <w:rPr>
          <w:rFonts w:eastAsia="Malgun Gothic"/>
          <w:iCs/>
          <w:lang w:eastAsia="ko-KR"/>
        </w:rPr>
        <w:fldChar w:fldCharType="end"/>
      </w:r>
      <w:r w:rsidRPr="00EF5FF0">
        <w:rPr>
          <w:rFonts w:eastAsia="Malgun Gothic"/>
          <w:iCs/>
          <w:lang w:eastAsia="ko-KR"/>
        </w:rPr>
        <w:t xml:space="preserve">, </w:t>
      </w:r>
      <w:r w:rsidRPr="00EF5FF0">
        <w:t xml:space="preserve">where </w:t>
      </w:r>
      <m:oMath>
        <m:r>
          <w:rPr>
            <w:rFonts w:ascii="Cambria Math" w:hAnsi="Cambria Math"/>
          </w:rPr>
          <m:t>K</m:t>
        </m:r>
      </m:oMath>
      <w:r w:rsidRPr="00EF5FF0">
        <w:t xml:space="preserve"> is number of SBs, and the </w:t>
      </w:r>
      <w:r w:rsidRPr="00EF5FF0">
        <w:rPr>
          <w:i/>
        </w:rPr>
        <w:t>k</w:t>
      </w:r>
      <w:r w:rsidRPr="00EF5FF0">
        <w:t xml:space="preserve">-th column of </w:t>
      </w:r>
      <m:oMath>
        <m:sSub>
          <m:sSubPr>
            <m:ctrlPr>
              <w:rPr>
                <w:rFonts w:ascii="Cambria Math" w:eastAsia="Malgun Gothic" w:hAnsi="Cambria Math"/>
                <w:i/>
                <w:iCs/>
                <w:lang w:eastAsia="ko-KR"/>
              </w:rPr>
            </m:ctrlPr>
          </m:sSubPr>
          <m:e>
            <m:r>
              <m:rPr>
                <m:sty m:val="bi"/>
              </m:rPr>
              <w:rPr>
                <w:rFonts w:ascii="Cambria Math" w:eastAsia="Malgun Gothic" w:hAnsi="Cambria Math"/>
                <w:lang w:eastAsia="ko-KR"/>
              </w:rPr>
              <m:t>H</m:t>
            </m:r>
          </m:e>
          <m:sub>
            <m:r>
              <w:rPr>
                <w:rFonts w:ascii="Cambria Math" w:eastAsia="Malgun Gothic" w:hAnsi="Cambria Math"/>
                <w:lang w:eastAsia="ko-KR"/>
              </w:rPr>
              <m:t>N,K</m:t>
            </m:r>
          </m:sub>
        </m:sSub>
      </m:oMath>
      <w:r w:rsidRPr="00EF5FF0">
        <w:t xml:space="preserve"> corresponds to channel eigenvector for SB </w:t>
      </w:r>
      <w:r w:rsidRPr="00EF5FF0">
        <w:rPr>
          <w:i/>
        </w:rPr>
        <w:t>k</w:t>
      </w:r>
      <w:r w:rsidRPr="00EF5FF0">
        <w:t>.</w:t>
      </w:r>
    </w:p>
    <w:p w14:paraId="27EE7F46" w14:textId="77777777" w:rsidR="00CC0296" w:rsidRPr="00973AF5" w:rsidRDefault="00CC0296" w:rsidP="000E5505">
      <w:pPr>
        <w:pStyle w:val="TH"/>
      </w:pPr>
      <w:bookmarkStart w:id="1168" w:name="_Hlk89887643"/>
      <w:r w:rsidRPr="00973AF5">
        <w:rPr>
          <w:noProof/>
          <w:lang w:val="en-US" w:eastAsia="ko-KR"/>
        </w:rPr>
        <w:drawing>
          <wp:inline distT="0" distB="0" distL="0" distR="0" wp14:anchorId="2CCDA163" wp14:editId="67B51234">
            <wp:extent cx="1858010" cy="13773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58010" cy="1377315"/>
                    </a:xfrm>
                    <a:prstGeom prst="rect">
                      <a:avLst/>
                    </a:prstGeom>
                    <a:noFill/>
                    <a:ln>
                      <a:noFill/>
                    </a:ln>
                  </pic:spPr>
                </pic:pic>
              </a:graphicData>
            </a:graphic>
          </wp:inline>
        </w:drawing>
      </w:r>
    </w:p>
    <w:p w14:paraId="03957B52" w14:textId="77777777" w:rsidR="00CC0296" w:rsidRPr="00844B6F" w:rsidRDefault="00CC0296" w:rsidP="00844B6F">
      <w:pPr>
        <w:pStyle w:val="TF"/>
      </w:pPr>
      <w:bookmarkStart w:id="1169" w:name="_Ref57165463"/>
      <w:r w:rsidRPr="00844B6F">
        <w:t xml:space="preserve">Figure </w:t>
      </w:r>
      <w:fldSimple w:instr=" SEQ Figure \* ARABIC ">
        <w:r w:rsidRPr="00844B6F">
          <w:t>1</w:t>
        </w:r>
      </w:fldSimple>
      <w:bookmarkEnd w:id="1169"/>
      <w:r w:rsidRPr="00844B6F">
        <w:t xml:space="preserve"> Channel matrix.</w:t>
      </w:r>
    </w:p>
    <w:bookmarkEnd w:id="1168"/>
    <w:p w14:paraId="18A8B8EE" w14:textId="77777777" w:rsidR="00CC0296" w:rsidRDefault="00CC0296" w:rsidP="00CC0296">
      <w:pPr>
        <w:spacing w:after="0"/>
        <w:ind w:firstLine="270"/>
        <w:jc w:val="both"/>
      </w:pPr>
      <w:r w:rsidRPr="00EF5FF0">
        <w:t xml:space="preserve">The Rel. 15 Type II CSI </w:t>
      </w:r>
      <w:r>
        <w:t xml:space="preserve">is based in </w:t>
      </w:r>
      <w:r w:rsidRPr="00EF5FF0">
        <w:t>compress</w:t>
      </w:r>
      <w:r>
        <w:t>ing</w:t>
      </w:r>
      <w:r w:rsidRPr="00EF5FF0">
        <w:t xml:space="preserve"> (columns of)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lang w:eastAsia="ko-KR"/>
        </w:rPr>
        <w:t xml:space="preserve"> </w:t>
      </w:r>
      <w:r w:rsidRPr="00EF5FF0">
        <w:t xml:space="preserve">in </w:t>
      </w:r>
      <w:r>
        <w:t>spatial domain (</w:t>
      </w:r>
      <w:r w:rsidRPr="00EF5FF0">
        <w:t>SD</w:t>
      </w:r>
      <w:r>
        <w:t>)</w:t>
      </w:r>
      <w:r w:rsidRPr="00EF5FF0">
        <w:t xml:space="preserve"> by performing </w:t>
      </w:r>
      <w:r>
        <w:t>linear combination (</w:t>
      </w:r>
      <w:r w:rsidRPr="00EF5FF0">
        <w:t>LC</w:t>
      </w:r>
      <w:r>
        <w:t>)</w:t>
      </w:r>
      <w:r w:rsidRPr="00EF5FF0">
        <w:t xml:space="preserve"> </w:t>
      </w:r>
      <w:r>
        <w:t xml:space="preserve">of </w:t>
      </w:r>
      <m:oMath>
        <m:r>
          <w:rPr>
            <w:rFonts w:ascii="Cambria Math" w:hAnsi="Cambria Math"/>
          </w:rPr>
          <m:t>L&gt;1</m:t>
        </m:r>
      </m:oMath>
      <w:r>
        <w:t xml:space="preserve"> </w:t>
      </w:r>
      <w:r w:rsidRPr="00EF5FF0">
        <w:t>SD basis</w:t>
      </w:r>
      <w:r>
        <w:t xml:space="preserve"> vectors that comprise columns of</w:t>
      </w:r>
      <w:r w:rsidRPr="00EF5FF0">
        <w:t xml:space="preserve"> matrix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t>.</w:t>
      </w:r>
      <w:r>
        <w:t xml:space="preserve"> In particular</w:t>
      </w:r>
      <w:r w:rsidRPr="00EF5FF0">
        <w:t xml:space="preserve">, an eigenvector </w:t>
      </w:r>
      <w:r w:rsidRPr="00EF5FF0">
        <w:rPr>
          <w:b/>
          <w:i/>
        </w:rPr>
        <w:t>e</w:t>
      </w:r>
      <w:r w:rsidRPr="00EF5FF0">
        <w:t xml:space="preserve"> o</w:t>
      </w:r>
      <w:r>
        <w:t>f the channel is expressed as a</w:t>
      </w:r>
      <w:r w:rsidRPr="00EF5FF0">
        <w:t xml:space="preserve"> LC of </w:t>
      </w:r>
      <w:r w:rsidRPr="00EF5FF0">
        <w:rPr>
          <w:i/>
        </w:rPr>
        <w:t>L</w:t>
      </w:r>
      <w:r w:rsidRPr="00EF5FF0">
        <w:t xml:space="preserve"> Discrete Fourier Transform (DFT) vectors: </w:t>
      </w:r>
      <m:oMath>
        <m:r>
          <m:rPr>
            <m:sty m:val="bi"/>
          </m:rPr>
          <w:rPr>
            <w:rFonts w:ascii="Cambria Math" w:hAnsi="Cambria Math"/>
          </w:rPr>
          <m:t>e</m:t>
        </m:r>
        <m:r>
          <w:rPr>
            <w:rFonts w:ascii="Cambria Math" w:hAnsi="Cambria Math"/>
          </w:rPr>
          <m:t>≈</m:t>
        </m:r>
        <m:nary>
          <m:naryPr>
            <m:chr m:val="∑"/>
            <m:limLoc m:val="subSup"/>
            <m:ctrlPr>
              <w:rPr>
                <w:rFonts w:ascii="Cambria Math" w:hAnsi="Cambria Math"/>
                <w:i/>
              </w:rPr>
            </m:ctrlPr>
          </m:naryPr>
          <m:sub>
            <m:r>
              <w:rPr>
                <w:rFonts w:ascii="Cambria Math" w:hAnsi="Cambria Math"/>
              </w:rPr>
              <m:t>i=0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i</m:t>
                </m:r>
              </m:sub>
            </m:sSub>
            <m:sSub>
              <m:sSubPr>
                <m:ctrlPr>
                  <w:rPr>
                    <w:rFonts w:ascii="Cambria Math" w:hAnsi="Cambria Math"/>
                    <w:i/>
                  </w:rPr>
                </m:ctrlPr>
              </m:sSubPr>
              <m:e>
                <m:r>
                  <m:rPr>
                    <m:sty m:val="bi"/>
                  </m:rPr>
                  <w:rPr>
                    <w:rFonts w:ascii="Cambria Math" w:hAnsi="Cambria Math"/>
                  </w:rPr>
                  <m:t>b</m:t>
                </m:r>
              </m:e>
              <m:sub>
                <m:r>
                  <w:rPr>
                    <w:rFonts w:ascii="Cambria Math" w:hAnsi="Cambria Math"/>
                  </w:rPr>
                  <m:t>i</m:t>
                </m:r>
              </m:sub>
            </m:sSub>
          </m:e>
        </m:nary>
      </m:oMath>
      <w:r>
        <w:t xml:space="preserve">. This is illustrated in </w:t>
      </w:r>
      <w:r w:rsidRPr="000949C3">
        <w:fldChar w:fldCharType="begin"/>
      </w:r>
      <w:r w:rsidRPr="000949C3">
        <w:instrText xml:space="preserve"> REF _Ref57165509 \h  \* MERGEFORMAT </w:instrText>
      </w:r>
      <w:r w:rsidRPr="000949C3">
        <w:fldChar w:fldCharType="separate"/>
      </w:r>
      <w:r w:rsidRPr="00E239C9">
        <w:t xml:space="preserve">Figure </w:t>
      </w:r>
      <w:r w:rsidRPr="00E239C9">
        <w:rPr>
          <w:noProof/>
        </w:rPr>
        <w:t>2</w:t>
      </w:r>
      <w:r w:rsidRPr="000949C3">
        <w:fldChar w:fldCharType="end"/>
      </w:r>
      <w:r w:rsidRPr="000949C3">
        <w:t>. The P</w:t>
      </w:r>
      <w:r>
        <w:t>MI codebook is used to report the following components:</w:t>
      </w:r>
    </w:p>
    <w:p w14:paraId="1BCB4885" w14:textId="77777777" w:rsidR="00CC0296" w:rsidRDefault="00CC0296" w:rsidP="00CC0296">
      <w:pPr>
        <w:pStyle w:val="ListParagraph"/>
        <w:numPr>
          <w:ilvl w:val="0"/>
          <w:numId w:val="19"/>
        </w:numPr>
        <w:ind w:leftChars="0"/>
        <w:contextualSpacing/>
        <w:jc w:val="both"/>
      </w:pP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w:t>
      </w:r>
      <w:r w:rsidRPr="00EF5FF0">
        <w:t xml:space="preserve">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b</m:t>
                    </m:r>
                  </m:e>
                  <m:sub>
                    <m:r>
                      <w:rPr>
                        <w:rFonts w:ascii="Cambria Math" w:hAnsi="Cambria Math"/>
                      </w:rPr>
                      <m:t>i</m:t>
                    </m:r>
                  </m:sub>
                </m:sSub>
              </m:e>
            </m:d>
          </m:e>
          <m:sub>
            <m:r>
              <w:rPr>
                <w:rFonts w:ascii="Cambria Math" w:hAnsi="Cambria Math"/>
              </w:rPr>
              <m:t>i=0</m:t>
            </m:r>
          </m:sub>
          <m:sup>
            <m:r>
              <w:rPr>
                <w:rFonts w:ascii="Cambria Math" w:hAnsi="Cambria Math"/>
              </w:rPr>
              <m:t>L-1</m:t>
            </m:r>
          </m:sup>
        </m:sSubSup>
      </m:oMath>
      <w:r>
        <w:t xml:space="preserve"> reported common for all SBs (WB reporting); and </w:t>
      </w:r>
    </w:p>
    <w:p w14:paraId="60A9E9C9" w14:textId="77777777" w:rsidR="00CC0296" w:rsidRDefault="00CC0296" w:rsidP="00CC0296">
      <w:pPr>
        <w:pStyle w:val="ListParagraph"/>
        <w:numPr>
          <w:ilvl w:val="0"/>
          <w:numId w:val="19"/>
        </w:numPr>
        <w:ind w:leftChars="0"/>
        <w:contextualSpacing/>
        <w:jc w:val="both"/>
      </w:pP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amplitude and phase of </w:t>
      </w:r>
      <w:r w:rsidRPr="00EF5FF0">
        <w:t xml:space="preserve">coefficients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e>
            </m:d>
          </m:e>
          <m:sub>
            <m:r>
              <w:rPr>
                <w:rFonts w:ascii="Cambria Math" w:hAnsi="Cambria Math"/>
              </w:rPr>
              <m:t>i=0</m:t>
            </m:r>
          </m:sub>
          <m:sup>
            <m:r>
              <w:rPr>
                <w:rFonts w:ascii="Cambria Math" w:hAnsi="Cambria Math"/>
              </w:rPr>
              <m:t>L-1</m:t>
            </m:r>
          </m:sup>
        </m:sSubSup>
      </m:oMath>
      <w:r>
        <w:t xml:space="preserve"> reported independently for each SB (SB reporting).</w:t>
      </w:r>
    </w:p>
    <w:p w14:paraId="717AAB31" w14:textId="77777777" w:rsidR="00CC0296" w:rsidRPr="00EF5FF0" w:rsidRDefault="00CC0296" w:rsidP="00844B6F">
      <w:pPr>
        <w:pStyle w:val="TH"/>
      </w:pPr>
      <w:r>
        <w:rPr>
          <w:noProof/>
          <w:lang w:val="en-US" w:eastAsia="ko-KR"/>
        </w:rPr>
        <w:drawing>
          <wp:inline distT="0" distB="0" distL="0" distR="0" wp14:anchorId="28883A6C" wp14:editId="0D35F96F">
            <wp:extent cx="2837180" cy="1734820"/>
            <wp:effectExtent l="0" t="0" r="0" b="0"/>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b="16559"/>
                    <a:stretch>
                      <a:fillRect/>
                    </a:stretch>
                  </pic:blipFill>
                  <pic:spPr bwMode="auto">
                    <a:xfrm>
                      <a:off x="0" y="0"/>
                      <a:ext cx="2837180" cy="1734820"/>
                    </a:xfrm>
                    <a:prstGeom prst="rect">
                      <a:avLst/>
                    </a:prstGeom>
                    <a:noFill/>
                    <a:ln>
                      <a:noFill/>
                    </a:ln>
                  </pic:spPr>
                </pic:pic>
              </a:graphicData>
            </a:graphic>
          </wp:inline>
        </w:drawing>
      </w:r>
    </w:p>
    <w:p w14:paraId="0A067B94" w14:textId="77777777" w:rsidR="00CC0296" w:rsidRPr="002B6714" w:rsidRDefault="00CC0296" w:rsidP="00844B6F">
      <w:pPr>
        <w:pStyle w:val="TF"/>
      </w:pPr>
      <w:bookmarkStart w:id="1170" w:name="_Ref57165509"/>
      <w:r w:rsidRPr="00E239C9">
        <w:t xml:space="preserve">Figure </w:t>
      </w:r>
      <w:fldSimple w:instr=" SEQ Figure \* ARABIC ">
        <w:r w:rsidRPr="00E239C9">
          <w:rPr>
            <w:noProof/>
          </w:rPr>
          <w:t>2</w:t>
        </w:r>
      </w:fldSimple>
      <w:bookmarkEnd w:id="1170"/>
      <w:r>
        <w:rPr>
          <w:i/>
        </w:rPr>
        <w:t xml:space="preserve"> </w:t>
      </w:r>
      <w:r w:rsidRPr="002B6714">
        <w:t>Linear combination based Rel. 15 Type II CSI feedback.</w:t>
      </w:r>
    </w:p>
    <w:p w14:paraId="35BF8B26" w14:textId="77777777" w:rsidR="00CC0296" w:rsidRPr="006A58E9" w:rsidRDefault="00CC0296" w:rsidP="00CC0296">
      <w:pPr>
        <w:spacing w:after="120" w:line="228" w:lineRule="auto"/>
        <w:ind w:firstLine="288"/>
        <w:jc w:val="both"/>
      </w:pPr>
      <w:r>
        <w:rPr>
          <w:color w:val="000000"/>
          <w:lang w:eastAsia="ko-KR"/>
        </w:rPr>
        <w:t xml:space="preserve">Although Rel. </w:t>
      </w:r>
      <w:r w:rsidRPr="006A58E9">
        <w:rPr>
          <w:color w:val="000000"/>
          <w:lang w:eastAsia="ko-KR"/>
        </w:rPr>
        <w:t xml:space="preserve">15 Type II CSI can offer large </w:t>
      </w:r>
      <w:r>
        <w:rPr>
          <w:color w:val="000000"/>
          <w:lang w:eastAsia="ko-KR"/>
        </w:rPr>
        <w:t>p</w:t>
      </w:r>
      <w:r w:rsidRPr="006A58E9">
        <w:rPr>
          <w:color w:val="000000"/>
          <w:lang w:eastAsia="ko-KR"/>
        </w:rPr>
        <w:t xml:space="preserve">erformance gain, the overhead (number of bits) to report Type II CSI </w:t>
      </w:r>
      <w:r w:rsidRPr="006A58E9">
        <w:t xml:space="preserve">is </w:t>
      </w:r>
      <m:oMath>
        <m:r>
          <w:rPr>
            <w:rFonts w:ascii="Cambria Math" w:hAnsi="Cambria Math"/>
          </w:rPr>
          <m:t>O(L×K×Rank)</m:t>
        </m:r>
      </m:oMath>
      <w:r w:rsidRPr="006A58E9">
        <w:t xml:space="preserve"> which can be </w:t>
      </w:r>
      <w:r>
        <w:t xml:space="preserve">excessively </w:t>
      </w:r>
      <w:r w:rsidRPr="006A58E9">
        <w:t xml:space="preserve">large (cf. </w:t>
      </w:r>
      <w:r>
        <w:rPr>
          <w:color w:val="000000" w:themeColor="text1"/>
        </w:rPr>
        <w:fldChar w:fldCharType="begin"/>
      </w:r>
      <w:r>
        <w:instrText xml:space="preserve"> REF _Ref57165589 \h </w:instrText>
      </w:r>
      <w:r>
        <w:rPr>
          <w:color w:val="000000" w:themeColor="text1"/>
        </w:rPr>
      </w:r>
      <w:r>
        <w:rPr>
          <w:color w:val="000000" w:themeColor="text1"/>
        </w:rPr>
        <w:fldChar w:fldCharType="separate"/>
      </w:r>
      <w:r w:rsidRPr="00FD10DE">
        <w:t xml:space="preserve">Table </w:t>
      </w:r>
      <w:r>
        <w:rPr>
          <w:noProof/>
        </w:rPr>
        <w:t>1</w:t>
      </w:r>
      <w:r>
        <w:rPr>
          <w:color w:val="000000" w:themeColor="text1"/>
        </w:rPr>
        <w:fldChar w:fldCharType="end"/>
      </w:r>
      <w:r w:rsidRPr="006A58E9">
        <w:rPr>
          <w:color w:val="000000" w:themeColor="text1"/>
        </w:rPr>
        <w:t>)</w:t>
      </w:r>
      <w:r w:rsidRPr="006A58E9">
        <w:t xml:space="preserve">.  </w:t>
      </w:r>
    </w:p>
    <w:p w14:paraId="1049F4FE" w14:textId="77777777" w:rsidR="00CC0296" w:rsidRPr="00FD10DE" w:rsidRDefault="00CC0296" w:rsidP="00CC0296">
      <w:pPr>
        <w:pStyle w:val="Caption"/>
        <w:jc w:val="center"/>
      </w:pPr>
      <w:bookmarkStart w:id="1171" w:name="_Ref57165589"/>
      <w:r w:rsidRPr="00FD10DE">
        <w:t xml:space="preserve">Table </w:t>
      </w:r>
      <w:fldSimple w:instr=" SEQ Table \* ARABIC ">
        <w:r>
          <w:rPr>
            <w:noProof/>
          </w:rPr>
          <w:t>1</w:t>
        </w:r>
      </w:fldSimple>
      <w:bookmarkEnd w:id="1171"/>
      <w:r w:rsidRPr="00FD10DE">
        <w:t xml:space="preserve"> Rel. 15 Type II CSI reporting payload (bits) for 10 SBs</w:t>
      </w:r>
    </w:p>
    <w:tbl>
      <w:tblPr>
        <w:tblStyle w:val="ListTable6Colorfu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18"/>
        <w:gridCol w:w="763"/>
        <w:gridCol w:w="763"/>
        <w:gridCol w:w="763"/>
        <w:gridCol w:w="763"/>
        <w:gridCol w:w="763"/>
        <w:gridCol w:w="763"/>
      </w:tblGrid>
      <w:tr w:rsidR="00CC0296" w:rsidRPr="006A58E9" w14:paraId="39983AD7" w14:textId="77777777" w:rsidTr="00CC0296">
        <w:trPr>
          <w:cnfStyle w:val="100000000000" w:firstRow="1" w:lastRow="0" w:firstColumn="0" w:lastColumn="0" w:oddVBand="0" w:evenVBand="0" w:oddHBand="0" w:evenHBand="0" w:firstRowFirstColumn="0" w:firstRowLastColumn="0" w:lastRowFirstColumn="0" w:lastRowLastColumn="0"/>
          <w:trHeight w:val="107"/>
          <w:jc w:val="center"/>
        </w:trPr>
        <w:tc>
          <w:tcPr>
            <w:tcW w:w="0" w:type="auto"/>
            <w:vMerge w:val="restart"/>
            <w:vAlign w:val="center"/>
            <w:hideMark/>
          </w:tcPr>
          <w:p w14:paraId="004872FE" w14:textId="77777777" w:rsidR="00CC0296" w:rsidRPr="006A58E9" w:rsidRDefault="00CC0296" w:rsidP="00CC0296">
            <w:pPr>
              <w:pStyle w:val="maintext"/>
              <w:spacing w:before="0" w:after="0" w:line="240" w:lineRule="auto"/>
              <w:ind w:firstLineChars="0" w:firstLine="0"/>
              <w:rPr>
                <w:rFonts w:cs="Times New Roman"/>
                <w:b w:val="0"/>
                <w:i/>
              </w:rPr>
            </w:pPr>
            <w:r w:rsidRPr="006A58E9">
              <w:rPr>
                <w:rFonts w:cs="Times New Roman"/>
                <w:i/>
              </w:rPr>
              <w:t>L</w:t>
            </w:r>
          </w:p>
        </w:tc>
        <w:tc>
          <w:tcPr>
            <w:tcW w:w="0" w:type="auto"/>
            <w:gridSpan w:val="2"/>
            <w:vAlign w:val="center"/>
            <w:hideMark/>
          </w:tcPr>
          <w:p w14:paraId="76702F05"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 xml:space="preserve">W1 (bits) </w:t>
            </w:r>
          </w:p>
        </w:tc>
        <w:tc>
          <w:tcPr>
            <w:tcW w:w="0" w:type="auto"/>
            <w:gridSpan w:val="2"/>
            <w:vAlign w:val="center"/>
            <w:hideMark/>
          </w:tcPr>
          <w:p w14:paraId="48C8CE39"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W2 (bits)</w:t>
            </w:r>
          </w:p>
        </w:tc>
        <w:tc>
          <w:tcPr>
            <w:tcW w:w="0" w:type="auto"/>
            <w:gridSpan w:val="2"/>
            <w:vAlign w:val="center"/>
            <w:hideMark/>
          </w:tcPr>
          <w:p w14:paraId="5A9C4F3A"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Total (bits)</w:t>
            </w:r>
          </w:p>
        </w:tc>
      </w:tr>
      <w:tr w:rsidR="00CC0296" w:rsidRPr="006A58E9" w14:paraId="71267E3F" w14:textId="77777777" w:rsidTr="00CC0296">
        <w:trPr>
          <w:trHeight w:val="179"/>
          <w:jc w:val="center"/>
        </w:trPr>
        <w:tc>
          <w:tcPr>
            <w:tcW w:w="0" w:type="auto"/>
            <w:vMerge/>
            <w:vAlign w:val="center"/>
          </w:tcPr>
          <w:p w14:paraId="20160A9F" w14:textId="77777777" w:rsidR="00CC0296" w:rsidRPr="006A58E9" w:rsidRDefault="00CC0296" w:rsidP="00CC0296">
            <w:pPr>
              <w:pStyle w:val="maintext"/>
              <w:spacing w:before="0" w:after="0" w:line="240" w:lineRule="auto"/>
              <w:ind w:firstLineChars="0" w:firstLine="0"/>
              <w:rPr>
                <w:rFonts w:cs="Times New Roman"/>
              </w:rPr>
            </w:pPr>
          </w:p>
        </w:tc>
        <w:tc>
          <w:tcPr>
            <w:tcW w:w="0" w:type="auto"/>
            <w:vAlign w:val="center"/>
          </w:tcPr>
          <w:p w14:paraId="08A2384D"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1</w:t>
            </w:r>
          </w:p>
        </w:tc>
        <w:tc>
          <w:tcPr>
            <w:tcW w:w="0" w:type="auto"/>
            <w:vAlign w:val="center"/>
          </w:tcPr>
          <w:p w14:paraId="5256A0D6"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2</w:t>
            </w:r>
          </w:p>
        </w:tc>
        <w:tc>
          <w:tcPr>
            <w:tcW w:w="0" w:type="auto"/>
            <w:vAlign w:val="center"/>
          </w:tcPr>
          <w:p w14:paraId="60651ACA"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1</w:t>
            </w:r>
          </w:p>
        </w:tc>
        <w:tc>
          <w:tcPr>
            <w:tcW w:w="0" w:type="auto"/>
            <w:vAlign w:val="center"/>
          </w:tcPr>
          <w:p w14:paraId="21C1AA8D"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2</w:t>
            </w:r>
          </w:p>
        </w:tc>
        <w:tc>
          <w:tcPr>
            <w:tcW w:w="0" w:type="auto"/>
            <w:vAlign w:val="center"/>
          </w:tcPr>
          <w:p w14:paraId="1DB89DAB"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1</w:t>
            </w:r>
          </w:p>
        </w:tc>
        <w:tc>
          <w:tcPr>
            <w:tcW w:w="0" w:type="auto"/>
            <w:vAlign w:val="center"/>
          </w:tcPr>
          <w:p w14:paraId="4E8576AC"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2</w:t>
            </w:r>
          </w:p>
        </w:tc>
      </w:tr>
      <w:tr w:rsidR="00CC0296" w:rsidRPr="006A58E9" w14:paraId="34D51BA1" w14:textId="77777777" w:rsidTr="00CC0296">
        <w:trPr>
          <w:trHeight w:val="193"/>
          <w:jc w:val="center"/>
        </w:trPr>
        <w:tc>
          <w:tcPr>
            <w:tcW w:w="0" w:type="auto"/>
            <w:vAlign w:val="center"/>
          </w:tcPr>
          <w:p w14:paraId="6CC627F3"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w:t>
            </w:r>
          </w:p>
        </w:tc>
        <w:tc>
          <w:tcPr>
            <w:tcW w:w="0" w:type="auto"/>
            <w:vAlign w:val="center"/>
          </w:tcPr>
          <w:p w14:paraId="08F7993B"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22</w:t>
            </w:r>
          </w:p>
        </w:tc>
        <w:tc>
          <w:tcPr>
            <w:tcW w:w="0" w:type="auto"/>
            <w:vAlign w:val="center"/>
          </w:tcPr>
          <w:p w14:paraId="1DBE1AF7"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33</w:t>
            </w:r>
          </w:p>
        </w:tc>
        <w:tc>
          <w:tcPr>
            <w:tcW w:w="0" w:type="auto"/>
            <w:vAlign w:val="center"/>
          </w:tcPr>
          <w:p w14:paraId="211D47DB"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12</w:t>
            </w:r>
          </w:p>
        </w:tc>
        <w:tc>
          <w:tcPr>
            <w:tcW w:w="0" w:type="auto"/>
            <w:vAlign w:val="center"/>
          </w:tcPr>
          <w:p w14:paraId="7B5A5307"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24</w:t>
            </w:r>
          </w:p>
        </w:tc>
        <w:tc>
          <w:tcPr>
            <w:tcW w:w="0" w:type="auto"/>
            <w:vAlign w:val="center"/>
          </w:tcPr>
          <w:p w14:paraId="533035C4"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142</w:t>
            </w:r>
          </w:p>
        </w:tc>
        <w:tc>
          <w:tcPr>
            <w:tcW w:w="0" w:type="auto"/>
            <w:vAlign w:val="center"/>
          </w:tcPr>
          <w:p w14:paraId="7B8B94B7"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273</w:t>
            </w:r>
          </w:p>
        </w:tc>
      </w:tr>
      <w:tr w:rsidR="00CC0296" w:rsidRPr="006A58E9" w14:paraId="16954D5C" w14:textId="77777777" w:rsidTr="00CC0296">
        <w:trPr>
          <w:trHeight w:val="50"/>
          <w:jc w:val="center"/>
        </w:trPr>
        <w:tc>
          <w:tcPr>
            <w:tcW w:w="0" w:type="auto"/>
            <w:vAlign w:val="center"/>
          </w:tcPr>
          <w:p w14:paraId="6E91BFBC"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4</w:t>
            </w:r>
          </w:p>
        </w:tc>
        <w:tc>
          <w:tcPr>
            <w:tcW w:w="0" w:type="auto"/>
            <w:vAlign w:val="center"/>
          </w:tcPr>
          <w:p w14:paraId="68757DBD"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39</w:t>
            </w:r>
          </w:p>
        </w:tc>
        <w:tc>
          <w:tcPr>
            <w:tcW w:w="0" w:type="auto"/>
            <w:vAlign w:val="center"/>
          </w:tcPr>
          <w:p w14:paraId="7E65B1F8"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63</w:t>
            </w:r>
          </w:p>
        </w:tc>
        <w:tc>
          <w:tcPr>
            <w:tcW w:w="0" w:type="auto"/>
            <w:vAlign w:val="center"/>
          </w:tcPr>
          <w:p w14:paraId="1E697008"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24</w:t>
            </w:r>
          </w:p>
        </w:tc>
        <w:tc>
          <w:tcPr>
            <w:tcW w:w="0" w:type="auto"/>
            <w:vAlign w:val="center"/>
          </w:tcPr>
          <w:p w14:paraId="4DFB9CFA"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48</w:t>
            </w:r>
          </w:p>
        </w:tc>
        <w:tc>
          <w:tcPr>
            <w:tcW w:w="0" w:type="auto"/>
            <w:vAlign w:val="center"/>
          </w:tcPr>
          <w:p w14:paraId="48C1F3E4"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279</w:t>
            </w:r>
          </w:p>
        </w:tc>
        <w:tc>
          <w:tcPr>
            <w:tcW w:w="0" w:type="auto"/>
            <w:vAlign w:val="center"/>
          </w:tcPr>
          <w:p w14:paraId="53B66032"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543</w:t>
            </w:r>
          </w:p>
        </w:tc>
      </w:tr>
    </w:tbl>
    <w:p w14:paraId="78C58B2D" w14:textId="77777777" w:rsidR="00CC0296" w:rsidRDefault="00CC0296" w:rsidP="00CC0296">
      <w:pPr>
        <w:spacing w:after="120" w:line="228" w:lineRule="auto"/>
        <w:jc w:val="both"/>
      </w:pPr>
    </w:p>
    <w:p w14:paraId="4D79257F" w14:textId="77777777" w:rsidR="00CC0296" w:rsidRPr="00EF5FF0" w:rsidRDefault="00CC0296" w:rsidP="00CC0296">
      <w:pPr>
        <w:spacing w:after="120" w:line="228" w:lineRule="auto"/>
        <w:ind w:firstLine="288"/>
        <w:jc w:val="both"/>
      </w:pPr>
      <w:r>
        <w:t>The Rel.</w:t>
      </w:r>
      <w:r w:rsidRPr="00EF5FF0">
        <w:t xml:space="preserve">15 Type II CSI compresses (columns of)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lang w:eastAsia="ko-KR"/>
        </w:rPr>
        <w:t xml:space="preserve"> </w:t>
      </w:r>
      <w:r w:rsidRPr="00EF5FF0">
        <w:t xml:space="preserve">in SD by performing LC using SD basis matrix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t xml:space="preserve">, and there is no compression across rows of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lang w:eastAsia="ko-KR"/>
        </w:rPr>
        <w:t xml:space="preserve"> </w:t>
      </w:r>
      <w:r w:rsidRPr="00EF5FF0">
        <w:t xml:space="preserve">in </w:t>
      </w:r>
      <w:r>
        <w:t>frequency domain (</w:t>
      </w:r>
      <w:r w:rsidRPr="00EF5FF0">
        <w:t>FD</w:t>
      </w:r>
      <w:r>
        <w:t>)</w:t>
      </w:r>
      <w:r w:rsidRPr="00EF5FF0">
        <w:t xml:space="preserve">. The LC coefficients that combine columns of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rPr>
          <w:iCs/>
        </w:rPr>
        <w:t xml:space="preserve"> matrix </w:t>
      </w:r>
      <w:r w:rsidRPr="00EF5FF0">
        <w:t xml:space="preserve">is given by columns of matrix </w:t>
      </w:r>
      <m:oMath>
        <m:sSub>
          <m:sSubPr>
            <m:ctrlPr>
              <w:rPr>
                <w:rFonts w:ascii="Cambria Math" w:hAnsi="Cambria Math"/>
                <w:i/>
                <w:iCs/>
              </w:rPr>
            </m:ctrlPr>
          </m:sSubPr>
          <m:e>
            <m:r>
              <m:rPr>
                <m:sty m:val="bi"/>
              </m:rPr>
              <w:rPr>
                <w:rFonts w:ascii="Cambria Math" w:hAnsi="Cambria Math"/>
              </w:rPr>
              <m:t>W</m:t>
            </m:r>
          </m:e>
          <m:sub>
            <m:r>
              <w:rPr>
                <w:rFonts w:ascii="Cambria Math" w:hAnsi="Cambria Math"/>
              </w:rPr>
              <m:t>2</m:t>
            </m:r>
          </m:sub>
        </m:sSub>
        <m:r>
          <w:rPr>
            <w:rFonts w:ascii="Cambria Math" w:hAnsi="Cambria Math"/>
          </w:rPr>
          <m:t>=pseudo_inv</m:t>
        </m:r>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e>
        </m:d>
        <m:sSub>
          <m:sSubPr>
            <m:ctrlPr>
              <w:rPr>
                <w:rFonts w:ascii="Cambria Math" w:hAnsi="Cambria Math"/>
                <w:i/>
                <w:iCs/>
              </w:rPr>
            </m:ctrlPr>
          </m:sSubPr>
          <m:e>
            <m:r>
              <m:rPr>
                <m:sty m:val="bi"/>
              </m:rPr>
              <w:rPr>
                <w:rFonts w:ascii="Cambria Math" w:hAnsi="Cambria Math"/>
              </w:rPr>
              <m:t>H</m:t>
            </m:r>
          </m:e>
          <m:sub>
            <m:r>
              <w:rPr>
                <w:rFonts w:ascii="Cambria Math" w:hAnsi="Cambria Math"/>
              </w:rPr>
              <m:t>N,K</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1</m:t>
            </m:r>
          </m:sub>
          <m:sup>
            <m:r>
              <w:rPr>
                <w:rFonts w:ascii="Cambria Math" w:hAnsi="Cambria Math"/>
              </w:rPr>
              <m:t>H</m:t>
            </m:r>
          </m:sup>
        </m:sSubSup>
        <m:sSub>
          <m:sSubPr>
            <m:ctrlPr>
              <w:rPr>
                <w:rFonts w:ascii="Cambria Math" w:hAnsi="Cambria Math"/>
                <w:i/>
                <w:iCs/>
              </w:rPr>
            </m:ctrlPr>
          </m:sSubPr>
          <m:e>
            <m:r>
              <m:rPr>
                <m:sty m:val="bi"/>
              </m:rPr>
              <w:rPr>
                <w:rFonts w:ascii="Cambria Math" w:hAnsi="Cambria Math"/>
              </w:rPr>
              <m:t>H</m:t>
            </m:r>
          </m:e>
          <m:sub>
            <m:r>
              <w:rPr>
                <w:rFonts w:ascii="Cambria Math" w:hAnsi="Cambria Math"/>
              </w:rPr>
              <m:t>N,K</m:t>
            </m:r>
          </m:sub>
        </m:sSub>
      </m:oMath>
      <w:r w:rsidRPr="00EF5FF0">
        <w:rPr>
          <w:iCs/>
        </w:rPr>
        <w:t xml:space="preserve">. It is well-known that each row of </w:t>
      </w:r>
      <m:oMath>
        <m:sSub>
          <m:sSubPr>
            <m:ctrlPr>
              <w:rPr>
                <w:rFonts w:ascii="Cambria Math" w:hAnsi="Cambria Math"/>
                <w:i/>
                <w:iCs/>
              </w:rPr>
            </m:ctrlPr>
          </m:sSubPr>
          <m:e>
            <m:r>
              <m:rPr>
                <m:sty m:val="bi"/>
              </m:rPr>
              <w:rPr>
                <w:rFonts w:ascii="Cambria Math" w:hAnsi="Cambria Math"/>
              </w:rPr>
              <m:t>W</m:t>
            </m:r>
          </m:e>
          <m:sub>
            <m:r>
              <w:rPr>
                <w:rFonts w:ascii="Cambria Math" w:hAnsi="Cambria Math"/>
                <w:vertAlign w:val="subscript"/>
              </w:rPr>
              <m:t>2</m:t>
            </m:r>
          </m:sub>
        </m:sSub>
      </m:oMath>
      <w:r w:rsidRPr="00EF5FF0">
        <w:rPr>
          <w:iCs/>
        </w:rPr>
        <w:t xml:space="preserve"> matrix (that corresponds to </w:t>
      </w:r>
      <m:oMath>
        <m:r>
          <w:rPr>
            <w:rFonts w:ascii="Cambria Math" w:hAnsi="Cambria Math"/>
          </w:rPr>
          <m:t>K</m:t>
        </m:r>
      </m:oMath>
      <w:r w:rsidRPr="00EF5FF0">
        <w:rPr>
          <w:iCs/>
        </w:rPr>
        <w:t xml:space="preserve"> FD components such as frequency SBs) comprises LC coefficients that are correlated. This correlation in FD can be exploited to redu</w:t>
      </w:r>
      <w:r>
        <w:rPr>
          <w:iCs/>
        </w:rPr>
        <w:t>ce Type II CSI payload without significant impact on throughput performance.</w:t>
      </w:r>
    </w:p>
    <w:p w14:paraId="3BA0658F" w14:textId="77777777" w:rsidR="00CC0296" w:rsidRPr="00EF5FF0" w:rsidRDefault="00CC0296" w:rsidP="00CC0296">
      <w:pPr>
        <w:spacing w:after="120" w:line="228" w:lineRule="auto"/>
        <w:ind w:firstLine="288"/>
        <w:jc w:val="both"/>
        <w:rPr>
          <w:iCs/>
        </w:rPr>
      </w:pPr>
      <w:r w:rsidRPr="00EF5FF0">
        <w:t xml:space="preserve"> </w:t>
      </w:r>
      <w:r w:rsidRPr="00EF5FF0">
        <w:rPr>
          <w:iCs/>
        </w:rPr>
        <w:t>In the</w:t>
      </w:r>
      <w:r>
        <w:rPr>
          <w:iCs/>
        </w:rPr>
        <w:t xml:space="preserve"> Rel.16 enhanced Type II CSI</w:t>
      </w:r>
      <w:r w:rsidRPr="00EF5FF0">
        <w:rPr>
          <w:iCs/>
        </w:rPr>
        <w:t xml:space="preserve">,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rPr>
        <w:t xml:space="preserve"> is compressed in both SD and FD </w:t>
      </w:r>
      <w:r w:rsidRPr="00EF5FF0">
        <w:t xml:space="preserve">by performing LC using </w:t>
      </w:r>
      <w:r w:rsidRPr="00EF5FF0">
        <w:rPr>
          <w:i/>
        </w:rPr>
        <w:t xml:space="preserve">L </w:t>
      </w:r>
      <w:r w:rsidRPr="00EF5FF0">
        <w:t xml:space="preserve">SD DFT basis vectors, i.e. columns of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rPr>
          <w:iCs/>
        </w:rPr>
        <w:t xml:space="preserve"> for SD compression, and </w:t>
      </w:r>
      <w:r w:rsidRPr="00EF5FF0">
        <w:rPr>
          <w:i/>
        </w:rPr>
        <w:t xml:space="preserve">M </w:t>
      </w:r>
      <w:r w:rsidRPr="00EF5FF0">
        <w:t xml:space="preserve">FD DFT basis vectors, i.e. columns of </w:t>
      </w:r>
      <m:oMath>
        <m:sSub>
          <m:sSubPr>
            <m:ctrlPr>
              <w:rPr>
                <w:rFonts w:ascii="Cambria Math" w:hAnsi="Cambria Math"/>
                <w:i/>
                <w:iCs/>
              </w:rPr>
            </m:ctrlPr>
          </m:sSubPr>
          <m:e>
            <m:r>
              <m:rPr>
                <m:sty m:val="bi"/>
              </m:rPr>
              <w:rPr>
                <w:rFonts w:ascii="Cambria Math" w:hAnsi="Cambria Math"/>
              </w:rPr>
              <m:t>W</m:t>
            </m:r>
          </m:e>
          <m:sub>
            <m:r>
              <w:rPr>
                <w:rFonts w:ascii="Cambria Math" w:hAnsi="Cambria Math"/>
              </w:rPr>
              <m:t>f</m:t>
            </m:r>
          </m:sub>
        </m:sSub>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m:rPr>
                    <m:sty m:val="bi"/>
                  </m:rP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iCs/>
                  </w:rPr>
                </m:ctrlPr>
              </m:sSubPr>
              <m:e>
                <m:r>
                  <m:rPr>
                    <m:sty m:val="bi"/>
                  </m:rPr>
                  <w:rPr>
                    <w:rFonts w:ascii="Cambria Math" w:hAnsi="Cambria Math"/>
                  </w:rPr>
                  <m:t>f</m:t>
                </m:r>
              </m:e>
              <m:sub>
                <m:r>
                  <w:rPr>
                    <w:rFonts w:ascii="Cambria Math" w:hAnsi="Cambria Math"/>
                  </w:rPr>
                  <m:t>M-1</m:t>
                </m:r>
              </m:sub>
            </m:sSub>
          </m:e>
        </m:d>
      </m:oMath>
      <w:r w:rsidRPr="00EF5FF0">
        <w:rPr>
          <w:iCs/>
        </w:rPr>
        <w:t xml:space="preserve"> for FD compression. </w:t>
      </w:r>
      <w:r>
        <w:t xml:space="preserve">This is illustrated </w:t>
      </w:r>
      <w:r w:rsidRPr="0045489F">
        <w:t xml:space="preserve">in </w:t>
      </w:r>
      <w:r w:rsidRPr="0045489F">
        <w:fldChar w:fldCharType="begin"/>
      </w:r>
      <w:r w:rsidRPr="0045489F">
        <w:instrText xml:space="preserve"> REF _Ref57165733 \h  \* MERGEFORMAT </w:instrText>
      </w:r>
      <w:r w:rsidRPr="0045489F">
        <w:fldChar w:fldCharType="separate"/>
      </w:r>
      <w:r w:rsidRPr="00E239C9">
        <w:t xml:space="preserve">Figure </w:t>
      </w:r>
      <w:r w:rsidRPr="00E239C9">
        <w:rPr>
          <w:noProof/>
        </w:rPr>
        <w:t>3</w:t>
      </w:r>
      <w:r w:rsidRPr="0045489F">
        <w:fldChar w:fldCharType="end"/>
      </w:r>
      <w:r w:rsidRPr="0045489F">
        <w:t>, wherein</w:t>
      </w:r>
      <w:r w:rsidRPr="00EF5FF0">
        <w:t xml:space="preserve"> the SD compression is performed using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EF5FF0">
        <w:t xml:space="preserve">, and the resultant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EF5FF0">
        <w:t xml:space="preserve"> matrix is compressed in FD domain using </w:t>
      </w:r>
      <m:oMath>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rsidRPr="00EF5FF0">
        <w:t xml:space="preserve">. The </w:t>
      </w:r>
      <m:oMath>
        <m:r>
          <w:rPr>
            <w:rFonts w:ascii="Cambria Math" w:hAnsi="Cambria Math"/>
          </w:rPr>
          <m:t>2L×M</m:t>
        </m:r>
      </m:oMath>
      <w:r w:rsidRPr="00EF5FF0">
        <w:t xml:space="preserve"> coefficient matrix after SD/FD compression is </w:t>
      </w:r>
      <w:r>
        <w:t> </w:t>
      </w: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rsidRPr="00EF5FF0">
        <w:t xml:space="preserve">. </w:t>
      </w:r>
    </w:p>
    <w:p w14:paraId="1364F26C" w14:textId="77777777" w:rsidR="00CC0296" w:rsidRPr="000F3D9C" w:rsidRDefault="00CC0296" w:rsidP="00844B6F">
      <w:pPr>
        <w:pStyle w:val="TH"/>
      </w:pPr>
      <w:r>
        <w:rPr>
          <w:noProof/>
          <w:lang w:val="en-US" w:eastAsia="ko-KR"/>
        </w:rPr>
        <w:drawing>
          <wp:inline distT="0" distB="0" distL="0" distR="0" wp14:anchorId="6AAED3A4" wp14:editId="4FFA1CE2">
            <wp:extent cx="5055351" cy="250211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075715" cy="2512190"/>
                    </a:xfrm>
                    <a:prstGeom prst="rect">
                      <a:avLst/>
                    </a:prstGeom>
                    <a:noFill/>
                  </pic:spPr>
                </pic:pic>
              </a:graphicData>
            </a:graphic>
          </wp:inline>
        </w:drawing>
      </w:r>
    </w:p>
    <w:p w14:paraId="22B4DA0D" w14:textId="77777777" w:rsidR="00CC0296" w:rsidRPr="000F3D9C" w:rsidRDefault="00CC0296" w:rsidP="00844B6F">
      <w:pPr>
        <w:pStyle w:val="TF"/>
      </w:pPr>
      <w:bookmarkStart w:id="1172" w:name="_Ref57165733"/>
      <w:r w:rsidRPr="00E239C9">
        <w:t xml:space="preserve">Figure </w:t>
      </w:r>
      <w:fldSimple w:instr=" SEQ Figure \* ARABIC ">
        <w:r w:rsidRPr="00E239C9">
          <w:rPr>
            <w:noProof/>
          </w:rPr>
          <w:t>3</w:t>
        </w:r>
      </w:fldSimple>
      <w:bookmarkEnd w:id="1172"/>
      <w:r w:rsidRPr="000F3D9C">
        <w:t xml:space="preserve"> Frequency compression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N,K</m:t>
            </m:r>
          </m:sub>
        </m:sSub>
      </m:oMath>
      <w:r w:rsidRPr="000F3D9C">
        <w:t>.</w:t>
      </w:r>
    </w:p>
    <w:p w14:paraId="0F1DDCC6" w14:textId="77777777" w:rsidR="00CC0296" w:rsidRDefault="00CC0296" w:rsidP="00CC0296">
      <w:pPr>
        <w:spacing w:after="0"/>
        <w:ind w:firstLine="270"/>
        <w:jc w:val="both"/>
      </w:pPr>
    </w:p>
    <w:p w14:paraId="07AB4650" w14:textId="77777777" w:rsidR="00CC0296" w:rsidRDefault="00CC0296" w:rsidP="00CC0296">
      <w:pPr>
        <w:spacing w:after="0"/>
        <w:ind w:firstLine="270"/>
        <w:jc w:val="both"/>
      </w:pPr>
      <w:r>
        <w:t xml:space="preserve">The PMI codebook parameterized by </w:t>
      </w:r>
      <m:oMath>
        <m:d>
          <m:dPr>
            <m:ctrlPr>
              <w:rPr>
                <w:rFonts w:ascii="Cambria Math" w:hAnsi="Cambria Math"/>
                <w:i/>
              </w:rPr>
            </m:ctrlPr>
          </m:dPr>
          <m:e>
            <m:r>
              <w:rPr>
                <w:rFonts w:ascii="Cambria Math" w:hAnsi="Cambria Math"/>
              </w:rPr>
              <m:t>L,M,</m:t>
            </m:r>
            <m:sSub>
              <m:sSubPr>
                <m:ctrlPr>
                  <w:rPr>
                    <w:rFonts w:ascii="Cambria Math" w:hAnsi="Cambria Math"/>
                    <w:i/>
                  </w:rPr>
                </m:ctrlPr>
              </m:sSubPr>
              <m:e>
                <m:r>
                  <w:rPr>
                    <w:rFonts w:ascii="Cambria Math" w:hAnsi="Cambria Math"/>
                  </w:rPr>
                  <m:t>K</m:t>
                </m:r>
              </m:e>
              <m:sub>
                <m:r>
                  <w:rPr>
                    <w:rFonts w:ascii="Cambria Math" w:hAnsi="Cambria Math"/>
                  </w:rPr>
                  <m:t>0</m:t>
                </m:r>
              </m:sub>
            </m:sSub>
          </m:e>
        </m:d>
      </m:oMath>
      <w:r>
        <w:t xml:space="preserve"> is used to report the following components:</w:t>
      </w:r>
    </w:p>
    <w:p w14:paraId="50B52F3F" w14:textId="77777777" w:rsidR="00CC0296" w:rsidRDefault="00CC0296" w:rsidP="00CC0296">
      <w:pPr>
        <w:pStyle w:val="ListParagraph"/>
        <w:numPr>
          <w:ilvl w:val="0"/>
          <w:numId w:val="19"/>
        </w:numPr>
        <w:ind w:leftChars="0"/>
        <w:contextualSpacing/>
        <w:jc w:val="both"/>
      </w:pP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t xml:space="preserve">: SD </w:t>
      </w:r>
      <w:r w:rsidRPr="00EF5FF0">
        <w:t xml:space="preserve">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b</m:t>
                    </m:r>
                  </m:e>
                  <m:sub>
                    <m:r>
                      <w:rPr>
                        <w:rFonts w:ascii="Cambria Math" w:hAnsi="Cambria Math"/>
                      </w:rPr>
                      <m:t>i</m:t>
                    </m:r>
                  </m:sub>
                </m:sSub>
              </m:e>
            </m:d>
          </m:e>
          <m:sub>
            <m:r>
              <w:rPr>
                <w:rFonts w:ascii="Cambria Math" w:hAnsi="Cambria Math"/>
              </w:rPr>
              <m:t>i=0</m:t>
            </m:r>
          </m:sub>
          <m:sup>
            <m:r>
              <w:rPr>
                <w:rFonts w:ascii="Cambria Math" w:hAnsi="Cambria Math"/>
              </w:rPr>
              <m:t>L-1</m:t>
            </m:r>
          </m:sup>
        </m:sSubSup>
      </m:oMath>
      <w:r>
        <w:t xml:space="preserve"> reported common for all SBs (WB reporting); </w:t>
      </w:r>
    </w:p>
    <w:p w14:paraId="51E268F7" w14:textId="77777777" w:rsidR="00CC0296" w:rsidRDefault="00CC0296" w:rsidP="00CC0296">
      <w:pPr>
        <w:pStyle w:val="ListParagraph"/>
        <w:numPr>
          <w:ilvl w:val="0"/>
          <w:numId w:val="19"/>
        </w:numPr>
        <w:ind w:leftChars="0"/>
        <w:contextualSpacing/>
        <w:jc w:val="both"/>
      </w:pPr>
      <m:oMath>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t xml:space="preserve">: FD 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w:rPr>
                        <w:rFonts w:ascii="Cambria Math" w:hAnsi="Cambria Math"/>
                      </w:rPr>
                      <m:t>m</m:t>
                    </m:r>
                  </m:sub>
                </m:sSub>
              </m:e>
            </m:d>
          </m:e>
          <m:sub>
            <m:r>
              <w:rPr>
                <w:rFonts w:ascii="Cambria Math" w:hAnsi="Cambria Math"/>
              </w:rPr>
              <m:t>m=0</m:t>
            </m:r>
          </m:sub>
          <m:sup>
            <m:r>
              <w:rPr>
                <w:rFonts w:ascii="Cambria Math" w:hAnsi="Cambria Math"/>
              </w:rPr>
              <m:t>M-1</m:t>
            </m:r>
          </m:sup>
        </m:sSubSup>
      </m:oMath>
      <w:r>
        <w:t xml:space="preserve"> reported independently for each SBs (SB reporting), where </w:t>
      </w:r>
      <m:oMath>
        <m:r>
          <w:rPr>
            <w:rFonts w:ascii="Cambria Math" w:hAnsi="Cambria Math"/>
          </w:rPr>
          <m:t>M=</m:t>
        </m:r>
        <m:d>
          <m:dPr>
            <m:begChr m:val="⌈"/>
            <m:endChr m:val="⌉"/>
            <m:ctrlPr>
              <w:rPr>
                <w:rFonts w:ascii="Cambria Math" w:hAnsi="Cambria Math"/>
                <w:i/>
              </w:rPr>
            </m:ctrlPr>
          </m:dPr>
          <m:e>
            <m:r>
              <w:rPr>
                <w:rFonts w:ascii="Cambria Math" w:hAnsi="Cambria Math"/>
              </w:rPr>
              <m:t>p×K</m:t>
            </m:r>
          </m:e>
        </m:d>
      </m:oMath>
      <w:r>
        <w:t xml:space="preserve">; and </w:t>
      </w:r>
    </w:p>
    <w:p w14:paraId="75E1A6D7" w14:textId="77777777" w:rsidR="00CC0296" w:rsidRDefault="00CC0296" w:rsidP="00CC0296">
      <w:pPr>
        <w:pStyle w:val="ListParagraph"/>
        <w:numPr>
          <w:ilvl w:val="0"/>
          <w:numId w:val="19"/>
        </w:numPr>
        <w:ind w:leftChars="0"/>
        <w:contextualSpacing/>
        <w:jc w:val="both"/>
      </w:p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rPr>
              <m:t>2</m:t>
            </m:r>
          </m:sub>
        </m:sSub>
      </m:oMath>
      <w:r>
        <w:t>: comprises following components</w:t>
      </w:r>
    </w:p>
    <w:p w14:paraId="6CCA8183" w14:textId="77777777" w:rsidR="00CC0296" w:rsidRDefault="00CC0296" w:rsidP="00CC0296">
      <w:pPr>
        <w:pStyle w:val="ListParagraph"/>
        <w:numPr>
          <w:ilvl w:val="1"/>
          <w:numId w:val="19"/>
        </w:numPr>
        <w:ind w:leftChars="0"/>
        <w:contextualSpacing/>
        <w:jc w:val="both"/>
      </w:pPr>
      <w:r>
        <w:t xml:space="preserve">Non-zero subset selection: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out of </w:t>
      </w:r>
      <m:oMath>
        <m:r>
          <w:rPr>
            <w:rFonts w:ascii="Cambria Math" w:hAnsi="Cambria Math"/>
          </w:rPr>
          <m:t>2LM</m:t>
        </m:r>
      </m:oMath>
      <w:r>
        <w:t xml:space="preserve"> non-zero (NZ) coefficients of </w:t>
      </w: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rPr>
              <m:t>2</m:t>
            </m:r>
          </m:sub>
        </m:sSub>
      </m:oMath>
      <w:r>
        <w:t xml:space="preserve"> are selected, and remaining </w:t>
      </w:r>
      <m:oMath>
        <m:r>
          <w:rPr>
            <w:rFonts w:ascii="Cambria Math" w:hAnsi="Cambria Math"/>
          </w:rPr>
          <m:t>2LM-</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coefficients are set to 0, where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β×2LM</m:t>
            </m:r>
          </m:e>
        </m:d>
      </m:oMath>
    </w:p>
    <w:p w14:paraId="2FD75EB9" w14:textId="77777777" w:rsidR="00CC0296" w:rsidRDefault="00CC0296" w:rsidP="00CC0296">
      <w:pPr>
        <w:pStyle w:val="ListParagraph"/>
        <w:numPr>
          <w:ilvl w:val="2"/>
          <w:numId w:val="19"/>
        </w:numPr>
        <w:ind w:leftChars="0"/>
        <w:contextualSpacing/>
        <w:jc w:val="both"/>
      </w:pPr>
      <w:r>
        <w:t xml:space="preserve">Restriction: to ensure that the overhead is not too large, the following restriction is applied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and </w:t>
      </w:r>
      <m:oMath>
        <m:sSup>
          <m:sSupPr>
            <m:ctrlPr>
              <w:rPr>
                <w:rFonts w:ascii="Cambria Math" w:hAnsi="Cambria Math"/>
                <w:i/>
              </w:rPr>
            </m:ctrlPr>
          </m:sSupPr>
          <m:e>
            <m:r>
              <w:rPr>
                <w:rFonts w:ascii="Cambria Math" w:hAnsi="Cambria Math"/>
              </w:rPr>
              <m:t>K</m:t>
            </m:r>
          </m:e>
          <m:sup>
            <m:r>
              <w:rPr>
                <w:rFonts w:ascii="Cambria Math" w:hAnsi="Cambria Math"/>
              </w:rPr>
              <m:t>NZ,l</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NZ,l</m:t>
            </m:r>
          </m:sup>
        </m:sSup>
      </m:oMath>
      <w:r>
        <w:t xml:space="preserve"> is a number of NZ coefficients for layer </w:t>
      </w:r>
      <m:oMath>
        <m:r>
          <w:rPr>
            <w:rFonts w:ascii="Cambria Math" w:hAnsi="Cambria Math"/>
          </w:rPr>
          <m:t>l</m:t>
        </m:r>
      </m:oMath>
      <w:r>
        <w:t xml:space="preserve"> and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t xml:space="preserve"> is a total number of NZ coefficients across all layers</w:t>
      </w:r>
    </w:p>
    <w:p w14:paraId="7459BAD7" w14:textId="77777777" w:rsidR="00CC0296" w:rsidRPr="00E03AFD" w:rsidRDefault="00CC0296" w:rsidP="00CC0296">
      <w:pPr>
        <w:pStyle w:val="ListParagraph"/>
        <w:numPr>
          <w:ilvl w:val="1"/>
          <w:numId w:val="19"/>
        </w:numPr>
        <w:ind w:leftChars="0"/>
        <w:contextualSpacing/>
        <w:jc w:val="both"/>
      </w:pPr>
      <w:r>
        <w:t xml:space="preserve">Strongest coefficient: 1 out of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NZ coefficients is selected and is set to 1</w:t>
      </w:r>
    </w:p>
    <w:p w14:paraId="3161CFEE" w14:textId="77777777" w:rsidR="00CC0296" w:rsidRPr="00E03AFD" w:rsidRDefault="00CC0296" w:rsidP="00CC0296">
      <w:pPr>
        <w:pStyle w:val="ListParagraph"/>
        <w:numPr>
          <w:ilvl w:val="1"/>
          <w:numId w:val="19"/>
        </w:numPr>
        <w:ind w:leftChars="0"/>
        <w:contextualSpacing/>
        <w:jc w:val="both"/>
      </w:pPr>
      <w:r>
        <w:t xml:space="preserve">Quantization: amplitude and phase of remaining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oMath>
      <w:r>
        <w:t xml:space="preserve"> NZ </w:t>
      </w:r>
      <w:r w:rsidRPr="00EF5FF0">
        <w:t xml:space="preserve">coefficients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m:t>
                </m:r>
              </m:sub>
            </m:sSub>
          </m:e>
        </m:d>
      </m:oMath>
      <w:r>
        <w:t xml:space="preserve"> is reported.</w:t>
      </w:r>
    </w:p>
    <w:p w14:paraId="1072A0D3" w14:textId="77777777" w:rsidR="00CC0296" w:rsidRDefault="00CC0296" w:rsidP="00CC0296">
      <w:pPr>
        <w:spacing w:after="0"/>
        <w:ind w:firstLine="270"/>
        <w:jc w:val="both"/>
      </w:pPr>
      <w:r>
        <w:t>The following add-on features are also supported:</w:t>
      </w:r>
    </w:p>
    <w:p w14:paraId="18907D72" w14:textId="77777777" w:rsidR="00CC0296" w:rsidRDefault="00CC0296" w:rsidP="00CC0296">
      <w:pPr>
        <w:pStyle w:val="ListParagraph"/>
        <w:numPr>
          <w:ilvl w:val="0"/>
          <w:numId w:val="20"/>
        </w:numPr>
        <w:ind w:leftChars="0"/>
        <w:contextualSpacing/>
        <w:jc w:val="both"/>
      </w:pPr>
      <w:r>
        <w:t xml:space="preserve">Amplitude restriction: for each SD index </w:t>
      </w:r>
      <m:oMath>
        <m:r>
          <w:rPr>
            <w:rFonts w:ascii="Cambria Math" w:hAnsi="Cambria Math"/>
          </w:rPr>
          <m:t>i</m:t>
        </m:r>
      </m:oMath>
      <w:r>
        <w:t xml:space="preserve">, the average power of the NZ coefficients </w:t>
      </w:r>
      <m:oMath>
        <m:sSub>
          <m:sSubPr>
            <m:ctrlPr>
              <w:rPr>
                <w:rFonts w:ascii="Cambria Math" w:hAnsi="Cambria Math"/>
                <w:i/>
              </w:rPr>
            </m:ctrlPr>
          </m:sSubPr>
          <m:e>
            <m:r>
              <w:rPr>
                <w:rFonts w:ascii="Cambria Math" w:hAnsi="Cambria Math"/>
              </w:rPr>
              <m:t>c</m:t>
            </m:r>
          </m:e>
          <m:sub>
            <m:r>
              <w:rPr>
                <w:rFonts w:ascii="Cambria Math" w:hAnsi="Cambria Math"/>
              </w:rPr>
              <m:t>i,m</m:t>
            </m:r>
          </m:sub>
        </m:sSub>
      </m:oMath>
      <w:r>
        <w:t xml:space="preserve"> is restricted to be within a threshold </w:t>
      </w:r>
    </w:p>
    <w:p w14:paraId="7A293A21" w14:textId="77777777" w:rsidR="00CC0296" w:rsidRDefault="00CC0296" w:rsidP="00CC0296">
      <w:pPr>
        <w:pStyle w:val="ListParagraph"/>
        <w:numPr>
          <w:ilvl w:val="0"/>
          <w:numId w:val="20"/>
        </w:numPr>
        <w:ind w:leftChars="0"/>
        <w:contextualSpacing/>
        <w:jc w:val="both"/>
      </w:pPr>
      <m:oMath>
        <m:r>
          <w:rPr>
            <w:rFonts w:ascii="Cambria Math" w:hAnsi="Cambria Math"/>
          </w:rPr>
          <m:t>R</m:t>
        </m:r>
      </m:oMath>
      <w:r>
        <w:t xml:space="preserve">: for improved performance, the number of precoding matrices reported in each SB can be up to </w:t>
      </w:r>
      <m:oMath>
        <m:r>
          <w:rPr>
            <w:rFonts w:ascii="Cambria Math" w:hAnsi="Cambria Math"/>
          </w:rPr>
          <m:t>R</m:t>
        </m:r>
      </m:oMath>
      <w:r>
        <w:t xml:space="preserve"> where </w:t>
      </w:r>
      <m:oMath>
        <m:r>
          <w:rPr>
            <w:rFonts w:ascii="Cambria Math" w:hAnsi="Cambria Math"/>
          </w:rPr>
          <m:t>R∈{1,2}</m:t>
        </m:r>
      </m:oMath>
      <w:r>
        <w:t xml:space="preserve">; hence, the total number of precoding matrices can be up to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=R×K</m:t>
        </m:r>
      </m:oMath>
      <w:r>
        <w:t xml:space="preserve"> </w:t>
      </w:r>
    </w:p>
    <w:p w14:paraId="1AA7FB47" w14:textId="77777777" w:rsidR="00CC0296" w:rsidRDefault="00CC0296" w:rsidP="00CC0296">
      <w:pPr>
        <w:pStyle w:val="ListParagraph"/>
        <w:numPr>
          <w:ilvl w:val="0"/>
          <w:numId w:val="20"/>
        </w:numPr>
        <w:ind w:leftChars="0"/>
        <w:contextualSpacing/>
        <w:jc w:val="both"/>
      </w:pPr>
      <w:r>
        <w:t xml:space="preserve">Two-step FD basis selection: to reduce overhead of FD basis selection, when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&gt;19</m:t>
        </m:r>
      </m:oMath>
      <w:r>
        <w:t xml:space="preserve">, the FD 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w:rPr>
                        <w:rFonts w:ascii="Cambria Math" w:hAnsi="Cambria Math"/>
                      </w:rPr>
                      <m:t>m</m:t>
                    </m:r>
                  </m:sub>
                </m:sSub>
              </m:e>
            </m:d>
          </m:e>
          <m:sub>
            <m:r>
              <w:rPr>
                <w:rFonts w:ascii="Cambria Math" w:hAnsi="Cambria Math"/>
              </w:rPr>
              <m:t>m=0</m:t>
            </m:r>
          </m:sub>
          <m:sup>
            <m:r>
              <w:rPr>
                <w:rFonts w:ascii="Cambria Math" w:hAnsi="Cambria Math"/>
              </w:rPr>
              <m:t>M-1</m:t>
            </m:r>
          </m:sup>
        </m:sSubSup>
      </m:oMath>
      <w:r>
        <w:t xml:space="preserve"> are selected from an intermediate basis set as shown </w:t>
      </w:r>
      <w:r w:rsidRPr="0045489F">
        <w:t xml:space="preserve">in </w:t>
      </w:r>
      <w:r w:rsidRPr="0045489F">
        <w:fldChar w:fldCharType="begin"/>
      </w:r>
      <w:r w:rsidRPr="0045489F">
        <w:instrText xml:space="preserve"> REF _Ref57165710 \h  \* MERGEFORMAT </w:instrText>
      </w:r>
      <w:r w:rsidRPr="0045489F">
        <w:fldChar w:fldCharType="separate"/>
      </w:r>
      <w:r w:rsidRPr="00E239C9">
        <w:t xml:space="preserve">Figure </w:t>
      </w:r>
      <w:r w:rsidRPr="00E239C9">
        <w:rPr>
          <w:noProof/>
        </w:rPr>
        <w:t>4</w:t>
      </w:r>
      <w:r w:rsidRPr="0045489F">
        <w:fldChar w:fldCharType="end"/>
      </w:r>
      <w:r w:rsidRPr="0045489F">
        <w:t>, where</w:t>
      </w:r>
      <w:r>
        <w:t xml:space="preserve"> the intermediate basis set comprises a window of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m:t>
            </m:r>
          </m:sup>
        </m:sSubSup>
      </m:oMath>
      <w:r>
        <w:t xml:space="preserve"> FD bases and is reported common for all layers.</w:t>
      </w:r>
    </w:p>
    <w:p w14:paraId="395F8CDD" w14:textId="77777777" w:rsidR="00CC0296" w:rsidRDefault="00CC0296" w:rsidP="00844B6F">
      <w:pPr>
        <w:pStyle w:val="TH"/>
      </w:pPr>
      <w:r>
        <w:rPr>
          <w:noProof/>
          <w:lang w:val="en-US" w:eastAsia="ko-KR"/>
        </w:rPr>
        <w:drawing>
          <wp:inline distT="0" distB="0" distL="0" distR="0" wp14:anchorId="4932EFEE" wp14:editId="422B5188">
            <wp:extent cx="1744133" cy="2561770"/>
            <wp:effectExtent l="0" t="0" r="889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50310" cy="2570843"/>
                    </a:xfrm>
                    <a:prstGeom prst="rect">
                      <a:avLst/>
                    </a:prstGeom>
                    <a:noFill/>
                  </pic:spPr>
                </pic:pic>
              </a:graphicData>
            </a:graphic>
          </wp:inline>
        </w:drawing>
      </w:r>
      <w:r w:rsidRPr="00EB67B8">
        <w:t xml:space="preserve"> </w:t>
      </w:r>
      <w:r>
        <w:t xml:space="preserve">        </w:t>
      </w:r>
      <w:r>
        <w:object w:dxaOrig="9085" w:dyaOrig="2809" w14:anchorId="3A9D004A">
          <v:shape id="_x0000_i1080" type="#_x0000_t75" style="width:209.85pt;height:64.45pt" o:ole="">
            <v:imagedata r:id="rId154" o:title=""/>
          </v:shape>
          <o:OLEObject Type="Embed" ProgID="Visio.Drawing.15" ShapeID="_x0000_i1080" DrawAspect="Content" ObjectID="_1702883859" r:id="rId155"/>
        </w:object>
      </w:r>
    </w:p>
    <w:p w14:paraId="21ABCB5C" w14:textId="77777777" w:rsidR="00CC0296" w:rsidRDefault="00CC0296" w:rsidP="00844B6F">
      <w:pPr>
        <w:pStyle w:val="TF"/>
      </w:pPr>
      <w:bookmarkStart w:id="1173" w:name="_Ref57165710"/>
      <w:r w:rsidRPr="00E239C9">
        <w:t xml:space="preserve">Figure </w:t>
      </w:r>
      <w:fldSimple w:instr=" SEQ Figure \* ARABIC ">
        <w:r w:rsidRPr="00E239C9">
          <w:rPr>
            <w:noProof/>
          </w:rPr>
          <w:t>4</w:t>
        </w:r>
      </w:fldSimple>
      <w:bookmarkEnd w:id="1173"/>
      <w:r>
        <w:rPr>
          <w:i/>
        </w:rPr>
        <w:t xml:space="preserve"> </w:t>
      </w:r>
      <w:r>
        <w:t>Two-step FD basis selection</w:t>
      </w:r>
    </w:p>
    <w:p w14:paraId="56A5506D" w14:textId="77777777" w:rsidR="00CC0296" w:rsidRDefault="00CC0296" w:rsidP="00CC0296">
      <w:pPr>
        <w:spacing w:after="0"/>
      </w:pPr>
    </w:p>
    <w:p w14:paraId="1F0B54CB" w14:textId="77777777" w:rsidR="00CC0296" w:rsidRDefault="00CC0296" w:rsidP="00CC0296">
      <w:pPr>
        <w:spacing w:after="0"/>
        <w:ind w:firstLine="270"/>
        <w:jc w:val="both"/>
      </w:pPr>
      <w:r>
        <w:t>The support of the following features is subject to separate UE capability signalling: rank &gt; 2, R=2, L=6, and amplitude restriction.</w:t>
      </w:r>
    </w:p>
    <w:p w14:paraId="10C0B881" w14:textId="77777777" w:rsidR="00CC0296" w:rsidRDefault="00CC0296" w:rsidP="00CC0296">
      <w:pPr>
        <w:spacing w:after="0"/>
      </w:pPr>
    </w:p>
    <w:p w14:paraId="4C72EEA6" w14:textId="07EE8932" w:rsidR="00CC0296" w:rsidRPr="008D0A88" w:rsidRDefault="00CC0296" w:rsidP="00CC0296">
      <w:pPr>
        <w:pStyle w:val="Heading4"/>
        <w:rPr>
          <w:lang w:eastAsia="en-GB"/>
        </w:rPr>
      </w:pPr>
      <w:bookmarkStart w:id="1174" w:name="_Toc92268246"/>
      <w:r>
        <w:rPr>
          <w:lang w:eastAsia="en-GB"/>
        </w:rPr>
        <w:t>19.1.18.</w:t>
      </w:r>
      <w:r w:rsidRPr="008D0A88">
        <w:rPr>
          <w:lang w:eastAsia="en-GB"/>
        </w:rPr>
        <w:t xml:space="preserve">2 </w:t>
      </w:r>
      <w:r w:rsidRPr="008D0A88">
        <w:rPr>
          <w:lang w:eastAsia="en-GB"/>
        </w:rPr>
        <w:tab/>
        <w:t>Multi-TRP</w:t>
      </w:r>
      <w:bookmarkEnd w:id="1174"/>
      <w:r w:rsidRPr="008D0A88">
        <w:rPr>
          <w:lang w:eastAsia="en-GB"/>
        </w:rPr>
        <w:t xml:space="preserve"> </w:t>
      </w:r>
    </w:p>
    <w:p w14:paraId="703A4293" w14:textId="77777777" w:rsidR="00CC0296" w:rsidRPr="00E44F60" w:rsidRDefault="00CC0296" w:rsidP="00CC0296">
      <w:pPr>
        <w:spacing w:after="0"/>
        <w:ind w:firstLine="270"/>
        <w:jc w:val="both"/>
      </w:pPr>
      <w:r w:rsidRPr="00E44F60">
        <w:t xml:space="preserve">Enhancements of Multi-TRP/panel transmission intends to improve DL data rate/spectral efficiency and transmission reliability with both ideal and non-ideal backhaul by fully utilizing multi-TRP/panel simultaneously </w:t>
      </w:r>
      <w:r>
        <w:t>since Rel.</w:t>
      </w:r>
      <w:r w:rsidRPr="00E44F60">
        <w:t xml:space="preserve">15 specification mainly focus on single TRP based transmission/reception, from the UE perspective. </w:t>
      </w:r>
    </w:p>
    <w:p w14:paraId="0618ED4E" w14:textId="77777777" w:rsidR="00CC0296" w:rsidRDefault="00CC0296" w:rsidP="00844B6F">
      <w:pPr>
        <w:pStyle w:val="TH"/>
      </w:pPr>
      <w:r w:rsidRPr="00E44F60">
        <w:rPr>
          <w:noProof/>
          <w:lang w:val="en-US" w:eastAsia="ko-KR"/>
        </w:rPr>
        <w:drawing>
          <wp:inline distT="0" distB="0" distL="0" distR="0" wp14:anchorId="12E3A09B" wp14:editId="419517C0">
            <wp:extent cx="2352675" cy="10953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extLst>
                        <a:ext uri="{28A0092B-C50C-407E-A947-70E740481C1C}">
                          <a14:useLocalDpi xmlns:a14="http://schemas.microsoft.com/office/drawing/2010/main" val="0"/>
                        </a:ext>
                      </a:extLst>
                    </a:blip>
                    <a:srcRect l="6265" r="8319" b="18159"/>
                    <a:stretch>
                      <a:fillRect/>
                    </a:stretch>
                  </pic:blipFill>
                  <pic:spPr bwMode="auto">
                    <a:xfrm>
                      <a:off x="0" y="0"/>
                      <a:ext cx="2352675" cy="1095375"/>
                    </a:xfrm>
                    <a:prstGeom prst="rect">
                      <a:avLst/>
                    </a:prstGeom>
                    <a:noFill/>
                    <a:ln>
                      <a:noFill/>
                    </a:ln>
                  </pic:spPr>
                </pic:pic>
              </a:graphicData>
            </a:graphic>
          </wp:inline>
        </w:drawing>
      </w:r>
      <w:r w:rsidRPr="00E44F60">
        <w:rPr>
          <w:noProof/>
          <w:lang w:val="en-US" w:eastAsia="ko-KR"/>
        </w:rPr>
        <w:drawing>
          <wp:inline distT="0" distB="0" distL="0" distR="0" wp14:anchorId="0FBCF87F" wp14:editId="5F95C826">
            <wp:extent cx="2047875" cy="1152525"/>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7875" cy="1152525"/>
                    </a:xfrm>
                    <a:prstGeom prst="rect">
                      <a:avLst/>
                    </a:prstGeom>
                    <a:noFill/>
                    <a:ln>
                      <a:noFill/>
                    </a:ln>
                  </pic:spPr>
                </pic:pic>
              </a:graphicData>
            </a:graphic>
          </wp:inline>
        </w:drawing>
      </w:r>
    </w:p>
    <w:p w14:paraId="05546C08" w14:textId="77777777" w:rsidR="00CC0296" w:rsidRPr="00E44F60" w:rsidRDefault="00CC0296" w:rsidP="00844B6F">
      <w:pPr>
        <w:pStyle w:val="TF"/>
      </w:pPr>
      <w:r w:rsidRPr="00E239C9">
        <w:t xml:space="preserve">Figure </w:t>
      </w:r>
      <w:fldSimple w:instr=" SEQ Figure \* ARABIC ">
        <w:r w:rsidRPr="00E239C9">
          <w:rPr>
            <w:noProof/>
          </w:rPr>
          <w:t>5</w:t>
        </w:r>
      </w:fldSimple>
      <w:r>
        <w:rPr>
          <w:i/>
        </w:rPr>
        <w:t xml:space="preserve"> </w:t>
      </w:r>
      <w:r>
        <w:t>Two-TRP (DL) transmission/reception</w:t>
      </w:r>
    </w:p>
    <w:p w14:paraId="12C12635" w14:textId="77777777" w:rsidR="00CC0296" w:rsidRDefault="00CC0296" w:rsidP="00CC0296">
      <w:pPr>
        <w:spacing w:after="0"/>
        <w:ind w:firstLine="270"/>
        <w:jc w:val="both"/>
      </w:pPr>
    </w:p>
    <w:p w14:paraId="16E374AE" w14:textId="77777777" w:rsidR="00CC0296" w:rsidRPr="00E44F60" w:rsidRDefault="00CC0296" w:rsidP="00CC0296">
      <w:pPr>
        <w:spacing w:after="0"/>
        <w:ind w:firstLine="270"/>
        <w:jc w:val="both"/>
      </w:pPr>
      <w:r w:rsidRPr="00E44F60">
        <w:t xml:space="preserve">To improve DL </w:t>
      </w:r>
      <w:r>
        <w:t>date rate, both single-DCI and m</w:t>
      </w:r>
      <w:r w:rsidRPr="00E44F60">
        <w:t>ulti-DCI based non-coherent joint transmission (NCJT) are supported.</w:t>
      </w:r>
    </w:p>
    <w:p w14:paraId="2EFFFE3F" w14:textId="77777777" w:rsidR="00CC0296" w:rsidRPr="00E44F60" w:rsidRDefault="00CC0296" w:rsidP="00CC0296">
      <w:pPr>
        <w:numPr>
          <w:ilvl w:val="0"/>
          <w:numId w:val="25"/>
        </w:numPr>
        <w:spacing w:after="0"/>
        <w:jc w:val="both"/>
      </w:pPr>
      <w:r>
        <w:t>For multi-DCI-</w:t>
      </w:r>
      <w:r w:rsidRPr="00E44F60">
        <w:t>based NCJT transmission, up to 4 transmission layers per PDSCH, a UE may expect to receive two PDCCHs scheduling two fully/partially/non-overlapped PDSCHs respectively in time and frequency domain with same/different PDSCH scrambling ID(s). When the UE is scheduled with fully or partially overlapping PDSCHs, the UE is not expected to assume DM-RS ports in a CDM group indicated by two TCI states. Some configurations related to two received PDSCHs, e.g. active BWP, etc are expected to be same from UE perspective.  The UE can be expected to rate match around configured CRS patterns which are associated with the value of CORESETPoolIndex, i.e. per TRP basis, and applied to the corresponding PDSCH.</w:t>
      </w:r>
    </w:p>
    <w:p w14:paraId="2DC971DB" w14:textId="77777777" w:rsidR="00CC0296" w:rsidRPr="00E44F60" w:rsidRDefault="00CC0296" w:rsidP="00CC0296">
      <w:pPr>
        <w:spacing w:after="0"/>
        <w:ind w:left="767"/>
        <w:jc w:val="both"/>
      </w:pPr>
      <w:r w:rsidRPr="00E44F60">
        <w:t xml:space="preserve">For PDCCH monitoring, two TRPs are implicitly associated with two CORESET groups, i.e. up to 3 CORESETs per TRP, respectively each of which can be identified by the value of CORESETPoolIndex. The </w:t>
      </w:r>
      <w:r>
        <w:t>maximum</w:t>
      </w:r>
      <w:r w:rsidRPr="00E44F60">
        <w:t xml:space="preserve"> number of BD/CCE in a serving cell can be doubled for two TRPs but the </w:t>
      </w:r>
      <w:r>
        <w:t>maximum</w:t>
      </w:r>
      <w:r w:rsidRPr="00E44F60">
        <w:t xml:space="preserve"> number of B</w:t>
      </w:r>
      <w:r>
        <w:t>D/CCE per TRP remains to be same as Rel.</w:t>
      </w:r>
      <w:r w:rsidRPr="00E44F60">
        <w:t xml:space="preserve">15.  </w:t>
      </w:r>
    </w:p>
    <w:p w14:paraId="2421B687" w14:textId="77777777" w:rsidR="00CC0296" w:rsidRPr="00E44F60" w:rsidRDefault="00CC0296" w:rsidP="00CC0296">
      <w:pPr>
        <w:spacing w:after="0"/>
        <w:ind w:left="767"/>
        <w:jc w:val="both"/>
      </w:pPr>
      <w:r w:rsidRPr="00E44F60">
        <w:t xml:space="preserve">Scheduling timeline can be relaxed to support out-of-ordered PDCCH to PDSCH, PDSCH to HARQ-ACK, and PDCCH to PUSCH depending on UE capability considering different backhaul conditions between two TRPs. </w:t>
      </w:r>
    </w:p>
    <w:p w14:paraId="3C6415F6" w14:textId="77777777" w:rsidR="00CC0296" w:rsidRPr="00E44F60" w:rsidRDefault="00CC0296" w:rsidP="00CC0296">
      <w:pPr>
        <w:spacing w:after="0"/>
        <w:ind w:left="767"/>
        <w:jc w:val="both"/>
      </w:pPr>
      <w:r w:rsidRPr="00E44F60">
        <w:t xml:space="preserve">Both intra-slot separated HARQ-ACK (per TRP basis) and joint HARQ-ACK feedback (across two TRPs) are supported and specified </w:t>
      </w:r>
      <w:r>
        <w:t>for t</w:t>
      </w:r>
      <w:r w:rsidRPr="00E44F60">
        <w:t xml:space="preserve">ype-1 and type-2 HARQ-ACK codebook in order to facilitate different backhaul conditions. </w:t>
      </w:r>
    </w:p>
    <w:p w14:paraId="66AB4BB1" w14:textId="77777777" w:rsidR="00CC0296" w:rsidRPr="00E44F60" w:rsidRDefault="00CC0296" w:rsidP="00CC0296">
      <w:pPr>
        <w:spacing w:after="0"/>
        <w:ind w:left="767"/>
        <w:jc w:val="both"/>
      </w:pPr>
      <w:r w:rsidRPr="00E44F60">
        <w:t xml:space="preserve">Last but not least, the </w:t>
      </w:r>
      <w:r>
        <w:t>maximum</w:t>
      </w:r>
      <w:r w:rsidRPr="00E44F60">
        <w:t xml:space="preserve"> number of active TCI states in a serving cell can be doubled by independent activation from two TRPs but the </w:t>
      </w:r>
      <w:r>
        <w:t>maximum</w:t>
      </w:r>
      <w:r w:rsidRPr="00E44F60">
        <w:t xml:space="preserve"> number of active TCI states per TRP remains</w:t>
      </w:r>
      <w:r>
        <w:t xml:space="preserve"> the same as Rel.</w:t>
      </w:r>
      <w:r w:rsidRPr="00E44F60">
        <w:t xml:space="preserve">15.  </w:t>
      </w:r>
    </w:p>
    <w:p w14:paraId="5483B086" w14:textId="77777777" w:rsidR="00CC0296" w:rsidRDefault="00CC0296" w:rsidP="00CC0296">
      <w:pPr>
        <w:numPr>
          <w:ilvl w:val="0"/>
          <w:numId w:val="25"/>
        </w:numPr>
        <w:spacing w:after="0"/>
        <w:jc w:val="both"/>
      </w:pPr>
      <w:r>
        <w:t>For single-DCI-</w:t>
      </w:r>
      <w:r w:rsidRPr="00E44F60">
        <w:t xml:space="preserve">based NCJT transmission, up to 8 transmission layers, each TCI code point can correspond to one or two TCI states (so as to 2-port PTRS if applicable) activated by MAC-CE. When 2 TCI states are indicated by DCI, the first TCI state corresponds to the CDM group of the first antenna port indicated by the antenna port indication table (e.g. the first TRP), and the second TCI state corresponds to the other CDM group (e.g. the second TRP). Additional new DMRS entry {0,2,3} with two CDM groups without data is supported to improve the flexibility of NCJT scheduling. </w:t>
      </w:r>
    </w:p>
    <w:p w14:paraId="5B17DBBF" w14:textId="77777777" w:rsidR="00CC0296" w:rsidRPr="00E44F60" w:rsidRDefault="00CC0296" w:rsidP="00CC0296">
      <w:pPr>
        <w:spacing w:after="0"/>
        <w:ind w:left="767"/>
        <w:jc w:val="both"/>
      </w:pPr>
    </w:p>
    <w:p w14:paraId="3D560AC6" w14:textId="77777777" w:rsidR="00CC0296" w:rsidRPr="00E44F60" w:rsidRDefault="00CC0296" w:rsidP="00844B6F">
      <w:pPr>
        <w:pStyle w:val="TH"/>
      </w:pPr>
      <w:r w:rsidRPr="00E44F60">
        <w:rPr>
          <w:noProof/>
          <w:lang w:val="en-US" w:eastAsia="ko-KR"/>
        </w:rPr>
        <w:drawing>
          <wp:inline distT="0" distB="0" distL="0" distR="0" wp14:anchorId="102C337F" wp14:editId="0AC052E0">
            <wp:extent cx="4407535" cy="10890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407535" cy="1089025"/>
                    </a:xfrm>
                    <a:prstGeom prst="rect">
                      <a:avLst/>
                    </a:prstGeom>
                    <a:noFill/>
                  </pic:spPr>
                </pic:pic>
              </a:graphicData>
            </a:graphic>
          </wp:inline>
        </w:drawing>
      </w:r>
    </w:p>
    <w:p w14:paraId="28E82659" w14:textId="77777777" w:rsidR="00CC0296" w:rsidRPr="00E44F60" w:rsidRDefault="00CC0296" w:rsidP="00844B6F">
      <w:pPr>
        <w:pStyle w:val="TF"/>
      </w:pPr>
      <w:r w:rsidRPr="00E239C9">
        <w:t xml:space="preserve">Figure </w:t>
      </w:r>
      <w:fldSimple w:instr=" SEQ Figure \* ARABIC ">
        <w:r w:rsidRPr="00E239C9">
          <w:rPr>
            <w:noProof/>
          </w:rPr>
          <w:t>6</w:t>
        </w:r>
      </w:fldSimple>
      <w:r>
        <w:rPr>
          <w:i/>
        </w:rPr>
        <w:t xml:space="preserve"> </w:t>
      </w:r>
      <w:r>
        <w:t>Single-DCI-based NCJT</w:t>
      </w:r>
    </w:p>
    <w:p w14:paraId="6D13E4B1" w14:textId="77777777" w:rsidR="00CC0296" w:rsidRDefault="00CC0296" w:rsidP="00CC0296">
      <w:pPr>
        <w:spacing w:after="0"/>
        <w:jc w:val="both"/>
      </w:pPr>
    </w:p>
    <w:p w14:paraId="2F395BA1" w14:textId="77777777" w:rsidR="00CC0296" w:rsidRPr="00E44F60" w:rsidRDefault="00CC0296" w:rsidP="00CC0296">
      <w:pPr>
        <w:spacing w:after="0"/>
        <w:ind w:firstLine="270"/>
        <w:jc w:val="both"/>
      </w:pPr>
      <w:r w:rsidRPr="00E44F60">
        <w:t xml:space="preserve">To improve DL transmission reliability with multi-TRP/panel, following transmission schemes are supported with single DCI and configured by higher layer signalling: </w:t>
      </w:r>
    </w:p>
    <w:p w14:paraId="467CF6BF" w14:textId="77777777" w:rsidR="00CC0296" w:rsidRPr="00E44F60" w:rsidRDefault="00CC0296" w:rsidP="00CC0296">
      <w:pPr>
        <w:numPr>
          <w:ilvl w:val="0"/>
          <w:numId w:val="26"/>
        </w:numPr>
        <w:spacing w:after="0"/>
        <w:jc w:val="both"/>
      </w:pPr>
      <w:r w:rsidRPr="00E44F60">
        <w:rPr>
          <w:rFonts w:eastAsia="SimSun"/>
          <w:lang w:val="x-none"/>
        </w:rPr>
        <w:t>'FDMSchemeA'</w:t>
      </w:r>
      <w:r w:rsidRPr="00E44F60">
        <w:rPr>
          <w:rFonts w:eastAsia="SimSun"/>
        </w:rPr>
        <w:t xml:space="preserve">: </w:t>
      </w:r>
      <w:r w:rsidRPr="00E44F60">
        <w:rPr>
          <w:rFonts w:eastAsia="SimSun"/>
          <w:lang w:val="x-none"/>
        </w:rPr>
        <w:t>When two TCI states</w:t>
      </w:r>
      <w:r w:rsidRPr="00E44F60">
        <w:rPr>
          <w:rFonts w:eastAsia="SimSun"/>
        </w:rPr>
        <w:t xml:space="preserve">, i.e. two TRPs, </w:t>
      </w:r>
      <w:r w:rsidRPr="00E44F60">
        <w:rPr>
          <w:rFonts w:eastAsia="SimSun"/>
          <w:lang w:val="x-none"/>
        </w:rPr>
        <w:t>are indicated in a DCI and the UE is set to 'FDMSchemeA', the UE shall receive single PDSCH transmission occasion of the TB</w:t>
      </w:r>
      <w:r w:rsidRPr="00E44F60">
        <w:rPr>
          <w:rFonts w:eastAsia="SimSun"/>
        </w:rPr>
        <w:t xml:space="preserve"> </w:t>
      </w:r>
      <w:r w:rsidRPr="00E44F60">
        <w:rPr>
          <w:rFonts w:eastAsia="SimSun"/>
          <w:lang w:val="x-none"/>
        </w:rPr>
        <w:t>with each TCI state associated to a non-overlapping frequency domain resource allocation</w:t>
      </w:r>
      <w:r>
        <w:rPr>
          <w:rFonts w:eastAsia="SimSun"/>
        </w:rPr>
        <w:t xml:space="preserve"> in a manner of c</w:t>
      </w:r>
      <w:r w:rsidRPr="00E44F60">
        <w:rPr>
          <w:rFonts w:eastAsia="SimSun"/>
        </w:rPr>
        <w:t xml:space="preserve">omb-like PRGs allocation (or half/half for wideband). </w:t>
      </w:r>
    </w:p>
    <w:p w14:paraId="4312CD43" w14:textId="77777777" w:rsidR="00CC0296" w:rsidRPr="00E44F60" w:rsidRDefault="00CC0296" w:rsidP="00CC0296">
      <w:pPr>
        <w:numPr>
          <w:ilvl w:val="0"/>
          <w:numId w:val="26"/>
        </w:numPr>
        <w:spacing w:after="0"/>
        <w:jc w:val="both"/>
      </w:pPr>
      <w:r w:rsidRPr="00E44F60">
        <w:rPr>
          <w:rFonts w:eastAsia="SimSun"/>
          <w:lang w:val="x-none"/>
        </w:rPr>
        <w:t>'FDMSchemeB'</w:t>
      </w:r>
      <w:r w:rsidRPr="00E44F60">
        <w:rPr>
          <w:rFonts w:eastAsia="SimSun"/>
        </w:rPr>
        <w:t xml:space="preserve">: </w:t>
      </w:r>
      <w:r w:rsidRPr="00E44F60">
        <w:rPr>
          <w:rFonts w:eastAsia="SimSun"/>
          <w:lang w:val="x-none"/>
        </w:rPr>
        <w:t>When two TCI states</w:t>
      </w:r>
      <w:r w:rsidRPr="00E44F60">
        <w:rPr>
          <w:rFonts w:eastAsia="SimSun"/>
        </w:rPr>
        <w:t xml:space="preserve">, i.e. two TRPs, </w:t>
      </w:r>
      <w:r w:rsidRPr="00E44F60">
        <w:rPr>
          <w:rFonts w:eastAsia="SimSun"/>
          <w:lang w:val="x-none"/>
        </w:rPr>
        <w:t>are indicated in a DCI and the UE is set to 'FDMSchemeB', the UE shall receive two PDSCH transmission occasions of the same TB with each TCI state associated to non-overlapping frequency domain resource allocation</w:t>
      </w:r>
      <w:r>
        <w:rPr>
          <w:rFonts w:eastAsia="SimSun"/>
        </w:rPr>
        <w:t xml:space="preserve"> in a manner of c</w:t>
      </w:r>
      <w:r w:rsidRPr="00E44F60">
        <w:rPr>
          <w:rFonts w:eastAsia="SimSun"/>
        </w:rPr>
        <w:t xml:space="preserve">omb-like PRGs allocation (or half/half for wideband). </w:t>
      </w:r>
    </w:p>
    <w:p w14:paraId="43594EF1" w14:textId="77777777" w:rsidR="00CC0296" w:rsidRPr="00E44F60" w:rsidRDefault="00CC0296" w:rsidP="00CC0296">
      <w:pPr>
        <w:numPr>
          <w:ilvl w:val="0"/>
          <w:numId w:val="26"/>
        </w:numPr>
        <w:spacing w:after="0"/>
        <w:jc w:val="both"/>
      </w:pPr>
      <w:r w:rsidRPr="00E44F60">
        <w:rPr>
          <w:rFonts w:eastAsia="SimSun"/>
          <w:lang w:val="x-none"/>
        </w:rPr>
        <w:t xml:space="preserve">'TDMSchemeA' </w:t>
      </w:r>
      <w:r w:rsidRPr="00E44F60">
        <w:rPr>
          <w:rFonts w:eastAsia="SimSun"/>
        </w:rPr>
        <w:t xml:space="preserve"> (Intra-slot): </w:t>
      </w:r>
      <w:r w:rsidRPr="00E44F60">
        <w:rPr>
          <w:rFonts w:eastAsia="SimSun"/>
          <w:lang w:val="x-none"/>
        </w:rPr>
        <w:t xml:space="preserve">When two TCI states are indicated in a DCI and the UE is set to 'TDMSchemeA', the UE shall receive two PDSCH transmission occasions of the same TB with each TCI state associated to a PDSCH transmission occasion which has non-overlapping time domain resource allocation with respect to the other PDSCH transmission occasion. </w:t>
      </w:r>
      <w:r w:rsidRPr="00E44F60">
        <w:rPr>
          <w:rFonts w:eastAsia="SimSun"/>
        </w:rPr>
        <w:t>Both</w:t>
      </w:r>
      <w:r w:rsidRPr="00E44F60">
        <w:rPr>
          <w:rFonts w:eastAsia="SimSun"/>
          <w:lang w:val="x-none"/>
        </w:rPr>
        <w:t xml:space="preserve"> PDSCH transmission</w:t>
      </w:r>
      <w:r w:rsidRPr="00E44F60">
        <w:rPr>
          <w:rFonts w:eastAsia="SimSun"/>
        </w:rPr>
        <w:t xml:space="preserve"> (corresponding to two TRPs respectively)</w:t>
      </w:r>
      <w:r w:rsidRPr="00E44F60">
        <w:rPr>
          <w:rFonts w:eastAsia="SimSun"/>
          <w:lang w:val="x-none"/>
        </w:rPr>
        <w:t xml:space="preserve"> occasions</w:t>
      </w:r>
      <w:r w:rsidRPr="00E44F60">
        <w:rPr>
          <w:rFonts w:eastAsia="SimSun"/>
        </w:rPr>
        <w:t xml:space="preserve"> with mapping Type B only </w:t>
      </w:r>
      <w:r w:rsidRPr="00E44F60">
        <w:rPr>
          <w:rFonts w:eastAsia="SimSun"/>
          <w:lang w:val="x-none"/>
        </w:rPr>
        <w:t>shall be received within a given slot</w:t>
      </w:r>
      <w:r w:rsidRPr="00E44F60">
        <w:rPr>
          <w:rFonts w:eastAsia="SimSun"/>
        </w:rPr>
        <w:t xml:space="preserve"> with a symbol-level gap configured by </w:t>
      </w:r>
      <w:r w:rsidRPr="00E44F60">
        <w:rPr>
          <w:rFonts w:eastAsia="SimSun"/>
          <w:szCs w:val="16"/>
        </w:rPr>
        <w:t xml:space="preserve">StartingSymbolOffsetK. </w:t>
      </w:r>
    </w:p>
    <w:p w14:paraId="543657F4" w14:textId="77777777" w:rsidR="00CC0296" w:rsidRPr="00E44F60" w:rsidRDefault="00CC0296" w:rsidP="00CC0296">
      <w:pPr>
        <w:numPr>
          <w:ilvl w:val="0"/>
          <w:numId w:val="26"/>
        </w:numPr>
        <w:spacing w:after="0"/>
        <w:jc w:val="both"/>
        <w:rPr>
          <w:rFonts w:eastAsia="SimSun"/>
          <w:lang w:val="x-none"/>
        </w:rPr>
      </w:pPr>
      <w:r w:rsidRPr="00E44F60">
        <w:t>“</w:t>
      </w:r>
      <w:r w:rsidRPr="00E44F60">
        <w:rPr>
          <w:rFonts w:eastAsia="SimSun"/>
        </w:rPr>
        <w:t>repetitionNumber-r16</w:t>
      </w:r>
      <w:r w:rsidRPr="00E44F60">
        <w:t xml:space="preserve">” (Inter-slot): </w:t>
      </w:r>
      <w:r w:rsidRPr="00E44F60">
        <w:rPr>
          <w:rFonts w:eastAsia="SimSun"/>
          <w:lang w:val="x-none"/>
        </w:rPr>
        <w:t xml:space="preserve">When a UE is configured by the higher layer parameter repetitionNumber-r16 in PDSCH-TimeDomainResourceAllocation-r16, the UE may expect to be indicated with one or two TCI states in a codepoint of the TCI field. When two TCI states are indicated in a DCI, the UE may expect to receive multiple slot level PDSCH transmission occasions of the same TB with two TCI states </w:t>
      </w:r>
      <w:r w:rsidRPr="00E44F60">
        <w:rPr>
          <w:rFonts w:eastAsia="SimSun"/>
        </w:rPr>
        <w:t xml:space="preserve">associated to </w:t>
      </w:r>
      <w:r w:rsidRPr="00E44F60">
        <w:rPr>
          <w:rFonts w:eastAsia="SimSun"/>
          <w:lang w:val="x-none"/>
        </w:rPr>
        <w:t>repetitionNumber-r16 consecutive slots</w:t>
      </w:r>
      <w:r w:rsidRPr="00E44F60">
        <w:rPr>
          <w:rFonts w:eastAsia="SimSun"/>
        </w:rPr>
        <w:t xml:space="preserve"> </w:t>
      </w:r>
      <w:r w:rsidRPr="00E44F60">
        <w:rPr>
          <w:rFonts w:eastAsia="SimSun"/>
          <w:lang w:val="x-none"/>
        </w:rPr>
        <w:t>(up to 16</w:t>
      </w:r>
      <w:r w:rsidRPr="00E44F60">
        <w:rPr>
          <w:rFonts w:eastAsia="SimSun"/>
        </w:rPr>
        <w:t>)</w:t>
      </w:r>
      <w:r w:rsidRPr="00E44F60">
        <w:rPr>
          <w:rFonts w:eastAsia="SimSun"/>
          <w:lang w:val="x-none"/>
        </w:rPr>
        <w:t xml:space="preserve">. Each PDSCH transmission occasion is expected </w:t>
      </w:r>
      <w:r w:rsidRPr="00E44F60">
        <w:rPr>
          <w:rFonts w:eastAsia="SimSun"/>
        </w:rPr>
        <w:t xml:space="preserve">to have </w:t>
      </w:r>
      <w:r w:rsidRPr="00E44F60">
        <w:rPr>
          <w:rFonts w:eastAsia="SimSun"/>
          <w:lang w:val="x-none"/>
        </w:rPr>
        <w:t>the same SLIV. The UE may be configured with e</w:t>
      </w:r>
      <w:r>
        <w:rPr>
          <w:rFonts w:eastAsia="SimSun"/>
          <w:lang w:val="x-none"/>
        </w:rPr>
        <w:t>ither cyclicMapping or sequenti</w:t>
      </w:r>
      <w:r w:rsidRPr="00E44F60">
        <w:rPr>
          <w:rFonts w:eastAsia="SimSun"/>
          <w:lang w:val="x-none"/>
        </w:rPr>
        <w:t xml:space="preserve">alMapping for given TCI state mapping pattern. </w:t>
      </w:r>
    </w:p>
    <w:p w14:paraId="43D914C4" w14:textId="77777777" w:rsidR="00CC0296" w:rsidRPr="00E44F60" w:rsidRDefault="00CC0296" w:rsidP="00CC0296">
      <w:pPr>
        <w:spacing w:after="0"/>
        <w:jc w:val="both"/>
        <w:rPr>
          <w:rFonts w:eastAsia="SimSun"/>
        </w:rPr>
      </w:pPr>
      <w:r w:rsidRPr="00E44F60">
        <w:rPr>
          <w:rFonts w:eastAsia="SimSun"/>
        </w:rPr>
        <w:t xml:space="preserve">Each PDSCH transmission occasion is limited to up to two transmission layers for above transmission schemes targeting at reliability improvement and indicated DMRS port(s) are expected to within one CDM group. </w:t>
      </w:r>
      <w:r w:rsidRPr="00E44F60">
        <w:rPr>
          <w:rFonts w:eastAsia="PMingLiU"/>
        </w:rPr>
        <w:t xml:space="preserve">The redundancy version for </w:t>
      </w:r>
      <w:r w:rsidRPr="00E44F60">
        <w:rPr>
          <w:rFonts w:eastAsia="SimSun"/>
          <w:lang w:eastAsia="x-none"/>
        </w:rPr>
        <w:t xml:space="preserve">PDSCH transmission occasions </w:t>
      </w:r>
      <w:r w:rsidRPr="00E44F60">
        <w:rPr>
          <w:rFonts w:eastAsia="PMingLiU"/>
        </w:rPr>
        <w:t xml:space="preserve">associated </w:t>
      </w:r>
      <w:r w:rsidRPr="00E44F60">
        <w:rPr>
          <w:rFonts w:eastAsia="SimSun"/>
          <w:lang w:eastAsia="x-none"/>
        </w:rPr>
        <w:t>with the second TCI state</w:t>
      </w:r>
      <w:r w:rsidRPr="00E44F60">
        <w:rPr>
          <w:rFonts w:eastAsia="SimSun"/>
        </w:rPr>
        <w:t xml:space="preserve"> is shifted with respect to the value of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E44F60">
        <w:rPr>
          <w:rFonts w:eastAsia="SimSun"/>
        </w:rPr>
        <w:t xml:space="preserve">by sequenceOffsetforRV-r16 </w:t>
      </w:r>
      <w:r w:rsidRPr="00E44F60">
        <w:rPr>
          <w:rFonts w:eastAsia="PMingLiU"/>
        </w:rPr>
        <w:t>if applicable.</w:t>
      </w:r>
      <w:r w:rsidRPr="00E44F60">
        <w:rPr>
          <w:rFonts w:eastAsia="SimSun"/>
        </w:rPr>
        <w:t xml:space="preserve"> </w:t>
      </w:r>
    </w:p>
    <w:p w14:paraId="79FE76F8" w14:textId="77777777" w:rsidR="00CC0296" w:rsidRPr="00E44F60" w:rsidRDefault="00CC0296" w:rsidP="00CC0296">
      <w:pPr>
        <w:spacing w:after="0"/>
        <w:ind w:firstLine="270"/>
        <w:jc w:val="both"/>
      </w:pPr>
      <w:r w:rsidRPr="00E44F60">
        <w:t>Additionally, default beam assumptions for FR2 are specified for receiving PDSCH, CSI-RS and PDCCH/PDSCH overlap</w:t>
      </w:r>
      <w:r>
        <w:t>ping in case of single-DCI and m</w:t>
      </w:r>
      <w:r w:rsidRPr="00E44F60">
        <w:t xml:space="preserve">ulti-DCI based multi-TRP/panel transmission. </w:t>
      </w:r>
    </w:p>
    <w:p w14:paraId="32270B25" w14:textId="77777777" w:rsidR="00CC0296" w:rsidRDefault="00CC0296" w:rsidP="00CC0296">
      <w:pPr>
        <w:spacing w:after="0"/>
      </w:pPr>
    </w:p>
    <w:p w14:paraId="1EE35872" w14:textId="63F83248" w:rsidR="00CC0296" w:rsidRPr="008D0A88" w:rsidRDefault="00CC0296" w:rsidP="00CC0296">
      <w:pPr>
        <w:pStyle w:val="Heading4"/>
        <w:rPr>
          <w:lang w:eastAsia="en-GB"/>
        </w:rPr>
      </w:pPr>
      <w:bookmarkStart w:id="1175" w:name="_Toc92268247"/>
      <w:r>
        <w:rPr>
          <w:lang w:eastAsia="en-GB"/>
        </w:rPr>
        <w:t>19.1.18.</w:t>
      </w:r>
      <w:r w:rsidRPr="008D0A88">
        <w:rPr>
          <w:lang w:eastAsia="en-GB"/>
        </w:rPr>
        <w:t xml:space="preserve">3 </w:t>
      </w:r>
      <w:r w:rsidRPr="008D0A88">
        <w:rPr>
          <w:lang w:eastAsia="en-GB"/>
        </w:rPr>
        <w:tab/>
        <w:t>Multi-beam operation</w:t>
      </w:r>
      <w:bookmarkEnd w:id="1175"/>
      <w:r w:rsidRPr="008D0A88">
        <w:rPr>
          <w:lang w:eastAsia="en-GB"/>
        </w:rPr>
        <w:t xml:space="preserve"> </w:t>
      </w:r>
    </w:p>
    <w:p w14:paraId="12C4C444" w14:textId="77777777" w:rsidR="00CC0296" w:rsidRDefault="00CC0296" w:rsidP="00CC0296">
      <w:pPr>
        <w:spacing w:after="0"/>
        <w:ind w:firstLine="270"/>
        <w:jc w:val="both"/>
      </w:pPr>
      <w:r>
        <w:t>For the purpose of BM signaling overhead/latency reduction, the following features were introduced:</w:t>
      </w:r>
    </w:p>
    <w:p w14:paraId="21AA16AF" w14:textId="77777777" w:rsidR="00CC0296" w:rsidRDefault="00CC0296" w:rsidP="00CC0296">
      <w:pPr>
        <w:numPr>
          <w:ilvl w:val="0"/>
          <w:numId w:val="21"/>
        </w:numPr>
        <w:spacing w:after="0"/>
        <w:jc w:val="both"/>
      </w:pPr>
      <w:r>
        <w:t xml:space="preserve">Default spatial relation/pathloss reference RS </w:t>
      </w:r>
    </w:p>
    <w:p w14:paraId="1534F0F9" w14:textId="77777777" w:rsidR="00CC0296" w:rsidRDefault="00CC0296" w:rsidP="00CC0296">
      <w:pPr>
        <w:numPr>
          <w:ilvl w:val="1"/>
          <w:numId w:val="21"/>
        </w:numPr>
        <w:spacing w:after="0"/>
        <w:jc w:val="both"/>
      </w:pPr>
      <w:r>
        <w:t>Default spatial relation/pathloss reference RS for dedicated PUCCH</w:t>
      </w:r>
    </w:p>
    <w:p w14:paraId="2B0D392E" w14:textId="77777777" w:rsidR="00CC0296" w:rsidRDefault="00CC0296" w:rsidP="00CC0296">
      <w:pPr>
        <w:numPr>
          <w:ilvl w:val="1"/>
          <w:numId w:val="21"/>
        </w:numPr>
        <w:spacing w:after="0"/>
        <w:jc w:val="both"/>
      </w:pPr>
      <w:r>
        <w:t xml:space="preserve">Default spatial relation/pathloss reference RS for PUSCH </w:t>
      </w:r>
    </w:p>
    <w:p w14:paraId="35576072" w14:textId="77777777" w:rsidR="00CC0296" w:rsidRDefault="00CC0296" w:rsidP="00CC0296">
      <w:pPr>
        <w:numPr>
          <w:ilvl w:val="1"/>
          <w:numId w:val="21"/>
        </w:numPr>
        <w:spacing w:after="0"/>
        <w:jc w:val="both"/>
      </w:pPr>
      <w:r>
        <w:t>Default spatial relation/pathloss reference RS for SRS</w:t>
      </w:r>
    </w:p>
    <w:p w14:paraId="741BBADF" w14:textId="77777777" w:rsidR="00CC0296" w:rsidRPr="000D550F" w:rsidRDefault="00CC0296" w:rsidP="00CC0296">
      <w:pPr>
        <w:numPr>
          <w:ilvl w:val="0"/>
          <w:numId w:val="21"/>
        </w:numPr>
        <w:spacing w:after="0"/>
        <w:jc w:val="both"/>
      </w:pPr>
      <w:r w:rsidRPr="002154AF">
        <w:rPr>
          <w:rFonts w:eastAsia="Malgun Gothic"/>
          <w:lang w:eastAsia="ko-KR"/>
        </w:rPr>
        <w:t>Simultaneous</w:t>
      </w:r>
      <w:r w:rsidRPr="002154AF">
        <w:rPr>
          <w:rFonts w:eastAsia="Malgun Gothic" w:hint="eastAsia"/>
          <w:lang w:eastAsia="ko-KR"/>
        </w:rPr>
        <w:t xml:space="preserve"> TCI/</w:t>
      </w:r>
      <w:r w:rsidRPr="002154AF">
        <w:rPr>
          <w:rFonts w:eastAsia="Malgun Gothic"/>
          <w:lang w:eastAsia="ko-KR"/>
        </w:rPr>
        <w:t>spatial relation update across multiple CCs</w:t>
      </w:r>
    </w:p>
    <w:p w14:paraId="66DCE576" w14:textId="77777777" w:rsidR="00CC0296" w:rsidRPr="000D550F" w:rsidRDefault="00CC0296" w:rsidP="00CC0296">
      <w:pPr>
        <w:numPr>
          <w:ilvl w:val="1"/>
          <w:numId w:val="21"/>
        </w:numPr>
        <w:spacing w:after="0"/>
        <w:jc w:val="both"/>
      </w:pPr>
      <w:r w:rsidRPr="002154AF">
        <w:rPr>
          <w:rFonts w:eastAsia="Malgun Gothic"/>
          <w:lang w:eastAsia="ko-KR"/>
        </w:rPr>
        <w:t>Simultaneous</w:t>
      </w:r>
      <w:r w:rsidRPr="002154AF">
        <w:rPr>
          <w:rFonts w:eastAsia="Malgun Gothic" w:hint="eastAsia"/>
          <w:lang w:eastAsia="ko-KR"/>
        </w:rPr>
        <w:t xml:space="preserve"> T</w:t>
      </w:r>
      <w:r w:rsidRPr="002154AF">
        <w:rPr>
          <w:rFonts w:eastAsia="Malgun Gothic"/>
          <w:lang w:eastAsia="ko-KR"/>
        </w:rPr>
        <w:t>CI state ID activation for CORESET</w:t>
      </w:r>
    </w:p>
    <w:p w14:paraId="435BC1CC" w14:textId="77777777" w:rsidR="00CC0296" w:rsidRPr="00F56DC3" w:rsidRDefault="00CC0296" w:rsidP="00CC0296">
      <w:pPr>
        <w:numPr>
          <w:ilvl w:val="1"/>
          <w:numId w:val="21"/>
        </w:numPr>
        <w:spacing w:after="0"/>
        <w:jc w:val="both"/>
      </w:pPr>
      <w:r w:rsidRPr="00D7087D">
        <w:rPr>
          <w:rFonts w:eastAsia="Malgun Gothic"/>
          <w:lang w:eastAsia="ko-KR"/>
        </w:rPr>
        <w:t>Simultaneous</w:t>
      </w:r>
      <w:r w:rsidRPr="00D7087D">
        <w:rPr>
          <w:rFonts w:eastAsia="Malgun Gothic" w:hint="eastAsia"/>
          <w:lang w:eastAsia="ko-KR"/>
        </w:rPr>
        <w:t xml:space="preserve"> T</w:t>
      </w:r>
      <w:r w:rsidRPr="00D7087D">
        <w:rPr>
          <w:rFonts w:eastAsia="Malgun Gothic"/>
          <w:lang w:eastAsia="ko-KR"/>
        </w:rPr>
        <w:t>CI state ID</w:t>
      </w:r>
      <w:r>
        <w:rPr>
          <w:rFonts w:eastAsia="Malgun Gothic"/>
          <w:lang w:eastAsia="ko-KR"/>
        </w:rPr>
        <w:t>(s)</w:t>
      </w:r>
      <w:r w:rsidRPr="00D7087D">
        <w:rPr>
          <w:rFonts w:eastAsia="Malgun Gothic"/>
          <w:lang w:eastAsia="ko-KR"/>
        </w:rPr>
        <w:t xml:space="preserve"> activation for </w:t>
      </w:r>
      <w:r>
        <w:rPr>
          <w:rFonts w:eastAsia="Malgun Gothic"/>
          <w:lang w:eastAsia="ko-KR"/>
        </w:rPr>
        <w:t>PDSCH</w:t>
      </w:r>
    </w:p>
    <w:p w14:paraId="32269876" w14:textId="77777777" w:rsidR="00CC0296" w:rsidRPr="00F56DC3" w:rsidRDefault="00CC0296" w:rsidP="00CC0296">
      <w:pPr>
        <w:numPr>
          <w:ilvl w:val="1"/>
          <w:numId w:val="21"/>
        </w:numPr>
        <w:spacing w:after="0"/>
        <w:jc w:val="both"/>
      </w:pPr>
      <w:r w:rsidRPr="00D7087D">
        <w:rPr>
          <w:rFonts w:eastAsia="Malgun Gothic"/>
          <w:lang w:eastAsia="ko-KR"/>
        </w:rPr>
        <w:t>Simultaneous</w:t>
      </w:r>
      <w:r w:rsidRPr="00D7087D">
        <w:rPr>
          <w:rFonts w:eastAsia="Malgun Gothic" w:hint="eastAsia"/>
          <w:lang w:eastAsia="ko-KR"/>
        </w:rPr>
        <w:t xml:space="preserve"> </w:t>
      </w:r>
      <w:r>
        <w:rPr>
          <w:rFonts w:eastAsia="Malgun Gothic"/>
          <w:lang w:eastAsia="ko-KR"/>
        </w:rPr>
        <w:t xml:space="preserve">spatial relation </w:t>
      </w:r>
      <w:r w:rsidRPr="00D7087D">
        <w:rPr>
          <w:rFonts w:eastAsia="Malgun Gothic"/>
          <w:lang w:eastAsia="ko-KR"/>
        </w:rPr>
        <w:t xml:space="preserve">activation for </w:t>
      </w:r>
      <w:r>
        <w:rPr>
          <w:rFonts w:eastAsia="Malgun Gothic"/>
          <w:lang w:eastAsia="ko-KR"/>
        </w:rPr>
        <w:t>aperiodic/semi-persistent SRS</w:t>
      </w:r>
    </w:p>
    <w:p w14:paraId="0DB3A92F" w14:textId="77777777" w:rsidR="00CC0296" w:rsidRDefault="00CC0296" w:rsidP="00CC0296">
      <w:pPr>
        <w:numPr>
          <w:ilvl w:val="0"/>
          <w:numId w:val="21"/>
        </w:numPr>
        <w:spacing w:after="0"/>
        <w:jc w:val="both"/>
      </w:pPr>
      <w:r w:rsidRPr="00FB73D0">
        <w:t xml:space="preserve">PUCCH </w:t>
      </w:r>
      <w:r>
        <w:t>s</w:t>
      </w:r>
      <w:r w:rsidRPr="00FB73D0">
        <w:t xml:space="preserve">patial </w:t>
      </w:r>
      <w:r>
        <w:t>r</w:t>
      </w:r>
      <w:r w:rsidRPr="00FB73D0">
        <w:t xml:space="preserve">elation </w:t>
      </w:r>
      <w:r>
        <w:t>a</w:t>
      </w:r>
      <w:r w:rsidRPr="00FB73D0">
        <w:t>ctivation/</w:t>
      </w:r>
      <w:r>
        <w:t>d</w:t>
      </w:r>
      <w:r w:rsidRPr="00FB73D0">
        <w:t>eactivation</w:t>
      </w:r>
      <w:r>
        <w:t xml:space="preserve"> per PUCCH resource group</w:t>
      </w:r>
    </w:p>
    <w:p w14:paraId="406E1A09" w14:textId="77777777" w:rsidR="00CC0296" w:rsidRDefault="00CC0296" w:rsidP="00CC0296">
      <w:pPr>
        <w:numPr>
          <w:ilvl w:val="0"/>
          <w:numId w:val="21"/>
        </w:numPr>
        <w:spacing w:after="0"/>
        <w:jc w:val="both"/>
      </w:pPr>
      <w:r>
        <w:t>MAC CE based spatial relation indication for aperiodic/semi-persistent SRS</w:t>
      </w:r>
    </w:p>
    <w:p w14:paraId="5AE99A51" w14:textId="77777777" w:rsidR="00CC0296" w:rsidRDefault="00CC0296" w:rsidP="00CC0296">
      <w:pPr>
        <w:numPr>
          <w:ilvl w:val="0"/>
          <w:numId w:val="21"/>
        </w:numPr>
        <w:spacing w:after="0"/>
        <w:jc w:val="both"/>
      </w:pPr>
      <w:r w:rsidRPr="002154AF">
        <w:rPr>
          <w:rFonts w:eastAsia="Malgun Gothic" w:hint="eastAsia"/>
          <w:lang w:eastAsia="ko-KR"/>
        </w:rPr>
        <w:t>MAC CE based pathloss reference RS up</w:t>
      </w:r>
      <w:r w:rsidRPr="002154AF">
        <w:rPr>
          <w:rFonts w:eastAsia="Malgun Gothic"/>
          <w:lang w:eastAsia="ko-KR"/>
        </w:rPr>
        <w:t xml:space="preserve">date for </w:t>
      </w:r>
      <w:r>
        <w:t>aperiodic/semi-persistent SRS and PUSCH</w:t>
      </w:r>
    </w:p>
    <w:p w14:paraId="4ED20777" w14:textId="77777777" w:rsidR="00CC0296" w:rsidRDefault="00CC0296" w:rsidP="00CC0296">
      <w:pPr>
        <w:spacing w:after="0"/>
        <w:ind w:firstLine="270"/>
        <w:jc w:val="both"/>
      </w:pPr>
      <w:r w:rsidRPr="002154AF">
        <w:rPr>
          <w:rFonts w:eastAsia="Malgun Gothic"/>
          <w:lang w:eastAsia="ko-KR"/>
        </w:rPr>
        <w:t>First, t</w:t>
      </w:r>
      <w:r w:rsidRPr="002154AF">
        <w:rPr>
          <w:rFonts w:eastAsia="Malgun Gothic" w:hint="eastAsia"/>
          <w:lang w:eastAsia="ko-KR"/>
        </w:rPr>
        <w:t>he feature of d</w:t>
      </w:r>
      <w:r w:rsidRPr="00D7087D">
        <w:rPr>
          <w:rFonts w:eastAsia="Malgun Gothic"/>
          <w:lang w:eastAsia="ko-KR"/>
        </w:rPr>
        <w:t>efault spatial relation/pathloss reference RS</w:t>
      </w:r>
      <w:r>
        <w:t xml:space="preserve"> was introduced to reduce/omit UL specific beam/</w:t>
      </w:r>
      <w:r w:rsidRPr="00D7087D">
        <w:rPr>
          <w:rFonts w:eastAsia="Malgun Gothic"/>
          <w:lang w:eastAsia="ko-KR"/>
        </w:rPr>
        <w:t>pathloss reference RS</w:t>
      </w:r>
      <w:r>
        <w:rPr>
          <w:rFonts w:eastAsia="Malgun Gothic"/>
          <w:lang w:eastAsia="ko-KR"/>
        </w:rPr>
        <w:t xml:space="preserve"> indication signaling, mainly targeting single beam UE that meets DL/UL beam correspondence requirement. In this mode of operation, </w:t>
      </w:r>
      <w:r>
        <w:t>spatial relation RS, i.e. UL beam RS, and pathloss reference RS does not need to be signalled to UE, and UE shall use a specific DL beam RS, e.g. the DL beam RS for the lowest ID CORESET, as for the spatial relation RS and the pathloss reference RS. Above operation can be enabled for dedicated PUCCH, SRS, and/or PUSCH scheduled by DCI format 0_0 by respective RRC enablers.</w:t>
      </w:r>
    </w:p>
    <w:p w14:paraId="6A754B9A" w14:textId="77777777" w:rsidR="00CC0296" w:rsidRDefault="00CC0296" w:rsidP="00CC0296">
      <w:pPr>
        <w:spacing w:after="0"/>
        <w:ind w:firstLine="270"/>
        <w:jc w:val="both"/>
      </w:pPr>
      <w:r>
        <w:t xml:space="preserve">Second, simultaneous update of DL/UL beam RS across multiple CCs was introduced. Up to two CC lists can be configured by RRC for DL and UL, respectively. Once a DL beam RS ID is activated for a CORESET in a CC by MAC CE, the RS(s) with the same RS ID are activated in other CC(s) in the same CC list. Once one or more DL beam RS ID(s) are activated for PDSCH in a CC by MAC CE, the RS(s) with the same RS ID(s) are activated in other CC(s) in the same CC list. Once a spatial relation RS is activated for an aperiodic or semi-persistent SRS resource in a CC by MAC CE, the same RS is activated as spatial relation RS for </w:t>
      </w:r>
      <w:r w:rsidRPr="00E00A1E">
        <w:t xml:space="preserve">the SRS resource(s) with the same resource ID </w:t>
      </w:r>
      <w:r>
        <w:t>in other CC(s) in the same CC list.</w:t>
      </w:r>
    </w:p>
    <w:p w14:paraId="30E237F3" w14:textId="77777777" w:rsidR="00CC0296" w:rsidRDefault="00CC0296" w:rsidP="00CC0296">
      <w:pPr>
        <w:spacing w:after="0"/>
        <w:ind w:firstLine="270"/>
        <w:jc w:val="both"/>
      </w:pPr>
      <w:r w:rsidRPr="000D550F">
        <w:rPr>
          <w:rFonts w:hint="eastAsia"/>
        </w:rPr>
        <w:t xml:space="preserve">Third, </w:t>
      </w:r>
      <w:r>
        <w:t>in Rel.</w:t>
      </w:r>
      <w:r w:rsidRPr="000D550F">
        <w:t xml:space="preserve">15, PUCCH spatial relation can be activated/deactivated per resource level, meaning that 128 MAC CEs may need to be signalled to UE for updating spatial relation for all PUCCH resources in the worst case. Based on above motivation, resource grouping based PUCCH spatial relation activation/deactivation was introduced. </w:t>
      </w:r>
      <w:r>
        <w:t>U</w:t>
      </w:r>
      <w:r w:rsidRPr="000D550F">
        <w:t xml:space="preserve">p to four PUCCH resource groups can be configured by RRC per BWP, and one MAC CE can activate/deactivate a common spatial relation RS for all the PUCCH resources in the same group.  </w:t>
      </w:r>
    </w:p>
    <w:p w14:paraId="7189396B" w14:textId="77777777" w:rsidR="00CC0296" w:rsidRDefault="00CC0296" w:rsidP="00CC0296">
      <w:pPr>
        <w:spacing w:after="0"/>
        <w:ind w:firstLine="270"/>
        <w:jc w:val="both"/>
      </w:pPr>
      <w:r>
        <w:t>Fourth, in Rel.15, spatial relation for aperiodic SRS is configured by RRC only, which may lead to unnecessary RRC overhead for configuring a sufficient number of SRS resources or large latency for RRC reconfiguration. Based on above motivation, MAC CE based spatial relation indication for aperiodic/semi-persistent SRS was introduced. One MAC CE can update spatial relation(s) of one SRS resource set, where different spatial relation can be indicated per resource within the resource set.</w:t>
      </w:r>
    </w:p>
    <w:p w14:paraId="386CBD66" w14:textId="77777777" w:rsidR="00CC0296" w:rsidRDefault="00CC0296" w:rsidP="00CC0296">
      <w:pPr>
        <w:spacing w:after="0"/>
        <w:ind w:firstLine="270"/>
        <w:jc w:val="both"/>
      </w:pPr>
      <w:r>
        <w:t xml:space="preserve">Fifth, in Rel.15, </w:t>
      </w:r>
      <w:r w:rsidRPr="00E713BA">
        <w:rPr>
          <w:rFonts w:ascii="Times" w:hAnsi="Times" w:cs="Times"/>
        </w:rPr>
        <w:t xml:space="preserve">pathloss reference RSs for </w:t>
      </w:r>
      <w:r>
        <w:rPr>
          <w:rFonts w:ascii="Times" w:hAnsi="Times" w:cs="Times"/>
        </w:rPr>
        <w:t xml:space="preserve">UL </w:t>
      </w:r>
      <w:r w:rsidRPr="00E713BA">
        <w:rPr>
          <w:rFonts w:ascii="Times" w:hAnsi="Times" w:cs="Times"/>
        </w:rPr>
        <w:t>power control for PUSCH and SRS</w:t>
      </w:r>
      <w:r>
        <w:rPr>
          <w:rFonts w:ascii="Times" w:hAnsi="Times" w:cs="Times"/>
        </w:rPr>
        <w:t xml:space="preserve"> can only be configured by RRC. Since up to four pathloss RSs can be configured in Rel.15, it could often require RRC reconfiguration according to UE mobility and considering gNB/UE beamforming. </w:t>
      </w:r>
      <w:r>
        <w:t xml:space="preserve">Based on above motivation, MAC CE based </w:t>
      </w:r>
      <w:r w:rsidRPr="007761F7">
        <w:rPr>
          <w:rFonts w:eastAsia="Malgun Gothic" w:hint="eastAsia"/>
          <w:lang w:eastAsia="ko-KR"/>
        </w:rPr>
        <w:t>pathloss reference RS up</w:t>
      </w:r>
      <w:r w:rsidRPr="007761F7">
        <w:rPr>
          <w:rFonts w:eastAsia="Malgun Gothic"/>
          <w:lang w:eastAsia="ko-KR"/>
        </w:rPr>
        <w:t>date</w:t>
      </w:r>
      <w:r>
        <w:rPr>
          <w:rFonts w:eastAsia="Malgun Gothic"/>
          <w:lang w:eastAsia="ko-KR"/>
        </w:rPr>
        <w:t xml:space="preserve"> for aperiodic/semi-persistent SRS and PUSCH was introduced. For this operation, the maximum configurable number of pathloss reference RSs by RRC was increased to 64, and the new MAC CE can activate up to four pathloss reference RSs among them. Two MAC CEs were introduced for SRS and PUSCH, respectively. </w:t>
      </w:r>
    </w:p>
    <w:p w14:paraId="3EAAD1E3" w14:textId="77777777" w:rsidR="00CC0296" w:rsidRDefault="00CC0296" w:rsidP="00CC0296">
      <w:pPr>
        <w:spacing w:after="0"/>
        <w:ind w:firstLine="270"/>
        <w:jc w:val="both"/>
      </w:pPr>
      <w:r>
        <w:t>To facilitate interference-aware beam selection, L1-SINR-based beam measurement and reporting were introduced. The gNB can configure UE to measure and report L1-SINR based on SSB/CSI-RS. The following resource settings for L1-SINR measurement have been supported:</w:t>
      </w:r>
    </w:p>
    <w:p w14:paraId="3A42D785" w14:textId="77777777" w:rsidR="00CC0296" w:rsidRDefault="00CC0296" w:rsidP="00CC0296">
      <w:pPr>
        <w:numPr>
          <w:ilvl w:val="0"/>
          <w:numId w:val="21"/>
        </w:numPr>
        <w:spacing w:after="0"/>
        <w:jc w:val="both"/>
      </w:pPr>
      <w:r>
        <w:t>L1-SINR measurement based on CSI-RS configured for beam management (BM) as channel measurement resource (CMR)</w:t>
      </w:r>
      <w:r w:rsidRPr="00EC6361">
        <w:t xml:space="preserve"> </w:t>
      </w:r>
      <w:r>
        <w:t>and interference measurement resource (IMR)</w:t>
      </w:r>
    </w:p>
    <w:p w14:paraId="3152CBEE" w14:textId="77777777" w:rsidR="00CC0296" w:rsidRDefault="00CC0296" w:rsidP="00CC0296">
      <w:pPr>
        <w:numPr>
          <w:ilvl w:val="0"/>
          <w:numId w:val="21"/>
        </w:numPr>
        <w:spacing w:after="0"/>
        <w:jc w:val="both"/>
      </w:pPr>
      <w:r>
        <w:t>L1-SINR measurement based on SSB as CMR and CSI-IM</w:t>
      </w:r>
    </w:p>
    <w:p w14:paraId="50662F4B" w14:textId="77777777" w:rsidR="00CC0296" w:rsidRDefault="00CC0296" w:rsidP="00CC0296">
      <w:pPr>
        <w:numPr>
          <w:ilvl w:val="0"/>
          <w:numId w:val="21"/>
        </w:numPr>
        <w:spacing w:after="0"/>
        <w:jc w:val="both"/>
      </w:pPr>
      <w:r>
        <w:t>L1-SINR measurement based on CSI-RS configured for BM as CMR and CSI-IM</w:t>
      </w:r>
    </w:p>
    <w:p w14:paraId="7B31352C" w14:textId="77777777" w:rsidR="00CC0296" w:rsidRDefault="00CC0296" w:rsidP="00CC0296">
      <w:pPr>
        <w:numPr>
          <w:ilvl w:val="0"/>
          <w:numId w:val="21"/>
        </w:numPr>
        <w:spacing w:after="0"/>
        <w:jc w:val="both"/>
      </w:pPr>
      <w:r>
        <w:t>L1-SINR measurement based on SSB as CMR and non-zero-power (NZP) interference measurement resource (IMR)</w:t>
      </w:r>
    </w:p>
    <w:p w14:paraId="29D1CC87" w14:textId="77777777" w:rsidR="00CC0296" w:rsidRDefault="00CC0296" w:rsidP="00CC0296">
      <w:pPr>
        <w:numPr>
          <w:ilvl w:val="0"/>
          <w:numId w:val="21"/>
        </w:numPr>
        <w:spacing w:after="0"/>
        <w:jc w:val="both"/>
      </w:pPr>
      <w:r>
        <w:t>L1-SINR measurement based on CSI-RS configured for BM as CMR and NZP-IMR</w:t>
      </w:r>
    </w:p>
    <w:p w14:paraId="70A00E1D" w14:textId="77777777" w:rsidR="00CC0296" w:rsidRDefault="00CC0296" w:rsidP="00CC0296">
      <w:pPr>
        <w:spacing w:after="0"/>
        <w:ind w:firstLine="270"/>
        <w:jc w:val="both"/>
      </w:pPr>
      <w:r>
        <w:t xml:space="preserve">In addition, to improve performance and reliability for SCell, BFR for SCell was introduced. The procedure for SCell BFR is illustrated </w:t>
      </w:r>
      <w:r w:rsidRPr="0045489F">
        <w:t xml:space="preserve">in </w:t>
      </w:r>
      <w:r w:rsidRPr="0045489F">
        <w:fldChar w:fldCharType="begin"/>
      </w:r>
      <w:r w:rsidRPr="0045489F">
        <w:instrText xml:space="preserve"> REF _Ref57165688 \h  \* MERGEFORMAT </w:instrText>
      </w:r>
      <w:r w:rsidRPr="0045489F">
        <w:fldChar w:fldCharType="separate"/>
      </w:r>
      <w:r w:rsidRPr="00E239C9">
        <w:t xml:space="preserve">Figure </w:t>
      </w:r>
      <w:r w:rsidRPr="00E239C9">
        <w:rPr>
          <w:noProof/>
        </w:rPr>
        <w:t>7</w:t>
      </w:r>
      <w:r w:rsidRPr="0045489F">
        <w:fldChar w:fldCharType="end"/>
      </w:r>
      <w:r w:rsidRPr="0045489F">
        <w:t xml:space="preserve"> below</w:t>
      </w:r>
      <w:r>
        <w:t>.</w:t>
      </w:r>
    </w:p>
    <w:p w14:paraId="474A5BC8" w14:textId="77777777" w:rsidR="00CC0296" w:rsidRDefault="00CC0296" w:rsidP="00CC0296">
      <w:pPr>
        <w:numPr>
          <w:ilvl w:val="0"/>
          <w:numId w:val="22"/>
        </w:numPr>
        <w:spacing w:after="0"/>
        <w:jc w:val="both"/>
      </w:pPr>
      <w:r>
        <w:t>The beam failure detection (BFD) is based on periodic 1-port CSI-RS for BM, and the procedure is the same as spCell BFD.</w:t>
      </w:r>
    </w:p>
    <w:p w14:paraId="0AAFDB34" w14:textId="77777777" w:rsidR="00CC0296" w:rsidRDefault="00CC0296" w:rsidP="00CC0296">
      <w:pPr>
        <w:numPr>
          <w:ilvl w:val="0"/>
          <w:numId w:val="22"/>
        </w:numPr>
        <w:spacing w:after="0"/>
        <w:jc w:val="both"/>
      </w:pPr>
      <w:r>
        <w:t>The candidate beam detection (CBD) is based on SSB and CSI-RS for BM, and the procedure is similar to spCell BFD, where cross-CC CBD is supported.</w:t>
      </w:r>
    </w:p>
    <w:p w14:paraId="177921AD" w14:textId="77777777" w:rsidR="00CC0296" w:rsidRDefault="00CC0296" w:rsidP="00CC0296">
      <w:pPr>
        <w:numPr>
          <w:ilvl w:val="0"/>
          <w:numId w:val="22"/>
        </w:numPr>
        <w:spacing w:after="0"/>
        <w:jc w:val="both"/>
      </w:pPr>
      <w:r>
        <w:t>The BFRQ report can include two steps</w:t>
      </w:r>
    </w:p>
    <w:p w14:paraId="1D0D9DC7" w14:textId="77777777" w:rsidR="00CC0296" w:rsidRDefault="00CC0296" w:rsidP="00CC0296">
      <w:pPr>
        <w:numPr>
          <w:ilvl w:val="1"/>
          <w:numId w:val="22"/>
        </w:numPr>
        <w:spacing w:after="0"/>
        <w:jc w:val="both"/>
      </w:pPr>
      <w:r>
        <w:t xml:space="preserve">Step 1: UE sends a SR over PUCCH for BFR (which is dedicatedly configured) to indicate beam failure and request resource for BFR MAC CE report </w:t>
      </w:r>
    </w:p>
    <w:p w14:paraId="2E6A8A0D" w14:textId="77777777" w:rsidR="00CC0296" w:rsidRDefault="00CC0296" w:rsidP="00CC0296">
      <w:pPr>
        <w:numPr>
          <w:ilvl w:val="2"/>
          <w:numId w:val="22"/>
        </w:numPr>
        <w:spacing w:after="0"/>
        <w:jc w:val="both"/>
      </w:pPr>
      <w:r>
        <w:t>If the SR is not configured, contention based PRACH can be used</w:t>
      </w:r>
    </w:p>
    <w:p w14:paraId="483ED563" w14:textId="77777777" w:rsidR="00CC0296" w:rsidRDefault="00CC0296" w:rsidP="00CC0296">
      <w:pPr>
        <w:numPr>
          <w:ilvl w:val="2"/>
          <w:numId w:val="22"/>
        </w:numPr>
        <w:spacing w:after="0"/>
        <w:jc w:val="both"/>
      </w:pPr>
      <w:r>
        <w:t>gNB’s response is the same as normal SR procedure</w:t>
      </w:r>
    </w:p>
    <w:p w14:paraId="2D8D0770" w14:textId="77777777" w:rsidR="00CC0296" w:rsidRDefault="00CC0296" w:rsidP="00CC0296">
      <w:pPr>
        <w:numPr>
          <w:ilvl w:val="1"/>
          <w:numId w:val="22"/>
        </w:numPr>
        <w:spacing w:after="0"/>
        <w:jc w:val="both"/>
      </w:pPr>
      <w:r>
        <w:t>Step 2: UE sends a BFR MAC CE to gNB, which conveys the following information</w:t>
      </w:r>
    </w:p>
    <w:p w14:paraId="166330AD" w14:textId="77777777" w:rsidR="00CC0296" w:rsidRDefault="00CC0296" w:rsidP="00CC0296">
      <w:pPr>
        <w:numPr>
          <w:ilvl w:val="2"/>
          <w:numId w:val="22"/>
        </w:numPr>
        <w:spacing w:after="0"/>
        <w:jc w:val="both"/>
      </w:pPr>
      <w:r>
        <w:t>Failed CC index</w:t>
      </w:r>
    </w:p>
    <w:p w14:paraId="764F2048" w14:textId="77777777" w:rsidR="00CC0296" w:rsidRDefault="00CC0296" w:rsidP="00CC0296">
      <w:pPr>
        <w:numPr>
          <w:ilvl w:val="2"/>
          <w:numId w:val="22"/>
        </w:numPr>
        <w:spacing w:after="0"/>
        <w:jc w:val="both"/>
      </w:pPr>
      <w:r>
        <w:t>Whether a new beam is identified or not</w:t>
      </w:r>
    </w:p>
    <w:p w14:paraId="54965647" w14:textId="77777777" w:rsidR="00CC0296" w:rsidRDefault="00CC0296" w:rsidP="00CC0296">
      <w:pPr>
        <w:numPr>
          <w:ilvl w:val="2"/>
          <w:numId w:val="22"/>
        </w:numPr>
        <w:spacing w:after="0"/>
        <w:jc w:val="both"/>
      </w:pPr>
      <w:r w:rsidRPr="00655689">
        <w:t xml:space="preserve">RS resource ID representing identified </w:t>
      </w:r>
      <w:r>
        <w:t xml:space="preserve">new beam </w:t>
      </w:r>
    </w:p>
    <w:p w14:paraId="2678BFD4" w14:textId="77777777" w:rsidR="00CC0296" w:rsidRDefault="00CC0296" w:rsidP="00CC0296">
      <w:pPr>
        <w:numPr>
          <w:ilvl w:val="0"/>
          <w:numId w:val="22"/>
        </w:numPr>
        <w:spacing w:after="0"/>
        <w:jc w:val="both"/>
      </w:pPr>
      <w:r>
        <w:t>After receiving the BFR MAC CE, gNB can send a PDCCH to schedule a new transmission for the same HARQ process used to transmit BFR MAC CE</w:t>
      </w:r>
    </w:p>
    <w:p w14:paraId="01640049" w14:textId="77777777" w:rsidR="00CC0296" w:rsidRDefault="00CC0296" w:rsidP="00CC0296">
      <w:pPr>
        <w:numPr>
          <w:ilvl w:val="1"/>
          <w:numId w:val="22"/>
        </w:numPr>
        <w:spacing w:after="0"/>
        <w:jc w:val="both"/>
      </w:pPr>
      <w:r>
        <w:t>After 28 symbols after UE receives the response, UE can apply the newly identified beam to all CORESETs and PUCCH resources in the CC reported by BFR MAC CE</w:t>
      </w:r>
    </w:p>
    <w:p w14:paraId="746BA2F2" w14:textId="77777777" w:rsidR="00CC0296" w:rsidRDefault="00CC0296" w:rsidP="00844B6F">
      <w:pPr>
        <w:pStyle w:val="TH"/>
      </w:pPr>
      <w:r w:rsidRPr="00177F38">
        <w:rPr>
          <w:noProof/>
          <w:lang w:val="en-US" w:eastAsia="ko-KR"/>
        </w:rPr>
        <w:drawing>
          <wp:inline distT="0" distB="0" distL="0" distR="0" wp14:anchorId="0F3816A6" wp14:editId="75C9856A">
            <wp:extent cx="2677540" cy="2785403"/>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95144" cy="2803716"/>
                    </a:xfrm>
                    <a:prstGeom prst="rect">
                      <a:avLst/>
                    </a:prstGeom>
                    <a:noFill/>
                    <a:ln>
                      <a:noFill/>
                    </a:ln>
                  </pic:spPr>
                </pic:pic>
              </a:graphicData>
            </a:graphic>
          </wp:inline>
        </w:drawing>
      </w:r>
    </w:p>
    <w:p w14:paraId="6057011E" w14:textId="77777777" w:rsidR="00CC0296" w:rsidRDefault="00CC0296" w:rsidP="00844B6F">
      <w:pPr>
        <w:pStyle w:val="TF"/>
      </w:pPr>
      <w:bookmarkStart w:id="1176" w:name="_Ref57165688"/>
      <w:r w:rsidRPr="00E239C9">
        <w:t xml:space="preserve">Figure </w:t>
      </w:r>
      <w:fldSimple w:instr=" SEQ Figure \* ARABIC ">
        <w:r w:rsidRPr="00E239C9">
          <w:rPr>
            <w:noProof/>
          </w:rPr>
          <w:t>7</w:t>
        </w:r>
      </w:fldSimple>
      <w:bookmarkEnd w:id="1176"/>
      <w:r>
        <w:rPr>
          <w:i/>
        </w:rPr>
        <w:t xml:space="preserve"> </w:t>
      </w:r>
      <w:r>
        <w:t>SCell BFR procedure</w:t>
      </w:r>
    </w:p>
    <w:p w14:paraId="04D2D42A" w14:textId="77777777" w:rsidR="00CC0296" w:rsidRDefault="00CC0296" w:rsidP="00CC0296">
      <w:pPr>
        <w:spacing w:after="0"/>
      </w:pPr>
    </w:p>
    <w:p w14:paraId="2721F0D4" w14:textId="55EFECD2" w:rsidR="00CC0296" w:rsidRPr="008D0A88" w:rsidRDefault="00CC0296" w:rsidP="00CC0296">
      <w:pPr>
        <w:pStyle w:val="Heading4"/>
        <w:rPr>
          <w:lang w:eastAsia="en-GB"/>
        </w:rPr>
      </w:pPr>
      <w:bookmarkStart w:id="1177" w:name="_Toc92268248"/>
      <w:r>
        <w:rPr>
          <w:lang w:eastAsia="en-GB"/>
        </w:rPr>
        <w:t>19.1.18.</w:t>
      </w:r>
      <w:r w:rsidRPr="008D0A88">
        <w:rPr>
          <w:lang w:eastAsia="en-GB"/>
        </w:rPr>
        <w:t xml:space="preserve">4 </w:t>
      </w:r>
      <w:r w:rsidRPr="008D0A88">
        <w:rPr>
          <w:lang w:eastAsia="en-GB"/>
        </w:rPr>
        <w:tab/>
        <w:t>Low PAPR RS</w:t>
      </w:r>
      <w:bookmarkEnd w:id="1177"/>
      <w:r w:rsidRPr="008D0A88">
        <w:rPr>
          <w:lang w:eastAsia="en-GB"/>
        </w:rPr>
        <w:t xml:space="preserve"> </w:t>
      </w:r>
    </w:p>
    <w:p w14:paraId="5C20B6E0" w14:textId="77777777" w:rsidR="00CC0296" w:rsidRDefault="00CC0296" w:rsidP="00CC0296">
      <w:pPr>
        <w:spacing w:after="0"/>
        <w:ind w:firstLine="270"/>
        <w:jc w:val="both"/>
      </w:pPr>
      <w:r>
        <w:t xml:space="preserve">It was identified that Rel.15 DM-RS for the PDSCH/PUSCH using non-transform precoded (CP-) OFDM waveform has a high PAPR issue, for transmissions of rank-2 and above. The issue occurs when DM-RS ports from different DM-RS CDM groups are linearly combined through the same power amplifier. The root cause of the issue was identified to be the use of the same DMRS sequence for all DMRS ports. In addition, for transform precoded OFDM, it was identified that when pi/2-BPSK modulation is used, then the PAPR of the PUSCH or PUCCH is lower than for the associated DM-RS which is a problem as different OFDM symbols will have different PAPR. </w:t>
      </w:r>
    </w:p>
    <w:p w14:paraId="6E14A29D" w14:textId="77777777" w:rsidR="00CC0296" w:rsidRDefault="00CC0296" w:rsidP="00CC0296">
      <w:pPr>
        <w:spacing w:after="0"/>
        <w:ind w:firstLine="270"/>
        <w:jc w:val="both"/>
      </w:pPr>
      <w:r>
        <w:t>In Rel.16, the above issues were resolved as follows:</w:t>
      </w:r>
    </w:p>
    <w:p w14:paraId="28AF48D0" w14:textId="77777777" w:rsidR="00CC0296" w:rsidRDefault="00CC0296" w:rsidP="00CC0296">
      <w:pPr>
        <w:numPr>
          <w:ilvl w:val="0"/>
          <w:numId w:val="23"/>
        </w:numPr>
        <w:spacing w:after="0"/>
        <w:jc w:val="both"/>
      </w:pPr>
      <w:bookmarkStart w:id="1178" w:name="_Hlk44390406"/>
      <w:r>
        <w:t xml:space="preserve">For CP-OFDM PDSCH and PUSCH by letting the DM-RS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depend on the antenna port association to the CDM group index </w:t>
      </w:r>
      <w:r w:rsidRPr="00AB5BC3">
        <w:rPr>
          <w:rFonts w:ascii="Symbol" w:hAnsi="Symbol"/>
        </w:rPr>
        <w:t></w:t>
      </w:r>
      <w:r>
        <w:t xml:space="preserve">. This ensured that antenna ports in different CDM groups have different DM-RS sequences and this effectively removes the PAPR issue. </w:t>
      </w:r>
      <w:bookmarkEnd w:id="1178"/>
      <w:r>
        <w:t xml:space="preserve"> </w:t>
      </w:r>
    </w:p>
    <w:p w14:paraId="67891D11" w14:textId="77777777" w:rsidR="00CC0296" w:rsidRDefault="00CC0296" w:rsidP="00CC0296">
      <w:pPr>
        <w:numPr>
          <w:ilvl w:val="0"/>
          <w:numId w:val="23"/>
        </w:numPr>
        <w:spacing w:after="0"/>
        <w:jc w:val="both"/>
      </w:pPr>
      <w:r>
        <w:t>For transform precoded PUSCH or PUCCH format 3 and 4, in all cases with pi/2-BPSK modulation, the Rel-16 low PAPR DM-RS sequences are introduced by applying a DFT-spread before being mapped to the time-frequency resource grid. In this case, pseudo-random (PRBS) or computer generated based pi/2-BPSK or 8-PSK sequences are used instead of the Rel.15 direct use of (i.e. non-DFT precoded) Zadoff-Chu sequences (</w:t>
      </w:r>
      <w:r w:rsidRPr="007506F0">
        <w:t xml:space="preserve">see </w:t>
      </w:r>
      <w:r w:rsidRPr="007506F0">
        <w:fldChar w:fldCharType="begin"/>
      </w:r>
      <w:r w:rsidRPr="007506F0">
        <w:instrText xml:space="preserve"> REF _Ref57166248 \h  \* MERGEFORMAT </w:instrText>
      </w:r>
      <w:r w:rsidRPr="007506F0">
        <w:fldChar w:fldCharType="separate"/>
      </w:r>
      <w:r w:rsidRPr="00E239C9">
        <w:t xml:space="preserve">Figure </w:t>
      </w:r>
      <w:r w:rsidRPr="00E239C9">
        <w:rPr>
          <w:noProof/>
        </w:rPr>
        <w:t>8</w:t>
      </w:r>
      <w:r w:rsidRPr="007506F0">
        <w:fldChar w:fldCharType="end"/>
      </w:r>
      <w:r w:rsidRPr="007506F0">
        <w:t>).  This means that Rel.16 DMRS will have similar sequence characteristics as the associated pi/2</w:t>
      </w:r>
      <w:r>
        <w:t>-BPSK modulated data/control and by then have similar PAPR, which resolves the high PAPR issue.</w:t>
      </w:r>
    </w:p>
    <w:p w14:paraId="122CF649" w14:textId="77777777" w:rsidR="00CC0296" w:rsidRDefault="00CC0296" w:rsidP="00844B6F">
      <w:pPr>
        <w:pStyle w:val="TH"/>
      </w:pPr>
      <w:r w:rsidRPr="0038652A">
        <w:rPr>
          <w:noProof/>
          <w:lang w:val="en-US" w:eastAsia="ko-KR"/>
        </w:rPr>
        <w:drawing>
          <wp:inline distT="0" distB="0" distL="0" distR="0" wp14:anchorId="4F102CAB" wp14:editId="3A8E6B05">
            <wp:extent cx="4522764" cy="7454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r="13470"/>
                    <a:stretch/>
                  </pic:blipFill>
                  <pic:spPr bwMode="auto">
                    <a:xfrm>
                      <a:off x="0" y="0"/>
                      <a:ext cx="4659256" cy="767988"/>
                    </a:xfrm>
                    <a:prstGeom prst="rect">
                      <a:avLst/>
                    </a:prstGeom>
                    <a:noFill/>
                    <a:ln>
                      <a:noFill/>
                    </a:ln>
                    <a:extLst>
                      <a:ext uri="{53640926-AAD7-44D8-BBD7-CCE9431645EC}">
                        <a14:shadowObscured xmlns:a14="http://schemas.microsoft.com/office/drawing/2010/main"/>
                      </a:ext>
                    </a:extLst>
                  </pic:spPr>
                </pic:pic>
              </a:graphicData>
            </a:graphic>
          </wp:inline>
        </w:drawing>
      </w:r>
    </w:p>
    <w:p w14:paraId="61F11194" w14:textId="77777777" w:rsidR="00CC0296" w:rsidRDefault="00CC0296" w:rsidP="00844B6F">
      <w:pPr>
        <w:pStyle w:val="TF"/>
      </w:pPr>
      <w:bookmarkStart w:id="1179" w:name="_Ref57166248"/>
      <w:r w:rsidRPr="00E239C9">
        <w:t xml:space="preserve">Figure </w:t>
      </w:r>
      <w:fldSimple w:instr=" SEQ Figure \* ARABIC ">
        <w:r w:rsidRPr="00E239C9">
          <w:rPr>
            <w:noProof/>
          </w:rPr>
          <w:t>8</w:t>
        </w:r>
      </w:fldSimple>
      <w:bookmarkEnd w:id="1179"/>
      <w:r>
        <w:rPr>
          <w:i/>
        </w:rPr>
        <w:t xml:space="preserve"> </w:t>
      </w:r>
      <w:r>
        <w:t xml:space="preserve">pi/2-BPSK/8-PSK low PAPR DM-RS formation </w:t>
      </w:r>
    </w:p>
    <w:p w14:paraId="783C4A68" w14:textId="77777777" w:rsidR="00CC0296" w:rsidRDefault="00CC0296" w:rsidP="00CC0296">
      <w:pPr>
        <w:numPr>
          <w:ilvl w:val="0"/>
          <w:numId w:val="24"/>
        </w:numPr>
        <w:spacing w:after="0"/>
        <w:jc w:val="both"/>
      </w:pPr>
      <w:r>
        <w:t>Four related UE capabilities were introduced:</w:t>
      </w:r>
    </w:p>
    <w:p w14:paraId="3BFF6A59" w14:textId="77777777" w:rsidR="00CC0296" w:rsidRPr="0038652A" w:rsidRDefault="00CC0296" w:rsidP="00CC0296">
      <w:pPr>
        <w:numPr>
          <w:ilvl w:val="1"/>
          <w:numId w:val="23"/>
        </w:numPr>
        <w:spacing w:after="0"/>
        <w:jc w:val="both"/>
      </w:pPr>
      <w:r>
        <w:rPr>
          <w:bCs/>
          <w:color w:val="000000"/>
          <w:lang w:val="en-US" w:eastAsia="ko-KR"/>
        </w:rPr>
        <w:t xml:space="preserve">FG 16-4 </w:t>
      </w:r>
      <w:r w:rsidRPr="00741F70">
        <w:rPr>
          <w:bCs/>
          <w:color w:val="000000"/>
          <w:lang w:val="x-none" w:eastAsia="ko-KR"/>
        </w:rPr>
        <w:t>Low PAPR DMRS for</w:t>
      </w:r>
      <w:r>
        <w:rPr>
          <w:bCs/>
          <w:color w:val="000000"/>
          <w:lang w:eastAsia="ko-KR"/>
        </w:rPr>
        <w:t xml:space="preserve"> PDSCH</w:t>
      </w:r>
    </w:p>
    <w:p w14:paraId="509FA7D5" w14:textId="77777777" w:rsidR="00CC0296" w:rsidRPr="0038652A" w:rsidRDefault="00CC0296" w:rsidP="00CC0296">
      <w:pPr>
        <w:numPr>
          <w:ilvl w:val="1"/>
          <w:numId w:val="23"/>
        </w:numPr>
        <w:spacing w:after="0"/>
        <w:jc w:val="both"/>
      </w:pPr>
      <w:r>
        <w:t xml:space="preserve">FG 16-6a </w:t>
      </w:r>
      <w:r w:rsidRPr="00741F70">
        <w:rPr>
          <w:bCs/>
          <w:color w:val="000000"/>
          <w:lang w:val="x-none" w:eastAsia="ko-KR"/>
        </w:rPr>
        <w:t>Low PAPR DMRS for PUSCH without transform precoding</w:t>
      </w:r>
    </w:p>
    <w:p w14:paraId="17F66582" w14:textId="77777777" w:rsidR="00CC0296" w:rsidRDefault="00CC0296" w:rsidP="00CC0296">
      <w:pPr>
        <w:numPr>
          <w:ilvl w:val="1"/>
          <w:numId w:val="23"/>
        </w:numPr>
        <w:spacing w:after="0"/>
        <w:jc w:val="both"/>
      </w:pPr>
      <w:r w:rsidRPr="0038652A">
        <w:t>FG 16-6b</w:t>
      </w:r>
      <w:r w:rsidRPr="009A48DE">
        <w:t xml:space="preserve"> </w:t>
      </w:r>
      <w:r w:rsidRPr="009A48DE">
        <w:rPr>
          <w:bCs/>
          <w:lang w:val="x-none"/>
        </w:rPr>
        <w:t>Low PAPR DMRS for PU</w:t>
      </w:r>
      <w:r w:rsidRPr="009A48DE">
        <w:rPr>
          <w:bCs/>
        </w:rPr>
        <w:t>CCH</w:t>
      </w:r>
      <w:r>
        <w:rPr>
          <w:bCs/>
        </w:rPr>
        <w:t xml:space="preserve"> format 3 and 4 </w:t>
      </w:r>
      <w:r w:rsidRPr="009A48DE">
        <w:t>with transform precoding and with pi/2 BPSK</w:t>
      </w:r>
    </w:p>
    <w:p w14:paraId="62A0D882" w14:textId="77777777" w:rsidR="00CC0296" w:rsidRDefault="00CC0296" w:rsidP="00CC0296">
      <w:pPr>
        <w:numPr>
          <w:ilvl w:val="1"/>
          <w:numId w:val="23"/>
        </w:numPr>
        <w:spacing w:after="0"/>
        <w:jc w:val="both"/>
      </w:pPr>
      <w:r w:rsidRPr="009A48DE">
        <w:t>FG 16-6c Low PAPR DMRS for PUSCH with transform precoding and with pi/2 BPSK</w:t>
      </w:r>
    </w:p>
    <w:p w14:paraId="4F9EDA7A" w14:textId="77777777" w:rsidR="00CC0296" w:rsidRDefault="00CC0296" w:rsidP="00CC0296">
      <w:pPr>
        <w:spacing w:after="0"/>
        <w:ind w:left="1440"/>
        <w:jc w:val="both"/>
      </w:pPr>
    </w:p>
    <w:p w14:paraId="1C305FB3" w14:textId="77777777" w:rsidR="00CC0296" w:rsidRPr="008D0A88" w:rsidRDefault="00CC0296" w:rsidP="00CC0296">
      <w:pPr>
        <w:rPr>
          <w:u w:val="single"/>
          <w:lang w:eastAsia="en-GB"/>
        </w:rPr>
      </w:pPr>
      <w:r w:rsidRPr="008D0A88">
        <w:rPr>
          <w:u w:val="single"/>
          <w:lang w:eastAsia="en-GB"/>
        </w:rPr>
        <w:t xml:space="preserve">2.5 </w:t>
      </w:r>
      <w:r w:rsidRPr="008D0A88">
        <w:rPr>
          <w:u w:val="single"/>
          <w:lang w:eastAsia="en-GB"/>
        </w:rPr>
        <w:tab/>
        <w:t xml:space="preserve">Uplink (UL) full-power transmission </w:t>
      </w:r>
    </w:p>
    <w:p w14:paraId="06D426A7" w14:textId="77777777" w:rsidR="00CC0296" w:rsidRDefault="00CC0296" w:rsidP="00CC0296">
      <w:pPr>
        <w:spacing w:after="0"/>
        <w:ind w:firstLine="270"/>
        <w:jc w:val="both"/>
      </w:pPr>
      <w:r>
        <w:rPr>
          <w:rFonts w:eastAsia="SimSun"/>
          <w:lang w:eastAsia="zh-CN"/>
        </w:rPr>
        <w:t>T</w:t>
      </w:r>
      <w:r w:rsidRPr="00893526">
        <w:rPr>
          <w:rFonts w:eastAsia="SimSun"/>
          <w:lang w:eastAsia="zh-CN"/>
        </w:rPr>
        <w:t>hree modes of</w:t>
      </w:r>
      <w:r>
        <w:rPr>
          <w:rFonts w:eastAsia="SimSun"/>
          <w:lang w:eastAsia="zh-CN"/>
        </w:rPr>
        <w:t xml:space="preserve"> operation are specified in Rel.</w:t>
      </w:r>
      <w:r w:rsidRPr="00893526">
        <w:rPr>
          <w:rFonts w:eastAsia="SimSun"/>
          <w:lang w:eastAsia="zh-CN"/>
        </w:rPr>
        <w:t>16</w:t>
      </w:r>
      <w:r>
        <w:rPr>
          <w:rFonts w:eastAsia="SimSun"/>
          <w:lang w:eastAsia="zh-CN"/>
        </w:rPr>
        <w:t xml:space="preserve"> as optional UE capabilities</w:t>
      </w:r>
      <w:r w:rsidRPr="00893526">
        <w:rPr>
          <w:rFonts w:eastAsia="SimSun"/>
          <w:lang w:eastAsia="zh-CN"/>
        </w:rPr>
        <w:t xml:space="preserve">: </w:t>
      </w:r>
      <w:r w:rsidRPr="00D96C74">
        <w:t>fullpower, fullpowerMode1, fullpowe</w:t>
      </w:r>
      <w:r>
        <w:t>r</w:t>
      </w:r>
      <w:r w:rsidRPr="00D96C74">
        <w:t>Mode2</w:t>
      </w:r>
      <w:r>
        <w:t>. The UE can report one of the supported modes.</w:t>
      </w:r>
    </w:p>
    <w:p w14:paraId="13DB993B" w14:textId="77777777" w:rsidR="00CC0296" w:rsidRPr="00A96D60" w:rsidRDefault="00CC0296" w:rsidP="00CC0296">
      <w:pPr>
        <w:pStyle w:val="ListParagraph"/>
        <w:numPr>
          <w:ilvl w:val="0"/>
          <w:numId w:val="24"/>
        </w:numPr>
        <w:ind w:leftChars="0"/>
        <w:contextualSpacing/>
        <w:jc w:val="both"/>
        <w:rPr>
          <w:rFonts w:eastAsia="SimSun"/>
          <w:lang w:eastAsia="zh-CN"/>
        </w:rPr>
      </w:pPr>
      <w:r w:rsidRPr="00A96D60">
        <w:rPr>
          <w:rFonts w:eastAsia="SimSun"/>
          <w:lang w:eastAsia="zh-CN"/>
        </w:rPr>
        <w:t xml:space="preserve">fullpower: This mode targets the UEs with full-rated PAs. Using a 2-Tx PC3 non-coherent UE as an example, the UE is equipped with two 23dBm PAs. As shown in </w:t>
      </w:r>
      <w:r w:rsidRPr="00A96D60">
        <w:rPr>
          <w:rFonts w:eastAsia="SimSun"/>
          <w:lang w:eastAsia="zh-CN"/>
        </w:rPr>
        <w:fldChar w:fldCharType="begin"/>
      </w:r>
      <w:r w:rsidRPr="00A96D60">
        <w:rPr>
          <w:rFonts w:eastAsia="SimSun"/>
          <w:lang w:eastAsia="zh-CN"/>
        </w:rPr>
        <w:instrText xml:space="preserve"> REF _Ref57166668 \h  \* MERGEFORMAT </w:instrText>
      </w:r>
      <w:r w:rsidRPr="00A96D60">
        <w:rPr>
          <w:rFonts w:eastAsia="SimSun"/>
          <w:lang w:eastAsia="zh-CN"/>
        </w:rPr>
      </w:r>
      <w:r w:rsidRPr="00A96D60">
        <w:rPr>
          <w:rFonts w:eastAsia="SimSun"/>
          <w:lang w:eastAsia="zh-CN"/>
        </w:rPr>
        <w:fldChar w:fldCharType="separate"/>
      </w:r>
      <w:r w:rsidRPr="00E239C9">
        <w:t xml:space="preserve">Figure </w:t>
      </w:r>
      <w:r w:rsidRPr="00E239C9">
        <w:rPr>
          <w:noProof/>
        </w:rPr>
        <w:t>9</w:t>
      </w:r>
      <w:r w:rsidRPr="00A96D60">
        <w:rPr>
          <w:rFonts w:eastAsia="SimSun"/>
          <w:lang w:eastAsia="zh-CN"/>
        </w:rPr>
        <w:fldChar w:fldCharType="end"/>
      </w:r>
      <w:r w:rsidRPr="00A96D60">
        <w:rPr>
          <w:rFonts w:eastAsia="SimSun"/>
          <w:lang w:eastAsia="zh-CN"/>
        </w:rPr>
        <w:t>, the UE transmits UL PUSCH using 1 antenna when the indicated TPMI is {1   0} with Rel.16 power scaling factor s=1. This implies that the transmit power is equally split among non-zero PUSCH antenna(s) thereby enabling the UE to deliver maximum output power.</w:t>
      </w:r>
    </w:p>
    <w:p w14:paraId="6A9227A0" w14:textId="77777777" w:rsidR="00CC0296" w:rsidRPr="00893526" w:rsidRDefault="00CC0296" w:rsidP="00844B6F">
      <w:pPr>
        <w:pStyle w:val="TH"/>
        <w:rPr>
          <w:rFonts w:eastAsia="SimSun"/>
          <w:lang w:eastAsia="zh-CN"/>
        </w:rPr>
      </w:pPr>
      <w:r w:rsidRPr="00E7754F">
        <w:rPr>
          <w:rFonts w:eastAsia="SimSun"/>
          <w:noProof/>
          <w:lang w:val="en-US" w:eastAsia="ko-KR"/>
        </w:rPr>
        <w:drawing>
          <wp:inline distT="0" distB="0" distL="0" distR="0" wp14:anchorId="04AC82ED" wp14:editId="692764FC">
            <wp:extent cx="2683222" cy="16740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r="31332"/>
                    <a:stretch/>
                  </pic:blipFill>
                  <pic:spPr bwMode="auto">
                    <a:xfrm>
                      <a:off x="0" y="0"/>
                      <a:ext cx="2700178" cy="1684634"/>
                    </a:xfrm>
                    <a:prstGeom prst="rect">
                      <a:avLst/>
                    </a:prstGeom>
                    <a:noFill/>
                    <a:ln>
                      <a:noFill/>
                    </a:ln>
                    <a:extLst>
                      <a:ext uri="{53640926-AAD7-44D8-BBD7-CCE9431645EC}">
                        <a14:shadowObscured xmlns:a14="http://schemas.microsoft.com/office/drawing/2010/main"/>
                      </a:ext>
                    </a:extLst>
                  </pic:spPr>
                </pic:pic>
              </a:graphicData>
            </a:graphic>
          </wp:inline>
        </w:drawing>
      </w:r>
    </w:p>
    <w:p w14:paraId="04071200" w14:textId="77777777" w:rsidR="00CC0296" w:rsidRPr="00893526" w:rsidRDefault="00CC0296" w:rsidP="00844B6F">
      <w:pPr>
        <w:pStyle w:val="TF"/>
        <w:rPr>
          <w:rFonts w:eastAsia="SimSun"/>
          <w:lang w:eastAsia="zh-CN"/>
        </w:rPr>
      </w:pPr>
      <w:bookmarkStart w:id="1180" w:name="_Ref57166668"/>
      <w:r w:rsidRPr="00E239C9">
        <w:t xml:space="preserve">Figure </w:t>
      </w:r>
      <w:fldSimple w:instr=" SEQ Figure \* ARABIC ">
        <w:r w:rsidRPr="00E239C9">
          <w:rPr>
            <w:noProof/>
          </w:rPr>
          <w:t>9</w:t>
        </w:r>
      </w:fldSimple>
      <w:bookmarkEnd w:id="1180"/>
      <w:r>
        <w:rPr>
          <w:i/>
        </w:rPr>
        <w:t xml:space="preserve"> </w:t>
      </w:r>
      <w:r>
        <w:t>‘fullpower’ operation</w:t>
      </w:r>
    </w:p>
    <w:p w14:paraId="1E4A3A8E" w14:textId="77777777" w:rsidR="00CC0296" w:rsidRPr="00A96D60" w:rsidRDefault="00CC0296" w:rsidP="00CC0296">
      <w:pPr>
        <w:pStyle w:val="ListParagraph"/>
        <w:numPr>
          <w:ilvl w:val="0"/>
          <w:numId w:val="24"/>
        </w:numPr>
        <w:ind w:leftChars="0"/>
        <w:contextualSpacing/>
        <w:jc w:val="both"/>
        <w:rPr>
          <w:rFonts w:eastAsia="SimSun"/>
          <w:lang w:eastAsia="zh-CN"/>
        </w:rPr>
      </w:pPr>
      <w:r w:rsidRPr="00A96D60">
        <w:rPr>
          <w:rFonts w:eastAsia="SimSun"/>
          <w:lang w:eastAsia="zh-CN"/>
        </w:rPr>
        <w:t xml:space="preserve">fullpowerMode1: A new TPMI subset is added. For a UE supporting non-coherent capability, a non-antenna selection TPMI is added with the same power scaling as in Rel.15. </w:t>
      </w:r>
      <w:r w:rsidRPr="00A96D60">
        <w:rPr>
          <w:rFonts w:eastAsia="SimSun"/>
          <w:lang w:eastAsia="zh-CN"/>
        </w:rPr>
        <w:fldChar w:fldCharType="begin"/>
      </w:r>
      <w:r w:rsidRPr="00A96D60">
        <w:rPr>
          <w:rFonts w:eastAsia="SimSun"/>
          <w:lang w:eastAsia="zh-CN"/>
        </w:rPr>
        <w:instrText xml:space="preserve"> REF _Ref57166798 \h  \* MERGEFORMAT </w:instrText>
      </w:r>
      <w:r w:rsidRPr="00A96D60">
        <w:rPr>
          <w:rFonts w:eastAsia="SimSun"/>
          <w:lang w:eastAsia="zh-CN"/>
        </w:rPr>
      </w:r>
      <w:r w:rsidRPr="00A96D60">
        <w:rPr>
          <w:rFonts w:eastAsia="SimSun"/>
          <w:lang w:eastAsia="zh-CN"/>
        </w:rPr>
        <w:fldChar w:fldCharType="separate"/>
      </w:r>
      <w:r w:rsidRPr="00E239C9">
        <w:t xml:space="preserve">Figure </w:t>
      </w:r>
      <w:r w:rsidRPr="00E239C9">
        <w:rPr>
          <w:noProof/>
        </w:rPr>
        <w:t>10</w:t>
      </w:r>
      <w:r w:rsidRPr="00A96D60">
        <w:rPr>
          <w:rFonts w:eastAsia="SimSun"/>
          <w:lang w:eastAsia="zh-CN"/>
        </w:rPr>
        <w:fldChar w:fldCharType="end"/>
      </w:r>
      <w:r w:rsidRPr="00A96D60">
        <w:rPr>
          <w:rFonts w:eastAsia="SimSun"/>
          <w:lang w:eastAsia="zh-CN"/>
        </w:rPr>
        <w:t xml:space="preserve"> shows an example of a 2-Tx PC3 UE where each PA cannot deliver maximum output power. A new codebook subset for rank=1 includes {1  0}, {0  1}, {1  1}. With precoder {1  1}, the PC3 UE can transmit with total maximum output power of 23dBm on PUSCH. However, similar to Rel.15, precoders {1  0} and {0  1} do not deliver maximum output power.</w:t>
      </w:r>
    </w:p>
    <w:p w14:paraId="20B5280A" w14:textId="77777777" w:rsidR="00CC0296" w:rsidRPr="00893526" w:rsidRDefault="00CC0296" w:rsidP="00844B6F">
      <w:pPr>
        <w:pStyle w:val="TH"/>
        <w:rPr>
          <w:rFonts w:eastAsia="SimSun"/>
          <w:lang w:eastAsia="zh-CN"/>
        </w:rPr>
      </w:pPr>
      <w:r w:rsidRPr="00E64059">
        <w:rPr>
          <w:rFonts w:eastAsia="SimSun"/>
          <w:noProof/>
          <w:lang w:val="en-US" w:eastAsia="ko-KR"/>
        </w:rPr>
        <w:drawing>
          <wp:inline distT="0" distB="0" distL="0" distR="0" wp14:anchorId="2759FBCE" wp14:editId="421DC2A9">
            <wp:extent cx="2933114" cy="175974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r="24852"/>
                    <a:stretch/>
                  </pic:blipFill>
                  <pic:spPr bwMode="auto">
                    <a:xfrm>
                      <a:off x="0" y="0"/>
                      <a:ext cx="2938218" cy="1762802"/>
                    </a:xfrm>
                    <a:prstGeom prst="rect">
                      <a:avLst/>
                    </a:prstGeom>
                    <a:noFill/>
                    <a:ln>
                      <a:noFill/>
                    </a:ln>
                    <a:extLst>
                      <a:ext uri="{53640926-AAD7-44D8-BBD7-CCE9431645EC}">
                        <a14:shadowObscured xmlns:a14="http://schemas.microsoft.com/office/drawing/2010/main"/>
                      </a:ext>
                    </a:extLst>
                  </pic:spPr>
                </pic:pic>
              </a:graphicData>
            </a:graphic>
          </wp:inline>
        </w:drawing>
      </w:r>
    </w:p>
    <w:p w14:paraId="60CDC1ED" w14:textId="77777777" w:rsidR="00CC0296" w:rsidRPr="00893526" w:rsidRDefault="00CC0296" w:rsidP="00844B6F">
      <w:pPr>
        <w:pStyle w:val="TF"/>
        <w:rPr>
          <w:rFonts w:eastAsia="SimSun"/>
          <w:lang w:eastAsia="zh-CN"/>
        </w:rPr>
      </w:pPr>
      <w:bookmarkStart w:id="1181" w:name="_Ref57166798"/>
      <w:r w:rsidRPr="00E239C9">
        <w:t xml:space="preserve">Figure </w:t>
      </w:r>
      <w:fldSimple w:instr=" SEQ Figure \* ARABIC ">
        <w:r>
          <w:rPr>
            <w:noProof/>
          </w:rPr>
          <w:t>10</w:t>
        </w:r>
      </w:fldSimple>
      <w:bookmarkEnd w:id="1181"/>
      <w:r>
        <w:rPr>
          <w:i/>
        </w:rPr>
        <w:t xml:space="preserve"> </w:t>
      </w:r>
      <w:r>
        <w:t>‘fullpowerMode1’ operation</w:t>
      </w:r>
    </w:p>
    <w:p w14:paraId="50958713" w14:textId="77777777" w:rsidR="00CC0296" w:rsidRPr="00A96D60" w:rsidRDefault="00CC0296" w:rsidP="00CC0296">
      <w:pPr>
        <w:pStyle w:val="ListParagraph"/>
        <w:numPr>
          <w:ilvl w:val="0"/>
          <w:numId w:val="24"/>
        </w:numPr>
        <w:ind w:leftChars="0"/>
        <w:contextualSpacing/>
        <w:jc w:val="both"/>
        <w:rPr>
          <w:rFonts w:eastAsia="SimSun"/>
          <w:lang w:eastAsia="zh-CN"/>
        </w:rPr>
      </w:pPr>
      <w:r w:rsidRPr="00A96D60">
        <w:rPr>
          <w:rFonts w:eastAsia="SimSun"/>
          <w:lang w:eastAsia="zh-CN"/>
        </w:rPr>
        <w:t xml:space="preserve">fullpowerMode2: </w:t>
      </w:r>
      <w:r>
        <w:rPr>
          <w:rFonts w:eastAsia="SimSun"/>
          <w:lang w:eastAsia="zh-CN"/>
        </w:rPr>
        <w:t>T</w:t>
      </w:r>
      <w:r w:rsidRPr="00A96D60">
        <w:rPr>
          <w:rFonts w:eastAsia="SimSun"/>
          <w:lang w:eastAsia="zh-CN"/>
        </w:rPr>
        <w:t xml:space="preserve">o deliver maximum output power </w:t>
      </w:r>
      <w:r>
        <w:rPr>
          <w:rFonts w:eastAsia="SimSun"/>
          <w:lang w:eastAsia="zh-CN"/>
        </w:rPr>
        <w:t>through TPMI reporting and antenna virtualization</w:t>
      </w:r>
      <w:r w:rsidRPr="00A96D60">
        <w:rPr>
          <w:rFonts w:eastAsia="SimSun"/>
          <w:lang w:eastAsia="zh-CN"/>
        </w:rPr>
        <w:t xml:space="preserve">: </w:t>
      </w:r>
    </w:p>
    <w:p w14:paraId="136BC5E9" w14:textId="77777777" w:rsidR="00CC0296" w:rsidRPr="00A96D60" w:rsidRDefault="00CC0296" w:rsidP="00CC0296">
      <w:pPr>
        <w:pStyle w:val="ListParagraph"/>
        <w:numPr>
          <w:ilvl w:val="1"/>
          <w:numId w:val="24"/>
        </w:numPr>
        <w:ind w:leftChars="0"/>
        <w:contextualSpacing/>
        <w:jc w:val="both"/>
        <w:rPr>
          <w:rFonts w:eastAsia="SimSun"/>
          <w:lang w:eastAsia="zh-CN"/>
        </w:rPr>
      </w:pPr>
      <w:r w:rsidRPr="00A96D60">
        <w:rPr>
          <w:rFonts w:eastAsia="SimSun"/>
          <w:lang w:eastAsia="zh-CN"/>
        </w:rPr>
        <w:t xml:space="preserve">With multiple SRS resources configured in a set with different number of SRS ports (up to 4 SRS resources can be configured in a set): Using a 2 Tx non-coherent UE as an example, the gNB configures 2 SRS resources in a set where one SRS resource is configured with 1 port and another SRS resource is configured with 2 ports. The gNB indicates SRI corresponding to 1-port SRS while scheduling single layer transmission, and SRI corresponding to 2-port SRS while scheduling two-layer transmission. </w:t>
      </w:r>
    </w:p>
    <w:p w14:paraId="2894459A" w14:textId="77777777" w:rsidR="00CC0296" w:rsidRPr="00A96D60" w:rsidRDefault="00CC0296" w:rsidP="00CC0296">
      <w:pPr>
        <w:pStyle w:val="ListParagraph"/>
        <w:numPr>
          <w:ilvl w:val="1"/>
          <w:numId w:val="24"/>
        </w:numPr>
        <w:ind w:leftChars="0"/>
        <w:contextualSpacing/>
        <w:jc w:val="both"/>
        <w:rPr>
          <w:rFonts w:eastAsia="SimSun"/>
          <w:lang w:eastAsia="zh-CN"/>
        </w:rPr>
      </w:pPr>
      <w:r w:rsidRPr="00A96D60">
        <w:rPr>
          <w:rFonts w:eastAsia="SimSun"/>
          <w:lang w:eastAsia="zh-CN"/>
        </w:rPr>
        <w:t xml:space="preserve">2) UE indicating full power TPMI/TPMI groups: Using as an example a 2-Tx non-coherent PC3 UE with PA architecture shown in </w:t>
      </w:r>
      <w:r w:rsidRPr="00A96D60">
        <w:rPr>
          <w:rFonts w:eastAsia="SimSun"/>
          <w:lang w:eastAsia="zh-CN"/>
        </w:rPr>
        <w:fldChar w:fldCharType="begin"/>
      </w:r>
      <w:r w:rsidRPr="00A96D60">
        <w:rPr>
          <w:rFonts w:eastAsia="SimSun"/>
          <w:lang w:eastAsia="zh-CN"/>
        </w:rPr>
        <w:instrText xml:space="preserve"> REF _Ref57169806 \h  \* MERGEFORMAT </w:instrText>
      </w:r>
      <w:r w:rsidRPr="00A96D60">
        <w:rPr>
          <w:rFonts w:eastAsia="SimSun"/>
          <w:lang w:eastAsia="zh-CN"/>
        </w:rPr>
      </w:r>
      <w:r w:rsidRPr="00A96D60">
        <w:rPr>
          <w:rFonts w:eastAsia="SimSun"/>
          <w:lang w:eastAsia="zh-CN"/>
        </w:rPr>
        <w:fldChar w:fldCharType="separate"/>
      </w:r>
      <w:r w:rsidRPr="00E239C9">
        <w:t xml:space="preserve">Figure </w:t>
      </w:r>
      <w:r w:rsidRPr="00E239C9">
        <w:rPr>
          <w:noProof/>
        </w:rPr>
        <w:t>11</w:t>
      </w:r>
      <w:r w:rsidRPr="00A96D60">
        <w:rPr>
          <w:rFonts w:eastAsia="SimSun"/>
          <w:lang w:eastAsia="zh-CN"/>
        </w:rPr>
        <w:fldChar w:fldCharType="end"/>
      </w:r>
      <w:r w:rsidRPr="00A96D60">
        <w:rPr>
          <w:rFonts w:eastAsia="SimSun"/>
          <w:lang w:eastAsia="zh-CN"/>
        </w:rPr>
        <w:t xml:space="preserve"> where one PA is 23dBm and another 20dBm. The UE indicates TPMI=0 (i.e. precoder {1  0}) as full-power TPMI. When the gNB indicates full-power TPMI while scheduling PUSCH, the UE assumes power scaling factor s=1; when the gNB indicates non-full-power TPMI while scheduling PUSCH, the UE assumes Rel.15 power scaling mechanism. </w:t>
      </w:r>
      <w:r w:rsidRPr="004A6DAC">
        <w:rPr>
          <w:rFonts w:eastAsia="SimSun"/>
          <w:lang w:eastAsia="zh-CN"/>
        </w:rPr>
        <w:t>For 2Tx UE, UE can report 2 bits, bit-map on {TPMI=0, TPMI=1}.</w:t>
      </w:r>
      <w:r>
        <w:rPr>
          <w:rFonts w:eastAsia="SimSun"/>
          <w:lang w:eastAsia="zh-CN"/>
        </w:rPr>
        <w:t xml:space="preserve"> </w:t>
      </w:r>
      <w:r w:rsidRPr="00A96D60">
        <w:rPr>
          <w:rFonts w:eastAsia="SimSun"/>
          <w:lang w:eastAsia="zh-CN"/>
        </w:rPr>
        <w:t>For a 4-Tx UE, to support non-coherent and partial-coherent implementations, seven TPMI groups {G0, G1, G2, G3, G4, G5, G6} are specified.</w:t>
      </w:r>
      <w:r>
        <w:rPr>
          <w:rFonts w:eastAsia="SimSun"/>
          <w:lang w:eastAsia="zh-CN"/>
        </w:rPr>
        <w:t xml:space="preserve"> </w:t>
      </w:r>
      <w:r w:rsidRPr="00EA1CB4">
        <w:rPr>
          <w:rFonts w:eastAsia="SimSun"/>
          <w:lang w:eastAsia="zh-CN"/>
        </w:rPr>
        <w:t>A 4-Tx non-coherent UE can report capability to indicate 2-port TMPIs using 2-bit bitmap and one of 4-port non-coherent TPMI groups from G0~G3. A 4-Tx partial coherent UE can report capability to indicate 2-port TMPIs using 2-bit bitmap, one of 4-port non-coherent TPMI groups from G0~G3, and one of 4-port partial-coherent TPMI groups from G0~G6.</w:t>
      </w:r>
      <w:r w:rsidRPr="00A96D60">
        <w:rPr>
          <w:rFonts w:eastAsia="SimSun"/>
          <w:lang w:eastAsia="zh-CN"/>
        </w:rPr>
        <w:t xml:space="preserve">. The TPMI groups G0~G6 are defined in TS 38.306. </w:t>
      </w:r>
    </w:p>
    <w:p w14:paraId="5B3EE322" w14:textId="77777777" w:rsidR="00CC0296" w:rsidRPr="00893526" w:rsidRDefault="00CC0296" w:rsidP="00844B6F">
      <w:pPr>
        <w:pStyle w:val="TH"/>
        <w:rPr>
          <w:rFonts w:eastAsia="SimSun"/>
          <w:lang w:eastAsia="zh-CN"/>
        </w:rPr>
      </w:pPr>
      <w:r>
        <w:rPr>
          <w:rFonts w:eastAsia="SimSun"/>
          <w:noProof/>
          <w:lang w:val="en-US" w:eastAsia="ko-KR"/>
        </w:rPr>
        <w:drawing>
          <wp:inline distT="0" distB="0" distL="0" distR="0" wp14:anchorId="0AC1A969" wp14:editId="428CD6B8">
            <wp:extent cx="3101644" cy="1743390"/>
            <wp:effectExtent l="0" t="0" r="381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52644" cy="1772056"/>
                    </a:xfrm>
                    <a:prstGeom prst="rect">
                      <a:avLst/>
                    </a:prstGeom>
                    <a:noFill/>
                  </pic:spPr>
                </pic:pic>
              </a:graphicData>
            </a:graphic>
          </wp:inline>
        </w:drawing>
      </w:r>
    </w:p>
    <w:p w14:paraId="169C866A" w14:textId="77777777" w:rsidR="00CC0296" w:rsidRPr="00893526" w:rsidRDefault="00CC0296" w:rsidP="00844B6F">
      <w:pPr>
        <w:pStyle w:val="TF"/>
        <w:rPr>
          <w:rFonts w:eastAsia="SimSun"/>
          <w:lang w:eastAsia="zh-CN"/>
        </w:rPr>
      </w:pPr>
      <w:bookmarkStart w:id="1182" w:name="_Ref57169806"/>
      <w:r w:rsidRPr="00E239C9">
        <w:t xml:space="preserve">Figure </w:t>
      </w:r>
      <w:fldSimple w:instr=" SEQ Figure \* ARABIC ">
        <w:r>
          <w:rPr>
            <w:noProof/>
          </w:rPr>
          <w:t>11</w:t>
        </w:r>
      </w:fldSimple>
      <w:bookmarkEnd w:id="1182"/>
      <w:r>
        <w:rPr>
          <w:i/>
        </w:rPr>
        <w:t xml:space="preserve"> </w:t>
      </w:r>
      <w:r>
        <w:t>‘fullpowerMode2’ operation</w:t>
      </w:r>
    </w:p>
    <w:p w14:paraId="0DDD5C0A" w14:textId="77777777" w:rsidR="00CC0296" w:rsidRPr="00016B51" w:rsidRDefault="00CC0296" w:rsidP="00CC0296">
      <w:pPr>
        <w:rPr>
          <w:b/>
          <w:bCs/>
          <w:lang w:eastAsia="en-GB"/>
        </w:rPr>
      </w:pPr>
      <w:r w:rsidRPr="00016B51">
        <w:rPr>
          <w:b/>
          <w:bCs/>
          <w:lang w:eastAsia="en-GB"/>
        </w:rPr>
        <w:t>References</w:t>
      </w:r>
    </w:p>
    <w:p w14:paraId="0020A2B6" w14:textId="77777777" w:rsidR="00CC0296" w:rsidRDefault="00CC0296" w:rsidP="00CC0296">
      <w:pPr>
        <w:spacing w:after="0"/>
        <w:rPr>
          <w:lang w:eastAsia="en-GB"/>
        </w:rPr>
      </w:pPr>
      <w:r>
        <w:rPr>
          <w:lang w:eastAsia="en-GB"/>
        </w:rPr>
        <w:t xml:space="preserve">List of related CRs: select "TSG Status = Approved" in: </w:t>
      </w:r>
    </w:p>
    <w:p w14:paraId="7F0EC0A2" w14:textId="77777777" w:rsidR="00CC0296" w:rsidRDefault="00CC0296" w:rsidP="00CC0296">
      <w:pPr>
        <w:spacing w:after="0"/>
        <w:rPr>
          <w:lang w:eastAsia="en-GB"/>
        </w:rPr>
      </w:pPr>
      <w:hyperlink r:id="rId164" w:history="1">
        <w:r w:rsidRPr="00F027FB">
          <w:rPr>
            <w:rStyle w:val="Hyperlink"/>
            <w:lang w:eastAsia="en-GB"/>
          </w:rPr>
          <w:t>https://portal.3gpp.org/ChangeRequests.aspx?q=1&amp;workitem=800085,800185,800285,880070</w:t>
        </w:r>
      </w:hyperlink>
    </w:p>
    <w:p w14:paraId="7401009C" w14:textId="77777777" w:rsidR="00CC0296" w:rsidRDefault="00CC0296" w:rsidP="00CC0296">
      <w:pPr>
        <w:pStyle w:val="EW"/>
        <w:rPr>
          <w:lang w:eastAsia="en-GB"/>
        </w:rPr>
      </w:pPr>
    </w:p>
    <w:p w14:paraId="2D9DE36B" w14:textId="4DA2E38D" w:rsidR="00CC0296" w:rsidRDefault="00CC0296" w:rsidP="002370CB">
      <w:pPr>
        <w:pStyle w:val="EW"/>
        <w:rPr>
          <w:lang w:eastAsia="en-GB"/>
        </w:rPr>
      </w:pPr>
      <w:r>
        <w:rPr>
          <w:lang w:eastAsia="en-GB"/>
        </w:rPr>
        <w:t xml:space="preserve">[1] </w:t>
      </w:r>
      <w:r>
        <w:rPr>
          <w:lang w:eastAsia="en-GB"/>
        </w:rPr>
        <w:tab/>
        <w:t>R1-1913604, Samsung, RAN1 agreements for NR_eMIMO</w:t>
      </w:r>
    </w:p>
    <w:p w14:paraId="1F5E8040" w14:textId="5D300E60" w:rsidR="00FD6591" w:rsidRPr="00016B51" w:rsidRDefault="00933374" w:rsidP="00CC0296">
      <w:pPr>
        <w:pStyle w:val="Heading2"/>
        <w:rPr>
          <w:lang w:eastAsia="en-GB"/>
        </w:rPr>
      </w:pPr>
      <w:bookmarkStart w:id="1183" w:name="_Toc92268249"/>
      <w:r w:rsidRPr="00016B51">
        <w:rPr>
          <w:lang w:eastAsia="en-GB"/>
        </w:rPr>
        <w:t>19.2</w:t>
      </w:r>
      <w:r w:rsidR="00FD6591" w:rsidRPr="00016B51">
        <w:rPr>
          <w:lang w:eastAsia="en-GB"/>
        </w:rPr>
        <w:tab/>
        <w:t>Release 16 Features impacting both LTE and NR</w:t>
      </w:r>
      <w:bookmarkEnd w:id="1145"/>
      <w:bookmarkEnd w:id="1146"/>
      <w:bookmarkEnd w:id="1147"/>
      <w:bookmarkEnd w:id="1148"/>
      <w:bookmarkEnd w:id="1149"/>
      <w:bookmarkEnd w:id="1150"/>
      <w:bookmarkEnd w:id="1151"/>
      <w:bookmarkEnd w:id="1152"/>
      <w:bookmarkEnd w:id="1153"/>
      <w:bookmarkEnd w:id="1154"/>
      <w:bookmarkEnd w:id="1162"/>
      <w:bookmarkEnd w:id="1163"/>
      <w:bookmarkEnd w:id="1164"/>
      <w:bookmarkEnd w:id="1183"/>
    </w:p>
    <w:p w14:paraId="31BF9C82" w14:textId="57831195" w:rsidR="00311ECF" w:rsidRPr="00016B51" w:rsidRDefault="00454EEF" w:rsidP="00311ECF">
      <w:pPr>
        <w:pStyle w:val="Heading3"/>
        <w:rPr>
          <w:lang w:eastAsia="en-GB"/>
        </w:rPr>
      </w:pPr>
      <w:bookmarkStart w:id="1184" w:name="_Toc46913775"/>
      <w:bookmarkStart w:id="1185" w:name="_Toc47004767"/>
      <w:bookmarkStart w:id="1186" w:name="_Toc47023189"/>
      <w:bookmarkStart w:id="1187" w:name="_Toc47086111"/>
      <w:bookmarkStart w:id="1188" w:name="_Toc47090061"/>
      <w:bookmarkStart w:id="1189" w:name="_Toc47092800"/>
      <w:bookmarkStart w:id="1190" w:name="_Toc47094056"/>
      <w:bookmarkStart w:id="1191" w:name="_Toc47094217"/>
      <w:bookmarkStart w:id="1192" w:name="_Toc47094385"/>
      <w:bookmarkStart w:id="1193" w:name="_Toc57643987"/>
      <w:bookmarkStart w:id="1194" w:name="_Toc57730295"/>
      <w:bookmarkStart w:id="1195" w:name="_Toc58230405"/>
      <w:bookmarkStart w:id="1196" w:name="_Toc92268250"/>
      <w:r w:rsidRPr="00016B51">
        <w:rPr>
          <w:lang w:eastAsia="en-GB"/>
        </w:rPr>
        <w:t>19.2.1</w:t>
      </w:r>
      <w:r w:rsidRPr="00016B51">
        <w:rPr>
          <w:lang w:eastAsia="en-GB"/>
        </w:rPr>
        <w:tab/>
      </w:r>
      <w:r w:rsidR="00311ECF" w:rsidRPr="00016B51">
        <w:rPr>
          <w:lang w:eastAsia="en-GB"/>
        </w:rPr>
        <w:t>Transfer of Iuant interface specifications from 25-series to 37-series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17443B9E" w14:textId="77777777" w:rsidTr="00FB397B">
        <w:trPr>
          <w:trHeight w:val="170"/>
        </w:trPr>
        <w:tc>
          <w:tcPr>
            <w:tcW w:w="852" w:type="dxa"/>
            <w:shd w:val="clear" w:color="auto" w:fill="auto"/>
            <w:noWrap/>
            <w:vAlign w:val="center"/>
            <w:hideMark/>
          </w:tcPr>
          <w:p w14:paraId="519A6D4E"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bl>
    <w:p w14:paraId="2FAFD472" w14:textId="77777777" w:rsidR="00796D77" w:rsidRPr="00016B51" w:rsidRDefault="00796D77" w:rsidP="00796D77">
      <w:pPr>
        <w:rPr>
          <w:lang w:eastAsia="en-GB"/>
        </w:rPr>
      </w:pPr>
      <w:r w:rsidRPr="00016B51">
        <w:rPr>
          <w:lang w:eastAsia="en-GB"/>
        </w:rPr>
        <w:t>Summary based on the input provided by Huawei in RP-190144.</w:t>
      </w:r>
    </w:p>
    <w:p w14:paraId="70EE5629" w14:textId="76C22E69" w:rsidR="00796D77" w:rsidRPr="00016B51" w:rsidRDefault="00796D77" w:rsidP="00796D77">
      <w:pPr>
        <w:rPr>
          <w:lang w:eastAsia="en-GB"/>
        </w:rPr>
      </w:pPr>
      <w:r w:rsidRPr="00016B51">
        <w:rPr>
          <w:lang w:eastAsia="en-GB"/>
        </w:rPr>
        <w:t xml:space="preserve">This feature transfers the contents of </w:t>
      </w:r>
      <w:r w:rsidR="00133496" w:rsidRPr="00016B51">
        <w:rPr>
          <w:lang w:eastAsia="en-GB"/>
        </w:rPr>
        <w:t>TS</w:t>
      </w:r>
      <w:r w:rsidRPr="00016B51">
        <w:rPr>
          <w:lang w:eastAsia="en-GB"/>
        </w:rPr>
        <w:t>s 25.46x into TSs 37.46x (x=0, 1, 2, 6) for releases 8/9/10/11/12/13/14/15, considering the fact theses specifications apply to different RAT i.e. UTRA, E-UTRA and NR.</w:t>
      </w:r>
    </w:p>
    <w:p w14:paraId="3DD26758" w14:textId="2BF5E2AA" w:rsidR="00796D77" w:rsidRPr="00016B51" w:rsidRDefault="00796D77" w:rsidP="00796D77">
      <w:pPr>
        <w:rPr>
          <w:lang w:eastAsia="en-GB"/>
        </w:rPr>
      </w:pPr>
      <w:r w:rsidRPr="00016B51">
        <w:rPr>
          <w:lang w:eastAsia="en-GB"/>
        </w:rPr>
        <w:t>Indeed, 25 series of specifications are dedicated to UM</w:t>
      </w:r>
      <w:r w:rsidR="00AB15C9">
        <w:rPr>
          <w:lang w:eastAsia="en-GB"/>
        </w:rPr>
        <w:t>TS </w:t>
      </w:r>
      <w:r w:rsidRPr="00016B51">
        <w:rPr>
          <w:lang w:eastAsia="en-GB"/>
        </w:rPr>
        <w:t>only, when the material which was previous there referred to multiple RATs, i.e. UTRA, E-UTRA and NR.</w:t>
      </w:r>
    </w:p>
    <w:p w14:paraId="4BD37615" w14:textId="51E2DCE9" w:rsidR="00796D77" w:rsidRPr="00016B51" w:rsidRDefault="00796D77" w:rsidP="00796D77">
      <w:pPr>
        <w:rPr>
          <w:lang w:eastAsia="en-GB"/>
        </w:rPr>
      </w:pPr>
      <w:r w:rsidRPr="00016B51">
        <w:rPr>
          <w:lang w:eastAsia="en-GB"/>
        </w:rPr>
        <w:t>Rel-6/7: UM</w:t>
      </w:r>
      <w:r w:rsidR="00AB15C9">
        <w:rPr>
          <w:lang w:eastAsia="en-GB"/>
        </w:rPr>
        <w:t>TS </w:t>
      </w:r>
      <w:r w:rsidRPr="00016B51">
        <w:rPr>
          <w:lang w:eastAsia="en-GB"/>
        </w:rPr>
        <w:t>only (no changes needed, also no changes possible as these releases are no longer maintained)</w:t>
      </w:r>
    </w:p>
    <w:p w14:paraId="0A65D8AD" w14:textId="7D47A049" w:rsidR="00796D77" w:rsidRPr="002113C9" w:rsidRDefault="00796D77" w:rsidP="00796D77">
      <w:pPr>
        <w:rPr>
          <w:lang w:val="de-DE" w:eastAsia="en-GB"/>
        </w:rPr>
      </w:pPr>
      <w:r w:rsidRPr="002113C9">
        <w:rPr>
          <w:lang w:val="de-DE" w:eastAsia="en-GB"/>
        </w:rPr>
        <w:t>Rel-8/9/10/11/12/13/14: UM</w:t>
      </w:r>
      <w:r w:rsidR="00AB15C9" w:rsidRPr="002113C9">
        <w:rPr>
          <w:lang w:val="de-DE" w:eastAsia="en-GB"/>
        </w:rPr>
        <w:t>TS </w:t>
      </w:r>
      <w:r w:rsidRPr="002113C9">
        <w:rPr>
          <w:lang w:val="de-DE" w:eastAsia="en-GB"/>
        </w:rPr>
        <w:t>and E-UTRA/LTE</w:t>
      </w:r>
    </w:p>
    <w:p w14:paraId="00361E8C" w14:textId="77777777" w:rsidR="00796D77" w:rsidRPr="002113C9" w:rsidRDefault="00796D77" w:rsidP="00796D77">
      <w:pPr>
        <w:rPr>
          <w:lang w:val="de-DE" w:eastAsia="en-GB"/>
        </w:rPr>
      </w:pPr>
      <w:r w:rsidRPr="002113C9">
        <w:rPr>
          <w:lang w:val="de-DE" w:eastAsia="en-GB"/>
        </w:rPr>
        <w:t>Rel-15: UMTS, E-UTRA/LTE and NR</w:t>
      </w:r>
    </w:p>
    <w:p w14:paraId="373E8F17" w14:textId="77777777" w:rsidR="00796D77" w:rsidRPr="00016B51" w:rsidRDefault="00796D77" w:rsidP="00796D77">
      <w:pPr>
        <w:rPr>
          <w:lang w:eastAsia="en-GB"/>
        </w:rPr>
      </w:pPr>
      <w:r w:rsidRPr="00016B51">
        <w:rPr>
          <w:lang w:eastAsia="en-GB"/>
        </w:rPr>
        <w:t>Note: The TSs 25.4.6x are turned into empty specifications referring to the new created TSs 37.46x.</w:t>
      </w:r>
    </w:p>
    <w:p w14:paraId="760441F7" w14:textId="77777777" w:rsidR="00796D77" w:rsidRPr="00016B51" w:rsidRDefault="00796D77" w:rsidP="00796D77">
      <w:pPr>
        <w:rPr>
          <w:lang w:eastAsia="en-GB"/>
        </w:rPr>
      </w:pPr>
      <w:r w:rsidRPr="00016B51">
        <w:rPr>
          <w:lang w:eastAsia="en-GB"/>
        </w:rPr>
        <w:t>The TSs 25.46x are not withdrawn so references to these specs will lead to the correct specs.</w:t>
      </w:r>
    </w:p>
    <w:p w14:paraId="12B169F6" w14:textId="77777777" w:rsidR="00796D77" w:rsidRPr="00016B51" w:rsidRDefault="00796D77" w:rsidP="00796D77">
      <w:pPr>
        <w:rPr>
          <w:lang w:eastAsia="en-GB"/>
        </w:rPr>
      </w:pPr>
      <w:r w:rsidRPr="00016B51">
        <w:rPr>
          <w:lang w:eastAsia="en-GB"/>
        </w:rPr>
        <w:t>Additional remarks:</w:t>
      </w:r>
    </w:p>
    <w:p w14:paraId="3B3AB5FE" w14:textId="1E7B5F18" w:rsidR="00796D77" w:rsidRPr="00016B51" w:rsidRDefault="00796D77" w:rsidP="00796D77">
      <w:pPr>
        <w:rPr>
          <w:lang w:eastAsia="en-GB"/>
        </w:rPr>
      </w:pPr>
      <w:r w:rsidRPr="00016B51">
        <w:rPr>
          <w:lang w:eastAsia="en-GB"/>
        </w:rPr>
        <w:t xml:space="preserve">1. This transfer of data over 8 releases is an exceptional case: Instead of creating Rel-8 specs and step-by-step upgrade to higher releases via CRs (which would be the normal approach), it was decided with the specs manager to bring v1.N.0 of </w:t>
      </w:r>
      <w:r w:rsidR="00AB15C9">
        <w:rPr>
          <w:lang w:eastAsia="en-GB"/>
        </w:rPr>
        <w:t>TS </w:t>
      </w:r>
      <w:r w:rsidRPr="00016B51">
        <w:rPr>
          <w:lang w:eastAsia="en-GB"/>
        </w:rPr>
        <w:t>37.46x for 1-step approval to RAN #83 and instead of approving them to vN.0.0 it was decided to approve them the same version as the last 25.46x version that is created via the CRs.</w:t>
      </w:r>
    </w:p>
    <w:p w14:paraId="5664B0E2" w14:textId="25E5A682" w:rsidR="00796D77" w:rsidRPr="00016B51" w:rsidRDefault="00796D77" w:rsidP="00796D77">
      <w:pPr>
        <w:rPr>
          <w:lang w:eastAsia="en-GB"/>
        </w:rPr>
      </w:pPr>
      <w:r w:rsidRPr="00016B51">
        <w:rPr>
          <w:lang w:eastAsia="en-GB"/>
        </w:rPr>
        <w:t xml:space="preserve">2. The text shown in </w:t>
      </w:r>
      <w:r w:rsidR="00AB15C9">
        <w:rPr>
          <w:lang w:eastAsia="en-GB"/>
        </w:rPr>
        <w:t>TS </w:t>
      </w:r>
      <w:r w:rsidRPr="00016B51">
        <w:rPr>
          <w:lang w:eastAsia="en-GB"/>
        </w:rPr>
        <w:t xml:space="preserve">37.46x is taken 1:1 from the corresponding </w:t>
      </w:r>
      <w:r w:rsidR="00AB15C9">
        <w:rPr>
          <w:lang w:eastAsia="en-GB"/>
        </w:rPr>
        <w:t>TS </w:t>
      </w:r>
      <w:r w:rsidRPr="00016B51">
        <w:rPr>
          <w:lang w:eastAsia="en-GB"/>
        </w:rPr>
        <w:t>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2759E6EF" w:rsidR="00796D77" w:rsidRPr="00016B51" w:rsidRDefault="00796D77" w:rsidP="00796D77">
      <w:pPr>
        <w:rPr>
          <w:lang w:eastAsia="en-GB"/>
        </w:rPr>
      </w:pPr>
      <w:r w:rsidRPr="00016B51">
        <w:rPr>
          <w:lang w:eastAsia="en-GB"/>
        </w:rPr>
        <w:t xml:space="preserve">3. There is also a </w:t>
      </w:r>
      <w:r w:rsidR="00AB15C9">
        <w:rPr>
          <w:lang w:eastAsia="en-GB"/>
        </w:rPr>
        <w:t>TS </w:t>
      </w:r>
      <w:r w:rsidRPr="00016B51">
        <w:rPr>
          <w:lang w:eastAsia="en-GB"/>
        </w:rPr>
        <w:t xml:space="preserve">25.463 which exists for Rel-6 and Rel-7 only. </w:t>
      </w:r>
      <w:r w:rsidR="00AB15C9">
        <w:rPr>
          <w:lang w:eastAsia="en-GB"/>
        </w:rPr>
        <w:t>TS </w:t>
      </w:r>
      <w:r w:rsidRPr="00016B51">
        <w:rPr>
          <w:lang w:eastAsia="en-GB"/>
        </w:rPr>
        <w:t xml:space="preserve">25.466 replaced </w:t>
      </w:r>
      <w:r w:rsidR="00AB15C9">
        <w:rPr>
          <w:lang w:eastAsia="en-GB"/>
        </w:rPr>
        <w:t>TS </w:t>
      </w:r>
      <w:r w:rsidRPr="00016B51">
        <w:rPr>
          <w:lang w:eastAsia="en-GB"/>
        </w:rPr>
        <w:t xml:space="preserve">25.463 in Rel-7 and future releases. This means for Rel-6 </w:t>
      </w:r>
      <w:r w:rsidR="00AB15C9">
        <w:rPr>
          <w:lang w:eastAsia="en-GB"/>
        </w:rPr>
        <w:t>TS </w:t>
      </w:r>
      <w:r w:rsidRPr="00016B51">
        <w:rPr>
          <w:lang w:eastAsia="en-GB"/>
        </w:rPr>
        <w:t xml:space="preserve">25.463 is still valid and cannot be withdrawn. Rel-7 is no longer maintained i.e. no CRs are possible i.e. 3GPP internal references to </w:t>
      </w:r>
      <w:r w:rsidR="00AB15C9">
        <w:rPr>
          <w:lang w:eastAsia="en-GB"/>
        </w:rPr>
        <w:t>TS </w:t>
      </w:r>
      <w:r w:rsidRPr="00016B51">
        <w:rPr>
          <w:lang w:eastAsia="en-GB"/>
        </w:rPr>
        <w:t xml:space="preserve">25.463 could not be corrected anymore, so also 25.463 Rel-7 will not be withdrawn but it will be clarified on the 3GPP webpage that for Rel-7 </w:t>
      </w:r>
      <w:r w:rsidR="00AB15C9">
        <w:rPr>
          <w:lang w:eastAsia="en-GB"/>
        </w:rPr>
        <w:t>TS </w:t>
      </w:r>
      <w:r w:rsidRPr="00016B51">
        <w:rPr>
          <w:lang w:eastAsia="en-GB"/>
        </w:rPr>
        <w:t xml:space="preserve">25.466 should be considered instead of </w:t>
      </w:r>
      <w:r w:rsidR="00AB15C9">
        <w:rPr>
          <w:lang w:eastAsia="en-GB"/>
        </w:rPr>
        <w:t>TS </w:t>
      </w:r>
      <w:r w:rsidRPr="00016B51">
        <w:rPr>
          <w:lang w:eastAsia="en-GB"/>
        </w:rPr>
        <w:t>25.463.</w:t>
      </w:r>
    </w:p>
    <w:p w14:paraId="64042939" w14:textId="6D2CED9F" w:rsidR="00796D77" w:rsidRPr="00016B51" w:rsidRDefault="00796D77" w:rsidP="00796D77">
      <w:pPr>
        <w:rPr>
          <w:lang w:eastAsia="en-GB"/>
        </w:rPr>
      </w:pPr>
      <w:r w:rsidRPr="00016B51">
        <w:rPr>
          <w:lang w:eastAsia="en-GB"/>
        </w:rPr>
        <w:t xml:space="preserve">4. References of Rel-16 and higher should refer to </w:t>
      </w:r>
      <w:r w:rsidR="00AB15C9">
        <w:rPr>
          <w:lang w:eastAsia="en-GB"/>
        </w:rPr>
        <w:t>TS </w:t>
      </w:r>
      <w:r w:rsidRPr="00016B51">
        <w:rPr>
          <w:lang w:eastAsia="en-GB"/>
        </w:rPr>
        <w:t xml:space="preserve">37.46x instead of </w:t>
      </w:r>
      <w:r w:rsidR="00AB15C9">
        <w:rPr>
          <w:lang w:eastAsia="en-GB"/>
        </w:rPr>
        <w:t>TS </w:t>
      </w:r>
      <w:r w:rsidRPr="00016B51">
        <w:rPr>
          <w:lang w:eastAsia="en-GB"/>
        </w:rPr>
        <w:t xml:space="preserve">25.46x. Changes of existing references of Rel-8 to Rel-15 specifications of </w:t>
      </w:r>
      <w:r w:rsidR="00AB15C9">
        <w:rPr>
          <w:lang w:eastAsia="en-GB"/>
        </w:rPr>
        <w:t>TS </w:t>
      </w:r>
      <w:r w:rsidRPr="00016B51">
        <w:rPr>
          <w:lang w:eastAsia="en-GB"/>
        </w:rPr>
        <w:t xml:space="preserve">25.46x may be corrected to references to </w:t>
      </w:r>
      <w:r w:rsidR="00AB15C9">
        <w:rPr>
          <w:lang w:eastAsia="en-GB"/>
        </w:rPr>
        <w:t>TS </w:t>
      </w:r>
      <w:r w:rsidRPr="00016B51">
        <w:rPr>
          <w:lang w:eastAsia="en-GB"/>
        </w:rPr>
        <w:t xml:space="preserve">37.46x but such a change is not mandatory as 25.46x Rel-8 to Rel-15 will remain. A further upgrade of 25.46x Iuant specs to Rel-16 and higher will not be considered. Rel-16 and higher specifications shall refer to </w:t>
      </w:r>
      <w:r w:rsidR="00AB15C9">
        <w:rPr>
          <w:lang w:eastAsia="en-GB"/>
        </w:rPr>
        <w:t>TS </w:t>
      </w:r>
      <w:r w:rsidRPr="00016B51">
        <w:rPr>
          <w:lang w:eastAsia="en-GB"/>
        </w:rPr>
        <w:t>37.46x.</w:t>
      </w:r>
    </w:p>
    <w:p w14:paraId="51E33387" w14:textId="21DC373E" w:rsidR="00796D77" w:rsidRPr="00016B51" w:rsidRDefault="00796D77" w:rsidP="00796D77">
      <w:pPr>
        <w:rPr>
          <w:lang w:eastAsia="en-GB"/>
        </w:rPr>
      </w:pPr>
      <w:r w:rsidRPr="00016B51">
        <w:rPr>
          <w:lang w:eastAsia="en-GB"/>
        </w:rPr>
        <w:t xml:space="preserve">Following this transfer, RAN3 agreed to transfer the ownership of the clauses currently owned by RAN4 in </w:t>
      </w:r>
      <w:r w:rsidR="00AB15C9">
        <w:rPr>
          <w:lang w:eastAsia="en-GB"/>
        </w:rPr>
        <w:t>TS </w:t>
      </w:r>
      <w:r w:rsidRPr="00016B51">
        <w:rPr>
          <w:lang w:eastAsia="en-GB"/>
        </w:rPr>
        <w:t>37.461 back to RAN3. RAN3 informed RAN4 by LS (R3-191145).</w:t>
      </w:r>
    </w:p>
    <w:p w14:paraId="7496BA60" w14:textId="77777777" w:rsidR="00796D77" w:rsidRPr="00016B51" w:rsidRDefault="00796D77" w:rsidP="00796D77">
      <w:pPr>
        <w:rPr>
          <w:b/>
          <w:bCs/>
          <w:lang w:eastAsia="en-GB"/>
        </w:rPr>
      </w:pPr>
      <w:r w:rsidRPr="00016B51">
        <w:rPr>
          <w:b/>
          <w:bCs/>
          <w:lang w:eastAsia="en-GB"/>
        </w:rPr>
        <w:t>References</w:t>
      </w:r>
    </w:p>
    <w:p w14:paraId="148DF902" w14:textId="5B7D7EBE"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65" w:history="1">
        <w:r w:rsidRPr="001D709F">
          <w:rPr>
            <w:rStyle w:val="Hyperlink"/>
            <w:lang w:eastAsia="en-GB"/>
          </w:rPr>
          <w:t>https://portal.3gpp.org/ChangeRequests.aspx?q=1&amp;workitem=820071</w:t>
        </w:r>
      </w:hyperlink>
      <w:r w:rsidR="003917AB">
        <w:rPr>
          <w:lang w:eastAsia="en-GB"/>
        </w:rPr>
        <w:t xml:space="preserve"> </w:t>
      </w:r>
    </w:p>
    <w:p w14:paraId="25966F23" w14:textId="77777777" w:rsidR="001252C6" w:rsidRDefault="001252C6" w:rsidP="001252C6">
      <w:pPr>
        <w:pStyle w:val="EW"/>
        <w:rPr>
          <w:lang w:eastAsia="en-GB"/>
        </w:rPr>
      </w:pPr>
    </w:p>
    <w:p w14:paraId="5578DB9A" w14:textId="0890C06D" w:rsidR="00796D77" w:rsidRPr="00016B51" w:rsidRDefault="00796D77" w:rsidP="00472F65">
      <w:pPr>
        <w:pStyle w:val="EW"/>
        <w:rPr>
          <w:lang w:eastAsia="en-GB"/>
        </w:rPr>
      </w:pPr>
      <w:r w:rsidRPr="00016B51">
        <w:rPr>
          <w:lang w:eastAsia="en-GB"/>
        </w:rPr>
        <w:t xml:space="preserve"> [1]</w:t>
      </w:r>
      <w:r w:rsidRPr="00016B51">
        <w:rPr>
          <w:lang w:eastAsia="en-GB"/>
        </w:rPr>
        <w:tab/>
        <w:t>R3-190104</w:t>
      </w:r>
      <w:r w:rsidRPr="00016B51">
        <w:rPr>
          <w:lang w:eastAsia="en-GB"/>
        </w:rPr>
        <w:tab/>
        <w:t xml:space="preserve">Presentation of Specifications to TSG: </w:t>
      </w:r>
      <w:r w:rsidR="00AB15C9">
        <w:rPr>
          <w:lang w:eastAsia="en-GB"/>
        </w:rPr>
        <w:t>TS </w:t>
      </w:r>
      <w:r w:rsidRPr="00016B51">
        <w:rPr>
          <w:lang w:eastAsia="en-GB"/>
        </w:rPr>
        <w:t xml:space="preserve">37.460 v1.N.0, </w:t>
      </w:r>
      <w:r w:rsidR="00AB15C9">
        <w:rPr>
          <w:lang w:eastAsia="en-GB"/>
        </w:rPr>
        <w:t>TS </w:t>
      </w:r>
      <w:r w:rsidRPr="00016B51">
        <w:rPr>
          <w:lang w:eastAsia="en-GB"/>
        </w:rPr>
        <w:t xml:space="preserve">37.461 v1.N.0, </w:t>
      </w:r>
      <w:r w:rsidR="00AB15C9">
        <w:rPr>
          <w:lang w:eastAsia="en-GB"/>
        </w:rPr>
        <w:t>TS </w:t>
      </w:r>
      <w:r w:rsidRPr="00016B51">
        <w:rPr>
          <w:lang w:eastAsia="en-GB"/>
        </w:rPr>
        <w:t xml:space="preserve">37.462 v1.N.0, </w:t>
      </w:r>
      <w:r w:rsidR="00AB15C9">
        <w:rPr>
          <w:lang w:eastAsia="en-GB"/>
        </w:rPr>
        <w:t>TS </w:t>
      </w:r>
      <w:r w:rsidRPr="00016B51">
        <w:rPr>
          <w:lang w:eastAsia="en-GB"/>
        </w:rPr>
        <w:t>37.466 v1.N.0 (N=8/9/a/b/c/d/e/f)</w:t>
      </w:r>
      <w:r w:rsidRPr="00016B51">
        <w:rPr>
          <w:lang w:eastAsia="en-GB"/>
        </w:rPr>
        <w:tab/>
        <w:t>ETSI MCC, Huawei, Ericsson</w:t>
      </w:r>
    </w:p>
    <w:p w14:paraId="3CDF83DD" w14:textId="1DFBECC7" w:rsidR="00796D77" w:rsidRPr="00016B51" w:rsidRDefault="00454EEF" w:rsidP="00311ECF">
      <w:pPr>
        <w:pStyle w:val="Heading3"/>
        <w:rPr>
          <w:lang w:eastAsia="en-GB"/>
        </w:rPr>
      </w:pPr>
      <w:bookmarkStart w:id="1197" w:name="_Toc46913776"/>
      <w:bookmarkStart w:id="1198" w:name="_Toc47004768"/>
      <w:bookmarkStart w:id="1199" w:name="_Toc47023190"/>
      <w:bookmarkStart w:id="1200" w:name="_Toc47086112"/>
      <w:bookmarkStart w:id="1201" w:name="_Toc47090062"/>
      <w:bookmarkStart w:id="1202" w:name="_Toc47092801"/>
      <w:bookmarkStart w:id="1203" w:name="_Toc47094057"/>
      <w:bookmarkStart w:id="1204" w:name="_Toc47094218"/>
      <w:bookmarkStart w:id="1205" w:name="_Toc47094386"/>
      <w:bookmarkStart w:id="1206" w:name="_Toc57643988"/>
      <w:bookmarkStart w:id="1207" w:name="_Toc57730296"/>
      <w:bookmarkStart w:id="1208" w:name="_Toc58230406"/>
      <w:bookmarkStart w:id="1209" w:name="_Toc92268251"/>
      <w:r w:rsidRPr="00016B51">
        <w:rPr>
          <w:lang w:eastAsia="en-GB"/>
        </w:rPr>
        <w:t>19.2.2</w:t>
      </w:r>
      <w:r w:rsidRPr="00016B51">
        <w:rPr>
          <w:lang w:eastAsia="en-GB"/>
        </w:rPr>
        <w:tab/>
      </w:r>
      <w:r w:rsidR="00311ECF" w:rsidRPr="00016B51">
        <w:rPr>
          <w:lang w:eastAsia="en-GB"/>
        </w:rPr>
        <w:t>Introduction of GSM, UTRA, E-UTRA and NR capability set(s) (CS(s)) to the multi-standard radio (MSR) specifications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0CD1E820" w14:textId="77777777" w:rsidTr="00FB397B">
        <w:trPr>
          <w:trHeight w:val="170"/>
        </w:trPr>
        <w:tc>
          <w:tcPr>
            <w:tcW w:w="852" w:type="dxa"/>
            <w:shd w:val="clear" w:color="auto" w:fill="auto"/>
            <w:noWrap/>
            <w:vAlign w:val="center"/>
            <w:hideMark/>
          </w:tcPr>
          <w:p w14:paraId="0D5831B7"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1210" w:name="_Hlk46995801"/>
            <w:r w:rsidRPr="00016B51">
              <w:rPr>
                <w:rFonts w:ascii="Arial" w:hAnsi="Arial" w:cs="Arial"/>
                <w:b/>
                <w:bCs/>
                <w:color w:val="000000"/>
                <w:sz w:val="12"/>
                <w:szCs w:val="16"/>
                <w:lang w:eastAsia="en-GB"/>
              </w:rPr>
              <w:t>MSR_GSM_UTRA_LTE_NR</w:t>
            </w:r>
            <w:bookmarkEnd w:id="1210"/>
          </w:p>
        </w:tc>
        <w:tc>
          <w:tcPr>
            <w:tcW w:w="554" w:type="dxa"/>
            <w:shd w:val="clear" w:color="auto" w:fill="auto"/>
            <w:noWrap/>
            <w:vAlign w:val="center"/>
            <w:hideMark/>
          </w:tcPr>
          <w:p w14:paraId="4CFC1176"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22D2BF2" w14:textId="7DDED7F3" w:rsidR="00796D77" w:rsidRPr="00016B51" w:rsidRDefault="00796D77" w:rsidP="00796D77">
      <w:pPr>
        <w:rPr>
          <w:lang w:eastAsia="en-GB"/>
        </w:rPr>
      </w:pPr>
      <w:r w:rsidRPr="00016B51">
        <w:rPr>
          <w:lang w:eastAsia="en-GB"/>
        </w:rPr>
        <w:t xml:space="preserve">Summary based on the input provided by </w:t>
      </w:r>
      <w:bookmarkStart w:id="1211" w:name="_Hlk46995828"/>
      <w:r w:rsidRPr="00016B51">
        <w:rPr>
          <w:lang w:eastAsia="en-GB"/>
        </w:rPr>
        <w:t>Ericsson in RP-191816</w:t>
      </w:r>
      <w:bookmarkEnd w:id="1211"/>
      <w:r w:rsidRPr="00016B51">
        <w:rPr>
          <w:lang w:eastAsia="en-GB"/>
        </w:rPr>
        <w:t>.</w:t>
      </w:r>
    </w:p>
    <w:p w14:paraId="4248F50E" w14:textId="77777777" w:rsidR="00796D77" w:rsidRPr="00016B51" w:rsidRDefault="00796D77" w:rsidP="00796D77">
      <w:pPr>
        <w:spacing w:after="0"/>
      </w:pPr>
      <w:r w:rsidRPr="00016B51">
        <w:t xml:space="preserve">The WI added support for MSR BS including GSM, UTRA, E-UTRA and NR combinations by means of creating two new CS, CS 18 (GSM+E-UTRA+NR) and CS19 (UTRA+E-UTRA+NR). </w:t>
      </w:r>
    </w:p>
    <w:p w14:paraId="03EDF6DA" w14:textId="77777777" w:rsidR="00796D77" w:rsidRPr="00016B51" w:rsidRDefault="00796D77" w:rsidP="00796D77">
      <w:pPr>
        <w:spacing w:after="0"/>
      </w:pPr>
    </w:p>
    <w:p w14:paraId="044C2CB2" w14:textId="77777777" w:rsidR="00796D77" w:rsidRPr="00016B51" w:rsidRDefault="00796D77" w:rsidP="00796D77">
      <w:pPr>
        <w:spacing w:after="0"/>
      </w:pPr>
      <w:r w:rsidRPr="00016B51">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016B51" w:rsidRDefault="00796D77" w:rsidP="00796D77">
      <w:pPr>
        <w:numPr>
          <w:ilvl w:val="0"/>
          <w:numId w:val="6"/>
        </w:numPr>
        <w:spacing w:after="0"/>
      </w:pPr>
      <w:r w:rsidRPr="00016B51">
        <w:t>Updating of the MSR core specification to include correct OBUE emissions tables for GSM/UTRA when operating together with MSR as well as some fixes to the blocking and RX IM requirements.</w:t>
      </w:r>
    </w:p>
    <w:p w14:paraId="415D9D94" w14:textId="77777777" w:rsidR="00796D77" w:rsidRPr="00016B51" w:rsidRDefault="00796D77" w:rsidP="00796D77">
      <w:pPr>
        <w:numPr>
          <w:ilvl w:val="0"/>
          <w:numId w:val="6"/>
        </w:numPr>
        <w:spacing w:after="0"/>
      </w:pPr>
      <w:r w:rsidRPr="00016B51">
        <w:t>Introduction in the conformance specification of:</w:t>
      </w:r>
    </w:p>
    <w:p w14:paraId="3F7304EB" w14:textId="77777777" w:rsidR="00796D77" w:rsidRPr="00016B51" w:rsidRDefault="00796D77" w:rsidP="00796D77">
      <w:pPr>
        <w:numPr>
          <w:ilvl w:val="1"/>
          <w:numId w:val="6"/>
        </w:numPr>
        <w:spacing w:after="0"/>
      </w:pPr>
      <w:r w:rsidRPr="00016B51">
        <w:t>The new capability sets</w:t>
      </w:r>
    </w:p>
    <w:p w14:paraId="3A907028" w14:textId="77777777" w:rsidR="00796D77" w:rsidRPr="00016B51" w:rsidRDefault="00796D77" w:rsidP="00796D77">
      <w:pPr>
        <w:numPr>
          <w:ilvl w:val="1"/>
          <w:numId w:val="6"/>
        </w:numPr>
        <w:spacing w:after="0"/>
      </w:pPr>
      <w:r w:rsidRPr="00016B51">
        <w:t>Test configurations relating to the new capability sets</w:t>
      </w:r>
    </w:p>
    <w:p w14:paraId="522B7EA1" w14:textId="77777777" w:rsidR="00796D77" w:rsidRPr="00016B51" w:rsidRDefault="00796D77" w:rsidP="00796D77">
      <w:pPr>
        <w:numPr>
          <w:ilvl w:val="1"/>
          <w:numId w:val="6"/>
        </w:numPr>
        <w:spacing w:after="0"/>
      </w:pPr>
      <w:r w:rsidRPr="00016B51">
        <w:t>Test applicability rules relating to the new capability sets and test configurations</w:t>
      </w:r>
    </w:p>
    <w:p w14:paraId="69A5C6FE" w14:textId="77777777" w:rsidR="00796D77" w:rsidRPr="00016B51" w:rsidRDefault="00796D77" w:rsidP="00796D77">
      <w:pPr>
        <w:numPr>
          <w:ilvl w:val="1"/>
          <w:numId w:val="6"/>
        </w:numPr>
        <w:spacing w:after="0"/>
      </w:pPr>
      <w:r w:rsidRPr="00016B51">
        <w:t>Updated test requirements corresponding to the core requirement updates.</w:t>
      </w:r>
    </w:p>
    <w:p w14:paraId="17CFFCAE" w14:textId="77777777" w:rsidR="00796D77" w:rsidRPr="00016B51" w:rsidRDefault="00796D77" w:rsidP="00796D77">
      <w:pPr>
        <w:spacing w:after="0"/>
      </w:pPr>
      <w:bookmarkStart w:id="1212" w:name="_Hlk46995854"/>
      <w:r w:rsidRPr="00016B51">
        <w:t>All of the new functionality was introduced in the two approved CRs in [1] and [2].</w:t>
      </w:r>
    </w:p>
    <w:p w14:paraId="211D6319" w14:textId="77777777" w:rsidR="00796D77" w:rsidRPr="00016B51" w:rsidRDefault="00796D77" w:rsidP="00796D77">
      <w:pPr>
        <w:spacing w:after="0"/>
      </w:pPr>
    </w:p>
    <w:p w14:paraId="7F6F7F49" w14:textId="576F56C5" w:rsidR="00796D77" w:rsidRPr="00016B51" w:rsidRDefault="00796D77" w:rsidP="00796D77">
      <w:pPr>
        <w:rPr>
          <w:b/>
          <w:bCs/>
          <w:lang w:eastAsia="en-GB"/>
        </w:rPr>
      </w:pPr>
      <w:r w:rsidRPr="00016B51">
        <w:rPr>
          <w:b/>
          <w:bCs/>
          <w:lang w:eastAsia="en-GB"/>
        </w:rPr>
        <w:t>References</w:t>
      </w:r>
    </w:p>
    <w:p w14:paraId="36421DD9" w14:textId="5C977C2D"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66" w:history="1">
        <w:r w:rsidRPr="001D709F">
          <w:rPr>
            <w:rStyle w:val="Hyperlink"/>
            <w:lang w:eastAsia="en-GB"/>
          </w:rPr>
          <w:t>https://portal.3gpp.org/ChangeRequests.aspx?q=1&amp;workitem=830086,830186,830286</w:t>
        </w:r>
      </w:hyperlink>
      <w:r>
        <w:rPr>
          <w:lang w:eastAsia="en-GB"/>
        </w:rPr>
        <w:t xml:space="preserve"> </w:t>
      </w:r>
    </w:p>
    <w:p w14:paraId="217FE760" w14:textId="77777777" w:rsidR="001252C6" w:rsidRDefault="001252C6" w:rsidP="001252C6">
      <w:pPr>
        <w:pStyle w:val="EW"/>
        <w:rPr>
          <w:lang w:eastAsia="en-GB"/>
        </w:rPr>
      </w:pPr>
    </w:p>
    <w:p w14:paraId="7372FF1D" w14:textId="77777777" w:rsidR="00796D77" w:rsidRPr="00016B51" w:rsidRDefault="00796D77" w:rsidP="005E44F9">
      <w:pPr>
        <w:pStyle w:val="EW"/>
      </w:pPr>
      <w:r w:rsidRPr="00016B51">
        <w:t xml:space="preserve"> [1] </w:t>
      </w:r>
      <w:r w:rsidRPr="00016B51">
        <w:tab/>
        <w:t>R4-1908049</w:t>
      </w:r>
      <w:r w:rsidRPr="00016B51">
        <w:tab/>
        <w:t>Introduction of requirements for NR + UTRA/GSM combinations, Ericsson, Nokia, Nokia Shanghai Bell, Vodafone, ZTE</w:t>
      </w:r>
    </w:p>
    <w:p w14:paraId="1DB1F572" w14:textId="5329FAD6" w:rsidR="00796D77" w:rsidRPr="00016B51" w:rsidRDefault="00796D77" w:rsidP="005E44F9">
      <w:pPr>
        <w:pStyle w:val="EW"/>
      </w:pPr>
      <w:r w:rsidRPr="00016B51">
        <w:t>[2]</w:t>
      </w:r>
      <w:r w:rsidRPr="00016B51">
        <w:tab/>
        <w:t>R4-1910476</w:t>
      </w:r>
      <w:r w:rsidRPr="00016B51">
        <w:tab/>
        <w:t>Introduction of requirements for NR + UTRA/GSM combinations, Ericsson, Nokia, Nokia Shanghai Bell, Vodafone, Huawei</w:t>
      </w:r>
    </w:p>
    <w:bookmarkEnd w:id="1212"/>
    <w:p w14:paraId="28DFF9A8" w14:textId="77777777" w:rsidR="00076C77" w:rsidRPr="00016B51" w:rsidRDefault="00076C77" w:rsidP="00796D77">
      <w:pPr>
        <w:spacing w:after="0"/>
      </w:pPr>
    </w:p>
    <w:p w14:paraId="7DD78711" w14:textId="6CF78F5D" w:rsidR="00796D77" w:rsidRPr="00016B51" w:rsidRDefault="00454EEF" w:rsidP="00311ECF">
      <w:pPr>
        <w:pStyle w:val="Heading3"/>
        <w:rPr>
          <w:lang w:eastAsia="en-GB"/>
        </w:rPr>
      </w:pPr>
      <w:bookmarkStart w:id="1213" w:name="_Toc46913777"/>
      <w:bookmarkStart w:id="1214" w:name="_Toc47004769"/>
      <w:bookmarkStart w:id="1215" w:name="_Toc47023191"/>
      <w:bookmarkStart w:id="1216" w:name="_Toc47086113"/>
      <w:bookmarkStart w:id="1217" w:name="_Toc47090063"/>
      <w:bookmarkStart w:id="1218" w:name="_Toc47092802"/>
      <w:bookmarkStart w:id="1219" w:name="_Toc47094058"/>
      <w:bookmarkStart w:id="1220" w:name="_Toc47094219"/>
      <w:bookmarkStart w:id="1221" w:name="_Toc47094387"/>
      <w:bookmarkStart w:id="1222" w:name="_Toc57643989"/>
      <w:bookmarkStart w:id="1223" w:name="_Toc57730297"/>
      <w:bookmarkStart w:id="1224" w:name="_Toc58230407"/>
      <w:bookmarkStart w:id="1225" w:name="_Toc92268252"/>
      <w:r w:rsidRPr="00016B51">
        <w:rPr>
          <w:lang w:eastAsia="en-GB"/>
        </w:rPr>
        <w:t>19.2.3</w:t>
      </w:r>
      <w:r w:rsidRPr="00016B51">
        <w:rPr>
          <w:lang w:eastAsia="en-GB"/>
        </w:rPr>
        <w:tab/>
      </w:r>
      <w:r w:rsidR="00311ECF" w:rsidRPr="00016B51">
        <w:rPr>
          <w:lang w:eastAsia="en-GB"/>
        </w:rPr>
        <w:t>Direct data forwarding between NG-RAN and E-UTRAN nodes for inter-system mobility</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16B51" w14:paraId="2A7BE8F3" w14:textId="77777777" w:rsidTr="00FB397B">
        <w:trPr>
          <w:trHeight w:val="170"/>
        </w:trPr>
        <w:tc>
          <w:tcPr>
            <w:tcW w:w="852" w:type="dxa"/>
            <w:shd w:val="clear" w:color="auto" w:fill="auto"/>
            <w:noWrap/>
            <w:vAlign w:val="center"/>
            <w:hideMark/>
          </w:tcPr>
          <w:p w14:paraId="20F6DF1F"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016B51"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EA47E41" w14:textId="77777777" w:rsidR="00E92764" w:rsidRPr="00016B51" w:rsidRDefault="00E92764" w:rsidP="00E92764">
      <w:pPr>
        <w:rPr>
          <w:lang w:eastAsia="en-GB"/>
        </w:rPr>
      </w:pPr>
      <w:r w:rsidRPr="00016B51">
        <w:rPr>
          <w:lang w:eastAsia="en-GB"/>
        </w:rPr>
        <w:t>Summary based on the input provided by Ericsson in RP-192162.</w:t>
      </w:r>
    </w:p>
    <w:p w14:paraId="378C647F" w14:textId="77777777" w:rsidR="00E92764" w:rsidRPr="00016B51" w:rsidRDefault="00E92764" w:rsidP="00E92764">
      <w:pPr>
        <w:rPr>
          <w:lang w:eastAsia="en-GB"/>
        </w:rPr>
      </w:pPr>
      <w:r w:rsidRPr="00016B51">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016B51" w:rsidRDefault="00E92764" w:rsidP="00E92764">
      <w:pPr>
        <w:rPr>
          <w:lang w:eastAsia="en-GB"/>
        </w:rPr>
      </w:pPr>
      <w:r w:rsidRPr="00016B51">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016B51" w:rsidRDefault="00E92764" w:rsidP="00E92764">
      <w:pPr>
        <w:rPr>
          <w:lang w:eastAsia="en-GB"/>
        </w:rPr>
      </w:pPr>
      <w:r w:rsidRPr="00016B51">
        <w:rPr>
          <w:lang w:eastAsia="en-GB"/>
        </w:rPr>
        <w:t>-</w:t>
      </w:r>
      <w:r w:rsidRPr="00016B51">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016B51" w:rsidRDefault="00E92764" w:rsidP="00E92764">
      <w:pPr>
        <w:rPr>
          <w:lang w:eastAsia="en-GB"/>
        </w:rPr>
      </w:pPr>
      <w:r w:rsidRPr="00016B51">
        <w:rPr>
          <w:lang w:eastAsia="en-GB"/>
        </w:rPr>
        <w:t>-</w:t>
      </w:r>
      <w:r w:rsidRPr="00016B51">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016B51" w:rsidRDefault="00E92764" w:rsidP="00E92764">
      <w:pPr>
        <w:rPr>
          <w:lang w:eastAsia="en-GB"/>
        </w:rPr>
      </w:pPr>
      <w:r w:rsidRPr="00016B51">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016B51" w:rsidRDefault="00E92764" w:rsidP="00E92764">
      <w:pPr>
        <w:rPr>
          <w:lang w:eastAsia="en-GB"/>
        </w:rPr>
      </w:pPr>
      <w:r w:rsidRPr="00016B51">
        <w:rPr>
          <w:lang w:eastAsia="en-GB"/>
        </w:rPr>
        <w:t>Further, SA2 and CT4 where contacted to perform necessary work in their areas of responsibility [5].</w:t>
      </w:r>
    </w:p>
    <w:p w14:paraId="1BBF3A00" w14:textId="77777777" w:rsidR="00E92764" w:rsidRPr="00016B51" w:rsidRDefault="00E92764" w:rsidP="00E92764">
      <w:pPr>
        <w:rPr>
          <w:b/>
          <w:bCs/>
          <w:lang w:eastAsia="en-GB"/>
        </w:rPr>
      </w:pPr>
      <w:r w:rsidRPr="00016B51">
        <w:rPr>
          <w:b/>
          <w:bCs/>
          <w:lang w:eastAsia="en-GB"/>
        </w:rPr>
        <w:t>References</w:t>
      </w:r>
    </w:p>
    <w:p w14:paraId="0E2E8103" w14:textId="7E2ED68A"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67" w:history="1">
        <w:r w:rsidRPr="001D709F">
          <w:rPr>
            <w:rStyle w:val="Hyperlink"/>
            <w:lang w:eastAsia="en-GB"/>
          </w:rPr>
          <w:t>https://portal.3gpp.org/ChangeRequests.aspx?q=1&amp;workitem=820072</w:t>
        </w:r>
      </w:hyperlink>
    </w:p>
    <w:p w14:paraId="291819F9" w14:textId="77777777" w:rsidR="00D2632F" w:rsidRDefault="00D2632F" w:rsidP="00D2632F">
      <w:pPr>
        <w:pStyle w:val="EW"/>
        <w:rPr>
          <w:lang w:eastAsia="en-GB"/>
        </w:rPr>
      </w:pPr>
    </w:p>
    <w:p w14:paraId="1220E2DA" w14:textId="65E976AC" w:rsidR="00E92764" w:rsidRPr="00016B51" w:rsidRDefault="00E92764" w:rsidP="005E44F9">
      <w:pPr>
        <w:pStyle w:val="EW"/>
        <w:rPr>
          <w:lang w:eastAsia="en-GB"/>
        </w:rPr>
      </w:pPr>
      <w:r w:rsidRPr="00016B51">
        <w:rPr>
          <w:lang w:eastAsia="en-GB"/>
        </w:rPr>
        <w:t>[1] RP-182886</w:t>
      </w:r>
      <w:r w:rsidRPr="00016B51">
        <w:rPr>
          <w:lang w:eastAsia="en-GB"/>
        </w:rPr>
        <w:tab/>
        <w:t>"New WID: Direct data forwarding for inter-system mobility", approved at RAN#82</w:t>
      </w:r>
    </w:p>
    <w:p w14:paraId="12AB784D" w14:textId="487A9F24" w:rsidR="00E92764" w:rsidRPr="00016B51" w:rsidRDefault="00E92764" w:rsidP="005E44F9">
      <w:pPr>
        <w:pStyle w:val="EW"/>
        <w:rPr>
          <w:lang w:eastAsia="en-GB"/>
        </w:rPr>
      </w:pPr>
      <w:r w:rsidRPr="00016B51">
        <w:rPr>
          <w:lang w:eastAsia="en-GB"/>
        </w:rPr>
        <w:t>[2] RP-191369</w:t>
      </w:r>
      <w:r w:rsidRPr="00016B51">
        <w:rPr>
          <w:lang w:eastAsia="en-GB"/>
        </w:rPr>
        <w:tab/>
        <w:t>"Status report of WI: Core part: Direct data forwarding between NG-RAN and E-UTRAN nodes for inter-system mobility"</w:t>
      </w:r>
    </w:p>
    <w:p w14:paraId="5732D0CD" w14:textId="23380F2E" w:rsidR="00E92764" w:rsidRPr="00016B51" w:rsidRDefault="00E92764" w:rsidP="005E44F9">
      <w:pPr>
        <w:pStyle w:val="EW"/>
        <w:rPr>
          <w:lang w:eastAsia="en-GB"/>
        </w:rPr>
      </w:pPr>
      <w:r w:rsidRPr="00016B51">
        <w:rPr>
          <w:lang w:eastAsia="en-GB"/>
        </w:rPr>
        <w:t>[3] R3-192626</w:t>
      </w:r>
      <w:r w:rsidRPr="00016B51">
        <w:rPr>
          <w:lang w:eastAsia="en-GB"/>
        </w:rPr>
        <w:tab/>
        <w:t>"Support of Direct Data forwarding for handover between 4G and 5G", agreed CR0041r4 38.413</w:t>
      </w:r>
    </w:p>
    <w:p w14:paraId="53813677" w14:textId="38AB2F27" w:rsidR="00E92764" w:rsidRPr="00016B51" w:rsidRDefault="00E92764" w:rsidP="005E44F9">
      <w:pPr>
        <w:pStyle w:val="EW"/>
        <w:rPr>
          <w:lang w:eastAsia="en-GB"/>
        </w:rPr>
      </w:pPr>
      <w:r w:rsidRPr="00016B51">
        <w:rPr>
          <w:lang w:eastAsia="en-GB"/>
        </w:rPr>
        <w:t>[4] R3-193272</w:t>
      </w:r>
      <w:r w:rsidRPr="00016B51">
        <w:rPr>
          <w:lang w:eastAsia="en-GB"/>
        </w:rPr>
        <w:tab/>
        <w:t>"Introduction of direct and indirect data forwarding for inter-system HO between EPS and 5GS", endorsed CR 38.300</w:t>
      </w:r>
    </w:p>
    <w:p w14:paraId="1F1365F3" w14:textId="1A3CC409" w:rsidR="00E92764" w:rsidRPr="00016B51" w:rsidRDefault="00E92764" w:rsidP="005E44F9">
      <w:pPr>
        <w:pStyle w:val="EW"/>
        <w:rPr>
          <w:lang w:eastAsia="en-GB"/>
        </w:rPr>
      </w:pPr>
      <w:r w:rsidRPr="00016B51">
        <w:rPr>
          <w:lang w:eastAsia="en-GB"/>
        </w:rPr>
        <w:t>[5] R3-193284</w:t>
      </w:r>
      <w:r w:rsidRPr="00016B51">
        <w:rPr>
          <w:lang w:eastAsia="en-GB"/>
        </w:rPr>
        <w:tab/>
        <w:t>"LS on Finalization of Direct Data Forwarding feature", agreed LS out to SA2 and CT4</w:t>
      </w:r>
    </w:p>
    <w:p w14:paraId="68447B84" w14:textId="46047C96" w:rsidR="009F3D7A" w:rsidRPr="00016B51" w:rsidRDefault="00454EEF" w:rsidP="00311ECF">
      <w:pPr>
        <w:pStyle w:val="Heading3"/>
        <w:rPr>
          <w:lang w:eastAsia="en-GB"/>
        </w:rPr>
      </w:pPr>
      <w:bookmarkStart w:id="1226" w:name="_Toc46913778"/>
      <w:bookmarkStart w:id="1227" w:name="_Toc47004770"/>
      <w:bookmarkStart w:id="1228" w:name="_Toc47023192"/>
      <w:bookmarkStart w:id="1229" w:name="_Toc47086114"/>
      <w:bookmarkStart w:id="1230" w:name="_Toc47090064"/>
      <w:bookmarkStart w:id="1231" w:name="_Toc47092803"/>
      <w:bookmarkStart w:id="1232" w:name="_Toc47094059"/>
      <w:bookmarkStart w:id="1233" w:name="_Toc47094220"/>
      <w:bookmarkStart w:id="1234" w:name="_Toc47094388"/>
      <w:bookmarkStart w:id="1235" w:name="_Toc57643990"/>
      <w:bookmarkStart w:id="1236" w:name="_Toc57730298"/>
      <w:bookmarkStart w:id="1237" w:name="_Toc58230408"/>
      <w:bookmarkStart w:id="1238" w:name="_Toc92268253"/>
      <w:r w:rsidRPr="00016B51">
        <w:rPr>
          <w:lang w:eastAsia="en-GB"/>
        </w:rPr>
        <w:t>19.2.4</w:t>
      </w:r>
      <w:r w:rsidRPr="00016B51">
        <w:rPr>
          <w:lang w:eastAsia="en-GB"/>
        </w:rPr>
        <w:tab/>
      </w:r>
      <w:r w:rsidR="00311ECF" w:rsidRPr="00016B51">
        <w:rPr>
          <w:lang w:eastAsia="en-GB"/>
        </w:rPr>
        <w:t>eNB(s) Architecture Evolution for E-UTRAN and NG-RAN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016B51" w14:paraId="3E4893D8" w14:textId="77777777" w:rsidTr="009F3D7A">
        <w:trPr>
          <w:trHeight w:val="288"/>
        </w:trPr>
        <w:tc>
          <w:tcPr>
            <w:tcW w:w="1021" w:type="dxa"/>
            <w:shd w:val="clear" w:color="auto" w:fill="auto"/>
            <w:noWrap/>
            <w:vAlign w:val="bottom"/>
            <w:hideMark/>
          </w:tcPr>
          <w:p w14:paraId="1002CAF7" w14:textId="77777777" w:rsidR="009F3D7A" w:rsidRPr="00016B51" w:rsidRDefault="009F3D7A" w:rsidP="00CC65EE">
            <w:pPr>
              <w:pStyle w:val="TAH"/>
              <w:rPr>
                <w:sz w:val="16"/>
              </w:rPr>
            </w:pPr>
            <w:r w:rsidRPr="00016B51">
              <w:rPr>
                <w:sz w:val="16"/>
              </w:rPr>
              <w:t>Unique_ID</w:t>
            </w:r>
          </w:p>
        </w:tc>
        <w:tc>
          <w:tcPr>
            <w:tcW w:w="2993" w:type="dxa"/>
            <w:shd w:val="clear" w:color="auto" w:fill="auto"/>
            <w:noWrap/>
            <w:vAlign w:val="bottom"/>
            <w:hideMark/>
          </w:tcPr>
          <w:p w14:paraId="56312232" w14:textId="77777777" w:rsidR="009F3D7A" w:rsidRPr="00016B51" w:rsidRDefault="009F3D7A" w:rsidP="00CC65EE">
            <w:pPr>
              <w:pStyle w:val="TAH"/>
              <w:rPr>
                <w:sz w:val="16"/>
              </w:rPr>
            </w:pPr>
            <w:r w:rsidRPr="00016B51">
              <w:rPr>
                <w:sz w:val="16"/>
              </w:rPr>
              <w:t>Name</w:t>
            </w:r>
          </w:p>
        </w:tc>
        <w:tc>
          <w:tcPr>
            <w:tcW w:w="2071" w:type="dxa"/>
            <w:shd w:val="clear" w:color="auto" w:fill="auto"/>
            <w:noWrap/>
            <w:vAlign w:val="bottom"/>
            <w:hideMark/>
          </w:tcPr>
          <w:p w14:paraId="35F9C868" w14:textId="77777777" w:rsidR="009F3D7A" w:rsidRPr="00016B51" w:rsidRDefault="009F3D7A" w:rsidP="00CC65EE">
            <w:pPr>
              <w:pStyle w:val="TAH"/>
              <w:rPr>
                <w:sz w:val="16"/>
              </w:rPr>
            </w:pPr>
            <w:r w:rsidRPr="00016B51">
              <w:rPr>
                <w:sz w:val="16"/>
              </w:rPr>
              <w:t>Acronym</w:t>
            </w:r>
          </w:p>
        </w:tc>
        <w:tc>
          <w:tcPr>
            <w:tcW w:w="737" w:type="dxa"/>
            <w:shd w:val="clear" w:color="auto" w:fill="auto"/>
            <w:noWrap/>
            <w:vAlign w:val="bottom"/>
            <w:hideMark/>
          </w:tcPr>
          <w:p w14:paraId="4A8A1B5E" w14:textId="77777777" w:rsidR="009F3D7A" w:rsidRPr="00016B51" w:rsidRDefault="009F3D7A" w:rsidP="00CC65EE">
            <w:pPr>
              <w:pStyle w:val="TAH"/>
              <w:rPr>
                <w:sz w:val="16"/>
              </w:rPr>
            </w:pPr>
            <w:r w:rsidRPr="00016B51">
              <w:rPr>
                <w:sz w:val="16"/>
              </w:rPr>
              <w:t>WG</w:t>
            </w:r>
          </w:p>
        </w:tc>
        <w:tc>
          <w:tcPr>
            <w:tcW w:w="1046" w:type="dxa"/>
            <w:shd w:val="clear" w:color="auto" w:fill="auto"/>
            <w:noWrap/>
            <w:vAlign w:val="bottom"/>
            <w:hideMark/>
          </w:tcPr>
          <w:p w14:paraId="2F48B9F8" w14:textId="77777777" w:rsidR="009F3D7A" w:rsidRPr="00016B51" w:rsidRDefault="009F3D7A" w:rsidP="00CC65EE">
            <w:pPr>
              <w:pStyle w:val="TAH"/>
              <w:rPr>
                <w:sz w:val="16"/>
              </w:rPr>
            </w:pPr>
            <w:r w:rsidRPr="00016B51">
              <w:rPr>
                <w:sz w:val="16"/>
              </w:rPr>
              <w:t>WID</w:t>
            </w:r>
          </w:p>
        </w:tc>
        <w:tc>
          <w:tcPr>
            <w:tcW w:w="1664" w:type="dxa"/>
            <w:shd w:val="clear" w:color="auto" w:fill="auto"/>
            <w:noWrap/>
            <w:vAlign w:val="bottom"/>
            <w:hideMark/>
          </w:tcPr>
          <w:p w14:paraId="14132A40" w14:textId="77777777" w:rsidR="009F3D7A" w:rsidRPr="00016B51" w:rsidRDefault="009F3D7A" w:rsidP="00CC65EE">
            <w:pPr>
              <w:pStyle w:val="TAH"/>
              <w:rPr>
                <w:sz w:val="16"/>
              </w:rPr>
            </w:pPr>
            <w:r w:rsidRPr="00016B51">
              <w:rPr>
                <w:sz w:val="16"/>
              </w:rPr>
              <w:t>WI Rapporteur</w:t>
            </w:r>
          </w:p>
        </w:tc>
      </w:tr>
      <w:tr w:rsidR="009F3D7A" w:rsidRPr="00016B51"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016B51" w:rsidRDefault="009F3D7A" w:rsidP="009F3D7A">
            <w:pPr>
              <w:pStyle w:val="TAC"/>
              <w:rPr>
                <w:sz w:val="16"/>
              </w:rPr>
            </w:pPr>
            <w:r w:rsidRPr="00016B51">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016B51" w:rsidRDefault="009F3D7A" w:rsidP="009F3D7A">
            <w:pPr>
              <w:pStyle w:val="TAC"/>
              <w:rPr>
                <w:b/>
                <w:color w:val="0070C0"/>
                <w:sz w:val="16"/>
              </w:rPr>
            </w:pPr>
            <w:r w:rsidRPr="00016B51">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016B51" w:rsidRDefault="009F3D7A" w:rsidP="009F3D7A">
            <w:pPr>
              <w:pStyle w:val="TAC"/>
              <w:rPr>
                <w:sz w:val="16"/>
              </w:rPr>
            </w:pPr>
            <w:r w:rsidRPr="00016B51">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016B51" w:rsidRDefault="009F3D7A" w:rsidP="009F3D7A">
            <w:pPr>
              <w:pStyle w:val="TAC"/>
              <w:rPr>
                <w:sz w:val="16"/>
              </w:rPr>
            </w:pPr>
            <w:r w:rsidRPr="00016B51">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016B51" w:rsidRDefault="009F3D7A" w:rsidP="009F3D7A">
            <w:pPr>
              <w:pStyle w:val="TAC"/>
              <w:rPr>
                <w:sz w:val="16"/>
              </w:rPr>
            </w:pPr>
            <w:r w:rsidRPr="00016B51">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016B51" w:rsidRDefault="009F3D7A" w:rsidP="009F3D7A">
            <w:pPr>
              <w:pStyle w:val="TAC"/>
              <w:rPr>
                <w:sz w:val="16"/>
              </w:rPr>
            </w:pPr>
            <w:r w:rsidRPr="00016B51">
              <w:t>China Unicom</w:t>
            </w:r>
          </w:p>
        </w:tc>
      </w:tr>
    </w:tbl>
    <w:p w14:paraId="56F62028" w14:textId="56D555F8" w:rsidR="009F3D7A" w:rsidRPr="00016B51" w:rsidRDefault="009F3D7A" w:rsidP="009F3D7A">
      <w:pPr>
        <w:rPr>
          <w:lang w:eastAsia="en-GB"/>
        </w:rPr>
      </w:pPr>
      <w:r w:rsidRPr="00016B51">
        <w:rPr>
          <w:lang w:eastAsia="en-GB"/>
        </w:rPr>
        <w:t xml:space="preserve">Summary based on the input provided by </w:t>
      </w:r>
      <w:r w:rsidR="00B72014" w:rsidRPr="00016B51">
        <w:rPr>
          <w:lang w:eastAsia="en-GB"/>
        </w:rPr>
        <w:t>China Unicom</w:t>
      </w:r>
      <w:r w:rsidRPr="00016B51">
        <w:rPr>
          <w:lang w:eastAsia="en-GB"/>
        </w:rPr>
        <w:t xml:space="preserve"> in </w:t>
      </w:r>
      <w:r w:rsidR="00B72014" w:rsidRPr="00016B51">
        <w:rPr>
          <w:lang w:eastAsia="en-GB"/>
        </w:rPr>
        <w:t>RP-192964</w:t>
      </w:r>
      <w:r w:rsidRPr="00016B51">
        <w:rPr>
          <w:lang w:eastAsia="en-GB"/>
        </w:rPr>
        <w:t>.</w:t>
      </w:r>
    </w:p>
    <w:p w14:paraId="6B57FEA8" w14:textId="6814579F" w:rsidR="00F70868" w:rsidRPr="00016B51" w:rsidRDefault="00F70868" w:rsidP="00F70868">
      <w:pPr>
        <w:spacing w:after="0"/>
        <w:rPr>
          <w:rFonts w:eastAsia="DengXian"/>
          <w:lang w:eastAsia="zh-CN"/>
        </w:rPr>
      </w:pPr>
      <w:r w:rsidRPr="00016B51">
        <w:rPr>
          <w:rFonts w:eastAsia="DengXian"/>
          <w:lang w:eastAsia="zh-CN"/>
        </w:rPr>
        <w:t xml:space="preserve">In Rel-15, the F1 interface was standardized </w:t>
      </w:r>
      <w:r w:rsidR="0064209F" w:rsidRPr="00016B51">
        <w:rPr>
          <w:rFonts w:eastAsia="DengXian"/>
          <w:lang w:eastAsia="zh-CN"/>
        </w:rPr>
        <w:t xml:space="preserve">in the gNB (LTE) </w:t>
      </w:r>
      <w:r w:rsidRPr="00016B51">
        <w:rPr>
          <w:rFonts w:eastAsia="DengXian"/>
          <w:lang w:eastAsia="zh-CN"/>
        </w:rPr>
        <w:t>to support gNB-CU and gNB-DU split</w:t>
      </w:r>
      <w:r w:rsidR="005F322A" w:rsidRPr="00016B51">
        <w:rPr>
          <w:rFonts w:eastAsia="DengXian"/>
          <w:lang w:eastAsia="zh-CN"/>
        </w:rPr>
        <w:t>, i.e. to split the Control Unit from the Data Unit (supporting the user data)</w:t>
      </w:r>
      <w:r w:rsidRPr="00016B51">
        <w:rPr>
          <w:rFonts w:eastAsia="DengXian"/>
          <w:lang w:eastAsia="zh-CN"/>
        </w:rPr>
        <w:t xml:space="preserve">. </w:t>
      </w:r>
    </w:p>
    <w:p w14:paraId="10999018" w14:textId="1C407A1C" w:rsidR="00FA26F5" w:rsidRPr="00016B51" w:rsidRDefault="00F70868" w:rsidP="00B72014">
      <w:pPr>
        <w:spacing w:after="0"/>
        <w:rPr>
          <w:rFonts w:eastAsia="DengXian"/>
          <w:lang w:eastAsia="zh-CN"/>
        </w:rPr>
      </w:pPr>
      <w:r w:rsidRPr="00016B51">
        <w:rPr>
          <w:rFonts w:eastAsia="DengXian"/>
          <w:lang w:eastAsia="zh-CN"/>
        </w:rPr>
        <w:t>Similarly, i</w:t>
      </w:r>
      <w:r w:rsidR="00B72014" w:rsidRPr="00016B51">
        <w:rPr>
          <w:rFonts w:eastAsia="DengXian"/>
          <w:lang w:eastAsia="zh-CN"/>
        </w:rPr>
        <w:t xml:space="preserve">n Rel-16, the W1 interface is </w:t>
      </w:r>
      <w:r w:rsidRPr="00016B51">
        <w:rPr>
          <w:rFonts w:eastAsia="DengXian"/>
          <w:lang w:eastAsia="zh-CN"/>
        </w:rPr>
        <w:t xml:space="preserve">standardized </w:t>
      </w:r>
      <w:r w:rsidR="0064209F" w:rsidRPr="00016B51">
        <w:rPr>
          <w:rFonts w:eastAsia="DengXian"/>
          <w:lang w:eastAsia="zh-CN"/>
        </w:rPr>
        <w:t xml:space="preserve">in the ng-eNB (5G) </w:t>
      </w:r>
      <w:r w:rsidRPr="00016B51">
        <w:rPr>
          <w:rFonts w:eastAsia="DengXian"/>
          <w:lang w:eastAsia="zh-CN"/>
        </w:rPr>
        <w:t xml:space="preserve">to support </w:t>
      </w:r>
      <w:r w:rsidR="00B72014" w:rsidRPr="00016B51">
        <w:rPr>
          <w:rFonts w:eastAsia="DengXian"/>
          <w:lang w:eastAsia="zh-CN"/>
        </w:rPr>
        <w:t xml:space="preserve">ng-eNB-CU and ng-eNB-DU split. </w:t>
      </w:r>
    </w:p>
    <w:p w14:paraId="59B18AA8" w14:textId="6FEB7E07" w:rsidR="0064209F" w:rsidRPr="00016B51" w:rsidRDefault="00F70868" w:rsidP="00B72014">
      <w:pPr>
        <w:spacing w:after="0"/>
        <w:rPr>
          <w:rFonts w:eastAsia="DengXian"/>
          <w:lang w:eastAsia="zh-CN"/>
        </w:rPr>
      </w:pPr>
      <w:r w:rsidRPr="00016B51">
        <w:rPr>
          <w:rFonts w:eastAsia="DengXian"/>
          <w:lang w:eastAsia="zh-CN"/>
        </w:rPr>
        <w:t xml:space="preserve">These two </w:t>
      </w:r>
      <w:r w:rsidR="00B72014" w:rsidRPr="00016B51">
        <w:rPr>
          <w:rFonts w:eastAsia="DengXian"/>
          <w:lang w:eastAsia="zh-CN"/>
        </w:rPr>
        <w:t>interface</w:t>
      </w:r>
      <w:r w:rsidR="00FA26F5" w:rsidRPr="00016B51">
        <w:rPr>
          <w:rFonts w:eastAsia="DengXian"/>
          <w:lang w:eastAsia="zh-CN"/>
        </w:rPr>
        <w:t>s</w:t>
      </w:r>
      <w:r w:rsidR="00B72014" w:rsidRPr="00016B51">
        <w:rPr>
          <w:rFonts w:eastAsia="DengXian"/>
          <w:lang w:eastAsia="zh-CN"/>
        </w:rPr>
        <w:t xml:space="preserve"> adopt the same higher layer split architecture</w:t>
      </w:r>
      <w:r w:rsidRPr="00016B51">
        <w:rPr>
          <w:rFonts w:eastAsia="DengXian"/>
          <w:lang w:eastAsia="zh-CN"/>
        </w:rPr>
        <w:t xml:space="preserve"> </w:t>
      </w:r>
      <w:r w:rsidR="0064209F" w:rsidRPr="00016B51">
        <w:rPr>
          <w:rFonts w:eastAsia="DengXian"/>
          <w:lang w:eastAsia="zh-CN"/>
        </w:rPr>
        <w:t xml:space="preserve">for </w:t>
      </w:r>
      <w:r w:rsidR="00B72014" w:rsidRPr="00016B51">
        <w:rPr>
          <w:rFonts w:eastAsia="DengXian"/>
          <w:lang w:eastAsia="zh-CN"/>
        </w:rPr>
        <w:t>between PDCP and RLC</w:t>
      </w:r>
      <w:r w:rsidRPr="00016B51">
        <w:rPr>
          <w:rFonts w:eastAsia="DengXian"/>
          <w:lang w:eastAsia="zh-CN"/>
        </w:rPr>
        <w:t xml:space="preserve">, with </w:t>
      </w:r>
      <w:r w:rsidR="00B72014" w:rsidRPr="00016B51">
        <w:rPr>
          <w:rFonts w:eastAsia="DengXian"/>
          <w:lang w:eastAsia="zh-CN"/>
        </w:rPr>
        <w:t xml:space="preserve">similar functionalities, such as control plan functionalities. </w:t>
      </w:r>
    </w:p>
    <w:p w14:paraId="1FFF08E4" w14:textId="456FDC13" w:rsidR="00B72014" w:rsidRPr="00016B51" w:rsidRDefault="004821D0" w:rsidP="00B72014">
      <w:pPr>
        <w:spacing w:after="0"/>
        <w:rPr>
          <w:rFonts w:eastAsia="DengXian"/>
          <w:lang w:eastAsia="zh-CN"/>
        </w:rPr>
      </w:pPr>
      <w:r w:rsidRPr="00016B51">
        <w:rPr>
          <w:rFonts w:eastAsia="DengXian"/>
          <w:lang w:eastAsia="zh-CN"/>
        </w:rPr>
        <w:t xml:space="preserve">The </w:t>
      </w:r>
      <w:r w:rsidR="00B72014" w:rsidRPr="00016B51">
        <w:rPr>
          <w:rFonts w:eastAsia="DengXian"/>
          <w:lang w:eastAsia="zh-CN"/>
        </w:rPr>
        <w:t>ng-eNB-CU and gNB-CU could be physically collocated</w:t>
      </w:r>
      <w:r w:rsidRPr="00016B51">
        <w:rPr>
          <w:rFonts w:eastAsia="DengXian"/>
          <w:lang w:eastAsia="zh-CN"/>
        </w:rPr>
        <w:t>,</w:t>
      </w:r>
      <w:r w:rsidR="00B72014" w:rsidRPr="00016B51">
        <w:rPr>
          <w:rFonts w:eastAsia="DengXian"/>
          <w:lang w:eastAsia="zh-CN"/>
        </w:rPr>
        <w:t xml:space="preserve"> deployed in </w:t>
      </w:r>
      <w:r w:rsidRPr="00016B51">
        <w:rPr>
          <w:rFonts w:eastAsia="DengXian"/>
          <w:lang w:eastAsia="zh-CN"/>
        </w:rPr>
        <w:t xml:space="preserve">a same </w:t>
      </w:r>
      <w:r w:rsidR="00B72014" w:rsidRPr="00016B51">
        <w:rPr>
          <w:rFonts w:eastAsia="DengXian"/>
          <w:lang w:eastAsia="zh-CN"/>
        </w:rPr>
        <w:t xml:space="preserve">physical </w:t>
      </w:r>
      <w:r w:rsidR="0064209F" w:rsidRPr="00016B51">
        <w:rPr>
          <w:rFonts w:eastAsia="DengXian"/>
          <w:lang w:eastAsia="zh-CN"/>
        </w:rPr>
        <w:t>"</w:t>
      </w:r>
      <w:r w:rsidR="00B72014" w:rsidRPr="00016B51">
        <w:rPr>
          <w:rFonts w:eastAsia="DengXian"/>
          <w:lang w:eastAsia="zh-CN"/>
        </w:rPr>
        <w:t>box</w:t>
      </w:r>
      <w:r w:rsidR="0064209F" w:rsidRPr="00016B51">
        <w:rPr>
          <w:rFonts w:eastAsia="DengXian"/>
          <w:lang w:eastAsia="zh-CN"/>
        </w:rPr>
        <w:t>"</w:t>
      </w:r>
      <w:r w:rsidRPr="00016B51">
        <w:rPr>
          <w:rFonts w:eastAsia="DengXian"/>
          <w:lang w:eastAsia="zh-CN"/>
        </w:rPr>
        <w:t xml:space="preserve">. This </w:t>
      </w:r>
      <w:r w:rsidR="00B5232C" w:rsidRPr="00016B51">
        <w:rPr>
          <w:rFonts w:eastAsia="DengXian"/>
          <w:lang w:eastAsia="zh-CN"/>
        </w:rPr>
        <w:t xml:space="preserve">unification of the , as to unify the ng-eNB and gNB architectures </w:t>
      </w:r>
      <w:r w:rsidRPr="00016B51">
        <w:rPr>
          <w:rFonts w:eastAsia="DengXian"/>
          <w:lang w:eastAsia="zh-CN"/>
        </w:rPr>
        <w:t xml:space="preserve">would </w:t>
      </w:r>
      <w:r w:rsidR="00B72014" w:rsidRPr="00016B51">
        <w:rPr>
          <w:rFonts w:eastAsia="DengXian"/>
          <w:lang w:eastAsia="zh-CN"/>
        </w:rPr>
        <w:t xml:space="preserve">simplify the network deployment complexity and </w:t>
      </w:r>
      <w:r w:rsidR="0064209F" w:rsidRPr="00016B51">
        <w:rPr>
          <w:rFonts w:eastAsia="DengXian"/>
          <w:lang w:eastAsia="zh-CN"/>
        </w:rPr>
        <w:t xml:space="preserve">facilitate </w:t>
      </w:r>
      <w:r w:rsidR="00B72014" w:rsidRPr="00016B51">
        <w:rPr>
          <w:rFonts w:eastAsia="DengXian"/>
          <w:lang w:eastAsia="zh-CN"/>
        </w:rPr>
        <w:t>hardware</w:t>
      </w:r>
      <w:r w:rsidR="0064209F" w:rsidRPr="00016B51">
        <w:rPr>
          <w:rFonts w:eastAsia="DengXian"/>
          <w:lang w:eastAsia="zh-CN"/>
        </w:rPr>
        <w:t xml:space="preserve"> upgrades</w:t>
      </w:r>
      <w:r w:rsidR="00B72014" w:rsidRPr="00016B51">
        <w:rPr>
          <w:rFonts w:eastAsia="DengXian"/>
          <w:lang w:eastAsia="zh-CN"/>
        </w:rPr>
        <w:t xml:space="preserve">. </w:t>
      </w:r>
    </w:p>
    <w:p w14:paraId="1604DA9D" w14:textId="77777777" w:rsidR="00B72014" w:rsidRPr="00016B51" w:rsidRDefault="00B72014" w:rsidP="00B72014">
      <w:pPr>
        <w:spacing w:after="0"/>
      </w:pPr>
    </w:p>
    <w:p w14:paraId="5CB7EE7C" w14:textId="305A51FD" w:rsidR="00B72014" w:rsidRPr="00016B51" w:rsidRDefault="00B72014" w:rsidP="00B72014">
      <w:pPr>
        <w:spacing w:after="0"/>
        <w:rPr>
          <w:rFonts w:eastAsia="DengXian"/>
          <w:lang w:eastAsia="zh-CN"/>
        </w:rPr>
      </w:pPr>
      <w:r w:rsidRPr="00016B51">
        <w:rPr>
          <w:rFonts w:eastAsia="DengXian"/>
          <w:lang w:eastAsia="zh-CN"/>
        </w:rPr>
        <w:t>The W1 interface specifications includes the general aspects and principles (</w:t>
      </w:r>
      <w:r w:rsidR="00AB15C9">
        <w:rPr>
          <w:rFonts w:eastAsia="DengXian"/>
          <w:lang w:eastAsia="zh-CN"/>
        </w:rPr>
        <w:t>TS </w:t>
      </w:r>
      <w:r w:rsidRPr="00016B51">
        <w:rPr>
          <w:rFonts w:eastAsia="DengXian"/>
          <w:lang w:eastAsia="zh-CN"/>
        </w:rPr>
        <w:t>37.470), W1 layer 1 (</w:t>
      </w:r>
      <w:r w:rsidR="00AB15C9">
        <w:rPr>
          <w:rFonts w:eastAsia="DengXian"/>
          <w:lang w:eastAsia="zh-CN"/>
        </w:rPr>
        <w:t>TS </w:t>
      </w:r>
      <w:r w:rsidRPr="00016B51">
        <w:rPr>
          <w:rFonts w:eastAsia="DengXian"/>
          <w:lang w:eastAsia="zh-CN"/>
        </w:rPr>
        <w:t>37.471), signalling transport (</w:t>
      </w:r>
      <w:r w:rsidR="00AB15C9">
        <w:rPr>
          <w:rFonts w:eastAsia="DengXian"/>
          <w:lang w:eastAsia="zh-CN"/>
        </w:rPr>
        <w:t>TS </w:t>
      </w:r>
      <w:r w:rsidRPr="00016B51">
        <w:rPr>
          <w:rFonts w:eastAsia="DengXian"/>
          <w:lang w:eastAsia="zh-CN"/>
        </w:rPr>
        <w:t>37.472) and W1AP aspects</w:t>
      </w:r>
      <w:r w:rsidR="00CC65EE" w:rsidRPr="00016B51">
        <w:rPr>
          <w:rFonts w:eastAsia="DengXian"/>
          <w:lang w:eastAsia="zh-CN"/>
        </w:rPr>
        <w:t xml:space="preserve"> </w:t>
      </w:r>
      <w:r w:rsidRPr="00016B51">
        <w:rPr>
          <w:rFonts w:eastAsia="DengXian"/>
          <w:lang w:eastAsia="zh-CN"/>
        </w:rPr>
        <w:t>(</w:t>
      </w:r>
      <w:r w:rsidR="00AB15C9">
        <w:rPr>
          <w:rFonts w:eastAsia="DengXian"/>
          <w:lang w:eastAsia="zh-CN"/>
        </w:rPr>
        <w:t>TS </w:t>
      </w:r>
      <w:r w:rsidRPr="00016B51">
        <w:rPr>
          <w:rFonts w:eastAsia="DengXian"/>
          <w:lang w:eastAsia="zh-CN"/>
        </w:rPr>
        <w:t xml:space="preserve">37.473). The </w:t>
      </w:r>
      <w:r w:rsidRPr="00016B51">
        <w:rPr>
          <w:rFonts w:eastAsia="DengXian" w:hint="eastAsia"/>
          <w:lang w:eastAsia="zh-CN"/>
        </w:rPr>
        <w:t>g</w:t>
      </w:r>
      <w:r w:rsidRPr="00016B51">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016B51" w:rsidRDefault="00B72014" w:rsidP="00B72014">
      <w:pPr>
        <w:pStyle w:val="TH"/>
        <w:rPr>
          <w:lang w:eastAsia="ja-JP"/>
        </w:rPr>
      </w:pPr>
      <w:r w:rsidRPr="00016B51">
        <w:object w:dxaOrig="5990" w:dyaOrig="3410" w14:anchorId="3E320538">
          <v:shape id="_x0000_i1049" type="#_x0000_t75" style="width:302.5pt;height:172.7pt" o:ole="">
            <v:imagedata r:id="rId168" o:title=""/>
          </v:shape>
          <o:OLEObject Type="Embed" ProgID="Word.Picture.8" ShapeID="_x0000_i1049" DrawAspect="Content" ObjectID="_1702883860" r:id="rId169"/>
        </w:object>
      </w:r>
    </w:p>
    <w:p w14:paraId="4B079360" w14:textId="02E89F16" w:rsidR="00B72014" w:rsidRPr="00016B51" w:rsidRDefault="00B72014" w:rsidP="00B72014">
      <w:pPr>
        <w:pStyle w:val="TF"/>
        <w:rPr>
          <w:lang w:eastAsia="ja-JP"/>
        </w:rPr>
      </w:pPr>
      <w:r w:rsidRPr="00016B51">
        <w:rPr>
          <w:lang w:eastAsia="ja-JP"/>
        </w:rPr>
        <w:t xml:space="preserve">Figure </w:t>
      </w:r>
      <w:r w:rsidRPr="00016B51">
        <w:rPr>
          <w:lang w:eastAsia="zh-CN"/>
        </w:rPr>
        <w:t>1</w:t>
      </w:r>
      <w:r w:rsidRPr="00016B51">
        <w:rPr>
          <w:lang w:eastAsia="ja-JP"/>
        </w:rPr>
        <w:t>: W1-C signalling bearer protocol stack</w:t>
      </w:r>
    </w:p>
    <w:p w14:paraId="75A4809B" w14:textId="754DD9CC" w:rsidR="00CC65EE" w:rsidRPr="00016B51" w:rsidRDefault="005F322A" w:rsidP="00B72014">
      <w:pPr>
        <w:spacing w:after="0"/>
        <w:rPr>
          <w:rFonts w:eastAsia="DengXian"/>
          <w:lang w:eastAsia="zh-CN"/>
        </w:rPr>
      </w:pPr>
      <w:r w:rsidRPr="00016B51">
        <w:rPr>
          <w:rFonts w:eastAsia="DengXian"/>
          <w:lang w:eastAsia="zh-CN"/>
        </w:rPr>
        <w:t xml:space="preserve">The functionalities of W1 interface are supported over W1-C and W1-U (in a similar way as for </w:t>
      </w:r>
      <w:r w:rsidR="00CC65EE" w:rsidRPr="00016B51">
        <w:rPr>
          <w:rFonts w:eastAsia="DengXian"/>
          <w:lang w:eastAsia="zh-CN"/>
        </w:rPr>
        <w:t xml:space="preserve">the </w:t>
      </w:r>
      <w:r w:rsidR="00B72014" w:rsidRPr="00016B51">
        <w:rPr>
          <w:rFonts w:eastAsia="DengXian"/>
          <w:lang w:eastAsia="zh-CN"/>
        </w:rPr>
        <w:t>F1 interface</w:t>
      </w:r>
      <w:r w:rsidRPr="00016B51">
        <w:rPr>
          <w:rFonts w:eastAsia="DengXian"/>
          <w:lang w:eastAsia="zh-CN"/>
        </w:rPr>
        <w:t xml:space="preserve">). </w:t>
      </w:r>
    </w:p>
    <w:p w14:paraId="7CADA6DC" w14:textId="0BE7CDA1" w:rsidR="00B72014" w:rsidRPr="00016B51" w:rsidRDefault="00CC65EE" w:rsidP="00B72014">
      <w:pPr>
        <w:spacing w:after="0"/>
        <w:rPr>
          <w:rFonts w:eastAsia="DengXian"/>
          <w:lang w:eastAsia="zh-CN"/>
        </w:rPr>
      </w:pPr>
      <w:bookmarkStart w:id="1239" w:name="_Hlk26242320"/>
      <w:bookmarkStart w:id="1240" w:name="_Hlk30579226"/>
      <w:r w:rsidRPr="00016B51">
        <w:rPr>
          <w:rFonts w:eastAsia="DengXian"/>
          <w:lang w:eastAsia="zh-CN"/>
        </w:rPr>
        <w:t>T</w:t>
      </w:r>
      <w:r w:rsidR="00B72014" w:rsidRPr="00016B51">
        <w:rPr>
          <w:rFonts w:eastAsia="DengXian"/>
          <w:bCs/>
          <w:lang w:eastAsia="zh-CN"/>
        </w:rPr>
        <w:t xml:space="preserve">he W1-C functionalities are </w:t>
      </w:r>
      <w:bookmarkEnd w:id="1239"/>
      <w:r w:rsidR="005F322A" w:rsidRPr="00016B51">
        <w:rPr>
          <w:rFonts w:eastAsia="DengXian"/>
          <w:bCs/>
          <w:lang w:eastAsia="zh-CN"/>
        </w:rPr>
        <w:t>the following</w:t>
      </w:r>
      <w:r w:rsidRPr="00016B51">
        <w:rPr>
          <w:rFonts w:eastAsia="DengXian"/>
          <w:lang w:eastAsia="zh-CN"/>
        </w:rPr>
        <w:t>:</w:t>
      </w:r>
    </w:p>
    <w:bookmarkEnd w:id="1240"/>
    <w:p w14:paraId="2CE72FB9" w14:textId="46C75FD0" w:rsidR="00B72014" w:rsidRPr="00016B51" w:rsidRDefault="00B72014" w:rsidP="00B72014">
      <w:pPr>
        <w:numPr>
          <w:ilvl w:val="0"/>
          <w:numId w:val="8"/>
        </w:numPr>
        <w:spacing w:after="0"/>
        <w:rPr>
          <w:rFonts w:eastAsia="DengXian"/>
          <w:lang w:eastAsia="zh-CN"/>
        </w:rPr>
      </w:pPr>
      <w:r w:rsidRPr="00016B51">
        <w:rPr>
          <w:rFonts w:eastAsia="DengXian"/>
          <w:b/>
          <w:bCs/>
          <w:lang w:eastAsia="zh-CN"/>
        </w:rPr>
        <w:t>Interface management</w:t>
      </w:r>
      <w:r w:rsidRPr="00016B51">
        <w:rPr>
          <w:rFonts w:eastAsia="DengXian"/>
          <w:lang w:eastAsia="zh-CN"/>
        </w:rPr>
        <w:t>: W1 setup, eNB-CU/eNB-DU configuration update, error indication function, reset function coordination function.</w:t>
      </w:r>
    </w:p>
    <w:p w14:paraId="3C1E91F7" w14:textId="77777777" w:rsidR="00B72014" w:rsidRPr="00016B51" w:rsidRDefault="00B72014" w:rsidP="00B72014">
      <w:pPr>
        <w:numPr>
          <w:ilvl w:val="0"/>
          <w:numId w:val="8"/>
        </w:numPr>
        <w:spacing w:after="0"/>
        <w:rPr>
          <w:rFonts w:eastAsia="DengXian"/>
          <w:lang w:eastAsia="zh-CN"/>
        </w:rPr>
      </w:pPr>
      <w:r w:rsidRPr="00016B51">
        <w:rPr>
          <w:rFonts w:eastAsia="DengXian"/>
          <w:b/>
          <w:bCs/>
          <w:lang w:eastAsia="zh-CN"/>
        </w:rPr>
        <w:t>system information management</w:t>
      </w:r>
      <w:r w:rsidRPr="00016B51">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P</w:t>
      </w:r>
      <w:r w:rsidRPr="00016B51">
        <w:rPr>
          <w:rFonts w:eastAsia="DengXian"/>
          <w:b/>
          <w:bCs/>
          <w:lang w:eastAsia="zh-CN"/>
        </w:rPr>
        <w:t>aging function</w:t>
      </w:r>
      <w:r w:rsidRPr="00016B51">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U</w:t>
      </w:r>
      <w:r w:rsidRPr="00016B51">
        <w:rPr>
          <w:rFonts w:eastAsia="DengXian"/>
          <w:b/>
          <w:bCs/>
          <w:lang w:eastAsia="zh-CN"/>
        </w:rPr>
        <w:t>E context management function</w:t>
      </w:r>
      <w:r w:rsidRPr="00016B51">
        <w:rPr>
          <w:rFonts w:eastAsia="DengXian"/>
          <w:lang w:eastAsia="zh-CN"/>
        </w:rPr>
        <w:t>:</w:t>
      </w:r>
      <w:r w:rsidRPr="00016B51">
        <w:t xml:space="preserve"> </w:t>
      </w:r>
      <w:r w:rsidRPr="00016B51">
        <w:rPr>
          <w:rFonts w:eastAsia="DengXian"/>
          <w:lang w:eastAsia="zh-CN"/>
        </w:rPr>
        <w:t>The W1 UE context management function supports the establishment and modification of the necessary overall UE context.</w:t>
      </w:r>
      <w:bookmarkStart w:id="1241" w:name="_Hlk26242230"/>
    </w:p>
    <w:p w14:paraId="6C7FE391" w14:textId="1C576084"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R</w:t>
      </w:r>
      <w:r w:rsidRPr="00016B51">
        <w:rPr>
          <w:rFonts w:eastAsia="DengXian"/>
          <w:b/>
          <w:bCs/>
          <w:lang w:eastAsia="zh-CN"/>
        </w:rPr>
        <w:t>RC message transfer</w:t>
      </w:r>
      <w:bookmarkEnd w:id="1241"/>
      <w:r w:rsidRPr="00016B51">
        <w:rPr>
          <w:rFonts w:eastAsia="DengXian"/>
          <w:b/>
          <w:bCs/>
          <w:lang w:eastAsia="zh-CN"/>
        </w:rPr>
        <w:t xml:space="preserve"> function:</w:t>
      </w:r>
      <w:r w:rsidR="003917AB">
        <w:rPr>
          <w:rFonts w:eastAsia="DengXian"/>
          <w:lang w:eastAsia="zh-CN"/>
        </w:rPr>
        <w:t xml:space="preserve"> </w:t>
      </w:r>
      <w:r w:rsidRPr="00016B51">
        <w:rPr>
          <w:rFonts w:eastAsia="DengXian"/>
          <w:lang w:eastAsia="zh-CN"/>
        </w:rPr>
        <w:t>RRC message transfer function supports the establishment and modification of the necessary overall UE context.</w:t>
      </w:r>
      <w:r w:rsidRPr="00016B51">
        <w:t xml:space="preserve"> This function allows to transfer RRC messages between eNB-CU and eNB-DU.</w:t>
      </w:r>
    </w:p>
    <w:p w14:paraId="014A1B7B"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W</w:t>
      </w:r>
      <w:r w:rsidRPr="00016B51">
        <w:rPr>
          <w:rFonts w:eastAsia="DengXian"/>
          <w:b/>
          <w:bCs/>
          <w:lang w:eastAsia="zh-CN"/>
        </w:rPr>
        <w:t>arning message information transfer function</w:t>
      </w:r>
      <w:r w:rsidRPr="00016B51">
        <w:rPr>
          <w:rFonts w:eastAsia="DengXian"/>
          <w:lang w:eastAsia="zh-CN"/>
        </w:rPr>
        <w:t>: This function allows to cooperate with the warning message transmission procedures over NG interface.</w:t>
      </w:r>
    </w:p>
    <w:p w14:paraId="24824FBB" w14:textId="59F21A28" w:rsidR="00CC65EE" w:rsidRPr="00016B51" w:rsidRDefault="00CC65EE" w:rsidP="00CC65EE">
      <w:pPr>
        <w:spacing w:after="0"/>
        <w:rPr>
          <w:rFonts w:eastAsia="DengXian"/>
          <w:lang w:eastAsia="zh-CN"/>
        </w:rPr>
      </w:pPr>
      <w:r w:rsidRPr="00016B51">
        <w:rPr>
          <w:rFonts w:eastAsia="DengXian"/>
          <w:lang w:eastAsia="zh-CN"/>
        </w:rPr>
        <w:t>The W1-U functionalities are specified as below:</w:t>
      </w:r>
    </w:p>
    <w:p w14:paraId="21E95BDF"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Transfer of user data</w:t>
      </w:r>
      <w:r w:rsidRPr="00016B51">
        <w:rPr>
          <w:rFonts w:eastAsia="DengXian"/>
          <w:lang w:eastAsia="zh-CN"/>
        </w:rPr>
        <w:t>: The functionalities are used to transfer of user data between ng-eNB-CU and ng-eNB-DU.</w:t>
      </w:r>
    </w:p>
    <w:p w14:paraId="10763F53"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flow control function:</w:t>
      </w:r>
      <w:r w:rsidRPr="00016B51">
        <w:rPr>
          <w:rFonts w:eastAsia="DengXian"/>
          <w:lang w:eastAsia="zh-CN"/>
        </w:rPr>
        <w:t xml:space="preserve"> It is designed for control the downlink user data flow to the ng-eNB-DU.</w:t>
      </w:r>
    </w:p>
    <w:p w14:paraId="2368074E" w14:textId="159FB154" w:rsidR="00B72014" w:rsidRPr="00016B51" w:rsidRDefault="005F322A" w:rsidP="005F322A">
      <w:pPr>
        <w:spacing w:after="0"/>
        <w:rPr>
          <w:rFonts w:eastAsia="DengXian"/>
          <w:lang w:eastAsia="zh-CN"/>
        </w:rPr>
      </w:pPr>
      <w:r w:rsidRPr="00016B51">
        <w:rPr>
          <w:rFonts w:eastAsia="DengXian"/>
          <w:lang w:eastAsia="zh-CN"/>
        </w:rPr>
        <w:t xml:space="preserve">More detail procedures and IEs for W1 can be founded in </w:t>
      </w:r>
      <w:r w:rsidR="00AB15C9">
        <w:rPr>
          <w:rFonts w:eastAsia="DengXian"/>
          <w:lang w:eastAsia="zh-CN"/>
        </w:rPr>
        <w:t>TS </w:t>
      </w:r>
      <w:r w:rsidRPr="00016B51">
        <w:rPr>
          <w:rFonts w:eastAsia="DengXian"/>
          <w:lang w:eastAsia="zh-CN"/>
        </w:rPr>
        <w:t>37.473 on W1AP specification.</w:t>
      </w:r>
    </w:p>
    <w:p w14:paraId="68ECFEFE" w14:textId="77777777" w:rsidR="00B72014" w:rsidRPr="00016B51" w:rsidRDefault="00B72014" w:rsidP="00B72014">
      <w:pPr>
        <w:spacing w:after="0"/>
        <w:ind w:left="420"/>
        <w:rPr>
          <w:rFonts w:eastAsia="DengXian"/>
          <w:lang w:eastAsia="zh-CN"/>
        </w:rPr>
      </w:pPr>
    </w:p>
    <w:p w14:paraId="66FF574C" w14:textId="08493EEA" w:rsidR="00B72014" w:rsidRPr="00016B51" w:rsidRDefault="00B72014" w:rsidP="00FA26F5">
      <w:pPr>
        <w:rPr>
          <w:b/>
        </w:rPr>
      </w:pPr>
      <w:r w:rsidRPr="00016B51">
        <w:rPr>
          <w:b/>
        </w:rPr>
        <w:t>References</w:t>
      </w:r>
    </w:p>
    <w:p w14:paraId="49096665" w14:textId="28395115"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70" w:history="1">
        <w:r w:rsidRPr="001D709F">
          <w:rPr>
            <w:rStyle w:val="Hyperlink"/>
            <w:lang w:eastAsia="en-GB"/>
          </w:rPr>
          <w:t>https://portal.3gpp.org/ChangeRequests.aspx?q=1&amp;workitem=790054</w:t>
        </w:r>
      </w:hyperlink>
      <w:r>
        <w:rPr>
          <w:lang w:eastAsia="en-GB"/>
        </w:rPr>
        <w:t xml:space="preserve"> </w:t>
      </w:r>
    </w:p>
    <w:p w14:paraId="08AA11CD" w14:textId="77777777" w:rsidR="00D2632F" w:rsidRDefault="00D2632F" w:rsidP="00D2632F">
      <w:pPr>
        <w:pStyle w:val="EW"/>
        <w:rPr>
          <w:lang w:eastAsia="en-GB"/>
        </w:rPr>
      </w:pPr>
    </w:p>
    <w:p w14:paraId="6CC4F691" w14:textId="68836014" w:rsidR="00B72014" w:rsidRPr="00016B51" w:rsidRDefault="00B72014" w:rsidP="005E44F9">
      <w:pPr>
        <w:pStyle w:val="EW"/>
      </w:pPr>
      <w:r w:rsidRPr="00016B51">
        <w:t>[1]</w:t>
      </w:r>
      <w:r w:rsidRPr="00016B51">
        <w:tab/>
      </w:r>
      <w:r w:rsidR="00FA26F5" w:rsidRPr="00016B51">
        <w:t xml:space="preserve"> The WID</w:t>
      </w:r>
    </w:p>
    <w:p w14:paraId="5B341175" w14:textId="2BF3CDA2" w:rsidR="00B72014" w:rsidRPr="00016B51" w:rsidRDefault="00B72014" w:rsidP="005E44F9">
      <w:pPr>
        <w:pStyle w:val="EW"/>
        <w:rPr>
          <w:rFonts w:eastAsia="DengXian"/>
          <w:lang w:eastAsia="zh-CN"/>
        </w:rPr>
      </w:pPr>
      <w:r w:rsidRPr="00016B51">
        <w:rPr>
          <w:rFonts w:eastAsia="DengXian"/>
          <w:lang w:eastAsia="zh-CN"/>
        </w:rPr>
        <w:t>[2]</w:t>
      </w:r>
      <w:r w:rsidRPr="00016B51">
        <w:rPr>
          <w:rFonts w:eastAsia="DengXian"/>
          <w:lang w:eastAsia="zh-CN"/>
        </w:rPr>
        <w:tab/>
        <w:t>RP-191972</w:t>
      </w:r>
      <w:r w:rsidR="003917AB">
        <w:rPr>
          <w:rFonts w:eastAsia="DengXian"/>
          <w:lang w:eastAsia="zh-CN"/>
        </w:rPr>
        <w:t xml:space="preserve"> </w:t>
      </w:r>
      <w:r w:rsidRPr="00016B51">
        <w:rPr>
          <w:rFonts w:eastAsia="DengXian"/>
          <w:lang w:eastAsia="zh-CN"/>
        </w:rPr>
        <w:t>Status report for WI Core part: eNB(s) Architecture Evolution for E-UTRAN and NG-RAN WI (China Unicom)</w:t>
      </w:r>
    </w:p>
    <w:p w14:paraId="778EAE36" w14:textId="77777777" w:rsidR="00B72014" w:rsidRPr="00016B51" w:rsidRDefault="00B72014" w:rsidP="005E44F9">
      <w:pPr>
        <w:pStyle w:val="EW"/>
        <w:rPr>
          <w:rFonts w:eastAsia="DengXian"/>
          <w:lang w:eastAsia="zh-CN"/>
        </w:rPr>
      </w:pPr>
      <w:bookmarkStart w:id="1242" w:name="_Hlk57298850"/>
      <w:r w:rsidRPr="00016B51">
        <w:rPr>
          <w:rFonts w:eastAsia="DengXian" w:hint="eastAsia"/>
          <w:lang w:eastAsia="zh-CN"/>
        </w:rPr>
        <w:t>[</w:t>
      </w:r>
      <w:r w:rsidRPr="00016B51">
        <w:rPr>
          <w:rFonts w:eastAsia="DengXian"/>
          <w:lang w:eastAsia="zh-CN"/>
        </w:rPr>
        <w:t>3]</w:t>
      </w:r>
      <w:r w:rsidRPr="00016B51">
        <w:rPr>
          <w:rFonts w:eastAsia="DengXian"/>
          <w:lang w:eastAsia="zh-CN"/>
        </w:rPr>
        <w:tab/>
        <w:t>R3-187270</w:t>
      </w:r>
      <w:r w:rsidRPr="00016B51">
        <w:rPr>
          <w:rFonts w:eastAsia="DengXian"/>
          <w:lang w:eastAsia="zh-CN"/>
        </w:rPr>
        <w:tab/>
        <w:t>pCR to 37.470 on W1AP functions and procedures (Huawei, China Unicom, TIM)</w:t>
      </w:r>
    </w:p>
    <w:p w14:paraId="37BE3F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4]</w:t>
      </w:r>
      <w:r w:rsidRPr="00016B51">
        <w:rPr>
          <w:rFonts w:eastAsia="DengXian"/>
          <w:lang w:eastAsia="zh-CN"/>
        </w:rPr>
        <w:tab/>
        <w:t>R3-191163</w:t>
      </w:r>
      <w:r w:rsidRPr="00016B51">
        <w:rPr>
          <w:rFonts w:eastAsia="DengXian"/>
          <w:lang w:eastAsia="zh-CN"/>
        </w:rPr>
        <w:tab/>
        <w:t>pCR to 37.470 on W1AP functions and procedures(Huawei, TIM, China Unicom)</w:t>
      </w:r>
    </w:p>
    <w:bookmarkEnd w:id="1242"/>
    <w:p w14:paraId="18917C1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5]</w:t>
      </w:r>
      <w:r w:rsidRPr="00016B51">
        <w:rPr>
          <w:rFonts w:eastAsia="DengXian"/>
          <w:lang w:eastAsia="zh-CN"/>
        </w:rPr>
        <w:tab/>
        <w:t>R3-193174</w:t>
      </w:r>
      <w:r w:rsidRPr="00016B51">
        <w:rPr>
          <w:rFonts w:eastAsia="DengXian"/>
          <w:lang w:eastAsia="zh-CN"/>
        </w:rPr>
        <w:tab/>
        <w:t>pCR to 37.470 on W1AP functions and procedures (Huawei, China Unicom, Orange, TIM)</w:t>
      </w:r>
    </w:p>
    <w:p w14:paraId="20519B9A"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6]</w:t>
      </w:r>
      <w:r w:rsidRPr="00016B51">
        <w:rPr>
          <w:rFonts w:eastAsia="DengXian"/>
          <w:lang w:eastAsia="zh-CN"/>
        </w:rPr>
        <w:tab/>
        <w:t>R3-194676</w:t>
      </w:r>
      <w:r w:rsidRPr="00016B51">
        <w:rPr>
          <w:rFonts w:eastAsia="DengXian"/>
          <w:lang w:eastAsia="zh-CN"/>
        </w:rPr>
        <w:tab/>
        <w:t>pCR to 37.470 on W1 general aspects and principles (China Unicom)</w:t>
      </w:r>
    </w:p>
    <w:p w14:paraId="75CB2D59"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7]</w:t>
      </w:r>
      <w:r w:rsidRPr="00016B51">
        <w:rPr>
          <w:rFonts w:eastAsia="DengXian"/>
          <w:lang w:eastAsia="zh-CN"/>
        </w:rPr>
        <w:tab/>
        <w:t>R3-194678</w:t>
      </w:r>
      <w:r w:rsidRPr="00016B51">
        <w:rPr>
          <w:rFonts w:eastAsia="DengXian"/>
          <w:lang w:eastAsia="zh-CN"/>
        </w:rPr>
        <w:tab/>
        <w:t>pCR to 37.472 on W1 signalling transport (China Unicom)</w:t>
      </w:r>
    </w:p>
    <w:p w14:paraId="0E97975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8]</w:t>
      </w:r>
      <w:r w:rsidRPr="00016B51">
        <w:rPr>
          <w:rFonts w:eastAsia="DengXian"/>
          <w:lang w:eastAsia="zh-CN"/>
        </w:rPr>
        <w:tab/>
        <w:t>R3-194425</w:t>
      </w:r>
      <w:r w:rsidRPr="00016B51">
        <w:rPr>
          <w:rFonts w:eastAsia="DengXian"/>
          <w:lang w:eastAsia="zh-CN"/>
        </w:rPr>
        <w:tab/>
        <w:t>pCR to 37.470 on W1AP functions (Huawei, China Unicom, TIM)</w:t>
      </w:r>
    </w:p>
    <w:p w14:paraId="6895763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9]</w:t>
      </w:r>
      <w:r w:rsidRPr="00016B51">
        <w:rPr>
          <w:rFonts w:eastAsia="DengXian"/>
          <w:lang w:eastAsia="zh-CN"/>
        </w:rPr>
        <w:tab/>
        <w:t>R3-194426</w:t>
      </w:r>
      <w:r w:rsidRPr="00016B51">
        <w:rPr>
          <w:rFonts w:eastAsia="DengXian"/>
          <w:lang w:eastAsia="zh-CN"/>
        </w:rPr>
        <w:tab/>
        <w:t>pCR for 37.473 on UE context management procedures (Huawei, China Unicom, TIM)</w:t>
      </w:r>
    </w:p>
    <w:p w14:paraId="48E4E9C1"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10]</w:t>
      </w:r>
      <w:r w:rsidRPr="00016B51">
        <w:rPr>
          <w:rFonts w:eastAsia="DengXian"/>
          <w:lang w:eastAsia="zh-CN"/>
        </w:rPr>
        <w:tab/>
        <w:t>R3-194427</w:t>
      </w:r>
      <w:r w:rsidRPr="00016B51">
        <w:rPr>
          <w:rFonts w:eastAsia="DengXian"/>
          <w:lang w:eastAsia="zh-CN"/>
        </w:rPr>
        <w:tab/>
        <w:t>pCR for 37.473 on Interface Management procedures (Huawei, China Unicom, TIM)</w:t>
      </w:r>
    </w:p>
    <w:p w14:paraId="10E87FC9" w14:textId="2216ADA8"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11]</w:t>
      </w:r>
      <w:r w:rsidRPr="00016B51">
        <w:rPr>
          <w:rFonts w:eastAsia="DengXian"/>
          <w:lang w:eastAsia="zh-CN"/>
        </w:rPr>
        <w:tab/>
        <w:t>R3-194565</w:t>
      </w:r>
      <w:r w:rsidRPr="00016B51">
        <w:rPr>
          <w:rFonts w:eastAsia="DengXian"/>
          <w:lang w:eastAsia="zh-CN"/>
        </w:rPr>
        <w:tab/>
        <w:t xml:space="preserve">Structure pCR for </w:t>
      </w:r>
      <w:r w:rsidR="00AB15C9">
        <w:rPr>
          <w:rFonts w:eastAsia="DengXian"/>
          <w:lang w:eastAsia="zh-CN"/>
        </w:rPr>
        <w:t>TS </w:t>
      </w:r>
      <w:r w:rsidRPr="00016B51">
        <w:rPr>
          <w:rFonts w:eastAsia="DengXian"/>
          <w:lang w:eastAsia="zh-CN"/>
        </w:rPr>
        <w:t>37.473 (Huawei, China Unicom, TIM)</w:t>
      </w:r>
    </w:p>
    <w:p w14:paraId="427B00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12]</w:t>
      </w:r>
      <w:r w:rsidRPr="00016B51">
        <w:rPr>
          <w:rFonts w:eastAsia="DengXian"/>
          <w:lang w:eastAsia="zh-CN"/>
        </w:rPr>
        <w:tab/>
        <w:t>R3-194562</w:t>
      </w:r>
      <w:r w:rsidRPr="00016B51">
        <w:rPr>
          <w:rFonts w:eastAsia="DengXian"/>
          <w:lang w:eastAsia="zh-CN"/>
        </w:rPr>
        <w:tab/>
        <w:t>pCR to 37.470 on W1AP functions (Huawei, China Unicom, TIM, Orange)</w:t>
      </w:r>
    </w:p>
    <w:p w14:paraId="03C9A80F"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13]</w:t>
      </w:r>
      <w:r w:rsidRPr="00016B51">
        <w:rPr>
          <w:rFonts w:eastAsia="DengXian"/>
          <w:lang w:eastAsia="zh-CN"/>
        </w:rPr>
        <w:tab/>
        <w:t>R3-194563</w:t>
      </w:r>
      <w:r w:rsidRPr="00016B51">
        <w:rPr>
          <w:rFonts w:eastAsia="DengXian"/>
          <w:lang w:eastAsia="zh-CN"/>
        </w:rPr>
        <w:tab/>
        <w:t>pCR for 37.473 on UE context management procedures (Huawei, China Unicom, TIM, Orange)</w:t>
      </w:r>
    </w:p>
    <w:p w14:paraId="6A410AB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14]</w:t>
      </w:r>
      <w:r w:rsidRPr="00016B51">
        <w:rPr>
          <w:rFonts w:eastAsia="DengXian"/>
          <w:lang w:eastAsia="zh-CN"/>
        </w:rPr>
        <w:tab/>
        <w:t>R3-194564</w:t>
      </w:r>
      <w:r w:rsidRPr="00016B51">
        <w:rPr>
          <w:rFonts w:eastAsia="DengXian"/>
          <w:lang w:eastAsia="zh-CN"/>
        </w:rPr>
        <w:tab/>
        <w:t>pCR for 37.473 on Interface Management procedures (Huawei, China Unicom, TIM, Orange)</w:t>
      </w:r>
    </w:p>
    <w:p w14:paraId="5C45AC7B"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15]</w:t>
      </w:r>
      <w:r w:rsidRPr="00016B51">
        <w:rPr>
          <w:rFonts w:eastAsia="DengXian"/>
          <w:lang w:eastAsia="zh-CN"/>
        </w:rPr>
        <w:tab/>
        <w:t>R3-197544</w:t>
      </w:r>
      <w:r w:rsidRPr="00016B51">
        <w:rPr>
          <w:rFonts w:eastAsia="DengXian"/>
          <w:lang w:eastAsia="zh-CN"/>
        </w:rPr>
        <w:tab/>
        <w:t>pCR to 37.473 on ASN.1 completition (Huawei, China Unicom, TIM)</w:t>
      </w:r>
    </w:p>
    <w:p w14:paraId="77F6D0E2"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16]</w:t>
      </w:r>
      <w:r w:rsidRPr="00016B51">
        <w:rPr>
          <w:rFonts w:eastAsia="DengXian"/>
          <w:lang w:eastAsia="zh-CN"/>
        </w:rPr>
        <w:tab/>
        <w:t>R3-197636</w:t>
      </w:r>
      <w:r w:rsidRPr="00016B51">
        <w:rPr>
          <w:rFonts w:eastAsia="DengXian"/>
          <w:lang w:eastAsia="zh-CN"/>
        </w:rPr>
        <w:tab/>
        <w:t>pCR to 37.473 on miscellaneous correction to contexts (Huawei, China Unicom, Orange, TIM)</w:t>
      </w:r>
    </w:p>
    <w:p w14:paraId="52B8650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17]</w:t>
      </w:r>
      <w:r w:rsidRPr="00016B51">
        <w:rPr>
          <w:rFonts w:eastAsia="DengXian"/>
          <w:lang w:eastAsia="zh-CN"/>
        </w:rPr>
        <w:tab/>
        <w:t>R3-197544</w:t>
      </w:r>
      <w:r w:rsidRPr="00016B51">
        <w:rPr>
          <w:rFonts w:eastAsia="DengXian"/>
          <w:lang w:eastAsia="zh-CN"/>
        </w:rPr>
        <w:tab/>
        <w:t>CR to 38.401 on corrections to ng-eNB deployment (Huawei, China Unicom, Orange, TIM)</w:t>
      </w:r>
    </w:p>
    <w:p w14:paraId="3126BF2B" w14:textId="074D2173" w:rsidR="00B72014" w:rsidRPr="00016B51" w:rsidRDefault="00454EEF" w:rsidP="00311ECF">
      <w:pPr>
        <w:pStyle w:val="Heading3"/>
        <w:rPr>
          <w:lang w:eastAsia="en-GB"/>
        </w:rPr>
      </w:pPr>
      <w:bookmarkStart w:id="1243" w:name="_Toc46913779"/>
      <w:bookmarkStart w:id="1244" w:name="_Toc47004771"/>
      <w:bookmarkStart w:id="1245" w:name="_Toc47023193"/>
      <w:bookmarkStart w:id="1246" w:name="_Toc47086115"/>
      <w:bookmarkStart w:id="1247" w:name="_Toc47090065"/>
      <w:bookmarkStart w:id="1248" w:name="_Toc47092804"/>
      <w:bookmarkStart w:id="1249" w:name="_Toc47094060"/>
      <w:bookmarkStart w:id="1250" w:name="_Toc47094221"/>
      <w:bookmarkStart w:id="1251" w:name="_Toc47094389"/>
      <w:bookmarkStart w:id="1252" w:name="_Toc57643991"/>
      <w:bookmarkStart w:id="1253" w:name="_Toc57730299"/>
      <w:bookmarkStart w:id="1254" w:name="_Toc58230409"/>
      <w:bookmarkStart w:id="1255" w:name="_Toc92268254"/>
      <w:r w:rsidRPr="00016B51">
        <w:rPr>
          <w:lang w:eastAsia="en-GB"/>
        </w:rPr>
        <w:t>19.2.5</w:t>
      </w:r>
      <w:r w:rsidRPr="00016B51">
        <w:rPr>
          <w:lang w:eastAsia="en-GB"/>
        </w:rPr>
        <w:tab/>
      </w:r>
      <w:r w:rsidR="00311ECF" w:rsidRPr="00016B51">
        <w:rPr>
          <w:lang w:eastAsia="en-GB"/>
        </w:rPr>
        <w:t>High power UE (power class 2) for EN-DC (1 LTE TDD band + 1 NR TDD band)</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016B51" w14:paraId="486CF618" w14:textId="77777777" w:rsidTr="008E30A6">
        <w:trPr>
          <w:trHeight w:val="170"/>
        </w:trPr>
        <w:tc>
          <w:tcPr>
            <w:tcW w:w="852" w:type="dxa"/>
            <w:shd w:val="clear" w:color="auto" w:fill="auto"/>
            <w:noWrap/>
            <w:vAlign w:val="center"/>
            <w:hideMark/>
          </w:tcPr>
          <w:p w14:paraId="11CCBC4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016B51"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bl>
    <w:p w14:paraId="331B77DA" w14:textId="2A7878DC" w:rsidR="00F6749D" w:rsidRPr="00016B51" w:rsidRDefault="00F6749D" w:rsidP="00F6749D">
      <w:pPr>
        <w:rPr>
          <w:lang w:eastAsia="en-GB"/>
        </w:rPr>
      </w:pPr>
      <w:r w:rsidRPr="00016B51">
        <w:rPr>
          <w:lang w:eastAsia="en-GB"/>
        </w:rPr>
        <w:t xml:space="preserve">Summary based on the input provided by </w:t>
      </w:r>
      <w:r w:rsidR="00601DF1" w:rsidRPr="00016B51">
        <w:rPr>
          <w:lang w:eastAsia="en-GB"/>
        </w:rPr>
        <w:t xml:space="preserve">CMCC </w:t>
      </w:r>
      <w:r w:rsidRPr="00016B51">
        <w:rPr>
          <w:lang w:eastAsia="en-GB"/>
        </w:rPr>
        <w:t xml:space="preserve">in </w:t>
      </w:r>
      <w:r w:rsidR="00601DF1" w:rsidRPr="00016B51">
        <w:rPr>
          <w:lang w:eastAsia="en-GB"/>
        </w:rPr>
        <w:t>RP-200214</w:t>
      </w:r>
      <w:r w:rsidRPr="00016B51">
        <w:rPr>
          <w:lang w:eastAsia="en-GB"/>
        </w:rPr>
        <w:t>.</w:t>
      </w:r>
    </w:p>
    <w:p w14:paraId="685A0974" w14:textId="77777777" w:rsidR="00DD610C" w:rsidRPr="00016B51" w:rsidRDefault="00DD610C" w:rsidP="00DD610C">
      <w:pPr>
        <w:rPr>
          <w:lang w:eastAsia="en-GB"/>
        </w:rPr>
      </w:pPr>
      <w:r w:rsidRPr="00016B51">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016B51" w:rsidRDefault="00DD610C" w:rsidP="00DD610C">
      <w:pPr>
        <w:rPr>
          <w:lang w:eastAsia="en-GB"/>
        </w:rPr>
      </w:pPr>
      <w:r w:rsidRPr="00016B51">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016B51" w:rsidRDefault="00DD610C" w:rsidP="00DD610C">
      <w:pPr>
        <w:rPr>
          <w:lang w:eastAsia="en-GB"/>
        </w:rPr>
      </w:pPr>
      <w:r w:rsidRPr="00016B51">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016B51" w:rsidRDefault="00DD610C" w:rsidP="00DD610C">
      <w:pPr>
        <w:rPr>
          <w:lang w:eastAsia="en-GB"/>
        </w:rPr>
      </w:pPr>
      <w:r w:rsidRPr="00016B51">
        <w:rPr>
          <w:lang w:eastAsia="en-GB"/>
        </w:rPr>
        <w:t>There are two important issues that have been addressed in this topic, and in the end we have resolved them through appropriate solutions</w:t>
      </w:r>
    </w:p>
    <w:p w14:paraId="1408CEB3" w14:textId="77777777" w:rsidR="00DD610C" w:rsidRPr="00016B51" w:rsidRDefault="00DD610C" w:rsidP="00DD610C">
      <w:pPr>
        <w:rPr>
          <w:lang w:eastAsia="en-GB"/>
        </w:rPr>
      </w:pPr>
      <w:r w:rsidRPr="00016B51">
        <w:rPr>
          <w:lang w:eastAsia="en-GB"/>
        </w:rPr>
        <w:t xml:space="preserve">For SAR issue, RAN4 specified UE Tx duty cycle requirements sufficient to prevent exceeding local regulatory limits such as SAR for inter-band PC2 EN-DC UE. </w:t>
      </w:r>
    </w:p>
    <w:p w14:paraId="30EE5370" w14:textId="77777777" w:rsidR="00DD610C" w:rsidRPr="00016B51" w:rsidRDefault="00DD610C" w:rsidP="00DD610C">
      <w:pPr>
        <w:rPr>
          <w:lang w:eastAsia="en-GB"/>
        </w:rPr>
      </w:pPr>
      <w:r w:rsidRPr="00016B51">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016B51" w:rsidRDefault="00DD610C" w:rsidP="00DD610C">
      <w:pPr>
        <w:rPr>
          <w:lang w:eastAsia="en-GB"/>
        </w:rPr>
      </w:pPr>
      <w:r w:rsidRPr="00016B51">
        <w:rPr>
          <w:lang w:eastAsia="en-GB"/>
        </w:rPr>
        <w:t>This WI was completed in the RAN#86 meeting and the complete version of NR Technical Report 37.825 has been approved.</w:t>
      </w:r>
    </w:p>
    <w:p w14:paraId="40BFEF5E" w14:textId="2D643568" w:rsidR="00DD610C" w:rsidRPr="00016B51" w:rsidRDefault="00DD610C" w:rsidP="00DD610C">
      <w:pPr>
        <w:rPr>
          <w:b/>
          <w:bCs/>
          <w:lang w:eastAsia="en-GB"/>
        </w:rPr>
      </w:pPr>
      <w:r w:rsidRPr="00016B51">
        <w:rPr>
          <w:b/>
          <w:bCs/>
          <w:lang w:eastAsia="en-GB"/>
        </w:rPr>
        <w:t>References</w:t>
      </w:r>
    </w:p>
    <w:p w14:paraId="652902FE" w14:textId="66E13FDB" w:rsidR="00D2632F" w:rsidRDefault="00D2632F" w:rsidP="00D2632F">
      <w:pPr>
        <w:spacing w:after="0"/>
        <w:rPr>
          <w:lang w:eastAsia="en-GB"/>
        </w:rPr>
      </w:pPr>
      <w:r>
        <w:rPr>
          <w:lang w:eastAsia="en-GB"/>
        </w:rPr>
        <w:t xml:space="preserve">List of related CRs: select "TSG Status = Approved" in: </w:t>
      </w:r>
      <w:r>
        <w:rPr>
          <w:lang w:eastAsia="en-GB"/>
        </w:rPr>
        <w:br/>
      </w:r>
      <w:hyperlink r:id="rId171" w:history="1">
        <w:r w:rsidRPr="001D709F">
          <w:rPr>
            <w:rStyle w:val="Hyperlink"/>
            <w:lang w:eastAsia="en-GB"/>
          </w:rPr>
          <w:t>https://portal.3gpp.org/ChangeRequests.aspx?q=1&amp;workitem=820079</w:t>
        </w:r>
      </w:hyperlink>
    </w:p>
    <w:p w14:paraId="3FD88DB5" w14:textId="77777777" w:rsidR="00D2632F" w:rsidRDefault="00D2632F" w:rsidP="00D2632F">
      <w:pPr>
        <w:spacing w:after="0"/>
        <w:rPr>
          <w:lang w:eastAsia="en-GB"/>
        </w:rPr>
      </w:pPr>
    </w:p>
    <w:p w14:paraId="1E4EB4C1" w14:textId="39E854DE" w:rsidR="00DD610C" w:rsidRPr="00016B51" w:rsidRDefault="00DD610C" w:rsidP="004913D3">
      <w:pPr>
        <w:pStyle w:val="EW"/>
        <w:rPr>
          <w:lang w:eastAsia="en-GB"/>
        </w:rPr>
      </w:pPr>
      <w:r w:rsidRPr="00016B51">
        <w:rPr>
          <w:lang w:eastAsia="en-GB"/>
        </w:rPr>
        <w:t>[1]R4-1913208</w:t>
      </w:r>
      <w:r w:rsidRPr="00016B51">
        <w:rPr>
          <w:lang w:eastAsia="en-GB"/>
        </w:rPr>
        <w:tab/>
        <w:t xml:space="preserve"> TR 37.825 v0.4.0 Finalization, CMCC, RAN4#93</w:t>
      </w:r>
    </w:p>
    <w:p w14:paraId="4C790E27" w14:textId="6B714C44" w:rsidR="00DD610C" w:rsidRPr="00016B51" w:rsidRDefault="00DD610C" w:rsidP="004913D3">
      <w:pPr>
        <w:pStyle w:val="EW"/>
        <w:rPr>
          <w:lang w:eastAsia="en-GB"/>
        </w:rPr>
      </w:pPr>
      <w:r w:rsidRPr="00016B51">
        <w:rPr>
          <w:lang w:eastAsia="en-GB"/>
        </w:rPr>
        <w:t>[2]R4-1915992</w:t>
      </w:r>
      <w:r w:rsidR="003917AB">
        <w:rPr>
          <w:lang w:eastAsia="en-GB"/>
        </w:rPr>
        <w:t xml:space="preserve"> </w:t>
      </w:r>
      <w:r w:rsidRPr="00016B51">
        <w:rPr>
          <w:lang w:eastAsia="en-GB"/>
        </w:rPr>
        <w:t>CR for adding solutions for addressing SAR issue for EN-DC PC2 UE, CATT</w:t>
      </w:r>
      <w:r w:rsidRPr="00016B51">
        <w:rPr>
          <w:rFonts w:ascii="MS Mincho" w:eastAsia="MS Mincho" w:hAnsi="MS Mincho" w:cs="MS Mincho" w:hint="eastAsia"/>
          <w:lang w:eastAsia="en-GB"/>
        </w:rPr>
        <w:t>，</w:t>
      </w:r>
      <w:r w:rsidRPr="00016B51">
        <w:rPr>
          <w:lang w:eastAsia="en-GB"/>
        </w:rPr>
        <w:t>CMCC, RAN4#93</w:t>
      </w:r>
    </w:p>
    <w:p w14:paraId="5B20D74B" w14:textId="7A4A0388" w:rsidR="00DD610C" w:rsidRPr="00016B51" w:rsidRDefault="00DD610C" w:rsidP="004913D3">
      <w:pPr>
        <w:pStyle w:val="EW"/>
        <w:rPr>
          <w:lang w:eastAsia="en-GB"/>
        </w:rPr>
      </w:pPr>
      <w:r w:rsidRPr="00016B51">
        <w:rPr>
          <w:lang w:eastAsia="en-GB"/>
        </w:rPr>
        <w:t xml:space="preserve">[3]R4-1913209 CR for REL-16 </w:t>
      </w:r>
      <w:r w:rsidR="00AB15C9">
        <w:rPr>
          <w:lang w:eastAsia="en-GB"/>
        </w:rPr>
        <w:t>TS </w:t>
      </w:r>
      <w:r w:rsidRPr="00016B51">
        <w:rPr>
          <w:lang w:eastAsia="en-GB"/>
        </w:rPr>
        <w:t>38.307 for PC2 EN-DC TDD+TDD, CMCC, RAN4#93</w:t>
      </w:r>
    </w:p>
    <w:p w14:paraId="15F02C05" w14:textId="04766A14" w:rsidR="00DD610C" w:rsidRPr="00016B51" w:rsidRDefault="00DD610C" w:rsidP="004913D3">
      <w:pPr>
        <w:pStyle w:val="EW"/>
        <w:rPr>
          <w:lang w:eastAsia="en-GB"/>
        </w:rPr>
      </w:pPr>
      <w:r w:rsidRPr="00016B51">
        <w:rPr>
          <w:lang w:eastAsia="en-GB"/>
        </w:rPr>
        <w:t xml:space="preserve">[4]R4-1913210 CR for REL-15 </w:t>
      </w:r>
      <w:r w:rsidR="00AB15C9">
        <w:rPr>
          <w:lang w:eastAsia="en-GB"/>
        </w:rPr>
        <w:t>TS </w:t>
      </w:r>
      <w:r w:rsidRPr="00016B51">
        <w:rPr>
          <w:lang w:eastAsia="en-GB"/>
        </w:rPr>
        <w:t>38.307 for PC2 EN-DC TDD+TDD, CMCC, RAN4#93</w:t>
      </w:r>
    </w:p>
    <w:p w14:paraId="6AC152E8" w14:textId="28249CE8" w:rsidR="00DD610C" w:rsidRPr="00016B51" w:rsidRDefault="00DD610C" w:rsidP="004913D3">
      <w:pPr>
        <w:pStyle w:val="EW"/>
        <w:rPr>
          <w:lang w:eastAsia="en-GB"/>
        </w:rPr>
      </w:pPr>
      <w:r w:rsidRPr="00016B51">
        <w:rPr>
          <w:lang w:eastAsia="en-GB"/>
        </w:rPr>
        <w:t>[5]RP-192583Presentation of TR 37.825 V1.0.0</w:t>
      </w:r>
      <w:r w:rsidRPr="00016B51">
        <w:rPr>
          <w:rFonts w:ascii="MS Mincho" w:eastAsia="MS Mincho" w:hAnsi="MS Mincho" w:cs="MS Mincho" w:hint="eastAsia"/>
          <w:lang w:eastAsia="en-GB"/>
        </w:rPr>
        <w:t>，</w:t>
      </w:r>
      <w:r w:rsidRPr="00016B51">
        <w:rPr>
          <w:lang w:eastAsia="en-GB"/>
        </w:rPr>
        <w:t>CMCC</w:t>
      </w:r>
      <w:r w:rsidRPr="00016B51">
        <w:rPr>
          <w:rFonts w:ascii="MS Mincho" w:eastAsia="MS Mincho" w:hAnsi="MS Mincho" w:cs="MS Mincho" w:hint="eastAsia"/>
          <w:lang w:eastAsia="en-GB"/>
        </w:rPr>
        <w:t>，</w:t>
      </w:r>
      <w:r w:rsidRPr="00016B51">
        <w:rPr>
          <w:lang w:eastAsia="en-GB"/>
        </w:rPr>
        <w:t>RAN#86</w:t>
      </w:r>
    </w:p>
    <w:p w14:paraId="1E06CB97" w14:textId="411D343F" w:rsidR="00CD5106" w:rsidRPr="00016B51" w:rsidRDefault="00CD5106" w:rsidP="004913D3">
      <w:pPr>
        <w:pStyle w:val="EW"/>
        <w:rPr>
          <w:lang w:eastAsia="en-GB"/>
        </w:rPr>
      </w:pPr>
    </w:p>
    <w:p w14:paraId="5BAA5E7E" w14:textId="23C49A75" w:rsidR="00CD5106" w:rsidRPr="00016B51" w:rsidRDefault="00CD5106" w:rsidP="00CD5106">
      <w:pPr>
        <w:pStyle w:val="Heading3"/>
      </w:pPr>
      <w:bookmarkStart w:id="1256" w:name="_Toc57643992"/>
      <w:bookmarkStart w:id="1257" w:name="_Toc57730300"/>
      <w:bookmarkStart w:id="1258" w:name="_Toc58230410"/>
      <w:bookmarkStart w:id="1259" w:name="_Toc92268255"/>
      <w:r w:rsidRPr="00016B51">
        <w:t>19.2.6</w:t>
      </w:r>
      <w:r w:rsidRPr="00016B51">
        <w:tab/>
        <w:t>LTE-NR &amp; NR-NR Dual Connectivity and NR Carrier Aggregation enhancements</w:t>
      </w:r>
      <w:bookmarkEnd w:id="1256"/>
      <w:bookmarkEnd w:id="1257"/>
      <w:bookmarkEnd w:id="1258"/>
      <w:bookmarkEnd w:id="12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D5106" w:rsidRPr="00016B51" w14:paraId="73E76297" w14:textId="77777777" w:rsidTr="008B2F88">
        <w:trPr>
          <w:trHeight w:val="170"/>
        </w:trPr>
        <w:tc>
          <w:tcPr>
            <w:tcW w:w="852" w:type="dxa"/>
            <w:shd w:val="clear" w:color="auto" w:fill="auto"/>
            <w:noWrap/>
            <w:vAlign w:val="center"/>
            <w:hideMark/>
          </w:tcPr>
          <w:p w14:paraId="38515494"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232671E8" w14:textId="77777777" w:rsidR="00CD5106" w:rsidRPr="00016B51" w:rsidRDefault="00CD5106"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14EC9758"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5376B813"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C809815"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3C5715AD"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CD5106" w:rsidRPr="00016B51" w14:paraId="6D8D95E2" w14:textId="77777777" w:rsidTr="008B2F88">
        <w:trPr>
          <w:trHeight w:val="170"/>
        </w:trPr>
        <w:tc>
          <w:tcPr>
            <w:tcW w:w="852" w:type="dxa"/>
            <w:shd w:val="clear" w:color="auto" w:fill="auto"/>
            <w:noWrap/>
            <w:vAlign w:val="center"/>
            <w:hideMark/>
          </w:tcPr>
          <w:p w14:paraId="0EBE2568"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2FADC5A6" w14:textId="4DD02382"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388433FE"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42CB6413"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FCB0DB7"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BD9CCAA"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CD5106" w:rsidRPr="00016B51" w14:paraId="62F5523F" w14:textId="77777777" w:rsidTr="008B2F88">
        <w:trPr>
          <w:trHeight w:val="170"/>
        </w:trPr>
        <w:tc>
          <w:tcPr>
            <w:tcW w:w="852" w:type="dxa"/>
            <w:shd w:val="clear" w:color="auto" w:fill="auto"/>
            <w:noWrap/>
            <w:vAlign w:val="center"/>
            <w:hideMark/>
          </w:tcPr>
          <w:p w14:paraId="6BBBF051"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23FF3EF3" w14:textId="44EF0C71"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121EBCE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4042C955"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D3297AC"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8F17A7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49DC3628" w14:textId="05CE503F" w:rsidR="00CD5106" w:rsidRPr="00016B51" w:rsidRDefault="00CD5106" w:rsidP="00CD5106">
      <w:pPr>
        <w:rPr>
          <w:rFonts w:eastAsia="SimSun"/>
          <w:lang w:eastAsia="zh-CN"/>
        </w:rPr>
      </w:pPr>
      <w:r w:rsidRPr="00016B51">
        <w:rPr>
          <w:rFonts w:eastAsia="SimSun"/>
          <w:lang w:eastAsia="zh-CN"/>
        </w:rPr>
        <w:t xml:space="preserve">Summary based on the input provided by Ericsson in </w:t>
      </w:r>
      <w:r w:rsidR="00CE2699" w:rsidRPr="00016B51">
        <w:rPr>
          <w:rFonts w:eastAsia="SimSun"/>
          <w:lang w:eastAsia="zh-CN"/>
        </w:rPr>
        <w:t>RP-202039</w:t>
      </w:r>
      <w:r w:rsidRPr="00016B51">
        <w:rPr>
          <w:rFonts w:eastAsia="SimSun"/>
          <w:lang w:eastAsia="zh-CN"/>
        </w:rPr>
        <w:t>.</w:t>
      </w:r>
    </w:p>
    <w:p w14:paraId="13073E3A" w14:textId="52A8458E" w:rsidR="00CE2699" w:rsidRPr="00016B51" w:rsidRDefault="00CE2699" w:rsidP="00CE2699">
      <w:pPr>
        <w:rPr>
          <w:lang w:eastAsia="en-GB"/>
        </w:rPr>
      </w:pPr>
      <w:r w:rsidRPr="00016B51">
        <w:rPr>
          <w:lang w:eastAsia="en-GB"/>
        </w:rPr>
        <w:t xml:space="preserve">The LTE and NR Work Item [1] introduces enhancements to Multi-RAT Dual Connectivity (MR-DC) and Carrier Aggregation (CA) operation, mainly focusing on reducing setup delays and improving robustness and deployment flexibility. This is addressed by introducing idle/inactive measurements for DC/CA, allowing SCG/SCell configuration during transition from idle/inactive state, introducing dormant SCell in NR, introducing fast recovery from MCG link failure, introducing support for asynchronous NR-DC operation and cross carrier scheduling with different numerologies. Changes triggered by the work item are captured into </w:t>
      </w:r>
      <w:r w:rsidR="00AB15C9">
        <w:rPr>
          <w:lang w:eastAsia="en-GB"/>
        </w:rPr>
        <w:t>TS </w:t>
      </w:r>
      <w:r w:rsidRPr="00016B51">
        <w:rPr>
          <w:lang w:eastAsia="en-GB"/>
        </w:rPr>
        <w:t>36-, 37- and 38-series specifications.</w:t>
      </w:r>
    </w:p>
    <w:p w14:paraId="1D5EE111" w14:textId="77777777" w:rsidR="00CE2699" w:rsidRPr="00016B51" w:rsidRDefault="00CE2699" w:rsidP="00CE2699">
      <w:pPr>
        <w:rPr>
          <w:lang w:eastAsia="en-GB"/>
        </w:rPr>
      </w:pPr>
      <w:r w:rsidRPr="00016B51">
        <w:rPr>
          <w:lang w:eastAsia="en-GB"/>
        </w:rPr>
        <w:t>The key functionalities introduced in this work item include the following:</w:t>
      </w:r>
    </w:p>
    <w:p w14:paraId="5BED1261" w14:textId="77777777" w:rsidR="00CE2699" w:rsidRPr="00016B51" w:rsidRDefault="00CE2699" w:rsidP="00CE2699">
      <w:pPr>
        <w:rPr>
          <w:lang w:eastAsia="en-GB"/>
        </w:rPr>
      </w:pPr>
      <w:r w:rsidRPr="00016B51">
        <w:rPr>
          <w:lang w:eastAsia="en-GB"/>
        </w:rPr>
        <w:t>•</w:t>
      </w:r>
      <w:r w:rsidRPr="00016B51">
        <w:rPr>
          <w:lang w:eastAsia="en-GB"/>
        </w:rPr>
        <w:tab/>
        <w:t>Support for asynchronous NR-DC: Allowing non-co-located deployments by relaxing synchronization requirements for gNBs involved in NR-DC operation. Both semi-static and dynamic uplink power control is supported for deployments with bands of the same frequency range in MCG and SCG.</w:t>
      </w:r>
    </w:p>
    <w:p w14:paraId="30E6FED6" w14:textId="77777777" w:rsidR="00CE2699" w:rsidRPr="00016B51" w:rsidRDefault="00CE2699" w:rsidP="00CE2699">
      <w:pPr>
        <w:rPr>
          <w:lang w:eastAsia="en-GB"/>
        </w:rPr>
      </w:pPr>
      <w:r w:rsidRPr="00016B51">
        <w:rPr>
          <w:lang w:eastAsia="en-GB"/>
        </w:rPr>
        <w:t>•</w:t>
      </w:r>
      <w:r w:rsidRPr="00016B51">
        <w:rPr>
          <w:lang w:eastAsia="en-GB"/>
        </w:rPr>
        <w:tab/>
        <w:t xml:space="preserve">Idle/inactive measurement reporting: Allowing the eNB to assign UE to do measurements during IDLE or INACTIVE that the network can use for when the UE enters CONNECTED mode. </w:t>
      </w:r>
    </w:p>
    <w:p w14:paraId="28CB2B4A" w14:textId="77777777" w:rsidR="00CE2699" w:rsidRPr="00016B51" w:rsidRDefault="00CE2699" w:rsidP="00CE2699">
      <w:pPr>
        <w:ind w:left="284"/>
        <w:rPr>
          <w:lang w:eastAsia="en-GB"/>
        </w:rPr>
      </w:pPr>
      <w:r w:rsidRPr="00016B51">
        <w:rPr>
          <w:lang w:eastAsia="en-GB"/>
        </w:rPr>
        <w:t>o</w:t>
      </w:r>
      <w:r w:rsidRPr="00016B51">
        <w:rPr>
          <w:lang w:eastAsia="en-GB"/>
        </w:rPr>
        <w:tab/>
        <w:t>This may include limitations on which cells are measured, how long the measurements are done and in which cells the measurements are applicable.</w:t>
      </w:r>
    </w:p>
    <w:p w14:paraId="15487DAB" w14:textId="77777777" w:rsidR="00CE2699" w:rsidRPr="00016B51" w:rsidRDefault="00CE2699" w:rsidP="00CE2699">
      <w:pPr>
        <w:ind w:left="284"/>
        <w:rPr>
          <w:lang w:eastAsia="en-GB"/>
        </w:rPr>
      </w:pPr>
      <w:r w:rsidRPr="00016B51">
        <w:rPr>
          <w:lang w:eastAsia="en-GB"/>
        </w:rPr>
        <w:t>o</w:t>
      </w:r>
      <w:r w:rsidRPr="00016B51">
        <w:rPr>
          <w:lang w:eastAsia="en-GB"/>
        </w:rPr>
        <w:tab/>
        <w:t>UE can indicate the availability of the measurements at connection setup or resume, and network can decide whether to query them via RRC reporting.</w:t>
      </w:r>
    </w:p>
    <w:p w14:paraId="1909BD0D" w14:textId="77777777" w:rsidR="00CE2699" w:rsidRPr="00016B51" w:rsidRDefault="00CE2699" w:rsidP="00CE2699">
      <w:pPr>
        <w:rPr>
          <w:lang w:eastAsia="en-GB"/>
        </w:rPr>
      </w:pPr>
      <w:r w:rsidRPr="00016B51">
        <w:rPr>
          <w:lang w:eastAsia="en-GB"/>
        </w:rPr>
        <w:t>•</w:t>
      </w:r>
      <w:r w:rsidRPr="00016B51">
        <w:rPr>
          <w:lang w:eastAsia="en-GB"/>
        </w:rPr>
        <w:tab/>
        <w:t>Direct SCG/SCell configuration: Allowing the network to configure the UE to store the SCG/SCell configuration upon transition to INACTIVE state, so that it can be quickly restored upon transition back to CONNECTED, thus minimizing signaling overhead and latency.</w:t>
      </w:r>
    </w:p>
    <w:p w14:paraId="25A64A7B" w14:textId="77777777" w:rsidR="00CE2699" w:rsidRPr="00016B51" w:rsidRDefault="00CE2699" w:rsidP="00CE2699">
      <w:pPr>
        <w:rPr>
          <w:lang w:eastAsia="en-GB"/>
        </w:rPr>
      </w:pPr>
      <w:r w:rsidRPr="00016B51">
        <w:rPr>
          <w:lang w:eastAsia="en-GB"/>
        </w:rPr>
        <w:t>•</w:t>
      </w:r>
      <w:r w:rsidRPr="00016B51">
        <w:rPr>
          <w:lang w:eastAsia="en-GB"/>
        </w:rPr>
        <w:tab/>
        <w:t>NR SCell Dormancy: SCell dormancy is introduced for NR. The UE does not monitor PDCCH on the dormant BWP for an SCell, but continues performing RRM/CSI measurements, AGC and beam management, if configured.</w:t>
      </w:r>
    </w:p>
    <w:p w14:paraId="77841158" w14:textId="77777777" w:rsidR="00CE2699" w:rsidRPr="00016B51" w:rsidRDefault="00CE2699" w:rsidP="00CE2699">
      <w:pPr>
        <w:ind w:left="284"/>
        <w:rPr>
          <w:lang w:eastAsia="en-GB"/>
        </w:rPr>
      </w:pPr>
      <w:r w:rsidRPr="00016B51">
        <w:rPr>
          <w:lang w:eastAsia="en-GB"/>
        </w:rPr>
        <w:t>o</w:t>
      </w:r>
      <w:r w:rsidRPr="00016B51">
        <w:rPr>
          <w:lang w:eastAsia="en-GB"/>
        </w:rPr>
        <w:tab/>
        <w:t xml:space="preserve">Switching between dormant and normal operation is network controlled and reuses the existing Bandwidth Part (BWP) framework of NR. One dormant BWP can be configured for an SCell. DCI is used to control entering/leaving the dormant BWP. </w:t>
      </w:r>
    </w:p>
    <w:p w14:paraId="209A53CF" w14:textId="77777777" w:rsidR="00CE2699" w:rsidRPr="00016B51" w:rsidRDefault="00CE2699" w:rsidP="00CE2699">
      <w:pPr>
        <w:ind w:left="284"/>
        <w:rPr>
          <w:lang w:eastAsia="en-GB"/>
        </w:rPr>
      </w:pPr>
      <w:r w:rsidRPr="00016B51">
        <w:rPr>
          <w:lang w:eastAsia="en-GB"/>
        </w:rPr>
        <w:t>o</w:t>
      </w:r>
      <w:r w:rsidRPr="00016B51">
        <w:rPr>
          <w:lang w:eastAsia="en-GB"/>
        </w:rPr>
        <w:tab/>
        <w:t>The SpCell and PUCCH SCell cannot be configured with a dormant BWP.</w:t>
      </w:r>
    </w:p>
    <w:p w14:paraId="5B8DE2F8" w14:textId="77777777" w:rsidR="00CE2699" w:rsidRPr="00016B51" w:rsidRDefault="00CE2699" w:rsidP="00CE2699">
      <w:pPr>
        <w:rPr>
          <w:lang w:eastAsia="en-GB"/>
        </w:rPr>
      </w:pPr>
      <w:r w:rsidRPr="00016B51">
        <w:rPr>
          <w:lang w:eastAsia="en-GB"/>
        </w:rPr>
        <w:t>•</w:t>
      </w:r>
      <w:r w:rsidRPr="00016B51">
        <w:rPr>
          <w:lang w:eastAsia="en-GB"/>
        </w:rPr>
        <w:tab/>
        <w:t xml:space="preserve">Fast MCG link recovery: Support fast recovery from MCG link failure by allowing the UE in MR-DC to send an MCG Failure Information message to the MN via the SCG upon the detection of a radio link failure on the MCG. Based on measurement information received in MCG Failure Information message the network can then determine the correct action to restore the MCG connection, e.g. change of PCell. </w:t>
      </w:r>
    </w:p>
    <w:p w14:paraId="6D493BD4" w14:textId="77777777" w:rsidR="00CE2699" w:rsidRPr="00016B51" w:rsidRDefault="00CE2699" w:rsidP="00CE2699">
      <w:pPr>
        <w:ind w:left="284"/>
        <w:rPr>
          <w:lang w:eastAsia="en-GB"/>
        </w:rPr>
      </w:pPr>
      <w:r w:rsidRPr="00016B51">
        <w:rPr>
          <w:lang w:eastAsia="en-GB"/>
        </w:rPr>
        <w:t>o</w:t>
      </w:r>
      <w:r w:rsidRPr="00016B51">
        <w:rPr>
          <w:lang w:eastAsia="en-GB"/>
        </w:rPr>
        <w:tab/>
        <w:t>Fast MCG link recovery requires that both UE and network support the feature, and that the UE is configured with either split SRB or SCG SRB.</w:t>
      </w:r>
    </w:p>
    <w:p w14:paraId="2D8917E6" w14:textId="77777777" w:rsidR="00CE2699" w:rsidRPr="00016B51" w:rsidRDefault="00CE2699" w:rsidP="00CE2699">
      <w:pPr>
        <w:ind w:left="284"/>
        <w:rPr>
          <w:lang w:eastAsia="en-GB"/>
        </w:rPr>
      </w:pPr>
      <w:r w:rsidRPr="00016B51">
        <w:rPr>
          <w:lang w:eastAsia="en-GB"/>
        </w:rPr>
        <w:t>o</w:t>
      </w:r>
      <w:r w:rsidRPr="00016B51">
        <w:rPr>
          <w:lang w:eastAsia="en-GB"/>
        </w:rPr>
        <w:tab/>
        <w:t xml:space="preserve">The UE initiates the RRC connection re-establishment procedure if it does not receive a reconfiguration message from the network within a certain time after fast MCG link recovery was initiated. </w:t>
      </w:r>
    </w:p>
    <w:p w14:paraId="7F668AF9" w14:textId="77777777" w:rsidR="00CE2699" w:rsidRPr="00016B51" w:rsidRDefault="00CE2699" w:rsidP="00CE2699">
      <w:pPr>
        <w:rPr>
          <w:lang w:eastAsia="en-GB"/>
        </w:rPr>
      </w:pPr>
      <w:r w:rsidRPr="00016B51">
        <w:rPr>
          <w:lang w:eastAsia="en-GB"/>
        </w:rPr>
        <w:t>•</w:t>
      </w:r>
      <w:r w:rsidRPr="00016B51">
        <w:rPr>
          <w:lang w:eastAsia="en-GB"/>
        </w:rPr>
        <w:tab/>
        <w:t>Cross-carrier scheduling with different numerologies: Support for cross carrier scheduling in carrier aggregation, with different numerology on the scheduling and scheduled carriers.</w:t>
      </w:r>
    </w:p>
    <w:p w14:paraId="1BEE6A0C" w14:textId="77777777" w:rsidR="00CE2699" w:rsidRPr="00016B51" w:rsidRDefault="00CE2699" w:rsidP="00CE2699">
      <w:pPr>
        <w:rPr>
          <w:lang w:eastAsia="en-GB"/>
        </w:rPr>
      </w:pPr>
      <w:r w:rsidRPr="00016B51">
        <w:rPr>
          <w:lang w:eastAsia="en-GB"/>
        </w:rPr>
        <w:t>•</w:t>
      </w:r>
      <w:r w:rsidRPr="00016B51">
        <w:rPr>
          <w:lang w:eastAsia="en-GB"/>
        </w:rPr>
        <w:tab/>
        <w:t>CA with unaligned frame boundary: Support for NR inter-band carrier aggregation with slot alignment, but with unaligned frame boundary and partial SFN alignment.</w:t>
      </w:r>
    </w:p>
    <w:p w14:paraId="2466FDF1" w14:textId="77777777" w:rsidR="00CE2699" w:rsidRPr="00016B51" w:rsidRDefault="00CE2699" w:rsidP="00CE2699">
      <w:pPr>
        <w:rPr>
          <w:lang w:eastAsia="en-GB"/>
        </w:rPr>
      </w:pPr>
      <w:r w:rsidRPr="00016B51">
        <w:rPr>
          <w:lang w:eastAsia="en-GB"/>
        </w:rPr>
        <w:t>•</w:t>
      </w:r>
      <w:r w:rsidRPr="00016B51">
        <w:rPr>
          <w:lang w:eastAsia="en-GB"/>
        </w:rPr>
        <w:tab/>
        <w:t>Enhancements to single Tx switched uplink for EN-DC: Various improvements introduced for using the reference TDD pattern, e.g. support is added for LTE TDD PCell and for dual-Tx UL. LTE PRACH operation is not restricted by the reference TDD pattern.</w:t>
      </w:r>
    </w:p>
    <w:p w14:paraId="1E28C724" w14:textId="77777777" w:rsidR="00CE2699" w:rsidRPr="00016B51" w:rsidRDefault="00CE2699" w:rsidP="00CE2699">
      <w:pPr>
        <w:rPr>
          <w:lang w:eastAsia="en-GB"/>
        </w:rPr>
      </w:pPr>
      <w:r w:rsidRPr="00016B51">
        <w:rPr>
          <w:lang w:eastAsia="en-GB"/>
        </w:rPr>
        <w:t>•</w:t>
      </w:r>
      <w:r w:rsidRPr="00016B51">
        <w:rPr>
          <w:lang w:eastAsia="en-GB"/>
        </w:rPr>
        <w:tab/>
        <w:t>Aperiodic CSI-RS triggering with different numerologies: Support for triggering Aperiodic CSI-RS with different numerology between CSI-RS and triggering PDCCH is introduced.</w:t>
      </w:r>
    </w:p>
    <w:p w14:paraId="793CFC70" w14:textId="5B455586" w:rsidR="00CD5106" w:rsidRPr="00016B51" w:rsidRDefault="00CE2699" w:rsidP="00CD5106">
      <w:pPr>
        <w:rPr>
          <w:lang w:eastAsia="en-GB"/>
        </w:rPr>
      </w:pPr>
      <w:r w:rsidRPr="00016B51">
        <w:rPr>
          <w:lang w:eastAsia="en-GB"/>
        </w:rPr>
        <w:t>•</w:t>
      </w:r>
      <w:r w:rsidRPr="00016B51">
        <w:rPr>
          <w:lang w:eastAsia="en-GB"/>
        </w:rPr>
        <w:tab/>
        <w:t>Minimum requirements for NR-DC: RF requirements for both synchronous and asynchronous operations.</w:t>
      </w:r>
    </w:p>
    <w:p w14:paraId="33AD5604" w14:textId="6AD8B307" w:rsidR="00CD5106" w:rsidRPr="00016B51" w:rsidRDefault="00CD5106" w:rsidP="00CD5106">
      <w:pPr>
        <w:rPr>
          <w:b/>
          <w:bCs/>
        </w:rPr>
      </w:pPr>
      <w:r w:rsidRPr="00016B51">
        <w:rPr>
          <w:b/>
          <w:bCs/>
        </w:rPr>
        <w:t>References</w:t>
      </w:r>
    </w:p>
    <w:p w14:paraId="65DCC7B5" w14:textId="57936039"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72" w:history="1">
        <w:r w:rsidRPr="001D709F">
          <w:rPr>
            <w:rStyle w:val="Hyperlink"/>
            <w:lang w:eastAsia="en-GB"/>
          </w:rPr>
          <w:t>https://portal.3gpp.org/ChangeRequests.aspx?q=1&amp;workitem=800088,800188,800288</w:t>
        </w:r>
      </w:hyperlink>
      <w:r>
        <w:rPr>
          <w:lang w:eastAsia="en-GB"/>
        </w:rPr>
        <w:t xml:space="preserve"> </w:t>
      </w:r>
    </w:p>
    <w:p w14:paraId="61E66110" w14:textId="77777777" w:rsidR="00D2632F" w:rsidRDefault="00D2632F" w:rsidP="00D2632F">
      <w:pPr>
        <w:pStyle w:val="EW"/>
        <w:rPr>
          <w:lang w:eastAsia="en-GB"/>
        </w:rPr>
      </w:pPr>
    </w:p>
    <w:p w14:paraId="1BC99EB6" w14:textId="77777777" w:rsidR="00CD5106" w:rsidRPr="00016B51" w:rsidRDefault="00CD5106" w:rsidP="00CE2699">
      <w:pPr>
        <w:pStyle w:val="EW"/>
      </w:pPr>
      <w:r w:rsidRPr="00016B51">
        <w:t>[1]</w:t>
      </w:r>
      <w:r w:rsidRPr="00016B51">
        <w:tab/>
        <w:t>RP-200791, Revised WID on DC and CA enhancements, Ericsson, RAN#88e</w:t>
      </w:r>
    </w:p>
    <w:p w14:paraId="6E8A0FF0" w14:textId="2D113D65" w:rsidR="000448D9" w:rsidRPr="00016B51" w:rsidRDefault="000448D9" w:rsidP="00CE2699">
      <w:pPr>
        <w:pStyle w:val="EW"/>
      </w:pPr>
    </w:p>
    <w:p w14:paraId="096D2981" w14:textId="467565AC" w:rsidR="000448D9" w:rsidRPr="00016B51" w:rsidRDefault="000448D9" w:rsidP="000448D9">
      <w:pPr>
        <w:pStyle w:val="Heading3"/>
      </w:pPr>
      <w:bookmarkStart w:id="1260" w:name="_Toc57643993"/>
      <w:bookmarkStart w:id="1261" w:name="_Toc57730301"/>
      <w:bookmarkStart w:id="1262" w:name="_Toc58230411"/>
      <w:bookmarkStart w:id="1263" w:name="_Toc92268256"/>
      <w:r w:rsidRPr="00016B51">
        <w:t>19.2.</w:t>
      </w:r>
      <w:r w:rsidR="00CF6635">
        <w:t>7</w:t>
      </w:r>
      <w:r w:rsidRPr="00016B51">
        <w:tab/>
        <w:t>29 dBm UE Power Class for LTE band 41 and NR Band n41</w:t>
      </w:r>
      <w:bookmarkEnd w:id="1260"/>
      <w:bookmarkEnd w:id="1261"/>
      <w:bookmarkEnd w:id="1262"/>
      <w:bookmarkEnd w:id="126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48D9" w:rsidRPr="00016B51" w14:paraId="261BA264" w14:textId="77777777" w:rsidTr="008B2F88">
        <w:trPr>
          <w:trHeight w:val="170"/>
        </w:trPr>
        <w:tc>
          <w:tcPr>
            <w:tcW w:w="852" w:type="dxa"/>
            <w:shd w:val="clear" w:color="auto" w:fill="auto"/>
            <w:noWrap/>
            <w:vAlign w:val="center"/>
            <w:hideMark/>
          </w:tcPr>
          <w:p w14:paraId="72E2AF8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7D751CD7" w14:textId="77777777" w:rsidR="000448D9" w:rsidRPr="00016B51" w:rsidRDefault="000448D9"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10E070E6"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D57E6B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3AFF68" w14:textId="08799D49"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264F519"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0448D9" w:rsidRPr="00016B51" w14:paraId="322F13BC" w14:textId="77777777" w:rsidTr="008B2F88">
        <w:trPr>
          <w:trHeight w:val="170"/>
        </w:trPr>
        <w:tc>
          <w:tcPr>
            <w:tcW w:w="852" w:type="dxa"/>
            <w:shd w:val="clear" w:color="auto" w:fill="auto"/>
            <w:noWrap/>
            <w:vAlign w:val="center"/>
            <w:hideMark/>
          </w:tcPr>
          <w:p w14:paraId="0D31A42F"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47447FC" w14:textId="21BD1934" w:rsidR="000448D9" w:rsidRPr="00016B51" w:rsidRDefault="000448D9"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3BFA6F21"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11862400"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1FD3C3" w14:textId="37958DB4"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A0BCFC8"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bl>
    <w:p w14:paraId="24DCACBD" w14:textId="088CE267" w:rsidR="000448D9" w:rsidRPr="00016B51" w:rsidRDefault="000448D9" w:rsidP="000448D9">
      <w:pPr>
        <w:rPr>
          <w:rFonts w:eastAsia="SimSun"/>
          <w:lang w:eastAsia="zh-CN"/>
        </w:rPr>
      </w:pPr>
      <w:r w:rsidRPr="00016B51">
        <w:rPr>
          <w:rFonts w:eastAsia="SimSun"/>
          <w:lang w:eastAsia="zh-CN"/>
        </w:rPr>
        <w:t>Summary based on the input provided by T-Mobile USA in RP-201905.</w:t>
      </w:r>
    </w:p>
    <w:p w14:paraId="7635173F" w14:textId="77666D7E" w:rsidR="000448D9" w:rsidRPr="00016B51" w:rsidRDefault="000448D9" w:rsidP="00EA2960">
      <w:pPr>
        <w:spacing w:after="0"/>
        <w:rPr>
          <w:rFonts w:eastAsia="SimSun"/>
          <w:lang w:eastAsia="zh-CN"/>
        </w:rPr>
      </w:pPr>
      <w:r w:rsidRPr="00016B51">
        <w:rPr>
          <w:rFonts w:eastAsia="SimSun"/>
          <w:lang w:eastAsia="zh-CN"/>
        </w:rPr>
        <w:t>This WI created the requirements for 29 dBm PC1.5 for intra-band EN-DC, NR UL MIMO and NR Tx Diversity including MPR and A-MPR and allows for 29 dBm UE transmit power for TDD bands, including:</w:t>
      </w:r>
    </w:p>
    <w:p w14:paraId="6DC9D407"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The introduction of 29 dBm power class 1.5 for intra-band EN-DC, NR UL MIMO and NR TxD</w:t>
      </w:r>
    </w:p>
    <w:p w14:paraId="72D81264"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intra-band EN-DC</w:t>
      </w:r>
    </w:p>
    <w:p w14:paraId="66467E49"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PC1.5 intra-band EN-DC for NS_04 Band 41/n41</w:t>
      </w:r>
    </w:p>
    <w:p w14:paraId="3967AF61"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UL MIMO and Tx Diversity</w:t>
      </w:r>
    </w:p>
    <w:p w14:paraId="59BFF58D"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 1.5 for UL MIMO and Tx Diversity for NS_04 Band 41/n41</w:t>
      </w:r>
    </w:p>
    <w:p w14:paraId="343C0FD8"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Additional requirements including EVM, behavior related to PC2, P-Max and maxUplinkDutyCycle, ACLR</w:t>
      </w:r>
    </w:p>
    <w:p w14:paraId="3A927892" w14:textId="6E270BAF" w:rsidR="000448D9" w:rsidRPr="00016B51" w:rsidRDefault="000448D9" w:rsidP="000448D9">
      <w:pPr>
        <w:rPr>
          <w:rFonts w:eastAsia="SimSun"/>
          <w:lang w:eastAsia="zh-CN"/>
        </w:rPr>
      </w:pPr>
      <w:r w:rsidRPr="00016B51">
        <w:rPr>
          <w:rFonts w:eastAsia="SimSun"/>
          <w:lang w:eastAsia="zh-CN"/>
        </w:rPr>
        <w:t>•</w:t>
      </w:r>
      <w:r w:rsidRPr="00016B51">
        <w:rPr>
          <w:rFonts w:eastAsia="SimSun"/>
          <w:lang w:eastAsia="zh-CN"/>
        </w:rPr>
        <w:tab/>
        <w:t>Release independence to Rel-15 for PC1.5 intra-band EN-DC, NR UL MIMO and NR Tx Diversity</w:t>
      </w:r>
    </w:p>
    <w:p w14:paraId="20285D85" w14:textId="2E30D4E7" w:rsidR="000448D9" w:rsidRPr="00016B51" w:rsidRDefault="000448D9" w:rsidP="000448D9">
      <w:pPr>
        <w:rPr>
          <w:b/>
          <w:bCs/>
        </w:rPr>
      </w:pPr>
      <w:r w:rsidRPr="00016B51">
        <w:rPr>
          <w:b/>
          <w:bCs/>
        </w:rPr>
        <w:t>References</w:t>
      </w:r>
    </w:p>
    <w:p w14:paraId="42EF4E02" w14:textId="6364620A"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3" w:history="1">
        <w:r w:rsidRPr="001D709F">
          <w:rPr>
            <w:rStyle w:val="Hyperlink"/>
            <w:lang w:eastAsia="en-GB"/>
          </w:rPr>
          <w:t>https://portal.3gpp.org/ChangeRequests.aspx?q=1&amp;workitem=800078,800178</w:t>
        </w:r>
      </w:hyperlink>
      <w:r>
        <w:rPr>
          <w:lang w:eastAsia="en-GB"/>
        </w:rPr>
        <w:t xml:space="preserve"> </w:t>
      </w:r>
    </w:p>
    <w:p w14:paraId="71907871" w14:textId="77777777" w:rsidR="00CB0B4E" w:rsidRDefault="00CB0B4E" w:rsidP="00CB0B4E">
      <w:pPr>
        <w:pStyle w:val="EW"/>
        <w:rPr>
          <w:lang w:eastAsia="en-GB"/>
        </w:rPr>
      </w:pPr>
    </w:p>
    <w:p w14:paraId="1EEC3AFF" w14:textId="63E80562" w:rsidR="000448D9" w:rsidRPr="00016B51" w:rsidRDefault="000448D9" w:rsidP="000448D9">
      <w:pPr>
        <w:pStyle w:val="EW"/>
      </w:pPr>
      <w:r w:rsidRPr="00016B51">
        <w:t>[1]</w:t>
      </w:r>
      <w:r w:rsidRPr="00016B51">
        <w:tab/>
        <w:t>TR 38.817-01, “General aspects for User Equipment (UE) Radio Frequency (RF) for NR,” 3GPP</w:t>
      </w:r>
    </w:p>
    <w:p w14:paraId="67A00BEC" w14:textId="022C929B" w:rsidR="000448D9" w:rsidRPr="00016B51" w:rsidRDefault="000448D9" w:rsidP="000448D9">
      <w:pPr>
        <w:pStyle w:val="EW"/>
      </w:pPr>
      <w:r w:rsidRPr="00016B51">
        <w:t>[2]</w:t>
      </w:r>
      <w:r w:rsidRPr="00016B51">
        <w:tab/>
        <w:t>RP-201904, “Status report for 29 dBm UE Power Class for LTE band 41 and NR Band n41,” T-Mobile USA (rapporteur)</w:t>
      </w:r>
    </w:p>
    <w:p w14:paraId="493EECB6" w14:textId="77777777" w:rsidR="00CF6635" w:rsidRPr="00016B51" w:rsidRDefault="00CF6635" w:rsidP="00CB0B4E">
      <w:pPr>
        <w:pStyle w:val="EW"/>
        <w:ind w:left="0" w:firstLine="0"/>
      </w:pPr>
    </w:p>
    <w:p w14:paraId="29478C64" w14:textId="0F7D52EA" w:rsidR="00CF6635" w:rsidRDefault="00CF6635" w:rsidP="00CF6635">
      <w:pPr>
        <w:pStyle w:val="Heading3"/>
      </w:pPr>
      <w:bookmarkStart w:id="1264" w:name="_Toc58230412"/>
      <w:bookmarkStart w:id="1265" w:name="_Toc35353650"/>
      <w:bookmarkStart w:id="1266" w:name="_Toc46913780"/>
      <w:bookmarkStart w:id="1267" w:name="_Toc47004772"/>
      <w:bookmarkStart w:id="1268" w:name="_Toc47023194"/>
      <w:bookmarkStart w:id="1269" w:name="_Toc47086116"/>
      <w:bookmarkStart w:id="1270" w:name="_Toc47090066"/>
      <w:bookmarkStart w:id="1271" w:name="_Toc47092805"/>
      <w:bookmarkStart w:id="1272" w:name="_Toc47094061"/>
      <w:bookmarkStart w:id="1273" w:name="_Toc47094222"/>
      <w:bookmarkStart w:id="1274" w:name="_Toc47094390"/>
      <w:bookmarkStart w:id="1275" w:name="_Toc57643994"/>
      <w:bookmarkStart w:id="1276" w:name="_Toc57730302"/>
      <w:bookmarkStart w:id="1277" w:name="_Toc92268257"/>
      <w:r w:rsidRPr="00016B51">
        <w:t>19.2.</w:t>
      </w:r>
      <w:r>
        <w:t>8</w:t>
      </w:r>
      <w:r w:rsidRPr="00016B51">
        <w:tab/>
      </w:r>
      <w:r w:rsidRPr="00CF6635">
        <w:t xml:space="preserve">LTE/NR Dynamic </w:t>
      </w:r>
      <w:r>
        <w:t>S</w:t>
      </w:r>
      <w:r w:rsidRPr="00CF6635">
        <w:t xml:space="preserve">pectrum </w:t>
      </w:r>
      <w:r>
        <w:t>S</w:t>
      </w:r>
      <w:r w:rsidRPr="00CF6635">
        <w:t>haring (DSS) in band 48/n48 frequency range</w:t>
      </w:r>
      <w:bookmarkEnd w:id="1264"/>
      <w:bookmarkEnd w:id="12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F6635" w:rsidRPr="00016B51" w14:paraId="1AC3A67B" w14:textId="77777777" w:rsidTr="00AB15C9">
        <w:trPr>
          <w:trHeight w:val="170"/>
        </w:trPr>
        <w:tc>
          <w:tcPr>
            <w:tcW w:w="852" w:type="dxa"/>
            <w:shd w:val="clear" w:color="auto" w:fill="auto"/>
            <w:noWrap/>
            <w:vAlign w:val="center"/>
            <w:hideMark/>
          </w:tcPr>
          <w:p w14:paraId="4B96A685" w14:textId="12D3EF70"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860060</w:t>
            </w:r>
          </w:p>
        </w:tc>
        <w:tc>
          <w:tcPr>
            <w:tcW w:w="3798" w:type="dxa"/>
            <w:shd w:val="clear" w:color="auto" w:fill="auto"/>
            <w:noWrap/>
            <w:vAlign w:val="center"/>
            <w:hideMark/>
          </w:tcPr>
          <w:p w14:paraId="6D7F248A" w14:textId="63505683" w:rsidR="00CF6635" w:rsidRPr="00016B51" w:rsidRDefault="00CF6635" w:rsidP="00AB15C9">
            <w:pPr>
              <w:overflowPunct/>
              <w:autoSpaceDE/>
              <w:autoSpaceDN/>
              <w:adjustRightInd/>
              <w:spacing w:after="0"/>
              <w:textAlignment w:val="auto"/>
              <w:rPr>
                <w:rFonts w:ascii="Arial" w:hAnsi="Arial" w:cs="Arial"/>
                <w:b/>
                <w:bCs/>
                <w:color w:val="0000FF"/>
                <w:sz w:val="12"/>
                <w:szCs w:val="22"/>
                <w:lang w:eastAsia="en-GB"/>
              </w:rPr>
            </w:pPr>
            <w:r w:rsidRPr="00CF6635">
              <w:rPr>
                <w:rFonts w:ascii="Arial" w:hAnsi="Arial" w:cs="Arial"/>
                <w:b/>
                <w:bCs/>
                <w:color w:val="0000FF"/>
                <w:sz w:val="12"/>
                <w:szCs w:val="22"/>
                <w:lang w:eastAsia="en-GB"/>
              </w:rPr>
              <w:t>LTE/NR spectrum sharing in band 48/n48 frequency range</w:t>
            </w:r>
          </w:p>
        </w:tc>
        <w:tc>
          <w:tcPr>
            <w:tcW w:w="2044" w:type="dxa"/>
            <w:shd w:val="clear" w:color="auto" w:fill="auto"/>
            <w:noWrap/>
            <w:vAlign w:val="center"/>
            <w:hideMark/>
          </w:tcPr>
          <w:p w14:paraId="41A9B55F" w14:textId="5F58B05C"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NR_n48_LTE_48_coex</w:t>
            </w:r>
          </w:p>
        </w:tc>
        <w:tc>
          <w:tcPr>
            <w:tcW w:w="554" w:type="dxa"/>
            <w:shd w:val="clear" w:color="auto" w:fill="auto"/>
            <w:noWrap/>
            <w:vAlign w:val="center"/>
            <w:hideMark/>
          </w:tcPr>
          <w:p w14:paraId="269FE570" w14:textId="77777777"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F31D10D" w14:textId="7B3D78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2DD7FC" w14:textId="1BFFA1A2"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Apple</w:t>
            </w:r>
          </w:p>
        </w:tc>
      </w:tr>
      <w:tr w:rsidR="00CF6635" w:rsidRPr="00016B51" w14:paraId="6AC269E7" w14:textId="77777777" w:rsidTr="00AB15C9">
        <w:trPr>
          <w:trHeight w:val="170"/>
        </w:trPr>
        <w:tc>
          <w:tcPr>
            <w:tcW w:w="852" w:type="dxa"/>
            <w:shd w:val="clear" w:color="auto" w:fill="auto"/>
            <w:noWrap/>
            <w:vAlign w:val="center"/>
            <w:hideMark/>
          </w:tcPr>
          <w:p w14:paraId="5ED67E8B" w14:textId="1AEB790B"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860160</w:t>
            </w:r>
          </w:p>
        </w:tc>
        <w:tc>
          <w:tcPr>
            <w:tcW w:w="3798" w:type="dxa"/>
            <w:shd w:val="clear" w:color="auto" w:fill="auto"/>
            <w:noWrap/>
            <w:vAlign w:val="center"/>
            <w:hideMark/>
          </w:tcPr>
          <w:p w14:paraId="65C18DBC" w14:textId="6E7CA4AC" w:rsidR="00CF6635" w:rsidRPr="00016B51" w:rsidRDefault="00CF6635" w:rsidP="00AB15C9">
            <w:pPr>
              <w:overflowPunct/>
              <w:autoSpaceDE/>
              <w:autoSpaceDN/>
              <w:adjustRightInd/>
              <w:spacing w:after="0"/>
              <w:textAlignment w:val="auto"/>
              <w:rPr>
                <w:rFonts w:ascii="Arial" w:hAnsi="Arial" w:cs="Arial"/>
                <w:b/>
                <w:bCs/>
                <w:color w:val="000000"/>
                <w:sz w:val="12"/>
                <w:lang w:eastAsia="en-GB"/>
              </w:rPr>
            </w:pPr>
            <w:r w:rsidRPr="00CF6635">
              <w:rPr>
                <w:rFonts w:ascii="Arial" w:hAnsi="Arial" w:cs="Arial"/>
                <w:b/>
                <w:bCs/>
                <w:color w:val="000000"/>
                <w:sz w:val="12"/>
                <w:lang w:eastAsia="en-GB"/>
              </w:rPr>
              <w:t>Core part: LTE/NR spectrum sharing in band 48/n48 frequency range</w:t>
            </w:r>
          </w:p>
        </w:tc>
        <w:tc>
          <w:tcPr>
            <w:tcW w:w="2044" w:type="dxa"/>
            <w:shd w:val="clear" w:color="auto" w:fill="auto"/>
            <w:noWrap/>
            <w:vAlign w:val="center"/>
            <w:hideMark/>
          </w:tcPr>
          <w:p w14:paraId="4D674D12" w14:textId="3EF90C7E"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NR_n48_LTE_48_coex</w:t>
            </w:r>
          </w:p>
        </w:tc>
        <w:tc>
          <w:tcPr>
            <w:tcW w:w="554" w:type="dxa"/>
            <w:shd w:val="clear" w:color="auto" w:fill="auto"/>
            <w:noWrap/>
            <w:vAlign w:val="center"/>
            <w:hideMark/>
          </w:tcPr>
          <w:p w14:paraId="0F049B56" w14:textId="77777777"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C7E605" w14:textId="4657A4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D01500" w14:textId="333226DF"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Apple</w:t>
            </w:r>
          </w:p>
        </w:tc>
      </w:tr>
    </w:tbl>
    <w:p w14:paraId="606FD3B6" w14:textId="61CFC1D2" w:rsidR="00CF6635" w:rsidRPr="00016B51" w:rsidRDefault="00CF6635" w:rsidP="00CF6635">
      <w:pPr>
        <w:rPr>
          <w:rFonts w:eastAsia="SimSun"/>
          <w:lang w:eastAsia="zh-CN"/>
        </w:rPr>
      </w:pPr>
      <w:r w:rsidRPr="00016B51">
        <w:rPr>
          <w:rFonts w:eastAsia="SimSun"/>
          <w:lang w:eastAsia="zh-CN"/>
        </w:rPr>
        <w:t xml:space="preserve">Summary based on the input provided by </w:t>
      </w:r>
      <w:r w:rsidRPr="00CF6635">
        <w:rPr>
          <w:rFonts w:eastAsia="SimSun"/>
          <w:lang w:eastAsia="zh-CN"/>
        </w:rPr>
        <w:t>Apple Inc.</w:t>
      </w:r>
      <w:r w:rsidRPr="00016B51">
        <w:rPr>
          <w:rFonts w:eastAsia="SimSun"/>
          <w:lang w:eastAsia="zh-CN"/>
        </w:rPr>
        <w:t xml:space="preserve"> in </w:t>
      </w:r>
      <w:r w:rsidRPr="00CF6635">
        <w:rPr>
          <w:rFonts w:eastAsia="SimSun"/>
          <w:lang w:eastAsia="zh-CN"/>
        </w:rPr>
        <w:t>RP-202581</w:t>
      </w:r>
      <w:r w:rsidRPr="00016B51">
        <w:rPr>
          <w:rFonts w:eastAsia="SimSun"/>
          <w:lang w:eastAsia="zh-CN"/>
        </w:rPr>
        <w:t>.</w:t>
      </w:r>
    </w:p>
    <w:p w14:paraId="67909268" w14:textId="2CE634BC" w:rsidR="00CF6635" w:rsidRDefault="00CF6635" w:rsidP="00CF6635">
      <w:r>
        <w:t xml:space="preserve">Dynamic spectrum sharing (DSS) is an important feature that allows for sharing existing spectrum between the LTE and NR carriers, thus enabling smoother transition from LTE and faster adoption of NR. After the RAN#86 meeting, a new WI was agreed [1] aiming to analyse and introduce, if needed, changes to support dynamic spectrum sharing in band 48/n48 frequency range, which is also known as the CBRS band. </w:t>
      </w:r>
    </w:p>
    <w:p w14:paraId="4D59BF12" w14:textId="77777777" w:rsidR="00CF6635" w:rsidRDefault="00CF6635" w:rsidP="00CF6635">
      <w:r>
        <w:t>The first version of the WI had the following objectives:</w:t>
      </w:r>
    </w:p>
    <w:p w14:paraId="070402CA" w14:textId="77777777" w:rsidR="00CF6635" w:rsidRDefault="00CF6635" w:rsidP="00CF6635">
      <w:r>
        <w:t>-</w:t>
      </w:r>
      <w:r>
        <w:tab/>
        <w:t xml:space="preserve">Channel raster: Confirm that NR channel raster can be aligned with LTE centre frequencies [RAN4]; </w:t>
      </w:r>
    </w:p>
    <w:p w14:paraId="3FEBAC6A" w14:textId="77777777" w:rsidR="00CF6635" w:rsidRDefault="00CF6635" w:rsidP="00CF6635">
      <w:r>
        <w:t>-</w:t>
      </w:r>
      <w:r>
        <w:tab/>
        <w:t>UL shift: Specify UL 7.5kHz sub-carrier shift for 15kHz SCS. Investigate whether the 7.5kHz sub-carrier shift has any impact on the needed guard between LTE and 30kHz SCS NR. Specify the shift only if there is a clear benefit [RAN4];</w:t>
      </w:r>
    </w:p>
    <w:p w14:paraId="4F423EB7" w14:textId="77777777" w:rsidR="00CF6635" w:rsidRDefault="00CF6635" w:rsidP="00CF6635">
      <w:r>
        <w:t>-</w:t>
      </w:r>
      <w:r>
        <w:tab/>
        <w:t>Sync raster: Check mechanisms to avoid overlapping transmissions between NR SSB and LTE CRS. Apply changes to ensure non overlap of NR SSB and LTE CRS if determined that solutions with existing specifications are insufficient [RAN4].</w:t>
      </w:r>
    </w:p>
    <w:p w14:paraId="5934A875" w14:textId="77777777" w:rsidR="00CF6635" w:rsidRDefault="00CF6635" w:rsidP="00CF6635">
      <w:r>
        <w:t xml:space="preserve">Referring to the sync raster discussion, no consensus was reached by the RAN4#96 meeting on whether e.g. the sync pattern B can be added into band n48 definition to mitigate the negative impact of colliding NR SSB and 4-port LTE CRS transmission. The majority of companies preferred not to introduce this change at least to band n48. And even though some companies could accept sync pattern related modifications if a new band is introduced, there were concerns on whether adding a new band is a right way forward. It was decided to remove this aspect from the scope of the WI. </w:t>
      </w:r>
    </w:p>
    <w:p w14:paraId="542F7E93" w14:textId="77777777" w:rsidR="00CF6635" w:rsidRDefault="00CF6635" w:rsidP="00CF6635">
      <w:r>
        <w:t>For the UL 7.5kHz shift, it was concluded to introduce this functionality into band n48 following the CBRS Alliance agreement to add 15kHz SCS as one of the mandatory deployment options. Following the outcome of similar discussions for band n38 and n40, the UL shift is enabled only for 15kHz SCS and is not supported for 30kHz SCS.</w:t>
      </w:r>
    </w:p>
    <w:p w14:paraId="3D17A0B9" w14:textId="77777777" w:rsidR="00CF6635" w:rsidRDefault="00CF6635" w:rsidP="00CF6635">
      <w:r>
        <w:t>As for the DL channel raster alignment, RAN4 conclusion was that it is possible to shift, if needed, the centre frequency by -/+100kHz to align LTE and NR sub-carriers when SAS allocates the channel which is not on the common 300kHz raster point. RAN4 also concluded that there is no specification impact for DL transmission, i.e. it is up to the base station how to ensure emission requirements when the centre frequency is shifted by -/+100kHz. For the UL transmission, RAN4 discussed how to ensure UE emission requirements and concluded that "for the dynamic spectrum sharing operation in band 48/n48 frequency range, what is supported in NR for both BS and UE can ensure UE emission requirements through appropriate configuration/scheduling".</w:t>
      </w:r>
    </w:p>
    <w:p w14:paraId="4733A611" w14:textId="2CDCA321" w:rsidR="00CF6635" w:rsidRPr="00CF6635" w:rsidRDefault="00CF6635" w:rsidP="00CF6635">
      <w:pPr>
        <w:rPr>
          <w:b/>
          <w:bCs/>
        </w:rPr>
      </w:pPr>
      <w:r w:rsidRPr="00CF6635">
        <w:rPr>
          <w:b/>
          <w:bCs/>
        </w:rPr>
        <w:t>References</w:t>
      </w:r>
    </w:p>
    <w:p w14:paraId="68A73CC6" w14:textId="709A78F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4" w:history="1">
        <w:r w:rsidRPr="001D709F">
          <w:rPr>
            <w:rStyle w:val="Hyperlink"/>
            <w:lang w:eastAsia="en-GB"/>
          </w:rPr>
          <w:t>https://portal.3gpp.org/ChangeRequests.aspx?q=1&amp;workitem=860060,860160</w:t>
        </w:r>
      </w:hyperlink>
      <w:r>
        <w:rPr>
          <w:lang w:eastAsia="en-GB"/>
        </w:rPr>
        <w:t xml:space="preserve"> </w:t>
      </w:r>
    </w:p>
    <w:p w14:paraId="72D37488" w14:textId="77777777" w:rsidR="00CB0B4E" w:rsidRDefault="00CB0B4E" w:rsidP="00CB0B4E">
      <w:pPr>
        <w:pStyle w:val="EW"/>
        <w:rPr>
          <w:lang w:eastAsia="en-GB"/>
        </w:rPr>
      </w:pPr>
    </w:p>
    <w:p w14:paraId="2376AE2C" w14:textId="77777777" w:rsidR="00CF6635" w:rsidRDefault="00CF6635" w:rsidP="00CF6635">
      <w:pPr>
        <w:pStyle w:val="EW"/>
      </w:pPr>
      <w:r>
        <w:t>[1]</w:t>
      </w:r>
      <w:r>
        <w:tab/>
        <w:t>RP-192427, "New WID: LTE/NR spectrum sharing in band 48/n48 frequency range", Apple Inc</w:t>
      </w:r>
    </w:p>
    <w:p w14:paraId="59B47CDF" w14:textId="2B87494A" w:rsidR="00CF6635" w:rsidRPr="00CF6635" w:rsidRDefault="00CF6635" w:rsidP="00CB0B4E">
      <w:pPr>
        <w:pStyle w:val="EW"/>
      </w:pPr>
      <w:r>
        <w:t>[2]</w:t>
      </w:r>
      <w:r>
        <w:tab/>
        <w:t>RP-202580, "Status report for LTE/NR spectrum sharing in band 48/n48 frequency range", RAN WG4</w:t>
      </w:r>
    </w:p>
    <w:p w14:paraId="076AE94D" w14:textId="5EE724DA" w:rsidR="00FD6591" w:rsidRPr="00016B51" w:rsidRDefault="00933374" w:rsidP="00933374">
      <w:pPr>
        <w:pStyle w:val="Heading2"/>
        <w:rPr>
          <w:lang w:eastAsia="en-GB"/>
        </w:rPr>
      </w:pPr>
      <w:bookmarkStart w:id="1278" w:name="_Toc58230413"/>
      <w:bookmarkStart w:id="1279" w:name="_Toc92268258"/>
      <w:r w:rsidRPr="00016B51">
        <w:rPr>
          <w:lang w:eastAsia="en-GB"/>
        </w:rPr>
        <w:t>19.3</w:t>
      </w:r>
      <w:r w:rsidR="00FD6591" w:rsidRPr="00016B51">
        <w:rPr>
          <w:lang w:eastAsia="en-GB"/>
        </w:rPr>
        <w:tab/>
        <w:t>LTE-related Release 16 Features</w:t>
      </w:r>
      <w:bookmarkEnd w:id="1265"/>
      <w:bookmarkEnd w:id="1266"/>
      <w:bookmarkEnd w:id="1267"/>
      <w:bookmarkEnd w:id="1268"/>
      <w:bookmarkEnd w:id="1269"/>
      <w:bookmarkEnd w:id="1270"/>
      <w:bookmarkEnd w:id="1271"/>
      <w:bookmarkEnd w:id="1272"/>
      <w:bookmarkEnd w:id="1273"/>
      <w:bookmarkEnd w:id="1274"/>
      <w:bookmarkEnd w:id="1275"/>
      <w:bookmarkEnd w:id="1276"/>
      <w:bookmarkEnd w:id="1278"/>
      <w:bookmarkEnd w:id="1279"/>
    </w:p>
    <w:p w14:paraId="51AB5B8F" w14:textId="6DA1E558" w:rsidR="00421C96" w:rsidRPr="00016B51" w:rsidRDefault="00454EEF" w:rsidP="00421C96">
      <w:pPr>
        <w:pStyle w:val="Heading3"/>
      </w:pPr>
      <w:bookmarkStart w:id="1280" w:name="_Toc47004774"/>
      <w:bookmarkStart w:id="1281" w:name="_Toc47023196"/>
      <w:bookmarkStart w:id="1282" w:name="_Toc47086118"/>
      <w:bookmarkStart w:id="1283" w:name="_Toc47090067"/>
      <w:bookmarkStart w:id="1284" w:name="_Toc47092806"/>
      <w:bookmarkStart w:id="1285" w:name="_Toc47094062"/>
      <w:bookmarkStart w:id="1286" w:name="_Toc47094223"/>
      <w:bookmarkStart w:id="1287" w:name="_Toc47094391"/>
      <w:bookmarkStart w:id="1288" w:name="_Toc57643995"/>
      <w:bookmarkStart w:id="1289" w:name="_Toc57730303"/>
      <w:bookmarkStart w:id="1290" w:name="_Toc58230414"/>
      <w:bookmarkStart w:id="1291" w:name="_Toc92268259"/>
      <w:r w:rsidRPr="00016B51">
        <w:t>19.3.1</w:t>
      </w:r>
      <w:r w:rsidRPr="00016B51">
        <w:tab/>
      </w:r>
      <w:r w:rsidR="00421C96" w:rsidRPr="00016B51">
        <w:t>LTE-based 5G terrestrial broadcast</w:t>
      </w:r>
      <w:bookmarkEnd w:id="1280"/>
      <w:bookmarkEnd w:id="1281"/>
      <w:bookmarkEnd w:id="1282"/>
      <w:bookmarkEnd w:id="1283"/>
      <w:bookmarkEnd w:id="1284"/>
      <w:bookmarkEnd w:id="1285"/>
      <w:bookmarkEnd w:id="1286"/>
      <w:bookmarkEnd w:id="1287"/>
      <w:bookmarkEnd w:id="1288"/>
      <w:bookmarkEnd w:id="1289"/>
      <w:bookmarkEnd w:id="1290"/>
      <w:bookmarkEnd w:id="12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016B51" w14:paraId="7E4C08A4" w14:textId="77777777" w:rsidTr="005E44F9">
        <w:trPr>
          <w:trHeight w:val="170"/>
        </w:trPr>
        <w:tc>
          <w:tcPr>
            <w:tcW w:w="852" w:type="dxa"/>
            <w:shd w:val="clear" w:color="auto" w:fill="auto"/>
            <w:noWrap/>
            <w:vAlign w:val="center"/>
            <w:hideMark/>
          </w:tcPr>
          <w:p w14:paraId="6453B26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016B51"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421C96" w:rsidRPr="00016B51" w14:paraId="4E16EC43" w14:textId="77777777" w:rsidTr="005E44F9">
        <w:trPr>
          <w:trHeight w:val="170"/>
        </w:trPr>
        <w:tc>
          <w:tcPr>
            <w:tcW w:w="852" w:type="dxa"/>
            <w:shd w:val="clear" w:color="auto" w:fill="auto"/>
            <w:noWrap/>
            <w:vAlign w:val="center"/>
            <w:hideMark/>
          </w:tcPr>
          <w:p w14:paraId="45F480E0"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5000F09C" w14:textId="3EC650F2"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4F1B6557"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51E4351" w14:textId="77777777" w:rsidTr="005E44F9">
        <w:trPr>
          <w:trHeight w:val="170"/>
        </w:trPr>
        <w:tc>
          <w:tcPr>
            <w:tcW w:w="852" w:type="dxa"/>
            <w:shd w:val="clear" w:color="auto" w:fill="auto"/>
            <w:noWrap/>
            <w:vAlign w:val="center"/>
            <w:hideMark/>
          </w:tcPr>
          <w:p w14:paraId="60729B9B"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27C87E46" w14:textId="591C347F"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51A10BA9"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7B177C4" w14:textId="77777777" w:rsidTr="005E44F9">
        <w:trPr>
          <w:trHeight w:val="170"/>
        </w:trPr>
        <w:tc>
          <w:tcPr>
            <w:tcW w:w="852" w:type="dxa"/>
            <w:shd w:val="clear" w:color="auto" w:fill="auto"/>
            <w:noWrap/>
            <w:vAlign w:val="center"/>
            <w:hideMark/>
          </w:tcPr>
          <w:p w14:paraId="35094ED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41238FB0" w14:textId="2A16CB26"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0C4C2224"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2FE74B7C" w14:textId="5B682789" w:rsidR="00421C96" w:rsidRPr="00016B51" w:rsidRDefault="00421C96" w:rsidP="00421C96">
      <w:pPr>
        <w:rPr>
          <w:rFonts w:eastAsia="SimSun"/>
          <w:lang w:eastAsia="zh-CN"/>
        </w:rPr>
      </w:pPr>
      <w:r w:rsidRPr="00016B51">
        <w:rPr>
          <w:rFonts w:eastAsia="SimSun"/>
          <w:lang w:eastAsia="zh-CN"/>
        </w:rPr>
        <w:t>Summary based on the input provided by Qualcomm Incorporated in RP-200850.</w:t>
      </w:r>
    </w:p>
    <w:p w14:paraId="74E965F3" w14:textId="77777777" w:rsidR="00421C96" w:rsidRPr="00016B51" w:rsidRDefault="00421C96" w:rsidP="00EA2960">
      <w:pPr>
        <w:spacing w:after="0"/>
      </w:pPr>
      <w:r w:rsidRPr="00016B51">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016B51" w:rsidRDefault="00421C96" w:rsidP="00EA2960">
      <w:pPr>
        <w:pStyle w:val="B10"/>
        <w:spacing w:after="0"/>
      </w:pPr>
      <w:r w:rsidRPr="00016B51">
        <w:t>-</w:t>
      </w:r>
      <w:r w:rsidRPr="00016B51">
        <w:tab/>
        <w:t>Introduction of a new numerology for PMCH with 100us cyclic prefix and 2.5kHz subcarrier spacing for support of high mobility scenarios (up to 250km/h).</w:t>
      </w:r>
    </w:p>
    <w:p w14:paraId="45B1A5AD" w14:textId="2AE26DA4" w:rsidR="00421C96" w:rsidRPr="00016B51" w:rsidRDefault="00421C96" w:rsidP="00EA2960">
      <w:pPr>
        <w:pStyle w:val="B10"/>
        <w:spacing w:after="0"/>
      </w:pPr>
      <w:r w:rsidRPr="00016B51">
        <w:t>-</w:t>
      </w:r>
      <w:r w:rsidRPr="00016B51">
        <w:tab/>
        <w:t>Introduction of a new numerology for PMCH with 300us cyclic prefix and approximately 0.37kHz subcarrier spacing for support of rooftop reception.</w:t>
      </w:r>
    </w:p>
    <w:p w14:paraId="4B2DAA20" w14:textId="2E6395ED" w:rsidR="00421C96" w:rsidRPr="00016B51" w:rsidRDefault="00421C96" w:rsidP="00421C96">
      <w:pPr>
        <w:pStyle w:val="B10"/>
      </w:pPr>
      <w:r w:rsidRPr="00016B51">
        <w:t>-</w:t>
      </w:r>
      <w:r w:rsidRPr="00016B51">
        <w:tab/>
        <w:t>Enhancements to PBCH and PDCCH to increase robustness in low SINR scenarios.</w:t>
      </w:r>
    </w:p>
    <w:p w14:paraId="31E46405" w14:textId="77777777" w:rsidR="00421C96" w:rsidRPr="00016B51" w:rsidRDefault="00421C96" w:rsidP="00421C96">
      <w:r w:rsidRPr="00016B51">
        <w:t>This work item also produced a TR [5] summarizing the overall aspects of LTE-based 5G terrestrial broadcast.</w:t>
      </w:r>
    </w:p>
    <w:p w14:paraId="03D6CF9A" w14:textId="5BF160AA" w:rsidR="00421C96" w:rsidRPr="00016B51" w:rsidRDefault="00421C96" w:rsidP="00421C96">
      <w:r w:rsidRPr="00016B51">
        <w:rPr>
          <w:u w:val="single"/>
        </w:rPr>
        <w:t>Numerology for high speed reception</w:t>
      </w:r>
    </w:p>
    <w:p w14:paraId="62E6F4E0" w14:textId="77777777" w:rsidR="00421C96" w:rsidRPr="00016B51" w:rsidRDefault="00421C96" w:rsidP="00421C96">
      <w:r w:rsidRPr="00016B51">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016B51" w:rsidRDefault="00421C96" w:rsidP="00421C96">
      <w:r w:rsidRPr="00016B51">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016B51" w:rsidRDefault="00421C96" w:rsidP="00421C96">
      <w:pPr>
        <w:rPr>
          <w:u w:val="single"/>
        </w:rPr>
      </w:pPr>
      <w:r w:rsidRPr="00016B51">
        <w:rPr>
          <w:u w:val="single"/>
        </w:rPr>
        <w:t>Numerology for rooftop reception</w:t>
      </w:r>
    </w:p>
    <w:p w14:paraId="0DA20FF5" w14:textId="77777777" w:rsidR="00421C96" w:rsidRPr="00016B51" w:rsidRDefault="00421C96" w:rsidP="00421C96">
      <w:r w:rsidRPr="00016B51">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016B51" w:rsidRDefault="00421C96" w:rsidP="00421C96">
      <w:r w:rsidRPr="00016B51">
        <w:t>With this new numerology, a new variation of frame structure type 1 is introduced. This frame structure consists of, every 40ms:</w:t>
      </w:r>
    </w:p>
    <w:p w14:paraId="5FB1A03A" w14:textId="2D9B9EB2" w:rsidR="00421C96" w:rsidRPr="00016B51" w:rsidRDefault="00421C96" w:rsidP="00421C96">
      <w:pPr>
        <w:pStyle w:val="B10"/>
      </w:pPr>
      <w:r w:rsidRPr="00016B51">
        <w:t>-</w:t>
      </w:r>
      <w:r w:rsidRPr="00016B51">
        <w:tab/>
        <w:t>One subframe (1ms) with 15kHz SCS, containing synchronization and system information, also named “cell acquisition subframe” (CAS)</w:t>
      </w:r>
    </w:p>
    <w:p w14:paraId="4ED8477B" w14:textId="0CA4DBAF" w:rsidR="00421C96" w:rsidRPr="00016B51" w:rsidRDefault="00421C96" w:rsidP="00421C96">
      <w:pPr>
        <w:pStyle w:val="B10"/>
      </w:pPr>
      <w:r w:rsidRPr="00016B51">
        <w:t>-</w:t>
      </w:r>
      <w:r w:rsidRPr="00016B51">
        <w:tab/>
        <w:t>13 slots (3ms each) carrying the PMCH with 0.37kHz SCS. Note that the time-transmission interval (TTI) for a transport block is extended to 3ms.</w:t>
      </w:r>
    </w:p>
    <w:p w14:paraId="67448188" w14:textId="77777777" w:rsidR="00421C96" w:rsidRPr="00016B51" w:rsidRDefault="00421C96" w:rsidP="00421C96">
      <w:pPr>
        <w:spacing w:after="0"/>
      </w:pPr>
      <w:r w:rsidRPr="00016B51">
        <w:t>This frame structure is depicted in Figure 1</w:t>
      </w:r>
    </w:p>
    <w:p w14:paraId="4A2A1EB0" w14:textId="77777777" w:rsidR="00421C96" w:rsidRPr="00016B51" w:rsidRDefault="00421C96" w:rsidP="00421C96">
      <w:pPr>
        <w:spacing w:after="0"/>
      </w:pPr>
    </w:p>
    <w:p w14:paraId="4CE82F70" w14:textId="1B8B0718" w:rsidR="00421C96" w:rsidRPr="00016B51" w:rsidRDefault="00421C96" w:rsidP="00421C96">
      <w:r w:rsidRPr="00016B51">
        <w:rPr>
          <w:noProof/>
        </w:rPr>
        <mc:AlternateContent>
          <mc:Choice Requires="wps">
            <w:drawing>
              <wp:anchor distT="0" distB="0" distL="114300" distR="114300" simplePos="0" relativeHeight="251681792"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4A12E7" w:rsidRPr="004919DC" w:rsidRDefault="004A12E7"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4A12E7" w:rsidRPr="004919DC" w:rsidRDefault="004A12E7" w:rsidP="00421C96">
                      <w:pPr>
                        <w:jc w:val="center"/>
                        <w:rPr>
                          <w:sz w:val="18"/>
                          <w:szCs w:val="18"/>
                          <w:lang w:val="en-US"/>
                        </w:rPr>
                      </w:pPr>
                      <w:r>
                        <w:rPr>
                          <w:sz w:val="18"/>
                          <w:szCs w:val="18"/>
                          <w:lang w:val="en-US"/>
                        </w:rPr>
                        <w:t>Four radio frames = 40ms</w:t>
                      </w:r>
                    </w:p>
                  </w:txbxContent>
                </v:textbox>
              </v:shape>
            </w:pict>
          </mc:Fallback>
        </mc:AlternateContent>
      </w:r>
      <w:r w:rsidRPr="00016B51">
        <w:rPr>
          <w:noProof/>
        </w:rPr>
        <mc:AlternateContent>
          <mc:Choice Requires="wps">
            <w:drawing>
              <wp:anchor distT="0" distB="0" distL="114300" distR="114300" simplePos="0" relativeHeight="251678720"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59C53F"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016B51">
        <w:rPr>
          <w:noProof/>
        </w:rPr>
        <mc:AlternateContent>
          <mc:Choice Requires="wps">
            <w:drawing>
              <wp:anchor distT="0" distB="0" distL="114300" distR="114300" simplePos="0" relativeHeight="251675648"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C08233" id="Straight Arrow Connector 26" o:spid="_x0000_s1026" type="#_x0000_t32" style="position:absolute;margin-left:59.05pt;margin-top:24.45pt;width:.05pt;height:30.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016B51">
        <w:rPr>
          <w:noProof/>
        </w:rPr>
        <mc:AlternateContent>
          <mc:Choice Requires="wps">
            <w:drawing>
              <wp:anchor distT="0" distB="0" distL="114300" distR="114300" simplePos="0" relativeHeight="251672576"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6C0030" id="Straight Arrow Connector 25" o:spid="_x0000_s1026" type="#_x0000_t32" style="position:absolute;margin-left:59.85pt;margin-top:22.7pt;width:342.85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69504"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4A12E7" w:rsidRPr="004919DC" w:rsidRDefault="004A12E7"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4A12E7" w:rsidRPr="004919DC" w:rsidRDefault="004A12E7"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016B51" w:rsidRDefault="00421C96" w:rsidP="00421C96">
      <w:r w:rsidRPr="00016B51">
        <w:rPr>
          <w:noProof/>
        </w:rPr>
        <mc:AlternateContent>
          <mc:Choice Requires="wps">
            <w:drawing>
              <wp:anchor distT="0" distB="0" distL="114300" distR="114300" simplePos="0" relativeHeight="251666432"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F7C517" id="Straight Arrow Connector 23" o:spid="_x0000_s1026" type="#_x0000_t32" style="position:absolute;margin-left:144.65pt;margin-top:16.7pt;width:0;height:1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016B51">
        <w:rPr>
          <w:noProof/>
        </w:rPr>
        <mc:AlternateContent>
          <mc:Choice Requires="wps">
            <w:drawing>
              <wp:anchor distT="0" distB="0" distL="114300" distR="114300" simplePos="0" relativeHeight="251663360"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799E69" id="Straight Arrow Connector 22" o:spid="_x0000_s1026" type="#_x0000_t32" style="position:absolute;margin-left:80.65pt;margin-top:16.7pt;width:0;height:10.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016B51">
        <w:rPr>
          <w:noProof/>
        </w:rPr>
        <mc:AlternateContent>
          <mc:Choice Requires="wps">
            <w:drawing>
              <wp:anchor distT="0" distB="0" distL="114300" distR="114300" simplePos="0" relativeHeight="251660288"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74AF2" id="Straight Arrow Connector 21" o:spid="_x0000_s1026" type="#_x0000_t32" style="position:absolute;margin-left:80.3pt;margin-top:13.75pt;width:63.85pt;height:.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016B51" w:rsidRDefault="00421C96" w:rsidP="00421C96">
      <w:r w:rsidRPr="00016B51">
        <w:rPr>
          <w:noProof/>
        </w:rPr>
        <mc:AlternateContent>
          <mc:Choice Requires="wps">
            <w:drawing>
              <wp:anchor distT="0" distB="0" distL="114300" distR="114300" simplePos="0" relativeHeight="251684864"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4A12E7" w:rsidRPr="004919DC" w:rsidRDefault="004A12E7"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4A12E7" w:rsidRPr="004919DC" w:rsidRDefault="004A12E7" w:rsidP="00421C96">
                      <w:pPr>
                        <w:jc w:val="center"/>
                        <w:rPr>
                          <w:sz w:val="18"/>
                          <w:szCs w:val="18"/>
                          <w:lang w:val="en-US"/>
                        </w:rPr>
                      </w:pPr>
                      <w:r>
                        <w:rPr>
                          <w:sz w:val="18"/>
                          <w:szCs w:val="18"/>
                          <w:lang w:val="en-US"/>
                        </w:rPr>
                        <w:t>#0</w:t>
                      </w:r>
                    </w:p>
                  </w:txbxContent>
                </v:textbox>
              </v:shape>
            </w:pict>
          </mc:Fallback>
        </mc:AlternateContent>
      </w:r>
      <w:r w:rsidRPr="00016B51">
        <w:rPr>
          <w:noProof/>
        </w:rPr>
        <mc:AlternateContent>
          <mc:Choice Requires="wps">
            <w:drawing>
              <wp:anchor distT="0" distB="0" distL="114300" distR="114300" simplePos="0" relativeHeight="251657216"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4A12E7" w:rsidRPr="004919DC" w:rsidRDefault="004A12E7"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4A12E7" w:rsidRPr="004919DC" w:rsidRDefault="004A12E7" w:rsidP="00421C96">
                      <w:pPr>
                        <w:jc w:val="center"/>
                        <w:rPr>
                          <w:sz w:val="18"/>
                          <w:szCs w:val="18"/>
                          <w:lang w:val="en-US"/>
                        </w:rPr>
                      </w:pPr>
                      <w:r>
                        <w:rPr>
                          <w:sz w:val="18"/>
                          <w:szCs w:val="18"/>
                          <w:lang w:val="en-US"/>
                        </w:rPr>
                        <w:t>One 1 ms subframe</w:t>
                      </w:r>
                    </w:p>
                  </w:txbxContent>
                </v:textbox>
              </v:shape>
            </w:pict>
          </mc:Fallback>
        </mc:AlternateContent>
      </w:r>
      <w:r w:rsidRPr="00016B51">
        <w:rPr>
          <w:noProof/>
        </w:rPr>
        <mc:AlternateContent>
          <mc:Choice Requires="wps">
            <w:drawing>
              <wp:anchor distT="0" distB="0" distL="114300" distR="114300" simplePos="0" relativeHeight="251654144"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7187A9" id="Straight Arrow Connector 18" o:spid="_x0000_s1026" type="#_x0000_t32" style="position:absolute;margin-left:58.65pt;margin-top:13.3pt;width:0;height:1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51072"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6A835" id="Straight Arrow Connector 17" o:spid="_x0000_s1026" type="#_x0000_t32" style="position:absolute;margin-left:80.25pt;margin-top:13.7pt;width:0;height:10.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48000"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BDEFC" id="Straight Arrow Connector 16" o:spid="_x0000_s1026" type="#_x0000_t32" style="position:absolute;margin-left:58.25pt;margin-top:23.55pt;width:21.65pt;height: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44928"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4A12E7" w:rsidRPr="004919DC" w:rsidRDefault="004A12E7"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4A12E7" w:rsidRPr="004919DC" w:rsidRDefault="004A12E7" w:rsidP="00421C96">
                      <w:pPr>
                        <w:jc w:val="center"/>
                        <w:rPr>
                          <w:sz w:val="18"/>
                          <w:szCs w:val="18"/>
                          <w:lang w:val="en-US"/>
                        </w:rPr>
                      </w:pPr>
                      <w:r>
                        <w:rPr>
                          <w:sz w:val="18"/>
                          <w:szCs w:val="18"/>
                          <w:lang w:val="en-US"/>
                        </w:rPr>
                        <w:t>#12</w:t>
                      </w:r>
                    </w:p>
                  </w:txbxContent>
                </v:textbox>
              </v:shape>
            </w:pict>
          </mc:Fallback>
        </mc:AlternateContent>
      </w:r>
      <w:r w:rsidRPr="00016B51">
        <w:rPr>
          <w:noProof/>
        </w:rPr>
        <mc:AlternateContent>
          <mc:Choice Requires="wps">
            <w:drawing>
              <wp:anchor distT="0" distB="0" distL="114300" distR="114300" simplePos="0" relativeHeight="251641856"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4A12E7" w:rsidRPr="004919DC" w:rsidRDefault="004A12E7"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4A12E7" w:rsidRPr="004919DC" w:rsidRDefault="004A12E7" w:rsidP="00421C96">
                      <w:pPr>
                        <w:jc w:val="center"/>
                        <w:rPr>
                          <w:sz w:val="18"/>
                          <w:szCs w:val="18"/>
                          <w:lang w:val="en-US"/>
                        </w:rPr>
                      </w:pPr>
                      <w:r>
                        <w:rPr>
                          <w:sz w:val="18"/>
                          <w:szCs w:val="18"/>
                          <w:lang w:val="en-US"/>
                        </w:rPr>
                        <w:t>…………</w:t>
                      </w:r>
                    </w:p>
                  </w:txbxContent>
                </v:textbox>
              </v:shape>
            </w:pict>
          </mc:Fallback>
        </mc:AlternateContent>
      </w:r>
      <w:r w:rsidRPr="00016B51">
        <w:rPr>
          <w:noProof/>
        </w:rPr>
        <mc:AlternateContent>
          <mc:Choice Requires="wps">
            <w:drawing>
              <wp:anchor distT="0" distB="0" distL="114300" distR="114300" simplePos="0" relativeHeight="251638784"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4A12E7" w:rsidRPr="004919DC" w:rsidRDefault="004A12E7"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4A12E7" w:rsidRPr="004919DC" w:rsidRDefault="004A12E7" w:rsidP="00421C96">
                      <w:pPr>
                        <w:jc w:val="center"/>
                        <w:rPr>
                          <w:sz w:val="18"/>
                          <w:szCs w:val="18"/>
                          <w:lang w:val="en-US"/>
                        </w:rPr>
                      </w:pPr>
                      <w:r>
                        <w:rPr>
                          <w:sz w:val="18"/>
                          <w:szCs w:val="18"/>
                          <w:lang w:val="en-US"/>
                        </w:rPr>
                        <w:t>#2</w:t>
                      </w:r>
                    </w:p>
                  </w:txbxContent>
                </v:textbox>
              </v:shape>
            </w:pict>
          </mc:Fallback>
        </mc:AlternateContent>
      </w:r>
      <w:r w:rsidRPr="00016B51">
        <w:rPr>
          <w:noProof/>
        </w:rPr>
        <mc:AlternateContent>
          <mc:Choice Requires="wps">
            <w:drawing>
              <wp:anchor distT="0" distB="0" distL="114300" distR="114300" simplePos="0" relativeHeight="251635712"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4A12E7" w:rsidRPr="004919DC" w:rsidRDefault="004A12E7"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4A12E7" w:rsidRPr="004919DC" w:rsidRDefault="004A12E7"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32640"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4A12E7" w:rsidRPr="004919DC" w:rsidRDefault="004A12E7"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4A12E7" w:rsidRPr="004919DC" w:rsidRDefault="004A12E7"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29568"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4A12E7" w:rsidRPr="004919DC" w:rsidRDefault="004A12E7"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4A12E7" w:rsidRPr="004919DC" w:rsidRDefault="004A12E7"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016B51" w:rsidRDefault="00421C96" w:rsidP="00421C96"/>
    <w:p w14:paraId="3C4F3C49" w14:textId="77777777" w:rsidR="00421C96" w:rsidRPr="00016B51" w:rsidRDefault="00421C96" w:rsidP="00421C96">
      <w:pPr>
        <w:pStyle w:val="TF"/>
      </w:pPr>
      <w:r w:rsidRPr="00016B51">
        <w:t xml:space="preserve">Figure 1: Frame structure type 1 for transmissions using </w:t>
      </w:r>
      <w:r w:rsidRPr="00016B51">
        <w:rPr>
          <w:i/>
          <w:iCs/>
        </w:rPr>
        <w:sym w:font="Symbol" w:char="F044"/>
      </w:r>
      <w:r w:rsidRPr="00016B51">
        <w:rPr>
          <w:i/>
          <w:iCs/>
        </w:rPr>
        <w:t>f</w:t>
      </w:r>
      <w:r w:rsidRPr="00016B51">
        <w:t xml:space="preserve"> = 0.370 kHz. </w:t>
      </w:r>
    </w:p>
    <w:p w14:paraId="78A5CA17" w14:textId="77777777" w:rsidR="00421C96" w:rsidRPr="00016B51" w:rsidRDefault="00421C96" w:rsidP="00421C96">
      <w:r w:rsidRPr="00016B51">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016B51" w:rsidRDefault="00421C96" w:rsidP="00421C96">
      <w:pPr>
        <w:rPr>
          <w:u w:val="single"/>
        </w:rPr>
      </w:pPr>
      <w:r w:rsidRPr="00016B51">
        <w:rPr>
          <w:u w:val="single"/>
        </w:rPr>
        <w:t>Enhancements to cell acquisition subframes</w:t>
      </w:r>
    </w:p>
    <w:p w14:paraId="729D2220" w14:textId="77777777" w:rsidR="00421C96" w:rsidRPr="00016B51" w:rsidRDefault="00421C96" w:rsidP="00421C96">
      <w:r w:rsidRPr="00016B51">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016B51" w:rsidRDefault="00421C96" w:rsidP="00421C96">
      <w:pPr>
        <w:pStyle w:val="B10"/>
      </w:pPr>
      <w:r w:rsidRPr="00016B51">
        <w:t>-</w:t>
      </w:r>
      <w:r w:rsidRPr="00016B51">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016B51" w:rsidRDefault="00421C96" w:rsidP="00421C96">
      <w:pPr>
        <w:pStyle w:val="B10"/>
      </w:pPr>
      <w:r w:rsidRPr="00016B51">
        <w:t>-</w:t>
      </w:r>
      <w:r w:rsidRPr="00016B51">
        <w:tab/>
        <w:t>Aggregation level 16: Before Rel-16, the maximum aggregation level for PDCCH was 8. Rel-16 introduces aggregation level 16 (only for MBMS dedicated cells) to enhance performance in low SINR conditions.</w:t>
      </w:r>
    </w:p>
    <w:p w14:paraId="569134E1" w14:textId="4EFAF663" w:rsidR="00421C96" w:rsidRPr="00016B51" w:rsidRDefault="00421C96" w:rsidP="004913D3">
      <w:pPr>
        <w:pStyle w:val="B10"/>
      </w:pPr>
      <w:r w:rsidRPr="00016B51">
        <w:t>-</w:t>
      </w:r>
      <w:r w:rsidRPr="00016B51">
        <w:tab/>
        <w:t>PBCH repetition: Similar to the scheme defined for eMTC (but with additional symbol-level rotation for interference randomization), PBCH is repeated in CAS.</w:t>
      </w:r>
    </w:p>
    <w:p w14:paraId="0D63CAC2" w14:textId="11C4F1B4" w:rsidR="00421C96" w:rsidRPr="00016B51" w:rsidRDefault="00421C96" w:rsidP="00421C96">
      <w:pPr>
        <w:rPr>
          <w:b/>
          <w:bCs/>
        </w:rPr>
      </w:pPr>
      <w:r w:rsidRPr="00016B51">
        <w:rPr>
          <w:b/>
          <w:bCs/>
        </w:rPr>
        <w:t>References</w:t>
      </w:r>
    </w:p>
    <w:p w14:paraId="3088FBD0" w14:textId="1F1E6FD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5" w:history="1">
        <w:r w:rsidRPr="001D709F">
          <w:rPr>
            <w:rStyle w:val="Hyperlink"/>
            <w:lang w:eastAsia="en-GB"/>
          </w:rPr>
          <w:t>https://portal.3gpp.org/ChangeRequests.aspx?q=1&amp;workitem=830076,800091,830176,830276</w:t>
        </w:r>
      </w:hyperlink>
      <w:r>
        <w:rPr>
          <w:lang w:eastAsia="en-GB"/>
        </w:rPr>
        <w:t xml:space="preserve"> </w:t>
      </w:r>
    </w:p>
    <w:p w14:paraId="123128DE" w14:textId="77777777" w:rsidR="00CB0B4E" w:rsidRDefault="00CB0B4E" w:rsidP="00CB0B4E">
      <w:pPr>
        <w:pStyle w:val="EW"/>
        <w:rPr>
          <w:lang w:eastAsia="en-GB"/>
        </w:rPr>
      </w:pPr>
    </w:p>
    <w:p w14:paraId="48663F08" w14:textId="77777777" w:rsidR="00421C96" w:rsidRPr="00016B51" w:rsidRDefault="00421C96" w:rsidP="004913D3">
      <w:pPr>
        <w:pStyle w:val="EW"/>
      </w:pPr>
      <w:r w:rsidRPr="00016B51">
        <w:t>[1]</w:t>
      </w:r>
      <w:r w:rsidRPr="00016B51">
        <w:tab/>
        <w:t>RP-193050: “Revised WID on LTE-based 5G terrestrial broadcast”, RAN#86</w:t>
      </w:r>
    </w:p>
    <w:p w14:paraId="158CE57C" w14:textId="77777777" w:rsidR="00421C96" w:rsidRPr="00016B51" w:rsidRDefault="00421C96" w:rsidP="004913D3">
      <w:pPr>
        <w:pStyle w:val="EW"/>
      </w:pPr>
      <w:r w:rsidRPr="00016B51">
        <w:t xml:space="preserve">[2] </w:t>
      </w:r>
      <w:r w:rsidRPr="00016B51">
        <w:tab/>
        <w:t>RP-160675, “New WID: eMBMS enhancements for LTE”</w:t>
      </w:r>
    </w:p>
    <w:p w14:paraId="594C75C6" w14:textId="7F2A9430" w:rsidR="00421C96" w:rsidRPr="00016B51" w:rsidRDefault="00421C96" w:rsidP="004913D3">
      <w:pPr>
        <w:pStyle w:val="EW"/>
      </w:pPr>
      <w:r w:rsidRPr="00016B51">
        <w:t xml:space="preserve">[3] </w:t>
      </w:r>
      <w:r w:rsidRPr="00016B51">
        <w:tab/>
      </w:r>
      <w:r w:rsidR="00AB15C9">
        <w:t>TR </w:t>
      </w:r>
      <w:r w:rsidRPr="00016B51">
        <w:t>38.913: "Study on scenarios and requirements for next generation access technologies"</w:t>
      </w:r>
    </w:p>
    <w:p w14:paraId="654F21D1" w14:textId="262572E0" w:rsidR="00421C96" w:rsidRPr="00016B51" w:rsidRDefault="00421C96" w:rsidP="004913D3">
      <w:pPr>
        <w:pStyle w:val="EW"/>
      </w:pPr>
      <w:r w:rsidRPr="00016B51">
        <w:t>[4]</w:t>
      </w:r>
      <w:r w:rsidRPr="00016B51">
        <w:tab/>
      </w:r>
      <w:r w:rsidR="00AB15C9">
        <w:t>TR </w:t>
      </w:r>
      <w:r w:rsidRPr="00016B51">
        <w:t>36.776: “Evolved Universal Terrestrial Radio Access (E-UTRA); Study on LTE-based 5G terrestrial broadcast”</w:t>
      </w:r>
    </w:p>
    <w:p w14:paraId="3B22935D" w14:textId="00654A35" w:rsidR="00421C96" w:rsidRPr="00016B51" w:rsidRDefault="00421C96" w:rsidP="004913D3">
      <w:pPr>
        <w:pStyle w:val="EW"/>
      </w:pPr>
      <w:r w:rsidRPr="00016B51">
        <w:t>[5]</w:t>
      </w:r>
      <w:r w:rsidRPr="00016B51">
        <w:tab/>
      </w:r>
      <w:r w:rsidR="00AB15C9">
        <w:t>TR </w:t>
      </w:r>
      <w:r w:rsidRPr="00016B51">
        <w:t>36.976: “Overall description of LTE-based 5G broadcast”</w:t>
      </w:r>
    </w:p>
    <w:p w14:paraId="1FAB310C" w14:textId="5AFC7BA5" w:rsidR="00B14CC5" w:rsidRPr="00016B51" w:rsidRDefault="00454EEF" w:rsidP="00B14CC5">
      <w:pPr>
        <w:pStyle w:val="Heading3"/>
        <w:rPr>
          <w:rFonts w:eastAsia="SimSun"/>
          <w:lang w:eastAsia="zh-CN"/>
        </w:rPr>
      </w:pPr>
      <w:bookmarkStart w:id="1292" w:name="_Toc47004775"/>
      <w:bookmarkStart w:id="1293" w:name="_Toc47023197"/>
      <w:bookmarkStart w:id="1294" w:name="_Toc47086119"/>
      <w:bookmarkStart w:id="1295" w:name="_Toc47090068"/>
      <w:bookmarkStart w:id="1296" w:name="_Toc47092807"/>
      <w:bookmarkStart w:id="1297" w:name="_Toc47094063"/>
      <w:bookmarkStart w:id="1298" w:name="_Toc47094224"/>
      <w:bookmarkStart w:id="1299" w:name="_Toc47094392"/>
      <w:bookmarkStart w:id="1300" w:name="_Toc57643996"/>
      <w:bookmarkStart w:id="1301" w:name="_Toc57730304"/>
      <w:bookmarkStart w:id="1302" w:name="_Toc58230415"/>
      <w:bookmarkStart w:id="1303" w:name="_Toc92268260"/>
      <w:r w:rsidRPr="00016B51">
        <w:rPr>
          <w:rFonts w:eastAsia="SimSun"/>
          <w:lang w:eastAsia="zh-CN"/>
        </w:rPr>
        <w:t>19.3.2</w:t>
      </w:r>
      <w:r w:rsidRPr="00016B51">
        <w:rPr>
          <w:rFonts w:eastAsia="SimSun"/>
          <w:lang w:eastAsia="zh-CN"/>
        </w:rPr>
        <w:tab/>
      </w:r>
      <w:r w:rsidR="00B14CC5" w:rsidRPr="00016B51">
        <w:rPr>
          <w:rFonts w:eastAsia="SimSun"/>
          <w:lang w:eastAsia="zh-CN"/>
        </w:rPr>
        <w:t>Support for NavIC Navigation Satellite System for LTE</w:t>
      </w:r>
      <w:bookmarkEnd w:id="1292"/>
      <w:bookmarkEnd w:id="1293"/>
      <w:bookmarkEnd w:id="1294"/>
      <w:bookmarkEnd w:id="1295"/>
      <w:bookmarkEnd w:id="1296"/>
      <w:bookmarkEnd w:id="1297"/>
      <w:bookmarkEnd w:id="1298"/>
      <w:bookmarkEnd w:id="1299"/>
      <w:bookmarkEnd w:id="1300"/>
      <w:bookmarkEnd w:id="1301"/>
      <w:bookmarkEnd w:id="1302"/>
      <w:bookmarkEnd w:id="1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016B51" w14:paraId="175E911C" w14:textId="77777777" w:rsidTr="00454EEF">
        <w:tc>
          <w:tcPr>
            <w:tcW w:w="787" w:type="dxa"/>
            <w:shd w:val="clear" w:color="auto" w:fill="FFFFFF"/>
            <w:vAlign w:val="center"/>
            <w:hideMark/>
          </w:tcPr>
          <w:p w14:paraId="7BC6CF2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016B51"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2F5B916A" w14:textId="77777777" w:rsidTr="00454EEF">
        <w:tc>
          <w:tcPr>
            <w:tcW w:w="787" w:type="dxa"/>
            <w:shd w:val="clear" w:color="auto" w:fill="FFFFFF"/>
            <w:vAlign w:val="center"/>
            <w:hideMark/>
          </w:tcPr>
          <w:p w14:paraId="21F1ADA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850172</w:t>
            </w:r>
          </w:p>
        </w:tc>
        <w:tc>
          <w:tcPr>
            <w:tcW w:w="4082" w:type="dxa"/>
            <w:shd w:val="clear" w:color="auto" w:fill="FFFFFF"/>
            <w:vAlign w:val="center"/>
            <w:hideMark/>
          </w:tcPr>
          <w:p w14:paraId="4F9E8D6B" w14:textId="477C3092"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Core part: Support for NavIC Navigation Satellite System for LTE</w:t>
            </w:r>
          </w:p>
        </w:tc>
        <w:tc>
          <w:tcPr>
            <w:tcW w:w="1247" w:type="dxa"/>
            <w:shd w:val="clear" w:color="auto" w:fill="FFFFFF"/>
            <w:vAlign w:val="center"/>
            <w:hideMark/>
          </w:tcPr>
          <w:p w14:paraId="10A427DA"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3F608D14" w14:textId="77777777" w:rsidTr="00454EEF">
        <w:tc>
          <w:tcPr>
            <w:tcW w:w="787" w:type="dxa"/>
            <w:shd w:val="clear" w:color="auto" w:fill="FFFFFF"/>
            <w:vAlign w:val="center"/>
            <w:hideMark/>
          </w:tcPr>
          <w:p w14:paraId="66E64C4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850272</w:t>
            </w:r>
          </w:p>
        </w:tc>
        <w:tc>
          <w:tcPr>
            <w:tcW w:w="4082" w:type="dxa"/>
            <w:shd w:val="clear" w:color="auto" w:fill="FFFFFF"/>
            <w:vAlign w:val="center"/>
            <w:hideMark/>
          </w:tcPr>
          <w:p w14:paraId="2C08FF2F" w14:textId="02601A9F"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Perf. part: Support for NavIC Navigation Satellite System for LTE</w:t>
            </w:r>
          </w:p>
        </w:tc>
        <w:tc>
          <w:tcPr>
            <w:tcW w:w="1247" w:type="dxa"/>
            <w:shd w:val="clear" w:color="auto" w:fill="FFFFFF"/>
            <w:vAlign w:val="center"/>
            <w:hideMark/>
          </w:tcPr>
          <w:p w14:paraId="70327B2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bl>
    <w:p w14:paraId="633B61AC" w14:textId="263C3DEA" w:rsidR="00B14CC5" w:rsidRPr="00016B51" w:rsidRDefault="00B14CC5" w:rsidP="00933374">
      <w:pPr>
        <w:rPr>
          <w:rFonts w:eastAsia="SimSun"/>
          <w:lang w:eastAsia="zh-CN"/>
        </w:rPr>
      </w:pPr>
      <w:r w:rsidRPr="00016B51">
        <w:rPr>
          <w:rFonts w:eastAsia="SimSun"/>
          <w:lang w:eastAsia="zh-CN"/>
        </w:rPr>
        <w:t>Summary based on the input provided by Reliance Jio in RP-200604.</w:t>
      </w:r>
    </w:p>
    <w:p w14:paraId="5857B85D" w14:textId="77777777" w:rsidR="00B14CC5" w:rsidRPr="00016B51" w:rsidRDefault="00B14CC5" w:rsidP="00B14CC5">
      <w:pPr>
        <w:rPr>
          <w:rFonts w:eastAsia="SimSun"/>
          <w:lang w:eastAsia="zh-CN"/>
        </w:rPr>
      </w:pPr>
      <w:r w:rsidRPr="00016B51">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016B51" w:rsidRDefault="00B14CC5" w:rsidP="00B14CC5">
      <w:pPr>
        <w:rPr>
          <w:rFonts w:eastAsia="SimSun"/>
          <w:lang w:eastAsia="zh-CN"/>
        </w:rPr>
      </w:pPr>
      <w:r w:rsidRPr="00016B51">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016B51" w:rsidRDefault="00B14CC5" w:rsidP="00B14CC5">
      <w:pPr>
        <w:rPr>
          <w:rFonts w:eastAsia="SimSun"/>
          <w:lang w:eastAsia="zh-CN"/>
        </w:rPr>
      </w:pPr>
      <w:r w:rsidRPr="00016B51">
        <w:rPr>
          <w:rFonts w:eastAsia="SimSun"/>
          <w:lang w:eastAsia="zh-CN"/>
        </w:rPr>
        <w:t>The LCS_NAVIC feature is applicable only to LTE UEs using L5 band GNSS reception for positioning and has been standardized starting from Rel-16.</w:t>
      </w:r>
    </w:p>
    <w:p w14:paraId="3E4CD895" w14:textId="77777777" w:rsidR="00B14CC5" w:rsidRPr="00016B51" w:rsidRDefault="00B14CC5" w:rsidP="00B14CC5">
      <w:pPr>
        <w:rPr>
          <w:rFonts w:eastAsia="SimSun"/>
          <w:lang w:eastAsia="zh-CN"/>
        </w:rPr>
      </w:pPr>
    </w:p>
    <w:p w14:paraId="09D3D5D1" w14:textId="011C85FD" w:rsidR="00B14CC5" w:rsidRPr="00016B51" w:rsidRDefault="00B14CC5" w:rsidP="00B14CC5">
      <w:pPr>
        <w:rPr>
          <w:rFonts w:eastAsia="SimSun"/>
          <w:lang w:eastAsia="zh-CN"/>
        </w:rPr>
      </w:pPr>
      <w:r w:rsidRPr="00016B51">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016B51" w:rsidRDefault="00B14CC5" w:rsidP="00B14CC5">
      <w:pPr>
        <w:rPr>
          <w:rFonts w:eastAsia="SimSun"/>
          <w:lang w:eastAsia="zh-CN"/>
        </w:rPr>
      </w:pPr>
      <w:r w:rsidRPr="00016B51">
        <w:rPr>
          <w:rFonts w:eastAsia="SimSun"/>
          <w:lang w:eastAsia="zh-CN"/>
        </w:rPr>
        <w:t>The key updates introduced under this feature are as follows:</w:t>
      </w:r>
    </w:p>
    <w:p w14:paraId="071B29BC" w14:textId="7DC16E20" w:rsidR="00B14CC5" w:rsidRPr="00016B51" w:rsidRDefault="00B14CC5" w:rsidP="00B14CC5">
      <w:pPr>
        <w:pStyle w:val="B10"/>
        <w:rPr>
          <w:rFonts w:eastAsia="SimSun"/>
          <w:lang w:eastAsia="zh-CN"/>
        </w:rPr>
      </w:pPr>
      <w:r w:rsidRPr="00016B51">
        <w:rPr>
          <w:rFonts w:eastAsia="SimSun"/>
          <w:lang w:eastAsia="zh-CN"/>
        </w:rPr>
        <w:t>1)</w:t>
      </w:r>
      <w:r w:rsidRPr="00016B51">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016B51" w:rsidRDefault="00B14CC5" w:rsidP="00B14CC5">
      <w:pPr>
        <w:pStyle w:val="B10"/>
        <w:rPr>
          <w:rFonts w:eastAsia="SimSun"/>
          <w:lang w:eastAsia="zh-CN"/>
        </w:rPr>
      </w:pPr>
      <w:r w:rsidRPr="00016B51">
        <w:rPr>
          <w:rFonts w:eastAsia="SimSun"/>
          <w:lang w:eastAsia="zh-CN"/>
        </w:rPr>
        <w:t>2)</w:t>
      </w:r>
      <w:r w:rsidRPr="00016B51">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016B51" w:rsidRDefault="00B14CC5" w:rsidP="00B14CC5">
      <w:pPr>
        <w:pStyle w:val="B10"/>
        <w:rPr>
          <w:rFonts w:eastAsia="SimSun"/>
          <w:lang w:eastAsia="zh-CN"/>
        </w:rPr>
      </w:pPr>
      <w:r w:rsidRPr="00016B51">
        <w:rPr>
          <w:rFonts w:eastAsia="SimSun"/>
          <w:lang w:eastAsia="zh-CN"/>
        </w:rPr>
        <w:t>3)</w:t>
      </w:r>
      <w:r w:rsidRPr="00016B51">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016B51" w:rsidRDefault="00B14CC5" w:rsidP="00B14CC5">
      <w:pPr>
        <w:pStyle w:val="B10"/>
        <w:rPr>
          <w:rFonts w:eastAsia="SimSun"/>
          <w:lang w:eastAsia="zh-CN"/>
        </w:rPr>
      </w:pPr>
      <w:r w:rsidRPr="00016B51">
        <w:rPr>
          <w:rFonts w:eastAsia="SimSun"/>
          <w:lang w:eastAsia="zh-CN"/>
        </w:rPr>
        <w:t>4)</w:t>
      </w:r>
      <w:r w:rsidRPr="00016B51">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016B51"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016B51"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016B51" w:rsidRDefault="00B14CC5" w:rsidP="00B14CC5">
            <w:pPr>
              <w:pStyle w:val="TAH"/>
              <w:rPr>
                <w:noProof/>
                <w:lang w:eastAsia="ko-KR"/>
              </w:rPr>
            </w:pPr>
            <w:r w:rsidRPr="00016B51">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016B51" w:rsidRDefault="00B14CC5" w:rsidP="00B14CC5">
            <w:pPr>
              <w:pStyle w:val="TAH"/>
              <w:rPr>
                <w:i/>
                <w:snapToGrid w:val="0"/>
                <w:lang w:eastAsia="ja-JP"/>
              </w:rPr>
            </w:pPr>
            <w:r w:rsidRPr="00016B51">
              <w:rPr>
                <w:i/>
                <w:snapToGrid w:val="0"/>
                <w:lang w:eastAsia="ja-JP"/>
              </w:rPr>
              <w:t>assistanceDataElement</w:t>
            </w:r>
          </w:p>
        </w:tc>
      </w:tr>
      <w:tr w:rsidR="00B14CC5" w:rsidRPr="00016B51"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016B51" w:rsidRDefault="00B14CC5" w:rsidP="00B14CC5">
            <w:pPr>
              <w:pStyle w:val="TAL"/>
              <w:keepNext w:val="0"/>
              <w:keepLines w:val="0"/>
              <w:widowControl w:val="0"/>
              <w:rPr>
                <w:noProof/>
                <w:lang w:eastAsia="ko-KR"/>
              </w:rPr>
            </w:pPr>
            <w:r w:rsidRPr="00016B51">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NavIC-DifferentialCorrections</w:t>
            </w:r>
          </w:p>
        </w:tc>
      </w:tr>
      <w:tr w:rsidR="00B14CC5" w:rsidRPr="00016B51"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016B51"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NavIC-GridModelParameter</w:t>
            </w:r>
          </w:p>
        </w:tc>
      </w:tr>
    </w:tbl>
    <w:p w14:paraId="623E28D9" w14:textId="77777777" w:rsidR="00B14CC5" w:rsidRPr="00016B51" w:rsidRDefault="00B14CC5" w:rsidP="00B14CC5">
      <w:pPr>
        <w:rPr>
          <w:rFonts w:eastAsia="SimSun"/>
          <w:lang w:eastAsia="zh-CN"/>
        </w:rPr>
      </w:pPr>
    </w:p>
    <w:p w14:paraId="05B1F31D" w14:textId="38DFA133" w:rsidR="00B14CC5" w:rsidRPr="00016B51" w:rsidRDefault="00B14CC5" w:rsidP="00B14CC5">
      <w:pPr>
        <w:rPr>
          <w:rFonts w:eastAsia="SimSun"/>
          <w:b/>
          <w:bCs/>
          <w:lang w:eastAsia="zh-CN"/>
        </w:rPr>
      </w:pPr>
      <w:r w:rsidRPr="00016B51">
        <w:rPr>
          <w:rFonts w:eastAsia="SimSun"/>
          <w:b/>
          <w:bCs/>
          <w:lang w:eastAsia="zh-CN"/>
        </w:rPr>
        <w:t>References</w:t>
      </w:r>
    </w:p>
    <w:p w14:paraId="2FDA1127" w14:textId="7BBB7968"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6" w:history="1">
        <w:r w:rsidRPr="001D709F">
          <w:rPr>
            <w:rStyle w:val="Hyperlink"/>
            <w:lang w:eastAsia="en-GB"/>
          </w:rPr>
          <w:t>https://portal.3gpp.org/ChangeRequests.aspx?q=1&amp;workitem=850072,850172,850272</w:t>
        </w:r>
      </w:hyperlink>
      <w:r>
        <w:rPr>
          <w:lang w:eastAsia="en-GB"/>
        </w:rPr>
        <w:t xml:space="preserve"> </w:t>
      </w:r>
    </w:p>
    <w:p w14:paraId="5BD0C0E2" w14:textId="77777777" w:rsidR="00CB0B4E" w:rsidRDefault="00CB0B4E" w:rsidP="00CB0B4E">
      <w:pPr>
        <w:pStyle w:val="EW"/>
        <w:rPr>
          <w:lang w:eastAsia="en-GB"/>
        </w:rPr>
      </w:pPr>
    </w:p>
    <w:p w14:paraId="16C850B1" w14:textId="5A50344E" w:rsidR="00B14CC5" w:rsidRPr="00016B51" w:rsidRDefault="00B14CC5" w:rsidP="004913D3">
      <w:pPr>
        <w:pStyle w:val="EW"/>
        <w:rPr>
          <w:rFonts w:eastAsia="SimSun"/>
          <w:lang w:eastAsia="zh-CN"/>
        </w:rPr>
      </w:pPr>
      <w:r w:rsidRPr="00016B51">
        <w:rPr>
          <w:rFonts w:eastAsia="SimSun"/>
          <w:lang w:eastAsia="zh-CN"/>
        </w:rPr>
        <w:t>[1]</w:t>
      </w:r>
      <w:r w:rsidRPr="00016B51">
        <w:rPr>
          <w:rFonts w:eastAsia="SimSun"/>
          <w:lang w:eastAsia="zh-CN"/>
        </w:rPr>
        <w:tab/>
      </w:r>
      <w:r w:rsidR="00AB15C9">
        <w:rPr>
          <w:rFonts w:eastAsia="SimSun"/>
          <w:lang w:eastAsia="zh-CN"/>
        </w:rPr>
        <w:t>TS </w:t>
      </w:r>
      <w:r w:rsidRPr="00016B51">
        <w:rPr>
          <w:rFonts w:eastAsia="SimSun"/>
          <w:lang w:eastAsia="zh-CN"/>
        </w:rPr>
        <w:t>37.355: LTE Positioning Protocol (LPP); Protocol specification</w:t>
      </w:r>
    </w:p>
    <w:p w14:paraId="701FFB0B" w14:textId="43248943" w:rsidR="00B14CC5" w:rsidRPr="00016B51" w:rsidRDefault="00B14CC5" w:rsidP="004913D3">
      <w:pPr>
        <w:pStyle w:val="EW"/>
        <w:rPr>
          <w:rFonts w:eastAsia="SimSun"/>
          <w:lang w:eastAsia="zh-CN"/>
        </w:rPr>
      </w:pPr>
      <w:r w:rsidRPr="00016B51">
        <w:rPr>
          <w:rFonts w:eastAsia="SimSun"/>
          <w:lang w:eastAsia="zh-CN"/>
        </w:rPr>
        <w:t>[2]</w:t>
      </w:r>
      <w:r w:rsidRPr="00016B51">
        <w:rPr>
          <w:rFonts w:eastAsia="SimSun"/>
          <w:lang w:eastAsia="zh-CN"/>
        </w:rPr>
        <w:tab/>
        <w:t>RP-200439: SR LCS_NAVIC, Reliance Jio</w:t>
      </w:r>
    </w:p>
    <w:p w14:paraId="6BB2B23E" w14:textId="692B11AE" w:rsidR="000B7C21" w:rsidRPr="00016B51" w:rsidRDefault="00454EEF" w:rsidP="000B7C21">
      <w:pPr>
        <w:pStyle w:val="Heading3"/>
        <w:rPr>
          <w:rFonts w:eastAsia="SimSun"/>
          <w:lang w:eastAsia="zh-CN"/>
        </w:rPr>
      </w:pPr>
      <w:bookmarkStart w:id="1304" w:name="_Toc47004776"/>
      <w:bookmarkStart w:id="1305" w:name="_Toc47023198"/>
      <w:bookmarkStart w:id="1306" w:name="_Toc47086120"/>
      <w:bookmarkStart w:id="1307" w:name="_Toc47090069"/>
      <w:bookmarkStart w:id="1308" w:name="_Toc47092808"/>
      <w:bookmarkStart w:id="1309" w:name="_Toc47094064"/>
      <w:bookmarkStart w:id="1310" w:name="_Toc47094225"/>
      <w:bookmarkStart w:id="1311" w:name="_Toc47094393"/>
      <w:bookmarkStart w:id="1312" w:name="_Toc57643997"/>
      <w:bookmarkStart w:id="1313" w:name="_Toc57730305"/>
      <w:bookmarkStart w:id="1314" w:name="_Toc58230416"/>
      <w:bookmarkStart w:id="1315" w:name="_Toc92268261"/>
      <w:r w:rsidRPr="00016B51">
        <w:rPr>
          <w:rFonts w:eastAsia="SimSun"/>
          <w:lang w:eastAsia="zh-CN"/>
        </w:rPr>
        <w:t>19.3.3</w:t>
      </w:r>
      <w:r w:rsidRPr="00016B51">
        <w:rPr>
          <w:rFonts w:eastAsia="SimSun"/>
          <w:lang w:eastAsia="zh-CN"/>
        </w:rPr>
        <w:tab/>
      </w:r>
      <w:r w:rsidR="000B7C21" w:rsidRPr="00016B51">
        <w:rPr>
          <w:rFonts w:eastAsia="SimSun"/>
          <w:lang w:eastAsia="zh-CN"/>
        </w:rPr>
        <w:t>Even further mobility enhancement in E-UTRAN</w:t>
      </w:r>
      <w:bookmarkEnd w:id="1304"/>
      <w:bookmarkEnd w:id="1305"/>
      <w:bookmarkEnd w:id="1306"/>
      <w:bookmarkEnd w:id="1307"/>
      <w:bookmarkEnd w:id="1308"/>
      <w:bookmarkEnd w:id="1309"/>
      <w:bookmarkEnd w:id="1310"/>
      <w:bookmarkEnd w:id="1311"/>
      <w:bookmarkEnd w:id="1312"/>
      <w:bookmarkEnd w:id="1313"/>
      <w:bookmarkEnd w:id="1314"/>
      <w:bookmarkEnd w:id="13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016B51" w14:paraId="4F896F5F" w14:textId="77777777" w:rsidTr="005E44F9">
        <w:trPr>
          <w:trHeight w:val="170"/>
        </w:trPr>
        <w:tc>
          <w:tcPr>
            <w:tcW w:w="852" w:type="dxa"/>
            <w:shd w:val="clear" w:color="auto" w:fill="auto"/>
            <w:noWrap/>
            <w:vAlign w:val="center"/>
            <w:hideMark/>
          </w:tcPr>
          <w:p w14:paraId="22BD5286"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016B51"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0B7C21" w:rsidRPr="00016B51" w14:paraId="0D8A5E44" w14:textId="77777777" w:rsidTr="005E44F9">
        <w:trPr>
          <w:trHeight w:val="170"/>
        </w:trPr>
        <w:tc>
          <w:tcPr>
            <w:tcW w:w="852" w:type="dxa"/>
            <w:shd w:val="clear" w:color="auto" w:fill="auto"/>
            <w:noWrap/>
            <w:vAlign w:val="center"/>
            <w:hideMark/>
          </w:tcPr>
          <w:p w14:paraId="66825FC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32A083EC" w14:textId="3BEA0779"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52F1C488"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0B7C21" w:rsidRPr="00016B51" w14:paraId="6A155715" w14:textId="77777777" w:rsidTr="005E44F9">
        <w:trPr>
          <w:trHeight w:val="170"/>
        </w:trPr>
        <w:tc>
          <w:tcPr>
            <w:tcW w:w="852" w:type="dxa"/>
            <w:shd w:val="clear" w:color="auto" w:fill="auto"/>
            <w:noWrap/>
            <w:vAlign w:val="center"/>
            <w:hideMark/>
          </w:tcPr>
          <w:p w14:paraId="104F21A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46CA0FE7" w14:textId="1C2D9244"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D0F8C5"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56EB1AB9" w14:textId="398F57C1" w:rsidR="000B7C21" w:rsidRPr="00016B51" w:rsidRDefault="000B7C21" w:rsidP="000B7C21">
      <w:pPr>
        <w:rPr>
          <w:lang w:eastAsia="en-GB"/>
        </w:rPr>
      </w:pPr>
      <w:r w:rsidRPr="00016B51">
        <w:rPr>
          <w:lang w:eastAsia="en-GB"/>
        </w:rPr>
        <w:t>Summary based on the input provided by China Telecom in RP-200738.</w:t>
      </w:r>
    </w:p>
    <w:p w14:paraId="3DC3F7FF" w14:textId="77777777" w:rsidR="000B7C21" w:rsidRPr="00016B51" w:rsidRDefault="000B7C21" w:rsidP="000B7C21">
      <w:pPr>
        <w:rPr>
          <w:rFonts w:eastAsia="SimSun"/>
          <w:lang w:eastAsia="zh-CN"/>
        </w:rPr>
      </w:pPr>
      <w:r w:rsidRPr="00016B51">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2846FA5" w:rsidR="000B7C21" w:rsidRPr="00016B51" w:rsidRDefault="000B7C21" w:rsidP="000B7C21">
      <w:pPr>
        <w:rPr>
          <w:rFonts w:eastAsia="SimSun"/>
          <w:lang w:eastAsia="zh-CN"/>
        </w:rPr>
      </w:pPr>
      <w:r w:rsidRPr="00016B51">
        <w:rPr>
          <w:rFonts w:eastAsia="SimSun"/>
          <w:lang w:eastAsia="zh-CN"/>
        </w:rPr>
        <w:t xml:space="preserve">The corresponding changes are captured into </w:t>
      </w:r>
      <w:r w:rsidR="00AB15C9">
        <w:rPr>
          <w:rFonts w:eastAsia="SimSun"/>
          <w:lang w:eastAsia="zh-CN"/>
        </w:rPr>
        <w:t>TS </w:t>
      </w:r>
      <w:r w:rsidRPr="00016B51">
        <w:rPr>
          <w:rFonts w:eastAsia="SimSun"/>
          <w:lang w:eastAsia="zh-CN"/>
        </w:rPr>
        <w:t>36-series specifications.</w:t>
      </w:r>
    </w:p>
    <w:p w14:paraId="074AA1A0" w14:textId="00EF671C" w:rsidR="000B7C21" w:rsidRPr="00016B51" w:rsidRDefault="000B7C21" w:rsidP="000B7C21">
      <w:pPr>
        <w:rPr>
          <w:rFonts w:eastAsia="SimSun"/>
          <w:u w:val="single"/>
          <w:lang w:eastAsia="zh-CN"/>
        </w:rPr>
      </w:pPr>
      <w:r w:rsidRPr="00016B51">
        <w:rPr>
          <w:rFonts w:eastAsia="SimSun"/>
          <w:u w:val="single"/>
          <w:lang w:eastAsia="zh-CN"/>
        </w:rPr>
        <w:t>Dual Active Protocol Stack (DAPS) handover</w:t>
      </w:r>
    </w:p>
    <w:p w14:paraId="55273670" w14:textId="77777777" w:rsidR="000B7C21" w:rsidRPr="00016B51" w:rsidRDefault="000B7C21" w:rsidP="000B7C21">
      <w:pPr>
        <w:rPr>
          <w:rFonts w:eastAsia="SimSun"/>
          <w:lang w:eastAsia="zh-CN"/>
        </w:rPr>
      </w:pPr>
      <w:r w:rsidRPr="00016B51">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Upon reception of the handover command, the UE:</w:t>
      </w:r>
    </w:p>
    <w:p w14:paraId="7740E0A4" w14:textId="1265FCAB"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Creates a MAC entity for target cell;</w:t>
      </w:r>
    </w:p>
    <w:p w14:paraId="0EF6F8E1" w14:textId="1A9B5F89"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Establishes the RLC entity and an associated DTCH logical channel for target cell for each DRB configured with DAPS;</w:t>
      </w:r>
    </w:p>
    <w:p w14:paraId="33B6889C" w14:textId="4DC335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Retains rest of the source link configurations until release of the source.</w:t>
      </w:r>
    </w:p>
    <w:p w14:paraId="2BD7F630" w14:textId="166DB3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016B51" w:rsidRDefault="000B7C21" w:rsidP="000B7C21">
      <w:pPr>
        <w:rPr>
          <w:rFonts w:eastAsia="SimSun"/>
          <w:u w:val="single"/>
          <w:lang w:eastAsia="zh-CN"/>
        </w:rPr>
      </w:pPr>
      <w:r w:rsidRPr="00016B51">
        <w:rPr>
          <w:rFonts w:eastAsia="SimSun"/>
          <w:u w:val="single"/>
          <w:lang w:eastAsia="zh-CN"/>
        </w:rPr>
        <w:t>Conditional Handover (CHO)</w:t>
      </w:r>
    </w:p>
    <w:p w14:paraId="4EC0020A" w14:textId="77777777" w:rsidR="000B7C21" w:rsidRPr="00016B51" w:rsidRDefault="000B7C21" w:rsidP="000B7C21">
      <w:pPr>
        <w:rPr>
          <w:rFonts w:eastAsia="SimSun"/>
          <w:lang w:eastAsia="zh-CN"/>
        </w:rPr>
      </w:pPr>
      <w:r w:rsidRPr="00016B51">
        <w:rPr>
          <w:rFonts w:eastAsia="SimSun"/>
          <w:lang w:eastAsia="zh-CN"/>
        </w:rPr>
        <w:t xml:space="preserve">A Conditional Handover (CHO) is defined as a handover that is executed by the UE when one or more handover execution conditions are met. </w:t>
      </w:r>
    </w:p>
    <w:p w14:paraId="371B0E14" w14:textId="1C4578A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To improve the robustness, the network can provide the up to 8 candidate cell configuration(s) associated with execution condition (s) to UE. If at least one CHO candidate cell satisfies the corresponding CHO execution 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17D38F5" w:rsidR="000B7C2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A3DBA69" w14:textId="77777777" w:rsidR="00CB0B4E" w:rsidRPr="00016B51" w:rsidRDefault="00CB0B4E" w:rsidP="00CB0B4E">
      <w:pPr>
        <w:rPr>
          <w:rFonts w:eastAsia="SimSun"/>
          <w:b/>
          <w:bCs/>
          <w:lang w:eastAsia="zh-CN"/>
        </w:rPr>
      </w:pPr>
      <w:r w:rsidRPr="00016B51">
        <w:rPr>
          <w:rFonts w:eastAsia="SimSun"/>
          <w:b/>
          <w:bCs/>
          <w:lang w:eastAsia="zh-CN"/>
        </w:rPr>
        <w:t>References</w:t>
      </w:r>
    </w:p>
    <w:p w14:paraId="5BFED4FC" w14:textId="2B989962" w:rsidR="00CB0B4E" w:rsidRPr="00CB0B4E" w:rsidRDefault="00CB0B4E" w:rsidP="00CB0B4E">
      <w:pPr>
        <w:spacing w:after="0"/>
        <w:rPr>
          <w:lang w:eastAsia="en-GB"/>
        </w:rPr>
      </w:pPr>
      <w:r>
        <w:rPr>
          <w:lang w:eastAsia="en-GB"/>
        </w:rPr>
        <w:t xml:space="preserve">List of related CRs: select "TSG Status = Approved" in: </w:t>
      </w:r>
      <w:r>
        <w:rPr>
          <w:lang w:eastAsia="en-GB"/>
        </w:rPr>
        <w:br/>
      </w:r>
      <w:hyperlink r:id="rId177" w:history="1">
        <w:r w:rsidRPr="001D709F">
          <w:rPr>
            <w:rStyle w:val="Hyperlink"/>
            <w:lang w:eastAsia="en-GB"/>
          </w:rPr>
          <w:t>https://portal.3gpp.org/ChangeRequests.aspx?q=1&amp;workitem=800089,800189,800289</w:t>
        </w:r>
      </w:hyperlink>
      <w:r>
        <w:rPr>
          <w:lang w:eastAsia="en-GB"/>
        </w:rPr>
        <w:t xml:space="preserve"> </w:t>
      </w:r>
    </w:p>
    <w:p w14:paraId="5481EC06" w14:textId="1928673F" w:rsidR="00CA0B6D" w:rsidRPr="00016B51" w:rsidRDefault="00454EEF" w:rsidP="00454EEF">
      <w:pPr>
        <w:pStyle w:val="Heading3"/>
        <w:rPr>
          <w:rFonts w:eastAsia="SimSun"/>
          <w:lang w:eastAsia="zh-CN"/>
        </w:rPr>
      </w:pPr>
      <w:bookmarkStart w:id="1316" w:name="_Toc47004777"/>
      <w:bookmarkStart w:id="1317" w:name="_Toc47023199"/>
      <w:bookmarkStart w:id="1318" w:name="_Toc47086121"/>
      <w:bookmarkStart w:id="1319" w:name="_Toc47090070"/>
      <w:bookmarkStart w:id="1320" w:name="_Toc47092809"/>
      <w:bookmarkStart w:id="1321" w:name="_Toc47094065"/>
      <w:bookmarkStart w:id="1322" w:name="_Toc47094226"/>
      <w:bookmarkStart w:id="1323" w:name="_Toc47094394"/>
      <w:bookmarkStart w:id="1324" w:name="_Toc57643998"/>
      <w:bookmarkStart w:id="1325" w:name="_Toc57730306"/>
      <w:bookmarkStart w:id="1326" w:name="_Toc58230417"/>
      <w:bookmarkStart w:id="1327" w:name="_Toc92268262"/>
      <w:r w:rsidRPr="00016B51">
        <w:rPr>
          <w:rFonts w:eastAsia="SimSun"/>
          <w:lang w:eastAsia="zh-CN"/>
        </w:rPr>
        <w:t>19.3.4</w:t>
      </w:r>
      <w:r w:rsidRPr="00016B51">
        <w:rPr>
          <w:rFonts w:eastAsia="SimSun"/>
          <w:lang w:eastAsia="zh-CN"/>
        </w:rPr>
        <w:tab/>
      </w:r>
      <w:r w:rsidR="00CA0B6D" w:rsidRPr="00016B51">
        <w:rPr>
          <w:rFonts w:eastAsia="SimSun"/>
          <w:lang w:eastAsia="zh-CN"/>
        </w:rPr>
        <w:t>DL MIMO efficiency enhancements for LTE</w:t>
      </w:r>
      <w:bookmarkEnd w:id="1316"/>
      <w:bookmarkEnd w:id="1317"/>
      <w:bookmarkEnd w:id="1318"/>
      <w:bookmarkEnd w:id="1319"/>
      <w:bookmarkEnd w:id="1320"/>
      <w:bookmarkEnd w:id="1321"/>
      <w:bookmarkEnd w:id="1322"/>
      <w:bookmarkEnd w:id="1323"/>
      <w:bookmarkEnd w:id="1324"/>
      <w:bookmarkEnd w:id="1325"/>
      <w:bookmarkEnd w:id="1326"/>
      <w:bookmarkEnd w:id="13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016B51" w14:paraId="1C8B0D26" w14:textId="77777777" w:rsidTr="005E44F9">
        <w:trPr>
          <w:trHeight w:val="170"/>
        </w:trPr>
        <w:tc>
          <w:tcPr>
            <w:tcW w:w="852" w:type="dxa"/>
            <w:shd w:val="clear" w:color="auto" w:fill="auto"/>
            <w:noWrap/>
            <w:vAlign w:val="center"/>
            <w:hideMark/>
          </w:tcPr>
          <w:p w14:paraId="796F1B3E"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016B51"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CA0B6D" w:rsidRPr="00016B51" w14:paraId="421CCB55" w14:textId="77777777" w:rsidTr="005E44F9">
        <w:trPr>
          <w:trHeight w:val="170"/>
        </w:trPr>
        <w:tc>
          <w:tcPr>
            <w:tcW w:w="852" w:type="dxa"/>
            <w:shd w:val="clear" w:color="auto" w:fill="auto"/>
            <w:noWrap/>
            <w:vAlign w:val="center"/>
            <w:hideMark/>
          </w:tcPr>
          <w:p w14:paraId="1D84251A"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190160F" w14:textId="1B50F500"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3FAB1F7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CA0B6D" w:rsidRPr="00016B51" w14:paraId="6C45EEA0" w14:textId="77777777" w:rsidTr="005E44F9">
        <w:trPr>
          <w:trHeight w:val="170"/>
        </w:trPr>
        <w:tc>
          <w:tcPr>
            <w:tcW w:w="852" w:type="dxa"/>
            <w:shd w:val="clear" w:color="auto" w:fill="auto"/>
            <w:noWrap/>
            <w:vAlign w:val="center"/>
            <w:hideMark/>
          </w:tcPr>
          <w:p w14:paraId="65B15950"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5FBC3F4E" w14:textId="0BD3C09E"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53D58D18"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F3C0D89" w14:textId="7F5F50DF" w:rsidR="00CA0B6D" w:rsidRPr="00016B51" w:rsidRDefault="00CA0B6D" w:rsidP="00CA0B6D">
      <w:pPr>
        <w:rPr>
          <w:rFonts w:eastAsia="SimSun"/>
          <w:lang w:eastAsia="zh-CN"/>
        </w:rPr>
      </w:pPr>
      <w:r w:rsidRPr="00016B51">
        <w:rPr>
          <w:rFonts w:eastAsia="SimSun"/>
          <w:lang w:eastAsia="zh-CN"/>
        </w:rPr>
        <w:t>Summary based on the input provided by Huawei, HiSilicon in RP-200885.</w:t>
      </w:r>
    </w:p>
    <w:p w14:paraId="48EBE763" w14:textId="77777777" w:rsidR="00CA0B6D" w:rsidRPr="00016B51" w:rsidRDefault="00CA0B6D" w:rsidP="00CA0B6D">
      <w:pPr>
        <w:rPr>
          <w:rFonts w:eastAsia="SimSun"/>
          <w:lang w:eastAsia="zh-CN"/>
        </w:rPr>
      </w:pPr>
      <w:r w:rsidRPr="00016B51">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016B51" w:rsidRDefault="00CA0B6D" w:rsidP="00CA0B6D">
      <w:pPr>
        <w:rPr>
          <w:rFonts w:eastAsia="SimSun"/>
          <w:u w:val="single"/>
          <w:lang w:eastAsia="zh-CN"/>
        </w:rPr>
      </w:pPr>
      <w:r w:rsidRPr="00016B51">
        <w:rPr>
          <w:rFonts w:eastAsia="SimSun"/>
          <w:u w:val="single"/>
          <w:lang w:eastAsia="zh-CN"/>
        </w:rPr>
        <w:t>More than one symbol for SRS in a UL normal subframe</w:t>
      </w:r>
    </w:p>
    <w:p w14:paraId="5E222E9D" w14:textId="77777777" w:rsidR="00CA0B6D" w:rsidRPr="00016B51" w:rsidRDefault="00CA0B6D" w:rsidP="00CA0B6D">
      <w:pPr>
        <w:rPr>
          <w:rFonts w:eastAsia="SimSun"/>
          <w:lang w:eastAsia="zh-CN"/>
        </w:rPr>
      </w:pPr>
      <w:r w:rsidRPr="00016B51">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016B51" w:rsidRDefault="00CA0B6D" w:rsidP="00CA0B6D">
      <w:pPr>
        <w:rPr>
          <w:rFonts w:eastAsia="SimSun"/>
          <w:lang w:eastAsia="zh-CN"/>
        </w:rPr>
      </w:pPr>
      <w:r w:rsidRPr="00016B51">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016B51" w:rsidRDefault="00CA0B6D" w:rsidP="00CA0B6D">
      <w:pPr>
        <w:rPr>
          <w:rFonts w:eastAsia="SimSun"/>
          <w:lang w:eastAsia="zh-CN"/>
        </w:rPr>
      </w:pPr>
      <w:r w:rsidRPr="00016B51">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2 for 1T2R, or the number of pairs is configured as 2 for 2T4R</w:t>
      </w:r>
    </w:p>
    <w:p w14:paraId="1607865E" w14:textId="22A710A8"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 xml:space="preserve">3 if the number of pairs is configured as 3 for 2T4R </w:t>
      </w:r>
    </w:p>
    <w:p w14:paraId="39BA724E" w14:textId="7F13BCFF"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4 for 1T4R</w:t>
      </w:r>
    </w:p>
    <w:p w14:paraId="40BFEFFB" w14:textId="77777777" w:rsidR="00CA0B6D" w:rsidRPr="00016B51" w:rsidRDefault="00CA0B6D" w:rsidP="00CA0B6D">
      <w:pPr>
        <w:rPr>
          <w:rFonts w:eastAsia="SimSun"/>
          <w:lang w:eastAsia="zh-CN"/>
        </w:rPr>
      </w:pPr>
      <w:r w:rsidRPr="00016B51">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016B51" w:rsidRDefault="00CA0B6D" w:rsidP="00CA0B6D">
      <w:pPr>
        <w:rPr>
          <w:rFonts w:eastAsia="SimSun"/>
          <w:lang w:eastAsia="zh-CN"/>
        </w:rPr>
      </w:pPr>
      <w:r w:rsidRPr="00016B51">
        <w:rPr>
          <w:rFonts w:eastAsia="SimSun"/>
          <w:lang w:eastAsia="zh-CN"/>
        </w:rPr>
        <w:t>For sequence generation, per-symbol group hopping and sequence hopping are supported.</w:t>
      </w:r>
    </w:p>
    <w:p w14:paraId="52FC5354" w14:textId="77777777" w:rsidR="00CA0B6D" w:rsidRPr="00016B51" w:rsidRDefault="00CA0B6D" w:rsidP="00CA0B6D">
      <w:pPr>
        <w:rPr>
          <w:rFonts w:eastAsia="SimSun"/>
          <w:lang w:eastAsia="zh-CN"/>
        </w:rPr>
      </w:pPr>
      <w:r w:rsidRPr="00016B51">
        <w:rPr>
          <w:rFonts w:eastAsia="SimSun"/>
          <w:lang w:eastAsia="zh-CN"/>
        </w:rPr>
        <w:t>Independent open loop and close loop power control is supported for additional SRS, and DCI formats 3/3A/3B are used for close loop power control.</w:t>
      </w:r>
    </w:p>
    <w:p w14:paraId="35159D20" w14:textId="77777777" w:rsidR="00CA0B6D" w:rsidRPr="00016B51" w:rsidRDefault="00CA0B6D" w:rsidP="00CA0B6D">
      <w:pPr>
        <w:rPr>
          <w:rFonts w:eastAsia="SimSun"/>
          <w:lang w:eastAsia="zh-CN"/>
        </w:rPr>
      </w:pPr>
      <w:r w:rsidRPr="00016B51">
        <w:rPr>
          <w:rFonts w:eastAsia="SimSun"/>
          <w:lang w:eastAsia="zh-CN"/>
        </w:rPr>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016B51" w:rsidRDefault="00CA0B6D" w:rsidP="00CA0B6D">
      <w:pPr>
        <w:rPr>
          <w:rFonts w:eastAsia="SimSun"/>
          <w:u w:val="single"/>
          <w:lang w:eastAsia="zh-CN"/>
        </w:rPr>
      </w:pPr>
      <w:r w:rsidRPr="00016B51">
        <w:rPr>
          <w:rFonts w:eastAsia="SimSun"/>
          <w:u w:val="single"/>
          <w:lang w:eastAsia="zh-CN"/>
        </w:rPr>
        <w:t>Virtual cell ID</w:t>
      </w:r>
    </w:p>
    <w:p w14:paraId="461B4467" w14:textId="77777777" w:rsidR="00CA0B6D" w:rsidRPr="00016B51" w:rsidRDefault="00CA0B6D" w:rsidP="00CA0B6D">
      <w:pPr>
        <w:rPr>
          <w:rFonts w:eastAsia="SimSun"/>
          <w:lang w:eastAsia="zh-CN"/>
        </w:rPr>
      </w:pPr>
      <w:r w:rsidRPr="00016B51">
        <w:rPr>
          <w:rFonts w:eastAsia="SimSun"/>
          <w:lang w:eastAsia="zh-CN"/>
        </w:rPr>
        <w:t xml:space="preserve">Virtual cell ID within the range from 0 to 503 can be configured for SRS to increase SRS capacity. </w:t>
      </w:r>
    </w:p>
    <w:p w14:paraId="1F1C080D" w14:textId="77777777" w:rsidR="00CA0B6D" w:rsidRPr="00016B51" w:rsidRDefault="00CA0B6D" w:rsidP="00CA0B6D">
      <w:pPr>
        <w:rPr>
          <w:rFonts w:eastAsia="SimSun"/>
          <w:lang w:eastAsia="zh-CN"/>
        </w:rPr>
      </w:pPr>
      <w:r w:rsidRPr="00016B51">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016B51" w:rsidRDefault="00CA0B6D" w:rsidP="00CA0B6D">
      <w:pPr>
        <w:rPr>
          <w:rFonts w:eastAsia="SimSun"/>
          <w:b/>
          <w:bCs/>
          <w:lang w:eastAsia="zh-CN"/>
        </w:rPr>
      </w:pPr>
      <w:r w:rsidRPr="00016B51">
        <w:rPr>
          <w:rFonts w:eastAsia="SimSun"/>
          <w:b/>
          <w:bCs/>
          <w:lang w:eastAsia="zh-CN"/>
        </w:rPr>
        <w:t>References</w:t>
      </w:r>
    </w:p>
    <w:p w14:paraId="4BBD6E20" w14:textId="2C5A1787"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78" w:history="1">
        <w:r w:rsidRPr="001D709F">
          <w:rPr>
            <w:rStyle w:val="Hyperlink"/>
            <w:lang w:eastAsia="en-GB"/>
          </w:rPr>
          <w:t>https://portal.3gpp.org/ChangeRequests.aspx?q=1&amp;workitem=800086,800186,800286</w:t>
        </w:r>
      </w:hyperlink>
      <w:r>
        <w:rPr>
          <w:lang w:eastAsia="en-GB"/>
        </w:rPr>
        <w:t xml:space="preserve"> </w:t>
      </w:r>
    </w:p>
    <w:p w14:paraId="283FAC32" w14:textId="77777777" w:rsidR="005154A4" w:rsidRDefault="005154A4" w:rsidP="004913D3">
      <w:pPr>
        <w:pStyle w:val="EW"/>
        <w:rPr>
          <w:rFonts w:eastAsia="SimSun"/>
          <w:lang w:eastAsia="zh-CN"/>
        </w:rPr>
      </w:pPr>
    </w:p>
    <w:p w14:paraId="32A1AFF3" w14:textId="7C5A1E0C" w:rsidR="00CA0B6D" w:rsidRPr="00016B51" w:rsidRDefault="00CA0B6D" w:rsidP="004913D3">
      <w:pPr>
        <w:pStyle w:val="EW"/>
        <w:rPr>
          <w:rFonts w:eastAsia="SimSun"/>
          <w:lang w:eastAsia="zh-CN"/>
        </w:rPr>
      </w:pPr>
      <w:r w:rsidRPr="00016B51">
        <w:rPr>
          <w:rFonts w:eastAsia="SimSun"/>
          <w:lang w:eastAsia="zh-CN"/>
        </w:rPr>
        <w:t>[1]</w:t>
      </w:r>
      <w:r w:rsidRPr="00016B51">
        <w:rPr>
          <w:rFonts w:eastAsia="SimSun"/>
          <w:lang w:eastAsia="zh-CN"/>
        </w:rPr>
        <w:tab/>
        <w:t>RP-192766, “WID Revision: DL MIMO efficiency enhancements for LTE”, Huawei, HiSilicon, RAN#86, Sitges, Spain, December, 2019.</w:t>
      </w:r>
    </w:p>
    <w:p w14:paraId="06AE6590" w14:textId="1DD48B1F" w:rsidR="00CA0B6D" w:rsidRPr="00016B51" w:rsidRDefault="00CA0B6D" w:rsidP="004913D3">
      <w:pPr>
        <w:pStyle w:val="EW"/>
        <w:rPr>
          <w:rFonts w:eastAsia="SimSun"/>
          <w:lang w:eastAsia="zh-CN"/>
        </w:rPr>
      </w:pPr>
      <w:r w:rsidRPr="00016B51">
        <w:rPr>
          <w:rFonts w:eastAsia="SimSun"/>
          <w:lang w:eastAsia="zh-CN"/>
        </w:rPr>
        <w:t>[2]</w:t>
      </w:r>
      <w:r w:rsidRPr="00016B51">
        <w:rPr>
          <w:rFonts w:eastAsia="SimSun"/>
          <w:lang w:eastAsia="zh-CN"/>
        </w:rPr>
        <w:tab/>
        <w:t>R1-1913596, RAN1 agreements for DL MIMO efficiency enhancements for LTE, WI rapporteur (Huawei), RAN1#99, Reno, USA, November, 2019.</w:t>
      </w:r>
    </w:p>
    <w:p w14:paraId="2F7B2314" w14:textId="2E173098" w:rsidR="00454EEF" w:rsidRPr="00016B51" w:rsidRDefault="00454EEF" w:rsidP="00454EEF">
      <w:pPr>
        <w:pStyle w:val="Heading3"/>
        <w:rPr>
          <w:rFonts w:eastAsia="SimSun"/>
          <w:lang w:eastAsia="zh-CN"/>
        </w:rPr>
      </w:pPr>
      <w:bookmarkStart w:id="1328" w:name="_Toc47094066"/>
      <w:bookmarkStart w:id="1329" w:name="_Toc47094227"/>
      <w:bookmarkStart w:id="1330" w:name="_Toc47094395"/>
      <w:bookmarkStart w:id="1331" w:name="_Toc57643999"/>
      <w:bookmarkStart w:id="1332" w:name="_Toc57730307"/>
      <w:bookmarkStart w:id="1333" w:name="_Toc58230418"/>
      <w:bookmarkStart w:id="1334" w:name="_Toc46913781"/>
      <w:bookmarkStart w:id="1335" w:name="_Toc47004773"/>
      <w:bookmarkStart w:id="1336" w:name="_Toc47023195"/>
      <w:bookmarkStart w:id="1337" w:name="_Toc47086117"/>
      <w:bookmarkStart w:id="1338" w:name="_Toc47090071"/>
      <w:bookmarkStart w:id="1339" w:name="_Toc47092810"/>
      <w:bookmarkStart w:id="1340" w:name="_Toc92268263"/>
      <w:r w:rsidRPr="00016B51">
        <w:rPr>
          <w:rFonts w:eastAsia="SimSun"/>
          <w:lang w:eastAsia="zh-CN"/>
        </w:rPr>
        <w:t>19.3.5</w:t>
      </w:r>
      <w:r w:rsidRPr="00016B51">
        <w:rPr>
          <w:rFonts w:eastAsia="SimSun"/>
          <w:lang w:eastAsia="zh-CN"/>
        </w:rPr>
        <w:tab/>
        <w:t>Other LTE-only items</w:t>
      </w:r>
      <w:bookmarkEnd w:id="1328"/>
      <w:bookmarkEnd w:id="1329"/>
      <w:bookmarkEnd w:id="1330"/>
      <w:bookmarkEnd w:id="1331"/>
      <w:bookmarkEnd w:id="1332"/>
      <w:bookmarkEnd w:id="1333"/>
      <w:bookmarkEnd w:id="1340"/>
    </w:p>
    <w:p w14:paraId="7DE9DF01" w14:textId="2854CC99" w:rsidR="004C3259" w:rsidRPr="00016B51" w:rsidRDefault="004C3259" w:rsidP="00454EEF">
      <w:pPr>
        <w:rPr>
          <w:rFonts w:eastAsia="SimSun"/>
          <w:lang w:eastAsia="zh-CN"/>
        </w:rPr>
      </w:pPr>
      <w:r w:rsidRPr="00016B51">
        <w:rPr>
          <w:lang w:eastAsia="en-GB"/>
        </w:rPr>
        <w:t>Further performance enhancement for LTE in high speed scenario</w:t>
      </w:r>
      <w:bookmarkEnd w:id="1334"/>
      <w:bookmarkEnd w:id="1335"/>
      <w:bookmarkEnd w:id="1336"/>
      <w:bookmarkEnd w:id="1337"/>
      <w:bookmarkEnd w:id="1338"/>
      <w:bookmarkEnd w:id="1339"/>
      <w:r w:rsidR="00454EEF" w:rsidRPr="00016B51">
        <w:rPr>
          <w:lang w:eastAsia="en-GB"/>
        </w:rPr>
        <w:t xml:space="preserve">: </w:t>
      </w:r>
      <w:r w:rsidRPr="00016B51">
        <w:rPr>
          <w:rFonts w:eastAsia="SimSun"/>
          <w:lang w:eastAsia="zh-CN"/>
        </w:rPr>
        <w:t>Covered in the section on Railways.</w:t>
      </w:r>
    </w:p>
    <w:p w14:paraId="25FEC62C" w14:textId="265AC927" w:rsidR="00FD6591" w:rsidRPr="00016B51" w:rsidRDefault="00FD6591" w:rsidP="00FD6591">
      <w:pPr>
        <w:pStyle w:val="Heading1"/>
        <w:rPr>
          <w:lang w:eastAsia="en-GB"/>
        </w:rPr>
      </w:pPr>
      <w:bookmarkStart w:id="1341" w:name="_Toc35353651"/>
      <w:bookmarkStart w:id="1342" w:name="_Toc46913782"/>
      <w:bookmarkStart w:id="1343" w:name="_Toc47004778"/>
      <w:bookmarkStart w:id="1344" w:name="_Toc47023200"/>
      <w:bookmarkStart w:id="1345" w:name="_Toc47086122"/>
      <w:bookmarkStart w:id="1346" w:name="_Toc47090072"/>
      <w:bookmarkStart w:id="1347" w:name="_Toc47092811"/>
      <w:bookmarkStart w:id="1348" w:name="_Toc47094067"/>
      <w:bookmarkStart w:id="1349" w:name="_Toc47094228"/>
      <w:bookmarkStart w:id="1350" w:name="_Toc47094396"/>
      <w:bookmarkStart w:id="1351" w:name="_Toc57644000"/>
      <w:bookmarkStart w:id="1352" w:name="_Toc57730308"/>
      <w:bookmarkStart w:id="1353" w:name="_Toc58230419"/>
      <w:bookmarkStart w:id="1354" w:name="_Toc92268264"/>
      <w:r w:rsidRPr="00016B51">
        <w:rPr>
          <w:lang w:eastAsia="en-GB"/>
        </w:rPr>
        <w:t>2</w:t>
      </w:r>
      <w:r w:rsidR="00933374" w:rsidRPr="00016B51">
        <w:rPr>
          <w:lang w:eastAsia="en-GB"/>
        </w:rPr>
        <w:t>0</w:t>
      </w:r>
      <w:r w:rsidRPr="00016B51">
        <w:rPr>
          <w:lang w:eastAsia="en-GB"/>
        </w:rPr>
        <w:tab/>
        <w:t>All other Release 16 Features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3D0EFD" w14:textId="3F8F8178" w:rsidR="007F5506" w:rsidRPr="00016B51" w:rsidRDefault="00454EEF" w:rsidP="00311ECF">
      <w:pPr>
        <w:pStyle w:val="Heading2"/>
        <w:rPr>
          <w:lang w:eastAsia="en-GB"/>
        </w:rPr>
      </w:pPr>
      <w:bookmarkStart w:id="1355" w:name="_Toc46913788"/>
      <w:bookmarkStart w:id="1356" w:name="_Toc47004784"/>
      <w:bookmarkStart w:id="1357" w:name="_Toc47023202"/>
      <w:bookmarkStart w:id="1358" w:name="_Toc47086124"/>
      <w:bookmarkStart w:id="1359" w:name="_Toc47090073"/>
      <w:bookmarkStart w:id="1360" w:name="_Toc47092812"/>
      <w:bookmarkStart w:id="1361" w:name="_Toc47094068"/>
      <w:bookmarkStart w:id="1362" w:name="_Toc47094229"/>
      <w:bookmarkStart w:id="1363" w:name="_Toc47094397"/>
      <w:bookmarkStart w:id="1364" w:name="_Toc57644001"/>
      <w:bookmarkStart w:id="1365" w:name="_Toc57730309"/>
      <w:bookmarkStart w:id="1366" w:name="_Toc58230420"/>
      <w:bookmarkStart w:id="1367" w:name="_Toc92268265"/>
      <w:r w:rsidRPr="00016B51">
        <w:rPr>
          <w:lang w:eastAsia="en-GB"/>
        </w:rPr>
        <w:t>20.1</w:t>
      </w:r>
      <w:r w:rsidRPr="00016B51">
        <w:rPr>
          <w:lang w:eastAsia="en-GB"/>
        </w:rPr>
        <w:tab/>
      </w:r>
      <w:r w:rsidR="00311ECF" w:rsidRPr="00016B51">
        <w:rPr>
          <w:lang w:eastAsia="en-GB"/>
        </w:rPr>
        <w:t>Service Interactivity</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16B51" w14:paraId="2C6C4CF2" w14:textId="77777777" w:rsidTr="008E30A6">
        <w:trPr>
          <w:trHeight w:val="170"/>
        </w:trPr>
        <w:tc>
          <w:tcPr>
            <w:tcW w:w="852" w:type="dxa"/>
            <w:shd w:val="clear" w:color="auto" w:fill="auto"/>
            <w:noWrap/>
            <w:vAlign w:val="center"/>
            <w:hideMark/>
          </w:tcPr>
          <w:p w14:paraId="2813CD32"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016B51"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2D489D4F" w14:textId="38AB4778" w:rsidR="007F5506" w:rsidRPr="00016B51" w:rsidRDefault="00082E9D" w:rsidP="001424A2">
      <w:pPr>
        <w:rPr>
          <w:lang w:eastAsia="en-GB"/>
        </w:rPr>
      </w:pPr>
      <w:r w:rsidRPr="00016B51">
        <w:rPr>
          <w:lang w:eastAsia="en-GB"/>
        </w:rPr>
        <w:t>Summary based on the input provided by Qualcomm Incorporated in SP-191247.</w:t>
      </w:r>
    </w:p>
    <w:p w14:paraId="26DF80C8" w14:textId="77777777" w:rsidR="007313C1" w:rsidRPr="00016B51" w:rsidRDefault="007313C1" w:rsidP="007313C1">
      <w:pPr>
        <w:spacing w:before="120"/>
      </w:pPr>
      <w:r w:rsidRPr="00016B51">
        <w:rPr>
          <w:noProof/>
        </w:rPr>
        <w:t xml:space="preserve">This summarizes the progress of the normative specifications accomplished during the course of the </w:t>
      </w:r>
      <w:r w:rsidRPr="00016B51">
        <w:t>SerInter work item [1]</w:t>
      </w:r>
      <w:r w:rsidRPr="00016B51">
        <w:rPr>
          <w:noProof/>
        </w:rPr>
        <w:t xml:space="preserve">. The related agreed CRs </w:t>
      </w:r>
      <w:r w:rsidRPr="00016B51">
        <w:t>can be found in the Tdocs [2], [3], [4], [5] and [6].</w:t>
      </w:r>
    </w:p>
    <w:p w14:paraId="1C7EB9B2" w14:textId="18B5B311" w:rsidR="007313C1" w:rsidRPr="00016B51" w:rsidRDefault="007313C1" w:rsidP="007313C1">
      <w:pPr>
        <w:spacing w:after="240"/>
      </w:pPr>
      <w:r w:rsidRPr="00016B51">
        <w:t>The service interactivity feature enables dynamic user engagement and resulting auxiliary content presentation during the consumption of a streaming service or content item, received over unicast or broadcast.</w:t>
      </w:r>
      <w:r w:rsidR="003917AB">
        <w:t xml:space="preserve"> </w:t>
      </w:r>
      <w:r w:rsidRPr="00016B51">
        <w:t>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679C4A1C" w:rsidR="007313C1" w:rsidRPr="00016B51" w:rsidRDefault="007313C1" w:rsidP="007313C1">
      <w:pPr>
        <w:spacing w:after="120"/>
      </w:pPr>
      <w:r w:rsidRPr="00016B51">
        <w:t xml:space="preserve">Technical functionality to enable and support dynamic and personalized service interactivity are added to </w:t>
      </w:r>
      <w:r w:rsidR="00AB15C9">
        <w:t>TS </w:t>
      </w:r>
      <w:r w:rsidRPr="00016B51">
        <w:t xml:space="preserve">26.247 [7], </w:t>
      </w:r>
      <w:r w:rsidR="00AB15C9">
        <w:t>TS </w:t>
      </w:r>
      <w:r w:rsidRPr="00016B51">
        <w:t xml:space="preserve">26.346 [8] and </w:t>
      </w:r>
      <w:r w:rsidR="00AB15C9">
        <w:t>TS </w:t>
      </w:r>
      <w:r w:rsidRPr="00016B51">
        <w:t>26.347 [9] and comprise the following components:</w:t>
      </w:r>
    </w:p>
    <w:p w14:paraId="48383AC8" w14:textId="4C084445" w:rsidR="007313C1" w:rsidRPr="00016B51" w:rsidRDefault="007313C1" w:rsidP="007313C1">
      <w:pPr>
        <w:numPr>
          <w:ilvl w:val="0"/>
          <w:numId w:val="11"/>
        </w:numPr>
        <w:tabs>
          <w:tab w:val="left" w:pos="720"/>
        </w:tabs>
        <w:spacing w:after="120"/>
      </w:pPr>
      <w:r w:rsidRPr="00016B51">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w:t>
      </w:r>
      <w:r w:rsidR="003917AB">
        <w:t xml:space="preserve"> </w:t>
      </w:r>
      <w:r w:rsidRPr="00016B51">
        <w:t>a DASH Event stream, or as samples of a ISOBMFF timed metadata track.</w:t>
      </w:r>
    </w:p>
    <w:p w14:paraId="3033E1A6" w14:textId="5591290A" w:rsidR="007313C1" w:rsidRPr="00016B51" w:rsidRDefault="007313C1" w:rsidP="007313C1">
      <w:pPr>
        <w:numPr>
          <w:ilvl w:val="0"/>
          <w:numId w:val="11"/>
        </w:numPr>
        <w:tabs>
          <w:tab w:val="left" w:pos="720"/>
        </w:tabs>
        <w:spacing w:after="120"/>
      </w:pPr>
      <w:r w:rsidRPr="00016B51">
        <w:t>Processing model and rules for the 3GP-DASH Client to extract metadata contained in interactivity event signaling.</w:t>
      </w:r>
    </w:p>
    <w:p w14:paraId="516472B9" w14:textId="77777777" w:rsidR="007313C1" w:rsidRPr="00016B51" w:rsidRDefault="007313C1" w:rsidP="007313C1">
      <w:pPr>
        <w:numPr>
          <w:ilvl w:val="0"/>
          <w:numId w:val="11"/>
        </w:numPr>
        <w:tabs>
          <w:tab w:val="left" w:pos="720"/>
        </w:tabs>
        <w:spacing w:after="120"/>
      </w:pPr>
      <w:r w:rsidRPr="00016B51">
        <w:t>WebIDL APIs exposed by the 3GP-DASH Client to an interactivity application, for the subscription by and delivery to, the application, of interactivity event metadata.</w:t>
      </w:r>
    </w:p>
    <w:p w14:paraId="1591FFBF" w14:textId="77777777" w:rsidR="007313C1" w:rsidRPr="00016B51" w:rsidRDefault="007313C1" w:rsidP="007313C1">
      <w:pPr>
        <w:tabs>
          <w:tab w:val="left" w:pos="720"/>
        </w:tabs>
        <w:spacing w:after="120"/>
        <w:ind w:left="720"/>
      </w:pPr>
      <w:r w:rsidRPr="00016B51">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6B58CF82" w:rsidR="007313C1" w:rsidRPr="00016B51" w:rsidRDefault="007313C1" w:rsidP="007313C1">
      <w:pPr>
        <w:numPr>
          <w:ilvl w:val="0"/>
          <w:numId w:val="10"/>
        </w:numPr>
        <w:tabs>
          <w:tab w:val="left" w:pos="720"/>
        </w:tabs>
        <w:spacing w:after="120"/>
      </w:pPr>
      <w:r w:rsidRPr="00016B51">
        <w:t xml:space="preserve">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w:t>
      </w:r>
      <w:r w:rsidR="00AB15C9">
        <w:t>TS </w:t>
      </w:r>
      <w:r w:rsidRPr="00016B51">
        <w:t>26.247 [7].</w:t>
      </w:r>
    </w:p>
    <w:p w14:paraId="1720FB5D" w14:textId="10AE5B40" w:rsidR="007313C1" w:rsidRPr="00016B51" w:rsidRDefault="007313C1" w:rsidP="007313C1">
      <w:pPr>
        <w:numPr>
          <w:ilvl w:val="0"/>
          <w:numId w:val="10"/>
        </w:numPr>
        <w:tabs>
          <w:tab w:val="left" w:pos="720"/>
        </w:tabs>
        <w:spacing w:after="120"/>
      </w:pPr>
      <w:r w:rsidRPr="00016B51">
        <w:t xml:space="preserve">Clarifications to the MBMS APIs specification </w:t>
      </w:r>
      <w:r w:rsidR="00AB15C9">
        <w:t>TS </w:t>
      </w:r>
      <w:r w:rsidRPr="00016B51">
        <w:t>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016B51" w:rsidRDefault="007313C1" w:rsidP="007313C1">
      <w:pPr>
        <w:tabs>
          <w:tab w:val="left" w:pos="720"/>
        </w:tabs>
        <w:spacing w:before="120"/>
      </w:pPr>
      <w:r w:rsidRPr="00016B51">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016B51" w:rsidRDefault="007313C1" w:rsidP="007313C1">
      <w:pPr>
        <w:tabs>
          <w:tab w:val="left" w:pos="720"/>
        </w:tabs>
        <w:spacing w:after="120"/>
        <w:jc w:val="center"/>
      </w:pPr>
      <w:r w:rsidRPr="00016B51">
        <w:object w:dxaOrig="9460" w:dyaOrig="4826" w14:anchorId="4841FEF9">
          <v:shape id="_x0000_i1050" type="#_x0000_t75" style="width:417.65pt;height:194.5pt" o:ole="">
            <v:imagedata r:id="rId179" o:title="" croptop="3042f" cropbottom="4750f" cropleft="1810f"/>
          </v:shape>
          <o:OLEObject Type="Embed" ProgID="Visio.Drawing.11" ShapeID="_x0000_i1050" DrawAspect="Content" ObjectID="_1702883861" r:id="rId180"/>
        </w:object>
      </w:r>
    </w:p>
    <w:p w14:paraId="43E171BF" w14:textId="77777777" w:rsidR="007313C1" w:rsidRPr="00016B51" w:rsidRDefault="007313C1" w:rsidP="007313C1"/>
    <w:p w14:paraId="3AD583FB" w14:textId="3EE48B73" w:rsidR="007313C1" w:rsidRPr="00016B51" w:rsidRDefault="007313C1" w:rsidP="00082E9D">
      <w:pPr>
        <w:rPr>
          <w:b/>
          <w:bCs/>
        </w:rPr>
      </w:pPr>
      <w:r w:rsidRPr="00016B51">
        <w:rPr>
          <w:b/>
          <w:bCs/>
        </w:rPr>
        <w:t>References</w:t>
      </w:r>
    </w:p>
    <w:p w14:paraId="7D75B282" w14:textId="6DFA181B"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81" w:history="1">
        <w:r w:rsidRPr="001D709F">
          <w:rPr>
            <w:rStyle w:val="Hyperlink"/>
            <w:lang w:eastAsia="en-GB"/>
          </w:rPr>
          <w:t>https://portal.3gpp.org/ChangeRequests.aspx?q=1&amp;workitem=770020</w:t>
        </w:r>
      </w:hyperlink>
      <w:r w:rsidR="003917AB">
        <w:rPr>
          <w:lang w:eastAsia="en-GB"/>
        </w:rPr>
        <w:t xml:space="preserve"> </w:t>
      </w:r>
    </w:p>
    <w:p w14:paraId="274E3158" w14:textId="77777777" w:rsidR="005154A4" w:rsidRDefault="005154A4" w:rsidP="005154A4">
      <w:pPr>
        <w:pStyle w:val="EW"/>
        <w:rPr>
          <w:rFonts w:eastAsia="SimSun"/>
          <w:lang w:eastAsia="zh-CN"/>
        </w:rPr>
      </w:pPr>
    </w:p>
    <w:p w14:paraId="2C34F4A0" w14:textId="77777777" w:rsidR="007313C1" w:rsidRPr="00016B51" w:rsidRDefault="007313C1" w:rsidP="004913D3">
      <w:pPr>
        <w:pStyle w:val="EW"/>
        <w:rPr>
          <w:color w:val="000000"/>
        </w:rPr>
      </w:pPr>
      <w:r w:rsidRPr="00016B51">
        <w:t xml:space="preserve">[1] </w:t>
      </w:r>
      <w:r w:rsidRPr="00016B51">
        <w:tab/>
        <w:t>Tdoc SP-170796, “New WID on Service Interactivity”</w:t>
      </w:r>
      <w:r w:rsidRPr="00016B51">
        <w:rPr>
          <w:color w:val="000000"/>
        </w:rPr>
        <w:t xml:space="preserve"> (SerInter).</w:t>
      </w:r>
    </w:p>
    <w:p w14:paraId="069959B2" w14:textId="77777777" w:rsidR="007313C1" w:rsidRPr="00016B51" w:rsidRDefault="007313C1" w:rsidP="004913D3">
      <w:pPr>
        <w:pStyle w:val="EW"/>
      </w:pPr>
      <w:r w:rsidRPr="00016B51">
        <w:t>[2]</w:t>
      </w:r>
      <w:r w:rsidRPr="00016B51">
        <w:tab/>
        <w:t>Tdoc S4-180854, CR 26.247-0145, “Signaling and Reporting of Interactivity Usage in 3GP-DASH”.</w:t>
      </w:r>
    </w:p>
    <w:p w14:paraId="4412C4A6" w14:textId="76B6F8BC" w:rsidR="007313C1" w:rsidRPr="00016B51" w:rsidRDefault="007313C1" w:rsidP="004913D3">
      <w:pPr>
        <w:pStyle w:val="EW"/>
        <w:rPr>
          <w:bCs/>
        </w:rPr>
      </w:pPr>
      <w:r w:rsidRPr="00016B51">
        <w:t xml:space="preserve">[3] </w:t>
      </w:r>
      <w:r w:rsidRPr="00016B51">
        <w:tab/>
        <w:t>Tdoc S4-190182, CR 26.346-0625, “</w:t>
      </w:r>
      <w:r w:rsidR="00AB15C9">
        <w:rPr>
          <w:bCs/>
        </w:rPr>
        <w:t>TS </w:t>
      </w:r>
      <w:r w:rsidRPr="00016B51">
        <w:rPr>
          <w:bCs/>
        </w:rPr>
        <w:t>26.346 Changes Pertaining to Service Interactivity Feature”.</w:t>
      </w:r>
    </w:p>
    <w:p w14:paraId="1F0EFCFB" w14:textId="77777777" w:rsidR="007313C1" w:rsidRPr="00016B51" w:rsidRDefault="007313C1" w:rsidP="004913D3">
      <w:pPr>
        <w:pStyle w:val="EW"/>
      </w:pPr>
      <w:r w:rsidRPr="00016B51">
        <w:rPr>
          <w:bCs/>
        </w:rPr>
        <w:t xml:space="preserve">[4] </w:t>
      </w:r>
      <w:r w:rsidRPr="00016B51">
        <w:rPr>
          <w:bCs/>
        </w:rPr>
        <w:tab/>
        <w:t>Tdoc S4-190196, CR 26.347-0006, “Changes Pertaining to Service Interactivity”.</w:t>
      </w:r>
    </w:p>
    <w:p w14:paraId="1D0BF982" w14:textId="77777777" w:rsidR="007313C1" w:rsidRPr="00016B51" w:rsidRDefault="007313C1" w:rsidP="004913D3">
      <w:pPr>
        <w:pStyle w:val="EW"/>
      </w:pPr>
      <w:r w:rsidRPr="00016B51">
        <w:t xml:space="preserve">[5] </w:t>
      </w:r>
      <w:r w:rsidRPr="00016B51">
        <w:tab/>
        <w:t>Tdoc S4-191314, CR 26.247-0163, “Support for Service Interactivity via Event Signaling and DASH APIs”.</w:t>
      </w:r>
    </w:p>
    <w:p w14:paraId="6F6FBF46" w14:textId="77777777" w:rsidR="007313C1" w:rsidRPr="00016B51" w:rsidRDefault="007313C1" w:rsidP="004913D3">
      <w:pPr>
        <w:pStyle w:val="EW"/>
      </w:pPr>
      <w:r w:rsidRPr="00016B51">
        <w:t>[6]</w:t>
      </w:r>
      <w:r w:rsidRPr="00016B51">
        <w:tab/>
        <w:t>Tdoc S4-191318, CR 26.346-0629, “Service Interactivity Support in DASH-over-MBMS Service”.</w:t>
      </w:r>
    </w:p>
    <w:p w14:paraId="2D09D279" w14:textId="64A07F63" w:rsidR="007313C1" w:rsidRPr="00016B51" w:rsidRDefault="007313C1" w:rsidP="004913D3">
      <w:pPr>
        <w:pStyle w:val="EW"/>
      </w:pPr>
      <w:r w:rsidRPr="00016B51">
        <w:t xml:space="preserve">[7] </w:t>
      </w:r>
      <w:r w:rsidRPr="00016B51">
        <w:tab/>
      </w:r>
      <w:r w:rsidR="00AB15C9">
        <w:t>TS </w:t>
      </w:r>
      <w:r w:rsidRPr="00016B51">
        <w:t>26.247 “Transparent end-to-end Packet-switched Streaming Service (PSS); Progressive Download and Dynamic Adaptive Streaming over HTTP (3GP-DASH)”.</w:t>
      </w:r>
    </w:p>
    <w:p w14:paraId="6CDC311D" w14:textId="51B0125C" w:rsidR="007313C1" w:rsidRPr="00016B51" w:rsidRDefault="007313C1" w:rsidP="004913D3">
      <w:pPr>
        <w:pStyle w:val="EW"/>
      </w:pPr>
      <w:r w:rsidRPr="00016B51">
        <w:t xml:space="preserve">[8] </w:t>
      </w:r>
      <w:r w:rsidRPr="00016B51">
        <w:tab/>
      </w:r>
      <w:r w:rsidR="00AB15C9">
        <w:t>TS </w:t>
      </w:r>
      <w:r w:rsidRPr="00016B51">
        <w:t>26.346 “Multimedia Broadcast/Multicast Service (MBMS); Protocols and codecs”.</w:t>
      </w:r>
    </w:p>
    <w:p w14:paraId="56551879" w14:textId="77C5E644" w:rsidR="007313C1" w:rsidRPr="00016B51" w:rsidRDefault="007313C1" w:rsidP="004913D3">
      <w:pPr>
        <w:pStyle w:val="EW"/>
      </w:pPr>
      <w:r w:rsidRPr="00016B51">
        <w:t>[9]</w:t>
      </w:r>
      <w:r w:rsidRPr="00016B51">
        <w:tab/>
      </w:r>
      <w:r w:rsidR="00AB15C9">
        <w:t>TS </w:t>
      </w:r>
      <w:r w:rsidRPr="00016B51">
        <w:t>26.347 “Multimedia Broadcast/Multicast Service (MBMS); Application Programming Interface and URL”.</w:t>
      </w:r>
    </w:p>
    <w:p w14:paraId="1998CC60" w14:textId="77777777" w:rsidR="007313C1" w:rsidRPr="00016B51" w:rsidRDefault="007313C1" w:rsidP="004913D3">
      <w:pPr>
        <w:pStyle w:val="EW"/>
        <w:rPr>
          <w:bCs/>
        </w:rPr>
      </w:pPr>
      <w:r w:rsidRPr="00016B51">
        <w:t>[10]</w:t>
      </w:r>
      <w:r w:rsidRPr="00016B51">
        <w:tab/>
        <w:t>DASH Industry Forum specification “</w:t>
      </w:r>
      <w:r w:rsidRPr="00016B51">
        <w:rPr>
          <w:bCs/>
        </w:rPr>
        <w:t>DASH Player’s Application Events and Timed Metadata Processing Model and APIs”.</w:t>
      </w:r>
    </w:p>
    <w:p w14:paraId="1D8AE118" w14:textId="4DF5F372" w:rsidR="007313C1" w:rsidRPr="00016B51" w:rsidRDefault="007313C1" w:rsidP="00103FF6">
      <w:pPr>
        <w:pStyle w:val="EW"/>
      </w:pPr>
      <w:r w:rsidRPr="00016B51">
        <w:rPr>
          <w:bCs/>
        </w:rPr>
        <w:t>[11]</w:t>
      </w:r>
      <w:r w:rsidRPr="00016B51">
        <w:rPr>
          <w:bCs/>
        </w:rPr>
        <w:tab/>
      </w:r>
      <w:r w:rsidR="00AB15C9">
        <w:rPr>
          <w:bCs/>
        </w:rPr>
        <w:t>TR </w:t>
      </w:r>
      <w:r w:rsidRPr="00016B51">
        <w:rPr>
          <w:bCs/>
        </w:rPr>
        <w:t>26.953 “(MBMS and PSS) Interactivity Support for 3GPP-Based Streaming and Download Services”.</w:t>
      </w:r>
    </w:p>
    <w:p w14:paraId="73EA1D46" w14:textId="750C8752" w:rsidR="007313C1" w:rsidRPr="00016B51" w:rsidRDefault="00454EEF" w:rsidP="00311ECF">
      <w:pPr>
        <w:pStyle w:val="Heading2"/>
        <w:rPr>
          <w:b/>
        </w:rPr>
      </w:pPr>
      <w:bookmarkStart w:id="1368" w:name="_Toc46913789"/>
      <w:bookmarkStart w:id="1369" w:name="_Toc47004785"/>
      <w:bookmarkStart w:id="1370" w:name="_Toc47023203"/>
      <w:bookmarkStart w:id="1371" w:name="_Toc47086125"/>
      <w:bookmarkStart w:id="1372" w:name="_Toc47090074"/>
      <w:bookmarkStart w:id="1373" w:name="_Toc47092813"/>
      <w:bookmarkStart w:id="1374" w:name="_Toc47094069"/>
      <w:bookmarkStart w:id="1375" w:name="_Toc47094230"/>
      <w:bookmarkStart w:id="1376" w:name="_Toc47094398"/>
      <w:bookmarkStart w:id="1377" w:name="_Toc57644002"/>
      <w:bookmarkStart w:id="1378" w:name="_Toc57730310"/>
      <w:bookmarkStart w:id="1379" w:name="_Toc58230421"/>
      <w:bookmarkStart w:id="1380" w:name="_Toc92268266"/>
      <w:r w:rsidRPr="00016B51">
        <w:t>20.2</w:t>
      </w:r>
      <w:r w:rsidRPr="00016B51">
        <w:tab/>
      </w:r>
      <w:r w:rsidR="00311ECF" w:rsidRPr="00016B51">
        <w:t>RTCP Verification for Real-Time Services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016B51" w14:paraId="31272F33" w14:textId="77777777" w:rsidTr="008E30A6">
        <w:trPr>
          <w:trHeight w:val="170"/>
        </w:trPr>
        <w:tc>
          <w:tcPr>
            <w:tcW w:w="852" w:type="dxa"/>
            <w:shd w:val="clear" w:color="auto" w:fill="auto"/>
            <w:noWrap/>
            <w:vAlign w:val="center"/>
            <w:hideMark/>
          </w:tcPr>
          <w:p w14:paraId="09001EE9" w14:textId="6D37C384"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16B51"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16B51"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016B51"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Burman, Bo, Ericsson LM</w:t>
            </w:r>
          </w:p>
        </w:tc>
      </w:tr>
    </w:tbl>
    <w:p w14:paraId="1C3441A4" w14:textId="44D08B36" w:rsidR="00082E9D" w:rsidRPr="00016B51" w:rsidRDefault="00082E9D" w:rsidP="00082E9D">
      <w:pPr>
        <w:rPr>
          <w:lang w:eastAsia="en-GB"/>
        </w:rPr>
      </w:pPr>
      <w:r w:rsidRPr="00016B51">
        <w:rPr>
          <w:lang w:eastAsia="en-GB"/>
        </w:rPr>
        <w:t>Summary based on the input provided by Ericsson LM in SP-200034.</w:t>
      </w:r>
    </w:p>
    <w:p w14:paraId="57BBA991" w14:textId="77777777" w:rsidR="00EC2C66" w:rsidRPr="00016B51" w:rsidRDefault="00EC2C66" w:rsidP="00EC2C66">
      <w:pPr>
        <w:rPr>
          <w:lang w:eastAsia="en-GB"/>
        </w:rPr>
      </w:pPr>
      <w:r w:rsidRPr="00016B51">
        <w:rPr>
          <w:lang w:eastAsia="en-GB"/>
        </w:rPr>
        <w:t>This summarizes the progress of the new, normative specification accomplished during the course of the RTCPVer work item [1].</w:t>
      </w:r>
    </w:p>
    <w:p w14:paraId="5564FACA" w14:textId="77777777" w:rsidR="00EC2C66" w:rsidRPr="00016B51" w:rsidRDefault="00EC2C66" w:rsidP="00EC2C66">
      <w:pPr>
        <w:rPr>
          <w:lang w:eastAsia="en-GB"/>
        </w:rPr>
      </w:pPr>
    </w:p>
    <w:p w14:paraId="7E7BF1A7" w14:textId="77777777" w:rsidR="00EC2C66" w:rsidRPr="00016B51" w:rsidRDefault="00EC2C66" w:rsidP="00EC2C66">
      <w:pPr>
        <w:rPr>
          <w:lang w:eastAsia="en-GB"/>
        </w:rPr>
      </w:pPr>
      <w:r w:rsidRPr="00016B51">
        <w:rPr>
          <w:lang w:eastAsia="en-GB"/>
        </w:rPr>
        <w:t>The RTCP verification for real-time services feature enables verification of the most important parts of the RTP/RTCP and SRTP/SRTCP protocols used by current 3GPP conversational and real-time services.</w:t>
      </w:r>
    </w:p>
    <w:p w14:paraId="73F28E9F" w14:textId="21702D1A" w:rsidR="00EC2C66" w:rsidRPr="00016B51" w:rsidRDefault="00EC2C66" w:rsidP="00EC2C66">
      <w:pPr>
        <w:rPr>
          <w:lang w:eastAsia="en-GB"/>
        </w:rPr>
      </w:pPr>
      <w:r w:rsidRPr="00016B51">
        <w:rPr>
          <w:lang w:eastAsia="en-GB"/>
        </w:rPr>
        <w:t xml:space="preserve">Technical functionality to enable and support this verification are added to a new </w:t>
      </w:r>
      <w:r w:rsidR="00AB15C9">
        <w:rPr>
          <w:lang w:eastAsia="en-GB"/>
        </w:rPr>
        <w:t>TS </w:t>
      </w:r>
      <w:r w:rsidRPr="00016B51">
        <w:rPr>
          <w:lang w:eastAsia="en-GB"/>
        </w:rPr>
        <w:t>26.139 [2] and comprise the following aspects:</w:t>
      </w:r>
    </w:p>
    <w:p w14:paraId="3B566CD0" w14:textId="77777777" w:rsidR="00EC2C66" w:rsidRPr="00016B51" w:rsidRDefault="00EC2C66" w:rsidP="00EC2C66">
      <w:pPr>
        <w:rPr>
          <w:lang w:eastAsia="en-GB"/>
        </w:rPr>
      </w:pPr>
      <w:r w:rsidRPr="00016B51">
        <w:rPr>
          <w:lang w:eastAsia="en-GB"/>
        </w:rPr>
        <w:t>-</w:t>
      </w:r>
      <w:r w:rsidRPr="00016B51">
        <w:rPr>
          <w:lang w:eastAsia="en-GB"/>
        </w:rPr>
        <w:tab/>
        <w:t>Explicitly allowing for and describing examples of different, possible test architectures.</w:t>
      </w:r>
    </w:p>
    <w:p w14:paraId="7D99358F" w14:textId="77777777" w:rsidR="00EC2C66" w:rsidRPr="00016B51" w:rsidRDefault="00EC2C66" w:rsidP="00EC2C66">
      <w:pPr>
        <w:rPr>
          <w:lang w:eastAsia="en-GB"/>
        </w:rPr>
      </w:pPr>
      <w:r w:rsidRPr="00016B51">
        <w:rPr>
          <w:lang w:eastAsia="en-GB"/>
        </w:rPr>
        <w:t>-</w:t>
      </w:r>
      <w:r w:rsidRPr="00016B51">
        <w:rPr>
          <w:lang w:eastAsia="en-GB"/>
        </w:rPr>
        <w:tab/>
        <w:t>Test cases needed to ensure an adequate level of RTP operation and RTP stream monitoring.</w:t>
      </w:r>
    </w:p>
    <w:p w14:paraId="79A8B285" w14:textId="77777777" w:rsidR="00EC2C66" w:rsidRPr="00016B51" w:rsidRDefault="00EC2C66" w:rsidP="00EC2C66">
      <w:pPr>
        <w:rPr>
          <w:lang w:eastAsia="en-GB"/>
        </w:rPr>
      </w:pPr>
      <w:r w:rsidRPr="00016B51">
        <w:rPr>
          <w:lang w:eastAsia="en-GB"/>
        </w:rPr>
        <w:t>-</w:t>
      </w:r>
      <w:r w:rsidRPr="00016B51">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016B51" w:rsidRDefault="00EC2C66" w:rsidP="00EC2C66">
      <w:pPr>
        <w:rPr>
          <w:lang w:eastAsia="en-GB"/>
        </w:rPr>
      </w:pPr>
      <w:r w:rsidRPr="00016B51">
        <w:rPr>
          <w:lang w:eastAsia="en-GB"/>
        </w:rPr>
        <w:t>o</w:t>
      </w:r>
      <w:r w:rsidRPr="00016B51">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016B51" w:rsidRDefault="00EC2C66" w:rsidP="00EC2C66">
      <w:pPr>
        <w:rPr>
          <w:lang w:eastAsia="en-GB"/>
        </w:rPr>
      </w:pPr>
      <w:r w:rsidRPr="00016B51">
        <w:rPr>
          <w:lang w:eastAsia="en-GB"/>
        </w:rPr>
        <w:t>o</w:t>
      </w:r>
      <w:r w:rsidRPr="00016B51">
        <w:rPr>
          <w:lang w:eastAsia="en-GB"/>
        </w:rPr>
        <w:tab/>
        <w:t>Between RTP/RTCP across RTP streams in the same RTP session (e.g. between sent and received RTP streams, or between audio RTP streams and video RTP streams).</w:t>
      </w:r>
    </w:p>
    <w:p w14:paraId="44E1185B" w14:textId="77777777" w:rsidR="00EC2C66" w:rsidRPr="00016B51" w:rsidRDefault="00EC2C66" w:rsidP="00EC2C66">
      <w:pPr>
        <w:rPr>
          <w:lang w:eastAsia="en-GB"/>
        </w:rPr>
      </w:pPr>
      <w:r w:rsidRPr="00016B51">
        <w:rPr>
          <w:lang w:eastAsia="en-GB"/>
        </w:rPr>
        <w:t>-</w:t>
      </w:r>
      <w:r w:rsidRPr="00016B51">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016B51" w:rsidRDefault="00EC2C66" w:rsidP="00EC2C66">
      <w:pPr>
        <w:rPr>
          <w:lang w:eastAsia="en-GB"/>
        </w:rPr>
      </w:pPr>
      <w:r w:rsidRPr="00016B51">
        <w:rPr>
          <w:lang w:eastAsia="en-GB"/>
        </w:rPr>
        <w:t>-</w:t>
      </w:r>
      <w:r w:rsidRPr="00016B51">
        <w:rPr>
          <w:lang w:eastAsia="en-GB"/>
        </w:rPr>
        <w:tab/>
        <w:t>A method for an RTP/RTCP implementation to announce that it has passed the necessary tests and conforms to the new specification at call setup and during the call.</w:t>
      </w:r>
    </w:p>
    <w:p w14:paraId="0FEED31B" w14:textId="5DF0EDFE" w:rsidR="00EC2C66" w:rsidRPr="00016B51" w:rsidRDefault="00EC2C66" w:rsidP="00EC2C66">
      <w:pPr>
        <w:rPr>
          <w:b/>
          <w:bCs/>
          <w:lang w:eastAsia="en-GB"/>
        </w:rPr>
      </w:pPr>
      <w:r w:rsidRPr="00016B51">
        <w:rPr>
          <w:b/>
          <w:bCs/>
          <w:lang w:eastAsia="en-GB"/>
        </w:rPr>
        <w:t>References</w:t>
      </w:r>
    </w:p>
    <w:p w14:paraId="3CFA2614" w14:textId="3CE054F3"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82" w:history="1">
        <w:r w:rsidRPr="001D709F">
          <w:rPr>
            <w:rStyle w:val="Hyperlink"/>
            <w:lang w:eastAsia="en-GB"/>
          </w:rPr>
          <w:t>https://portal.3gpp.org/ChangeRequests.aspx?q=1&amp;workitem=850003</w:t>
        </w:r>
      </w:hyperlink>
    </w:p>
    <w:p w14:paraId="63938FA6" w14:textId="77777777" w:rsidR="005154A4" w:rsidRDefault="005154A4" w:rsidP="005154A4">
      <w:pPr>
        <w:pStyle w:val="EW"/>
        <w:rPr>
          <w:rFonts w:eastAsia="SimSun"/>
          <w:lang w:eastAsia="zh-CN"/>
        </w:rPr>
      </w:pPr>
    </w:p>
    <w:p w14:paraId="5825715F" w14:textId="77777777" w:rsidR="00EC2C66" w:rsidRPr="00016B51" w:rsidRDefault="00EC2C66" w:rsidP="004913D3">
      <w:pPr>
        <w:pStyle w:val="EW"/>
        <w:rPr>
          <w:lang w:eastAsia="en-GB"/>
        </w:rPr>
      </w:pPr>
      <w:r w:rsidRPr="00016B51">
        <w:rPr>
          <w:lang w:eastAsia="en-GB"/>
        </w:rPr>
        <w:t xml:space="preserve">[1] </w:t>
      </w:r>
      <w:r w:rsidRPr="00016B51">
        <w:rPr>
          <w:lang w:eastAsia="en-GB"/>
        </w:rPr>
        <w:tab/>
        <w:t>Tdoc SP-190639, "New WID on ‘RTP/RTCP Verification for Real-Time Services’" (RTCPVer).</w:t>
      </w:r>
    </w:p>
    <w:p w14:paraId="021598A1" w14:textId="0E192522" w:rsidR="007313C1" w:rsidRPr="00016B51" w:rsidRDefault="00EC2C66" w:rsidP="004913D3">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26.139 "Real-time Transport Protocol (RTP) / RTP Control Protocol (RTCP) verification procedures".</w:t>
      </w:r>
    </w:p>
    <w:p w14:paraId="72818FC2" w14:textId="3CDB73D9" w:rsidR="00D5619F" w:rsidRPr="00016B51" w:rsidRDefault="00454EEF" w:rsidP="00311ECF">
      <w:pPr>
        <w:pStyle w:val="Heading2"/>
        <w:rPr>
          <w:lang w:eastAsia="en-GB"/>
        </w:rPr>
      </w:pPr>
      <w:bookmarkStart w:id="1381" w:name="_Toc46913790"/>
      <w:bookmarkStart w:id="1382" w:name="_Toc47004786"/>
      <w:bookmarkStart w:id="1383" w:name="_Toc47023204"/>
      <w:bookmarkStart w:id="1384" w:name="_Toc47086126"/>
      <w:bookmarkStart w:id="1385" w:name="_Toc47090075"/>
      <w:bookmarkStart w:id="1386" w:name="_Toc47092814"/>
      <w:bookmarkStart w:id="1387" w:name="_Toc47094070"/>
      <w:bookmarkStart w:id="1388" w:name="_Toc47094231"/>
      <w:bookmarkStart w:id="1389" w:name="_Toc47094399"/>
      <w:bookmarkStart w:id="1390" w:name="_Toc57644003"/>
      <w:bookmarkStart w:id="1391" w:name="_Toc57730311"/>
      <w:bookmarkStart w:id="1392" w:name="_Toc58230422"/>
      <w:bookmarkStart w:id="1393" w:name="_Toc92268267"/>
      <w:r w:rsidRPr="00016B51">
        <w:rPr>
          <w:lang w:eastAsia="en-GB"/>
        </w:rPr>
        <w:t>20.3</w:t>
      </w:r>
      <w:r w:rsidRPr="00016B51">
        <w:rPr>
          <w:lang w:eastAsia="en-GB"/>
        </w:rPr>
        <w:tab/>
      </w:r>
      <w:r w:rsidR="00311ECF" w:rsidRPr="00016B51">
        <w:rPr>
          <w:lang w:eastAsia="en-GB"/>
        </w:rPr>
        <w:t>Stage-3 SAE Protocol Development for Rel16</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016B51" w14:paraId="6AD918CC" w14:textId="77777777" w:rsidTr="00D5619F">
        <w:trPr>
          <w:trHeight w:val="170"/>
        </w:trPr>
        <w:tc>
          <w:tcPr>
            <w:tcW w:w="852" w:type="dxa"/>
            <w:shd w:val="clear" w:color="auto" w:fill="auto"/>
            <w:noWrap/>
            <w:vAlign w:val="center"/>
            <w:hideMark/>
          </w:tcPr>
          <w:p w14:paraId="1761E4F4"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016B51"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B63C48" w:rsidRPr="00016B51"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016B51"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Leis, Peter, Nokia </w:t>
            </w:r>
          </w:p>
        </w:tc>
      </w:tr>
    </w:tbl>
    <w:p w14:paraId="702E5B0A" w14:textId="3675DE93" w:rsidR="00D5619F" w:rsidRPr="00016B51" w:rsidRDefault="00D5619F" w:rsidP="001424A2">
      <w:pPr>
        <w:rPr>
          <w:lang w:eastAsia="en-GB"/>
        </w:rPr>
      </w:pPr>
      <w:r w:rsidRPr="00016B51">
        <w:rPr>
          <w:lang w:eastAsia="en-GB"/>
        </w:rPr>
        <w:t>The description of the</w:t>
      </w:r>
      <w:r w:rsidR="00B63C48" w:rsidRPr="00016B51">
        <w:rPr>
          <w:lang w:eastAsia="en-GB"/>
        </w:rPr>
        <w:t>se</w:t>
      </w:r>
      <w:r w:rsidRPr="00016B51">
        <w:rPr>
          <w:lang w:eastAsia="en-GB"/>
        </w:rPr>
        <w:t xml:space="preserve"> WID</w:t>
      </w:r>
      <w:r w:rsidR="00B63C48" w:rsidRPr="00016B51">
        <w:rPr>
          <w:lang w:eastAsia="en-GB"/>
        </w:rPr>
        <w:t>s</w:t>
      </w:r>
      <w:r w:rsidRPr="00016B51">
        <w:rPr>
          <w:lang w:eastAsia="en-GB"/>
        </w:rPr>
        <w:t xml:space="preserve"> has not changed at all from its predecessors, e.g. SAES6, SAES5, etc. </w:t>
      </w:r>
    </w:p>
    <w:p w14:paraId="47D2288C" w14:textId="20C4C958" w:rsidR="00D5619F" w:rsidRPr="00016B51" w:rsidRDefault="00D5619F" w:rsidP="001424A2">
      <w:pPr>
        <w:rPr>
          <w:lang w:eastAsia="en-GB"/>
        </w:rPr>
      </w:pPr>
      <w:r w:rsidRPr="00016B51">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07EEAD3E" w:rsidR="00B63C48" w:rsidRDefault="00B63C48" w:rsidP="001424A2">
      <w:pPr>
        <w:rPr>
          <w:lang w:eastAsia="en-GB"/>
        </w:rPr>
      </w:pPr>
      <w:r w:rsidRPr="00016B51">
        <w:rPr>
          <w:lang w:eastAsia="en-GB"/>
        </w:rPr>
        <w:t>Same with IMSProtocolx.</w:t>
      </w:r>
    </w:p>
    <w:p w14:paraId="6A1A271A" w14:textId="77777777" w:rsidR="005154A4" w:rsidRPr="00016B51" w:rsidRDefault="005154A4" w:rsidP="005154A4">
      <w:pPr>
        <w:rPr>
          <w:b/>
          <w:bCs/>
          <w:lang w:eastAsia="en-GB"/>
        </w:rPr>
      </w:pPr>
      <w:r w:rsidRPr="00016B51">
        <w:rPr>
          <w:b/>
          <w:bCs/>
          <w:lang w:eastAsia="en-GB"/>
        </w:rPr>
        <w:t>References</w:t>
      </w:r>
    </w:p>
    <w:p w14:paraId="6A78E05D" w14:textId="0527D2D6" w:rsidR="005154A4" w:rsidRPr="00016B51" w:rsidRDefault="005154A4" w:rsidP="005154A4">
      <w:pPr>
        <w:spacing w:after="0"/>
        <w:rPr>
          <w:lang w:eastAsia="en-GB"/>
        </w:rPr>
      </w:pPr>
      <w:r>
        <w:rPr>
          <w:lang w:eastAsia="en-GB"/>
        </w:rPr>
        <w:t xml:space="preserve">List of related CRs: select "TSG Status = Approved" in: </w:t>
      </w:r>
      <w:r>
        <w:rPr>
          <w:lang w:eastAsia="en-GB"/>
        </w:rPr>
        <w:br/>
      </w:r>
      <w:hyperlink r:id="rId183" w:history="1">
        <w:r w:rsidRPr="001D709F">
          <w:rPr>
            <w:rStyle w:val="Hyperlink"/>
            <w:lang w:eastAsia="en-GB"/>
          </w:rPr>
          <w:t>https://portal.3gpp.org/ChangeRequests.aspx?q=1&amp;workitem=820042,820038</w:t>
        </w:r>
      </w:hyperlink>
    </w:p>
    <w:p w14:paraId="774E6211" w14:textId="3EEC916B" w:rsidR="00D5619F" w:rsidRPr="00016B51" w:rsidRDefault="00454EEF" w:rsidP="00311ECF">
      <w:pPr>
        <w:pStyle w:val="Heading2"/>
        <w:rPr>
          <w:lang w:eastAsia="en-GB"/>
        </w:rPr>
      </w:pPr>
      <w:bookmarkStart w:id="1394" w:name="_Toc46913791"/>
      <w:bookmarkStart w:id="1395" w:name="_Toc47004787"/>
      <w:bookmarkStart w:id="1396" w:name="_Toc47023205"/>
      <w:bookmarkStart w:id="1397" w:name="_Toc47086127"/>
      <w:bookmarkStart w:id="1398" w:name="_Toc47090076"/>
      <w:bookmarkStart w:id="1399" w:name="_Toc47092815"/>
      <w:bookmarkStart w:id="1400" w:name="_Toc47094071"/>
      <w:bookmarkStart w:id="1401" w:name="_Toc47094232"/>
      <w:bookmarkStart w:id="1402" w:name="_Toc47094400"/>
      <w:bookmarkStart w:id="1403" w:name="_Toc57644004"/>
      <w:bookmarkStart w:id="1404" w:name="_Toc57730312"/>
      <w:bookmarkStart w:id="1405" w:name="_Toc58230423"/>
      <w:bookmarkStart w:id="1406" w:name="_Toc92268268"/>
      <w:r w:rsidRPr="00016B51">
        <w:rPr>
          <w:lang w:eastAsia="en-GB"/>
        </w:rPr>
        <w:t>20.4</w:t>
      </w:r>
      <w:r w:rsidRPr="00016B51">
        <w:rPr>
          <w:lang w:eastAsia="en-GB"/>
        </w:rPr>
        <w:tab/>
      </w:r>
      <w:r w:rsidR="00311ECF" w:rsidRPr="00016B51">
        <w:rPr>
          <w:lang w:eastAsia="en-GB"/>
        </w:rPr>
        <w:t>Reliable Data Service Serialization Indication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016B51"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Michael Starsinic, Convida Wireless LLC</w:t>
            </w:r>
          </w:p>
        </w:tc>
      </w:tr>
    </w:tbl>
    <w:p w14:paraId="390358ED" w14:textId="514BB5C8" w:rsidR="00A250E2" w:rsidRPr="00016B51" w:rsidRDefault="00FC2F67" w:rsidP="001424A2">
      <w:pPr>
        <w:rPr>
          <w:lang w:eastAsia="en-GB"/>
        </w:rPr>
      </w:pPr>
      <w:r w:rsidRPr="00016B51">
        <w:rPr>
          <w:lang w:eastAsia="en-GB"/>
        </w:rPr>
        <w:t>Summary based on the input provided by Convida Wireless LLC in SP-200057.</w:t>
      </w:r>
    </w:p>
    <w:p w14:paraId="18FC9DD6" w14:textId="77777777" w:rsidR="00F05A1C" w:rsidRPr="00016B51" w:rsidRDefault="00F05A1C" w:rsidP="00F05A1C">
      <w:pPr>
        <w:rPr>
          <w:lang w:eastAsia="en-GB"/>
        </w:rPr>
      </w:pPr>
      <w:r w:rsidRPr="00016B51">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016B51" w:rsidRDefault="00F05A1C" w:rsidP="00F05A1C">
      <w:pPr>
        <w:rPr>
          <w:lang w:eastAsia="en-GB"/>
        </w:rPr>
      </w:pPr>
      <w:r w:rsidRPr="00016B51">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0D076FED" w:rsidR="00F05A1C" w:rsidRPr="00016B51" w:rsidRDefault="00F05A1C" w:rsidP="00F05A1C">
      <w:pPr>
        <w:rPr>
          <w:lang w:eastAsia="en-GB"/>
        </w:rPr>
      </w:pPr>
      <w:r w:rsidRPr="00016B51">
        <w:rPr>
          <w:lang w:eastAsia="en-GB"/>
        </w:rPr>
        <w:t xml:space="preserve">The work was motivated by an LS from oneM2M and resulted in </w:t>
      </w:r>
      <w:r w:rsidR="00AB15C9">
        <w:rPr>
          <w:lang w:eastAsia="en-GB"/>
        </w:rPr>
        <w:t>TS </w:t>
      </w:r>
      <w:r w:rsidRPr="00016B51">
        <w:rPr>
          <w:lang w:eastAsia="en-GB"/>
        </w:rPr>
        <w:t xml:space="preserve">23.682,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016B51" w:rsidRDefault="00F05A1C" w:rsidP="00F05A1C">
      <w:pPr>
        <w:rPr>
          <w:b/>
          <w:bCs/>
          <w:lang w:eastAsia="en-GB"/>
        </w:rPr>
      </w:pPr>
      <w:r w:rsidRPr="00016B51">
        <w:rPr>
          <w:b/>
          <w:bCs/>
          <w:lang w:eastAsia="en-GB"/>
        </w:rPr>
        <w:t>References</w:t>
      </w:r>
    </w:p>
    <w:p w14:paraId="58911010" w14:textId="63D00613"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84" w:history="1">
        <w:r w:rsidRPr="001D709F">
          <w:rPr>
            <w:rStyle w:val="Hyperlink"/>
            <w:lang w:eastAsia="en-GB"/>
          </w:rPr>
          <w:t>https://portal.3gpp.org/ChangeRequests.aspx?q=1&amp;workitem=840017</w:t>
        </w:r>
      </w:hyperlink>
      <w:r>
        <w:rPr>
          <w:lang w:eastAsia="en-GB"/>
        </w:rPr>
        <w:t xml:space="preserve"> </w:t>
      </w:r>
    </w:p>
    <w:p w14:paraId="502227B4" w14:textId="77777777" w:rsidR="009305A4" w:rsidRDefault="009305A4" w:rsidP="009305A4">
      <w:pPr>
        <w:pStyle w:val="EW"/>
        <w:rPr>
          <w:rFonts w:eastAsia="SimSun"/>
          <w:lang w:eastAsia="zh-CN"/>
        </w:rPr>
      </w:pPr>
    </w:p>
    <w:p w14:paraId="0E0E78B3" w14:textId="77777777" w:rsidR="00F05A1C" w:rsidRPr="00016B51" w:rsidRDefault="00F05A1C" w:rsidP="004913D3">
      <w:pPr>
        <w:pStyle w:val="EW"/>
        <w:rPr>
          <w:lang w:eastAsia="en-GB"/>
        </w:rPr>
      </w:pPr>
      <w:r w:rsidRPr="00016B51">
        <w:rPr>
          <w:lang w:eastAsia="en-GB"/>
        </w:rPr>
        <w:t xml:space="preserve"> [1] S2-1903031, NIDD RDS API enhancement, LS from oneM2M Technical Plenary to CT3</w:t>
      </w:r>
    </w:p>
    <w:p w14:paraId="5C391D27" w14:textId="77777777" w:rsidR="00F05A1C" w:rsidRPr="00016B51" w:rsidRDefault="00F05A1C" w:rsidP="004913D3">
      <w:pPr>
        <w:pStyle w:val="EW"/>
        <w:rPr>
          <w:lang w:eastAsia="en-GB"/>
        </w:rPr>
      </w:pPr>
      <w:r w:rsidRPr="00016B51">
        <w:rPr>
          <w:lang w:eastAsia="en-GB"/>
        </w:rPr>
        <w:t xml:space="preserve"> [2] S2-1903039, LS Reply on NIDD RDS API enhancement, LS from CT3 to SA2 and oneM2M Technical Plenary</w:t>
      </w:r>
    </w:p>
    <w:p w14:paraId="16204EDE" w14:textId="2F6E5A7C" w:rsidR="00F05A1C" w:rsidRPr="00016B51" w:rsidRDefault="00F05A1C" w:rsidP="004913D3">
      <w:pPr>
        <w:pStyle w:val="EW"/>
        <w:rPr>
          <w:lang w:eastAsia="en-GB"/>
        </w:rPr>
      </w:pPr>
      <w:r w:rsidRPr="00016B51">
        <w:rPr>
          <w:lang w:eastAsia="en-GB"/>
        </w:rPr>
        <w:t xml:space="preserve"> [3] S2-1906025, Adding Support for Indicating Serialization Format in RDS, </w:t>
      </w:r>
      <w:r w:rsidR="00AB15C9">
        <w:rPr>
          <w:lang w:eastAsia="en-GB"/>
        </w:rPr>
        <w:t>TS </w:t>
      </w:r>
      <w:r w:rsidRPr="00016B51">
        <w:rPr>
          <w:lang w:eastAsia="en-GB"/>
        </w:rPr>
        <w:t>23.682 CR, Convida Wireless LLC, Intel, Deutsche Telekom, AT&amp;T</w:t>
      </w:r>
    </w:p>
    <w:p w14:paraId="707E4B20" w14:textId="7B917B4E" w:rsidR="00F05A1C" w:rsidRPr="00016B51" w:rsidRDefault="00F05A1C" w:rsidP="004913D3">
      <w:pPr>
        <w:pStyle w:val="EW"/>
        <w:rPr>
          <w:lang w:eastAsia="en-GB"/>
        </w:rPr>
      </w:pPr>
      <w:r w:rsidRPr="00016B51">
        <w:rPr>
          <w:lang w:eastAsia="en-GB"/>
        </w:rPr>
        <w:t xml:space="preserve"> [4] S2-1906027, Adding Support for Indicating Serialization Format in RDS, </w:t>
      </w:r>
      <w:r w:rsidR="00AB15C9">
        <w:rPr>
          <w:lang w:eastAsia="en-GB"/>
        </w:rPr>
        <w:t>TS </w:t>
      </w:r>
      <w:r w:rsidRPr="00016B51">
        <w:rPr>
          <w:lang w:eastAsia="en-GB"/>
        </w:rPr>
        <w:t>23.502 CR, Convida Wireless LLC, Intel, Deutsche Telekom, AT&amp;T</w:t>
      </w:r>
    </w:p>
    <w:p w14:paraId="3814F878" w14:textId="50E5AFFF" w:rsidR="00F05A1C" w:rsidRPr="00016B51" w:rsidRDefault="00F05A1C" w:rsidP="004913D3">
      <w:pPr>
        <w:pStyle w:val="EW"/>
        <w:rPr>
          <w:lang w:eastAsia="en-GB"/>
        </w:rPr>
      </w:pPr>
      <w:r w:rsidRPr="00016B51">
        <w:rPr>
          <w:lang w:eastAsia="en-GB"/>
        </w:rPr>
        <w:t xml:space="preserve"> [5] S2-1906162, Adding Support for Indicating Serialization Format in RDS, </w:t>
      </w:r>
      <w:r w:rsidR="00AB15C9">
        <w:rPr>
          <w:lang w:eastAsia="en-GB"/>
        </w:rPr>
        <w:t>TS </w:t>
      </w:r>
      <w:r w:rsidRPr="00016B51">
        <w:rPr>
          <w:lang w:eastAsia="en-GB"/>
        </w:rPr>
        <w:t>23.501 CR, Convida Wireless LLC, Intel, Deutsche Telekom, AT&amp;T</w:t>
      </w:r>
    </w:p>
    <w:p w14:paraId="178CF886" w14:textId="736BF56C" w:rsidR="00F05A1C" w:rsidRPr="00016B51" w:rsidRDefault="00454EEF" w:rsidP="00311ECF">
      <w:pPr>
        <w:pStyle w:val="Heading2"/>
        <w:rPr>
          <w:lang w:eastAsia="en-GB"/>
        </w:rPr>
      </w:pPr>
      <w:bookmarkStart w:id="1407" w:name="_Toc46913792"/>
      <w:bookmarkStart w:id="1408" w:name="_Toc47004788"/>
      <w:bookmarkStart w:id="1409" w:name="_Toc47023206"/>
      <w:bookmarkStart w:id="1410" w:name="_Toc47086128"/>
      <w:bookmarkStart w:id="1411" w:name="_Toc47090077"/>
      <w:bookmarkStart w:id="1412" w:name="_Toc47092816"/>
      <w:bookmarkStart w:id="1413" w:name="_Toc47094072"/>
      <w:bookmarkStart w:id="1414" w:name="_Toc47094233"/>
      <w:bookmarkStart w:id="1415" w:name="_Toc47094401"/>
      <w:bookmarkStart w:id="1416" w:name="_Toc57644005"/>
      <w:bookmarkStart w:id="1417" w:name="_Toc57730313"/>
      <w:bookmarkStart w:id="1418" w:name="_Toc58230424"/>
      <w:bookmarkStart w:id="1419" w:name="_Toc92268269"/>
      <w:r w:rsidRPr="00016B51">
        <w:rPr>
          <w:lang w:eastAsia="en-GB"/>
        </w:rPr>
        <w:t>20.5</w:t>
      </w:r>
      <w:r w:rsidRPr="00016B51">
        <w:rPr>
          <w:lang w:eastAsia="en-GB"/>
        </w:rPr>
        <w:tab/>
      </w:r>
      <w:r w:rsidR="00311ECF" w:rsidRPr="00016B51">
        <w:rPr>
          <w:lang w:eastAsia="en-GB"/>
        </w:rPr>
        <w:t>Shared Data Handling on Nudm and Nudr</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16B51" w14:paraId="06E3305D" w14:textId="77777777" w:rsidTr="008E30A6">
        <w:trPr>
          <w:trHeight w:val="170"/>
        </w:trPr>
        <w:tc>
          <w:tcPr>
            <w:tcW w:w="852" w:type="dxa"/>
            <w:shd w:val="clear" w:color="auto" w:fill="auto"/>
            <w:noWrap/>
            <w:vAlign w:val="center"/>
            <w:hideMark/>
          </w:tcPr>
          <w:p w14:paraId="7B294DB9"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016B51"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bl>
    <w:p w14:paraId="08A5841A" w14:textId="5ABDC4C3" w:rsidR="00002CE5" w:rsidRPr="00016B51" w:rsidRDefault="00002CE5" w:rsidP="00002CE5">
      <w:pPr>
        <w:rPr>
          <w:lang w:eastAsia="en-GB"/>
        </w:rPr>
      </w:pPr>
      <w:r w:rsidRPr="00016B51">
        <w:rPr>
          <w:lang w:eastAsia="en-GB"/>
        </w:rPr>
        <w:t>Summary based on the input provided by Nokia, Nokia Shanghai Bell in CP-200143.</w:t>
      </w:r>
    </w:p>
    <w:p w14:paraId="5C242CEE" w14:textId="77777777" w:rsidR="00420B58" w:rsidRPr="00016B51" w:rsidRDefault="00420B58" w:rsidP="00420B58">
      <w:pPr>
        <w:rPr>
          <w:lang w:eastAsia="en-GB"/>
        </w:rPr>
      </w:pPr>
      <w:r w:rsidRPr="00016B51">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016B51" w:rsidRDefault="00420B58" w:rsidP="00420B58">
      <w:pPr>
        <w:rPr>
          <w:lang w:eastAsia="en-GB"/>
        </w:rPr>
      </w:pPr>
      <w:r w:rsidRPr="00016B51">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016B51" w:rsidRDefault="00420B58" w:rsidP="00420B58">
      <w:pPr>
        <w:rPr>
          <w:lang w:eastAsia="en-GB"/>
        </w:rPr>
      </w:pPr>
      <w:r w:rsidRPr="00016B51">
        <w:rPr>
          <w:lang w:eastAsia="en-GB"/>
        </w:rPr>
        <w:t>The solution is a pure stage 3 signalling optimization issue and is not based on specific stage1 or stage 2 requirements.</w:t>
      </w:r>
    </w:p>
    <w:p w14:paraId="22DA0724" w14:textId="37D54B17" w:rsidR="00420B58" w:rsidRPr="00016B51" w:rsidRDefault="00420B58" w:rsidP="00420B58">
      <w:pPr>
        <w:rPr>
          <w:lang w:eastAsia="en-GB"/>
        </w:rPr>
      </w:pPr>
      <w:r w:rsidRPr="00016B51">
        <w:rPr>
          <w:lang w:eastAsia="en-GB"/>
        </w:rPr>
        <w:t>CT4#84 decided to implement the solution already in Rel-15.</w:t>
      </w:r>
    </w:p>
    <w:p w14:paraId="7C7A9468" w14:textId="3C123DCF" w:rsidR="00420B58" w:rsidRPr="00016B51" w:rsidRDefault="00420B58" w:rsidP="00420B58">
      <w:pPr>
        <w:rPr>
          <w:b/>
          <w:bCs/>
          <w:lang w:eastAsia="en-GB"/>
        </w:rPr>
      </w:pPr>
      <w:r w:rsidRPr="00016B51">
        <w:rPr>
          <w:b/>
          <w:bCs/>
          <w:lang w:eastAsia="en-GB"/>
        </w:rPr>
        <w:t>References</w:t>
      </w:r>
    </w:p>
    <w:p w14:paraId="480522FA" w14:textId="3E85F8CB"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85" w:history="1">
        <w:r w:rsidRPr="001D709F">
          <w:rPr>
            <w:rStyle w:val="Hyperlink"/>
            <w:lang w:eastAsia="en-GB"/>
          </w:rPr>
          <w:t>https://portal.3gpp.org/ChangeRequests.aspx?q=1&amp;workitem=840046</w:t>
        </w:r>
      </w:hyperlink>
      <w:r>
        <w:rPr>
          <w:lang w:eastAsia="en-GB"/>
        </w:rPr>
        <w:t xml:space="preserve"> </w:t>
      </w:r>
    </w:p>
    <w:p w14:paraId="081BA079" w14:textId="77777777" w:rsidR="009305A4" w:rsidRDefault="009305A4" w:rsidP="009305A4">
      <w:pPr>
        <w:pStyle w:val="EW"/>
        <w:rPr>
          <w:rFonts w:eastAsia="SimSun"/>
          <w:lang w:eastAsia="zh-CN"/>
        </w:rPr>
      </w:pPr>
    </w:p>
    <w:p w14:paraId="059C442F" w14:textId="77777777" w:rsidR="00420B58" w:rsidRPr="00016B51" w:rsidRDefault="00420B58" w:rsidP="004913D3">
      <w:pPr>
        <w:pStyle w:val="EW"/>
        <w:rPr>
          <w:lang w:eastAsia="en-GB"/>
        </w:rPr>
      </w:pPr>
      <w:r w:rsidRPr="00016B51">
        <w:rPr>
          <w:lang w:eastAsia="en-GB"/>
        </w:rPr>
        <w:t>Impacted TSs:</w:t>
      </w:r>
    </w:p>
    <w:p w14:paraId="56F06FDA" w14:textId="3B6110CA" w:rsidR="00420B58" w:rsidRPr="00016B51" w:rsidRDefault="00AB15C9" w:rsidP="004913D3">
      <w:pPr>
        <w:pStyle w:val="EW"/>
        <w:rPr>
          <w:lang w:eastAsia="en-GB"/>
        </w:rPr>
      </w:pPr>
      <w:r>
        <w:rPr>
          <w:lang w:eastAsia="en-GB"/>
        </w:rPr>
        <w:t>TS </w:t>
      </w:r>
      <w:r w:rsidR="00420B58" w:rsidRPr="00016B51">
        <w:rPr>
          <w:lang w:eastAsia="en-GB"/>
        </w:rPr>
        <w:t>29.503: "Unified Data Management Services".</w:t>
      </w:r>
    </w:p>
    <w:p w14:paraId="60FFE18C" w14:textId="19C0BF79" w:rsidR="00420B58" w:rsidRPr="00016B51" w:rsidRDefault="00AB15C9" w:rsidP="004913D3">
      <w:pPr>
        <w:pStyle w:val="EW"/>
        <w:rPr>
          <w:lang w:eastAsia="en-GB"/>
        </w:rPr>
      </w:pPr>
      <w:r>
        <w:rPr>
          <w:lang w:eastAsia="en-GB"/>
        </w:rPr>
        <w:t>TS </w:t>
      </w:r>
      <w:r w:rsidR="00420B58" w:rsidRPr="00016B51">
        <w:rPr>
          <w:lang w:eastAsia="en-GB"/>
        </w:rPr>
        <w:t>29.504: "5G System; Unified Data Repository Services; Stage 3".</w:t>
      </w:r>
    </w:p>
    <w:p w14:paraId="537CB284" w14:textId="13BCF8A8" w:rsidR="00420B58" w:rsidRPr="00016B51" w:rsidRDefault="00AB15C9" w:rsidP="004913D3">
      <w:pPr>
        <w:pStyle w:val="EW"/>
        <w:rPr>
          <w:lang w:eastAsia="en-GB"/>
        </w:rPr>
      </w:pPr>
      <w:r>
        <w:rPr>
          <w:lang w:eastAsia="en-GB"/>
        </w:rPr>
        <w:t>TS </w:t>
      </w:r>
      <w:r w:rsidR="00420B58" w:rsidRPr="00016B51">
        <w:rPr>
          <w:lang w:eastAsia="en-GB"/>
        </w:rPr>
        <w:t>29.505: "5G System; Usage of the Unified Data Repository Services for Subscription Data; Stage 3".</w:t>
      </w:r>
    </w:p>
    <w:p w14:paraId="3A3A4587" w14:textId="28388358" w:rsidR="00420B58" w:rsidRPr="00016B51" w:rsidRDefault="00420B58" w:rsidP="004913D3">
      <w:pPr>
        <w:pStyle w:val="EW"/>
        <w:rPr>
          <w:lang w:eastAsia="en-GB"/>
        </w:rPr>
      </w:pPr>
      <w:r w:rsidRPr="00016B51">
        <w:rPr>
          <w:lang w:eastAsia="en-GB"/>
        </w:rPr>
        <w:t>Main CRs</w:t>
      </w:r>
      <w:r w:rsidR="004913D3" w:rsidRPr="00016B51">
        <w:rPr>
          <w:lang w:eastAsia="en-GB"/>
        </w:rPr>
        <w:t>:</w:t>
      </w:r>
    </w:p>
    <w:p w14:paraId="688A24FB" w14:textId="77777777" w:rsidR="00420B58" w:rsidRPr="00016B51" w:rsidRDefault="00420B58" w:rsidP="004913D3">
      <w:pPr>
        <w:pStyle w:val="EW"/>
        <w:rPr>
          <w:lang w:eastAsia="en-GB"/>
        </w:rPr>
      </w:pPr>
      <w:r w:rsidRPr="00016B51">
        <w:rPr>
          <w:lang w:eastAsia="en-GB"/>
        </w:rPr>
        <w:t>29.503 CR 0008r4 C4-186497</w:t>
      </w:r>
    </w:p>
    <w:p w14:paraId="16B9A254" w14:textId="77777777" w:rsidR="00420B58" w:rsidRPr="00016B51" w:rsidRDefault="00420B58" w:rsidP="004913D3">
      <w:pPr>
        <w:pStyle w:val="EW"/>
        <w:rPr>
          <w:lang w:eastAsia="en-GB"/>
        </w:rPr>
      </w:pPr>
      <w:r w:rsidRPr="00016B51">
        <w:rPr>
          <w:lang w:eastAsia="en-GB"/>
        </w:rPr>
        <w:t>29.504 CR 0010r1 C4-187507</w:t>
      </w:r>
    </w:p>
    <w:p w14:paraId="6A952EA1" w14:textId="77777777" w:rsidR="00420B58" w:rsidRPr="00016B51" w:rsidRDefault="00420B58" w:rsidP="004913D3">
      <w:pPr>
        <w:pStyle w:val="EW"/>
        <w:rPr>
          <w:lang w:eastAsia="en-GB"/>
        </w:rPr>
      </w:pPr>
      <w:r w:rsidRPr="00016B51">
        <w:rPr>
          <w:lang w:eastAsia="en-GB"/>
        </w:rPr>
        <w:t>29.505 CR 0019r1 C4-187506</w:t>
      </w:r>
    </w:p>
    <w:p w14:paraId="2C3B0AC0" w14:textId="70D389CD" w:rsidR="00311ECF" w:rsidRPr="00016B51" w:rsidRDefault="00454EEF" w:rsidP="00311ECF">
      <w:pPr>
        <w:pStyle w:val="Heading2"/>
      </w:pPr>
      <w:bookmarkStart w:id="1420" w:name="_Toc46913793"/>
      <w:bookmarkStart w:id="1421" w:name="_Toc47004789"/>
      <w:bookmarkStart w:id="1422" w:name="_Toc47023207"/>
      <w:bookmarkStart w:id="1423" w:name="_Toc47086129"/>
      <w:bookmarkStart w:id="1424" w:name="_Toc47090078"/>
      <w:bookmarkStart w:id="1425" w:name="_Toc47092817"/>
      <w:bookmarkStart w:id="1426" w:name="_Toc47094073"/>
      <w:bookmarkStart w:id="1427" w:name="_Toc47094234"/>
      <w:bookmarkStart w:id="1428" w:name="_Toc47094402"/>
      <w:bookmarkStart w:id="1429" w:name="_Toc57644006"/>
      <w:bookmarkStart w:id="1430" w:name="_Toc57730314"/>
      <w:bookmarkStart w:id="1431" w:name="_Toc58230425"/>
      <w:bookmarkStart w:id="1432" w:name="_Toc92268270"/>
      <w:r w:rsidRPr="00016B51">
        <w:t>20.6</w:t>
      </w:r>
      <w:r w:rsidRPr="00016B51">
        <w:tab/>
      </w:r>
      <w:r w:rsidR="00311ECF" w:rsidRPr="00016B51">
        <w:t>New Services and Markets Technology Enablers – Phase 2</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12DAC5F2" w14:textId="77777777" w:rsidTr="003A6066">
        <w:trPr>
          <w:trHeight w:val="170"/>
        </w:trPr>
        <w:tc>
          <w:tcPr>
            <w:tcW w:w="852" w:type="dxa"/>
            <w:shd w:val="clear" w:color="auto" w:fill="auto"/>
            <w:noWrap/>
            <w:vAlign w:val="center"/>
            <w:hideMark/>
          </w:tcPr>
          <w:p w14:paraId="6C5FB40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bl>
    <w:p w14:paraId="04F62520" w14:textId="03F00DED" w:rsidR="00311ECF" w:rsidRPr="00016B51" w:rsidRDefault="00311ECF" w:rsidP="00311ECF">
      <w:pPr>
        <w:rPr>
          <w:lang w:eastAsia="en-GB"/>
        </w:rPr>
      </w:pPr>
      <w:r w:rsidRPr="00016B51">
        <w:rPr>
          <w:lang w:eastAsia="en-GB"/>
        </w:rPr>
        <w:t xml:space="preserve">Summary based on the input provided by Vodafone in </w:t>
      </w:r>
      <w:r w:rsidR="003A6066" w:rsidRPr="00016B51">
        <w:rPr>
          <w:lang w:eastAsia="en-GB"/>
        </w:rPr>
        <w:t>SP-200224</w:t>
      </w:r>
      <w:r w:rsidRPr="00016B51">
        <w:rPr>
          <w:lang w:eastAsia="en-GB"/>
        </w:rPr>
        <w:t>.</w:t>
      </w:r>
    </w:p>
    <w:p w14:paraId="417BAEB2" w14:textId="77777777" w:rsidR="00311ECF" w:rsidRPr="00016B51" w:rsidRDefault="00311ECF" w:rsidP="00311ECF">
      <w:pPr>
        <w:rPr>
          <w:lang w:eastAsia="en-GB"/>
        </w:rPr>
      </w:pPr>
      <w:r w:rsidRPr="00016B51">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EAF799F" w:rsidR="00311ECF" w:rsidRPr="00016B51" w:rsidRDefault="00AB15C9" w:rsidP="00311ECF">
      <w:pPr>
        <w:rPr>
          <w:lang w:eastAsia="en-GB"/>
        </w:rPr>
      </w:pPr>
      <w:r>
        <w:rPr>
          <w:lang w:eastAsia="en-GB"/>
        </w:rPr>
        <w:t>TS </w:t>
      </w:r>
      <w:r w:rsidR="00311ECF" w:rsidRPr="00016B51">
        <w:rPr>
          <w:lang w:eastAsia="en-GB"/>
        </w:rPr>
        <w:t xml:space="preserve">22.261 [1] specifies the requirements that define a 5G system in order to support new deployment scenarios to address diverse market segments, while the requirements for 5G E-UTRA-NR Dual Connectivity in E-UTRAN connected to EPC (i.e. “option 3”) are included in </w:t>
      </w:r>
      <w:r>
        <w:rPr>
          <w:lang w:eastAsia="en-GB"/>
        </w:rPr>
        <w:t>TS </w:t>
      </w:r>
      <w:r w:rsidR="00311ECF" w:rsidRPr="00016B51">
        <w:rPr>
          <w:lang w:eastAsia="en-GB"/>
        </w:rPr>
        <w:t>22.278 [2]. This WI allows refinement of the identified stage 1 requirements in both specifications, including clarifications and extension due to the stage 2 developments in other WGs.</w:t>
      </w:r>
    </w:p>
    <w:p w14:paraId="52B38BB2" w14:textId="77777777" w:rsidR="00311ECF" w:rsidRPr="00016B51" w:rsidRDefault="00311ECF" w:rsidP="00311ECF">
      <w:pPr>
        <w:rPr>
          <w:lang w:eastAsia="en-GB"/>
        </w:rPr>
      </w:pPr>
      <w:r w:rsidRPr="00016B51">
        <w:rPr>
          <w:lang w:eastAsia="en-GB"/>
        </w:rPr>
        <w:t>The clarifications and alignments are made with stage 2/3 progress in other WGs on the requirements carried forward from Release 15. The main updates include:</w:t>
      </w:r>
    </w:p>
    <w:p w14:paraId="4D0306A0" w14:textId="378719EE" w:rsidR="00311ECF" w:rsidRPr="00016B51" w:rsidRDefault="00311ECF" w:rsidP="00EA2960">
      <w:pPr>
        <w:numPr>
          <w:ilvl w:val="0"/>
          <w:numId w:val="12"/>
        </w:numPr>
        <w:spacing w:after="0"/>
        <w:rPr>
          <w:lang w:eastAsia="en-GB"/>
        </w:rPr>
      </w:pPr>
      <w:r w:rsidRPr="00016B51">
        <w:rPr>
          <w:lang w:eastAsia="en-GB"/>
        </w:rPr>
        <w:t xml:space="preserve">For the 5G system service requirements specified in </w:t>
      </w:r>
      <w:r w:rsidR="00AB15C9">
        <w:rPr>
          <w:lang w:eastAsia="en-GB"/>
        </w:rPr>
        <w:t>TS </w:t>
      </w:r>
      <w:r w:rsidRPr="00016B51">
        <w:rPr>
          <w:lang w:eastAsia="en-GB"/>
        </w:rPr>
        <w:t>22.261</w:t>
      </w:r>
    </w:p>
    <w:p w14:paraId="08221599" w14:textId="2BB59DB5"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22.261 provides requirements related to a 5G Core, i.e., specifically excluding Option 3.</w:t>
      </w:r>
    </w:p>
    <w:p w14:paraId="1EA35085" w14:textId="77777777" w:rsidR="00311ECF" w:rsidRPr="00016B51" w:rsidRDefault="00311ECF" w:rsidP="00EA2960">
      <w:pPr>
        <w:numPr>
          <w:ilvl w:val="1"/>
          <w:numId w:val="12"/>
        </w:numPr>
        <w:spacing w:after="0"/>
        <w:rPr>
          <w:lang w:eastAsia="en-GB"/>
        </w:rPr>
      </w:pPr>
      <w:r w:rsidRPr="00016B51">
        <w:rPr>
          <w:lang w:eastAsia="en-GB"/>
        </w:rPr>
        <w:t>Clarifications are added on the performance requirements for low-latency and high-reliability scenarios.</w:t>
      </w:r>
    </w:p>
    <w:p w14:paraId="7A54D228" w14:textId="77777777" w:rsidR="00311ECF" w:rsidRPr="00016B51" w:rsidRDefault="00311ECF" w:rsidP="00EA2960">
      <w:pPr>
        <w:numPr>
          <w:ilvl w:val="1"/>
          <w:numId w:val="12"/>
        </w:numPr>
        <w:spacing w:after="0"/>
        <w:rPr>
          <w:lang w:eastAsia="en-GB"/>
        </w:rPr>
      </w:pPr>
      <w:r w:rsidRPr="00016B51">
        <w:rPr>
          <w:lang w:eastAsia="en-GB"/>
        </w:rPr>
        <w:t>Clarifications are added on unified access control requirements.</w:t>
      </w:r>
    </w:p>
    <w:p w14:paraId="230F528D" w14:textId="77777777" w:rsidR="00311ECF" w:rsidRPr="00016B51" w:rsidRDefault="00311ECF" w:rsidP="00EA2960">
      <w:pPr>
        <w:numPr>
          <w:ilvl w:val="1"/>
          <w:numId w:val="12"/>
        </w:numPr>
        <w:spacing w:after="0"/>
        <w:rPr>
          <w:lang w:eastAsia="en-GB"/>
        </w:rPr>
      </w:pPr>
      <w:r w:rsidRPr="00016B51">
        <w:rPr>
          <w:lang w:eastAsia="en-GB"/>
        </w:rPr>
        <w:t>Support of legacy USIM in 5G is added.</w:t>
      </w:r>
    </w:p>
    <w:p w14:paraId="1DDEB52E" w14:textId="77777777" w:rsidR="00311ECF" w:rsidRPr="00016B51" w:rsidRDefault="00311ECF" w:rsidP="00EA2960">
      <w:pPr>
        <w:numPr>
          <w:ilvl w:val="1"/>
          <w:numId w:val="12"/>
        </w:numPr>
        <w:spacing w:after="0"/>
        <w:rPr>
          <w:lang w:eastAsia="en-GB"/>
        </w:rPr>
      </w:pPr>
      <w:r w:rsidRPr="00016B51">
        <w:rPr>
          <w:lang w:eastAsia="en-GB"/>
        </w:rPr>
        <w:t>Clarifications are added on communication service availability and reliability.</w:t>
      </w:r>
    </w:p>
    <w:p w14:paraId="03D963E8" w14:textId="77777777" w:rsidR="00311ECF" w:rsidRPr="00016B51" w:rsidRDefault="00311ECF" w:rsidP="00311ECF">
      <w:pPr>
        <w:numPr>
          <w:ilvl w:val="1"/>
          <w:numId w:val="12"/>
        </w:numPr>
        <w:rPr>
          <w:lang w:eastAsia="en-GB"/>
        </w:rPr>
      </w:pPr>
      <w:r w:rsidRPr="00016B51">
        <w:rPr>
          <w:lang w:eastAsia="en-GB"/>
        </w:rPr>
        <w:t>Alignments are added on higher-accuracy positioning.</w:t>
      </w:r>
    </w:p>
    <w:p w14:paraId="45DA659E" w14:textId="7031BD9F" w:rsidR="00311ECF" w:rsidRPr="00016B51" w:rsidRDefault="00311ECF" w:rsidP="00EA2960">
      <w:pPr>
        <w:numPr>
          <w:ilvl w:val="0"/>
          <w:numId w:val="12"/>
        </w:numPr>
        <w:spacing w:after="0"/>
        <w:rPr>
          <w:lang w:eastAsia="en-GB"/>
        </w:rPr>
      </w:pPr>
      <w:r w:rsidRPr="00016B51">
        <w:rPr>
          <w:lang w:eastAsia="en-GB"/>
        </w:rPr>
        <w:t xml:space="preserve">For the requirements for 5G E-UTRA-NR Dual Connectivity in E-UTRAN connected to EPC (i.e. “option 3”) specified in </w:t>
      </w:r>
      <w:r w:rsidR="00AB15C9">
        <w:rPr>
          <w:lang w:eastAsia="en-GB"/>
        </w:rPr>
        <w:t>TS </w:t>
      </w:r>
      <w:r w:rsidRPr="00016B51">
        <w:rPr>
          <w:lang w:eastAsia="en-GB"/>
        </w:rPr>
        <w:t>22.278</w:t>
      </w:r>
    </w:p>
    <w:p w14:paraId="667929ED" w14:textId="40F0E7AF"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22.278 provides requirements related to 5G Option 3.</w:t>
      </w:r>
    </w:p>
    <w:p w14:paraId="514A4688" w14:textId="77777777" w:rsidR="00311ECF" w:rsidRPr="00016B51" w:rsidRDefault="00311ECF" w:rsidP="00EA2960">
      <w:pPr>
        <w:numPr>
          <w:ilvl w:val="1"/>
          <w:numId w:val="12"/>
        </w:numPr>
        <w:spacing w:after="0"/>
        <w:rPr>
          <w:lang w:eastAsia="en-GB"/>
        </w:rPr>
      </w:pPr>
      <w:r w:rsidRPr="00016B51">
        <w:rPr>
          <w:lang w:eastAsia="en-GB"/>
        </w:rPr>
        <w:t xml:space="preserve">Added the 5G URLLC KPIs from Release 15 onwards to align with stage 2 agreements. </w:t>
      </w:r>
    </w:p>
    <w:p w14:paraId="2980BCA7" w14:textId="77777777" w:rsidR="00311ECF" w:rsidRPr="00016B51" w:rsidRDefault="00311ECF" w:rsidP="00EA2960">
      <w:pPr>
        <w:numPr>
          <w:ilvl w:val="1"/>
          <w:numId w:val="12"/>
        </w:numPr>
        <w:spacing w:after="0"/>
        <w:rPr>
          <w:lang w:eastAsia="en-GB"/>
        </w:rPr>
      </w:pPr>
      <w:r w:rsidRPr="00016B51">
        <w:rPr>
          <w:lang w:eastAsia="en-GB"/>
        </w:rPr>
        <w:t>New service requirements are added corresponding to the enhancements developed in CIoT to align with stage2/3 progress.</w:t>
      </w:r>
    </w:p>
    <w:p w14:paraId="4AD22610" w14:textId="77777777" w:rsidR="00311ECF" w:rsidRPr="00016B51" w:rsidRDefault="00311ECF" w:rsidP="00EA2960">
      <w:pPr>
        <w:numPr>
          <w:ilvl w:val="1"/>
          <w:numId w:val="12"/>
        </w:numPr>
        <w:spacing w:after="0"/>
        <w:rPr>
          <w:lang w:eastAsia="en-GB"/>
        </w:rPr>
      </w:pPr>
      <w:r w:rsidRPr="00016B51">
        <w:rPr>
          <w:lang w:eastAsia="en-GB"/>
        </w:rPr>
        <w:t>Added the 5G requirements on service continuity.</w:t>
      </w:r>
    </w:p>
    <w:p w14:paraId="730BE658" w14:textId="04489ACF" w:rsidR="00311ECF" w:rsidRPr="00016B51" w:rsidRDefault="00311ECF" w:rsidP="00311ECF">
      <w:pPr>
        <w:numPr>
          <w:ilvl w:val="1"/>
          <w:numId w:val="12"/>
        </w:numPr>
        <w:rPr>
          <w:lang w:eastAsia="en-GB"/>
        </w:rPr>
      </w:pPr>
      <w:r w:rsidRPr="00016B51">
        <w:rPr>
          <w:lang w:eastAsia="en-GB"/>
        </w:rPr>
        <w:t>Added the 5G requirements on context aware network.</w:t>
      </w:r>
    </w:p>
    <w:p w14:paraId="2A90B8C7" w14:textId="346A88EC" w:rsidR="00311ECF" w:rsidRPr="00016B51" w:rsidRDefault="00311ECF" w:rsidP="00311ECF">
      <w:pPr>
        <w:rPr>
          <w:b/>
          <w:bCs/>
          <w:lang w:eastAsia="en-GB"/>
        </w:rPr>
      </w:pPr>
      <w:r w:rsidRPr="00016B51">
        <w:rPr>
          <w:b/>
          <w:bCs/>
          <w:lang w:eastAsia="en-GB"/>
        </w:rPr>
        <w:t>References</w:t>
      </w:r>
    </w:p>
    <w:p w14:paraId="7C8F668D" w14:textId="584D3030"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86" w:history="1">
        <w:r w:rsidRPr="001D709F">
          <w:rPr>
            <w:rStyle w:val="Hyperlink"/>
            <w:lang w:eastAsia="en-GB"/>
          </w:rPr>
          <w:t>https://portal.3gpp.org/ChangeRequests.aspx?q=1&amp;workitem=790001</w:t>
        </w:r>
      </w:hyperlink>
      <w:r w:rsidR="003917AB">
        <w:rPr>
          <w:lang w:eastAsia="en-GB"/>
        </w:rPr>
        <w:t xml:space="preserve"> </w:t>
      </w:r>
    </w:p>
    <w:p w14:paraId="245E2D41" w14:textId="77777777" w:rsidR="009305A4" w:rsidRDefault="009305A4" w:rsidP="009305A4">
      <w:pPr>
        <w:pStyle w:val="EW"/>
        <w:rPr>
          <w:rFonts w:eastAsia="SimSun"/>
          <w:lang w:eastAsia="zh-CN"/>
        </w:rPr>
      </w:pPr>
    </w:p>
    <w:p w14:paraId="58E9712A" w14:textId="77B10494" w:rsidR="00311ECF" w:rsidRPr="00016B51" w:rsidRDefault="00311ECF" w:rsidP="00311ECF">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 xml:space="preserve">22.261, "Service requirements for the 5G system" </w:t>
      </w:r>
    </w:p>
    <w:p w14:paraId="0EA72DC1" w14:textId="55E2357A" w:rsidR="00311ECF" w:rsidRPr="00016B51" w:rsidRDefault="00311ECF" w:rsidP="00311ECF">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 xml:space="preserve">22.278, </w:t>
      </w:r>
      <w:r w:rsidRPr="00016B51">
        <w:t>"Service requirements for the Evolved Packet System (EPS)"</w:t>
      </w:r>
    </w:p>
    <w:p w14:paraId="13545080" w14:textId="23E079F1" w:rsidR="00BA1590" w:rsidRPr="00016B51" w:rsidRDefault="00454EEF" w:rsidP="00454EEF">
      <w:pPr>
        <w:pStyle w:val="Heading2"/>
      </w:pPr>
      <w:bookmarkStart w:id="1433" w:name="_Toc47023208"/>
      <w:bookmarkStart w:id="1434" w:name="_Toc47086130"/>
      <w:bookmarkStart w:id="1435" w:name="_Toc47090079"/>
      <w:bookmarkStart w:id="1436" w:name="_Toc47092818"/>
      <w:bookmarkStart w:id="1437" w:name="_Toc47094074"/>
      <w:bookmarkStart w:id="1438" w:name="_Toc47094235"/>
      <w:bookmarkStart w:id="1439" w:name="_Toc47094403"/>
      <w:bookmarkStart w:id="1440" w:name="_Toc57644007"/>
      <w:bookmarkStart w:id="1441" w:name="_Toc57730315"/>
      <w:bookmarkStart w:id="1442" w:name="_Toc58230426"/>
      <w:bookmarkStart w:id="1443" w:name="_Toc92268271"/>
      <w:r w:rsidRPr="00016B51">
        <w:t>20.7</w:t>
      </w:r>
      <w:r w:rsidRPr="00016B51">
        <w:tab/>
      </w:r>
      <w:r w:rsidR="00781A37" w:rsidRPr="00016B51">
        <w:t>Ambient noise test methodology for evaluation of acoustic UE performance</w:t>
      </w:r>
      <w:bookmarkEnd w:id="1433"/>
      <w:bookmarkEnd w:id="1434"/>
      <w:bookmarkEnd w:id="1435"/>
      <w:bookmarkEnd w:id="1436"/>
      <w:bookmarkEnd w:id="1437"/>
      <w:bookmarkEnd w:id="1438"/>
      <w:bookmarkEnd w:id="1439"/>
      <w:bookmarkEnd w:id="1440"/>
      <w:bookmarkEnd w:id="1441"/>
      <w:bookmarkEnd w:id="1442"/>
      <w:bookmarkEnd w:id="1443"/>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016B51"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016B51" w:rsidRDefault="00781A37" w:rsidP="00781A37">
            <w:pPr>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Jan Reimes, HEAD acoustics GmbH</w:t>
            </w:r>
          </w:p>
        </w:tc>
      </w:tr>
    </w:tbl>
    <w:p w14:paraId="1E1DC69E" w14:textId="77777777" w:rsidR="00781A37" w:rsidRPr="00016B51" w:rsidRDefault="00781A37" w:rsidP="00781A37">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534F5EB9" w14:textId="1155B49C" w:rsidR="00781A37" w:rsidRPr="00016B51" w:rsidRDefault="00781A37" w:rsidP="00781A37">
      <w:r w:rsidRPr="00016B51">
        <w:t xml:space="preserve">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w:t>
      </w:r>
      <w:r w:rsidR="00AB15C9">
        <w:t>TS </w:t>
      </w:r>
      <w:r w:rsidRPr="00016B51">
        <w:t>26.132 [4], a corresponding change request [5] was agreed.</w:t>
      </w:r>
    </w:p>
    <w:p w14:paraId="71F7EEA0" w14:textId="43624EE8" w:rsidR="00781A37" w:rsidRPr="00016B51" w:rsidRDefault="00781A37" w:rsidP="00781A37">
      <w:r w:rsidRPr="00016B51">
        <w:t xml:space="preserve">For speech quality evaluation of UEs under ambient noise conditions, the technical specification </w:t>
      </w:r>
      <w:r w:rsidR="00AB15C9">
        <w:t>TS </w:t>
      </w:r>
      <w:r w:rsidRPr="00016B51">
        <w:t xml:space="preserve">26.132 [4] provides test methodologies. For measurements in handset mode, the background noise playback system according to ETSI ES 202 396-1 [6] is used. Within the study item FS_ANTeM, the applicability of the more recent ambient noise simulation according to ETSI </w:t>
      </w:r>
      <w:r w:rsidR="00AB15C9">
        <w:t>TS </w:t>
      </w:r>
      <w:r w:rsidRPr="00016B51">
        <w:t>103 224 [7] was investigated, which provides the advantage of a fully automated calibration routine.</w:t>
      </w:r>
    </w:p>
    <w:p w14:paraId="4F8A5534" w14:textId="076D6DB4" w:rsidR="00781A37" w:rsidRPr="00016B51" w:rsidRDefault="00781A37" w:rsidP="00781A37">
      <w:r w:rsidRPr="00016B51">
        <w:t xml:space="preserve">The so-called "flexible configurations" of ETSI </w:t>
      </w:r>
      <w:r w:rsidR="00AB15C9">
        <w:t>TS </w:t>
      </w:r>
      <w:r w:rsidRPr="00016B51">
        <w:t xml:space="preserve">103 224 [7] were found to be useful, since they can be used in conjunction with the currently specified binaural noise types of </w:t>
      </w:r>
      <w:r w:rsidR="00AB15C9">
        <w:t>TS </w:t>
      </w:r>
      <w:r w:rsidRPr="00016B51">
        <w:t>26.132 [4] to provide backward compatibility with the currently used simulation according to ETSI ES 202 396-1 [6].</w:t>
      </w:r>
    </w:p>
    <w:p w14:paraId="08F38715" w14:textId="4CF92D87" w:rsidR="00781A37" w:rsidRPr="00016B51" w:rsidRDefault="00781A37" w:rsidP="00781A37">
      <w:r w:rsidRPr="00016B51">
        <w:t xml:space="preserve">The equivalency of the two noise field simulation systems was also shown by almost identical measurement results in the round robin test (comprehensive results of this study are provided in TR 26.921 [3]). The resulting CR [5] specified the flexible configurations of ETSI </w:t>
      </w:r>
      <w:r w:rsidR="00AB15C9">
        <w:t>TS </w:t>
      </w:r>
      <w:r w:rsidRPr="00016B51">
        <w:t>103 224 [7] as an additional and preferred simulation method.</w:t>
      </w:r>
    </w:p>
    <w:p w14:paraId="553C0DBB" w14:textId="4EFD7C30" w:rsidR="00781A37" w:rsidRPr="00016B51" w:rsidRDefault="00781A37" w:rsidP="00781A37">
      <w:pPr>
        <w:rPr>
          <w:b/>
          <w:bCs/>
        </w:rPr>
      </w:pPr>
      <w:r w:rsidRPr="00016B51">
        <w:rPr>
          <w:b/>
          <w:bCs/>
        </w:rPr>
        <w:t>References</w:t>
      </w:r>
    </w:p>
    <w:p w14:paraId="6C4FC0DD" w14:textId="1FA42EC6"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87" w:history="1">
        <w:r w:rsidRPr="001D709F">
          <w:rPr>
            <w:rStyle w:val="Hyperlink"/>
            <w:lang w:eastAsia="en-GB"/>
          </w:rPr>
          <w:t>https://portal.3gpp.org/ChangeRequests.aspx?q=1&amp;workitem=870010</w:t>
        </w:r>
      </w:hyperlink>
    </w:p>
    <w:p w14:paraId="4AA6C982" w14:textId="77777777" w:rsidR="00471C7D" w:rsidRDefault="00471C7D" w:rsidP="00471C7D">
      <w:pPr>
        <w:pStyle w:val="EW"/>
        <w:rPr>
          <w:rFonts w:eastAsia="SimSun"/>
          <w:lang w:eastAsia="zh-CN"/>
        </w:rPr>
      </w:pPr>
    </w:p>
    <w:p w14:paraId="7BE793E6" w14:textId="77777777" w:rsidR="00781A37" w:rsidRPr="00016B51" w:rsidRDefault="00781A37" w:rsidP="00781A37">
      <w:pPr>
        <w:pStyle w:val="EW"/>
      </w:pPr>
      <w:r w:rsidRPr="00016B51">
        <w:t>[1]</w:t>
      </w:r>
      <w:r w:rsidRPr="00016B51">
        <w:tab/>
        <w:t>S4-200192: "New WID on Ambient noise test methodology for evaluation of acoustic UE performance".</w:t>
      </w:r>
    </w:p>
    <w:p w14:paraId="7E21E978" w14:textId="77777777" w:rsidR="00781A37" w:rsidRPr="00016B51" w:rsidRDefault="00781A37" w:rsidP="00781A37">
      <w:pPr>
        <w:pStyle w:val="EW"/>
      </w:pPr>
      <w:r w:rsidRPr="00016B51">
        <w:t>[2]</w:t>
      </w:r>
      <w:r w:rsidRPr="00016B51">
        <w:tab/>
        <w:t>S4-181230: "New SID on ambient noise test methodology for acoustic performance evaluation of UEs".</w:t>
      </w:r>
    </w:p>
    <w:p w14:paraId="760697CD" w14:textId="7D2156B9" w:rsidR="00781A37" w:rsidRPr="00016B51" w:rsidRDefault="00781A37" w:rsidP="00781A37">
      <w:pPr>
        <w:pStyle w:val="EW"/>
      </w:pPr>
      <w:r w:rsidRPr="00016B51">
        <w:t>[3]</w:t>
      </w:r>
      <w:r w:rsidRPr="00016B51">
        <w:tab/>
      </w:r>
      <w:r w:rsidR="00AB15C9">
        <w:t>TR </w:t>
      </w:r>
      <w:r w:rsidRPr="00016B51">
        <w:t>26.921: "Investigations on ambient noise reproduction systems for acoustic testing of terminals".</w:t>
      </w:r>
    </w:p>
    <w:p w14:paraId="75FA935F" w14:textId="58DCFF34" w:rsidR="00781A37" w:rsidRPr="00016B51" w:rsidRDefault="00781A37" w:rsidP="00781A37">
      <w:pPr>
        <w:pStyle w:val="EW"/>
      </w:pPr>
      <w:r w:rsidRPr="00016B51">
        <w:t>[4]</w:t>
      </w:r>
      <w:r w:rsidRPr="00016B51">
        <w:tab/>
      </w:r>
      <w:r w:rsidR="00AB15C9">
        <w:t>TS </w:t>
      </w:r>
      <w:r w:rsidRPr="00016B51">
        <w:t>26.132: "Speech and video telephony terminal acoustic test specification".</w:t>
      </w:r>
    </w:p>
    <w:p w14:paraId="28F4A61D" w14:textId="31012005" w:rsidR="00781A37" w:rsidRPr="00016B51" w:rsidRDefault="00781A37" w:rsidP="00781A37">
      <w:pPr>
        <w:pStyle w:val="EW"/>
      </w:pPr>
      <w:r w:rsidRPr="00016B51">
        <w:t>[5]</w:t>
      </w:r>
      <w:r w:rsidRPr="00016B51">
        <w:tab/>
        <w:t xml:space="preserve">S4-200305: "Alternative noise field simulation method for terminal testing" (CR 0102 to </w:t>
      </w:r>
      <w:r w:rsidR="00AB15C9">
        <w:t>TS </w:t>
      </w:r>
      <w:r w:rsidRPr="00016B51">
        <w:t>26.132).</w:t>
      </w:r>
    </w:p>
    <w:p w14:paraId="4C957117" w14:textId="77777777" w:rsidR="00781A37" w:rsidRPr="00016B51" w:rsidRDefault="00781A37" w:rsidP="00781A37">
      <w:pPr>
        <w:pStyle w:val="EW"/>
      </w:pPr>
      <w:r w:rsidRPr="00016B51">
        <w:t>[6]</w:t>
      </w:r>
      <w:r w:rsidRPr="00016B51">
        <w:tab/>
        <w:t>ETSI ES 202 396-1: "Speech and multimedia Transmission Quality (STQ); Speech quality performance in the presence of background noise; Part 1: Background noise simulation technique and background noise database".</w:t>
      </w:r>
    </w:p>
    <w:p w14:paraId="32A4C27F" w14:textId="2162FE4F" w:rsidR="00CB425A" w:rsidRPr="00016B51" w:rsidRDefault="00781A37" w:rsidP="00667671">
      <w:pPr>
        <w:pStyle w:val="EW"/>
      </w:pPr>
      <w:r w:rsidRPr="00016B51">
        <w:t>[7]</w:t>
      </w:r>
      <w:r w:rsidRPr="00016B51">
        <w:tab/>
        <w:t xml:space="preserve">ETSI </w:t>
      </w:r>
      <w:r w:rsidR="00AB15C9">
        <w:t>TS </w:t>
      </w:r>
      <w:r w:rsidRPr="00016B51">
        <w:t>103 224: "Speech and multimedia Transmission Quality (STQ); A sound field reproduction method for terminal testing including a background noise database".</w:t>
      </w:r>
    </w:p>
    <w:p w14:paraId="0AFEADC6" w14:textId="516D0F90" w:rsidR="00CB425A" w:rsidRPr="00016B51" w:rsidRDefault="00454EEF" w:rsidP="00454EEF">
      <w:pPr>
        <w:pStyle w:val="Heading2"/>
      </w:pPr>
      <w:bookmarkStart w:id="1444" w:name="_Toc47094075"/>
      <w:bookmarkStart w:id="1445" w:name="_Toc47094236"/>
      <w:bookmarkStart w:id="1446" w:name="_Toc47094404"/>
      <w:bookmarkStart w:id="1447" w:name="_Toc57644008"/>
      <w:bookmarkStart w:id="1448" w:name="_Toc57730316"/>
      <w:bookmarkStart w:id="1449" w:name="_Toc58230427"/>
      <w:bookmarkStart w:id="1450" w:name="_Toc92268272"/>
      <w:r w:rsidRPr="00016B51">
        <w:t>20.8</w:t>
      </w:r>
      <w:bookmarkStart w:id="1451" w:name="_Toc47023209"/>
      <w:bookmarkStart w:id="1452" w:name="_Toc47086131"/>
      <w:bookmarkStart w:id="1453" w:name="_Toc47090080"/>
      <w:bookmarkStart w:id="1454" w:name="_Toc47092819"/>
      <w:r w:rsidR="00667671" w:rsidRPr="00016B51">
        <w:tab/>
      </w:r>
      <w:r w:rsidR="00CB425A" w:rsidRPr="00016B51">
        <w:t>KPI reporting</w:t>
      </w:r>
      <w:bookmarkEnd w:id="1444"/>
      <w:bookmarkEnd w:id="1445"/>
      <w:bookmarkEnd w:id="1446"/>
      <w:bookmarkEnd w:id="1447"/>
      <w:bookmarkEnd w:id="1448"/>
      <w:bookmarkEnd w:id="1449"/>
      <w:bookmarkEnd w:id="1451"/>
      <w:bookmarkEnd w:id="1452"/>
      <w:bookmarkEnd w:id="1453"/>
      <w:bookmarkEnd w:id="1454"/>
      <w:bookmarkEnd w:id="1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016B51" w14:paraId="1934EEA1" w14:textId="77777777" w:rsidTr="00CB425A">
        <w:tc>
          <w:tcPr>
            <w:tcW w:w="758" w:type="dxa"/>
            <w:shd w:val="clear" w:color="auto" w:fill="FFFFFF"/>
            <w:vAlign w:val="center"/>
            <w:hideMark/>
          </w:tcPr>
          <w:p w14:paraId="7F112D0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Xiaowei Sun (China Mobile)</w:t>
            </w:r>
          </w:p>
        </w:tc>
      </w:tr>
      <w:tr w:rsidR="00CB425A" w:rsidRPr="00016B51" w14:paraId="45C87AFB" w14:textId="77777777" w:rsidTr="00CB425A">
        <w:tc>
          <w:tcPr>
            <w:tcW w:w="758" w:type="dxa"/>
            <w:shd w:val="clear" w:color="auto" w:fill="FFFFFF"/>
            <w:vAlign w:val="center"/>
            <w:hideMark/>
          </w:tcPr>
          <w:p w14:paraId="1EB34D7D"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850055</w:t>
            </w:r>
          </w:p>
        </w:tc>
        <w:tc>
          <w:tcPr>
            <w:tcW w:w="3515" w:type="dxa"/>
            <w:shd w:val="clear" w:color="auto" w:fill="FFFFFF"/>
            <w:vAlign w:val="center"/>
            <w:hideMark/>
          </w:tcPr>
          <w:p w14:paraId="5FB07453" w14:textId="6DEB0EF4"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Overall aspects of 5G_SLICE_ePA</w:t>
            </w:r>
          </w:p>
        </w:tc>
        <w:tc>
          <w:tcPr>
            <w:tcW w:w="1417" w:type="dxa"/>
            <w:shd w:val="clear" w:color="auto" w:fill="FFFFFF"/>
            <w:vAlign w:val="center"/>
            <w:hideMark/>
          </w:tcPr>
          <w:p w14:paraId="0F6B6BAC"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Xiaowei Sun (China Mobile)</w:t>
            </w:r>
          </w:p>
        </w:tc>
      </w:tr>
      <w:tr w:rsidR="00CB425A" w:rsidRPr="00016B51" w14:paraId="72DB4E2C" w14:textId="77777777" w:rsidTr="00CB425A">
        <w:tc>
          <w:tcPr>
            <w:tcW w:w="758" w:type="dxa"/>
            <w:shd w:val="clear" w:color="auto" w:fill="FFFFFF"/>
            <w:vAlign w:val="center"/>
            <w:hideMark/>
          </w:tcPr>
          <w:p w14:paraId="3722C726"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850029</w:t>
            </w:r>
          </w:p>
        </w:tc>
        <w:tc>
          <w:tcPr>
            <w:tcW w:w="3515" w:type="dxa"/>
            <w:shd w:val="clear" w:color="auto" w:fill="FFFFFF"/>
            <w:vAlign w:val="center"/>
            <w:hideMark/>
          </w:tcPr>
          <w:p w14:paraId="4C3EE016" w14:textId="6DA9A066"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KPI reporting </w:t>
            </w:r>
          </w:p>
        </w:tc>
        <w:tc>
          <w:tcPr>
            <w:tcW w:w="1417" w:type="dxa"/>
            <w:shd w:val="clear" w:color="auto" w:fill="FFFFFF"/>
            <w:vAlign w:val="center"/>
            <w:hideMark/>
          </w:tcPr>
          <w:p w14:paraId="23277952"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 xml:space="preserve">ZHU, Weihong, ZTE Corporation </w:t>
            </w:r>
          </w:p>
        </w:tc>
      </w:tr>
    </w:tbl>
    <w:p w14:paraId="7263A7D7" w14:textId="0180F51A" w:rsidR="00CB425A" w:rsidRPr="00016B51" w:rsidRDefault="00CB425A" w:rsidP="00CB425A">
      <w:pPr>
        <w:jc w:val="both"/>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ZTE in SP-200520</w:t>
      </w:r>
      <w:r w:rsidRPr="00016B51">
        <w:rPr>
          <w:lang w:eastAsia="en-GB"/>
        </w:rPr>
        <w:t>.</w:t>
      </w:r>
    </w:p>
    <w:p w14:paraId="75E9E003" w14:textId="77777777" w:rsidR="00CB425A" w:rsidRPr="00016B51" w:rsidRDefault="00CB425A" w:rsidP="00CB425A">
      <w:r w:rsidRPr="00016B51">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016B51" w:rsidRDefault="00CB425A" w:rsidP="00CB425A">
      <w:r w:rsidRPr="00016B51">
        <w:t>The work item KPI reporting finished the enhancement on the performance measurement mechanism to enable the capability of KPI reporting, which includes:</w:t>
      </w:r>
    </w:p>
    <w:p w14:paraId="21E2B21A" w14:textId="77777777" w:rsidR="00CB425A" w:rsidRPr="00016B51" w:rsidRDefault="00CB425A" w:rsidP="00CB425A">
      <w:r w:rsidRPr="00016B51">
        <w:t>-</w:t>
      </w:r>
      <w:r w:rsidRPr="00016B51">
        <w:tab/>
        <w:t>add the use cases and requirements of KPI reporting</w:t>
      </w:r>
    </w:p>
    <w:p w14:paraId="10D751E9" w14:textId="77777777" w:rsidR="00CB425A" w:rsidRPr="00016B51" w:rsidRDefault="00CB425A" w:rsidP="00CB425A">
      <w:r w:rsidRPr="00016B51">
        <w:t>-</w:t>
      </w:r>
      <w:r w:rsidRPr="00016B51">
        <w:tab/>
        <w:t>enhance the performance assurance Management Service (MnS) to support KPI collection and reporting</w:t>
      </w:r>
    </w:p>
    <w:p w14:paraId="2F6E0F8B" w14:textId="77777777" w:rsidR="00CB425A" w:rsidRPr="00016B51" w:rsidRDefault="00CB425A" w:rsidP="00CB425A">
      <w:r w:rsidRPr="00016B51">
        <w:t>-</w:t>
      </w:r>
      <w:r w:rsidRPr="00016B51">
        <w:tab/>
        <w:t>enhance the KPI template and definitions to support KPI collection and reporting</w:t>
      </w:r>
    </w:p>
    <w:p w14:paraId="2C570E4E" w14:textId="77777777" w:rsidR="00CB425A" w:rsidRPr="00016B51" w:rsidRDefault="00CB425A" w:rsidP="00CB425A">
      <w:r w:rsidRPr="00016B51">
        <w:t>-</w:t>
      </w:r>
      <w:r w:rsidRPr="00016B51">
        <w:tab/>
        <w:t>enhance the performance measurement control NRM fragment to support KPI collection and reporting</w:t>
      </w:r>
    </w:p>
    <w:p w14:paraId="1D27272C" w14:textId="6A4DEB41" w:rsidR="00CB425A" w:rsidRPr="00016B51" w:rsidRDefault="00CB425A" w:rsidP="00CB425A">
      <w:r w:rsidRPr="00016B51">
        <w:t xml:space="preserve">The work item resulted in a number of CRs on </w:t>
      </w:r>
      <w:r w:rsidR="00AB15C9">
        <w:t>TS </w:t>
      </w:r>
      <w:r w:rsidRPr="00016B51">
        <w:t>28.550, 28.554, 28.622 and 28.623.</w:t>
      </w:r>
    </w:p>
    <w:p w14:paraId="02167EC8" w14:textId="49377131" w:rsidR="00CB425A" w:rsidRPr="00016B51" w:rsidRDefault="00CB425A" w:rsidP="00CB425A">
      <w:pPr>
        <w:rPr>
          <w:b/>
          <w:bCs/>
        </w:rPr>
      </w:pPr>
      <w:r w:rsidRPr="00016B51">
        <w:rPr>
          <w:b/>
          <w:bCs/>
        </w:rPr>
        <w:t>References</w:t>
      </w:r>
    </w:p>
    <w:p w14:paraId="5CEA177D" w14:textId="78A32822"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88" w:history="1">
        <w:r w:rsidRPr="001D709F">
          <w:rPr>
            <w:rStyle w:val="Hyperlink"/>
            <w:lang w:eastAsia="en-GB"/>
          </w:rPr>
          <w:t>https://portal.3gpp.org/ChangeRequests.aspx?q=1&amp;workitem=810031,850055,850029</w:t>
        </w:r>
      </w:hyperlink>
      <w:r>
        <w:rPr>
          <w:lang w:eastAsia="en-GB"/>
        </w:rPr>
        <w:t xml:space="preserve"> </w:t>
      </w:r>
    </w:p>
    <w:p w14:paraId="1B93FC3E" w14:textId="77777777" w:rsidR="00471C7D" w:rsidRDefault="00471C7D" w:rsidP="00471C7D">
      <w:pPr>
        <w:pStyle w:val="EW"/>
        <w:rPr>
          <w:rFonts w:eastAsia="SimSun"/>
          <w:lang w:eastAsia="zh-CN"/>
        </w:rPr>
      </w:pPr>
    </w:p>
    <w:p w14:paraId="340A702F" w14:textId="77777777" w:rsidR="00CB425A" w:rsidRPr="00016B51" w:rsidRDefault="00CB425A" w:rsidP="00CB425A">
      <w:pPr>
        <w:pStyle w:val="EW"/>
      </w:pPr>
      <w:r w:rsidRPr="00016B51">
        <w:t>[1]</w:t>
      </w:r>
      <w:r w:rsidRPr="00016B51">
        <w:tab/>
        <w:t>WID: SP-190881</w:t>
      </w:r>
    </w:p>
    <w:p w14:paraId="33D68783" w14:textId="0F7E9764" w:rsidR="00CB425A" w:rsidRPr="00016B51" w:rsidRDefault="00CB425A" w:rsidP="00CB425A">
      <w:pPr>
        <w:pStyle w:val="EW"/>
      </w:pPr>
      <w:r w:rsidRPr="00016B51">
        <w:t>[2]</w:t>
      </w:r>
      <w:r w:rsidRPr="00016B51">
        <w:tab/>
        <w:t>CRs: S5-196410, S5-196748, S5-197571, S5-197572, S5-197575, S5-201522, S5-201581, S5-201582</w:t>
      </w:r>
    </w:p>
    <w:p w14:paraId="29EC07AE" w14:textId="12864718" w:rsidR="00DA2E11" w:rsidRPr="00016B51" w:rsidRDefault="00DA2E11" w:rsidP="00DA2E11">
      <w:pPr>
        <w:pStyle w:val="Heading1"/>
        <w:rPr>
          <w:lang w:eastAsia="en-GB"/>
        </w:rPr>
      </w:pPr>
      <w:bookmarkStart w:id="1455" w:name="_Toc46913794"/>
      <w:bookmarkStart w:id="1456" w:name="_Toc47004790"/>
      <w:bookmarkStart w:id="1457" w:name="_Toc47023210"/>
      <w:bookmarkStart w:id="1458" w:name="_Toc47086132"/>
      <w:bookmarkStart w:id="1459" w:name="_Toc47090081"/>
      <w:bookmarkStart w:id="1460" w:name="_Toc47092820"/>
      <w:bookmarkStart w:id="1461" w:name="_Toc47094076"/>
      <w:bookmarkStart w:id="1462" w:name="_Toc47094237"/>
      <w:bookmarkStart w:id="1463" w:name="_Toc47094405"/>
      <w:bookmarkStart w:id="1464" w:name="_Toc57644009"/>
      <w:bookmarkStart w:id="1465" w:name="_Toc57730317"/>
      <w:bookmarkStart w:id="1466" w:name="_Toc58230428"/>
      <w:bookmarkStart w:id="1467" w:name="_Toc47004791"/>
      <w:bookmarkStart w:id="1468" w:name="_Toc92268273"/>
      <w:r w:rsidRPr="00016B51">
        <w:rPr>
          <w:lang w:eastAsia="en-GB"/>
        </w:rPr>
        <w:t>21</w:t>
      </w:r>
      <w:r w:rsidRPr="00016B51">
        <w:rPr>
          <w:lang w:eastAsia="en-GB"/>
        </w:rPr>
        <w:tab/>
      </w:r>
      <w:bookmarkEnd w:id="1455"/>
      <w:bookmarkEnd w:id="1456"/>
      <w:r w:rsidRPr="00016B51">
        <w:rPr>
          <w:lang w:eastAsia="en-GB"/>
        </w:rPr>
        <w:t>Telecom Management</w:t>
      </w:r>
      <w:bookmarkEnd w:id="1457"/>
      <w:bookmarkEnd w:id="1458"/>
      <w:bookmarkEnd w:id="1459"/>
      <w:bookmarkEnd w:id="1460"/>
      <w:bookmarkEnd w:id="1461"/>
      <w:bookmarkEnd w:id="1462"/>
      <w:bookmarkEnd w:id="1463"/>
      <w:bookmarkEnd w:id="1464"/>
      <w:bookmarkEnd w:id="1465"/>
      <w:bookmarkEnd w:id="1466"/>
      <w:bookmarkEnd w:id="1468"/>
    </w:p>
    <w:p w14:paraId="4462250E" w14:textId="454E12FF" w:rsidR="00DA2E11" w:rsidRPr="00016B51" w:rsidRDefault="00DA2E11" w:rsidP="00DA2E11">
      <w:pPr>
        <w:pStyle w:val="Heading2"/>
        <w:rPr>
          <w:lang w:eastAsia="en-GB"/>
        </w:rPr>
      </w:pPr>
      <w:bookmarkStart w:id="1469" w:name="_Toc47023211"/>
      <w:bookmarkStart w:id="1470" w:name="_Toc47086133"/>
      <w:bookmarkStart w:id="1471" w:name="_Toc47090082"/>
      <w:bookmarkStart w:id="1472" w:name="_Toc47092821"/>
      <w:bookmarkStart w:id="1473" w:name="_Toc47094077"/>
      <w:bookmarkStart w:id="1474" w:name="_Toc47094238"/>
      <w:bookmarkStart w:id="1475" w:name="_Toc47094406"/>
      <w:bookmarkStart w:id="1476" w:name="_Toc57644010"/>
      <w:bookmarkStart w:id="1477" w:name="_Toc57730318"/>
      <w:bookmarkStart w:id="1478" w:name="_Toc58230429"/>
      <w:bookmarkStart w:id="1479" w:name="_Toc92268274"/>
      <w:r w:rsidRPr="00016B51">
        <w:rPr>
          <w:lang w:eastAsia="en-GB"/>
        </w:rPr>
        <w:t>21.1</w:t>
      </w:r>
      <w:r w:rsidRPr="00016B51">
        <w:rPr>
          <w:lang w:eastAsia="en-GB"/>
        </w:rPr>
        <w:tab/>
        <w:t>Network and Service Management</w:t>
      </w:r>
      <w:bookmarkEnd w:id="1469"/>
      <w:bookmarkEnd w:id="1470"/>
      <w:bookmarkEnd w:id="1471"/>
      <w:bookmarkEnd w:id="1472"/>
      <w:bookmarkEnd w:id="1473"/>
      <w:bookmarkEnd w:id="1474"/>
      <w:bookmarkEnd w:id="1475"/>
      <w:bookmarkEnd w:id="1476"/>
      <w:bookmarkEnd w:id="1477"/>
      <w:bookmarkEnd w:id="1478"/>
      <w:bookmarkEnd w:id="1479"/>
      <w:r w:rsidRPr="00016B51">
        <w:rPr>
          <w:lang w:eastAsia="en-GB"/>
        </w:rPr>
        <w:t xml:space="preserve"> </w:t>
      </w:r>
    </w:p>
    <w:p w14:paraId="5F3B995A" w14:textId="0BB176C2" w:rsidR="00E42CAE" w:rsidRPr="00016B51" w:rsidRDefault="00454EEF" w:rsidP="00E42CAE">
      <w:pPr>
        <w:pStyle w:val="Heading3"/>
        <w:rPr>
          <w:lang w:eastAsia="en-GB"/>
        </w:rPr>
      </w:pPr>
      <w:bookmarkStart w:id="1480" w:name="_Toc47086134"/>
      <w:bookmarkStart w:id="1481" w:name="_Toc47090083"/>
      <w:bookmarkStart w:id="1482" w:name="_Toc47092822"/>
      <w:bookmarkStart w:id="1483" w:name="_Toc47094078"/>
      <w:bookmarkStart w:id="1484" w:name="_Toc47094239"/>
      <w:bookmarkStart w:id="1485" w:name="_Toc47094407"/>
      <w:bookmarkStart w:id="1486" w:name="_Toc57644011"/>
      <w:bookmarkStart w:id="1487" w:name="_Toc57730319"/>
      <w:bookmarkStart w:id="1488" w:name="_Toc58230430"/>
      <w:bookmarkStart w:id="1489" w:name="_Toc92268275"/>
      <w:r w:rsidRPr="00016B51">
        <w:rPr>
          <w:lang w:eastAsia="en-GB"/>
        </w:rPr>
        <w:t>21.1.1</w:t>
      </w:r>
      <w:r w:rsidRPr="00016B51">
        <w:rPr>
          <w:lang w:eastAsia="en-GB"/>
        </w:rPr>
        <w:tab/>
      </w:r>
      <w:r w:rsidR="00E42CAE" w:rsidRPr="00016B51">
        <w:rPr>
          <w:lang w:eastAsia="en-GB"/>
        </w:rPr>
        <w:t>5G Management capabilities</w:t>
      </w:r>
      <w:bookmarkEnd w:id="1480"/>
      <w:bookmarkEnd w:id="1481"/>
      <w:bookmarkEnd w:id="1482"/>
      <w:bookmarkEnd w:id="1483"/>
      <w:bookmarkEnd w:id="1484"/>
      <w:bookmarkEnd w:id="1485"/>
      <w:bookmarkEnd w:id="1486"/>
      <w:bookmarkEnd w:id="1487"/>
      <w:bookmarkEnd w:id="1488"/>
      <w:bookmarkEnd w:id="1489"/>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016B51" w14:paraId="4DDD949D" w14:textId="77777777" w:rsidTr="00E42CAE">
        <w:tc>
          <w:tcPr>
            <w:tcW w:w="1605" w:type="dxa"/>
          </w:tcPr>
          <w:p w14:paraId="41845327" w14:textId="77777777" w:rsidR="00E42CAE" w:rsidRPr="00016B51" w:rsidRDefault="00E42CAE" w:rsidP="002E3C5B">
            <w:pPr>
              <w:rPr>
                <w:lang w:eastAsia="en-GB"/>
              </w:rPr>
            </w:pPr>
            <w:r w:rsidRPr="00016B51">
              <w:rPr>
                <w:lang w:eastAsia="en-GB"/>
              </w:rPr>
              <w:t>860023</w:t>
            </w:r>
          </w:p>
        </w:tc>
        <w:tc>
          <w:tcPr>
            <w:tcW w:w="1605" w:type="dxa"/>
          </w:tcPr>
          <w:p w14:paraId="0C76C395" w14:textId="77777777" w:rsidR="00E42CAE" w:rsidRPr="00016B51" w:rsidRDefault="00E42CAE" w:rsidP="002E3C5B">
            <w:pPr>
              <w:rPr>
                <w:lang w:eastAsia="en-GB"/>
              </w:rPr>
            </w:pPr>
            <w:r w:rsidRPr="00016B51">
              <w:rPr>
                <w:lang w:eastAsia="en-GB"/>
              </w:rPr>
              <w:t>5G Management capabilities</w:t>
            </w:r>
          </w:p>
        </w:tc>
        <w:tc>
          <w:tcPr>
            <w:tcW w:w="1605" w:type="dxa"/>
          </w:tcPr>
          <w:p w14:paraId="4339D863" w14:textId="77777777" w:rsidR="00E42CAE" w:rsidRPr="00016B51" w:rsidRDefault="00E42CAE" w:rsidP="002E3C5B">
            <w:pPr>
              <w:rPr>
                <w:lang w:eastAsia="en-GB"/>
              </w:rPr>
            </w:pPr>
            <w:r w:rsidRPr="00016B51">
              <w:rPr>
                <w:lang w:eastAsia="en-GB"/>
              </w:rPr>
              <w:t>5GMNC</w:t>
            </w:r>
          </w:p>
        </w:tc>
        <w:tc>
          <w:tcPr>
            <w:tcW w:w="1605" w:type="dxa"/>
          </w:tcPr>
          <w:p w14:paraId="1D2F1CB8" w14:textId="77777777" w:rsidR="00E42CAE" w:rsidRPr="00016B51" w:rsidRDefault="00E42CAE" w:rsidP="002E3C5B">
            <w:pPr>
              <w:rPr>
                <w:lang w:eastAsia="en-GB"/>
              </w:rPr>
            </w:pPr>
            <w:r w:rsidRPr="00016B51">
              <w:rPr>
                <w:lang w:eastAsia="en-GB"/>
              </w:rPr>
              <w:t>S5</w:t>
            </w:r>
          </w:p>
        </w:tc>
        <w:tc>
          <w:tcPr>
            <w:tcW w:w="1605" w:type="dxa"/>
          </w:tcPr>
          <w:p w14:paraId="336D6EA6" w14:textId="77777777" w:rsidR="00E42CAE" w:rsidRPr="00016B51" w:rsidRDefault="00E42CAE" w:rsidP="002E3C5B">
            <w:pPr>
              <w:rPr>
                <w:lang w:eastAsia="en-GB"/>
              </w:rPr>
            </w:pPr>
            <w:r w:rsidRPr="00016B51">
              <w:rPr>
                <w:lang w:eastAsia="en-GB"/>
              </w:rPr>
              <w:t>SP-191195</w:t>
            </w:r>
          </w:p>
        </w:tc>
        <w:tc>
          <w:tcPr>
            <w:tcW w:w="1606" w:type="dxa"/>
          </w:tcPr>
          <w:p w14:paraId="083AABCD" w14:textId="77777777" w:rsidR="00E42CAE" w:rsidRPr="00016B51" w:rsidRDefault="00E42CAE" w:rsidP="002E3C5B">
            <w:pPr>
              <w:rPr>
                <w:lang w:eastAsia="en-GB"/>
              </w:rPr>
            </w:pPr>
            <w:r w:rsidRPr="00016B51">
              <w:rPr>
                <w:lang w:eastAsia="en-GB"/>
              </w:rPr>
              <w:t>Jean-Michel Cornily, Orange</w:t>
            </w:r>
          </w:p>
        </w:tc>
      </w:tr>
    </w:tbl>
    <w:p w14:paraId="6DC4F87A" w14:textId="6739E7BA" w:rsidR="00E42CAE" w:rsidRPr="00016B51" w:rsidRDefault="00E42CAE" w:rsidP="00E42CAE">
      <w:pPr>
        <w:rPr>
          <w:lang w:eastAsia="en-GB"/>
        </w:rPr>
      </w:pPr>
      <w:r w:rsidRPr="00016B51">
        <w:rPr>
          <w:lang w:eastAsia="en-GB"/>
        </w:rPr>
        <w:t>Summary based on the input provided by Orange in SP-200535.</w:t>
      </w:r>
    </w:p>
    <w:p w14:paraId="3B775620" w14:textId="77777777" w:rsidR="00E42CAE" w:rsidRPr="00016B51" w:rsidRDefault="00E42CAE" w:rsidP="00E42CAE">
      <w:pPr>
        <w:rPr>
          <w:lang w:eastAsia="en-GB"/>
        </w:rPr>
      </w:pPr>
      <w:r w:rsidRPr="00016B51">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7212668C" w:rsidR="00E42CAE" w:rsidRPr="00016B51" w:rsidRDefault="00E42CAE" w:rsidP="00E42CAE">
      <w:pPr>
        <w:rPr>
          <w:lang w:eastAsia="en-GB"/>
        </w:rPr>
      </w:pPr>
      <w:r w:rsidRPr="00016B51">
        <w:rPr>
          <w:lang w:eastAsia="en-GB"/>
        </w:rPr>
        <w:t xml:space="preserve">This Work Item has produced </w:t>
      </w:r>
      <w:r w:rsidR="00AB15C9">
        <w:rPr>
          <w:lang w:eastAsia="en-GB"/>
        </w:rPr>
        <w:t>TS </w:t>
      </w:r>
      <w:r w:rsidRPr="00016B51">
        <w:rPr>
          <w:lang w:eastAsia="en-GB"/>
        </w:rPr>
        <w:t>28.537: Management and orchestration; Management capabilities.</w:t>
      </w:r>
    </w:p>
    <w:p w14:paraId="35E12676" w14:textId="3D6FEA57" w:rsidR="00E42CAE" w:rsidRPr="00016B51" w:rsidRDefault="00AB15C9" w:rsidP="00E42CAE">
      <w:pPr>
        <w:rPr>
          <w:lang w:eastAsia="en-GB"/>
        </w:rPr>
      </w:pPr>
      <w:r>
        <w:rPr>
          <w:lang w:eastAsia="en-GB"/>
        </w:rPr>
        <w:t>TS </w:t>
      </w:r>
      <w:r w:rsidR="00E42CAE" w:rsidRPr="00016B51">
        <w:rPr>
          <w:lang w:eastAsia="en-GB"/>
        </w:rPr>
        <w:t>28.537 [1] is a placeholder for the specification of 5G management capabilities. In Rel-16, only the heartbeat management capability is addressed.</w:t>
      </w:r>
    </w:p>
    <w:p w14:paraId="5C4771C7" w14:textId="77777777" w:rsidR="00E42CAE" w:rsidRPr="00016B51" w:rsidRDefault="00E42CAE" w:rsidP="00E42CAE">
      <w:pPr>
        <w:rPr>
          <w:lang w:eastAsia="en-GB"/>
        </w:rPr>
      </w:pPr>
      <w:r w:rsidRPr="00016B51">
        <w:rPr>
          <w:lang w:eastAsia="en-GB"/>
        </w:rPr>
        <w:t>The heartbeat management capability is needed to monitor the communication between Management Service (MnS) producers and MnS consumers, and to discover communication link breaks between them as early as possible.</w:t>
      </w:r>
    </w:p>
    <w:p w14:paraId="552E2A84" w14:textId="3EFA6B06" w:rsidR="00E42CAE" w:rsidRPr="00016B51" w:rsidRDefault="00AB15C9" w:rsidP="00E42CAE">
      <w:pPr>
        <w:rPr>
          <w:lang w:eastAsia="en-GB"/>
        </w:rPr>
      </w:pPr>
      <w:r>
        <w:rPr>
          <w:lang w:eastAsia="en-GB"/>
        </w:rPr>
        <w:t>TS </w:t>
      </w:r>
      <w:r w:rsidR="00E42CAE" w:rsidRPr="00016B51">
        <w:rPr>
          <w:lang w:eastAsia="en-GB"/>
        </w:rPr>
        <w:t>28.537 [1] captures use cases, requirements and procedures for the heartbeat management capability.</w:t>
      </w:r>
    </w:p>
    <w:p w14:paraId="6ECDA846" w14:textId="7609ACAB" w:rsidR="00E42CAE" w:rsidRPr="00016B51" w:rsidRDefault="00E42CAE" w:rsidP="00E42CAE">
      <w:pPr>
        <w:rPr>
          <w:b/>
          <w:bCs/>
          <w:lang w:eastAsia="en-GB"/>
        </w:rPr>
      </w:pPr>
      <w:r w:rsidRPr="00016B51">
        <w:rPr>
          <w:b/>
          <w:bCs/>
          <w:lang w:eastAsia="en-GB"/>
        </w:rPr>
        <w:t>References</w:t>
      </w:r>
    </w:p>
    <w:p w14:paraId="0E83B0EC" w14:textId="0CE3BAC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9" w:history="1">
        <w:r w:rsidRPr="001D709F">
          <w:rPr>
            <w:rStyle w:val="Hyperlink"/>
            <w:lang w:eastAsia="en-GB"/>
          </w:rPr>
          <w:t>https://portal.3gpp.org/ChangeRequests.aspx?q=1&amp;workitem=860023</w:t>
        </w:r>
      </w:hyperlink>
      <w:r w:rsidR="003917AB">
        <w:rPr>
          <w:lang w:eastAsia="en-GB"/>
        </w:rPr>
        <w:t xml:space="preserve"> </w:t>
      </w:r>
    </w:p>
    <w:p w14:paraId="6D26FD63" w14:textId="77777777" w:rsidR="0090147C" w:rsidRDefault="0090147C" w:rsidP="0090147C">
      <w:pPr>
        <w:pStyle w:val="EW"/>
        <w:rPr>
          <w:rFonts w:eastAsia="SimSun"/>
          <w:lang w:eastAsia="zh-CN"/>
        </w:rPr>
      </w:pPr>
    </w:p>
    <w:p w14:paraId="7C5F735C" w14:textId="22F56B4F" w:rsidR="00E42CAE" w:rsidRPr="00016B51" w:rsidRDefault="00E42CAE" w:rsidP="00E42CAE">
      <w:pPr>
        <w:pStyle w:val="EW"/>
        <w:rPr>
          <w:lang w:eastAsia="en-GB"/>
        </w:rPr>
      </w:pPr>
      <w:r w:rsidRPr="00016B51">
        <w:rPr>
          <w:lang w:eastAsia="en-GB"/>
        </w:rPr>
        <w:t xml:space="preserve">[1] </w:t>
      </w:r>
      <w:r w:rsidR="00AB15C9">
        <w:rPr>
          <w:lang w:eastAsia="en-GB"/>
        </w:rPr>
        <w:t>TS </w:t>
      </w:r>
      <w:r w:rsidRPr="00016B51">
        <w:rPr>
          <w:lang w:eastAsia="en-GB"/>
        </w:rPr>
        <w:t>28.537: Management and orchestration; Management capabilities</w:t>
      </w:r>
    </w:p>
    <w:p w14:paraId="19D9DA20" w14:textId="487E6F32" w:rsidR="00DA2E11" w:rsidRPr="00016B51" w:rsidRDefault="00454EEF" w:rsidP="00DA2E11">
      <w:pPr>
        <w:pStyle w:val="Heading3"/>
        <w:rPr>
          <w:lang w:eastAsia="en-GB"/>
        </w:rPr>
      </w:pPr>
      <w:bookmarkStart w:id="1490" w:name="_Toc46913783"/>
      <w:bookmarkStart w:id="1491" w:name="_Toc47004779"/>
      <w:bookmarkStart w:id="1492" w:name="_Toc47023212"/>
      <w:bookmarkStart w:id="1493" w:name="_Toc47086135"/>
      <w:bookmarkStart w:id="1494" w:name="_Toc47090084"/>
      <w:bookmarkStart w:id="1495" w:name="_Toc47092823"/>
      <w:bookmarkStart w:id="1496" w:name="_Toc47094079"/>
      <w:bookmarkStart w:id="1497" w:name="_Toc47094240"/>
      <w:bookmarkStart w:id="1498" w:name="_Toc47094408"/>
      <w:bookmarkStart w:id="1499" w:name="_Toc57644012"/>
      <w:bookmarkStart w:id="1500" w:name="_Toc57730320"/>
      <w:bookmarkStart w:id="1501" w:name="_Toc58230431"/>
      <w:bookmarkStart w:id="1502" w:name="_Toc92268276"/>
      <w:r w:rsidRPr="00016B51">
        <w:rPr>
          <w:lang w:eastAsia="en-GB"/>
        </w:rPr>
        <w:t>21.1.2</w:t>
      </w:r>
      <w:r w:rsidRPr="00016B51">
        <w:rPr>
          <w:lang w:eastAsia="en-GB"/>
        </w:rPr>
        <w:tab/>
      </w:r>
      <w:r w:rsidR="00DA2E11" w:rsidRPr="00016B51">
        <w:rPr>
          <w:lang w:eastAsia="en-GB"/>
        </w:rPr>
        <w:t>Energy Efficiency of 5G</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016B51"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Jean-Michel Cornily, Orange</w:t>
            </w:r>
          </w:p>
        </w:tc>
      </w:tr>
    </w:tbl>
    <w:p w14:paraId="7D56694E" w14:textId="77777777" w:rsidR="00DA2E11" w:rsidRPr="00016B51" w:rsidRDefault="00DA2E11" w:rsidP="00DA2E11">
      <w:pPr>
        <w:rPr>
          <w:lang w:eastAsia="en-GB"/>
        </w:rPr>
      </w:pPr>
      <w:r w:rsidRPr="00016B51">
        <w:rPr>
          <w:lang w:eastAsia="en-GB"/>
        </w:rPr>
        <w:t>Summary based on the input provided by Orange in SP-200228.</w:t>
      </w:r>
    </w:p>
    <w:p w14:paraId="7712C50D" w14:textId="77777777" w:rsidR="00DA2E11" w:rsidRPr="00016B51" w:rsidRDefault="00DA2E11" w:rsidP="00DA2E11">
      <w:pPr>
        <w:rPr>
          <w:lang w:eastAsia="en-GB"/>
        </w:rPr>
      </w:pPr>
      <w:r w:rsidRPr="00016B51">
        <w:rPr>
          <w:lang w:eastAsia="en-GB"/>
        </w:rPr>
        <w:t>The term ‘Energy Efficiency’ (EE) is to be understood as covering two areas:</w:t>
      </w:r>
    </w:p>
    <w:p w14:paraId="261E7D55" w14:textId="77777777" w:rsidR="00DA2E11" w:rsidRPr="00016B51" w:rsidRDefault="00DA2E11" w:rsidP="00DA2E11">
      <w:pPr>
        <w:rPr>
          <w:lang w:eastAsia="en-GB"/>
        </w:rPr>
      </w:pPr>
      <w:r w:rsidRPr="00016B51">
        <w:rPr>
          <w:lang w:eastAsia="en-GB"/>
        </w:rPr>
        <w:t>1. Definition of EE KPI, required performance measurements and method(s) to collect them;</w:t>
      </w:r>
    </w:p>
    <w:p w14:paraId="7ABAF839" w14:textId="77777777" w:rsidR="00DA2E11" w:rsidRPr="00016B51" w:rsidRDefault="00DA2E11" w:rsidP="00DA2E11">
      <w:pPr>
        <w:rPr>
          <w:lang w:eastAsia="en-GB"/>
        </w:rPr>
      </w:pPr>
      <w:r w:rsidRPr="00016B51">
        <w:rPr>
          <w:lang w:eastAsia="en-GB"/>
        </w:rPr>
        <w:t>2. Definition of use cases, requirements and solutions to optimize Energy Efficiency – this is also sometimes referred to as Energy Saving.</w:t>
      </w:r>
    </w:p>
    <w:p w14:paraId="71D19472" w14:textId="77777777" w:rsidR="00DA2E11" w:rsidRPr="00016B51" w:rsidRDefault="00DA2E11" w:rsidP="00DA2E11">
      <w:pPr>
        <w:rPr>
          <w:lang w:eastAsia="en-GB"/>
        </w:rPr>
      </w:pPr>
      <w:r w:rsidRPr="00016B51">
        <w:rPr>
          <w:lang w:eastAsia="en-GB"/>
        </w:rPr>
        <w:t xml:space="preserve">Both aspects have been addressed in SA5 for pre-5G radio access technologies, focusing on how OA&amp;M can provide support to them. This work item (EE_5G) addresses NG-RAN. </w:t>
      </w:r>
    </w:p>
    <w:p w14:paraId="1038CF6E" w14:textId="09F3993B" w:rsidR="00DA2E11" w:rsidRPr="00016B51" w:rsidRDefault="00DA2E11" w:rsidP="00DA2E11">
      <w:pPr>
        <w:rPr>
          <w:lang w:eastAsia="en-GB"/>
        </w:rPr>
      </w:pPr>
      <w:r w:rsidRPr="00016B51">
        <w:rPr>
          <w:lang w:eastAsia="en-GB"/>
        </w:rPr>
        <w:t xml:space="preserve">This Work Item has produced the Rel-16 </w:t>
      </w:r>
      <w:r w:rsidR="00AB15C9">
        <w:rPr>
          <w:lang w:eastAsia="en-GB"/>
        </w:rPr>
        <w:t>TS </w:t>
      </w:r>
      <w:r w:rsidRPr="00016B51">
        <w:rPr>
          <w:lang w:eastAsia="en-GB"/>
        </w:rPr>
        <w:t xml:space="preserve">28.310 "Management and orchestration; Energy efficiency of 5G", as well as CRs 0055 and 0111 to </w:t>
      </w:r>
      <w:r w:rsidR="00AB15C9">
        <w:rPr>
          <w:lang w:eastAsia="en-GB"/>
        </w:rPr>
        <w:t>TS </w:t>
      </w:r>
      <w:r w:rsidRPr="00016B51">
        <w:rPr>
          <w:lang w:eastAsia="en-GB"/>
        </w:rPr>
        <w:t xml:space="preserve">28.552 and CR 0032 to </w:t>
      </w:r>
      <w:r w:rsidR="00AB15C9">
        <w:rPr>
          <w:lang w:eastAsia="en-GB"/>
        </w:rPr>
        <w:t>TS </w:t>
      </w:r>
      <w:r w:rsidRPr="00016B51">
        <w:rPr>
          <w:lang w:eastAsia="en-GB"/>
        </w:rPr>
        <w:t>28.554.</w:t>
      </w:r>
    </w:p>
    <w:p w14:paraId="6E7A65BB" w14:textId="6FB8ADDB" w:rsidR="00DA2E11" w:rsidRPr="00016B51" w:rsidRDefault="00AB15C9" w:rsidP="00DA2E11">
      <w:pPr>
        <w:rPr>
          <w:lang w:eastAsia="en-GB"/>
        </w:rPr>
      </w:pPr>
      <w:r>
        <w:rPr>
          <w:lang w:eastAsia="en-GB"/>
        </w:rPr>
        <w:t>TS </w:t>
      </w:r>
      <w:r w:rsidR="00DA2E11" w:rsidRPr="00016B51">
        <w:rPr>
          <w:lang w:eastAsia="en-GB"/>
        </w:rPr>
        <w:t xml:space="preserve">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w:t>
      </w:r>
      <w:r>
        <w:rPr>
          <w:lang w:eastAsia="en-GB"/>
        </w:rPr>
        <w:t>TS </w:t>
      </w:r>
      <w:r w:rsidR="00DA2E11" w:rsidRPr="00016B51">
        <w:rPr>
          <w:lang w:eastAsia="en-GB"/>
        </w:rPr>
        <w:t xml:space="preserve">28.532. Data Volume (DV) measurements, at PDCP layer, have been introduced in </w:t>
      </w:r>
      <w:r>
        <w:rPr>
          <w:lang w:eastAsia="en-GB"/>
        </w:rPr>
        <w:t>TS </w:t>
      </w:r>
      <w:r w:rsidR="00DA2E11" w:rsidRPr="00016B51">
        <w:rPr>
          <w:lang w:eastAsia="en-GB"/>
        </w:rPr>
        <w:t xml:space="preserve">28.552 [2], as well as PEE parameters definition (amongst which the Energy Consumption (EC) of the base station). A new KPI, named EE KPI, calculated by dividing Data Volume (DV) by Energy Consumption (EC) has been defined in </w:t>
      </w:r>
      <w:r>
        <w:rPr>
          <w:lang w:eastAsia="en-GB"/>
        </w:rPr>
        <w:t>TS </w:t>
      </w:r>
      <w:r w:rsidR="00DA2E11" w:rsidRPr="00016B51">
        <w:rPr>
          <w:lang w:eastAsia="en-GB"/>
        </w:rPr>
        <w:t>28.554 [5]. All this is fully aligned with baseline ETSI TC EE (Environmental Engineering) specifications ES 203 228 [7] and ES 202 336-12 [8].</w:t>
      </w:r>
    </w:p>
    <w:p w14:paraId="689DAEAB" w14:textId="0AA532D1" w:rsidR="00DA2E11" w:rsidRPr="00016B51" w:rsidRDefault="00DA2E11" w:rsidP="00DA2E11">
      <w:pPr>
        <w:rPr>
          <w:lang w:eastAsia="en-GB"/>
        </w:rPr>
      </w:pPr>
      <w:r w:rsidRPr="00016B51">
        <w:rPr>
          <w:lang w:eastAsia="en-GB"/>
        </w:rPr>
        <w:t xml:space="preserve">Some intra- and inter-RAT energy saving use cases and requirements have been specified in </w:t>
      </w:r>
      <w:r w:rsidR="00AB15C9">
        <w:rPr>
          <w:lang w:eastAsia="en-GB"/>
        </w:rPr>
        <w:t>TS </w:t>
      </w:r>
      <w:r w:rsidRPr="00016B51">
        <w:rPr>
          <w:lang w:eastAsia="en-GB"/>
        </w:rPr>
        <w:t>28.310 [1]. The 5G Network Resource Model (</w:t>
      </w:r>
      <w:r w:rsidR="00AB15C9">
        <w:rPr>
          <w:lang w:eastAsia="en-GB"/>
        </w:rPr>
        <w:t>TS </w:t>
      </w:r>
      <w:r w:rsidRPr="00016B51">
        <w:rPr>
          <w:lang w:eastAsia="en-GB"/>
        </w:rPr>
        <w:t>28.541 [9]) has been augmented with an Energy Saving NRM fragment enabling the management of both centralized and distributed energy saving modes.</w:t>
      </w:r>
    </w:p>
    <w:p w14:paraId="0442BA28" w14:textId="77777777" w:rsidR="00DA2E11" w:rsidRPr="00016B51" w:rsidRDefault="00DA2E11" w:rsidP="00DA2E11">
      <w:pPr>
        <w:rPr>
          <w:b/>
          <w:bCs/>
          <w:lang w:eastAsia="en-GB"/>
        </w:rPr>
      </w:pPr>
      <w:r w:rsidRPr="00016B51">
        <w:rPr>
          <w:b/>
          <w:bCs/>
          <w:lang w:eastAsia="en-GB"/>
        </w:rPr>
        <w:t>References</w:t>
      </w:r>
    </w:p>
    <w:p w14:paraId="13056D7A" w14:textId="1F7B4957"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0" w:history="1">
        <w:r w:rsidRPr="001D709F">
          <w:rPr>
            <w:rStyle w:val="Hyperlink"/>
            <w:lang w:eastAsia="en-GB"/>
          </w:rPr>
          <w:t>https://portal.3gpp.org/ChangeRequests.aspx?q=1&amp;workitem=810023</w:t>
        </w:r>
      </w:hyperlink>
    </w:p>
    <w:p w14:paraId="524593D2" w14:textId="77777777" w:rsidR="0090147C" w:rsidRDefault="0090147C" w:rsidP="0090147C">
      <w:pPr>
        <w:pStyle w:val="EW"/>
        <w:rPr>
          <w:rFonts w:eastAsia="SimSun"/>
          <w:lang w:eastAsia="zh-CN"/>
        </w:rPr>
      </w:pPr>
    </w:p>
    <w:p w14:paraId="0EEC3074" w14:textId="258FB066" w:rsidR="00DA2E11" w:rsidRPr="00016B51" w:rsidRDefault="00DA2E11" w:rsidP="00DA2E11">
      <w:pPr>
        <w:pStyle w:val="EW"/>
        <w:rPr>
          <w:lang w:eastAsia="en-GB"/>
        </w:rPr>
      </w:pPr>
      <w:r w:rsidRPr="00016B51">
        <w:rPr>
          <w:lang w:eastAsia="en-GB"/>
        </w:rPr>
        <w:t xml:space="preserve">[1] </w:t>
      </w:r>
      <w:r w:rsidR="00AB15C9">
        <w:rPr>
          <w:lang w:eastAsia="en-GB"/>
        </w:rPr>
        <w:t>TS </w:t>
      </w:r>
      <w:r w:rsidRPr="00016B51">
        <w:rPr>
          <w:lang w:eastAsia="en-GB"/>
        </w:rPr>
        <w:t>28.310: Management and orchestration; Energy efficiency of 5G</w:t>
      </w:r>
    </w:p>
    <w:p w14:paraId="160B9428" w14:textId="006ED852" w:rsidR="00DA2E11" w:rsidRPr="00016B51" w:rsidRDefault="00DA2E11" w:rsidP="00DA2E11">
      <w:pPr>
        <w:pStyle w:val="EW"/>
        <w:rPr>
          <w:lang w:eastAsia="en-GB"/>
        </w:rPr>
      </w:pPr>
      <w:r w:rsidRPr="00016B51">
        <w:rPr>
          <w:lang w:eastAsia="en-GB"/>
        </w:rPr>
        <w:t xml:space="preserve">[2] </w:t>
      </w:r>
      <w:r w:rsidR="00AB15C9">
        <w:rPr>
          <w:lang w:eastAsia="en-GB"/>
        </w:rPr>
        <w:t>TS </w:t>
      </w:r>
      <w:r w:rsidRPr="00016B51">
        <w:rPr>
          <w:lang w:eastAsia="en-GB"/>
        </w:rPr>
        <w:t>28.552: Management and orchestration; 5G performance measurements</w:t>
      </w:r>
    </w:p>
    <w:p w14:paraId="553F76FB" w14:textId="77777777" w:rsidR="00DA2E11" w:rsidRPr="00016B51" w:rsidRDefault="00DA2E11" w:rsidP="00DA2E11">
      <w:pPr>
        <w:pStyle w:val="EW"/>
        <w:rPr>
          <w:lang w:eastAsia="en-GB"/>
        </w:rPr>
      </w:pPr>
      <w:r w:rsidRPr="00016B51">
        <w:rPr>
          <w:lang w:eastAsia="en-GB"/>
        </w:rPr>
        <w:t>[3] SP-190755: Add Power, Energy and Environmental (PEE) measurements and related use case description</w:t>
      </w:r>
    </w:p>
    <w:p w14:paraId="7EC45AB7" w14:textId="77777777" w:rsidR="00DA2E11" w:rsidRPr="00016B51" w:rsidRDefault="00DA2E11" w:rsidP="00DA2E11">
      <w:pPr>
        <w:pStyle w:val="EW"/>
        <w:rPr>
          <w:lang w:eastAsia="en-GB"/>
        </w:rPr>
      </w:pPr>
      <w:r w:rsidRPr="00016B51">
        <w:rPr>
          <w:lang w:eastAsia="en-GB"/>
        </w:rPr>
        <w:t xml:space="preserve">[4] SP-190119: Add PDCP data volume measurements for EE </w:t>
      </w:r>
    </w:p>
    <w:p w14:paraId="4DD90F06" w14:textId="7DB13DF1" w:rsidR="00DA2E11" w:rsidRPr="00016B51" w:rsidRDefault="00DA2E11" w:rsidP="00DA2E11">
      <w:pPr>
        <w:pStyle w:val="EW"/>
        <w:rPr>
          <w:lang w:eastAsia="en-GB"/>
        </w:rPr>
      </w:pPr>
      <w:r w:rsidRPr="00016B51">
        <w:rPr>
          <w:lang w:eastAsia="en-GB"/>
        </w:rPr>
        <w:t xml:space="preserve">[5] </w:t>
      </w:r>
      <w:r w:rsidR="00AB15C9">
        <w:rPr>
          <w:lang w:eastAsia="en-GB"/>
        </w:rPr>
        <w:t>TS </w:t>
      </w:r>
      <w:r w:rsidRPr="00016B51">
        <w:rPr>
          <w:lang w:eastAsia="en-GB"/>
        </w:rPr>
        <w:t>28.554: Management and orchestration; 5G end to end Key Performance Indicators (KPI)</w:t>
      </w:r>
    </w:p>
    <w:p w14:paraId="1B222C6D" w14:textId="77777777" w:rsidR="00DA2E11" w:rsidRPr="00016B51" w:rsidRDefault="00DA2E11" w:rsidP="00DA2E11">
      <w:pPr>
        <w:pStyle w:val="EW"/>
        <w:rPr>
          <w:lang w:eastAsia="en-GB"/>
        </w:rPr>
      </w:pPr>
      <w:r w:rsidRPr="00016B51">
        <w:rPr>
          <w:lang w:eastAsia="en-GB"/>
        </w:rPr>
        <w:t>[6] SP-191165: Add 5G Energy Efficiency KPI</w:t>
      </w:r>
    </w:p>
    <w:p w14:paraId="090F23DF" w14:textId="77777777" w:rsidR="00DA2E11" w:rsidRPr="00016B51" w:rsidRDefault="00DA2E11" w:rsidP="00DA2E11">
      <w:pPr>
        <w:pStyle w:val="EW"/>
        <w:rPr>
          <w:lang w:eastAsia="en-GB"/>
        </w:rPr>
      </w:pPr>
      <w:r w:rsidRPr="00016B51">
        <w:rPr>
          <w:lang w:eastAsia="en-GB"/>
        </w:rPr>
        <w:t>[7] ETSI ES 203 228: Environmental Engineering (EE); Assessment of mobile network energy efficiency</w:t>
      </w:r>
    </w:p>
    <w:p w14:paraId="24DFE66C" w14:textId="77777777" w:rsidR="00DA2E11" w:rsidRPr="00016B51" w:rsidRDefault="00DA2E11" w:rsidP="00DA2E11">
      <w:pPr>
        <w:pStyle w:val="EW"/>
        <w:rPr>
          <w:lang w:eastAsia="en-GB"/>
        </w:rPr>
      </w:pPr>
      <w:r w:rsidRPr="00016B51">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BA4276F" w14:textId="52369AA8" w:rsidR="00DA2E11" w:rsidRPr="00016B51" w:rsidRDefault="00DA2E11" w:rsidP="00EA2960">
      <w:pPr>
        <w:pStyle w:val="EW"/>
        <w:rPr>
          <w:b/>
        </w:rPr>
      </w:pPr>
      <w:r w:rsidRPr="00016B51">
        <w:rPr>
          <w:lang w:eastAsia="en-GB"/>
        </w:rPr>
        <w:t xml:space="preserve">[9] </w:t>
      </w:r>
      <w:r w:rsidR="00AB15C9">
        <w:rPr>
          <w:lang w:eastAsia="en-GB"/>
        </w:rPr>
        <w:t>TS </w:t>
      </w:r>
      <w:r w:rsidRPr="00016B51">
        <w:rPr>
          <w:lang w:eastAsia="en-GB"/>
        </w:rPr>
        <w:t>28.541: Management and orchestration; 5G Network Resource Model (NRM); Stage 2 and stage 3</w:t>
      </w:r>
    </w:p>
    <w:p w14:paraId="0EA7E68A" w14:textId="30480523" w:rsidR="00DA2E11" w:rsidRPr="00016B51" w:rsidRDefault="00454EEF" w:rsidP="00DA2E11">
      <w:pPr>
        <w:pStyle w:val="Heading3"/>
      </w:pPr>
      <w:bookmarkStart w:id="1503" w:name="_Toc46913785"/>
      <w:bookmarkStart w:id="1504" w:name="_Toc47004781"/>
      <w:bookmarkStart w:id="1505" w:name="_Toc47023213"/>
      <w:bookmarkStart w:id="1506" w:name="_Toc47086136"/>
      <w:bookmarkStart w:id="1507" w:name="_Toc47090085"/>
      <w:bookmarkStart w:id="1508" w:name="_Toc47092824"/>
      <w:bookmarkStart w:id="1509" w:name="_Toc47094080"/>
      <w:bookmarkStart w:id="1510" w:name="_Toc47094241"/>
      <w:bookmarkStart w:id="1511" w:name="_Toc47094409"/>
      <w:bookmarkStart w:id="1512" w:name="_Toc57644013"/>
      <w:bookmarkStart w:id="1513" w:name="_Toc57730321"/>
      <w:bookmarkStart w:id="1514" w:name="_Toc58230432"/>
      <w:bookmarkStart w:id="1515" w:name="_Toc92268277"/>
      <w:r w:rsidRPr="00016B51">
        <w:t>21.1.3</w:t>
      </w:r>
      <w:r w:rsidRPr="00016B51">
        <w:tab/>
      </w:r>
      <w:r w:rsidR="00DA2E11" w:rsidRPr="00016B51">
        <w:t>OAM aspects of LTE and WLAN integration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0BC9D347" w14:textId="77777777" w:rsidTr="00A76B40">
        <w:trPr>
          <w:trHeight w:val="170"/>
        </w:trPr>
        <w:tc>
          <w:tcPr>
            <w:tcW w:w="852" w:type="dxa"/>
            <w:shd w:val="clear" w:color="auto" w:fill="auto"/>
            <w:noWrap/>
            <w:vAlign w:val="center"/>
            <w:hideMark/>
          </w:tcPr>
          <w:p w14:paraId="5A43ED22"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bl>
    <w:p w14:paraId="58BAFF04" w14:textId="77777777" w:rsidR="00DA2E11" w:rsidRPr="00016B51" w:rsidRDefault="00DA2E11" w:rsidP="00DA2E11">
      <w:pPr>
        <w:rPr>
          <w:lang w:eastAsia="en-GB"/>
        </w:rPr>
      </w:pPr>
      <w:r w:rsidRPr="00016B51">
        <w:rPr>
          <w:lang w:eastAsia="en-GB"/>
        </w:rPr>
        <w:t>Summary based on the input provided by Intel Corporation in SP-191252.</w:t>
      </w:r>
    </w:p>
    <w:p w14:paraId="18D62D73" w14:textId="77777777" w:rsidR="00DA2E11" w:rsidRPr="00016B51" w:rsidRDefault="00DA2E11" w:rsidP="00DA2E11">
      <w:r w:rsidRPr="00016B51">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57B951D1" w:rsidR="00DA2E11" w:rsidRPr="00016B51" w:rsidRDefault="00DA2E11" w:rsidP="00DA2E11">
      <w:r w:rsidRPr="00016B51">
        <w:t>-Configurations to eNB to support LWA and LWIP;</w:t>
      </w:r>
    </w:p>
    <w:p w14:paraId="18543CFA" w14:textId="7B849624" w:rsidR="00DA2E11" w:rsidRPr="00016B51" w:rsidRDefault="00DA2E11" w:rsidP="00DA2E11">
      <w:r w:rsidRPr="00016B51">
        <w:t>-Management model for WT for co-located and non-co-located LWA deployment scenarios; and</w:t>
      </w:r>
    </w:p>
    <w:p w14:paraId="72B411DE" w14:textId="2880CD67" w:rsidR="00DA2E11" w:rsidRPr="00016B51" w:rsidRDefault="00DA2E11" w:rsidP="00DA2E11">
      <w:r w:rsidRPr="00016B51">
        <w:t>-Performance measurements to monitor the LWA (including co-located and non-co-located scenarios) and LWIP.</w:t>
      </w:r>
    </w:p>
    <w:p w14:paraId="011E63B2" w14:textId="06993883" w:rsidR="00DA2E11" w:rsidRDefault="00DA2E11" w:rsidP="00DA2E11">
      <w:r w:rsidRPr="00016B51">
        <w:t xml:space="preserve">The work item resulted in a number of CRs on </w:t>
      </w:r>
      <w:r w:rsidR="00AB15C9">
        <w:t>TS </w:t>
      </w:r>
      <w:r w:rsidRPr="00016B51">
        <w:t>32.425, 28.657, 28.658, and 28.659 based on the preceding TR 32.868.</w:t>
      </w:r>
    </w:p>
    <w:p w14:paraId="57869C9B" w14:textId="77777777" w:rsidR="0090147C" w:rsidRPr="00016B51" w:rsidRDefault="0090147C" w:rsidP="0090147C">
      <w:pPr>
        <w:rPr>
          <w:b/>
          <w:bCs/>
          <w:lang w:eastAsia="en-GB"/>
        </w:rPr>
      </w:pPr>
      <w:r w:rsidRPr="00016B51">
        <w:rPr>
          <w:b/>
          <w:bCs/>
          <w:lang w:eastAsia="en-GB"/>
        </w:rPr>
        <w:t>References</w:t>
      </w:r>
    </w:p>
    <w:p w14:paraId="6232D4E7" w14:textId="7054B8A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1" w:history="1">
        <w:r w:rsidRPr="001D709F">
          <w:rPr>
            <w:rStyle w:val="Hyperlink"/>
            <w:lang w:eastAsia="en-GB"/>
          </w:rPr>
          <w:t>https://portal.3gpp.org/ChangeRequests.aspx?q=1&amp;workitem=810024</w:t>
        </w:r>
      </w:hyperlink>
      <w:r>
        <w:rPr>
          <w:lang w:eastAsia="en-GB"/>
        </w:rPr>
        <w:t xml:space="preserve"> </w:t>
      </w:r>
    </w:p>
    <w:p w14:paraId="3F199ED4" w14:textId="77777777" w:rsidR="0090147C" w:rsidRPr="00016B51" w:rsidRDefault="0090147C" w:rsidP="00DA2E11"/>
    <w:p w14:paraId="5386A111" w14:textId="473E9E03" w:rsidR="00C43764" w:rsidRPr="00016B51" w:rsidRDefault="005E11B5" w:rsidP="00C43764">
      <w:pPr>
        <w:pStyle w:val="Heading3"/>
      </w:pPr>
      <w:bookmarkStart w:id="1516" w:name="_Toc47086137"/>
      <w:bookmarkStart w:id="1517" w:name="_Toc47090086"/>
      <w:bookmarkStart w:id="1518" w:name="_Toc47092825"/>
      <w:bookmarkStart w:id="1519" w:name="_Toc47094081"/>
      <w:bookmarkStart w:id="1520" w:name="_Toc47094242"/>
      <w:bookmarkStart w:id="1521" w:name="_Toc47094410"/>
      <w:bookmarkStart w:id="1522" w:name="_Toc57644014"/>
      <w:bookmarkStart w:id="1523" w:name="_Toc57730322"/>
      <w:bookmarkStart w:id="1524" w:name="_Toc58230433"/>
      <w:bookmarkStart w:id="1525" w:name="_Toc92268278"/>
      <w:r w:rsidRPr="00016B51">
        <w:t>21.1.4</w:t>
      </w:r>
      <w:r w:rsidRPr="00016B51">
        <w:tab/>
      </w:r>
      <w:r w:rsidR="00C43764" w:rsidRPr="00016B51">
        <w:t>Methodology for 5G management specifications</w:t>
      </w:r>
      <w:bookmarkEnd w:id="1516"/>
      <w:bookmarkEnd w:id="1517"/>
      <w:bookmarkEnd w:id="1518"/>
      <w:bookmarkEnd w:id="1519"/>
      <w:bookmarkEnd w:id="1520"/>
      <w:bookmarkEnd w:id="1521"/>
      <w:bookmarkEnd w:id="1522"/>
      <w:bookmarkEnd w:id="1523"/>
      <w:bookmarkEnd w:id="1524"/>
      <w:bookmarkEnd w:id="1525"/>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0A153808" w14:textId="77777777" w:rsidTr="00C43764">
        <w:tc>
          <w:tcPr>
            <w:tcW w:w="846" w:type="dxa"/>
          </w:tcPr>
          <w:p w14:paraId="0B21B4D2"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827" w:type="dxa"/>
          </w:tcPr>
          <w:p w14:paraId="2722981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Methodology for 5G management specifications</w:t>
            </w:r>
          </w:p>
        </w:tc>
        <w:tc>
          <w:tcPr>
            <w:tcW w:w="1985" w:type="dxa"/>
          </w:tcPr>
          <w:p w14:paraId="7531410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67" w:type="dxa"/>
          </w:tcPr>
          <w:p w14:paraId="7D9847C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56066F30"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1414" w:type="dxa"/>
          </w:tcPr>
          <w:p w14:paraId="4FE472CE"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28A7C043" w14:textId="5A52A503" w:rsidR="00C43764" w:rsidRPr="00016B51" w:rsidRDefault="00C43764" w:rsidP="00C43764">
      <w:r w:rsidRPr="00016B51">
        <w:t>Summary based on the input provided by Ericsson in SP-200531.</w:t>
      </w:r>
    </w:p>
    <w:p w14:paraId="468794AB" w14:textId="77777777" w:rsidR="00C43764" w:rsidRPr="00016B51" w:rsidRDefault="00C43764" w:rsidP="00C43764">
      <w:r w:rsidRPr="00016B51">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016B51" w:rsidRDefault="00C43764" w:rsidP="00C43764">
      <w:r w:rsidRPr="00016B51">
        <w:t xml:space="preserve">The methodologies include template(s) and network resource model repertoire. </w:t>
      </w:r>
    </w:p>
    <w:p w14:paraId="13ECCBA0" w14:textId="48CB2371" w:rsidR="00C43764" w:rsidRPr="00016B51" w:rsidRDefault="00C43764" w:rsidP="00C43764">
      <w:r w:rsidRPr="00016B51">
        <w:t xml:space="preserve">This work item resulted in several CR’s to update network resource model repertoire </w:t>
      </w:r>
      <w:r w:rsidR="00AB15C9">
        <w:t>TS </w:t>
      </w:r>
      <w:r w:rsidRPr="00016B51">
        <w:t>32.156 [1] and a new specification;</w:t>
      </w:r>
    </w:p>
    <w:p w14:paraId="7E4C8686" w14:textId="1B8ADC15" w:rsidR="00C43764" w:rsidRPr="00016B51" w:rsidRDefault="00C43764" w:rsidP="00C43764">
      <w:r w:rsidRPr="00016B51">
        <w:t xml:space="preserve">- </w:t>
      </w:r>
      <w:r w:rsidR="00AB15C9">
        <w:t>TS </w:t>
      </w:r>
      <w:r w:rsidRPr="00016B51">
        <w:t>32.160: Management and orchestration: Management service template</w:t>
      </w:r>
    </w:p>
    <w:p w14:paraId="58D1B4DF" w14:textId="355FE03A" w:rsidR="00C43764" w:rsidRPr="00016B51" w:rsidRDefault="00C43764" w:rsidP="00C43764">
      <w:pPr>
        <w:rPr>
          <w:b/>
          <w:bCs/>
          <w:lang w:eastAsia="en-GB"/>
        </w:rPr>
      </w:pPr>
      <w:r w:rsidRPr="00016B51">
        <w:rPr>
          <w:b/>
          <w:bCs/>
          <w:lang w:eastAsia="en-GB"/>
        </w:rPr>
        <w:t>Reference</w:t>
      </w:r>
      <w:r w:rsidR="00EA2960" w:rsidRPr="00016B51">
        <w:rPr>
          <w:b/>
          <w:bCs/>
          <w:lang w:eastAsia="en-GB"/>
        </w:rPr>
        <w:t>s</w:t>
      </w:r>
    </w:p>
    <w:p w14:paraId="408D1DB5" w14:textId="7D3D4033"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2" w:history="1">
        <w:r w:rsidRPr="001D709F">
          <w:rPr>
            <w:rStyle w:val="Hyperlink"/>
            <w:lang w:eastAsia="en-GB"/>
          </w:rPr>
          <w:t>https://portal.3gpp.org/ChangeRequests.aspx?q=1&amp;workitem=810026</w:t>
        </w:r>
      </w:hyperlink>
      <w:r>
        <w:rPr>
          <w:lang w:eastAsia="en-GB"/>
        </w:rPr>
        <w:t xml:space="preserve"> </w:t>
      </w:r>
    </w:p>
    <w:p w14:paraId="00B97350" w14:textId="77777777" w:rsidR="0090147C" w:rsidRDefault="0090147C" w:rsidP="0090147C">
      <w:pPr>
        <w:pStyle w:val="EW"/>
        <w:rPr>
          <w:rFonts w:eastAsia="SimSun"/>
          <w:lang w:eastAsia="zh-CN"/>
        </w:rPr>
      </w:pPr>
    </w:p>
    <w:p w14:paraId="57565C13" w14:textId="16AB9E3F" w:rsidR="00C43764" w:rsidRPr="0090147C" w:rsidRDefault="00C43764" w:rsidP="00EA2960">
      <w:pPr>
        <w:pStyle w:val="EW"/>
        <w:rPr>
          <w:lang w:val="fr-FR" w:eastAsia="en-GB"/>
        </w:rPr>
      </w:pPr>
      <w:r w:rsidRPr="0090147C">
        <w:rPr>
          <w:lang w:val="fr-FR" w:eastAsia="en-GB"/>
        </w:rPr>
        <w:t xml:space="preserve">[1] </w:t>
      </w:r>
      <w:r w:rsidR="00AB15C9" w:rsidRPr="0090147C">
        <w:rPr>
          <w:lang w:val="fr-FR" w:eastAsia="en-GB"/>
        </w:rPr>
        <w:t>TS </w:t>
      </w:r>
      <w:r w:rsidRPr="0090147C">
        <w:rPr>
          <w:lang w:val="fr-FR" w:eastAsia="en-GB"/>
        </w:rPr>
        <w:t>32.156: Telecommunication management; Fixed Mobile Convergence (FMC) model repertoire</w:t>
      </w:r>
    </w:p>
    <w:p w14:paraId="66B17673" w14:textId="434D329A" w:rsidR="00C43764" w:rsidRPr="00016B51" w:rsidRDefault="005E11B5" w:rsidP="00C43764">
      <w:pPr>
        <w:pStyle w:val="Heading3"/>
      </w:pPr>
      <w:bookmarkStart w:id="1526" w:name="_Toc47086138"/>
      <w:bookmarkStart w:id="1527" w:name="_Toc47090087"/>
      <w:bookmarkStart w:id="1528" w:name="_Toc47092826"/>
      <w:bookmarkStart w:id="1529" w:name="_Toc47094082"/>
      <w:bookmarkStart w:id="1530" w:name="_Toc47094243"/>
      <w:bookmarkStart w:id="1531" w:name="_Toc47094411"/>
      <w:bookmarkStart w:id="1532" w:name="_Toc57644015"/>
      <w:bookmarkStart w:id="1533" w:name="_Toc57730323"/>
      <w:bookmarkStart w:id="1534" w:name="_Toc58230434"/>
      <w:bookmarkStart w:id="1535" w:name="_Toc92268279"/>
      <w:r w:rsidRPr="00016B51">
        <w:t>21.1.5</w:t>
      </w:r>
      <w:r w:rsidRPr="00016B51">
        <w:tab/>
      </w:r>
      <w:r w:rsidR="00C43764" w:rsidRPr="00016B51">
        <w:t>Closed loop SLS Assurance</w:t>
      </w:r>
      <w:bookmarkEnd w:id="1526"/>
      <w:bookmarkEnd w:id="1527"/>
      <w:bookmarkEnd w:id="1528"/>
      <w:bookmarkEnd w:id="1529"/>
      <w:bookmarkEnd w:id="1530"/>
      <w:bookmarkEnd w:id="1531"/>
      <w:bookmarkEnd w:id="1532"/>
      <w:bookmarkEnd w:id="1533"/>
      <w:bookmarkEnd w:id="1534"/>
      <w:bookmarkEnd w:id="1535"/>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5C2F2B60" w14:textId="77777777" w:rsidTr="00C43764">
        <w:tc>
          <w:tcPr>
            <w:tcW w:w="846" w:type="dxa"/>
          </w:tcPr>
          <w:p w14:paraId="554BEA3B"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850026</w:t>
            </w:r>
          </w:p>
        </w:tc>
        <w:tc>
          <w:tcPr>
            <w:tcW w:w="3827" w:type="dxa"/>
          </w:tcPr>
          <w:p w14:paraId="5C65C94D"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Closed loop SLS Assurance</w:t>
            </w:r>
          </w:p>
        </w:tc>
        <w:tc>
          <w:tcPr>
            <w:tcW w:w="1985" w:type="dxa"/>
          </w:tcPr>
          <w:p w14:paraId="47E8701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COSLA</w:t>
            </w:r>
          </w:p>
        </w:tc>
        <w:tc>
          <w:tcPr>
            <w:tcW w:w="567" w:type="dxa"/>
          </w:tcPr>
          <w:p w14:paraId="3B2098B1"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6C8E879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SP-190781</w:t>
            </w:r>
          </w:p>
        </w:tc>
        <w:tc>
          <w:tcPr>
            <w:tcW w:w="1414" w:type="dxa"/>
          </w:tcPr>
          <w:p w14:paraId="32F42B5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512C9728" w14:textId="2534FCF2" w:rsidR="00C43764" w:rsidRPr="00016B51" w:rsidRDefault="00C43764" w:rsidP="00C43764">
      <w:r w:rsidRPr="00016B51">
        <w:t>Summary based on the input provided by Ericsson in SP-200532.</w:t>
      </w:r>
    </w:p>
    <w:p w14:paraId="4DC2C061" w14:textId="77777777" w:rsidR="00C43764" w:rsidRPr="00016B51" w:rsidRDefault="00C43764" w:rsidP="00C43764">
      <w:r w:rsidRPr="00016B51">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42959B32" w:rsidR="00C43764" w:rsidRPr="00016B51" w:rsidRDefault="00C43764" w:rsidP="00C43764">
      <w:r w:rsidRPr="00016B51">
        <w:t xml:space="preserve">- </w:t>
      </w:r>
      <w:r w:rsidRPr="00016B51">
        <w:tab/>
        <w:t>key management control loops in SLS assurance, key entities in the loops (e.g. MDAS)</w:t>
      </w:r>
      <w:r w:rsidR="003917AB">
        <w:t xml:space="preserve"> </w:t>
      </w:r>
    </w:p>
    <w:p w14:paraId="188BDCE4" w14:textId="77777777" w:rsidR="00C43764" w:rsidRPr="00016B51" w:rsidRDefault="00C43764" w:rsidP="00C43764">
      <w:r w:rsidRPr="00016B51">
        <w:t>-</w:t>
      </w:r>
      <w:r w:rsidRPr="00016B51">
        <w:tab/>
        <w:t>describe important data and enable efficient data collection [for SLS assurance] from NG-RAN and 5GC (includes NWDAF information) to consumers in OAM, e.g. performance management and configuration data</w:t>
      </w:r>
    </w:p>
    <w:p w14:paraId="48A5D94A" w14:textId="77777777" w:rsidR="00C43764" w:rsidRPr="00016B51" w:rsidRDefault="00C43764" w:rsidP="00C43764">
      <w:r w:rsidRPr="00016B51">
        <w:t>-</w:t>
      </w:r>
      <w:r w:rsidRPr="00016B51">
        <w:tab/>
        <w:t>describe coordination and management of the management functions involved in SLS assurance loops.</w:t>
      </w:r>
    </w:p>
    <w:p w14:paraId="1D8DCA25" w14:textId="77777777" w:rsidR="00C43764" w:rsidRPr="00016B51" w:rsidRDefault="00C43764" w:rsidP="00C43764">
      <w:r w:rsidRPr="00016B51">
        <w:t>-</w:t>
      </w:r>
      <w:r w:rsidRPr="00016B51">
        <w:tab/>
        <w:t>placement and role of management analytics functions in the OAM framework.</w:t>
      </w:r>
    </w:p>
    <w:p w14:paraId="6390B43F" w14:textId="1D6D08C3" w:rsidR="00C43764" w:rsidRPr="00016B51" w:rsidRDefault="00C43764" w:rsidP="00C43764">
      <w:r w:rsidRPr="00016B51">
        <w:t xml:space="preserve">This work item resulted in several CR’s to update architecture framework </w:t>
      </w:r>
      <w:r w:rsidR="00AB15C9">
        <w:t>TS </w:t>
      </w:r>
      <w:r w:rsidRPr="00016B51">
        <w:t>28.533 [1] and two new specifications:</w:t>
      </w:r>
    </w:p>
    <w:p w14:paraId="415FC7AD" w14:textId="4620BF1A" w:rsidR="00C43764" w:rsidRPr="00016B51" w:rsidRDefault="00C43764" w:rsidP="00C43764">
      <w:r w:rsidRPr="00016B51">
        <w:t xml:space="preserve">- </w:t>
      </w:r>
      <w:r w:rsidR="00AB15C9">
        <w:t>TS </w:t>
      </w:r>
      <w:r w:rsidRPr="00016B51">
        <w:t xml:space="preserve">28.535: Management and orchestration: Management Services for Communication Service Assurance; Requirements </w:t>
      </w:r>
    </w:p>
    <w:p w14:paraId="127C1C2E" w14:textId="2C8A81CF" w:rsidR="00C43764" w:rsidRPr="00016B51" w:rsidRDefault="00C43764" w:rsidP="00C43764">
      <w:r w:rsidRPr="00016B51">
        <w:t xml:space="preserve">- </w:t>
      </w:r>
      <w:r w:rsidR="00AB15C9">
        <w:t>TS </w:t>
      </w:r>
      <w:r w:rsidRPr="00016B51">
        <w:t>28.536: Management and orchestration: Management Services for Communication Service Assurance; Stage 2 and stage 3</w:t>
      </w:r>
    </w:p>
    <w:p w14:paraId="3E51CC81" w14:textId="77777777" w:rsidR="00C43764" w:rsidRPr="00016B51" w:rsidRDefault="00C43764" w:rsidP="00C43764">
      <w:pPr>
        <w:rPr>
          <w:b/>
          <w:bCs/>
          <w:lang w:eastAsia="en-GB"/>
        </w:rPr>
      </w:pPr>
      <w:r w:rsidRPr="00016B51">
        <w:rPr>
          <w:b/>
          <w:bCs/>
          <w:lang w:eastAsia="en-GB"/>
        </w:rPr>
        <w:t>Reference:</w:t>
      </w:r>
    </w:p>
    <w:p w14:paraId="229D4714" w14:textId="54F3D3B8"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3" w:history="1">
        <w:r w:rsidRPr="001D709F">
          <w:rPr>
            <w:rStyle w:val="Hyperlink"/>
            <w:lang w:eastAsia="en-GB"/>
          </w:rPr>
          <w:t>https://portal.3gpp.org/ChangeRequests.aspx?q=1&amp;workitem=850026</w:t>
        </w:r>
      </w:hyperlink>
      <w:r w:rsidR="003917AB">
        <w:rPr>
          <w:lang w:eastAsia="en-GB"/>
        </w:rPr>
        <w:t xml:space="preserve"> </w:t>
      </w:r>
    </w:p>
    <w:p w14:paraId="06BC834A" w14:textId="77777777" w:rsidR="0090147C" w:rsidRDefault="0090147C" w:rsidP="0090147C">
      <w:pPr>
        <w:pStyle w:val="EW"/>
        <w:rPr>
          <w:rFonts w:eastAsia="SimSun"/>
          <w:lang w:eastAsia="zh-CN"/>
        </w:rPr>
      </w:pPr>
    </w:p>
    <w:p w14:paraId="6B655693" w14:textId="76879821"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28.533: Management and orchestration: Architecture framework</w:t>
      </w:r>
    </w:p>
    <w:p w14:paraId="33E8BC38" w14:textId="0F83D9C2" w:rsidR="00E42CAE" w:rsidRPr="00016B51" w:rsidRDefault="005E11B5" w:rsidP="00E42CAE">
      <w:pPr>
        <w:pStyle w:val="Heading3"/>
      </w:pPr>
      <w:bookmarkStart w:id="1536" w:name="_Toc47086139"/>
      <w:bookmarkStart w:id="1537" w:name="_Toc47090088"/>
      <w:bookmarkStart w:id="1538" w:name="_Toc47092827"/>
      <w:bookmarkStart w:id="1539" w:name="_Toc47094083"/>
      <w:bookmarkStart w:id="1540" w:name="_Toc47094244"/>
      <w:bookmarkStart w:id="1541" w:name="_Toc47094412"/>
      <w:bookmarkStart w:id="1542" w:name="_Toc57644016"/>
      <w:bookmarkStart w:id="1543" w:name="_Toc57730324"/>
      <w:bookmarkStart w:id="1544" w:name="_Toc58230435"/>
      <w:bookmarkStart w:id="1545" w:name="_Toc92268280"/>
      <w:r w:rsidRPr="00016B51">
        <w:t>21.1.6</w:t>
      </w:r>
      <w:r w:rsidRPr="00016B51">
        <w:tab/>
      </w:r>
      <w:r w:rsidR="00E42CAE" w:rsidRPr="00016B51">
        <w:t>Trace Management in the context of Services Based Management Architecture and Streaming Trace reporting</w:t>
      </w:r>
      <w:bookmarkEnd w:id="1536"/>
      <w:bookmarkEnd w:id="1537"/>
      <w:bookmarkEnd w:id="1538"/>
      <w:bookmarkEnd w:id="1539"/>
      <w:bookmarkEnd w:id="1540"/>
      <w:bookmarkEnd w:id="1541"/>
      <w:bookmarkEnd w:id="1542"/>
      <w:bookmarkEnd w:id="1543"/>
      <w:bookmarkEnd w:id="1544"/>
      <w:bookmarkEnd w:id="1545"/>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016B51" w14:paraId="3AB2B1D6" w14:textId="77777777" w:rsidTr="00E42CAE">
        <w:tc>
          <w:tcPr>
            <w:tcW w:w="1129" w:type="dxa"/>
          </w:tcPr>
          <w:p w14:paraId="4C726B0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828" w:type="dxa"/>
          </w:tcPr>
          <w:p w14:paraId="5C817C8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TB_SBMA</w:t>
            </w:r>
          </w:p>
        </w:tc>
        <w:tc>
          <w:tcPr>
            <w:tcW w:w="709" w:type="dxa"/>
          </w:tcPr>
          <w:p w14:paraId="7F01CD99"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03395628"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1606" w:type="dxa"/>
          </w:tcPr>
          <w:p w14:paraId="49AADB7A"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r w:rsidR="00E42CAE" w:rsidRPr="00016B51" w14:paraId="38D4B7DD" w14:textId="77777777" w:rsidTr="00E42CAE">
        <w:tc>
          <w:tcPr>
            <w:tcW w:w="1129" w:type="dxa"/>
          </w:tcPr>
          <w:p w14:paraId="745D3967"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850027</w:t>
            </w:r>
          </w:p>
        </w:tc>
        <w:tc>
          <w:tcPr>
            <w:tcW w:w="3828" w:type="dxa"/>
          </w:tcPr>
          <w:p w14:paraId="37701C6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Streaming Trace reporting</w:t>
            </w:r>
          </w:p>
        </w:tc>
        <w:tc>
          <w:tcPr>
            <w:tcW w:w="1417" w:type="dxa"/>
          </w:tcPr>
          <w:p w14:paraId="62FD87B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OAM_RTT</w:t>
            </w:r>
          </w:p>
        </w:tc>
        <w:tc>
          <w:tcPr>
            <w:tcW w:w="709" w:type="dxa"/>
          </w:tcPr>
          <w:p w14:paraId="334D109D"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2E831E4B"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SP-190782</w:t>
            </w:r>
          </w:p>
        </w:tc>
        <w:tc>
          <w:tcPr>
            <w:tcW w:w="1606" w:type="dxa"/>
          </w:tcPr>
          <w:p w14:paraId="772DF31E"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bl>
    <w:p w14:paraId="76AA4125" w14:textId="77777777" w:rsidR="00E42CAE" w:rsidRPr="00016B51" w:rsidRDefault="00E42CAE" w:rsidP="00E42CAE">
      <w:r w:rsidRPr="00016B51">
        <w:t>Summary based on the input provided by Ericsson in SP-200532.</w:t>
      </w:r>
    </w:p>
    <w:p w14:paraId="7CC3073D" w14:textId="77777777" w:rsidR="00E42CAE" w:rsidRPr="00016B51" w:rsidRDefault="00E42CAE" w:rsidP="00E42CAE">
      <w:r w:rsidRPr="00016B51">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2C6D3FFC" w:rsidR="00E42CAE" w:rsidRPr="00016B51" w:rsidRDefault="00E42CAE" w:rsidP="00E42CAE">
      <w:r w:rsidRPr="00016B51">
        <w:t xml:space="preserve">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w:t>
      </w:r>
      <w:r w:rsidR="00AB15C9">
        <w:t>TS </w:t>
      </w:r>
      <w:r w:rsidRPr="00016B51">
        <w:t>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0D555B0D" w:rsidR="00E42CAE" w:rsidRPr="00016B51" w:rsidRDefault="00E42CAE" w:rsidP="00E42CAE">
      <w:r w:rsidRPr="00016B51">
        <w:t>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troubleshooting tasks performed by the consumer is important. The normative work on streaming trace data reporting leveraged the model-driven approach to the trace management and SBMA framework (</w:t>
      </w:r>
      <w:r w:rsidR="00AB15C9">
        <w:t>TS </w:t>
      </w:r>
      <w:r w:rsidRPr="00016B51">
        <w:t xml:space="preserve">28.533 [7]). It added the new use cases and requirements for streaming trace to </w:t>
      </w:r>
      <w:r w:rsidR="00AB15C9">
        <w:t>TS </w:t>
      </w:r>
      <w:r w:rsidRPr="00016B51">
        <w:t xml:space="preserve">32.421 [4], addressed all relevant trace control and configuration management aspects in </w:t>
      </w:r>
      <w:r w:rsidR="00AB15C9">
        <w:t>TS </w:t>
      </w:r>
      <w:r w:rsidRPr="00016B51">
        <w:t xml:space="preserve">32.422 [5] and specified the serialization format for the streaming trace records in </w:t>
      </w:r>
      <w:r w:rsidR="00AB15C9">
        <w:t>TS </w:t>
      </w:r>
      <w:r w:rsidRPr="00016B51">
        <w:t xml:space="preserve">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w:t>
      </w:r>
      <w:r w:rsidR="00AB15C9">
        <w:t>TS </w:t>
      </w:r>
      <w:r w:rsidRPr="00016B51">
        <w:t>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016B51" w:rsidRDefault="00E42CAE" w:rsidP="00E42CAE">
      <w:pPr>
        <w:rPr>
          <w:b/>
          <w:bCs/>
        </w:rPr>
      </w:pPr>
      <w:r w:rsidRPr="00016B51">
        <w:rPr>
          <w:b/>
          <w:bCs/>
        </w:rPr>
        <w:t>References</w:t>
      </w:r>
    </w:p>
    <w:p w14:paraId="7F5149F0" w14:textId="3C3AE5C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4" w:history="1">
        <w:r w:rsidRPr="001D709F">
          <w:rPr>
            <w:rStyle w:val="Hyperlink"/>
            <w:lang w:eastAsia="en-GB"/>
          </w:rPr>
          <w:t>https://portal.3gpp.org/ChangeRequests.aspx?q=1&amp;workitem=820036,850027</w:t>
        </w:r>
      </w:hyperlink>
    </w:p>
    <w:p w14:paraId="6C8E7665" w14:textId="77777777" w:rsidR="0090147C" w:rsidRDefault="0090147C" w:rsidP="0090147C">
      <w:pPr>
        <w:pStyle w:val="EW"/>
        <w:rPr>
          <w:rFonts w:eastAsia="SimSun"/>
          <w:lang w:eastAsia="zh-CN"/>
        </w:rPr>
      </w:pPr>
    </w:p>
    <w:p w14:paraId="2528B23C" w14:textId="7C977EB2" w:rsidR="00E42CAE" w:rsidRPr="00016B51" w:rsidRDefault="00E42CAE" w:rsidP="00E42CAE">
      <w:pPr>
        <w:pStyle w:val="EW"/>
      </w:pPr>
      <w:r w:rsidRPr="00016B51">
        <w:t>[1]</w:t>
      </w:r>
      <w:r w:rsidRPr="00016B51">
        <w:tab/>
      </w:r>
      <w:r w:rsidR="00AB15C9">
        <w:t>TS </w:t>
      </w:r>
      <w:r w:rsidRPr="00016B51">
        <w:t>28.622 "Telecommunication management; Generic Network Resource Model (NRM) Integration Reference Point (IRP); Information Service (IS)"</w:t>
      </w:r>
    </w:p>
    <w:p w14:paraId="254A7A5F" w14:textId="0A5971EA" w:rsidR="00E42CAE" w:rsidRPr="00016B51" w:rsidRDefault="00E42CAE" w:rsidP="00E42CAE">
      <w:pPr>
        <w:pStyle w:val="EW"/>
      </w:pPr>
      <w:r w:rsidRPr="00016B51">
        <w:t>[2]</w:t>
      </w:r>
      <w:r w:rsidRPr="00016B51">
        <w:tab/>
      </w:r>
      <w:r w:rsidR="00AB15C9">
        <w:t>TS </w:t>
      </w:r>
      <w:r w:rsidRPr="00016B51">
        <w:t>28.623 "Telecommunication management; Generic Network Resource Model (NRM) Integration Reference Point (IRP); Solution Set (SS) definitions"</w:t>
      </w:r>
    </w:p>
    <w:p w14:paraId="3545486F" w14:textId="0B046A8A" w:rsidR="00E42CAE" w:rsidRPr="00016B51" w:rsidRDefault="00E42CAE" w:rsidP="00E42CAE">
      <w:pPr>
        <w:pStyle w:val="EW"/>
      </w:pPr>
      <w:r w:rsidRPr="00016B51">
        <w:t>[3]</w:t>
      </w:r>
      <w:r w:rsidRPr="00016B51">
        <w:tab/>
      </w:r>
      <w:r w:rsidR="00AB15C9">
        <w:t>TS </w:t>
      </w:r>
      <w:r w:rsidRPr="00016B51">
        <w:t>28.532 "Management and orchestration; Generic management services"</w:t>
      </w:r>
    </w:p>
    <w:p w14:paraId="3DF88D76" w14:textId="6B77716B" w:rsidR="00E42CAE" w:rsidRPr="00016B51" w:rsidRDefault="00E42CAE" w:rsidP="00E42CAE">
      <w:pPr>
        <w:pStyle w:val="EW"/>
      </w:pPr>
      <w:r w:rsidRPr="00016B51">
        <w:t>[4]</w:t>
      </w:r>
      <w:r w:rsidRPr="00016B51">
        <w:tab/>
      </w:r>
      <w:r w:rsidR="00AB15C9">
        <w:t>TS </w:t>
      </w:r>
      <w:r w:rsidRPr="00016B51">
        <w:t>32.421 "Telecommunication management; Subscriber and equipment trace; Trace concepts and requirements"</w:t>
      </w:r>
    </w:p>
    <w:p w14:paraId="0357B81F" w14:textId="1D108350" w:rsidR="00E42CAE" w:rsidRPr="00016B51" w:rsidRDefault="00E42CAE" w:rsidP="00E42CAE">
      <w:pPr>
        <w:pStyle w:val="EW"/>
      </w:pPr>
      <w:r w:rsidRPr="00016B51">
        <w:t>[5]</w:t>
      </w:r>
      <w:r w:rsidRPr="00016B51">
        <w:tab/>
      </w:r>
      <w:r w:rsidR="00AB15C9">
        <w:t>TS </w:t>
      </w:r>
      <w:r w:rsidRPr="00016B51">
        <w:t>32.422 "Telecommunication management; Subscriber and equipment trace; Trace control and configuration management"</w:t>
      </w:r>
    </w:p>
    <w:p w14:paraId="573F1EFA" w14:textId="5CFB69E6" w:rsidR="00E42CAE" w:rsidRPr="00016B51" w:rsidRDefault="00E42CAE" w:rsidP="00E42CAE">
      <w:pPr>
        <w:pStyle w:val="EW"/>
      </w:pPr>
      <w:r w:rsidRPr="00016B51">
        <w:t>[6]</w:t>
      </w:r>
      <w:r w:rsidRPr="00016B51">
        <w:tab/>
      </w:r>
      <w:r w:rsidR="00AB15C9">
        <w:t>TS </w:t>
      </w:r>
      <w:r w:rsidRPr="00016B51">
        <w:t>32.423 "Telecommunication management; Subscriber and equipment trace; Trace data definition and management"</w:t>
      </w:r>
    </w:p>
    <w:p w14:paraId="2B9452FC" w14:textId="7798A2B6" w:rsidR="00E42CAE" w:rsidRPr="00016B51" w:rsidRDefault="00E42CAE" w:rsidP="00E42CAE">
      <w:pPr>
        <w:pStyle w:val="EW"/>
      </w:pPr>
      <w:r w:rsidRPr="00016B51">
        <w:t>[7]</w:t>
      </w:r>
      <w:r w:rsidRPr="00016B51">
        <w:tab/>
      </w:r>
      <w:r w:rsidR="00AB15C9">
        <w:t>TS </w:t>
      </w:r>
      <w:r w:rsidRPr="00016B51">
        <w:t>28.533 "Management and orchestration; Architecture framework"</w:t>
      </w:r>
    </w:p>
    <w:p w14:paraId="7440522E" w14:textId="67815C41" w:rsidR="00E42CAE" w:rsidRPr="00016B51" w:rsidRDefault="00E42CAE" w:rsidP="00E42CAE">
      <w:pPr>
        <w:pStyle w:val="EW"/>
      </w:pPr>
      <w:r w:rsidRPr="00016B51">
        <w:t>[8]</w:t>
      </w:r>
      <w:r w:rsidRPr="00016B51">
        <w:tab/>
      </w:r>
      <w:r w:rsidR="00AB15C9">
        <w:t>TS </w:t>
      </w:r>
      <w:r w:rsidRPr="00016B51">
        <w:t>28.806 "Study on non-file-based trace reporting"</w:t>
      </w:r>
    </w:p>
    <w:p w14:paraId="3FB1F4FE" w14:textId="68589465" w:rsidR="00B256A4" w:rsidRPr="00016B51" w:rsidRDefault="00B256A4" w:rsidP="00B256A4">
      <w:pPr>
        <w:pStyle w:val="Heading3"/>
      </w:pPr>
      <w:bookmarkStart w:id="1546" w:name="_Toc57644017"/>
      <w:bookmarkStart w:id="1547" w:name="_Toc57730325"/>
      <w:bookmarkStart w:id="1548" w:name="_Toc58230436"/>
      <w:bookmarkStart w:id="1549" w:name="_Toc92268281"/>
      <w:r w:rsidRPr="00016B51">
        <w:t>21.1.7</w:t>
      </w:r>
      <w:r w:rsidRPr="00016B51">
        <w:tab/>
        <w:t>Management of QoE measurement collection</w:t>
      </w:r>
      <w:bookmarkEnd w:id="1546"/>
      <w:bookmarkEnd w:id="1547"/>
      <w:bookmarkEnd w:id="1548"/>
      <w:bookmarkEnd w:id="154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256A4" w:rsidRPr="00016B51" w14:paraId="25656B16" w14:textId="77777777" w:rsidTr="008B2F88">
        <w:trPr>
          <w:trHeight w:val="170"/>
        </w:trPr>
        <w:tc>
          <w:tcPr>
            <w:tcW w:w="852" w:type="dxa"/>
            <w:shd w:val="clear" w:color="auto" w:fill="auto"/>
            <w:noWrap/>
            <w:vAlign w:val="center"/>
            <w:hideMark/>
          </w:tcPr>
          <w:p w14:paraId="3CDEAE45"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45D0640F" w14:textId="77777777" w:rsidR="00B256A4" w:rsidRPr="00016B51" w:rsidRDefault="00B256A4"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669B68DE"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7312E92F"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788966D"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0DFFB23C"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bl>
    <w:p w14:paraId="30B5085D" w14:textId="212DB02A" w:rsidR="00B256A4" w:rsidRPr="00016B51" w:rsidRDefault="00B256A4" w:rsidP="00B256A4">
      <w:pPr>
        <w:rPr>
          <w:lang w:eastAsia="en-GB"/>
        </w:rPr>
      </w:pPr>
      <w:r w:rsidRPr="00016B51">
        <w:rPr>
          <w:lang w:eastAsia="en-GB"/>
        </w:rPr>
        <w:t>Summary based on the input provided by Ericsson in SP-200872.</w:t>
      </w:r>
    </w:p>
    <w:p w14:paraId="49FAE5A1" w14:textId="3B562FF8" w:rsidR="00B256A4" w:rsidRPr="00016B51" w:rsidRDefault="00B256A4" w:rsidP="00B256A4">
      <w:r w:rsidRPr="00016B51">
        <w:t>This work item specifies the function Management of QoE measurement collection for a specified area in UM</w:t>
      </w:r>
      <w:r w:rsidR="00AB15C9">
        <w:t>TS </w:t>
      </w:r>
      <w:r w:rsidRPr="00016B51">
        <w:t>and LTE.</w:t>
      </w:r>
    </w:p>
    <w:p w14:paraId="39482C87" w14:textId="77777777" w:rsidR="00B256A4" w:rsidRPr="00016B51" w:rsidRDefault="00B256A4" w:rsidP="00B256A4">
      <w:r w:rsidRPr="00016B51">
        <w:t>An operator or an automated management function can request that DASH or MTSI measurements are collected (when those applications are used in UEs that has the capability of reporting them) and send them to a specified collection entity, which can use them for calculating KPIs or take part in automated functions etc.</w:t>
      </w:r>
    </w:p>
    <w:p w14:paraId="20E1051F" w14:textId="77777777" w:rsidR="00B256A4" w:rsidRPr="00016B51" w:rsidRDefault="00B256A4" w:rsidP="00B256A4">
      <w:r w:rsidRPr="00016B51">
        <w:t>Use cases and requirements are specified.</w:t>
      </w:r>
    </w:p>
    <w:p w14:paraId="738E3413" w14:textId="05CE4B16" w:rsidR="00B256A4" w:rsidRPr="00016B51" w:rsidRDefault="00B256A4" w:rsidP="00B256A4">
      <w:r w:rsidRPr="00016B51">
        <w:t xml:space="preserve">The e2e functionality is described according to the </w:t>
      </w:r>
      <w:r w:rsidR="00AB15C9">
        <w:t>TS </w:t>
      </w:r>
      <w:r w:rsidRPr="00016B51">
        <w:t xml:space="preserve">26.247, </w:t>
      </w:r>
      <w:r w:rsidR="00AB15C9">
        <w:t>TS </w:t>
      </w:r>
      <w:r w:rsidRPr="00016B51">
        <w:t xml:space="preserve">26.114, </w:t>
      </w:r>
      <w:r w:rsidR="00AB15C9">
        <w:t>TS </w:t>
      </w:r>
      <w:r w:rsidRPr="00016B51">
        <w:t xml:space="preserve">27.007, </w:t>
      </w:r>
      <w:r w:rsidR="00AB15C9">
        <w:t>TS </w:t>
      </w:r>
      <w:r w:rsidRPr="00016B51">
        <w:t xml:space="preserve">25.331, </w:t>
      </w:r>
      <w:r w:rsidR="00AB15C9">
        <w:t>TS </w:t>
      </w:r>
      <w:r w:rsidRPr="00016B51">
        <w:t xml:space="preserve">25.413, </w:t>
      </w:r>
      <w:r w:rsidR="00AB15C9">
        <w:t>TS </w:t>
      </w:r>
      <w:r w:rsidRPr="00016B51">
        <w:t xml:space="preserve">36.331, 36.413 and </w:t>
      </w:r>
      <w:r w:rsidR="00AB15C9">
        <w:t>TS </w:t>
      </w:r>
      <w:r w:rsidRPr="00016B51">
        <w:t>28.308.</w:t>
      </w:r>
    </w:p>
    <w:p w14:paraId="3170B77C" w14:textId="4C59C68B" w:rsidR="00B256A4" w:rsidRPr="00016B51" w:rsidRDefault="00B256A4" w:rsidP="00B256A4">
      <w:r w:rsidRPr="00016B51">
        <w:t xml:space="preserve">The output report is specified according to the </w:t>
      </w:r>
      <w:r w:rsidR="00AB15C9">
        <w:t>TS </w:t>
      </w:r>
      <w:r w:rsidRPr="00016B51">
        <w:t xml:space="preserve">26.247, </w:t>
      </w:r>
      <w:r w:rsidR="00AB15C9">
        <w:t>TS </w:t>
      </w:r>
      <w:r w:rsidRPr="00016B51">
        <w:t>26.114.</w:t>
      </w:r>
    </w:p>
    <w:p w14:paraId="4C3BF02E" w14:textId="77777777" w:rsidR="00B256A4" w:rsidRPr="00016B51" w:rsidRDefault="00B256A4" w:rsidP="00B256A4">
      <w:r w:rsidRPr="00016B51">
        <w:t>The management interfaces over Itf-N are specified in an Integration Reference Point (IRP).</w:t>
      </w:r>
    </w:p>
    <w:p w14:paraId="3279F046" w14:textId="77777777" w:rsidR="00B256A4" w:rsidRPr="00016B51" w:rsidRDefault="00B256A4" w:rsidP="00EA2960">
      <w:pPr>
        <w:spacing w:after="0"/>
      </w:pPr>
      <w:r w:rsidRPr="00016B51">
        <w:t>This work item resulted in six specifications:</w:t>
      </w:r>
    </w:p>
    <w:p w14:paraId="0B0385EC" w14:textId="6983E488" w:rsidR="00B256A4" w:rsidRPr="00016B51" w:rsidRDefault="00B256A4" w:rsidP="00EA2960">
      <w:pPr>
        <w:spacing w:after="0"/>
      </w:pPr>
      <w:r w:rsidRPr="00016B51">
        <w:t>•</w:t>
      </w:r>
      <w:r w:rsidRPr="00016B51">
        <w:tab/>
      </w:r>
      <w:r w:rsidR="00AB15C9">
        <w:t>TS </w:t>
      </w:r>
      <w:r w:rsidRPr="00016B51">
        <w:t>28.307: Management of Quality of Experience (QoE) measurement collection Integration Reference Point (IRP); Requirements</w:t>
      </w:r>
    </w:p>
    <w:p w14:paraId="21357611" w14:textId="3E86B39A" w:rsidR="00B256A4" w:rsidRPr="00016B51" w:rsidRDefault="00B256A4" w:rsidP="00EA2960">
      <w:pPr>
        <w:spacing w:after="0"/>
      </w:pPr>
      <w:r w:rsidRPr="00016B51">
        <w:t>•</w:t>
      </w:r>
      <w:r w:rsidRPr="00016B51">
        <w:tab/>
      </w:r>
      <w:r w:rsidR="00AB15C9">
        <w:t>TS </w:t>
      </w:r>
      <w:r w:rsidRPr="00016B51">
        <w:t>28.308: Management of Quality of Experience (QoE) measurement collection Integration Reference Point (IRP); Information Service (IS)</w:t>
      </w:r>
    </w:p>
    <w:p w14:paraId="1AFF4105" w14:textId="647A873D" w:rsidR="00B256A4" w:rsidRPr="00016B51" w:rsidRDefault="00B256A4" w:rsidP="00EA2960">
      <w:pPr>
        <w:spacing w:after="0"/>
      </w:pPr>
      <w:r w:rsidRPr="00016B51">
        <w:t>•</w:t>
      </w:r>
      <w:r w:rsidRPr="00016B51">
        <w:tab/>
      </w:r>
      <w:r w:rsidR="00AB15C9">
        <w:t>TS </w:t>
      </w:r>
      <w:r w:rsidRPr="00016B51">
        <w:t>28.309: Management of Quality of Experience (QoE) measurement collection Integration Reference Point (IRP); Solution Set (SS) definition</w:t>
      </w:r>
    </w:p>
    <w:p w14:paraId="4D6E244C" w14:textId="4D4EA09D" w:rsidR="00B256A4" w:rsidRPr="00016B51" w:rsidRDefault="00B256A4" w:rsidP="00EA2960">
      <w:pPr>
        <w:spacing w:after="0"/>
      </w:pPr>
      <w:r w:rsidRPr="00016B51">
        <w:t>•</w:t>
      </w:r>
      <w:r w:rsidRPr="00016B51">
        <w:tab/>
      </w:r>
      <w:r w:rsidR="00AB15C9">
        <w:t>TS </w:t>
      </w:r>
      <w:r w:rsidRPr="00016B51">
        <w:t>28.404: Quality of Experience (QoE) measurement collection; Concepts, use cases and requirements</w:t>
      </w:r>
    </w:p>
    <w:p w14:paraId="15735C64" w14:textId="7CFF5D5A" w:rsidR="00B256A4" w:rsidRPr="00016B51" w:rsidRDefault="00B256A4" w:rsidP="00EA2960">
      <w:pPr>
        <w:spacing w:after="0"/>
      </w:pPr>
      <w:r w:rsidRPr="00016B51">
        <w:t>•</w:t>
      </w:r>
      <w:r w:rsidRPr="00016B51">
        <w:tab/>
      </w:r>
      <w:r w:rsidR="00AB15C9">
        <w:t>TS </w:t>
      </w:r>
      <w:r w:rsidRPr="00016B51">
        <w:t>28.405: Quality of Experience (QoE) measurement collection; Control and configuration</w:t>
      </w:r>
    </w:p>
    <w:p w14:paraId="03CF9F90" w14:textId="72E088F8" w:rsidR="00E42CAE" w:rsidRPr="00016B51" w:rsidRDefault="00B256A4" w:rsidP="00C43764">
      <w:r w:rsidRPr="00016B51">
        <w:t>•</w:t>
      </w:r>
      <w:r w:rsidRPr="00016B51">
        <w:tab/>
      </w:r>
      <w:r w:rsidR="00AB15C9">
        <w:t>TS </w:t>
      </w:r>
      <w:r w:rsidRPr="00016B51">
        <w:t>28.406: Quality of Experience (QoE) measurement collection; Information definition and transport</w:t>
      </w:r>
    </w:p>
    <w:p w14:paraId="1B6B311B" w14:textId="77777777" w:rsidR="0090147C" w:rsidRPr="00016B51" w:rsidRDefault="0090147C" w:rsidP="0090147C">
      <w:pPr>
        <w:rPr>
          <w:b/>
          <w:bCs/>
        </w:rPr>
      </w:pPr>
      <w:bookmarkStart w:id="1550" w:name="_Toc58230437"/>
      <w:r w:rsidRPr="00016B51">
        <w:rPr>
          <w:b/>
          <w:bCs/>
        </w:rPr>
        <w:t>References</w:t>
      </w:r>
    </w:p>
    <w:p w14:paraId="7A47999E" w14:textId="7ED9A132"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5" w:history="1">
        <w:r w:rsidRPr="001D709F">
          <w:rPr>
            <w:rStyle w:val="Hyperlink"/>
            <w:lang w:eastAsia="en-GB"/>
          </w:rPr>
          <w:t>https://portal.3gpp.org/ChangeRequests.aspx?q=1&amp;workitem=760058</w:t>
        </w:r>
      </w:hyperlink>
      <w:r>
        <w:rPr>
          <w:lang w:eastAsia="en-GB"/>
        </w:rPr>
        <w:t xml:space="preserve"> </w:t>
      </w:r>
    </w:p>
    <w:p w14:paraId="27DD472C" w14:textId="77777777" w:rsidR="0090147C" w:rsidRDefault="0090147C" w:rsidP="0090147C">
      <w:pPr>
        <w:pStyle w:val="EW"/>
        <w:rPr>
          <w:rFonts w:eastAsia="SimSun"/>
          <w:lang w:eastAsia="zh-CN"/>
        </w:rPr>
      </w:pPr>
    </w:p>
    <w:p w14:paraId="0635397D" w14:textId="392E8E09" w:rsidR="000C36D5" w:rsidRPr="00016B51" w:rsidRDefault="000C36D5" w:rsidP="000C36D5">
      <w:pPr>
        <w:pStyle w:val="Heading3"/>
      </w:pPr>
      <w:bookmarkStart w:id="1551" w:name="_Toc92268282"/>
      <w:r w:rsidRPr="00016B51">
        <w:t>21.1.8</w:t>
      </w:r>
      <w:r w:rsidRPr="00016B51">
        <w:tab/>
      </w:r>
      <w:r w:rsidR="005928D8" w:rsidRPr="00016B51">
        <w:t>Network Resource Model (NRM) enhancement</w:t>
      </w:r>
      <w:bookmarkEnd w:id="1550"/>
      <w:bookmarkEnd w:id="155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C36D5" w:rsidRPr="00016B51" w14:paraId="620C5CDE" w14:textId="77777777" w:rsidTr="00154A7F">
        <w:trPr>
          <w:trHeight w:val="170"/>
        </w:trPr>
        <w:tc>
          <w:tcPr>
            <w:tcW w:w="852" w:type="dxa"/>
            <w:shd w:val="clear" w:color="auto" w:fill="auto"/>
            <w:noWrap/>
            <w:vAlign w:val="center"/>
            <w:hideMark/>
          </w:tcPr>
          <w:p w14:paraId="3C6E59AE"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7073499D" w14:textId="77777777" w:rsidR="000C36D5" w:rsidRPr="00016B51" w:rsidRDefault="000C36D5" w:rsidP="00154A7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11DC1156"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4291C91D"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DDD3234"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59DBD878"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bl>
    <w:p w14:paraId="0F53925C" w14:textId="624C7916" w:rsidR="000C36D5" w:rsidRPr="00016B51" w:rsidRDefault="000C36D5" w:rsidP="000C36D5">
      <w:pPr>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Nokia, Nokia Shanghai Bell</w:t>
      </w:r>
      <w:r w:rsidR="005928D8" w:rsidRPr="00016B51">
        <w:rPr>
          <w:rFonts w:eastAsia="SimSun"/>
          <w:lang w:eastAsia="zh-CN"/>
        </w:rPr>
        <w:t xml:space="preserve"> in SP-201117</w:t>
      </w:r>
      <w:r w:rsidRPr="00016B51">
        <w:rPr>
          <w:lang w:eastAsia="en-GB"/>
        </w:rPr>
        <w:t>.</w:t>
      </w:r>
    </w:p>
    <w:p w14:paraId="37B9FDE7" w14:textId="77777777" w:rsidR="002A112C" w:rsidRPr="00016B51" w:rsidRDefault="002A112C" w:rsidP="002A112C">
      <w:pPr>
        <w:rPr>
          <w:lang w:eastAsia="en-GB"/>
        </w:rPr>
      </w:pPr>
      <w:r w:rsidRPr="00016B51">
        <w:rPr>
          <w:lang w:eastAsia="en-GB"/>
        </w:rPr>
        <w:t xml:space="preserve">This Work Item extends the 5G Network Resource Model to support the Service-Based Architecture (SBA) of 5G Core (5GC) and several new features of NG Radio Access Network (NG-RAN), together with enhancements of the stage 3 Solution Set (SS). </w:t>
      </w:r>
    </w:p>
    <w:p w14:paraId="58450248" w14:textId="1B32E7EE" w:rsidR="002A112C" w:rsidRPr="00016B51" w:rsidRDefault="002A112C" w:rsidP="002A112C">
      <w:pPr>
        <w:rPr>
          <w:lang w:eastAsia="en-GB"/>
        </w:rPr>
      </w:pPr>
      <w:r w:rsidRPr="00016B51">
        <w:rPr>
          <w:lang w:eastAsia="en-GB"/>
        </w:rPr>
        <w:t>1.</w:t>
      </w:r>
      <w:r w:rsidR="003917AB">
        <w:rPr>
          <w:lang w:eastAsia="en-GB"/>
        </w:rPr>
        <w:t xml:space="preserve"> </w:t>
      </w:r>
      <w:r w:rsidRPr="00016B51">
        <w:rPr>
          <w:lang w:eastAsia="en-GB"/>
        </w:rPr>
        <w:t>Support of 5GC Service-Based Architecture (SBA)</w:t>
      </w:r>
    </w:p>
    <w:p w14:paraId="6A755EBE" w14:textId="5BF88E19" w:rsidR="002A112C" w:rsidRPr="00016B51" w:rsidRDefault="002A112C" w:rsidP="002A112C">
      <w:pPr>
        <w:rPr>
          <w:lang w:eastAsia="en-GB"/>
        </w:rPr>
      </w:pPr>
      <w:r w:rsidRPr="00016B51">
        <w:rPr>
          <w:lang w:eastAsia="en-GB"/>
        </w:rPr>
        <w:t xml:space="preserve">In the Rel-16 NRM, ManagedNFService InformationObjectClass (IOC) is introduced to represent a Network Function (NF) Service as defined in </w:t>
      </w:r>
      <w:r w:rsidR="00AB15C9">
        <w:rPr>
          <w:lang w:eastAsia="en-GB"/>
        </w:rPr>
        <w:t>TS </w:t>
      </w:r>
      <w:r w:rsidRPr="00016B51">
        <w:rPr>
          <w:lang w:eastAsia="en-GB"/>
        </w:rPr>
        <w:t xml:space="preserve">23.501. This enhancement enables configuration management, performance management, fault management, state management, as well as lifecycle management on more granular NF Service level. </w:t>
      </w:r>
    </w:p>
    <w:p w14:paraId="3E58FF7E" w14:textId="122929DD" w:rsidR="000C36D5" w:rsidRPr="00016B51" w:rsidRDefault="002A112C" w:rsidP="002A112C">
      <w:pPr>
        <w:rPr>
          <w:lang w:eastAsia="en-GB"/>
        </w:rPr>
      </w:pPr>
      <w:r w:rsidRPr="00016B51">
        <w:rPr>
          <w:lang w:eastAsia="en-GB"/>
        </w:rPr>
        <w:t xml:space="preserve">Figure 1 shows containment and inheritance relationship between the ManagedNFService IOC and other existing NRM IOCs (defined in </w:t>
      </w:r>
      <w:r w:rsidR="00AB15C9">
        <w:rPr>
          <w:lang w:eastAsia="en-GB"/>
        </w:rPr>
        <w:t>TS </w:t>
      </w:r>
      <w:r w:rsidRPr="00016B51">
        <w:rPr>
          <w:lang w:eastAsia="en-GB"/>
        </w:rPr>
        <w:t>28.622 [1]).</w:t>
      </w:r>
    </w:p>
    <w:p w14:paraId="774E67E7" w14:textId="5A7B79B2" w:rsidR="000C36D5" w:rsidRPr="00016B51" w:rsidRDefault="000C36D5" w:rsidP="000C36D5">
      <w:pPr>
        <w:pStyle w:val="TH"/>
        <w:rPr>
          <w:lang w:eastAsia="en-GB"/>
        </w:rPr>
      </w:pPr>
      <w:r w:rsidRPr="00016B51">
        <w:rPr>
          <w:lang w:eastAsia="en-GB"/>
        </w:rPr>
        <w:t xml:space="preserve"> </w:t>
      </w:r>
      <w:r w:rsidRPr="00016B51">
        <w:rPr>
          <w:noProof/>
        </w:rPr>
        <w:drawing>
          <wp:inline distT="0" distB="0" distL="0" distR="0" wp14:anchorId="0CED0B29" wp14:editId="30D44583">
            <wp:extent cx="3223260" cy="1305560"/>
            <wp:effectExtent l="19050" t="19050" r="15240"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6">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15F4EEAC" w14:textId="542A4762" w:rsidR="000C36D5" w:rsidRPr="00016B51" w:rsidRDefault="000C36D5" w:rsidP="000C36D5">
      <w:pPr>
        <w:pStyle w:val="TF"/>
        <w:rPr>
          <w:lang w:eastAsia="en-GB"/>
        </w:rPr>
      </w:pPr>
      <w:r w:rsidRPr="00016B51">
        <w:rPr>
          <w:lang w:eastAsia="en-GB"/>
        </w:rPr>
        <w:t>Figure 1: Managed NF Service NRM fragment diagram</w:t>
      </w:r>
    </w:p>
    <w:p w14:paraId="3E83E12A" w14:textId="05094167" w:rsidR="002A112C" w:rsidRPr="00016B51" w:rsidRDefault="002A112C" w:rsidP="002A112C">
      <w:pPr>
        <w:rPr>
          <w:lang w:eastAsia="en-GB"/>
        </w:rPr>
      </w:pPr>
      <w:r w:rsidRPr="00016B51">
        <w:rPr>
          <w:lang w:eastAsia="en-GB"/>
        </w:rPr>
        <w:t xml:space="preserve">In addition, </w:t>
      </w:r>
      <w:r w:rsidR="00AB15C9">
        <w:rPr>
          <w:lang w:eastAsia="en-GB"/>
        </w:rPr>
        <w:t>TS </w:t>
      </w:r>
      <w:r w:rsidRPr="00016B51">
        <w:rPr>
          <w:lang w:eastAsia="en-GB"/>
        </w:rPr>
        <w:t xml:space="preserve">28.541 [3] is enhanced to support NF Service configuration and registration. </w:t>
      </w:r>
    </w:p>
    <w:p w14:paraId="19FACCF4" w14:textId="77777777" w:rsidR="002A112C" w:rsidRPr="00016B51" w:rsidRDefault="002A112C" w:rsidP="002A112C">
      <w:pPr>
        <w:rPr>
          <w:lang w:eastAsia="en-GB"/>
        </w:rPr>
      </w:pPr>
      <w:r w:rsidRPr="00016B51">
        <w:rPr>
          <w:lang w:eastAsia="en-GB"/>
        </w:rPr>
        <w:t>2. Support of model driven approach</w:t>
      </w:r>
    </w:p>
    <w:p w14:paraId="2241A0E6" w14:textId="7399DF45" w:rsidR="000C36D5" w:rsidRPr="00016B51" w:rsidRDefault="002A112C" w:rsidP="002A112C">
      <w:pPr>
        <w:rPr>
          <w:lang w:eastAsia="en-GB"/>
        </w:rPr>
      </w:pPr>
      <w:r w:rsidRPr="00016B51">
        <w:rPr>
          <w:lang w:eastAsia="en-GB"/>
        </w:rPr>
        <w:t xml:space="preserve">To align with the Service Based Management Architecture (SBMA) since Rel-15, configurable Performance Management (PM), Fault Management (FM), TM (Trace Management), etc., are introduced to fully support a model driven approach. Several NRM fragments were added in </w:t>
      </w:r>
      <w:r w:rsidR="00AB15C9">
        <w:rPr>
          <w:lang w:eastAsia="en-GB"/>
        </w:rPr>
        <w:t>TS </w:t>
      </w:r>
      <w:r w:rsidRPr="00016B51">
        <w:rPr>
          <w:lang w:eastAsia="en-GB"/>
        </w:rPr>
        <w:t xml:space="preserve">28.622 [1] (stage 2 definition) and </w:t>
      </w:r>
      <w:r w:rsidR="00AB15C9">
        <w:rPr>
          <w:lang w:eastAsia="en-GB"/>
        </w:rPr>
        <w:t>TS </w:t>
      </w:r>
      <w:r w:rsidRPr="00016B51">
        <w:rPr>
          <w:lang w:eastAsia="en-GB"/>
        </w:rPr>
        <w:t>28.623 [2] (stage 3 definition),</w:t>
      </w:r>
      <w:r w:rsidR="003917AB">
        <w:rPr>
          <w:lang w:eastAsia="en-GB"/>
        </w:rPr>
        <w:t xml:space="preserve"> </w:t>
      </w:r>
      <w:r w:rsidRPr="00016B51">
        <w:rPr>
          <w:lang w:eastAsia="en-GB"/>
        </w:rPr>
        <w:t>including Performance measurement control NRM fragment, Measurement threshold monitoring control fragment, Heartbeat notification control fragment, Notification subscription control fragment and Trace control NRM fragment. Please see the overall diagram below.</w:t>
      </w:r>
    </w:p>
    <w:p w14:paraId="5CB219BB" w14:textId="7DE8D9C6" w:rsidR="000C36D5" w:rsidRPr="00016B51" w:rsidRDefault="000C36D5" w:rsidP="000C36D5">
      <w:pPr>
        <w:spacing w:after="0"/>
        <w:rPr>
          <w:color w:val="000000"/>
        </w:rPr>
      </w:pPr>
      <w:r w:rsidRPr="00016B51">
        <w:rPr>
          <w:lang w:eastAsia="en-GB"/>
        </w:rPr>
        <w:t xml:space="preserve"> </w:t>
      </w:r>
      <w:r w:rsidRPr="00016B51">
        <w:rPr>
          <w:noProof/>
          <w:color w:val="000000"/>
        </w:rPr>
        <w:drawing>
          <wp:inline distT="0" distB="0" distL="0" distR="0" wp14:anchorId="6E3273F2" wp14:editId="43325B64">
            <wp:extent cx="6122035" cy="17995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7">
                      <a:grayscl/>
                      <a:extLst>
                        <a:ext uri="{28A0092B-C50C-407E-A947-70E740481C1C}">
                          <a14:useLocalDpi xmlns:a14="http://schemas.microsoft.com/office/drawing/2010/main" val="0"/>
                        </a:ext>
                      </a:extLst>
                    </a:blip>
                    <a:srcRect/>
                    <a:stretch>
                      <a:fillRect/>
                    </a:stretch>
                  </pic:blipFill>
                  <pic:spPr bwMode="auto">
                    <a:xfrm>
                      <a:off x="0" y="0"/>
                      <a:ext cx="6122035" cy="1799590"/>
                    </a:xfrm>
                    <a:prstGeom prst="rect">
                      <a:avLst/>
                    </a:prstGeom>
                    <a:noFill/>
                  </pic:spPr>
                </pic:pic>
              </a:graphicData>
            </a:graphic>
          </wp:inline>
        </w:drawing>
      </w:r>
    </w:p>
    <w:p w14:paraId="1CBA8B6D" w14:textId="379209D4" w:rsidR="000C36D5" w:rsidRPr="00016B51" w:rsidRDefault="000C36D5" w:rsidP="000C36D5">
      <w:pPr>
        <w:pStyle w:val="TH"/>
      </w:pPr>
      <w:r w:rsidRPr="00016B51">
        <w:rPr>
          <w:noProof/>
        </w:rPr>
        <w:drawing>
          <wp:inline distT="0" distB="0" distL="0" distR="0" wp14:anchorId="28155549" wp14:editId="6BFCE05F">
            <wp:extent cx="3223260" cy="1305560"/>
            <wp:effectExtent l="19050" t="19050" r="15240" b="279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6">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4AC66B66" w14:textId="3B8396C3" w:rsidR="000C36D5" w:rsidRPr="00016B51" w:rsidRDefault="000C36D5" w:rsidP="000C36D5">
      <w:pPr>
        <w:rPr>
          <w:lang w:eastAsia="en-GB"/>
        </w:rPr>
      </w:pPr>
    </w:p>
    <w:p w14:paraId="39130BB6" w14:textId="7D4B24CD" w:rsidR="000C36D5" w:rsidRPr="00016B51" w:rsidRDefault="000C36D5" w:rsidP="000C36D5">
      <w:pPr>
        <w:pStyle w:val="TF"/>
        <w:rPr>
          <w:lang w:eastAsia="en-GB"/>
        </w:rPr>
      </w:pPr>
      <w:r w:rsidRPr="00016B51">
        <w:rPr>
          <w:lang w:eastAsia="en-GB"/>
        </w:rPr>
        <w:t>Figure 2: Overall diagram of NRM fragment for FM, PM, TM control</w:t>
      </w:r>
    </w:p>
    <w:p w14:paraId="559537C0" w14:textId="77777777" w:rsidR="002A112C" w:rsidRPr="00016B51" w:rsidRDefault="002A112C" w:rsidP="002A112C">
      <w:pPr>
        <w:pStyle w:val="NO"/>
        <w:rPr>
          <w:lang w:eastAsia="en-GB"/>
        </w:rPr>
      </w:pPr>
      <w:r w:rsidRPr="00016B51">
        <w:rPr>
          <w:lang w:eastAsia="en-GB"/>
        </w:rPr>
        <w:t xml:space="preserve">Note: Managed Entity can be a subnetwork, managed network element or network function </w:t>
      </w:r>
    </w:p>
    <w:p w14:paraId="0E14E835" w14:textId="77777777" w:rsidR="002A112C" w:rsidRPr="00016B51" w:rsidRDefault="002A112C" w:rsidP="002A112C">
      <w:pPr>
        <w:rPr>
          <w:lang w:eastAsia="en-GB"/>
        </w:rPr>
      </w:pPr>
      <w:r w:rsidRPr="00016B51">
        <w:rPr>
          <w:lang w:eastAsia="en-GB"/>
        </w:rPr>
        <w:t>3. Support of NG RAN and 5GC features</w:t>
      </w:r>
    </w:p>
    <w:p w14:paraId="531CFE7D" w14:textId="5CC95F0B" w:rsidR="002A112C" w:rsidRPr="00016B51" w:rsidRDefault="002A112C" w:rsidP="002A112C">
      <w:pPr>
        <w:rPr>
          <w:lang w:eastAsia="en-GB"/>
        </w:rPr>
      </w:pPr>
      <w:r w:rsidRPr="00016B51">
        <w:rPr>
          <w:lang w:eastAsia="en-GB"/>
        </w:rPr>
        <w:t xml:space="preserve">The 5G NRM is extended to support new or existing features or functionalities of NG RAN and 5GC, e.g. Remote Interference Management, Radio Resource Management policy for radio resources sharing between network slices and operators, New Radio (NR) Automatic Neighbour Relation (NAR), QoS monitoring, configurable 5QI, and transport related information model to support end to end network slice management. Refer to </w:t>
      </w:r>
      <w:r w:rsidR="00AB15C9">
        <w:rPr>
          <w:lang w:eastAsia="en-GB"/>
        </w:rPr>
        <w:t>TS </w:t>
      </w:r>
      <w:r w:rsidRPr="00016B51">
        <w:rPr>
          <w:lang w:eastAsia="en-GB"/>
        </w:rPr>
        <w:t>28.541[3]</w:t>
      </w:r>
    </w:p>
    <w:p w14:paraId="500582C9" w14:textId="77777777" w:rsidR="002A112C" w:rsidRPr="00016B51" w:rsidRDefault="002A112C" w:rsidP="002A112C">
      <w:pPr>
        <w:rPr>
          <w:lang w:eastAsia="en-GB"/>
        </w:rPr>
      </w:pPr>
      <w:r w:rsidRPr="00016B51">
        <w:rPr>
          <w:lang w:eastAsia="en-GB"/>
        </w:rPr>
        <w:t>4. Enhancement of stage 3 codes to follow style guideline</w:t>
      </w:r>
    </w:p>
    <w:p w14:paraId="7E77334E" w14:textId="0F38A6BD" w:rsidR="002A112C" w:rsidRPr="00016B51" w:rsidRDefault="002A112C" w:rsidP="002A112C">
      <w:pPr>
        <w:rPr>
          <w:lang w:eastAsia="en-GB"/>
        </w:rPr>
      </w:pPr>
      <w:r w:rsidRPr="00016B51">
        <w:rPr>
          <w:lang w:eastAsia="en-GB"/>
        </w:rPr>
        <w:t xml:space="preserve">Refact stage 3 YAML and YANG codes in </w:t>
      </w:r>
      <w:r w:rsidR="00AB15C9">
        <w:rPr>
          <w:lang w:eastAsia="en-GB"/>
        </w:rPr>
        <w:t>TS </w:t>
      </w:r>
      <w:r w:rsidRPr="00016B51">
        <w:rPr>
          <w:lang w:eastAsia="en-GB"/>
        </w:rPr>
        <w:t xml:space="preserve">28.541[3] and 28.623[2] to align with new code style guideline defined in </w:t>
      </w:r>
      <w:r w:rsidR="00AB15C9">
        <w:rPr>
          <w:lang w:eastAsia="en-GB"/>
        </w:rPr>
        <w:t>TS </w:t>
      </w:r>
      <w:r w:rsidRPr="00016B51">
        <w:rPr>
          <w:lang w:eastAsia="en-GB"/>
        </w:rPr>
        <w:t xml:space="preserve">32.158 [4] and </w:t>
      </w:r>
      <w:r w:rsidR="00AB15C9">
        <w:rPr>
          <w:lang w:eastAsia="en-GB"/>
        </w:rPr>
        <w:t>TS </w:t>
      </w:r>
      <w:r w:rsidRPr="00016B51">
        <w:rPr>
          <w:lang w:eastAsia="en-GB"/>
        </w:rPr>
        <w:t xml:space="preserve">32.160 [5]. </w:t>
      </w:r>
    </w:p>
    <w:p w14:paraId="3DF832D1" w14:textId="77777777" w:rsidR="002A112C" w:rsidRPr="00016B51" w:rsidRDefault="002A112C" w:rsidP="002A112C">
      <w:pPr>
        <w:rPr>
          <w:lang w:eastAsia="en-GB"/>
        </w:rPr>
      </w:pPr>
    </w:p>
    <w:p w14:paraId="75C262F3" w14:textId="245CC3F1" w:rsidR="002A112C" w:rsidRPr="00016B51" w:rsidRDefault="002A112C" w:rsidP="002A112C">
      <w:pPr>
        <w:rPr>
          <w:lang w:eastAsia="en-GB"/>
        </w:rPr>
      </w:pPr>
      <w:r w:rsidRPr="00016B51">
        <w:rPr>
          <w:lang w:eastAsia="en-GB"/>
        </w:rPr>
        <w:t>5. Publication and validation</w:t>
      </w:r>
      <w:r w:rsidR="003917AB">
        <w:rPr>
          <w:lang w:eastAsia="en-GB"/>
        </w:rPr>
        <w:t xml:space="preserve"> </w:t>
      </w:r>
      <w:r w:rsidRPr="00016B51">
        <w:rPr>
          <w:lang w:eastAsia="en-GB"/>
        </w:rPr>
        <w:t>in 3GPP Forge</w:t>
      </w:r>
    </w:p>
    <w:p w14:paraId="174970CC" w14:textId="4284903B" w:rsidR="002A112C" w:rsidRPr="00016B51" w:rsidRDefault="002A112C" w:rsidP="002A112C">
      <w:pPr>
        <w:rPr>
          <w:lang w:eastAsia="en-GB"/>
        </w:rPr>
      </w:pPr>
      <w:r w:rsidRPr="00016B51">
        <w:rPr>
          <w:lang w:eastAsia="en-GB"/>
        </w:rPr>
        <w:t>Stage 3 codes, including YAML and YANG solution sets, are uploaded to 3GPP Forge for validation and the OpenAPI</w:t>
      </w:r>
      <w:r w:rsidR="003917AB">
        <w:rPr>
          <w:lang w:eastAsia="en-GB"/>
        </w:rPr>
        <w:t xml:space="preserve"> </w:t>
      </w:r>
      <w:r w:rsidRPr="00016B51">
        <w:rPr>
          <w:lang w:eastAsia="en-GB"/>
        </w:rPr>
        <w:t xml:space="preserve">code (including YAML code defined NRM) and YANG code is published. Please refer the below link for the SA5 Forge repository: </w:t>
      </w:r>
      <w:hyperlink r:id="rId198" w:history="1">
        <w:r w:rsidRPr="00016B51">
          <w:rPr>
            <w:rStyle w:val="Hyperlink"/>
            <w:lang w:eastAsia="en-GB"/>
          </w:rPr>
          <w:t>https://forge.3gpp.org/rep/sa5/data-models</w:t>
        </w:r>
      </w:hyperlink>
      <w:r w:rsidRPr="00016B51">
        <w:rPr>
          <w:lang w:eastAsia="en-GB"/>
        </w:rPr>
        <w:t xml:space="preserve"> </w:t>
      </w:r>
    </w:p>
    <w:p w14:paraId="00BD06AB" w14:textId="21460C0F" w:rsidR="000C36D5" w:rsidRPr="00016B51" w:rsidRDefault="000C36D5" w:rsidP="000C36D5">
      <w:pPr>
        <w:rPr>
          <w:b/>
          <w:bCs/>
          <w:lang w:eastAsia="en-GB"/>
        </w:rPr>
      </w:pPr>
      <w:r w:rsidRPr="00016B51">
        <w:rPr>
          <w:b/>
          <w:bCs/>
          <w:lang w:eastAsia="en-GB"/>
        </w:rPr>
        <w:t>References</w:t>
      </w:r>
    </w:p>
    <w:p w14:paraId="57D0192A" w14:textId="31113E3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9" w:history="1">
        <w:r w:rsidRPr="001D709F">
          <w:rPr>
            <w:rStyle w:val="Hyperlink"/>
            <w:lang w:eastAsia="en-GB"/>
          </w:rPr>
          <w:t>https://portal.3gpp.org/ChangeRequests.aspx?q=1&amp;workitem=820032</w:t>
        </w:r>
      </w:hyperlink>
      <w:r w:rsidR="003917AB">
        <w:rPr>
          <w:lang w:eastAsia="en-GB"/>
        </w:rPr>
        <w:t xml:space="preserve"> </w:t>
      </w:r>
    </w:p>
    <w:p w14:paraId="656236CC" w14:textId="77777777" w:rsidR="0090147C" w:rsidRDefault="0090147C" w:rsidP="0090147C">
      <w:pPr>
        <w:pStyle w:val="EW"/>
        <w:rPr>
          <w:rFonts w:eastAsia="SimSun"/>
          <w:lang w:eastAsia="zh-CN"/>
        </w:rPr>
      </w:pPr>
    </w:p>
    <w:p w14:paraId="6EB570CF" w14:textId="2F899887" w:rsidR="000C36D5" w:rsidRPr="00016B51" w:rsidRDefault="000C36D5" w:rsidP="000C36D5">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28.622 "Telecommunication management; Generic Network Resource Model (NRM) Integration Reference Point (IRP); Information Service (IS)"</w:t>
      </w:r>
    </w:p>
    <w:p w14:paraId="41B5B939" w14:textId="2C1E31CC" w:rsidR="000C36D5" w:rsidRPr="00016B51" w:rsidRDefault="000C36D5" w:rsidP="000C36D5">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28.623 "Telecommunication management; Generic Network Resource Model (NRM) Integration Reference Point (IRP); Solution Set (SS) definitions"</w:t>
      </w:r>
    </w:p>
    <w:p w14:paraId="738FA708" w14:textId="66423066" w:rsidR="000C36D5" w:rsidRPr="00016B51" w:rsidRDefault="000C36D5" w:rsidP="000C36D5">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28.541: “Management and orchestration; 5G Network Resource Model (NRM); Stage 2 and Stage 3”.</w:t>
      </w:r>
    </w:p>
    <w:p w14:paraId="6907CA40" w14:textId="1C6D43BD" w:rsidR="000C36D5" w:rsidRPr="00016B51" w:rsidRDefault="000C36D5" w:rsidP="000C36D5">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 xml:space="preserve">32.158: "Management and orchestration; Design rules for REpresentational State Transfer (REST) Solution Sets (SS) ". </w:t>
      </w:r>
    </w:p>
    <w:p w14:paraId="14D00B5B" w14:textId="0DE0A28E" w:rsidR="000C36D5" w:rsidRPr="00016B51" w:rsidRDefault="000C36D5" w:rsidP="000C36D5">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32.160: “Management and orchestration; Management service template”.</w:t>
      </w:r>
    </w:p>
    <w:p w14:paraId="760F8B83" w14:textId="7837ED9F" w:rsidR="00DA2E11" w:rsidRPr="00016B51" w:rsidRDefault="00DA2E11" w:rsidP="00DA2E11">
      <w:pPr>
        <w:pStyle w:val="Heading2"/>
        <w:rPr>
          <w:lang w:eastAsia="en-GB"/>
        </w:rPr>
      </w:pPr>
      <w:bookmarkStart w:id="1552" w:name="_Toc47023214"/>
      <w:bookmarkStart w:id="1553" w:name="_Toc47086140"/>
      <w:bookmarkStart w:id="1554" w:name="_Toc47090089"/>
      <w:bookmarkStart w:id="1555" w:name="_Toc47092828"/>
      <w:bookmarkStart w:id="1556" w:name="_Toc47094084"/>
      <w:bookmarkStart w:id="1557" w:name="_Toc47094245"/>
      <w:bookmarkStart w:id="1558" w:name="_Toc47094413"/>
      <w:bookmarkStart w:id="1559" w:name="_Toc57644018"/>
      <w:bookmarkStart w:id="1560" w:name="_Toc57730326"/>
      <w:bookmarkStart w:id="1561" w:name="_Toc58230438"/>
      <w:bookmarkStart w:id="1562" w:name="_Toc92268283"/>
      <w:r w:rsidRPr="00016B51">
        <w:rPr>
          <w:lang w:eastAsia="en-GB"/>
        </w:rPr>
        <w:t>21.2</w:t>
      </w:r>
      <w:r w:rsidRPr="00016B51">
        <w:rPr>
          <w:lang w:eastAsia="en-GB"/>
        </w:rPr>
        <w:tab/>
        <w:t>Charging Management</w:t>
      </w:r>
      <w:bookmarkEnd w:id="1552"/>
      <w:bookmarkEnd w:id="1553"/>
      <w:bookmarkEnd w:id="1554"/>
      <w:bookmarkEnd w:id="1555"/>
      <w:bookmarkEnd w:id="1556"/>
      <w:bookmarkEnd w:id="1557"/>
      <w:bookmarkEnd w:id="1558"/>
      <w:bookmarkEnd w:id="1559"/>
      <w:bookmarkEnd w:id="1560"/>
      <w:bookmarkEnd w:id="1561"/>
      <w:bookmarkEnd w:id="1562"/>
      <w:r w:rsidRPr="00016B51">
        <w:rPr>
          <w:lang w:eastAsia="en-GB"/>
        </w:rPr>
        <w:t xml:space="preserve"> </w:t>
      </w:r>
    </w:p>
    <w:p w14:paraId="276135ED" w14:textId="752F060A" w:rsidR="00DA2E11" w:rsidRPr="00016B51" w:rsidRDefault="005E11B5" w:rsidP="00DA2E11">
      <w:pPr>
        <w:pStyle w:val="Heading3"/>
      </w:pPr>
      <w:bookmarkStart w:id="1563" w:name="_Toc46913787"/>
      <w:bookmarkStart w:id="1564" w:name="_Toc47004783"/>
      <w:bookmarkStart w:id="1565" w:name="_Toc47023215"/>
      <w:bookmarkStart w:id="1566" w:name="_Toc47086141"/>
      <w:bookmarkStart w:id="1567" w:name="_Toc47090090"/>
      <w:bookmarkStart w:id="1568" w:name="_Toc47092829"/>
      <w:bookmarkStart w:id="1569" w:name="_Toc47094085"/>
      <w:bookmarkStart w:id="1570" w:name="_Toc47094246"/>
      <w:bookmarkStart w:id="1571" w:name="_Toc47094414"/>
      <w:bookmarkStart w:id="1572" w:name="_Toc57644019"/>
      <w:bookmarkStart w:id="1573" w:name="_Toc57730327"/>
      <w:bookmarkStart w:id="1574" w:name="_Toc58230439"/>
      <w:bookmarkStart w:id="1575" w:name="_Toc92268284"/>
      <w:r w:rsidRPr="00016B51">
        <w:t>21.2.1</w:t>
      </w:r>
      <w:r w:rsidRPr="00016B51">
        <w:tab/>
      </w:r>
      <w:r w:rsidR="00DA2E11" w:rsidRPr="00016B51">
        <w:t>Charging Enhancement of 5GC interworking with EPC</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4F4B4E88" w14:textId="77777777" w:rsidTr="00A76B40">
        <w:trPr>
          <w:trHeight w:val="170"/>
        </w:trPr>
        <w:tc>
          <w:tcPr>
            <w:tcW w:w="852" w:type="dxa"/>
            <w:shd w:val="clear" w:color="auto" w:fill="auto"/>
            <w:noWrap/>
            <w:vAlign w:val="center"/>
            <w:hideMark/>
          </w:tcPr>
          <w:p w14:paraId="575E9F4F"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bl>
    <w:p w14:paraId="17108795" w14:textId="77777777" w:rsidR="00DA2E11" w:rsidRPr="00016B51" w:rsidRDefault="00DA2E11" w:rsidP="00DA2E11">
      <w:pPr>
        <w:rPr>
          <w:lang w:eastAsia="en-GB"/>
        </w:rPr>
      </w:pPr>
      <w:r w:rsidRPr="00016B51">
        <w:rPr>
          <w:lang w:eastAsia="en-GB"/>
        </w:rPr>
        <w:t>Summary based on the input provided by Huawei in SP-190855.</w:t>
      </w:r>
    </w:p>
    <w:p w14:paraId="702E203D" w14:textId="77777777" w:rsidR="00DA2E11" w:rsidRPr="00016B51" w:rsidRDefault="00DA2E11" w:rsidP="00DA2E11">
      <w:pPr>
        <w:rPr>
          <w:lang w:eastAsia="en-GB"/>
        </w:rPr>
      </w:pPr>
      <w:r w:rsidRPr="00016B51">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1CB2BC" w:rsidR="00DA2E11" w:rsidRPr="00016B51" w:rsidRDefault="00DA2E11" w:rsidP="00EA2960">
      <w:pPr>
        <w:spacing w:after="0"/>
        <w:rPr>
          <w:lang w:eastAsia="en-GB"/>
        </w:rPr>
      </w:pPr>
      <w:r w:rsidRPr="00016B51">
        <w:rPr>
          <w:lang w:eastAsia="en-GB"/>
        </w:rPr>
        <w:t xml:space="preserve">Stage 2 work on WI 5GIEPC_CH for </w:t>
      </w:r>
      <w:r w:rsidR="00AB15C9">
        <w:rPr>
          <w:lang w:eastAsia="en-GB"/>
        </w:rPr>
        <w:t>TS </w:t>
      </w:r>
      <w:r w:rsidRPr="00016B51">
        <w:rPr>
          <w:lang w:eastAsia="en-GB"/>
        </w:rPr>
        <w:t xml:space="preserve">32.255 [1] and </w:t>
      </w:r>
      <w:r w:rsidR="00AB15C9">
        <w:rPr>
          <w:lang w:eastAsia="en-GB"/>
        </w:rPr>
        <w:t>TS </w:t>
      </w:r>
      <w:r w:rsidRPr="00016B51">
        <w:rPr>
          <w:lang w:eastAsia="en-GB"/>
        </w:rPr>
        <w:t>32.290 [2]:</w:t>
      </w:r>
    </w:p>
    <w:p w14:paraId="3C71DFAD" w14:textId="0F8A4CCF" w:rsidR="00DA2E11" w:rsidRPr="00016B51" w:rsidRDefault="00DA2E11" w:rsidP="00EA2960">
      <w:pPr>
        <w:pStyle w:val="B10"/>
        <w:spacing w:after="0"/>
        <w:rPr>
          <w:lang w:eastAsia="en-GB"/>
        </w:rPr>
      </w:pPr>
      <w:r w:rsidRPr="00016B51">
        <w:rPr>
          <w:lang w:eastAsia="en-GB"/>
        </w:rPr>
        <w:t>-</w:t>
      </w:r>
      <w:r w:rsidRPr="00016B51">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016B51" w:rsidRDefault="00DA2E11" w:rsidP="00EA2960">
      <w:pPr>
        <w:pStyle w:val="B10"/>
        <w:spacing w:after="0"/>
        <w:rPr>
          <w:lang w:eastAsia="en-GB"/>
        </w:rPr>
      </w:pPr>
      <w:r w:rsidRPr="00016B51">
        <w:rPr>
          <w:lang w:eastAsia="en-GB"/>
        </w:rPr>
        <w:t>-</w:t>
      </w:r>
      <w:r w:rsidRPr="00016B51">
        <w:rPr>
          <w:lang w:eastAsia="en-GB"/>
        </w:rPr>
        <w:tab/>
        <w:t>Definition of charging information for interworking with EPC: use of 5G attributes and CDR fields extended with EPC specific ones in the new Interworking Annex.</w:t>
      </w:r>
    </w:p>
    <w:p w14:paraId="1EA6F966" w14:textId="4CABED20" w:rsidR="00DA2E11" w:rsidRPr="00016B51" w:rsidRDefault="00DA2E11" w:rsidP="00EA2960">
      <w:pPr>
        <w:pStyle w:val="B10"/>
        <w:spacing w:after="0"/>
        <w:rPr>
          <w:lang w:eastAsia="en-GB"/>
        </w:rPr>
      </w:pPr>
      <w:r w:rsidRPr="00016B51">
        <w:rPr>
          <w:lang w:eastAsia="en-GB"/>
        </w:rPr>
        <w:t>-</w:t>
      </w:r>
      <w:r w:rsidRPr="00016B51">
        <w:rPr>
          <w:lang w:eastAsia="en-GB"/>
        </w:rPr>
        <w:tab/>
        <w:t>Handover triggers for handover cancel and handover without N26 scenarios.</w:t>
      </w:r>
    </w:p>
    <w:p w14:paraId="06BA938D" w14:textId="3DE81123" w:rsidR="00DA2E11" w:rsidRPr="00016B51" w:rsidRDefault="00DA2E11" w:rsidP="00EA2960">
      <w:pPr>
        <w:pStyle w:val="B10"/>
        <w:spacing w:after="0"/>
        <w:rPr>
          <w:lang w:eastAsia="en-GB"/>
        </w:rPr>
      </w:pPr>
      <w:r w:rsidRPr="00016B51">
        <w:rPr>
          <w:lang w:eastAsia="en-GB"/>
        </w:rPr>
        <w:t>-</w:t>
      </w:r>
      <w:r w:rsidRPr="00016B51">
        <w:rPr>
          <w:lang w:eastAsia="en-GB"/>
        </w:rPr>
        <w:tab/>
        <w:t>Stage 3 work on WI 5GIEPC_CH for 32.291 [3] and 32.298 [4]:</w:t>
      </w:r>
    </w:p>
    <w:p w14:paraId="3EBB455D" w14:textId="0B3DD553" w:rsidR="00DA2E11" w:rsidRPr="00016B51" w:rsidRDefault="00DA2E11" w:rsidP="00EA2960">
      <w:pPr>
        <w:pStyle w:val="B10"/>
        <w:spacing w:after="0"/>
        <w:rPr>
          <w:lang w:eastAsia="en-GB"/>
        </w:rPr>
      </w:pPr>
      <w:r w:rsidRPr="00016B51">
        <w:rPr>
          <w:lang w:eastAsia="en-GB"/>
        </w:rPr>
        <w:t>-</w:t>
      </w:r>
      <w:r w:rsidRPr="00016B51">
        <w:rPr>
          <w:lang w:eastAsia="en-GB"/>
        </w:rPr>
        <w:tab/>
      </w:r>
      <w:r w:rsidR="00AB15C9">
        <w:rPr>
          <w:lang w:eastAsia="en-GB"/>
        </w:rPr>
        <w:t>TS </w:t>
      </w:r>
      <w:r w:rsidRPr="00016B51">
        <w:rPr>
          <w:lang w:eastAsia="en-GB"/>
        </w:rPr>
        <w:t>32.291 Nchf_ConvergedCharging API</w:t>
      </w:r>
      <w:r w:rsidR="003917AB">
        <w:rPr>
          <w:lang w:eastAsia="en-GB"/>
        </w:rPr>
        <w:t xml:space="preserve"> </w:t>
      </w:r>
    </w:p>
    <w:p w14:paraId="3160E304" w14:textId="2C568E75" w:rsidR="00DA2E11" w:rsidRPr="00016B51" w:rsidRDefault="00DA2E11" w:rsidP="00EA2960">
      <w:pPr>
        <w:pStyle w:val="B10"/>
        <w:spacing w:after="0"/>
        <w:rPr>
          <w:lang w:eastAsia="en-GB"/>
        </w:rPr>
      </w:pPr>
      <w:r w:rsidRPr="00016B51">
        <w:rPr>
          <w:lang w:eastAsia="en-GB"/>
        </w:rPr>
        <w:t>-</w:t>
      </w:r>
      <w:r w:rsidRPr="00016B51">
        <w:rPr>
          <w:lang w:eastAsia="en-GB"/>
        </w:rPr>
        <w:tab/>
        <w:t>Extensions of Data model</w:t>
      </w:r>
    </w:p>
    <w:p w14:paraId="6CF1EF4F" w14:textId="222355A5" w:rsidR="00DA2E11" w:rsidRPr="00016B51" w:rsidRDefault="00DA2E11" w:rsidP="00EA2960">
      <w:pPr>
        <w:pStyle w:val="B10"/>
        <w:spacing w:after="0"/>
        <w:rPr>
          <w:lang w:eastAsia="en-GB"/>
        </w:rPr>
      </w:pPr>
      <w:r w:rsidRPr="00016B51">
        <w:rPr>
          <w:lang w:eastAsia="en-GB"/>
        </w:rPr>
        <w:t>-</w:t>
      </w:r>
      <w:r w:rsidRPr="00016B51">
        <w:rPr>
          <w:lang w:eastAsia="en-GB"/>
        </w:rPr>
        <w:tab/>
        <w:t xml:space="preserve">Update OpenAPI </w:t>
      </w:r>
    </w:p>
    <w:p w14:paraId="1B219783" w14:textId="75DF4AA2" w:rsidR="00DA2E11" w:rsidRPr="00016B51" w:rsidRDefault="00DA2E11" w:rsidP="001C430F">
      <w:pPr>
        <w:pStyle w:val="B10"/>
        <w:rPr>
          <w:lang w:eastAsia="en-GB"/>
        </w:rPr>
      </w:pPr>
      <w:r w:rsidRPr="00016B51">
        <w:rPr>
          <w:lang w:eastAsia="en-GB"/>
        </w:rPr>
        <w:t>-</w:t>
      </w:r>
      <w:r w:rsidRPr="00016B51">
        <w:rPr>
          <w:lang w:eastAsia="en-GB"/>
        </w:rPr>
        <w:tab/>
      </w:r>
      <w:r w:rsidR="00AB15C9">
        <w:rPr>
          <w:lang w:eastAsia="en-GB"/>
        </w:rPr>
        <w:t>TS </w:t>
      </w:r>
      <w:r w:rsidRPr="00016B51">
        <w:rPr>
          <w:lang w:eastAsia="en-GB"/>
        </w:rPr>
        <w:t>32.298 ASN.1 CHF CDR with "charging Ids" and extended EPC parameters</w:t>
      </w:r>
    </w:p>
    <w:p w14:paraId="72BE4485" w14:textId="77777777" w:rsidR="00DA2E11" w:rsidRPr="00016B51" w:rsidRDefault="00DA2E11" w:rsidP="00DA2E11">
      <w:pPr>
        <w:rPr>
          <w:b/>
          <w:bCs/>
          <w:lang w:eastAsia="en-GB"/>
        </w:rPr>
      </w:pPr>
      <w:r w:rsidRPr="00016B51">
        <w:rPr>
          <w:b/>
          <w:bCs/>
          <w:lang w:eastAsia="en-GB"/>
        </w:rPr>
        <w:t>References</w:t>
      </w:r>
    </w:p>
    <w:p w14:paraId="6EBF248C" w14:textId="4DDC3CC0"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200" w:history="1">
        <w:r w:rsidR="00BD4B78" w:rsidRPr="001D709F">
          <w:rPr>
            <w:rStyle w:val="Hyperlink"/>
            <w:lang w:eastAsia="en-GB"/>
          </w:rPr>
          <w:t>https://portal.3gpp.org/ChangeRequests.aspx?q=1&amp;workitem=820031</w:t>
        </w:r>
      </w:hyperlink>
    </w:p>
    <w:p w14:paraId="35EA0147" w14:textId="77777777" w:rsidR="0090147C" w:rsidRDefault="0090147C" w:rsidP="0090147C">
      <w:pPr>
        <w:pStyle w:val="EW"/>
        <w:rPr>
          <w:rFonts w:eastAsia="SimSun"/>
          <w:lang w:eastAsia="zh-CN"/>
        </w:rPr>
      </w:pPr>
    </w:p>
    <w:p w14:paraId="08578A8C" w14:textId="1AD7BE1E" w:rsidR="00DA2E11" w:rsidRPr="00016B51" w:rsidRDefault="00DA2E11" w:rsidP="00DA2E11">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32.255: "5G data connectivity domain charging"</w:t>
      </w:r>
    </w:p>
    <w:p w14:paraId="216AC373" w14:textId="19EF325F" w:rsidR="00DA2E11" w:rsidRPr="00016B51" w:rsidRDefault="00DA2E11" w:rsidP="00DA2E11">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32.290: "5G system; Services, operations and procedures of charging using Service Based Interface (SBI)"</w:t>
      </w:r>
    </w:p>
    <w:p w14:paraId="17D8DB29" w14:textId="35283C5A" w:rsidR="00DA2E11" w:rsidRPr="00016B51" w:rsidRDefault="00DA2E11" w:rsidP="00DA2E11">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32.291: "5G system; Charging service, stage 3"</w:t>
      </w:r>
    </w:p>
    <w:p w14:paraId="14A3F18A" w14:textId="0FFDE318" w:rsidR="00DA2E11" w:rsidRPr="00016B51" w:rsidRDefault="00DA2E11" w:rsidP="00EA2960">
      <w:pPr>
        <w:pStyle w:val="EW"/>
        <w:rPr>
          <w:lang w:eastAsia="en-GB"/>
        </w:rPr>
      </w:pPr>
      <w:r w:rsidRPr="00016B51">
        <w:rPr>
          <w:lang w:eastAsia="en-GB"/>
        </w:rPr>
        <w:t xml:space="preserve">[4] </w:t>
      </w:r>
      <w:r w:rsidRPr="00016B51">
        <w:rPr>
          <w:lang w:eastAsia="en-GB"/>
        </w:rPr>
        <w:tab/>
      </w:r>
      <w:r w:rsidR="00AB15C9">
        <w:rPr>
          <w:lang w:eastAsia="en-GB"/>
        </w:rPr>
        <w:t>TS </w:t>
      </w:r>
      <w:r w:rsidRPr="00016B51">
        <w:rPr>
          <w:lang w:eastAsia="en-GB"/>
        </w:rPr>
        <w:t>32.298: "Charging Data Record (CDR) parameter description"</w:t>
      </w:r>
    </w:p>
    <w:p w14:paraId="5B9ADD4F" w14:textId="24215889" w:rsidR="001C430F" w:rsidRPr="00016B51" w:rsidRDefault="00A76B40" w:rsidP="00A76B40">
      <w:pPr>
        <w:pStyle w:val="Heading2"/>
        <w:rPr>
          <w:lang w:eastAsia="en-GB"/>
        </w:rPr>
      </w:pPr>
      <w:bookmarkStart w:id="1576" w:name="_Toc47023216"/>
      <w:bookmarkStart w:id="1577" w:name="_Toc47086142"/>
      <w:bookmarkStart w:id="1578" w:name="_Toc47090091"/>
      <w:bookmarkStart w:id="1579" w:name="_Toc47092830"/>
      <w:bookmarkStart w:id="1580" w:name="_Toc47094086"/>
      <w:bookmarkStart w:id="1581" w:name="_Toc47094247"/>
      <w:bookmarkStart w:id="1582" w:name="_Toc47094415"/>
      <w:bookmarkStart w:id="1583" w:name="_Toc57644020"/>
      <w:bookmarkStart w:id="1584" w:name="_Toc57730328"/>
      <w:bookmarkStart w:id="1585" w:name="_Toc58230440"/>
      <w:bookmarkStart w:id="1586" w:name="_Toc92268285"/>
      <w:r w:rsidRPr="00016B51">
        <w:rPr>
          <w:lang w:eastAsia="en-GB"/>
        </w:rPr>
        <w:t>21.</w:t>
      </w:r>
      <w:r w:rsidR="000C36D5" w:rsidRPr="00016B51">
        <w:rPr>
          <w:lang w:eastAsia="en-GB"/>
        </w:rPr>
        <w:t>3</w:t>
      </w:r>
      <w:r w:rsidRPr="00016B51">
        <w:rPr>
          <w:lang w:eastAsia="en-GB"/>
        </w:rPr>
        <w:tab/>
        <w:t>Other charging and management items</w:t>
      </w:r>
      <w:bookmarkEnd w:id="1576"/>
      <w:bookmarkEnd w:id="1577"/>
      <w:bookmarkEnd w:id="1578"/>
      <w:bookmarkEnd w:id="1579"/>
      <w:bookmarkEnd w:id="1580"/>
      <w:bookmarkEnd w:id="1581"/>
      <w:bookmarkEnd w:id="1582"/>
      <w:bookmarkEnd w:id="1583"/>
      <w:bookmarkEnd w:id="1584"/>
      <w:bookmarkEnd w:id="1585"/>
      <w:bookmarkEnd w:id="1586"/>
    </w:p>
    <w:p w14:paraId="093A4224" w14:textId="77777777" w:rsidR="00A76B40" w:rsidRPr="00016B51" w:rsidRDefault="00A76B40" w:rsidP="00DA2E11">
      <w:pPr>
        <w:rPr>
          <w:lang w:eastAsia="en-GB"/>
        </w:rPr>
      </w:pPr>
      <w:r w:rsidRPr="00016B51">
        <w:rPr>
          <w:lang w:eastAsia="en-GB"/>
        </w:rPr>
        <w:t>The other charging and management items are reported under the Feature they relate to.</w:t>
      </w:r>
    </w:p>
    <w:p w14:paraId="55B273A0" w14:textId="7CF925DA" w:rsidR="00A76B40" w:rsidRPr="00016B51" w:rsidRDefault="00A76B40" w:rsidP="00DA2E11">
      <w:pPr>
        <w:rPr>
          <w:lang w:eastAsia="en-GB"/>
        </w:rPr>
      </w:pPr>
      <w:r w:rsidRPr="00016B51">
        <w:rPr>
          <w:lang w:eastAsia="en-GB"/>
        </w:rPr>
        <w:t>E.g. "</w:t>
      </w:r>
      <w:r w:rsidRPr="00016B51">
        <w:t xml:space="preserve"> </w:t>
      </w:r>
      <w:r w:rsidRPr="00016B51">
        <w:rPr>
          <w:lang w:eastAsia="en-GB"/>
        </w:rPr>
        <w:t>Charging Aspect for 5WWC" is reported under "5WWC" rather than under "Charging".</w:t>
      </w:r>
    </w:p>
    <w:p w14:paraId="459391F8" w14:textId="5942EC80" w:rsidR="00DA2E11" w:rsidRPr="00016B51" w:rsidRDefault="00DA2E11" w:rsidP="00DA2E11">
      <w:pPr>
        <w:pStyle w:val="Heading1"/>
        <w:rPr>
          <w:lang w:eastAsia="en-GB"/>
        </w:rPr>
      </w:pPr>
      <w:bookmarkStart w:id="1587" w:name="_Toc47023217"/>
      <w:bookmarkStart w:id="1588" w:name="_Toc47086143"/>
      <w:bookmarkStart w:id="1589" w:name="_Toc47090092"/>
      <w:bookmarkStart w:id="1590" w:name="_Toc47092831"/>
      <w:bookmarkStart w:id="1591" w:name="_Toc47094087"/>
      <w:bookmarkStart w:id="1592" w:name="_Toc47094248"/>
      <w:bookmarkStart w:id="1593" w:name="_Toc47094416"/>
      <w:bookmarkStart w:id="1594" w:name="_Toc57644021"/>
      <w:bookmarkStart w:id="1595" w:name="_Toc57730329"/>
      <w:bookmarkStart w:id="1596" w:name="_Toc58230441"/>
      <w:bookmarkStart w:id="1597" w:name="_Toc92268286"/>
      <w:bookmarkEnd w:id="145"/>
      <w:r w:rsidRPr="00016B51">
        <w:rPr>
          <w:lang w:eastAsia="en-GB"/>
        </w:rPr>
        <w:t>22</w:t>
      </w:r>
      <w:r w:rsidRPr="00016B51">
        <w:rPr>
          <w:lang w:eastAsia="en-GB"/>
        </w:rPr>
        <w:tab/>
        <w:t>Other items</w:t>
      </w:r>
      <w:bookmarkEnd w:id="1587"/>
      <w:bookmarkEnd w:id="1588"/>
      <w:bookmarkEnd w:id="1589"/>
      <w:bookmarkEnd w:id="1590"/>
      <w:bookmarkEnd w:id="1591"/>
      <w:bookmarkEnd w:id="1592"/>
      <w:bookmarkEnd w:id="1593"/>
      <w:bookmarkEnd w:id="1594"/>
      <w:bookmarkEnd w:id="1595"/>
      <w:bookmarkEnd w:id="1596"/>
      <w:bookmarkEnd w:id="1597"/>
    </w:p>
    <w:p w14:paraId="54D7BB32" w14:textId="7584D8DC" w:rsidR="00BA1590" w:rsidRPr="00016B51" w:rsidRDefault="005E11B5" w:rsidP="00BA1590">
      <w:pPr>
        <w:pStyle w:val="Heading2"/>
        <w:rPr>
          <w:lang w:eastAsia="en-GB"/>
        </w:rPr>
      </w:pPr>
      <w:bookmarkStart w:id="1598" w:name="_Toc47023218"/>
      <w:bookmarkStart w:id="1599" w:name="_Toc47086144"/>
      <w:bookmarkStart w:id="1600" w:name="_Toc47090093"/>
      <w:bookmarkStart w:id="1601" w:name="_Toc47092832"/>
      <w:bookmarkStart w:id="1602" w:name="_Toc47094088"/>
      <w:bookmarkStart w:id="1603" w:name="_Toc47094249"/>
      <w:bookmarkStart w:id="1604" w:name="_Toc47094417"/>
      <w:bookmarkStart w:id="1605" w:name="_Toc57644022"/>
      <w:bookmarkStart w:id="1606" w:name="_Toc57730330"/>
      <w:bookmarkStart w:id="1607" w:name="_Toc58230442"/>
      <w:bookmarkStart w:id="1608" w:name="_Toc92268287"/>
      <w:r w:rsidRPr="00016B51">
        <w:rPr>
          <w:lang w:eastAsia="en-GB"/>
        </w:rPr>
        <w:t>22.1</w:t>
      </w:r>
      <w:r w:rsidRPr="00016B51">
        <w:rPr>
          <w:lang w:eastAsia="en-GB"/>
        </w:rPr>
        <w:tab/>
      </w:r>
      <w:r w:rsidR="00BA1590" w:rsidRPr="00016B51">
        <w:rPr>
          <w:lang w:eastAsia="en-GB"/>
        </w:rPr>
        <w:t>Items not (fully) completed in Rel-16</w:t>
      </w:r>
      <w:bookmarkEnd w:id="1467"/>
      <w:bookmarkEnd w:id="1598"/>
      <w:bookmarkEnd w:id="1599"/>
      <w:bookmarkEnd w:id="1600"/>
      <w:bookmarkEnd w:id="1601"/>
      <w:bookmarkEnd w:id="1602"/>
      <w:bookmarkEnd w:id="1603"/>
      <w:bookmarkEnd w:id="1604"/>
      <w:bookmarkEnd w:id="1605"/>
      <w:bookmarkEnd w:id="1606"/>
      <w:bookmarkEnd w:id="1607"/>
      <w:bookmarkEnd w:id="1608"/>
    </w:p>
    <w:p w14:paraId="5E66648A" w14:textId="7EFE09F8" w:rsidR="00BA1590" w:rsidRPr="00016B51" w:rsidRDefault="00BA1590" w:rsidP="00BA1590">
      <w:pPr>
        <w:rPr>
          <w:lang w:eastAsia="en-GB"/>
        </w:rPr>
      </w:pPr>
      <w:r w:rsidRPr="00016B51">
        <w:rPr>
          <w:lang w:eastAsia="en-GB"/>
        </w:rPr>
        <w:t>These items have not been officially moved to the next Release at the time of writing this document but are not implementable in Rel-16.</w:t>
      </w:r>
    </w:p>
    <w:p w14:paraId="751EDF61" w14:textId="3DE78D03" w:rsidR="00BA1590" w:rsidRPr="00016B51" w:rsidRDefault="005E11B5" w:rsidP="00BA1590">
      <w:pPr>
        <w:pStyle w:val="Heading3"/>
        <w:rPr>
          <w:lang w:eastAsia="en-GB"/>
        </w:rPr>
      </w:pPr>
      <w:bookmarkStart w:id="1609" w:name="_Toc47004792"/>
      <w:bookmarkStart w:id="1610" w:name="_Toc47023219"/>
      <w:bookmarkStart w:id="1611" w:name="_Toc47086145"/>
      <w:bookmarkStart w:id="1612" w:name="_Toc47090094"/>
      <w:bookmarkStart w:id="1613" w:name="_Toc47092833"/>
      <w:bookmarkStart w:id="1614" w:name="_Toc47094089"/>
      <w:bookmarkStart w:id="1615" w:name="_Toc47094250"/>
      <w:bookmarkStart w:id="1616" w:name="_Toc47094418"/>
      <w:bookmarkStart w:id="1617" w:name="_Toc57644023"/>
      <w:bookmarkStart w:id="1618" w:name="_Toc57730331"/>
      <w:bookmarkStart w:id="1619" w:name="_Toc58230443"/>
      <w:bookmarkStart w:id="1620" w:name="_Toc92268288"/>
      <w:r w:rsidRPr="00016B51">
        <w:rPr>
          <w:lang w:eastAsia="en-GB"/>
        </w:rPr>
        <w:t>22.1.1</w:t>
      </w:r>
      <w:r w:rsidRPr="00016B51">
        <w:rPr>
          <w:lang w:eastAsia="en-GB"/>
        </w:rPr>
        <w:tab/>
      </w:r>
      <w:r w:rsidR="00BA1590" w:rsidRPr="00016B51">
        <w:rPr>
          <w:lang w:eastAsia="en-GB"/>
        </w:rPr>
        <w:t>Remote Identification of Unmanned Aerial Systems</w:t>
      </w:r>
      <w:bookmarkEnd w:id="1609"/>
      <w:bookmarkEnd w:id="1610"/>
      <w:bookmarkEnd w:id="1611"/>
      <w:bookmarkEnd w:id="1612"/>
      <w:bookmarkEnd w:id="1613"/>
      <w:bookmarkEnd w:id="1614"/>
      <w:bookmarkEnd w:id="1615"/>
      <w:bookmarkEnd w:id="1616"/>
      <w:bookmarkEnd w:id="1617"/>
      <w:bookmarkEnd w:id="1618"/>
      <w:bookmarkEnd w:id="1619"/>
      <w:bookmarkEnd w:id="16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474016CE" w14:textId="77777777" w:rsidTr="003A6066">
        <w:trPr>
          <w:trHeight w:val="170"/>
        </w:trPr>
        <w:tc>
          <w:tcPr>
            <w:tcW w:w="852" w:type="dxa"/>
            <w:shd w:val="clear" w:color="auto" w:fill="auto"/>
            <w:noWrap/>
            <w:vAlign w:val="center"/>
            <w:hideMark/>
          </w:tcPr>
          <w:p w14:paraId="0104DCC5"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016B51" w:rsidRDefault="00311ECF" w:rsidP="003A6066">
            <w:pPr>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016B51" w:rsidRDefault="00311ECF" w:rsidP="003A6066">
            <w:pPr>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Eddy HALL, Qualcomm</w:t>
            </w:r>
          </w:p>
        </w:tc>
      </w:tr>
    </w:tbl>
    <w:p w14:paraId="00B7B7E1" w14:textId="61C1C63C" w:rsidR="00311ECF" w:rsidRPr="00016B51" w:rsidRDefault="00311ECF" w:rsidP="00311ECF">
      <w:r w:rsidRPr="00016B51">
        <w:t>This item was moved to Rel-17.</w:t>
      </w:r>
    </w:p>
    <w:p w14:paraId="3B01850A" w14:textId="69A2D5A5" w:rsidR="00BA1590" w:rsidRPr="00016B51" w:rsidRDefault="005E11B5" w:rsidP="00BA1590">
      <w:pPr>
        <w:pStyle w:val="Heading3"/>
      </w:pPr>
      <w:bookmarkStart w:id="1621" w:name="_Toc47004793"/>
      <w:bookmarkStart w:id="1622" w:name="_Toc47023220"/>
      <w:bookmarkStart w:id="1623" w:name="_Toc47086146"/>
      <w:bookmarkStart w:id="1624" w:name="_Toc47090095"/>
      <w:bookmarkStart w:id="1625" w:name="_Toc47092834"/>
      <w:bookmarkStart w:id="1626" w:name="_Toc47094090"/>
      <w:bookmarkStart w:id="1627" w:name="_Toc47094251"/>
      <w:bookmarkStart w:id="1628" w:name="_Toc47094419"/>
      <w:bookmarkStart w:id="1629" w:name="_Toc57644024"/>
      <w:bookmarkStart w:id="1630" w:name="_Toc57730332"/>
      <w:bookmarkStart w:id="1631" w:name="_Toc58230444"/>
      <w:bookmarkStart w:id="1632" w:name="_Toc92268289"/>
      <w:r w:rsidRPr="00016B51">
        <w:t>22.1.2</w:t>
      </w:r>
      <w:r w:rsidRPr="00016B51">
        <w:tab/>
      </w:r>
      <w:r w:rsidR="00BA1590" w:rsidRPr="00016B51">
        <w:t>5G message service</w:t>
      </w:r>
      <w:bookmarkEnd w:id="1621"/>
      <w:bookmarkEnd w:id="1622"/>
      <w:bookmarkEnd w:id="1623"/>
      <w:bookmarkEnd w:id="1624"/>
      <w:bookmarkEnd w:id="1625"/>
      <w:bookmarkEnd w:id="1626"/>
      <w:bookmarkEnd w:id="1627"/>
      <w:bookmarkEnd w:id="1628"/>
      <w:bookmarkEnd w:id="1629"/>
      <w:bookmarkEnd w:id="1630"/>
      <w:bookmarkEnd w:id="1631"/>
      <w:bookmarkEnd w:id="16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016B51" w14:paraId="3099164F" w14:textId="77777777" w:rsidTr="00B14CC5">
        <w:trPr>
          <w:trHeight w:val="170"/>
        </w:trPr>
        <w:tc>
          <w:tcPr>
            <w:tcW w:w="852" w:type="dxa"/>
            <w:shd w:val="clear" w:color="auto" w:fill="auto"/>
            <w:noWrap/>
            <w:vAlign w:val="center"/>
            <w:hideMark/>
          </w:tcPr>
          <w:p w14:paraId="4459B629"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016B51"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016B51"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Zheng, Jianping, China Mobile</w:t>
            </w:r>
          </w:p>
        </w:tc>
      </w:tr>
      <w:tr w:rsidR="00BA1590" w:rsidRPr="00016B51" w14:paraId="06B32D49" w14:textId="77777777" w:rsidTr="00B14CC5">
        <w:trPr>
          <w:trHeight w:val="170"/>
        </w:trPr>
        <w:tc>
          <w:tcPr>
            <w:tcW w:w="852" w:type="dxa"/>
            <w:shd w:val="clear" w:color="auto" w:fill="auto"/>
            <w:noWrap/>
            <w:vAlign w:val="center"/>
            <w:hideMark/>
          </w:tcPr>
          <w:p w14:paraId="7BF9A013"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327EEEC4" w14:textId="4B1E5561"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4A9AA467"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BA1590" w:rsidRPr="00016B51" w14:paraId="2CA2A5E4" w14:textId="77777777" w:rsidTr="00B14CC5">
        <w:trPr>
          <w:trHeight w:val="170"/>
        </w:trPr>
        <w:tc>
          <w:tcPr>
            <w:tcW w:w="852" w:type="dxa"/>
            <w:shd w:val="clear" w:color="auto" w:fill="auto"/>
            <w:noWrap/>
            <w:vAlign w:val="center"/>
            <w:hideMark/>
          </w:tcPr>
          <w:p w14:paraId="22DCF97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125B7A64" w14:textId="65BE56CF"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5A73033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bl>
    <w:p w14:paraId="76C2DFEF" w14:textId="77777777" w:rsidR="00BA1590" w:rsidRPr="00016B51" w:rsidRDefault="00BA1590" w:rsidP="00BA1590">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2D15D84D" w14:textId="77777777" w:rsidR="00BA1590" w:rsidRPr="00016B51" w:rsidRDefault="00BA1590" w:rsidP="00BA1590">
      <w:pPr>
        <w:rPr>
          <w:rFonts w:eastAsia="SimSun"/>
          <w:color w:val="000000"/>
          <w:lang w:eastAsia="zh-CN"/>
        </w:rPr>
      </w:pPr>
      <w:r w:rsidRPr="00016B51">
        <w:rPr>
          <w:rFonts w:eastAsia="SimSun"/>
          <w:color w:val="000000"/>
          <w:lang w:eastAsia="zh-CN"/>
        </w:rPr>
        <w:t xml:space="preserve">This work item </w:t>
      </w:r>
      <w:r w:rsidRPr="00016B51">
        <w:rPr>
          <w:rFonts w:eastAsia="SimSun" w:hint="eastAsia"/>
          <w:color w:val="000000"/>
          <w:lang w:eastAsia="zh-CN"/>
        </w:rPr>
        <w:t>specifies t</w:t>
      </w:r>
      <w:r w:rsidRPr="00016B51">
        <w:rPr>
          <w:rFonts w:eastAsia="SimSun"/>
          <w:color w:val="000000"/>
          <w:lang w:eastAsia="zh-CN"/>
        </w:rPr>
        <w:t xml:space="preserve">he service level requirements of the MSGin5G Service and the new requirements of the 5G System to support </w:t>
      </w:r>
      <w:r w:rsidRPr="00016B51">
        <w:rPr>
          <w:rFonts w:eastAsia="SimSun" w:hint="eastAsia"/>
          <w:color w:val="000000"/>
          <w:lang w:eastAsia="zh-CN"/>
        </w:rPr>
        <w:t>the</w:t>
      </w:r>
      <w:r w:rsidRPr="00016B51">
        <w:rPr>
          <w:rFonts w:eastAsia="SimSun"/>
          <w:color w:val="000000"/>
          <w:lang w:eastAsia="zh-CN"/>
        </w:rPr>
        <w:t xml:space="preserve"> MSGin5G Service</w:t>
      </w:r>
      <w:r w:rsidRPr="00016B51">
        <w:rPr>
          <w:rFonts w:eastAsia="SimSun" w:hint="eastAsia"/>
          <w:color w:val="000000"/>
          <w:lang w:eastAsia="zh-CN"/>
        </w:rPr>
        <w:t xml:space="preserve"> [1]</w:t>
      </w:r>
      <w:r w:rsidRPr="00016B51">
        <w:rPr>
          <w:rFonts w:eastAsia="SimSun"/>
          <w:color w:val="000000"/>
          <w:lang w:eastAsia="zh-CN"/>
        </w:rPr>
        <w:t>.</w:t>
      </w:r>
    </w:p>
    <w:p w14:paraId="3A17BAD8" w14:textId="45B20E97" w:rsidR="00BA1590" w:rsidRPr="00016B51" w:rsidRDefault="00BA1590" w:rsidP="00BA1590">
      <w:pPr>
        <w:spacing w:beforeLines="100" w:before="240"/>
        <w:rPr>
          <w:rFonts w:eastAsia="SimSun"/>
          <w:color w:val="000000"/>
          <w:lang w:eastAsia="zh-CN"/>
        </w:rPr>
      </w:pPr>
      <w:r w:rsidRPr="00016B51">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016B51">
        <w:rPr>
          <w:rFonts w:eastAsia="SimSun" w:hint="eastAsia"/>
          <w:color w:val="000000"/>
          <w:lang w:eastAsia="zh-CN"/>
        </w:rPr>
        <w:t xml:space="preserve"> including </w:t>
      </w:r>
      <w:r w:rsidRPr="00016B51">
        <w:rPr>
          <w:rFonts w:eastAsia="SimSun"/>
          <w:color w:val="000000"/>
          <w:lang w:eastAsia="zh-CN"/>
        </w:rPr>
        <w:t>point-to-point, application-to-point, group and broadcast message communication</w:t>
      </w:r>
      <w:r w:rsidRPr="00016B51">
        <w:rPr>
          <w:rFonts w:eastAsia="SimSun" w:hint="eastAsia"/>
          <w:color w:val="000000"/>
          <w:lang w:eastAsia="zh-CN"/>
        </w:rPr>
        <w:t xml:space="preserve">, </w:t>
      </w:r>
      <w:r w:rsidRPr="00016B51">
        <w:rPr>
          <w:rFonts w:eastAsia="SimSun"/>
          <w:color w:val="000000"/>
          <w:lang w:eastAsia="zh-CN"/>
        </w:rPr>
        <w:t>with advanced service capabilities and performance</w:t>
      </w:r>
      <w:r w:rsidRPr="00016B51">
        <w:rPr>
          <w:rFonts w:eastAsia="SimSun" w:hint="eastAsia"/>
          <w:color w:val="000000"/>
          <w:lang w:eastAsia="zh-CN"/>
        </w:rPr>
        <w:t>, e.g. v</w:t>
      </w:r>
      <w:r w:rsidRPr="00016B51">
        <w:rPr>
          <w:rFonts w:eastAsia="SimSun"/>
          <w:color w:val="000000"/>
          <w:lang w:eastAsia="zh-CN"/>
        </w:rPr>
        <w:t>ery low end-to-end latency and high reliability of message delivery</w:t>
      </w:r>
      <w:r w:rsidRPr="00016B51">
        <w:rPr>
          <w:rFonts w:eastAsia="SimSun" w:hint="eastAsia"/>
          <w:color w:val="000000"/>
          <w:lang w:eastAsia="zh-CN"/>
        </w:rPr>
        <w:t xml:space="preserve">, </w:t>
      </w:r>
      <w:r w:rsidRPr="00016B51">
        <w:rPr>
          <w:rFonts w:eastAsia="SimSun"/>
          <w:color w:val="000000"/>
          <w:lang w:eastAsia="zh-CN"/>
        </w:rPr>
        <w:t>in a resource efficient manner to optimize the resource usage of the both control plane and user plane in the network, and power saving in the user devices.</w:t>
      </w:r>
      <w:r w:rsidR="003917AB">
        <w:rPr>
          <w:rFonts w:eastAsia="SimSun"/>
          <w:color w:val="000000"/>
          <w:lang w:eastAsia="zh-CN"/>
        </w:rPr>
        <w:t xml:space="preserve"> </w:t>
      </w:r>
    </w:p>
    <w:p w14:paraId="3B67C523" w14:textId="77777777" w:rsidR="00BA1590" w:rsidRPr="00016B51" w:rsidRDefault="00BA1590" w:rsidP="00BA1590">
      <w:pPr>
        <w:spacing w:beforeLines="100" w:before="240"/>
        <w:rPr>
          <w:rFonts w:eastAsia="SimSun"/>
          <w:bCs/>
          <w:lang w:eastAsia="zh-CN"/>
        </w:rPr>
      </w:pPr>
      <w:r w:rsidRPr="00016B51">
        <w:rPr>
          <w:rFonts w:eastAsia="SimSun" w:hint="eastAsia"/>
          <w:bCs/>
          <w:lang w:eastAsia="zh-CN"/>
        </w:rPr>
        <w:t xml:space="preserve">Stage 2 work of the </w:t>
      </w:r>
      <w:r w:rsidRPr="00016B51">
        <w:rPr>
          <w:rFonts w:eastAsia="SimSun"/>
          <w:bCs/>
          <w:lang w:eastAsia="zh-CN"/>
        </w:rPr>
        <w:t>MSGin5G Service</w:t>
      </w:r>
      <w:r w:rsidRPr="00016B51">
        <w:rPr>
          <w:rFonts w:eastAsia="SimSun" w:hint="eastAsia"/>
          <w:bCs/>
          <w:lang w:eastAsia="zh-CN"/>
        </w:rPr>
        <w:t xml:space="preserve"> is undergoing in SA6 with a SI [2] [3].</w:t>
      </w:r>
    </w:p>
    <w:p w14:paraId="1702B34C" w14:textId="77777777" w:rsidR="00BA1590" w:rsidRPr="00016B51" w:rsidRDefault="00BA1590" w:rsidP="00BA1590">
      <w:pPr>
        <w:rPr>
          <w:b/>
          <w:bCs/>
        </w:rPr>
      </w:pPr>
      <w:r w:rsidRPr="00016B51">
        <w:rPr>
          <w:b/>
          <w:bCs/>
        </w:rPr>
        <w:t>References</w:t>
      </w:r>
    </w:p>
    <w:p w14:paraId="5DA52D72" w14:textId="479C771F" w:rsidR="00BA1590" w:rsidRPr="00016B51" w:rsidRDefault="00BA1590" w:rsidP="00E43FF5">
      <w:pPr>
        <w:pStyle w:val="EW"/>
        <w:rPr>
          <w:rFonts w:eastAsia="SimSun"/>
          <w:lang w:eastAsia="zh-CN"/>
        </w:rPr>
      </w:pPr>
      <w:r w:rsidRPr="00016B51">
        <w:rPr>
          <w:rFonts w:eastAsia="SimSun"/>
          <w:lang w:eastAsia="zh-CN"/>
        </w:rPr>
        <w:t>[</w:t>
      </w:r>
      <w:r w:rsidRPr="00016B51">
        <w:rPr>
          <w:rFonts w:eastAsia="SimSun" w:hint="eastAsia"/>
          <w:lang w:eastAsia="zh-CN"/>
        </w:rPr>
        <w:t>1</w:t>
      </w:r>
      <w:r w:rsidRPr="00016B51">
        <w:rPr>
          <w:rFonts w:eastAsia="SimSun"/>
          <w:lang w:eastAsia="zh-CN"/>
        </w:rPr>
        <w:t xml:space="preserve">] </w:t>
      </w:r>
      <w:r w:rsidR="00AB15C9">
        <w:rPr>
          <w:rFonts w:eastAsia="SimSun"/>
          <w:lang w:eastAsia="zh-CN"/>
        </w:rPr>
        <w:t>TS </w:t>
      </w:r>
      <w:r w:rsidRPr="00016B51">
        <w:rPr>
          <w:rFonts w:eastAsia="SimSun" w:hint="eastAsia"/>
          <w:lang w:eastAsia="zh-CN"/>
        </w:rPr>
        <w:t>22</w:t>
      </w:r>
      <w:r w:rsidRPr="00016B51">
        <w:rPr>
          <w:rFonts w:eastAsia="SimSun"/>
          <w:lang w:eastAsia="zh-CN"/>
        </w:rPr>
        <w:t>.</w:t>
      </w:r>
      <w:r w:rsidRPr="00016B51">
        <w:rPr>
          <w:rFonts w:eastAsia="SimSun" w:hint="eastAsia"/>
          <w:lang w:eastAsia="zh-CN"/>
        </w:rPr>
        <w:t>262</w:t>
      </w:r>
      <w:r w:rsidRPr="00016B51">
        <w:rPr>
          <w:rFonts w:eastAsia="SimSun"/>
          <w:lang w:eastAsia="zh-CN"/>
        </w:rPr>
        <w:t>, Message Service within the 5G System;</w:t>
      </w:r>
      <w:r w:rsidRPr="00016B51">
        <w:rPr>
          <w:rFonts w:eastAsia="SimSun" w:hint="eastAsia"/>
          <w:lang w:eastAsia="zh-CN"/>
        </w:rPr>
        <w:t xml:space="preserve"> </w:t>
      </w:r>
      <w:r w:rsidRPr="00016B51">
        <w:rPr>
          <w:rFonts w:eastAsia="SimSun"/>
          <w:lang w:eastAsia="zh-CN"/>
        </w:rPr>
        <w:t>Stage 1</w:t>
      </w:r>
    </w:p>
    <w:p w14:paraId="24CD4927" w14:textId="77777777" w:rsidR="00BA1590" w:rsidRPr="00016B51" w:rsidRDefault="00BA1590" w:rsidP="00E43FF5">
      <w:pPr>
        <w:pStyle w:val="EW"/>
        <w:rPr>
          <w:rFonts w:eastAsia="SimSun"/>
          <w:lang w:eastAsia="zh-CN"/>
        </w:rPr>
      </w:pPr>
      <w:r w:rsidRPr="00016B51">
        <w:rPr>
          <w:rFonts w:eastAsia="SimSun" w:hint="eastAsia"/>
          <w:lang w:eastAsia="zh-CN"/>
        </w:rPr>
        <w:t xml:space="preserve">[2] </w:t>
      </w:r>
      <w:r w:rsidRPr="00016B51">
        <w:rPr>
          <w:rFonts w:eastAsia="SimSun"/>
          <w:lang w:eastAsia="zh-CN"/>
        </w:rPr>
        <w:t>SP-190478</w:t>
      </w:r>
      <w:r w:rsidRPr="00016B51">
        <w:rPr>
          <w:rFonts w:eastAsia="SimSun" w:hint="eastAsia"/>
          <w:lang w:eastAsia="zh-CN"/>
        </w:rPr>
        <w:t xml:space="preserve">, </w:t>
      </w:r>
      <w:r w:rsidRPr="00016B51">
        <w:rPr>
          <w:rFonts w:eastAsia="SimSun"/>
          <w:lang w:eastAsia="zh-CN"/>
        </w:rPr>
        <w:t>SID on Study on support of the 5GMSG Service</w:t>
      </w:r>
    </w:p>
    <w:p w14:paraId="727C35BB" w14:textId="77777777" w:rsidR="00BA1590" w:rsidRPr="00016B51" w:rsidRDefault="00BA1590" w:rsidP="00E43FF5">
      <w:pPr>
        <w:pStyle w:val="EW"/>
        <w:rPr>
          <w:rFonts w:eastAsia="SimSun"/>
          <w:lang w:eastAsia="zh-CN"/>
        </w:rPr>
      </w:pPr>
      <w:r w:rsidRPr="00016B51">
        <w:rPr>
          <w:rFonts w:eastAsia="SimSun" w:hint="eastAsia"/>
          <w:lang w:eastAsia="zh-CN"/>
        </w:rPr>
        <w:t xml:space="preserve">[3] </w:t>
      </w:r>
      <w:r w:rsidRPr="00016B51">
        <w:rPr>
          <w:rFonts w:eastAsia="SimSun"/>
          <w:lang w:eastAsia="zh-CN"/>
        </w:rPr>
        <w:t>TR23.700-24</w:t>
      </w:r>
      <w:r w:rsidRPr="00016B51">
        <w:rPr>
          <w:rFonts w:eastAsia="SimSun" w:hint="eastAsia"/>
          <w:lang w:eastAsia="zh-CN"/>
        </w:rPr>
        <w:t xml:space="preserve">, </w:t>
      </w:r>
      <w:r w:rsidRPr="00016B51">
        <w:rPr>
          <w:rFonts w:eastAsia="SimSun"/>
          <w:lang w:eastAsia="zh-CN"/>
        </w:rPr>
        <w:t>Study on support of the 5GMSG Service</w:t>
      </w:r>
    </w:p>
    <w:p w14:paraId="22263B99" w14:textId="17561D43" w:rsidR="00BA1590" w:rsidRPr="00016B51" w:rsidRDefault="005E11B5" w:rsidP="00EC3986">
      <w:pPr>
        <w:pStyle w:val="Heading3"/>
      </w:pPr>
      <w:bookmarkStart w:id="1633" w:name="_Toc47090096"/>
      <w:bookmarkStart w:id="1634" w:name="_Toc47092835"/>
      <w:bookmarkStart w:id="1635" w:name="_Toc47094091"/>
      <w:bookmarkStart w:id="1636" w:name="_Toc47094252"/>
      <w:bookmarkStart w:id="1637" w:name="_Toc47094420"/>
      <w:bookmarkStart w:id="1638" w:name="_Toc57644025"/>
      <w:bookmarkStart w:id="1639" w:name="_Toc57730333"/>
      <w:bookmarkStart w:id="1640" w:name="_Toc58230445"/>
      <w:bookmarkStart w:id="1641" w:name="_Toc92268290"/>
      <w:r w:rsidRPr="00016B51">
        <w:t>22.1.3</w:t>
      </w:r>
      <w:r w:rsidRPr="00016B51">
        <w:tab/>
      </w:r>
      <w:r w:rsidR="00804582" w:rsidRPr="00016B51">
        <w:t>Integration of Satellite Access in 5G</w:t>
      </w:r>
      <w:bookmarkEnd w:id="1633"/>
      <w:bookmarkEnd w:id="1634"/>
      <w:bookmarkEnd w:id="1635"/>
      <w:bookmarkEnd w:id="1636"/>
      <w:bookmarkEnd w:id="1637"/>
      <w:bookmarkEnd w:id="1638"/>
      <w:bookmarkEnd w:id="1639"/>
      <w:bookmarkEnd w:id="1640"/>
      <w:bookmarkEnd w:id="1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016B51" w14:paraId="378D3133" w14:textId="77777777" w:rsidTr="007374A9">
        <w:trPr>
          <w:trHeight w:val="170"/>
        </w:trPr>
        <w:tc>
          <w:tcPr>
            <w:tcW w:w="852" w:type="dxa"/>
            <w:shd w:val="clear" w:color="auto" w:fill="auto"/>
            <w:noWrap/>
            <w:vAlign w:val="center"/>
            <w:hideMark/>
          </w:tcPr>
          <w:p w14:paraId="04A25393" w14:textId="77777777" w:rsidR="00804582" w:rsidRPr="00016B51"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016B51" w:rsidRDefault="00804582" w:rsidP="007374A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804582" w:rsidRPr="00016B51" w14:paraId="622C4696" w14:textId="77777777" w:rsidTr="007374A9">
        <w:trPr>
          <w:trHeight w:val="170"/>
        </w:trPr>
        <w:tc>
          <w:tcPr>
            <w:tcW w:w="852" w:type="dxa"/>
            <w:shd w:val="clear" w:color="auto" w:fill="auto"/>
            <w:noWrap/>
            <w:vAlign w:val="center"/>
            <w:hideMark/>
          </w:tcPr>
          <w:p w14:paraId="3EA54C6A"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804582" w:rsidRPr="00016B51" w14:paraId="01437512" w14:textId="77777777" w:rsidTr="007374A9">
        <w:trPr>
          <w:trHeight w:val="170"/>
        </w:trPr>
        <w:tc>
          <w:tcPr>
            <w:tcW w:w="852" w:type="dxa"/>
            <w:shd w:val="clear" w:color="auto" w:fill="auto"/>
            <w:noWrap/>
            <w:vAlign w:val="center"/>
            <w:hideMark/>
          </w:tcPr>
          <w:p w14:paraId="579CD3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36590BB6" w14:textId="5215249B"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1123203C"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34D959FD" w14:textId="77777777" w:rsidTr="007374A9">
        <w:trPr>
          <w:trHeight w:val="170"/>
        </w:trPr>
        <w:tc>
          <w:tcPr>
            <w:tcW w:w="852" w:type="dxa"/>
            <w:shd w:val="clear" w:color="auto" w:fill="auto"/>
            <w:noWrap/>
            <w:vAlign w:val="center"/>
            <w:hideMark/>
          </w:tcPr>
          <w:p w14:paraId="13EEDB1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4D584AB0" w14:textId="102A2D3F"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4F3629E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804582" w:rsidRPr="00016B51" w14:paraId="54E9C595" w14:textId="77777777" w:rsidTr="007374A9">
        <w:trPr>
          <w:trHeight w:val="170"/>
        </w:trPr>
        <w:tc>
          <w:tcPr>
            <w:tcW w:w="852" w:type="dxa"/>
            <w:shd w:val="clear" w:color="auto" w:fill="auto"/>
            <w:noWrap/>
            <w:vAlign w:val="center"/>
            <w:hideMark/>
          </w:tcPr>
          <w:p w14:paraId="115E124F"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4D1F9095" w14:textId="77777777" w:rsidTr="007374A9">
        <w:trPr>
          <w:trHeight w:val="170"/>
        </w:trPr>
        <w:tc>
          <w:tcPr>
            <w:tcW w:w="852" w:type="dxa"/>
            <w:shd w:val="clear" w:color="auto" w:fill="auto"/>
            <w:noWrap/>
            <w:vAlign w:val="center"/>
            <w:hideMark/>
          </w:tcPr>
          <w:p w14:paraId="274DC7A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804582" w:rsidRPr="00016B51" w14:paraId="4DA9DAD6" w14:textId="77777777" w:rsidTr="007374A9">
        <w:trPr>
          <w:trHeight w:val="170"/>
        </w:trPr>
        <w:tc>
          <w:tcPr>
            <w:tcW w:w="852" w:type="dxa"/>
            <w:shd w:val="clear" w:color="auto" w:fill="auto"/>
            <w:noWrap/>
            <w:vAlign w:val="center"/>
            <w:hideMark/>
          </w:tcPr>
          <w:p w14:paraId="4EFA923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bl>
    <w:p w14:paraId="61DED6F1" w14:textId="77777777" w:rsidR="00BA1590" w:rsidRPr="00016B51" w:rsidRDefault="00BA1590" w:rsidP="00311ECF"/>
    <w:p w14:paraId="38047E16" w14:textId="1EF51061" w:rsidR="00311ECF" w:rsidRPr="00016B51" w:rsidRDefault="00804582" w:rsidP="001424A2">
      <w:r w:rsidRPr="00016B51">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344D8E05" w14:textId="4F295E55" w:rsidR="00295183" w:rsidRPr="00016B51" w:rsidRDefault="00986CD7" w:rsidP="00295183">
      <w:pPr>
        <w:pStyle w:val="Heading9"/>
      </w:pPr>
      <w:r w:rsidRPr="00016B51">
        <w:br w:type="page"/>
      </w:r>
      <w:bookmarkStart w:id="1642" w:name="_Toc92268291"/>
      <w:r w:rsidR="00295183" w:rsidRPr="00016B51">
        <w:t xml:space="preserve">Annex </w:t>
      </w:r>
      <w:r w:rsidR="00295183">
        <w:t>A</w:t>
      </w:r>
      <w:r w:rsidR="00295183" w:rsidRPr="00016B51">
        <w:t>:</w:t>
      </w:r>
      <w:r w:rsidR="00295183" w:rsidRPr="00016B51">
        <w:br/>
      </w:r>
      <w:r w:rsidR="00295183">
        <w:t>Full Rel-16 Work Plan</w:t>
      </w:r>
      <w:bookmarkEnd w:id="1642"/>
    </w:p>
    <w:p w14:paraId="7796AA2E" w14:textId="074173C6" w:rsidR="008D5449" w:rsidRPr="00016B51" w:rsidRDefault="00840AB4" w:rsidP="008D5449">
      <w:pPr>
        <w:rPr>
          <w:lang w:eastAsia="en-GB"/>
        </w:rPr>
      </w:pPr>
      <w:r w:rsidRPr="00016B51">
        <w:t>Full structure of the Work Plan as of Dec 2019. This is a non-updated guide to construct this TR.</w:t>
      </w:r>
      <w:r w:rsidR="00295183">
        <w:t xml:space="preserve"> Features added after Dec 2019 have been included in the main part of this TR but are not shown below.</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016B51" w14:paraId="1ADA0F49" w14:textId="77777777" w:rsidTr="00581E40">
        <w:trPr>
          <w:trHeight w:val="170"/>
        </w:trPr>
        <w:tc>
          <w:tcPr>
            <w:tcW w:w="852" w:type="dxa"/>
            <w:shd w:val="clear" w:color="auto" w:fill="auto"/>
            <w:noWrap/>
            <w:vAlign w:val="center"/>
            <w:hideMark/>
          </w:tcPr>
          <w:p w14:paraId="4ED47FF4" w14:textId="3B08A28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WG </w:t>
            </w:r>
          </w:p>
        </w:tc>
        <w:tc>
          <w:tcPr>
            <w:tcW w:w="860" w:type="dxa"/>
            <w:shd w:val="clear" w:color="auto" w:fill="auto"/>
            <w:noWrap/>
            <w:vAlign w:val="center"/>
            <w:hideMark/>
          </w:tcPr>
          <w:p w14:paraId="26E21C82" w14:textId="6E95738F"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Rapporteur</w:t>
            </w:r>
          </w:p>
        </w:tc>
      </w:tr>
      <w:tr w:rsidR="00581E40" w:rsidRPr="00016B51" w14:paraId="29321742" w14:textId="77777777" w:rsidTr="00581E40">
        <w:trPr>
          <w:trHeight w:val="170"/>
        </w:trPr>
        <w:tc>
          <w:tcPr>
            <w:tcW w:w="852" w:type="dxa"/>
            <w:shd w:val="clear" w:color="auto" w:fill="auto"/>
            <w:noWrap/>
            <w:vAlign w:val="center"/>
            <w:hideMark/>
          </w:tcPr>
          <w:p w14:paraId="2ADEE3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C80E36" w14:textId="77777777"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C7D2E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5FD8C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50382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C086AF" w14:textId="77777777" w:rsidTr="00581E40">
        <w:trPr>
          <w:trHeight w:val="170"/>
        </w:trPr>
        <w:tc>
          <w:tcPr>
            <w:tcW w:w="852" w:type="dxa"/>
            <w:shd w:val="clear" w:color="auto" w:fill="auto"/>
            <w:noWrap/>
            <w:vAlign w:val="center"/>
            <w:hideMark/>
          </w:tcPr>
          <w:p w14:paraId="4E64604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BCD71E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EEED7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B3C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FF473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569D033" w14:textId="77777777" w:rsidTr="00581E40">
        <w:trPr>
          <w:trHeight w:val="170"/>
        </w:trPr>
        <w:tc>
          <w:tcPr>
            <w:tcW w:w="852" w:type="dxa"/>
            <w:shd w:val="clear" w:color="auto" w:fill="auto"/>
            <w:noWrap/>
            <w:vAlign w:val="center"/>
            <w:hideMark/>
          </w:tcPr>
          <w:p w14:paraId="5AA432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684034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021903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073022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64663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438B26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581E40" w:rsidRPr="00016B51" w14:paraId="70FBF913" w14:textId="77777777" w:rsidTr="00581E40">
        <w:trPr>
          <w:trHeight w:val="170"/>
        </w:trPr>
        <w:tc>
          <w:tcPr>
            <w:tcW w:w="852" w:type="dxa"/>
            <w:shd w:val="clear" w:color="auto" w:fill="auto"/>
            <w:noWrap/>
            <w:vAlign w:val="center"/>
            <w:hideMark/>
          </w:tcPr>
          <w:p w14:paraId="59DC89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7C9C2CBC" w14:textId="3D1682A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0E6D2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73BEC1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5184C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3CD42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37CAFDF4" w14:textId="77777777" w:rsidTr="00581E40">
        <w:trPr>
          <w:trHeight w:val="170"/>
        </w:trPr>
        <w:tc>
          <w:tcPr>
            <w:tcW w:w="852" w:type="dxa"/>
            <w:shd w:val="clear" w:color="auto" w:fill="auto"/>
            <w:noWrap/>
            <w:vAlign w:val="center"/>
            <w:hideMark/>
          </w:tcPr>
          <w:p w14:paraId="4E386D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65D1B5EA" w14:textId="23A041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93CAD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6C6F62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DF229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6D33B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581E40" w:rsidRPr="00016B51" w14:paraId="244739AE" w14:textId="77777777" w:rsidTr="00581E40">
        <w:trPr>
          <w:trHeight w:val="170"/>
        </w:trPr>
        <w:tc>
          <w:tcPr>
            <w:tcW w:w="852" w:type="dxa"/>
            <w:shd w:val="clear" w:color="auto" w:fill="auto"/>
            <w:noWrap/>
            <w:vAlign w:val="center"/>
            <w:hideMark/>
          </w:tcPr>
          <w:p w14:paraId="3DFE7E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67391AB1" w14:textId="55F5022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14C1D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222F3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D0528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5CA636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690324C1" w14:textId="77777777" w:rsidTr="00581E40">
        <w:trPr>
          <w:trHeight w:val="170"/>
        </w:trPr>
        <w:tc>
          <w:tcPr>
            <w:tcW w:w="852" w:type="dxa"/>
            <w:shd w:val="clear" w:color="auto" w:fill="auto"/>
            <w:noWrap/>
            <w:vAlign w:val="center"/>
            <w:hideMark/>
          </w:tcPr>
          <w:p w14:paraId="56A3E6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68DF154C" w14:textId="335F94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5140E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3010E15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80F26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273ED7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581E40" w:rsidRPr="00016B51" w14:paraId="3C142C4F" w14:textId="77777777" w:rsidTr="00581E40">
        <w:trPr>
          <w:trHeight w:val="170"/>
        </w:trPr>
        <w:tc>
          <w:tcPr>
            <w:tcW w:w="852" w:type="dxa"/>
            <w:shd w:val="clear" w:color="auto" w:fill="auto"/>
            <w:noWrap/>
            <w:vAlign w:val="center"/>
            <w:hideMark/>
          </w:tcPr>
          <w:p w14:paraId="4EFBD7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2E986590" w14:textId="74DCCDD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277D087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75C761E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9090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0F0B12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581E40" w:rsidRPr="00016B51" w14:paraId="036F4A24" w14:textId="77777777" w:rsidTr="00581E40">
        <w:trPr>
          <w:trHeight w:val="170"/>
        </w:trPr>
        <w:tc>
          <w:tcPr>
            <w:tcW w:w="852" w:type="dxa"/>
            <w:shd w:val="clear" w:color="auto" w:fill="auto"/>
            <w:noWrap/>
            <w:vAlign w:val="center"/>
            <w:hideMark/>
          </w:tcPr>
          <w:p w14:paraId="01B43A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7A21B1B1" w14:textId="78C5D7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79AAC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1F76CA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6E15E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274074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192A6440" w14:textId="77777777" w:rsidTr="00581E40">
        <w:trPr>
          <w:trHeight w:val="170"/>
        </w:trPr>
        <w:tc>
          <w:tcPr>
            <w:tcW w:w="852" w:type="dxa"/>
            <w:shd w:val="clear" w:color="auto" w:fill="auto"/>
            <w:noWrap/>
            <w:vAlign w:val="center"/>
            <w:hideMark/>
          </w:tcPr>
          <w:p w14:paraId="30EEFA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5B17797C" w14:textId="58E06D2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2E9C78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C8DCD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B90207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164D92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59C1A807" w14:textId="77777777" w:rsidTr="00581E40">
        <w:trPr>
          <w:trHeight w:val="170"/>
        </w:trPr>
        <w:tc>
          <w:tcPr>
            <w:tcW w:w="852" w:type="dxa"/>
            <w:shd w:val="clear" w:color="auto" w:fill="auto"/>
            <w:noWrap/>
            <w:vAlign w:val="center"/>
            <w:hideMark/>
          </w:tcPr>
          <w:p w14:paraId="6A62E2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E92EC50" w14:textId="55D0DE75"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1580B3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2143EE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B5C8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FF1A7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09D5BC94" w14:textId="77777777" w:rsidTr="00581E40">
        <w:trPr>
          <w:trHeight w:val="170"/>
        </w:trPr>
        <w:tc>
          <w:tcPr>
            <w:tcW w:w="852" w:type="dxa"/>
            <w:shd w:val="clear" w:color="auto" w:fill="auto"/>
            <w:noWrap/>
            <w:vAlign w:val="center"/>
            <w:hideMark/>
          </w:tcPr>
          <w:p w14:paraId="4E0421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0F93E6BE" w14:textId="48F3215E"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B1DC6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35E94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367D73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6EB89C8B" w14:textId="77777777" w:rsidTr="00581E40">
        <w:trPr>
          <w:trHeight w:val="170"/>
        </w:trPr>
        <w:tc>
          <w:tcPr>
            <w:tcW w:w="852" w:type="dxa"/>
            <w:shd w:val="clear" w:color="auto" w:fill="auto"/>
            <w:noWrap/>
            <w:vAlign w:val="center"/>
            <w:hideMark/>
          </w:tcPr>
          <w:p w14:paraId="6BDB9F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6389576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686F06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66889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0EA888E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FC46534" w14:textId="77777777" w:rsidTr="00581E40">
        <w:trPr>
          <w:trHeight w:val="170"/>
        </w:trPr>
        <w:tc>
          <w:tcPr>
            <w:tcW w:w="852" w:type="dxa"/>
            <w:shd w:val="clear" w:color="auto" w:fill="auto"/>
            <w:noWrap/>
            <w:vAlign w:val="center"/>
            <w:hideMark/>
          </w:tcPr>
          <w:p w14:paraId="1550DB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59F1E635" w14:textId="3253FE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0196B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5B950B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6702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17DAA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47ECD73" w14:textId="77777777" w:rsidTr="00581E40">
        <w:trPr>
          <w:trHeight w:val="170"/>
        </w:trPr>
        <w:tc>
          <w:tcPr>
            <w:tcW w:w="852" w:type="dxa"/>
            <w:shd w:val="clear" w:color="auto" w:fill="auto"/>
            <w:noWrap/>
            <w:vAlign w:val="center"/>
            <w:hideMark/>
          </w:tcPr>
          <w:p w14:paraId="49D95A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32676020" w14:textId="5B55397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650A2F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AEB8F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396CB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AEA88BB" w14:textId="77777777" w:rsidTr="00581E40">
        <w:trPr>
          <w:trHeight w:val="170"/>
        </w:trPr>
        <w:tc>
          <w:tcPr>
            <w:tcW w:w="852" w:type="dxa"/>
            <w:shd w:val="clear" w:color="auto" w:fill="auto"/>
            <w:noWrap/>
            <w:vAlign w:val="center"/>
            <w:hideMark/>
          </w:tcPr>
          <w:p w14:paraId="674E30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3D9779A9" w14:textId="6F89C90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744E1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CD76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7425E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4950130" w14:textId="77777777" w:rsidTr="00581E40">
        <w:trPr>
          <w:trHeight w:val="170"/>
        </w:trPr>
        <w:tc>
          <w:tcPr>
            <w:tcW w:w="852" w:type="dxa"/>
            <w:shd w:val="clear" w:color="auto" w:fill="auto"/>
            <w:noWrap/>
            <w:vAlign w:val="center"/>
            <w:hideMark/>
          </w:tcPr>
          <w:p w14:paraId="6C1A38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4E5075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21576C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5614E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73327B2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4242B3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E09F93F" w14:textId="77777777" w:rsidTr="00581E40">
        <w:trPr>
          <w:trHeight w:val="170"/>
        </w:trPr>
        <w:tc>
          <w:tcPr>
            <w:tcW w:w="852" w:type="dxa"/>
            <w:shd w:val="clear" w:color="auto" w:fill="auto"/>
            <w:noWrap/>
            <w:vAlign w:val="center"/>
            <w:hideMark/>
          </w:tcPr>
          <w:p w14:paraId="623E1A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037F03E6" w14:textId="13F283C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3AC52F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95E44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DBD45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6213B3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BC2F3ED" w14:textId="77777777" w:rsidTr="00581E40">
        <w:trPr>
          <w:trHeight w:val="170"/>
        </w:trPr>
        <w:tc>
          <w:tcPr>
            <w:tcW w:w="852" w:type="dxa"/>
            <w:shd w:val="clear" w:color="auto" w:fill="auto"/>
            <w:noWrap/>
            <w:vAlign w:val="center"/>
            <w:hideMark/>
          </w:tcPr>
          <w:p w14:paraId="5DBB73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7B53843A" w14:textId="59B699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4E04A7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421BB5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2FEA6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69B921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662327" w14:textId="77777777" w:rsidTr="00581E40">
        <w:trPr>
          <w:trHeight w:val="170"/>
        </w:trPr>
        <w:tc>
          <w:tcPr>
            <w:tcW w:w="852" w:type="dxa"/>
            <w:shd w:val="clear" w:color="auto" w:fill="auto"/>
            <w:noWrap/>
            <w:vAlign w:val="center"/>
            <w:hideMark/>
          </w:tcPr>
          <w:p w14:paraId="4FFCD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32C595C0" w14:textId="4D23EC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610EB3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513723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5D5D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28283F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0C7A27EE" w14:textId="77777777" w:rsidTr="00581E40">
        <w:trPr>
          <w:trHeight w:val="170"/>
        </w:trPr>
        <w:tc>
          <w:tcPr>
            <w:tcW w:w="852" w:type="dxa"/>
            <w:shd w:val="clear" w:color="auto" w:fill="auto"/>
            <w:noWrap/>
            <w:vAlign w:val="center"/>
            <w:hideMark/>
          </w:tcPr>
          <w:p w14:paraId="295B901F"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820999</w:t>
            </w:r>
          </w:p>
        </w:tc>
        <w:tc>
          <w:tcPr>
            <w:tcW w:w="3798" w:type="dxa"/>
            <w:shd w:val="clear" w:color="auto" w:fill="auto"/>
            <w:noWrap/>
            <w:vAlign w:val="center"/>
            <w:hideMark/>
          </w:tcPr>
          <w:p w14:paraId="38B4C0B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2E352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6DC9A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4F29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7EDF181" w14:textId="77777777" w:rsidTr="00581E40">
        <w:trPr>
          <w:trHeight w:val="170"/>
        </w:trPr>
        <w:tc>
          <w:tcPr>
            <w:tcW w:w="852" w:type="dxa"/>
            <w:shd w:val="clear" w:color="auto" w:fill="auto"/>
            <w:noWrap/>
            <w:vAlign w:val="center"/>
            <w:hideMark/>
          </w:tcPr>
          <w:p w14:paraId="3C5B5B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17CBC02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4125A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517EB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76D89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581E40" w:rsidRPr="00016B51" w14:paraId="5EC337AB" w14:textId="77777777" w:rsidTr="00581E40">
        <w:trPr>
          <w:trHeight w:val="170"/>
        </w:trPr>
        <w:tc>
          <w:tcPr>
            <w:tcW w:w="852" w:type="dxa"/>
            <w:shd w:val="clear" w:color="auto" w:fill="auto"/>
            <w:noWrap/>
            <w:vAlign w:val="center"/>
            <w:hideMark/>
          </w:tcPr>
          <w:p w14:paraId="1ECDCC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583240F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73A58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4601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6E19B6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581E40" w:rsidRPr="00016B51" w14:paraId="7784686F" w14:textId="77777777" w:rsidTr="00581E40">
        <w:trPr>
          <w:trHeight w:val="170"/>
        </w:trPr>
        <w:tc>
          <w:tcPr>
            <w:tcW w:w="852" w:type="dxa"/>
            <w:shd w:val="clear" w:color="auto" w:fill="auto"/>
            <w:noWrap/>
            <w:vAlign w:val="center"/>
            <w:hideMark/>
          </w:tcPr>
          <w:p w14:paraId="3E25517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38B3F6B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B0C8DD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7FA44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E1CD71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02B645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581E40" w:rsidRPr="00016B51" w14:paraId="0F95B87D" w14:textId="77777777" w:rsidTr="00581E40">
        <w:trPr>
          <w:trHeight w:val="170"/>
        </w:trPr>
        <w:tc>
          <w:tcPr>
            <w:tcW w:w="852" w:type="dxa"/>
            <w:shd w:val="clear" w:color="auto" w:fill="auto"/>
            <w:noWrap/>
            <w:vAlign w:val="center"/>
            <w:hideMark/>
          </w:tcPr>
          <w:p w14:paraId="0A699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0F0ECE5E" w14:textId="762D0A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460FAD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52515E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F3835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6D7635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3484D9D5" w14:textId="77777777" w:rsidTr="00581E40">
        <w:trPr>
          <w:trHeight w:val="170"/>
        </w:trPr>
        <w:tc>
          <w:tcPr>
            <w:tcW w:w="852" w:type="dxa"/>
            <w:shd w:val="clear" w:color="auto" w:fill="auto"/>
            <w:noWrap/>
            <w:vAlign w:val="center"/>
            <w:hideMark/>
          </w:tcPr>
          <w:p w14:paraId="2FCBA7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32ECCC33" w14:textId="390564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4162A2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2A1335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137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7A53FB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42D7B24A" w14:textId="77777777" w:rsidTr="00581E40">
        <w:trPr>
          <w:trHeight w:val="170"/>
        </w:trPr>
        <w:tc>
          <w:tcPr>
            <w:tcW w:w="852" w:type="dxa"/>
            <w:shd w:val="clear" w:color="auto" w:fill="auto"/>
            <w:noWrap/>
            <w:vAlign w:val="center"/>
            <w:hideMark/>
          </w:tcPr>
          <w:p w14:paraId="5403C2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2F4CB335" w14:textId="1EEB45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2C83D3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32BC69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EA058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21133C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32DEA4B5" w14:textId="77777777" w:rsidTr="00581E40">
        <w:trPr>
          <w:trHeight w:val="170"/>
        </w:trPr>
        <w:tc>
          <w:tcPr>
            <w:tcW w:w="852" w:type="dxa"/>
            <w:shd w:val="clear" w:color="auto" w:fill="auto"/>
            <w:noWrap/>
            <w:vAlign w:val="center"/>
            <w:hideMark/>
          </w:tcPr>
          <w:p w14:paraId="0867BB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0E80679A" w14:textId="42E761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6F132C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07A1D6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1447C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296D45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24547298" w14:textId="77777777" w:rsidTr="00581E40">
        <w:trPr>
          <w:trHeight w:val="170"/>
        </w:trPr>
        <w:tc>
          <w:tcPr>
            <w:tcW w:w="852" w:type="dxa"/>
            <w:shd w:val="clear" w:color="auto" w:fill="auto"/>
            <w:noWrap/>
            <w:vAlign w:val="center"/>
            <w:hideMark/>
          </w:tcPr>
          <w:p w14:paraId="13EF0C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54D1A910" w14:textId="41993B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0A4FA7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F71E1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ECDC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273ED6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70F27A2" w14:textId="77777777" w:rsidTr="00581E40">
        <w:trPr>
          <w:trHeight w:val="170"/>
        </w:trPr>
        <w:tc>
          <w:tcPr>
            <w:tcW w:w="852" w:type="dxa"/>
            <w:shd w:val="clear" w:color="auto" w:fill="auto"/>
            <w:noWrap/>
            <w:vAlign w:val="center"/>
            <w:hideMark/>
          </w:tcPr>
          <w:p w14:paraId="2A7B51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57ED00C0" w14:textId="34C91B9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3A42A6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603B65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107B6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D9197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6CDAD301" w14:textId="77777777" w:rsidTr="00581E40">
        <w:trPr>
          <w:trHeight w:val="170"/>
        </w:trPr>
        <w:tc>
          <w:tcPr>
            <w:tcW w:w="852" w:type="dxa"/>
            <w:shd w:val="clear" w:color="auto" w:fill="auto"/>
            <w:noWrap/>
            <w:vAlign w:val="center"/>
            <w:hideMark/>
          </w:tcPr>
          <w:p w14:paraId="6DDB19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09706209" w14:textId="2234F5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376DBA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BEC89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8B01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3FCAC5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FA7FDFC" w14:textId="77777777" w:rsidTr="00581E40">
        <w:trPr>
          <w:trHeight w:val="170"/>
        </w:trPr>
        <w:tc>
          <w:tcPr>
            <w:tcW w:w="852" w:type="dxa"/>
            <w:shd w:val="clear" w:color="auto" w:fill="auto"/>
            <w:noWrap/>
            <w:vAlign w:val="center"/>
            <w:hideMark/>
          </w:tcPr>
          <w:p w14:paraId="55B3BE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6BB18F1F" w14:textId="64B57B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5CC9B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A911F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6CD2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22A1B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7C3620C2" w14:textId="77777777" w:rsidTr="00581E40">
        <w:trPr>
          <w:trHeight w:val="170"/>
        </w:trPr>
        <w:tc>
          <w:tcPr>
            <w:tcW w:w="852" w:type="dxa"/>
            <w:shd w:val="clear" w:color="auto" w:fill="auto"/>
            <w:noWrap/>
            <w:vAlign w:val="center"/>
            <w:hideMark/>
          </w:tcPr>
          <w:p w14:paraId="340DEF0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159840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DD2D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6110DF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C0C1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76BC8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581E40" w:rsidRPr="00016B51" w14:paraId="3EFED47A" w14:textId="77777777" w:rsidTr="00581E40">
        <w:trPr>
          <w:trHeight w:val="170"/>
        </w:trPr>
        <w:tc>
          <w:tcPr>
            <w:tcW w:w="852" w:type="dxa"/>
            <w:shd w:val="clear" w:color="auto" w:fill="auto"/>
            <w:noWrap/>
            <w:vAlign w:val="center"/>
            <w:hideMark/>
          </w:tcPr>
          <w:p w14:paraId="1254C4E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91225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283D8A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12EC86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6F495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55AFE3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669FB9B1" w14:textId="77777777" w:rsidTr="00581E40">
        <w:trPr>
          <w:trHeight w:val="170"/>
        </w:trPr>
        <w:tc>
          <w:tcPr>
            <w:tcW w:w="852" w:type="dxa"/>
            <w:shd w:val="clear" w:color="auto" w:fill="auto"/>
            <w:noWrap/>
            <w:vAlign w:val="center"/>
            <w:hideMark/>
          </w:tcPr>
          <w:p w14:paraId="57D612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4A87EFA8" w14:textId="2E9E9B2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5C01CC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60A781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B02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63ADF05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CE586ED" w14:textId="77777777" w:rsidTr="00581E40">
        <w:trPr>
          <w:trHeight w:val="170"/>
        </w:trPr>
        <w:tc>
          <w:tcPr>
            <w:tcW w:w="852" w:type="dxa"/>
            <w:shd w:val="clear" w:color="auto" w:fill="auto"/>
            <w:noWrap/>
            <w:vAlign w:val="center"/>
            <w:hideMark/>
          </w:tcPr>
          <w:p w14:paraId="5A045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72938F02" w14:textId="15B3A7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21E232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4483B1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43A66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1992F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7EFA4448" w14:textId="77777777" w:rsidTr="00581E40">
        <w:trPr>
          <w:trHeight w:val="170"/>
        </w:trPr>
        <w:tc>
          <w:tcPr>
            <w:tcW w:w="852" w:type="dxa"/>
            <w:shd w:val="clear" w:color="auto" w:fill="auto"/>
            <w:noWrap/>
            <w:vAlign w:val="center"/>
            <w:hideMark/>
          </w:tcPr>
          <w:p w14:paraId="1DED40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31C8239C" w14:textId="281C5C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660AF1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140B4B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DD6A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2EBD09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4205ADB" w14:textId="77777777" w:rsidTr="00581E40">
        <w:trPr>
          <w:trHeight w:val="170"/>
        </w:trPr>
        <w:tc>
          <w:tcPr>
            <w:tcW w:w="852" w:type="dxa"/>
            <w:shd w:val="clear" w:color="auto" w:fill="auto"/>
            <w:noWrap/>
            <w:vAlign w:val="center"/>
            <w:hideMark/>
          </w:tcPr>
          <w:p w14:paraId="2C20F0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06AA93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58EFA5C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3FDF50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14DA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07FB4DA8" w14:textId="21F90783" w:rsidR="008D5449" w:rsidRPr="00016B51"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w:t>
            </w:r>
            <w:r w:rsidR="008D5449" w:rsidRPr="00016B51">
              <w:rPr>
                <w:rFonts w:ascii="Arial" w:hAnsi="Arial" w:cs="Arial"/>
                <w:b/>
                <w:bCs/>
                <w:color w:val="000000"/>
                <w:sz w:val="12"/>
                <w:szCs w:val="16"/>
                <w:lang w:val="es-ES" w:eastAsia="en-GB"/>
              </w:rPr>
              <w:t>, KPN</w:t>
            </w:r>
          </w:p>
        </w:tc>
      </w:tr>
      <w:tr w:rsidR="00581E40" w:rsidRPr="00016B51" w14:paraId="761AF87A" w14:textId="77777777" w:rsidTr="00581E40">
        <w:trPr>
          <w:trHeight w:val="170"/>
        </w:trPr>
        <w:tc>
          <w:tcPr>
            <w:tcW w:w="852" w:type="dxa"/>
            <w:shd w:val="clear" w:color="auto" w:fill="auto"/>
            <w:noWrap/>
            <w:vAlign w:val="center"/>
            <w:hideMark/>
          </w:tcPr>
          <w:p w14:paraId="5C1294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4FC4D1B0" w14:textId="63216F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4CAD39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480D7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BB9C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158FB546" w14:textId="6FFB4D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Nasielski, Jack, </w:t>
            </w:r>
            <w:r w:rsidR="00581E40" w:rsidRPr="00016B51">
              <w:rPr>
                <w:rFonts w:ascii="Arial" w:hAnsi="Arial" w:cs="Arial"/>
                <w:color w:val="000000"/>
                <w:sz w:val="12"/>
                <w:szCs w:val="16"/>
                <w:lang w:eastAsia="en-GB"/>
              </w:rPr>
              <w:t>Qualcomm</w:t>
            </w:r>
          </w:p>
        </w:tc>
      </w:tr>
      <w:tr w:rsidR="00581E40" w:rsidRPr="00016B51" w14:paraId="364625C6" w14:textId="77777777" w:rsidTr="00581E40">
        <w:trPr>
          <w:trHeight w:val="170"/>
        </w:trPr>
        <w:tc>
          <w:tcPr>
            <w:tcW w:w="852" w:type="dxa"/>
            <w:shd w:val="clear" w:color="auto" w:fill="auto"/>
            <w:noWrap/>
            <w:vAlign w:val="center"/>
            <w:hideMark/>
          </w:tcPr>
          <w:p w14:paraId="425995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01D109BD" w14:textId="14B211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4B6F47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4CD35B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0D101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761D73F8" w14:textId="06568D3A" w:rsidR="008D5449" w:rsidRPr="00016B51" w:rsidRDefault="00581E40"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w:t>
            </w:r>
            <w:r w:rsidR="008D5449" w:rsidRPr="00016B51">
              <w:rPr>
                <w:rFonts w:ascii="Arial" w:hAnsi="Arial" w:cs="Arial"/>
                <w:color w:val="000000"/>
                <w:sz w:val="12"/>
                <w:szCs w:val="16"/>
                <w:lang w:val="es-ES" w:eastAsia="en-GB"/>
              </w:rPr>
              <w:t>, KPN</w:t>
            </w:r>
          </w:p>
        </w:tc>
      </w:tr>
      <w:tr w:rsidR="00581E40" w:rsidRPr="00016B51" w14:paraId="087E6A8E" w14:textId="77777777" w:rsidTr="00581E40">
        <w:trPr>
          <w:trHeight w:val="170"/>
        </w:trPr>
        <w:tc>
          <w:tcPr>
            <w:tcW w:w="852" w:type="dxa"/>
            <w:shd w:val="clear" w:color="auto" w:fill="auto"/>
            <w:noWrap/>
            <w:vAlign w:val="center"/>
            <w:hideMark/>
          </w:tcPr>
          <w:p w14:paraId="4A1ADC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830024</w:t>
            </w:r>
          </w:p>
        </w:tc>
        <w:tc>
          <w:tcPr>
            <w:tcW w:w="3798" w:type="dxa"/>
            <w:shd w:val="clear" w:color="auto" w:fill="auto"/>
            <w:noWrap/>
            <w:vAlign w:val="center"/>
            <w:hideMark/>
          </w:tcPr>
          <w:p w14:paraId="038E2A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FS_OAM_NPN</w:t>
            </w:r>
          </w:p>
        </w:tc>
        <w:tc>
          <w:tcPr>
            <w:tcW w:w="554" w:type="dxa"/>
            <w:shd w:val="clear" w:color="auto" w:fill="auto"/>
            <w:noWrap/>
            <w:vAlign w:val="center"/>
            <w:hideMark/>
          </w:tcPr>
          <w:p w14:paraId="0C9076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523A3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SP-190137</w:t>
            </w:r>
          </w:p>
        </w:tc>
        <w:tc>
          <w:tcPr>
            <w:tcW w:w="2041" w:type="dxa"/>
            <w:shd w:val="clear" w:color="auto" w:fill="auto"/>
            <w:noWrap/>
            <w:hideMark/>
          </w:tcPr>
          <w:p w14:paraId="798B9D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ZHANG, Kai, Huawei </w:t>
            </w:r>
          </w:p>
        </w:tc>
      </w:tr>
      <w:tr w:rsidR="00581E40" w:rsidRPr="00016B51" w14:paraId="318BB3A2" w14:textId="77777777" w:rsidTr="00581E40">
        <w:trPr>
          <w:trHeight w:val="170"/>
        </w:trPr>
        <w:tc>
          <w:tcPr>
            <w:tcW w:w="852" w:type="dxa"/>
            <w:shd w:val="clear" w:color="auto" w:fill="auto"/>
            <w:noWrap/>
            <w:vAlign w:val="center"/>
            <w:hideMark/>
          </w:tcPr>
          <w:p w14:paraId="192689B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767E5B5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5A98DC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1743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2CB8C3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09979ADB" w14:textId="77777777" w:rsidTr="00581E40">
        <w:trPr>
          <w:trHeight w:val="170"/>
        </w:trPr>
        <w:tc>
          <w:tcPr>
            <w:tcW w:w="852" w:type="dxa"/>
            <w:shd w:val="clear" w:color="auto" w:fill="auto"/>
            <w:noWrap/>
            <w:vAlign w:val="center"/>
            <w:hideMark/>
          </w:tcPr>
          <w:p w14:paraId="1093CA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10CB66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661C1E4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4EF72F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DA84A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78F8A865" w14:textId="4B1CFE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Sebastian Speicher</w:t>
            </w:r>
          </w:p>
        </w:tc>
      </w:tr>
      <w:tr w:rsidR="00581E40" w:rsidRPr="00016B51" w14:paraId="562B65D8" w14:textId="77777777" w:rsidTr="00581E40">
        <w:trPr>
          <w:trHeight w:val="170"/>
        </w:trPr>
        <w:tc>
          <w:tcPr>
            <w:tcW w:w="852" w:type="dxa"/>
            <w:shd w:val="clear" w:color="auto" w:fill="auto"/>
            <w:noWrap/>
            <w:vAlign w:val="center"/>
            <w:hideMark/>
          </w:tcPr>
          <w:p w14:paraId="15DEB3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1B9ECF88" w14:textId="0E68390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368C61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34676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665A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5B241D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43F7D2A6" w14:textId="77777777" w:rsidTr="00581E40">
        <w:trPr>
          <w:trHeight w:val="170"/>
        </w:trPr>
        <w:tc>
          <w:tcPr>
            <w:tcW w:w="852" w:type="dxa"/>
            <w:shd w:val="clear" w:color="auto" w:fill="auto"/>
            <w:noWrap/>
            <w:vAlign w:val="center"/>
            <w:hideMark/>
          </w:tcPr>
          <w:p w14:paraId="3E11A6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462DFB1B" w14:textId="4F6084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D071C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70EC9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A066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5CEF95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2294A65A" w14:textId="77777777" w:rsidTr="00581E40">
        <w:trPr>
          <w:trHeight w:val="170"/>
        </w:trPr>
        <w:tc>
          <w:tcPr>
            <w:tcW w:w="852" w:type="dxa"/>
            <w:shd w:val="clear" w:color="auto" w:fill="auto"/>
            <w:noWrap/>
            <w:vAlign w:val="center"/>
            <w:hideMark/>
          </w:tcPr>
          <w:p w14:paraId="123D59E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56AEFE5C" w14:textId="44C917B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1260EA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0698755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FB5C8C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3F0FD961" w14:textId="56631D56"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Watfa; </w:t>
            </w:r>
            <w:r w:rsidR="00581E40" w:rsidRPr="00016B51">
              <w:rPr>
                <w:rFonts w:ascii="Arial" w:hAnsi="Arial" w:cs="Arial"/>
                <w:b/>
                <w:bCs/>
                <w:color w:val="000000"/>
                <w:sz w:val="12"/>
                <w:szCs w:val="16"/>
                <w:lang w:eastAsia="en-GB"/>
              </w:rPr>
              <w:t>Qualcomm</w:t>
            </w:r>
          </w:p>
        </w:tc>
      </w:tr>
      <w:tr w:rsidR="00581E40" w:rsidRPr="00016B51" w14:paraId="155E1EFF" w14:textId="77777777" w:rsidTr="00581E40">
        <w:trPr>
          <w:trHeight w:val="170"/>
        </w:trPr>
        <w:tc>
          <w:tcPr>
            <w:tcW w:w="852" w:type="dxa"/>
            <w:shd w:val="clear" w:color="auto" w:fill="auto"/>
            <w:noWrap/>
            <w:vAlign w:val="center"/>
            <w:hideMark/>
          </w:tcPr>
          <w:p w14:paraId="1ACF38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1AA5F669" w14:textId="213E772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6BEAC9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21AAB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E4E92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1C7E7B0B" w14:textId="6CC5D65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5B797A75" w14:textId="77777777" w:rsidTr="00581E40">
        <w:trPr>
          <w:trHeight w:val="170"/>
        </w:trPr>
        <w:tc>
          <w:tcPr>
            <w:tcW w:w="852" w:type="dxa"/>
            <w:shd w:val="clear" w:color="auto" w:fill="auto"/>
            <w:noWrap/>
            <w:vAlign w:val="center"/>
            <w:hideMark/>
          </w:tcPr>
          <w:p w14:paraId="2F15C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1C108E3" w14:textId="746D7C9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157ED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1FAD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B771C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C3797F1" w14:textId="0280BB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77825903" w14:textId="77777777" w:rsidTr="00581E40">
        <w:trPr>
          <w:trHeight w:val="170"/>
        </w:trPr>
        <w:tc>
          <w:tcPr>
            <w:tcW w:w="852" w:type="dxa"/>
            <w:shd w:val="clear" w:color="auto" w:fill="auto"/>
            <w:noWrap/>
            <w:vAlign w:val="center"/>
            <w:hideMark/>
          </w:tcPr>
          <w:p w14:paraId="7F4D83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BC25253" w14:textId="2752796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8DD345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D3E67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2F86C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470A03A" w14:textId="659301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39B996A" w14:textId="77777777" w:rsidTr="00581E40">
        <w:trPr>
          <w:trHeight w:val="170"/>
        </w:trPr>
        <w:tc>
          <w:tcPr>
            <w:tcW w:w="852" w:type="dxa"/>
            <w:shd w:val="clear" w:color="auto" w:fill="auto"/>
            <w:noWrap/>
            <w:vAlign w:val="center"/>
            <w:hideMark/>
          </w:tcPr>
          <w:p w14:paraId="63B852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313E5DD0" w14:textId="2207A9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0A1BB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4A26A9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2757B9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52987C2" w14:textId="6BAC63B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B7A1DE0" w14:textId="77777777" w:rsidTr="00581E40">
        <w:trPr>
          <w:trHeight w:val="170"/>
        </w:trPr>
        <w:tc>
          <w:tcPr>
            <w:tcW w:w="852" w:type="dxa"/>
            <w:shd w:val="clear" w:color="auto" w:fill="auto"/>
            <w:noWrap/>
            <w:vAlign w:val="center"/>
            <w:hideMark/>
          </w:tcPr>
          <w:p w14:paraId="2056E5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40B92F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4F524F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5B710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0F6DC6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581E40" w:rsidRPr="00016B51" w14:paraId="21935A09" w14:textId="77777777" w:rsidTr="00581E40">
        <w:trPr>
          <w:trHeight w:val="170"/>
        </w:trPr>
        <w:tc>
          <w:tcPr>
            <w:tcW w:w="852" w:type="dxa"/>
            <w:shd w:val="clear" w:color="auto" w:fill="auto"/>
            <w:noWrap/>
            <w:vAlign w:val="center"/>
            <w:hideMark/>
          </w:tcPr>
          <w:p w14:paraId="39775D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335184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70E21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1C24AE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15ED698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r w:rsidR="00581E40" w:rsidRPr="00016B51" w14:paraId="52DF4B59" w14:textId="77777777" w:rsidTr="00581E40">
        <w:trPr>
          <w:trHeight w:val="170"/>
        </w:trPr>
        <w:tc>
          <w:tcPr>
            <w:tcW w:w="852" w:type="dxa"/>
            <w:shd w:val="clear" w:color="auto" w:fill="auto"/>
            <w:noWrap/>
            <w:vAlign w:val="center"/>
            <w:hideMark/>
          </w:tcPr>
          <w:p w14:paraId="51EA4EA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24D836B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5B88A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E9A2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24B6D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75D917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174ADA0" w14:textId="77777777" w:rsidTr="00581E40">
        <w:trPr>
          <w:trHeight w:val="170"/>
        </w:trPr>
        <w:tc>
          <w:tcPr>
            <w:tcW w:w="852" w:type="dxa"/>
            <w:shd w:val="clear" w:color="auto" w:fill="auto"/>
            <w:noWrap/>
            <w:vAlign w:val="center"/>
            <w:hideMark/>
          </w:tcPr>
          <w:p w14:paraId="3B4D2F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1B2EDA7C" w14:textId="719FBE2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6F807D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38FDD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5C7D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26C236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D8826A9" w14:textId="77777777" w:rsidTr="00581E40">
        <w:trPr>
          <w:trHeight w:val="170"/>
        </w:trPr>
        <w:tc>
          <w:tcPr>
            <w:tcW w:w="852" w:type="dxa"/>
            <w:shd w:val="clear" w:color="auto" w:fill="auto"/>
            <w:noWrap/>
            <w:vAlign w:val="center"/>
            <w:hideMark/>
          </w:tcPr>
          <w:p w14:paraId="3F5DD6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0DF1079B" w14:textId="184F46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72BD7B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7D7865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249AA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4F667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6B0484" w14:textId="77777777" w:rsidTr="00581E40">
        <w:trPr>
          <w:trHeight w:val="170"/>
        </w:trPr>
        <w:tc>
          <w:tcPr>
            <w:tcW w:w="852" w:type="dxa"/>
            <w:shd w:val="clear" w:color="auto" w:fill="auto"/>
            <w:noWrap/>
            <w:vAlign w:val="center"/>
            <w:hideMark/>
          </w:tcPr>
          <w:p w14:paraId="4F5CA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315504E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25A9DDA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F8980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583B0D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RP-191576</w:t>
            </w:r>
          </w:p>
        </w:tc>
        <w:tc>
          <w:tcPr>
            <w:tcW w:w="2041" w:type="dxa"/>
            <w:shd w:val="clear" w:color="auto" w:fill="auto"/>
            <w:noWrap/>
            <w:hideMark/>
          </w:tcPr>
          <w:p w14:paraId="321F02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61923007" w14:textId="77777777" w:rsidTr="00581E40">
        <w:trPr>
          <w:trHeight w:val="170"/>
        </w:trPr>
        <w:tc>
          <w:tcPr>
            <w:tcW w:w="852" w:type="dxa"/>
            <w:shd w:val="clear" w:color="auto" w:fill="auto"/>
            <w:noWrap/>
            <w:vAlign w:val="center"/>
            <w:hideMark/>
          </w:tcPr>
          <w:p w14:paraId="35BD49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39B13E33" w14:textId="3457003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FAC0B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5CA375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165BD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26628D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CF4D891" w14:textId="77777777" w:rsidTr="00581E40">
        <w:trPr>
          <w:trHeight w:val="170"/>
        </w:trPr>
        <w:tc>
          <w:tcPr>
            <w:tcW w:w="852" w:type="dxa"/>
            <w:shd w:val="clear" w:color="auto" w:fill="auto"/>
            <w:noWrap/>
            <w:vAlign w:val="center"/>
            <w:hideMark/>
          </w:tcPr>
          <w:p w14:paraId="5AD3E4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0DF6EF4D" w14:textId="08B0F0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55470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0CC8B7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385E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4AD8A1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7E7C18" w14:textId="77777777" w:rsidTr="00581E40">
        <w:trPr>
          <w:trHeight w:val="170"/>
        </w:trPr>
        <w:tc>
          <w:tcPr>
            <w:tcW w:w="852" w:type="dxa"/>
            <w:shd w:val="clear" w:color="auto" w:fill="auto"/>
            <w:noWrap/>
            <w:vAlign w:val="center"/>
            <w:hideMark/>
          </w:tcPr>
          <w:p w14:paraId="04DBC1E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7DAA48C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08B6EB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429CBF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6937A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04C8485D" w14:textId="223975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Zheng, Jianping, China Mobile</w:t>
            </w:r>
          </w:p>
        </w:tc>
      </w:tr>
      <w:tr w:rsidR="00581E40" w:rsidRPr="00016B51" w14:paraId="6887F42D" w14:textId="77777777" w:rsidTr="00581E40">
        <w:trPr>
          <w:trHeight w:val="170"/>
        </w:trPr>
        <w:tc>
          <w:tcPr>
            <w:tcW w:w="852" w:type="dxa"/>
            <w:shd w:val="clear" w:color="auto" w:fill="auto"/>
            <w:noWrap/>
            <w:vAlign w:val="center"/>
            <w:hideMark/>
          </w:tcPr>
          <w:p w14:paraId="0D5AA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69D17802" w14:textId="06F94F9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23F5DD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3D1440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2D0E1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2D90D2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70F7B282" w14:textId="77777777" w:rsidTr="00581E40">
        <w:trPr>
          <w:trHeight w:val="170"/>
        </w:trPr>
        <w:tc>
          <w:tcPr>
            <w:tcW w:w="852" w:type="dxa"/>
            <w:shd w:val="clear" w:color="auto" w:fill="auto"/>
            <w:noWrap/>
            <w:vAlign w:val="center"/>
            <w:hideMark/>
          </w:tcPr>
          <w:p w14:paraId="59373D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372C2741" w14:textId="256F75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33EAC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641FFE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C85879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8EBC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3106D439" w14:textId="77777777" w:rsidTr="00581E40">
        <w:trPr>
          <w:trHeight w:val="170"/>
        </w:trPr>
        <w:tc>
          <w:tcPr>
            <w:tcW w:w="852" w:type="dxa"/>
            <w:shd w:val="clear" w:color="auto" w:fill="auto"/>
            <w:noWrap/>
            <w:vAlign w:val="center"/>
            <w:hideMark/>
          </w:tcPr>
          <w:p w14:paraId="2373285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3DFD55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Advanced V2X support</w:t>
            </w:r>
          </w:p>
        </w:tc>
        <w:tc>
          <w:tcPr>
            <w:tcW w:w="2044" w:type="dxa"/>
            <w:shd w:val="clear" w:color="auto" w:fill="auto"/>
            <w:noWrap/>
            <w:vAlign w:val="center"/>
            <w:hideMark/>
          </w:tcPr>
          <w:p w14:paraId="0D076F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AFAA1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83B9E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CBEE8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0B61072" w14:textId="77777777" w:rsidTr="00581E40">
        <w:trPr>
          <w:trHeight w:val="170"/>
        </w:trPr>
        <w:tc>
          <w:tcPr>
            <w:tcW w:w="852" w:type="dxa"/>
            <w:shd w:val="clear" w:color="auto" w:fill="auto"/>
            <w:noWrap/>
            <w:vAlign w:val="center"/>
            <w:hideMark/>
          </w:tcPr>
          <w:p w14:paraId="50191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790002</w:t>
            </w:r>
          </w:p>
        </w:tc>
        <w:tc>
          <w:tcPr>
            <w:tcW w:w="3798" w:type="dxa"/>
            <w:shd w:val="clear" w:color="auto" w:fill="auto"/>
            <w:noWrap/>
            <w:vAlign w:val="center"/>
            <w:hideMark/>
          </w:tcPr>
          <w:p w14:paraId="6D269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FS_V2XIMP</w:t>
            </w:r>
          </w:p>
        </w:tc>
        <w:tc>
          <w:tcPr>
            <w:tcW w:w="554" w:type="dxa"/>
            <w:shd w:val="clear" w:color="auto" w:fill="auto"/>
            <w:noWrap/>
            <w:vAlign w:val="center"/>
            <w:hideMark/>
          </w:tcPr>
          <w:p w14:paraId="5EB214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FAC3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SP-180247</w:t>
            </w:r>
          </w:p>
        </w:tc>
        <w:tc>
          <w:tcPr>
            <w:tcW w:w="2041" w:type="dxa"/>
            <w:shd w:val="clear" w:color="auto" w:fill="auto"/>
            <w:noWrap/>
            <w:hideMark/>
          </w:tcPr>
          <w:p w14:paraId="5DC3C0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68A6AA75" w14:textId="77777777" w:rsidTr="00581E40">
        <w:trPr>
          <w:trHeight w:val="170"/>
        </w:trPr>
        <w:tc>
          <w:tcPr>
            <w:tcW w:w="852" w:type="dxa"/>
            <w:shd w:val="clear" w:color="auto" w:fill="auto"/>
            <w:noWrap/>
            <w:vAlign w:val="center"/>
            <w:hideMark/>
          </w:tcPr>
          <w:p w14:paraId="0E69B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0944BF9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2D75D1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131BFA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1319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5C36AC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01783663" w14:textId="77777777" w:rsidTr="00581E40">
        <w:trPr>
          <w:trHeight w:val="170"/>
        </w:trPr>
        <w:tc>
          <w:tcPr>
            <w:tcW w:w="852" w:type="dxa"/>
            <w:shd w:val="clear" w:color="auto" w:fill="auto"/>
            <w:noWrap/>
            <w:vAlign w:val="center"/>
            <w:hideMark/>
          </w:tcPr>
          <w:p w14:paraId="04D64C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2C4502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E769F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3B7F8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6838544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7770572D" w14:textId="7C59B680"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Amogh, </w:t>
            </w:r>
            <w:r w:rsidR="00581E40" w:rsidRPr="00016B51">
              <w:rPr>
                <w:rFonts w:ascii="Arial" w:hAnsi="Arial" w:cs="Arial"/>
                <w:b/>
                <w:bCs/>
                <w:color w:val="000000"/>
                <w:sz w:val="12"/>
                <w:szCs w:val="16"/>
                <w:lang w:eastAsia="en-GB"/>
              </w:rPr>
              <w:t>Huawei Tel.</w:t>
            </w:r>
            <w:r w:rsidRPr="00016B51">
              <w:rPr>
                <w:rFonts w:ascii="Arial" w:hAnsi="Arial" w:cs="Arial"/>
                <w:b/>
                <w:bCs/>
                <w:color w:val="000000"/>
                <w:sz w:val="12"/>
                <w:szCs w:val="16"/>
                <w:lang w:eastAsia="en-GB"/>
              </w:rPr>
              <w:t>India</w:t>
            </w:r>
          </w:p>
        </w:tc>
      </w:tr>
      <w:tr w:rsidR="00581E40" w:rsidRPr="00016B51" w14:paraId="6BDEE5DC" w14:textId="77777777" w:rsidTr="00581E40">
        <w:trPr>
          <w:trHeight w:val="170"/>
        </w:trPr>
        <w:tc>
          <w:tcPr>
            <w:tcW w:w="852" w:type="dxa"/>
            <w:shd w:val="clear" w:color="auto" w:fill="auto"/>
            <w:noWrap/>
            <w:vAlign w:val="center"/>
            <w:hideMark/>
          </w:tcPr>
          <w:p w14:paraId="392E2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AE0EBD0" w14:textId="3FEC3C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61C357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32903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79CA3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2FD822F9" w14:textId="6446A9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0BBDF87E" w14:textId="77777777" w:rsidTr="00581E40">
        <w:trPr>
          <w:trHeight w:val="170"/>
        </w:trPr>
        <w:tc>
          <w:tcPr>
            <w:tcW w:w="852" w:type="dxa"/>
            <w:shd w:val="clear" w:color="auto" w:fill="auto"/>
            <w:noWrap/>
            <w:vAlign w:val="center"/>
            <w:hideMark/>
          </w:tcPr>
          <w:p w14:paraId="6817F4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7A02F832" w14:textId="64CA096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EF87D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18020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81DF5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117A7DD6" w14:textId="010721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5B7565CF" w14:textId="77777777" w:rsidTr="00581E40">
        <w:trPr>
          <w:trHeight w:val="170"/>
        </w:trPr>
        <w:tc>
          <w:tcPr>
            <w:tcW w:w="852" w:type="dxa"/>
            <w:shd w:val="clear" w:color="auto" w:fill="auto"/>
            <w:noWrap/>
            <w:vAlign w:val="center"/>
            <w:hideMark/>
          </w:tcPr>
          <w:p w14:paraId="249731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574B9B22" w14:textId="35D8C15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0A8B55B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4E4A1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C1BA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7EF3DB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1390A6B0" w14:textId="77777777" w:rsidTr="00581E40">
        <w:trPr>
          <w:trHeight w:val="170"/>
        </w:trPr>
        <w:tc>
          <w:tcPr>
            <w:tcW w:w="852" w:type="dxa"/>
            <w:shd w:val="clear" w:color="auto" w:fill="auto"/>
            <w:noWrap/>
            <w:vAlign w:val="center"/>
            <w:hideMark/>
          </w:tcPr>
          <w:p w14:paraId="555984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6636AE3B" w14:textId="1B023C3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AC709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D7A5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7CDBA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BE3E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8B9A3FF" w14:textId="77777777" w:rsidTr="00581E40">
        <w:trPr>
          <w:trHeight w:val="170"/>
        </w:trPr>
        <w:tc>
          <w:tcPr>
            <w:tcW w:w="852" w:type="dxa"/>
            <w:shd w:val="clear" w:color="auto" w:fill="auto"/>
            <w:noWrap/>
            <w:vAlign w:val="center"/>
            <w:hideMark/>
          </w:tcPr>
          <w:p w14:paraId="46692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4C4B1592" w14:textId="3FCD81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77875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9B90D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31CBE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3622B3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3A638245" w14:textId="77777777" w:rsidTr="00581E40">
        <w:trPr>
          <w:trHeight w:val="170"/>
        </w:trPr>
        <w:tc>
          <w:tcPr>
            <w:tcW w:w="852" w:type="dxa"/>
            <w:shd w:val="clear" w:color="auto" w:fill="auto"/>
            <w:noWrap/>
            <w:vAlign w:val="center"/>
            <w:hideMark/>
          </w:tcPr>
          <w:p w14:paraId="110214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17DC85E7" w14:textId="49F270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0209A6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2B480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8E9BA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19BAE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B597224" w14:textId="77777777" w:rsidTr="00581E40">
        <w:trPr>
          <w:trHeight w:val="170"/>
        </w:trPr>
        <w:tc>
          <w:tcPr>
            <w:tcW w:w="852" w:type="dxa"/>
            <w:shd w:val="clear" w:color="auto" w:fill="auto"/>
            <w:noWrap/>
            <w:vAlign w:val="center"/>
            <w:hideMark/>
          </w:tcPr>
          <w:p w14:paraId="2DBDBB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62D49B3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E43CE4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9DE66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8141E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581E40" w:rsidRPr="00016B51" w14:paraId="241CABDD" w14:textId="77777777" w:rsidTr="00581E40">
        <w:trPr>
          <w:trHeight w:val="170"/>
        </w:trPr>
        <w:tc>
          <w:tcPr>
            <w:tcW w:w="852" w:type="dxa"/>
            <w:shd w:val="clear" w:color="auto" w:fill="auto"/>
            <w:noWrap/>
            <w:vAlign w:val="center"/>
            <w:hideMark/>
          </w:tcPr>
          <w:p w14:paraId="20A0B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5018A6B2" w14:textId="577CF9A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5CBFD3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76FC3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0E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1C682BF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47431CB8" w14:textId="77777777" w:rsidTr="00581E40">
        <w:trPr>
          <w:trHeight w:val="170"/>
        </w:trPr>
        <w:tc>
          <w:tcPr>
            <w:tcW w:w="852" w:type="dxa"/>
            <w:shd w:val="clear" w:color="auto" w:fill="auto"/>
            <w:noWrap/>
            <w:vAlign w:val="center"/>
            <w:hideMark/>
          </w:tcPr>
          <w:p w14:paraId="65564F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3B2DB476" w14:textId="70830C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6370EB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503BA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A7643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84C9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18BD7C07" w14:textId="77777777" w:rsidTr="00581E40">
        <w:trPr>
          <w:trHeight w:val="170"/>
        </w:trPr>
        <w:tc>
          <w:tcPr>
            <w:tcW w:w="852" w:type="dxa"/>
            <w:shd w:val="clear" w:color="auto" w:fill="auto"/>
            <w:noWrap/>
            <w:vAlign w:val="center"/>
            <w:hideMark/>
          </w:tcPr>
          <w:p w14:paraId="5C6941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4CF63FAD" w14:textId="6E8871D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DF5B2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62B1D2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324063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76B338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218A0AAD" w14:textId="77777777" w:rsidTr="00581E40">
        <w:trPr>
          <w:trHeight w:val="170"/>
        </w:trPr>
        <w:tc>
          <w:tcPr>
            <w:tcW w:w="852" w:type="dxa"/>
            <w:shd w:val="clear" w:color="auto" w:fill="auto"/>
            <w:noWrap/>
            <w:vAlign w:val="center"/>
            <w:hideMark/>
          </w:tcPr>
          <w:p w14:paraId="4FB643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1E53739A" w14:textId="74D6947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02869E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4AAB6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9A3C6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A69B2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D1BCF17" w14:textId="77777777" w:rsidTr="00581E40">
        <w:trPr>
          <w:trHeight w:val="170"/>
        </w:trPr>
        <w:tc>
          <w:tcPr>
            <w:tcW w:w="852" w:type="dxa"/>
            <w:shd w:val="clear" w:color="auto" w:fill="auto"/>
            <w:noWrap/>
            <w:vAlign w:val="center"/>
            <w:hideMark/>
          </w:tcPr>
          <w:p w14:paraId="692F35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5328C1CB" w14:textId="670B89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5D9F68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147F9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4A3F8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026A4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17F4A6F7" w14:textId="77777777" w:rsidTr="00581E40">
        <w:trPr>
          <w:trHeight w:val="170"/>
        </w:trPr>
        <w:tc>
          <w:tcPr>
            <w:tcW w:w="852" w:type="dxa"/>
            <w:shd w:val="clear" w:color="auto" w:fill="auto"/>
            <w:noWrap/>
            <w:vAlign w:val="center"/>
            <w:hideMark/>
          </w:tcPr>
          <w:p w14:paraId="14FAED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796FBE2D" w14:textId="40AF8A6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4EDFBE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34BE94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E335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8BA91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2559EE95" w14:textId="77777777" w:rsidTr="00581E40">
        <w:trPr>
          <w:trHeight w:val="170"/>
        </w:trPr>
        <w:tc>
          <w:tcPr>
            <w:tcW w:w="852" w:type="dxa"/>
            <w:shd w:val="clear" w:color="auto" w:fill="auto"/>
            <w:noWrap/>
            <w:vAlign w:val="center"/>
            <w:hideMark/>
          </w:tcPr>
          <w:p w14:paraId="27933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557E8EE7" w14:textId="295D3F2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733D0D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A581E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3D0A5A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8E0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819CC91" w14:textId="77777777" w:rsidTr="00581E40">
        <w:trPr>
          <w:trHeight w:val="170"/>
        </w:trPr>
        <w:tc>
          <w:tcPr>
            <w:tcW w:w="852" w:type="dxa"/>
            <w:shd w:val="clear" w:color="auto" w:fill="auto"/>
            <w:noWrap/>
            <w:vAlign w:val="center"/>
            <w:hideMark/>
          </w:tcPr>
          <w:p w14:paraId="792FF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800096</w:t>
            </w:r>
          </w:p>
        </w:tc>
        <w:tc>
          <w:tcPr>
            <w:tcW w:w="3798" w:type="dxa"/>
            <w:shd w:val="clear" w:color="auto" w:fill="auto"/>
            <w:noWrap/>
            <w:vAlign w:val="center"/>
            <w:hideMark/>
          </w:tcPr>
          <w:p w14:paraId="40DC6E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FS_NR_V2X</w:t>
            </w:r>
          </w:p>
        </w:tc>
        <w:tc>
          <w:tcPr>
            <w:tcW w:w="554" w:type="dxa"/>
            <w:shd w:val="clear" w:color="auto" w:fill="auto"/>
            <w:noWrap/>
            <w:vAlign w:val="center"/>
            <w:hideMark/>
          </w:tcPr>
          <w:p w14:paraId="15E650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F6321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RP-190224</w:t>
            </w:r>
          </w:p>
        </w:tc>
        <w:tc>
          <w:tcPr>
            <w:tcW w:w="2041" w:type="dxa"/>
            <w:shd w:val="clear" w:color="auto" w:fill="auto"/>
            <w:noWrap/>
            <w:hideMark/>
          </w:tcPr>
          <w:p w14:paraId="10A383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8083CBE" w14:textId="77777777" w:rsidTr="00581E40">
        <w:trPr>
          <w:trHeight w:val="170"/>
        </w:trPr>
        <w:tc>
          <w:tcPr>
            <w:tcW w:w="852" w:type="dxa"/>
            <w:shd w:val="clear" w:color="auto" w:fill="auto"/>
            <w:noWrap/>
            <w:vAlign w:val="center"/>
            <w:hideMark/>
          </w:tcPr>
          <w:p w14:paraId="290915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770029</w:t>
            </w:r>
          </w:p>
        </w:tc>
        <w:tc>
          <w:tcPr>
            <w:tcW w:w="3798" w:type="dxa"/>
            <w:shd w:val="clear" w:color="auto" w:fill="auto"/>
            <w:noWrap/>
            <w:vAlign w:val="center"/>
            <w:hideMark/>
          </w:tcPr>
          <w:p w14:paraId="5C92C06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FS_mV2X</w:t>
            </w:r>
          </w:p>
        </w:tc>
        <w:tc>
          <w:tcPr>
            <w:tcW w:w="554" w:type="dxa"/>
            <w:shd w:val="clear" w:color="auto" w:fill="auto"/>
            <w:noWrap/>
            <w:vAlign w:val="center"/>
            <w:hideMark/>
          </w:tcPr>
          <w:p w14:paraId="228086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EC78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SP-170799</w:t>
            </w:r>
          </w:p>
        </w:tc>
        <w:tc>
          <w:tcPr>
            <w:tcW w:w="2041" w:type="dxa"/>
            <w:shd w:val="clear" w:color="auto" w:fill="auto"/>
            <w:noWrap/>
            <w:hideMark/>
          </w:tcPr>
          <w:p w14:paraId="440D8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Jung, Kyunghun, Samsung Electronics Co., Ltd</w:t>
            </w:r>
          </w:p>
        </w:tc>
      </w:tr>
      <w:tr w:rsidR="00581E40" w:rsidRPr="00016B51" w14:paraId="0001102B" w14:textId="77777777" w:rsidTr="00581E40">
        <w:trPr>
          <w:trHeight w:val="170"/>
        </w:trPr>
        <w:tc>
          <w:tcPr>
            <w:tcW w:w="852" w:type="dxa"/>
            <w:shd w:val="clear" w:color="auto" w:fill="auto"/>
            <w:noWrap/>
            <w:vAlign w:val="center"/>
            <w:hideMark/>
          </w:tcPr>
          <w:p w14:paraId="4C999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830023</w:t>
            </w:r>
          </w:p>
        </w:tc>
        <w:tc>
          <w:tcPr>
            <w:tcW w:w="3798" w:type="dxa"/>
            <w:shd w:val="clear" w:color="auto" w:fill="auto"/>
            <w:noWrap/>
            <w:vAlign w:val="center"/>
            <w:hideMark/>
          </w:tcPr>
          <w:p w14:paraId="3B0C6F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FS_eV2X_Sec</w:t>
            </w:r>
          </w:p>
        </w:tc>
        <w:tc>
          <w:tcPr>
            <w:tcW w:w="554" w:type="dxa"/>
            <w:shd w:val="clear" w:color="auto" w:fill="auto"/>
            <w:noWrap/>
            <w:vAlign w:val="center"/>
            <w:hideMark/>
          </w:tcPr>
          <w:p w14:paraId="06504F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ABAB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SP-190108</w:t>
            </w:r>
          </w:p>
        </w:tc>
        <w:tc>
          <w:tcPr>
            <w:tcW w:w="2041" w:type="dxa"/>
            <w:shd w:val="clear" w:color="auto" w:fill="auto"/>
            <w:noWrap/>
            <w:hideMark/>
          </w:tcPr>
          <w:p w14:paraId="472497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Joonwoong Kim, LG Electronics</w:t>
            </w:r>
          </w:p>
        </w:tc>
      </w:tr>
      <w:tr w:rsidR="00581E40" w:rsidRPr="00016B51" w14:paraId="0FB8F69C" w14:textId="77777777" w:rsidTr="00581E40">
        <w:trPr>
          <w:trHeight w:val="170"/>
        </w:trPr>
        <w:tc>
          <w:tcPr>
            <w:tcW w:w="852" w:type="dxa"/>
            <w:shd w:val="clear" w:color="auto" w:fill="auto"/>
            <w:noWrap/>
            <w:vAlign w:val="center"/>
            <w:hideMark/>
          </w:tcPr>
          <w:p w14:paraId="000F09F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5BFD26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19C6BF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CFBD6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385E46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7DA4B9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037E778D" w14:textId="77777777" w:rsidTr="00581E40">
        <w:trPr>
          <w:trHeight w:val="170"/>
        </w:trPr>
        <w:tc>
          <w:tcPr>
            <w:tcW w:w="852" w:type="dxa"/>
            <w:shd w:val="clear" w:color="auto" w:fill="auto"/>
            <w:noWrap/>
            <w:vAlign w:val="center"/>
            <w:hideMark/>
          </w:tcPr>
          <w:p w14:paraId="423F0A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0782BE33" w14:textId="038396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3DC75B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4F6951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05A2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61BAE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9AE9D78" w14:textId="77777777" w:rsidTr="00581E40">
        <w:trPr>
          <w:trHeight w:val="170"/>
        </w:trPr>
        <w:tc>
          <w:tcPr>
            <w:tcW w:w="852" w:type="dxa"/>
            <w:shd w:val="clear" w:color="auto" w:fill="auto"/>
            <w:noWrap/>
            <w:vAlign w:val="center"/>
            <w:hideMark/>
          </w:tcPr>
          <w:p w14:paraId="5F8369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4F74F281" w14:textId="6A3FE6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548826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6ADA6B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3C7D3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0DEAEC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956F025" w14:textId="77777777" w:rsidTr="00581E40">
        <w:trPr>
          <w:trHeight w:val="170"/>
        </w:trPr>
        <w:tc>
          <w:tcPr>
            <w:tcW w:w="852" w:type="dxa"/>
            <w:shd w:val="clear" w:color="auto" w:fill="auto"/>
            <w:noWrap/>
            <w:vAlign w:val="center"/>
            <w:hideMark/>
          </w:tcPr>
          <w:p w14:paraId="3C452449"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8DE2C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7C2F7E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B8C9C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15FB2D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32DBCA5" w14:textId="77777777" w:rsidTr="00581E40">
        <w:trPr>
          <w:trHeight w:val="170"/>
        </w:trPr>
        <w:tc>
          <w:tcPr>
            <w:tcW w:w="852" w:type="dxa"/>
            <w:shd w:val="clear" w:color="auto" w:fill="auto"/>
            <w:noWrap/>
            <w:vAlign w:val="center"/>
            <w:hideMark/>
          </w:tcPr>
          <w:p w14:paraId="111133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800013</w:t>
            </w:r>
          </w:p>
        </w:tc>
        <w:tc>
          <w:tcPr>
            <w:tcW w:w="3798" w:type="dxa"/>
            <w:shd w:val="clear" w:color="auto" w:fill="auto"/>
            <w:noWrap/>
            <w:vAlign w:val="center"/>
            <w:hideMark/>
          </w:tcPr>
          <w:p w14:paraId="5BDE5A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5G_HYPOS</w:t>
            </w:r>
          </w:p>
        </w:tc>
        <w:tc>
          <w:tcPr>
            <w:tcW w:w="554" w:type="dxa"/>
            <w:shd w:val="clear" w:color="auto" w:fill="auto"/>
            <w:noWrap/>
            <w:vAlign w:val="center"/>
            <w:hideMark/>
          </w:tcPr>
          <w:p w14:paraId="00F0B6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48A94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SP-180329</w:t>
            </w:r>
          </w:p>
        </w:tc>
        <w:tc>
          <w:tcPr>
            <w:tcW w:w="2041" w:type="dxa"/>
            <w:shd w:val="clear" w:color="auto" w:fill="auto"/>
            <w:noWrap/>
            <w:hideMark/>
          </w:tcPr>
          <w:p w14:paraId="5D1843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Ries, Lionel, ESA</w:t>
            </w:r>
          </w:p>
        </w:tc>
      </w:tr>
      <w:tr w:rsidR="00581E40" w:rsidRPr="00016B51" w14:paraId="51A53B43" w14:textId="77777777" w:rsidTr="00581E40">
        <w:trPr>
          <w:trHeight w:val="170"/>
        </w:trPr>
        <w:tc>
          <w:tcPr>
            <w:tcW w:w="852" w:type="dxa"/>
            <w:shd w:val="clear" w:color="auto" w:fill="auto"/>
            <w:noWrap/>
            <w:vAlign w:val="center"/>
            <w:hideMark/>
          </w:tcPr>
          <w:p w14:paraId="0ADA83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hideMark/>
          </w:tcPr>
          <w:p w14:paraId="7BF71AD3" w14:textId="307B39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positioning use cases</w:t>
            </w:r>
          </w:p>
        </w:tc>
        <w:tc>
          <w:tcPr>
            <w:tcW w:w="2044" w:type="dxa"/>
            <w:shd w:val="clear" w:color="auto" w:fill="auto"/>
            <w:noWrap/>
            <w:vAlign w:val="center"/>
            <w:hideMark/>
          </w:tcPr>
          <w:p w14:paraId="51CCFF9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hideMark/>
          </w:tcPr>
          <w:p w14:paraId="404A1E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73AA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hideMark/>
          </w:tcPr>
          <w:p w14:paraId="07D647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Ries, Lionel, ESA </w:t>
            </w:r>
          </w:p>
        </w:tc>
      </w:tr>
      <w:tr w:rsidR="00581E40" w:rsidRPr="00016B51" w14:paraId="14D11545" w14:textId="77777777" w:rsidTr="00581E40">
        <w:trPr>
          <w:trHeight w:val="170"/>
        </w:trPr>
        <w:tc>
          <w:tcPr>
            <w:tcW w:w="852" w:type="dxa"/>
            <w:shd w:val="clear" w:color="auto" w:fill="auto"/>
            <w:noWrap/>
            <w:vAlign w:val="center"/>
            <w:hideMark/>
          </w:tcPr>
          <w:p w14:paraId="766F87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800049</w:t>
            </w:r>
          </w:p>
        </w:tc>
        <w:tc>
          <w:tcPr>
            <w:tcW w:w="3798" w:type="dxa"/>
            <w:shd w:val="clear" w:color="auto" w:fill="auto"/>
            <w:noWrap/>
            <w:vAlign w:val="center"/>
            <w:hideMark/>
          </w:tcPr>
          <w:p w14:paraId="2FAA2368" w14:textId="02525FF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w:t>
            </w:r>
          </w:p>
        </w:tc>
        <w:tc>
          <w:tcPr>
            <w:tcW w:w="2044" w:type="dxa"/>
            <w:shd w:val="clear" w:color="auto" w:fill="auto"/>
            <w:noWrap/>
            <w:vAlign w:val="center"/>
            <w:hideMark/>
          </w:tcPr>
          <w:p w14:paraId="2D1D0E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0D317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6A9DA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19BF9C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81E40" w:rsidRPr="00016B51" w14:paraId="7F18BB09" w14:textId="77777777" w:rsidTr="00581E40">
        <w:trPr>
          <w:trHeight w:val="170"/>
        </w:trPr>
        <w:tc>
          <w:tcPr>
            <w:tcW w:w="852" w:type="dxa"/>
            <w:shd w:val="clear" w:color="auto" w:fill="auto"/>
            <w:noWrap/>
            <w:vAlign w:val="center"/>
            <w:hideMark/>
          </w:tcPr>
          <w:p w14:paraId="3FDA2BD2"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FCFEE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570095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3E5FD7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A6A9C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6BE202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581E40" w:rsidRPr="00016B51" w14:paraId="5BB3751C" w14:textId="77777777" w:rsidTr="00581E40">
        <w:trPr>
          <w:trHeight w:val="170"/>
        </w:trPr>
        <w:tc>
          <w:tcPr>
            <w:tcW w:w="852" w:type="dxa"/>
            <w:shd w:val="clear" w:color="auto" w:fill="auto"/>
            <w:noWrap/>
            <w:vAlign w:val="center"/>
            <w:hideMark/>
          </w:tcPr>
          <w:p w14:paraId="2280B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3EDB51FE" w14:textId="2D397A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EE55A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3371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02A9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2D4273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1825CB91" w14:textId="77777777" w:rsidTr="00581E40">
        <w:trPr>
          <w:trHeight w:val="170"/>
        </w:trPr>
        <w:tc>
          <w:tcPr>
            <w:tcW w:w="852" w:type="dxa"/>
            <w:shd w:val="clear" w:color="auto" w:fill="auto"/>
            <w:noWrap/>
            <w:vAlign w:val="center"/>
            <w:hideMark/>
          </w:tcPr>
          <w:p w14:paraId="444DCF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7826BC4D" w14:textId="11188C5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0112DC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5B7D7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AA777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45014E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581E40" w:rsidRPr="00016B51" w14:paraId="604F7C2E" w14:textId="77777777" w:rsidTr="00581E40">
        <w:trPr>
          <w:trHeight w:val="170"/>
        </w:trPr>
        <w:tc>
          <w:tcPr>
            <w:tcW w:w="852" w:type="dxa"/>
            <w:shd w:val="clear" w:color="auto" w:fill="auto"/>
            <w:noWrap/>
            <w:vAlign w:val="center"/>
            <w:hideMark/>
          </w:tcPr>
          <w:p w14:paraId="67D25C0A"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0C21E2D9" w14:textId="75CBEF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B0851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843FE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833E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72CDB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75DDB950" w14:textId="77777777" w:rsidTr="00581E40">
        <w:trPr>
          <w:trHeight w:val="170"/>
        </w:trPr>
        <w:tc>
          <w:tcPr>
            <w:tcW w:w="852" w:type="dxa"/>
            <w:shd w:val="clear" w:color="auto" w:fill="auto"/>
            <w:noWrap/>
            <w:vAlign w:val="center"/>
            <w:hideMark/>
          </w:tcPr>
          <w:p w14:paraId="316AA9E7"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6404D749" w14:textId="2BA7F1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28C3F9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02812D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06529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719057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581E40" w:rsidRPr="00016B51" w14:paraId="367DE7FE" w14:textId="77777777" w:rsidTr="00581E40">
        <w:trPr>
          <w:trHeight w:val="170"/>
        </w:trPr>
        <w:tc>
          <w:tcPr>
            <w:tcW w:w="852" w:type="dxa"/>
            <w:shd w:val="clear" w:color="auto" w:fill="auto"/>
            <w:noWrap/>
            <w:vAlign w:val="center"/>
            <w:hideMark/>
          </w:tcPr>
          <w:p w14:paraId="6C27CF3D"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4E46484D" w14:textId="794B80D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795096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795D5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F2DAA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12588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28AE066" w14:textId="77777777" w:rsidTr="00581E40">
        <w:trPr>
          <w:trHeight w:val="170"/>
        </w:trPr>
        <w:tc>
          <w:tcPr>
            <w:tcW w:w="852" w:type="dxa"/>
            <w:shd w:val="clear" w:color="auto" w:fill="auto"/>
            <w:noWrap/>
            <w:vAlign w:val="center"/>
            <w:hideMark/>
          </w:tcPr>
          <w:p w14:paraId="20838D47"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71CFAB64" w14:textId="6099DC1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46EF0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10656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9A8AA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7B4AD2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19426660" w14:textId="77777777" w:rsidTr="00581E40">
        <w:trPr>
          <w:trHeight w:val="170"/>
        </w:trPr>
        <w:tc>
          <w:tcPr>
            <w:tcW w:w="852" w:type="dxa"/>
            <w:shd w:val="clear" w:color="auto" w:fill="auto"/>
            <w:noWrap/>
            <w:vAlign w:val="center"/>
            <w:hideMark/>
          </w:tcPr>
          <w:p w14:paraId="6203CBBE"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46AC1ED3" w14:textId="099D5C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42766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AD059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6D372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54436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D0C4A1F" w14:textId="77777777" w:rsidTr="00581E40">
        <w:trPr>
          <w:trHeight w:val="170"/>
        </w:trPr>
        <w:tc>
          <w:tcPr>
            <w:tcW w:w="852" w:type="dxa"/>
            <w:shd w:val="clear" w:color="auto" w:fill="auto"/>
            <w:noWrap/>
            <w:vAlign w:val="center"/>
            <w:hideMark/>
          </w:tcPr>
          <w:p w14:paraId="6D9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7150E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positioning support</w:t>
            </w:r>
          </w:p>
        </w:tc>
        <w:tc>
          <w:tcPr>
            <w:tcW w:w="2044" w:type="dxa"/>
            <w:shd w:val="clear" w:color="auto" w:fill="auto"/>
            <w:noWrap/>
            <w:vAlign w:val="center"/>
            <w:hideMark/>
          </w:tcPr>
          <w:p w14:paraId="2DCE60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591F84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60D38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4B0AABB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5E476466" w14:textId="77777777" w:rsidTr="00581E40">
        <w:trPr>
          <w:trHeight w:val="170"/>
        </w:trPr>
        <w:tc>
          <w:tcPr>
            <w:tcW w:w="852" w:type="dxa"/>
            <w:shd w:val="clear" w:color="auto" w:fill="auto"/>
            <w:noWrap/>
            <w:vAlign w:val="center"/>
            <w:hideMark/>
          </w:tcPr>
          <w:p w14:paraId="2BBFAB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321F315" w14:textId="64E2F31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775A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7E7941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85EAA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5B922B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E57E721" w14:textId="77777777" w:rsidTr="00581E40">
        <w:trPr>
          <w:trHeight w:val="170"/>
        </w:trPr>
        <w:tc>
          <w:tcPr>
            <w:tcW w:w="852" w:type="dxa"/>
            <w:shd w:val="clear" w:color="auto" w:fill="auto"/>
            <w:noWrap/>
            <w:vAlign w:val="center"/>
            <w:hideMark/>
          </w:tcPr>
          <w:p w14:paraId="7B3D7F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014C196F" w14:textId="7195B5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5F787A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204010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B4009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678F4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6DF9863" w14:textId="77777777" w:rsidTr="00581E40">
        <w:trPr>
          <w:trHeight w:val="170"/>
        </w:trPr>
        <w:tc>
          <w:tcPr>
            <w:tcW w:w="852" w:type="dxa"/>
            <w:shd w:val="clear" w:color="auto" w:fill="auto"/>
            <w:noWrap/>
            <w:vAlign w:val="center"/>
            <w:hideMark/>
          </w:tcPr>
          <w:p w14:paraId="20B1B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5C90F836" w14:textId="176261B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08F27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5E1E55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702FA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30CC8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2E500C9E" w14:textId="77777777" w:rsidTr="00581E40">
        <w:trPr>
          <w:trHeight w:val="170"/>
        </w:trPr>
        <w:tc>
          <w:tcPr>
            <w:tcW w:w="852" w:type="dxa"/>
            <w:shd w:val="clear" w:color="auto" w:fill="auto"/>
            <w:noWrap/>
            <w:vAlign w:val="center"/>
            <w:hideMark/>
          </w:tcPr>
          <w:p w14:paraId="446D13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279DA00D" w14:textId="344ADF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6511E0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08867A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D7C7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73A87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0C2F4A55" w14:textId="77777777" w:rsidTr="00581E40">
        <w:trPr>
          <w:trHeight w:val="170"/>
        </w:trPr>
        <w:tc>
          <w:tcPr>
            <w:tcW w:w="852" w:type="dxa"/>
            <w:shd w:val="clear" w:color="auto" w:fill="auto"/>
            <w:noWrap/>
            <w:vAlign w:val="center"/>
            <w:hideMark/>
          </w:tcPr>
          <w:p w14:paraId="4CD2901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4EDA98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A3AC5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F4CDA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8B58E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428B06" w14:textId="77777777" w:rsidTr="00581E40">
        <w:trPr>
          <w:trHeight w:val="170"/>
        </w:trPr>
        <w:tc>
          <w:tcPr>
            <w:tcW w:w="852" w:type="dxa"/>
            <w:shd w:val="clear" w:color="auto" w:fill="auto"/>
            <w:noWrap/>
            <w:vAlign w:val="center"/>
            <w:hideMark/>
          </w:tcPr>
          <w:p w14:paraId="6AD23D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1E95B47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703871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38954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C1EE82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285078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581E40" w:rsidRPr="00016B51" w14:paraId="4B112947" w14:textId="77777777" w:rsidTr="00581E40">
        <w:trPr>
          <w:trHeight w:val="170"/>
        </w:trPr>
        <w:tc>
          <w:tcPr>
            <w:tcW w:w="852" w:type="dxa"/>
            <w:shd w:val="clear" w:color="auto" w:fill="auto"/>
            <w:noWrap/>
            <w:vAlign w:val="center"/>
            <w:hideMark/>
          </w:tcPr>
          <w:p w14:paraId="557190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00BA0A6F" w14:textId="376E0D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C2EEE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152DE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448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58581954" w14:textId="1F5E66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5B43DC7" w14:textId="77777777" w:rsidTr="00581E40">
        <w:trPr>
          <w:trHeight w:val="170"/>
        </w:trPr>
        <w:tc>
          <w:tcPr>
            <w:tcW w:w="852" w:type="dxa"/>
            <w:shd w:val="clear" w:color="auto" w:fill="auto"/>
            <w:noWrap/>
            <w:vAlign w:val="center"/>
            <w:hideMark/>
          </w:tcPr>
          <w:p w14:paraId="2404DA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51E02B" w14:textId="13FBFD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0511BD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392BE6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92DCC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6BC514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581E40" w:rsidRPr="00016B51" w14:paraId="3C56D15B" w14:textId="77777777" w:rsidTr="00581E40">
        <w:trPr>
          <w:trHeight w:val="170"/>
        </w:trPr>
        <w:tc>
          <w:tcPr>
            <w:tcW w:w="852" w:type="dxa"/>
            <w:shd w:val="clear" w:color="auto" w:fill="auto"/>
            <w:noWrap/>
            <w:vAlign w:val="center"/>
            <w:hideMark/>
          </w:tcPr>
          <w:p w14:paraId="307EA1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04FF1D5C" w14:textId="453000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4A15F4B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E854A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FBF0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31062365" w14:textId="6A89FE89"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w:t>
            </w:r>
            <w:r w:rsidR="00581E40" w:rsidRPr="00016B51">
              <w:rPr>
                <w:rFonts w:ascii="Arial" w:hAnsi="Arial" w:cs="Arial"/>
                <w:b/>
                <w:bCs/>
                <w:color w:val="000000"/>
                <w:sz w:val="12"/>
                <w:szCs w:val="16"/>
                <w:lang w:eastAsia="en-GB"/>
              </w:rPr>
              <w:t>Qualcomm</w:t>
            </w:r>
            <w:r w:rsidRPr="00016B51">
              <w:rPr>
                <w:rFonts w:ascii="Arial" w:hAnsi="Arial" w:cs="Arial"/>
                <w:b/>
                <w:bCs/>
                <w:color w:val="000000"/>
                <w:sz w:val="12"/>
                <w:szCs w:val="16"/>
                <w:lang w:eastAsia="en-GB"/>
              </w:rPr>
              <w:t xml:space="preserve"> </w:t>
            </w:r>
          </w:p>
        </w:tc>
      </w:tr>
      <w:tr w:rsidR="00581E40" w:rsidRPr="00016B51" w14:paraId="07F200C4" w14:textId="77777777" w:rsidTr="00581E40">
        <w:trPr>
          <w:trHeight w:val="170"/>
        </w:trPr>
        <w:tc>
          <w:tcPr>
            <w:tcW w:w="852" w:type="dxa"/>
            <w:shd w:val="clear" w:color="auto" w:fill="auto"/>
            <w:noWrap/>
            <w:vAlign w:val="center"/>
            <w:hideMark/>
          </w:tcPr>
          <w:p w14:paraId="4B8A98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1F132A50" w14:textId="74F0E93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3D4AF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F74D9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2BDA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676B01A6" w14:textId="74C22F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20C1523B" w14:textId="77777777" w:rsidTr="00581E40">
        <w:trPr>
          <w:trHeight w:val="170"/>
        </w:trPr>
        <w:tc>
          <w:tcPr>
            <w:tcW w:w="852" w:type="dxa"/>
            <w:shd w:val="clear" w:color="auto" w:fill="auto"/>
            <w:noWrap/>
            <w:vAlign w:val="center"/>
            <w:hideMark/>
          </w:tcPr>
          <w:p w14:paraId="1F2EAE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5CDA28D5" w14:textId="5930C93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385D6A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15D8BC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11E34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02346502" w14:textId="5D0287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747088DE" w14:textId="77777777" w:rsidTr="00581E40">
        <w:trPr>
          <w:trHeight w:val="170"/>
        </w:trPr>
        <w:tc>
          <w:tcPr>
            <w:tcW w:w="852" w:type="dxa"/>
            <w:shd w:val="clear" w:color="auto" w:fill="auto"/>
            <w:noWrap/>
            <w:vAlign w:val="center"/>
            <w:hideMark/>
          </w:tcPr>
          <w:p w14:paraId="4855CC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1E8C84DD" w14:textId="3FA406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0FD1DD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79761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D0F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259A754F" w14:textId="1EEB0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E1BF6D9" w14:textId="77777777" w:rsidTr="00581E40">
        <w:trPr>
          <w:trHeight w:val="170"/>
        </w:trPr>
        <w:tc>
          <w:tcPr>
            <w:tcW w:w="852" w:type="dxa"/>
            <w:shd w:val="clear" w:color="auto" w:fill="auto"/>
            <w:noWrap/>
            <w:vAlign w:val="center"/>
            <w:hideMark/>
          </w:tcPr>
          <w:p w14:paraId="4DCF07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1A57B74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5A492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68E324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2157CCC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581E40" w:rsidRPr="00016B51" w14:paraId="112F949A" w14:textId="77777777" w:rsidTr="00581E40">
        <w:trPr>
          <w:trHeight w:val="170"/>
        </w:trPr>
        <w:tc>
          <w:tcPr>
            <w:tcW w:w="852" w:type="dxa"/>
            <w:shd w:val="clear" w:color="auto" w:fill="auto"/>
            <w:noWrap/>
            <w:vAlign w:val="center"/>
            <w:hideMark/>
          </w:tcPr>
          <w:p w14:paraId="4C4140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7E52D5E4" w14:textId="5DA17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4AE48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64EBE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16833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50273C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1C7C710" w14:textId="77777777" w:rsidTr="00581E40">
        <w:trPr>
          <w:trHeight w:val="170"/>
        </w:trPr>
        <w:tc>
          <w:tcPr>
            <w:tcW w:w="852" w:type="dxa"/>
            <w:shd w:val="clear" w:color="auto" w:fill="auto"/>
            <w:noWrap/>
            <w:vAlign w:val="center"/>
            <w:hideMark/>
          </w:tcPr>
          <w:p w14:paraId="52BE0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6050F059" w14:textId="16396E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1C215F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22A6BA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31D878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57321F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4B31297" w14:textId="77777777" w:rsidTr="00581E40">
        <w:trPr>
          <w:trHeight w:val="170"/>
        </w:trPr>
        <w:tc>
          <w:tcPr>
            <w:tcW w:w="852" w:type="dxa"/>
            <w:shd w:val="clear" w:color="auto" w:fill="auto"/>
            <w:noWrap/>
            <w:vAlign w:val="center"/>
            <w:hideMark/>
          </w:tcPr>
          <w:p w14:paraId="03CF4C6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2B1D5F1"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6D8BC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9F040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B870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42C88B6" w14:textId="77777777" w:rsidTr="00581E40">
        <w:trPr>
          <w:trHeight w:val="170"/>
        </w:trPr>
        <w:tc>
          <w:tcPr>
            <w:tcW w:w="852" w:type="dxa"/>
            <w:shd w:val="clear" w:color="auto" w:fill="auto"/>
            <w:noWrap/>
            <w:vAlign w:val="center"/>
            <w:hideMark/>
          </w:tcPr>
          <w:p w14:paraId="7FA220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09B442F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1F9BF67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0C6593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03DE8B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581E40" w:rsidRPr="00016B51" w14:paraId="120F5639" w14:textId="77777777" w:rsidTr="00581E40">
        <w:trPr>
          <w:trHeight w:val="170"/>
        </w:trPr>
        <w:tc>
          <w:tcPr>
            <w:tcW w:w="852" w:type="dxa"/>
            <w:shd w:val="clear" w:color="auto" w:fill="auto"/>
            <w:noWrap/>
            <w:vAlign w:val="center"/>
            <w:hideMark/>
          </w:tcPr>
          <w:p w14:paraId="3C3959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7F302643" w14:textId="344EA99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7538E2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7728B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64362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1A7F81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DCF31E5" w14:textId="77777777" w:rsidTr="00581E40">
        <w:trPr>
          <w:trHeight w:val="170"/>
        </w:trPr>
        <w:tc>
          <w:tcPr>
            <w:tcW w:w="852" w:type="dxa"/>
            <w:shd w:val="clear" w:color="auto" w:fill="auto"/>
            <w:noWrap/>
            <w:vAlign w:val="center"/>
            <w:hideMark/>
          </w:tcPr>
          <w:p w14:paraId="4747FD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2FD6E842" w14:textId="48CDA73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629904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21B60C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7FF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62FD7D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6353E9BB" w14:textId="77777777" w:rsidTr="00581E40">
        <w:trPr>
          <w:trHeight w:val="170"/>
        </w:trPr>
        <w:tc>
          <w:tcPr>
            <w:tcW w:w="852" w:type="dxa"/>
            <w:shd w:val="clear" w:color="auto" w:fill="auto"/>
            <w:noWrap/>
            <w:vAlign w:val="center"/>
            <w:hideMark/>
          </w:tcPr>
          <w:p w14:paraId="0A3933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4F75916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0671CB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2C4A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35C2A1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B0C74CB" w14:textId="77777777" w:rsidTr="00581E40">
        <w:trPr>
          <w:trHeight w:val="170"/>
        </w:trPr>
        <w:tc>
          <w:tcPr>
            <w:tcW w:w="852" w:type="dxa"/>
            <w:shd w:val="clear" w:color="auto" w:fill="auto"/>
            <w:noWrap/>
            <w:vAlign w:val="center"/>
            <w:hideMark/>
          </w:tcPr>
          <w:p w14:paraId="533218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43E339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63055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0A8B68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7842E6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581E40" w:rsidRPr="00016B51" w14:paraId="660B727E" w14:textId="77777777" w:rsidTr="00581E40">
        <w:trPr>
          <w:trHeight w:val="170"/>
        </w:trPr>
        <w:tc>
          <w:tcPr>
            <w:tcW w:w="852" w:type="dxa"/>
            <w:shd w:val="clear" w:color="auto" w:fill="auto"/>
            <w:noWrap/>
            <w:vAlign w:val="center"/>
            <w:hideMark/>
          </w:tcPr>
          <w:p w14:paraId="7DD570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003955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7AB75A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D0D4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7C1E204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0FB933A6" w14:textId="77777777" w:rsidTr="00581E40">
        <w:trPr>
          <w:trHeight w:val="170"/>
        </w:trPr>
        <w:tc>
          <w:tcPr>
            <w:tcW w:w="852" w:type="dxa"/>
            <w:shd w:val="clear" w:color="auto" w:fill="auto"/>
            <w:noWrap/>
            <w:vAlign w:val="center"/>
            <w:hideMark/>
          </w:tcPr>
          <w:p w14:paraId="4EB5C5A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E6B65A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39A8AF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E8B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FC4A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BD9C71" w14:textId="77777777" w:rsidTr="00581E40">
        <w:trPr>
          <w:trHeight w:val="170"/>
        </w:trPr>
        <w:tc>
          <w:tcPr>
            <w:tcW w:w="852" w:type="dxa"/>
            <w:shd w:val="clear" w:color="auto" w:fill="auto"/>
            <w:noWrap/>
            <w:vAlign w:val="center"/>
            <w:hideMark/>
          </w:tcPr>
          <w:p w14:paraId="2D066D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6A930B0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2619F96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DF7B8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A1C25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17650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581E40" w:rsidRPr="00016B51" w14:paraId="636ADEDB" w14:textId="77777777" w:rsidTr="00581E40">
        <w:trPr>
          <w:trHeight w:val="170"/>
        </w:trPr>
        <w:tc>
          <w:tcPr>
            <w:tcW w:w="852" w:type="dxa"/>
            <w:shd w:val="clear" w:color="auto" w:fill="auto"/>
            <w:noWrap/>
            <w:vAlign w:val="center"/>
            <w:hideMark/>
          </w:tcPr>
          <w:p w14:paraId="28B79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4F223A" w14:textId="149548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7E0D5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7A7191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D13A5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3BF277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3E539DCD" w14:textId="77777777" w:rsidTr="00581E40">
        <w:trPr>
          <w:trHeight w:val="170"/>
        </w:trPr>
        <w:tc>
          <w:tcPr>
            <w:tcW w:w="852" w:type="dxa"/>
            <w:shd w:val="clear" w:color="auto" w:fill="auto"/>
            <w:noWrap/>
            <w:vAlign w:val="center"/>
            <w:hideMark/>
          </w:tcPr>
          <w:p w14:paraId="5AF46F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6E76DFD7" w14:textId="36D92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61762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5BB9F7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29478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4F5832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5F3E941A" w14:textId="77777777" w:rsidTr="00581E40">
        <w:trPr>
          <w:trHeight w:val="170"/>
        </w:trPr>
        <w:tc>
          <w:tcPr>
            <w:tcW w:w="852" w:type="dxa"/>
            <w:shd w:val="clear" w:color="auto" w:fill="auto"/>
            <w:noWrap/>
            <w:vAlign w:val="center"/>
            <w:hideMark/>
          </w:tcPr>
          <w:p w14:paraId="3C64FD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095FCD96" w14:textId="43247C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3B5EB2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1E38D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7967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23C6B7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581E40" w:rsidRPr="00016B51" w14:paraId="1E147B25" w14:textId="77777777" w:rsidTr="00581E40">
        <w:trPr>
          <w:trHeight w:val="170"/>
        </w:trPr>
        <w:tc>
          <w:tcPr>
            <w:tcW w:w="852" w:type="dxa"/>
            <w:shd w:val="clear" w:color="auto" w:fill="auto"/>
            <w:noWrap/>
            <w:vAlign w:val="center"/>
            <w:hideMark/>
          </w:tcPr>
          <w:p w14:paraId="547FF2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4B8A9EB0" w14:textId="12A55B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1FF6AE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45F49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CD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636F8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E8C58EB" w14:textId="77777777" w:rsidTr="00581E40">
        <w:trPr>
          <w:trHeight w:val="170"/>
        </w:trPr>
        <w:tc>
          <w:tcPr>
            <w:tcW w:w="852" w:type="dxa"/>
            <w:shd w:val="clear" w:color="auto" w:fill="auto"/>
            <w:noWrap/>
            <w:vAlign w:val="center"/>
            <w:hideMark/>
          </w:tcPr>
          <w:p w14:paraId="2A5DA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65AB6F70" w14:textId="6CC69B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7CDF1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C3A55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7809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1B3D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842D39C" w14:textId="77777777" w:rsidTr="00581E40">
        <w:trPr>
          <w:trHeight w:val="170"/>
        </w:trPr>
        <w:tc>
          <w:tcPr>
            <w:tcW w:w="852" w:type="dxa"/>
            <w:shd w:val="clear" w:color="auto" w:fill="auto"/>
            <w:noWrap/>
            <w:vAlign w:val="center"/>
            <w:hideMark/>
          </w:tcPr>
          <w:p w14:paraId="7E14FB7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0600756E"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44418E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AB8A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6016931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275D5A7B" w14:textId="77777777" w:rsidTr="00581E40">
        <w:trPr>
          <w:trHeight w:val="170"/>
        </w:trPr>
        <w:tc>
          <w:tcPr>
            <w:tcW w:w="852" w:type="dxa"/>
            <w:shd w:val="clear" w:color="auto" w:fill="auto"/>
            <w:noWrap/>
            <w:vAlign w:val="center"/>
            <w:hideMark/>
          </w:tcPr>
          <w:p w14:paraId="48913F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074ADBE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5E7AA9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EFDBF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1F7FDA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581E40" w:rsidRPr="00016B51" w14:paraId="49CD165F" w14:textId="77777777" w:rsidTr="00581E40">
        <w:trPr>
          <w:trHeight w:val="170"/>
        </w:trPr>
        <w:tc>
          <w:tcPr>
            <w:tcW w:w="852" w:type="dxa"/>
            <w:shd w:val="clear" w:color="auto" w:fill="auto"/>
            <w:noWrap/>
            <w:vAlign w:val="center"/>
            <w:hideMark/>
          </w:tcPr>
          <w:p w14:paraId="13D799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11F48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5E491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203CE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138367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581E40" w:rsidRPr="00016B51" w14:paraId="713C4BD7" w14:textId="77777777" w:rsidTr="00581E40">
        <w:trPr>
          <w:trHeight w:val="170"/>
        </w:trPr>
        <w:tc>
          <w:tcPr>
            <w:tcW w:w="852" w:type="dxa"/>
            <w:shd w:val="clear" w:color="auto" w:fill="auto"/>
            <w:noWrap/>
            <w:vAlign w:val="center"/>
            <w:hideMark/>
          </w:tcPr>
          <w:p w14:paraId="3D8DDCF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6630E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213040B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135A98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F26DF8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646218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Technologies </w:t>
            </w:r>
          </w:p>
        </w:tc>
      </w:tr>
      <w:tr w:rsidR="00581E40" w:rsidRPr="00016B51" w14:paraId="52845E7C" w14:textId="77777777" w:rsidTr="00581E40">
        <w:trPr>
          <w:trHeight w:val="170"/>
        </w:trPr>
        <w:tc>
          <w:tcPr>
            <w:tcW w:w="852" w:type="dxa"/>
            <w:shd w:val="clear" w:color="auto" w:fill="auto"/>
            <w:noWrap/>
            <w:vAlign w:val="center"/>
            <w:hideMark/>
          </w:tcPr>
          <w:p w14:paraId="10B44D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820014</w:t>
            </w:r>
          </w:p>
        </w:tc>
        <w:tc>
          <w:tcPr>
            <w:tcW w:w="3798" w:type="dxa"/>
            <w:shd w:val="clear" w:color="auto" w:fill="auto"/>
            <w:noWrap/>
            <w:vAlign w:val="center"/>
            <w:hideMark/>
          </w:tcPr>
          <w:p w14:paraId="6FFD8719" w14:textId="69D794C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6C34C8E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A54D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697E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697444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Technologies </w:t>
            </w:r>
          </w:p>
        </w:tc>
      </w:tr>
      <w:tr w:rsidR="00581E40" w:rsidRPr="00016B51" w14:paraId="3C0A9D12" w14:textId="77777777" w:rsidTr="00581E40">
        <w:trPr>
          <w:trHeight w:val="170"/>
        </w:trPr>
        <w:tc>
          <w:tcPr>
            <w:tcW w:w="852" w:type="dxa"/>
            <w:shd w:val="clear" w:color="auto" w:fill="auto"/>
            <w:noWrap/>
            <w:vAlign w:val="center"/>
            <w:hideMark/>
          </w:tcPr>
          <w:p w14:paraId="46444E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45844444" w14:textId="0E74B79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7E3BAE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F1870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54062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3B6540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Veron, Christian (Huawei)</w:t>
            </w:r>
          </w:p>
        </w:tc>
      </w:tr>
      <w:tr w:rsidR="00581E40" w:rsidRPr="00016B51" w14:paraId="042A82C0" w14:textId="77777777" w:rsidTr="00581E40">
        <w:trPr>
          <w:trHeight w:val="170"/>
        </w:trPr>
        <w:tc>
          <w:tcPr>
            <w:tcW w:w="852" w:type="dxa"/>
            <w:shd w:val="clear" w:color="auto" w:fill="auto"/>
            <w:noWrap/>
            <w:vAlign w:val="center"/>
            <w:hideMark/>
          </w:tcPr>
          <w:p w14:paraId="596617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3C99C25D" w14:textId="1A57C01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71C243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032D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8E97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2129D8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176A3AE3" w14:textId="77777777" w:rsidTr="00581E40">
        <w:trPr>
          <w:trHeight w:val="170"/>
        </w:trPr>
        <w:tc>
          <w:tcPr>
            <w:tcW w:w="852" w:type="dxa"/>
            <w:shd w:val="clear" w:color="auto" w:fill="auto"/>
            <w:noWrap/>
            <w:vAlign w:val="center"/>
            <w:hideMark/>
          </w:tcPr>
          <w:p w14:paraId="441805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6885D08E" w14:textId="3370FDC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709ED0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42A4FF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E43A8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5787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3DD796C" w14:textId="77777777" w:rsidTr="00581E40">
        <w:trPr>
          <w:trHeight w:val="170"/>
        </w:trPr>
        <w:tc>
          <w:tcPr>
            <w:tcW w:w="852" w:type="dxa"/>
            <w:shd w:val="clear" w:color="auto" w:fill="auto"/>
            <w:noWrap/>
            <w:vAlign w:val="center"/>
            <w:hideMark/>
          </w:tcPr>
          <w:p w14:paraId="01F138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1E1822CF" w14:textId="10C5C4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1EFC30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F5D6E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6253F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8E4F4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0CD7AD1" w14:textId="77777777" w:rsidTr="00581E40">
        <w:trPr>
          <w:trHeight w:val="170"/>
        </w:trPr>
        <w:tc>
          <w:tcPr>
            <w:tcW w:w="852" w:type="dxa"/>
            <w:shd w:val="clear" w:color="auto" w:fill="auto"/>
            <w:noWrap/>
            <w:vAlign w:val="center"/>
            <w:hideMark/>
          </w:tcPr>
          <w:p w14:paraId="126ADB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287DE950" w14:textId="2EB324D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016C66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58569F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C721D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7FFF24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763CC713" w14:textId="77777777" w:rsidTr="00581E40">
        <w:trPr>
          <w:trHeight w:val="170"/>
        </w:trPr>
        <w:tc>
          <w:tcPr>
            <w:tcW w:w="852" w:type="dxa"/>
            <w:shd w:val="clear" w:color="auto" w:fill="auto"/>
            <w:noWrap/>
            <w:vAlign w:val="center"/>
            <w:hideMark/>
          </w:tcPr>
          <w:p w14:paraId="5A873B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10FE29AC" w14:textId="0E169F2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019163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00A5E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7239B3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5F3409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E20D01D" w14:textId="77777777" w:rsidTr="00581E40">
        <w:trPr>
          <w:trHeight w:val="170"/>
        </w:trPr>
        <w:tc>
          <w:tcPr>
            <w:tcW w:w="852" w:type="dxa"/>
            <w:shd w:val="clear" w:color="auto" w:fill="auto"/>
            <w:noWrap/>
            <w:vAlign w:val="center"/>
            <w:hideMark/>
          </w:tcPr>
          <w:p w14:paraId="73B53F48"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B49916A"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3F9AE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66F2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9F0A3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75FC21D" w14:textId="77777777" w:rsidTr="00581E40">
        <w:trPr>
          <w:trHeight w:val="170"/>
        </w:trPr>
        <w:tc>
          <w:tcPr>
            <w:tcW w:w="852" w:type="dxa"/>
            <w:shd w:val="clear" w:color="auto" w:fill="auto"/>
            <w:noWrap/>
            <w:vAlign w:val="center"/>
            <w:hideMark/>
          </w:tcPr>
          <w:p w14:paraId="75ED5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790024</w:t>
            </w:r>
          </w:p>
        </w:tc>
        <w:tc>
          <w:tcPr>
            <w:tcW w:w="3798" w:type="dxa"/>
            <w:shd w:val="clear" w:color="auto" w:fill="auto"/>
            <w:noWrap/>
            <w:vAlign w:val="center"/>
            <w:hideMark/>
          </w:tcPr>
          <w:p w14:paraId="2E8867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FS_MCSAA</w:t>
            </w:r>
          </w:p>
        </w:tc>
        <w:tc>
          <w:tcPr>
            <w:tcW w:w="554" w:type="dxa"/>
            <w:shd w:val="clear" w:color="auto" w:fill="auto"/>
            <w:noWrap/>
            <w:vAlign w:val="center"/>
            <w:hideMark/>
          </w:tcPr>
          <w:p w14:paraId="0E774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9EA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SP-181135</w:t>
            </w:r>
          </w:p>
        </w:tc>
        <w:tc>
          <w:tcPr>
            <w:tcW w:w="2041" w:type="dxa"/>
            <w:shd w:val="clear" w:color="auto" w:fill="auto"/>
            <w:noWrap/>
            <w:hideMark/>
          </w:tcPr>
          <w:p w14:paraId="1075CA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Joakim Åkesson, Ericsson</w:t>
            </w:r>
          </w:p>
        </w:tc>
      </w:tr>
      <w:tr w:rsidR="00581E40" w:rsidRPr="00016B51" w14:paraId="7B95831E" w14:textId="77777777" w:rsidTr="00581E40">
        <w:trPr>
          <w:trHeight w:val="170"/>
        </w:trPr>
        <w:tc>
          <w:tcPr>
            <w:tcW w:w="852" w:type="dxa"/>
            <w:shd w:val="clear" w:color="auto" w:fill="auto"/>
            <w:noWrap/>
            <w:vAlign w:val="center"/>
            <w:hideMark/>
          </w:tcPr>
          <w:p w14:paraId="77103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800024</w:t>
            </w:r>
          </w:p>
        </w:tc>
        <w:tc>
          <w:tcPr>
            <w:tcW w:w="3798" w:type="dxa"/>
            <w:shd w:val="clear" w:color="auto" w:fill="auto"/>
            <w:noWrap/>
            <w:vAlign w:val="center"/>
            <w:hideMark/>
          </w:tcPr>
          <w:p w14:paraId="4513672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FS_MCLOG</w:t>
            </w:r>
          </w:p>
        </w:tc>
        <w:tc>
          <w:tcPr>
            <w:tcW w:w="554" w:type="dxa"/>
            <w:shd w:val="clear" w:color="auto" w:fill="auto"/>
            <w:noWrap/>
            <w:vAlign w:val="center"/>
            <w:hideMark/>
          </w:tcPr>
          <w:p w14:paraId="4C391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1A006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SP-181138</w:t>
            </w:r>
          </w:p>
        </w:tc>
        <w:tc>
          <w:tcPr>
            <w:tcW w:w="2041" w:type="dxa"/>
            <w:shd w:val="clear" w:color="auto" w:fill="auto"/>
            <w:noWrap/>
            <w:hideMark/>
          </w:tcPr>
          <w:p w14:paraId="5A1CD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17F21314" w14:textId="77777777" w:rsidTr="00581E40">
        <w:trPr>
          <w:trHeight w:val="170"/>
        </w:trPr>
        <w:tc>
          <w:tcPr>
            <w:tcW w:w="852" w:type="dxa"/>
            <w:shd w:val="clear" w:color="auto" w:fill="auto"/>
            <w:noWrap/>
            <w:vAlign w:val="center"/>
            <w:hideMark/>
          </w:tcPr>
          <w:p w14:paraId="2D1F1AB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810055</w:t>
            </w:r>
          </w:p>
        </w:tc>
        <w:tc>
          <w:tcPr>
            <w:tcW w:w="3798" w:type="dxa"/>
            <w:shd w:val="clear" w:color="auto" w:fill="auto"/>
            <w:noWrap/>
            <w:vAlign w:val="center"/>
            <w:hideMark/>
          </w:tcPr>
          <w:p w14:paraId="1D5004D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FS_enhMCLoc</w:t>
            </w:r>
          </w:p>
        </w:tc>
        <w:tc>
          <w:tcPr>
            <w:tcW w:w="554" w:type="dxa"/>
            <w:shd w:val="clear" w:color="auto" w:fill="auto"/>
            <w:noWrap/>
            <w:vAlign w:val="center"/>
            <w:hideMark/>
          </w:tcPr>
          <w:p w14:paraId="69E4E6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EBC0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SP-180921</w:t>
            </w:r>
          </w:p>
        </w:tc>
        <w:tc>
          <w:tcPr>
            <w:tcW w:w="2041" w:type="dxa"/>
            <w:shd w:val="clear" w:color="auto" w:fill="auto"/>
            <w:noWrap/>
            <w:hideMark/>
          </w:tcPr>
          <w:p w14:paraId="530308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1AD71DD9" w14:textId="77777777" w:rsidTr="00581E40">
        <w:trPr>
          <w:trHeight w:val="170"/>
        </w:trPr>
        <w:tc>
          <w:tcPr>
            <w:tcW w:w="852" w:type="dxa"/>
            <w:shd w:val="clear" w:color="auto" w:fill="auto"/>
            <w:noWrap/>
            <w:vAlign w:val="center"/>
            <w:hideMark/>
          </w:tcPr>
          <w:p w14:paraId="78B6C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16A8925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52CDC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68BB1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2A4313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4B9C191D" w14:textId="77777777" w:rsidTr="00581E40">
        <w:trPr>
          <w:trHeight w:val="170"/>
        </w:trPr>
        <w:tc>
          <w:tcPr>
            <w:tcW w:w="852" w:type="dxa"/>
            <w:shd w:val="clear" w:color="auto" w:fill="auto"/>
            <w:noWrap/>
            <w:vAlign w:val="center"/>
            <w:hideMark/>
          </w:tcPr>
          <w:p w14:paraId="3904CF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08A3BA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262A72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00187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03CA57B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581E40" w:rsidRPr="00016B51" w14:paraId="2D3E33FF" w14:textId="77777777" w:rsidTr="00581E40">
        <w:trPr>
          <w:trHeight w:val="170"/>
        </w:trPr>
        <w:tc>
          <w:tcPr>
            <w:tcW w:w="852" w:type="dxa"/>
            <w:shd w:val="clear" w:color="auto" w:fill="auto"/>
            <w:noWrap/>
            <w:vAlign w:val="center"/>
            <w:hideMark/>
          </w:tcPr>
          <w:p w14:paraId="437FC0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170426E7" w14:textId="7D98B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155521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335CE5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45453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24D12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581E40" w:rsidRPr="00016B51" w14:paraId="0C586BEC" w14:textId="77777777" w:rsidTr="00581E40">
        <w:trPr>
          <w:trHeight w:val="170"/>
        </w:trPr>
        <w:tc>
          <w:tcPr>
            <w:tcW w:w="852" w:type="dxa"/>
            <w:shd w:val="clear" w:color="auto" w:fill="auto"/>
            <w:noWrap/>
            <w:vAlign w:val="center"/>
            <w:hideMark/>
          </w:tcPr>
          <w:p w14:paraId="0E21A5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3BC9D955" w14:textId="66DDB25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49A357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74A1F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22CC4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03AD1E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r w:rsidR="00581E40" w:rsidRPr="00016B51" w14:paraId="0D538F7B" w14:textId="77777777" w:rsidTr="00581E40">
        <w:trPr>
          <w:trHeight w:val="170"/>
        </w:trPr>
        <w:tc>
          <w:tcPr>
            <w:tcW w:w="852" w:type="dxa"/>
            <w:shd w:val="clear" w:color="auto" w:fill="auto"/>
            <w:noWrap/>
            <w:vAlign w:val="center"/>
            <w:hideMark/>
          </w:tcPr>
          <w:p w14:paraId="695432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800023</w:t>
            </w:r>
          </w:p>
        </w:tc>
        <w:tc>
          <w:tcPr>
            <w:tcW w:w="3798" w:type="dxa"/>
            <w:shd w:val="clear" w:color="auto" w:fill="auto"/>
            <w:noWrap/>
            <w:vAlign w:val="center"/>
            <w:hideMark/>
          </w:tcPr>
          <w:p w14:paraId="5E139A4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FS_MCOver5GS</w:t>
            </w:r>
          </w:p>
        </w:tc>
        <w:tc>
          <w:tcPr>
            <w:tcW w:w="554" w:type="dxa"/>
            <w:shd w:val="clear" w:color="auto" w:fill="auto"/>
            <w:noWrap/>
            <w:vAlign w:val="center"/>
            <w:hideMark/>
          </w:tcPr>
          <w:p w14:paraId="57443F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74931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SP-181136</w:t>
            </w:r>
          </w:p>
        </w:tc>
        <w:tc>
          <w:tcPr>
            <w:tcW w:w="2041" w:type="dxa"/>
            <w:shd w:val="clear" w:color="auto" w:fill="auto"/>
            <w:noWrap/>
            <w:hideMark/>
          </w:tcPr>
          <w:p w14:paraId="4B3CCD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Verweij, Kees, The Police of the Netherlands</w:t>
            </w:r>
          </w:p>
        </w:tc>
      </w:tr>
      <w:tr w:rsidR="00581E40" w:rsidRPr="00016B51" w14:paraId="0905AF8B" w14:textId="77777777" w:rsidTr="00581E40">
        <w:trPr>
          <w:trHeight w:val="170"/>
        </w:trPr>
        <w:tc>
          <w:tcPr>
            <w:tcW w:w="852" w:type="dxa"/>
            <w:shd w:val="clear" w:color="auto" w:fill="auto"/>
            <w:noWrap/>
            <w:vAlign w:val="center"/>
            <w:hideMark/>
          </w:tcPr>
          <w:p w14:paraId="6B2128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810004</w:t>
            </w:r>
          </w:p>
        </w:tc>
        <w:tc>
          <w:tcPr>
            <w:tcW w:w="3798" w:type="dxa"/>
            <w:shd w:val="clear" w:color="auto" w:fill="auto"/>
            <w:noWrap/>
            <w:vAlign w:val="center"/>
            <w:hideMark/>
          </w:tcPr>
          <w:p w14:paraId="7220D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70AB52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MC_XMB</w:t>
            </w:r>
          </w:p>
        </w:tc>
        <w:tc>
          <w:tcPr>
            <w:tcW w:w="554" w:type="dxa"/>
            <w:shd w:val="clear" w:color="auto" w:fill="auto"/>
            <w:noWrap/>
            <w:vAlign w:val="center"/>
            <w:hideMark/>
          </w:tcPr>
          <w:p w14:paraId="64C9EE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59F8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SP-180665</w:t>
            </w:r>
          </w:p>
        </w:tc>
        <w:tc>
          <w:tcPr>
            <w:tcW w:w="2041" w:type="dxa"/>
            <w:shd w:val="clear" w:color="auto" w:fill="auto"/>
            <w:noWrap/>
            <w:hideMark/>
          </w:tcPr>
          <w:p w14:paraId="708F87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Thiénot Cédric, Expway</w:t>
            </w:r>
          </w:p>
        </w:tc>
      </w:tr>
      <w:tr w:rsidR="00581E40" w:rsidRPr="00016B51" w14:paraId="7DC29E8E" w14:textId="77777777" w:rsidTr="00581E40">
        <w:trPr>
          <w:trHeight w:val="170"/>
        </w:trPr>
        <w:tc>
          <w:tcPr>
            <w:tcW w:w="852" w:type="dxa"/>
            <w:shd w:val="clear" w:color="auto" w:fill="auto"/>
            <w:noWrap/>
            <w:vAlign w:val="center"/>
            <w:hideMark/>
          </w:tcPr>
          <w:p w14:paraId="491C33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810011</w:t>
            </w:r>
          </w:p>
        </w:tc>
        <w:tc>
          <w:tcPr>
            <w:tcW w:w="3798" w:type="dxa"/>
            <w:shd w:val="clear" w:color="auto" w:fill="auto"/>
            <w:noWrap/>
            <w:vAlign w:val="center"/>
            <w:hideMark/>
          </w:tcPr>
          <w:p w14:paraId="59F9CD0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MCProtoc16</w:t>
            </w:r>
          </w:p>
        </w:tc>
        <w:tc>
          <w:tcPr>
            <w:tcW w:w="554" w:type="dxa"/>
            <w:shd w:val="clear" w:color="auto" w:fill="auto"/>
            <w:noWrap/>
            <w:vAlign w:val="center"/>
            <w:hideMark/>
          </w:tcPr>
          <w:p w14:paraId="10A73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ECC80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CP-182110</w:t>
            </w:r>
          </w:p>
        </w:tc>
        <w:tc>
          <w:tcPr>
            <w:tcW w:w="2041" w:type="dxa"/>
            <w:shd w:val="clear" w:color="auto" w:fill="auto"/>
            <w:noWrap/>
            <w:hideMark/>
          </w:tcPr>
          <w:p w14:paraId="1B6E99D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w:t>
            </w:r>
          </w:p>
        </w:tc>
      </w:tr>
      <w:tr w:rsidR="00581E40" w:rsidRPr="00016B51" w14:paraId="1672A85D" w14:textId="77777777" w:rsidTr="00581E40">
        <w:trPr>
          <w:trHeight w:val="170"/>
        </w:trPr>
        <w:tc>
          <w:tcPr>
            <w:tcW w:w="852" w:type="dxa"/>
            <w:shd w:val="clear" w:color="auto" w:fill="auto"/>
            <w:noWrap/>
            <w:vAlign w:val="center"/>
            <w:hideMark/>
          </w:tcPr>
          <w:p w14:paraId="5B7A7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3680B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499418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39862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C35F1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337DE5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581E40" w:rsidRPr="00016B51" w14:paraId="3FE890ED" w14:textId="77777777" w:rsidTr="00581E40">
        <w:trPr>
          <w:trHeight w:val="170"/>
        </w:trPr>
        <w:tc>
          <w:tcPr>
            <w:tcW w:w="852" w:type="dxa"/>
            <w:shd w:val="clear" w:color="auto" w:fill="auto"/>
            <w:noWrap/>
            <w:vAlign w:val="center"/>
            <w:hideMark/>
          </w:tcPr>
          <w:p w14:paraId="0717EE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3C2930FC" w14:textId="620EBA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348FF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0CEA40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F5E31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5D8C9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73E48318" w14:textId="77777777" w:rsidTr="00581E40">
        <w:trPr>
          <w:trHeight w:val="170"/>
        </w:trPr>
        <w:tc>
          <w:tcPr>
            <w:tcW w:w="852" w:type="dxa"/>
            <w:shd w:val="clear" w:color="auto" w:fill="auto"/>
            <w:noWrap/>
            <w:vAlign w:val="center"/>
            <w:hideMark/>
          </w:tcPr>
          <w:p w14:paraId="796B42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22E33CDC" w14:textId="6A24CB7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2A290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48AB5A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BA50B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C27B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19F503EA" w14:textId="77777777" w:rsidTr="00581E40">
        <w:trPr>
          <w:trHeight w:val="170"/>
        </w:trPr>
        <w:tc>
          <w:tcPr>
            <w:tcW w:w="852" w:type="dxa"/>
            <w:shd w:val="clear" w:color="auto" w:fill="auto"/>
            <w:noWrap/>
            <w:vAlign w:val="center"/>
            <w:hideMark/>
          </w:tcPr>
          <w:p w14:paraId="538529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840013</w:t>
            </w:r>
          </w:p>
        </w:tc>
        <w:tc>
          <w:tcPr>
            <w:tcW w:w="3798" w:type="dxa"/>
            <w:shd w:val="clear" w:color="auto" w:fill="auto"/>
            <w:noWrap/>
            <w:vAlign w:val="center"/>
            <w:hideMark/>
          </w:tcPr>
          <w:p w14:paraId="36975E1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680057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6B650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7339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3231E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r w:rsidR="00581E40" w:rsidRPr="00016B51" w14:paraId="0368BBB6" w14:textId="77777777" w:rsidTr="00581E40">
        <w:trPr>
          <w:trHeight w:val="170"/>
        </w:trPr>
        <w:tc>
          <w:tcPr>
            <w:tcW w:w="852" w:type="dxa"/>
            <w:shd w:val="clear" w:color="auto" w:fill="auto"/>
            <w:noWrap/>
            <w:vAlign w:val="center"/>
            <w:hideMark/>
          </w:tcPr>
          <w:p w14:paraId="1524EA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443ED3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3948F6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13B644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7759D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562DD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34A64AE2" w14:textId="77777777" w:rsidTr="00581E40">
        <w:trPr>
          <w:trHeight w:val="170"/>
        </w:trPr>
        <w:tc>
          <w:tcPr>
            <w:tcW w:w="852" w:type="dxa"/>
            <w:shd w:val="clear" w:color="auto" w:fill="auto"/>
            <w:noWrap/>
            <w:vAlign w:val="center"/>
            <w:hideMark/>
          </w:tcPr>
          <w:p w14:paraId="6A08D67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810054</w:t>
            </w:r>
          </w:p>
        </w:tc>
        <w:tc>
          <w:tcPr>
            <w:tcW w:w="3798" w:type="dxa"/>
            <w:shd w:val="clear" w:color="auto" w:fill="auto"/>
            <w:noWrap/>
            <w:vAlign w:val="center"/>
            <w:hideMark/>
          </w:tcPr>
          <w:p w14:paraId="7019507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shd w:val="clear" w:color="auto" w:fill="auto"/>
            <w:noWrap/>
            <w:vAlign w:val="center"/>
            <w:hideMark/>
          </w:tcPr>
          <w:p w14:paraId="56874F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669F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5637B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p>
        </w:tc>
      </w:tr>
      <w:tr w:rsidR="00581E40" w:rsidRPr="00016B51" w14:paraId="5D0F7754" w14:textId="77777777" w:rsidTr="00581E40">
        <w:trPr>
          <w:trHeight w:val="170"/>
        </w:trPr>
        <w:tc>
          <w:tcPr>
            <w:tcW w:w="852" w:type="dxa"/>
            <w:shd w:val="clear" w:color="auto" w:fill="auto"/>
            <w:noWrap/>
            <w:vAlign w:val="center"/>
            <w:hideMark/>
          </w:tcPr>
          <w:p w14:paraId="3C8558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800021</w:t>
            </w:r>
          </w:p>
        </w:tc>
        <w:tc>
          <w:tcPr>
            <w:tcW w:w="3798" w:type="dxa"/>
            <w:shd w:val="clear" w:color="auto" w:fill="auto"/>
            <w:noWrap/>
            <w:vAlign w:val="center"/>
            <w:hideMark/>
          </w:tcPr>
          <w:p w14:paraId="62A9285D" w14:textId="209F74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Enhanced Mission Critical Communication Interworking with Land Mobile Radio Systems</w:t>
            </w:r>
          </w:p>
        </w:tc>
        <w:tc>
          <w:tcPr>
            <w:tcW w:w="2044" w:type="dxa"/>
            <w:shd w:val="clear" w:color="auto" w:fill="auto"/>
            <w:noWrap/>
            <w:vAlign w:val="center"/>
            <w:hideMark/>
          </w:tcPr>
          <w:p w14:paraId="0E7E67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eMCCI</w:t>
            </w:r>
          </w:p>
        </w:tc>
        <w:tc>
          <w:tcPr>
            <w:tcW w:w="554" w:type="dxa"/>
            <w:shd w:val="clear" w:color="auto" w:fill="auto"/>
            <w:noWrap/>
            <w:vAlign w:val="center"/>
            <w:hideMark/>
          </w:tcPr>
          <w:p w14:paraId="51BCAE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3D7C3A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SP-180680</w:t>
            </w:r>
          </w:p>
        </w:tc>
        <w:tc>
          <w:tcPr>
            <w:tcW w:w="2041" w:type="dxa"/>
            <w:shd w:val="clear" w:color="auto" w:fill="auto"/>
            <w:noWrap/>
            <w:hideMark/>
          </w:tcPr>
          <w:p w14:paraId="4BED57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7A726CF9" w14:textId="77777777" w:rsidTr="00581E40">
        <w:trPr>
          <w:trHeight w:val="170"/>
        </w:trPr>
        <w:tc>
          <w:tcPr>
            <w:tcW w:w="852" w:type="dxa"/>
            <w:shd w:val="clear" w:color="auto" w:fill="auto"/>
            <w:noWrap/>
            <w:vAlign w:val="center"/>
            <w:hideMark/>
          </w:tcPr>
          <w:p w14:paraId="014D78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800016</w:t>
            </w:r>
          </w:p>
        </w:tc>
        <w:tc>
          <w:tcPr>
            <w:tcW w:w="3798" w:type="dxa"/>
            <w:shd w:val="clear" w:color="auto" w:fill="auto"/>
            <w:noWrap/>
            <w:vAlign w:val="center"/>
            <w:hideMark/>
          </w:tcPr>
          <w:p w14:paraId="14214F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MCCI_CT</w:t>
            </w:r>
          </w:p>
        </w:tc>
        <w:tc>
          <w:tcPr>
            <w:tcW w:w="554" w:type="dxa"/>
            <w:shd w:val="clear" w:color="auto" w:fill="auto"/>
            <w:noWrap/>
            <w:vAlign w:val="center"/>
            <w:hideMark/>
          </w:tcPr>
          <w:p w14:paraId="67F3C2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D3E9E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CP-190203</w:t>
            </w:r>
          </w:p>
        </w:tc>
        <w:tc>
          <w:tcPr>
            <w:tcW w:w="2041" w:type="dxa"/>
            <w:shd w:val="clear" w:color="auto" w:fill="auto"/>
            <w:noWrap/>
            <w:hideMark/>
          </w:tcPr>
          <w:p w14:paraId="4DCBE7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0769F574" w14:textId="77777777" w:rsidTr="00581E40">
        <w:trPr>
          <w:trHeight w:val="170"/>
        </w:trPr>
        <w:tc>
          <w:tcPr>
            <w:tcW w:w="852" w:type="dxa"/>
            <w:shd w:val="clear" w:color="auto" w:fill="auto"/>
            <w:noWrap/>
            <w:vAlign w:val="center"/>
            <w:hideMark/>
          </w:tcPr>
          <w:p w14:paraId="270533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820040</w:t>
            </w:r>
          </w:p>
        </w:tc>
        <w:tc>
          <w:tcPr>
            <w:tcW w:w="3798" w:type="dxa"/>
            <w:shd w:val="clear" w:color="auto" w:fill="auto"/>
            <w:noWrap/>
            <w:vAlign w:val="center"/>
            <w:hideMark/>
          </w:tcPr>
          <w:p w14:paraId="0DA6D34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MCSMI_CT</w:t>
            </w:r>
          </w:p>
        </w:tc>
        <w:tc>
          <w:tcPr>
            <w:tcW w:w="554" w:type="dxa"/>
            <w:shd w:val="clear" w:color="auto" w:fill="auto"/>
            <w:noWrap/>
            <w:vAlign w:val="center"/>
            <w:hideMark/>
          </w:tcPr>
          <w:p w14:paraId="7674E7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C96F4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CP-190143</w:t>
            </w:r>
          </w:p>
        </w:tc>
        <w:tc>
          <w:tcPr>
            <w:tcW w:w="2041" w:type="dxa"/>
            <w:shd w:val="clear" w:color="auto" w:fill="auto"/>
            <w:noWrap/>
            <w:hideMark/>
          </w:tcPr>
          <w:p w14:paraId="0F7421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Dom Lazara, Motorola Solutions </w:t>
            </w:r>
          </w:p>
        </w:tc>
      </w:tr>
      <w:tr w:rsidR="00581E40" w:rsidRPr="00016B51" w14:paraId="6628107B" w14:textId="77777777" w:rsidTr="00581E40">
        <w:trPr>
          <w:trHeight w:val="170"/>
        </w:trPr>
        <w:tc>
          <w:tcPr>
            <w:tcW w:w="852" w:type="dxa"/>
            <w:shd w:val="clear" w:color="auto" w:fill="auto"/>
            <w:noWrap/>
            <w:vAlign w:val="center"/>
            <w:hideMark/>
          </w:tcPr>
          <w:p w14:paraId="40D599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800032</w:t>
            </w:r>
          </w:p>
        </w:tc>
        <w:tc>
          <w:tcPr>
            <w:tcW w:w="3798" w:type="dxa"/>
            <w:shd w:val="clear" w:color="auto" w:fill="auto"/>
            <w:noWrap/>
            <w:vAlign w:val="center"/>
            <w:hideMark/>
          </w:tcPr>
          <w:p w14:paraId="5D5B9C8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1E9170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MCXSec</w:t>
            </w:r>
          </w:p>
        </w:tc>
        <w:tc>
          <w:tcPr>
            <w:tcW w:w="554" w:type="dxa"/>
            <w:shd w:val="clear" w:color="auto" w:fill="auto"/>
            <w:noWrap/>
            <w:vAlign w:val="center"/>
            <w:hideMark/>
          </w:tcPr>
          <w:p w14:paraId="5B337C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92B72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SP-180596</w:t>
            </w:r>
          </w:p>
        </w:tc>
        <w:tc>
          <w:tcPr>
            <w:tcW w:w="2041" w:type="dxa"/>
            <w:shd w:val="clear" w:color="auto" w:fill="auto"/>
            <w:noWrap/>
            <w:hideMark/>
          </w:tcPr>
          <w:p w14:paraId="5A5ECB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Woodward, Tim, Motorola Solutions, Inc</w:t>
            </w:r>
          </w:p>
        </w:tc>
      </w:tr>
      <w:tr w:rsidR="00581E40" w:rsidRPr="00016B51" w14:paraId="2D2E2517" w14:textId="77777777" w:rsidTr="00581E40">
        <w:trPr>
          <w:trHeight w:val="170"/>
        </w:trPr>
        <w:tc>
          <w:tcPr>
            <w:tcW w:w="852" w:type="dxa"/>
            <w:shd w:val="clear" w:color="auto" w:fill="auto"/>
            <w:noWrap/>
            <w:vAlign w:val="center"/>
            <w:hideMark/>
          </w:tcPr>
          <w:p w14:paraId="54196DD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6E9832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FC48E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14417C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72FC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253324E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581E40" w:rsidRPr="00016B51" w14:paraId="1A07F753" w14:textId="77777777" w:rsidTr="00581E40">
        <w:trPr>
          <w:trHeight w:val="170"/>
        </w:trPr>
        <w:tc>
          <w:tcPr>
            <w:tcW w:w="852" w:type="dxa"/>
            <w:shd w:val="clear" w:color="auto" w:fill="auto"/>
            <w:noWrap/>
            <w:vAlign w:val="center"/>
            <w:hideMark/>
          </w:tcPr>
          <w:p w14:paraId="002780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067D31B2" w14:textId="2049B50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0BE831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35C622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DADBF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76BA99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0558D95D" w14:textId="77777777" w:rsidTr="00581E40">
        <w:trPr>
          <w:trHeight w:val="170"/>
        </w:trPr>
        <w:tc>
          <w:tcPr>
            <w:tcW w:w="852" w:type="dxa"/>
            <w:shd w:val="clear" w:color="auto" w:fill="auto"/>
            <w:noWrap/>
            <w:vAlign w:val="center"/>
            <w:hideMark/>
          </w:tcPr>
          <w:p w14:paraId="4CB7EE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473C3ADC" w14:textId="46B3A3E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6CAADE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6B05A7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BFEE8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5EA224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581E40" w:rsidRPr="00016B51" w14:paraId="068979D0" w14:textId="77777777" w:rsidTr="00581E40">
        <w:trPr>
          <w:trHeight w:val="170"/>
        </w:trPr>
        <w:tc>
          <w:tcPr>
            <w:tcW w:w="852" w:type="dxa"/>
            <w:shd w:val="clear" w:color="auto" w:fill="auto"/>
            <w:noWrap/>
            <w:vAlign w:val="center"/>
            <w:hideMark/>
          </w:tcPr>
          <w:p w14:paraId="19665A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069AFF9F" w14:textId="74A338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034D336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6E54068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B282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5FE10DE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TaeHyeon Kim, SyncTechno Inc. </w:t>
            </w:r>
          </w:p>
        </w:tc>
      </w:tr>
      <w:tr w:rsidR="00581E40" w:rsidRPr="00016B51" w14:paraId="73418B74" w14:textId="77777777" w:rsidTr="00581E40">
        <w:trPr>
          <w:trHeight w:val="170"/>
        </w:trPr>
        <w:tc>
          <w:tcPr>
            <w:tcW w:w="852" w:type="dxa"/>
            <w:shd w:val="clear" w:color="auto" w:fill="auto"/>
            <w:noWrap/>
            <w:vAlign w:val="center"/>
            <w:hideMark/>
          </w:tcPr>
          <w:p w14:paraId="625ACC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5062604C" w14:textId="14E361A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69151B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6A181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848E4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6F2D5F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3C75031A" w14:textId="77777777" w:rsidTr="00581E40">
        <w:trPr>
          <w:trHeight w:val="170"/>
        </w:trPr>
        <w:tc>
          <w:tcPr>
            <w:tcW w:w="852" w:type="dxa"/>
            <w:shd w:val="clear" w:color="auto" w:fill="auto"/>
            <w:noWrap/>
            <w:vAlign w:val="center"/>
            <w:hideMark/>
          </w:tcPr>
          <w:p w14:paraId="0E7162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EDE33E2" w14:textId="7225DA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1D7920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224B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9B3C3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3C6A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2048AA04" w14:textId="77777777" w:rsidTr="00581E40">
        <w:trPr>
          <w:trHeight w:val="170"/>
        </w:trPr>
        <w:tc>
          <w:tcPr>
            <w:tcW w:w="852" w:type="dxa"/>
            <w:shd w:val="clear" w:color="auto" w:fill="auto"/>
            <w:noWrap/>
            <w:vAlign w:val="center"/>
            <w:hideMark/>
          </w:tcPr>
          <w:p w14:paraId="06412D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0D74153B" w14:textId="3142C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395F30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C29DB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A73C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9836F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165D84D9" w14:textId="77777777" w:rsidTr="00581E40">
        <w:trPr>
          <w:trHeight w:val="170"/>
        </w:trPr>
        <w:tc>
          <w:tcPr>
            <w:tcW w:w="852" w:type="dxa"/>
            <w:shd w:val="clear" w:color="auto" w:fill="auto"/>
            <w:noWrap/>
            <w:vAlign w:val="center"/>
            <w:hideMark/>
          </w:tcPr>
          <w:p w14:paraId="40C21C4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71C2FC1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604E29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50263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99200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AAF78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tr w:rsidR="00581E40" w:rsidRPr="00016B51" w14:paraId="50CFC88A" w14:textId="77777777" w:rsidTr="00581E40">
        <w:trPr>
          <w:trHeight w:val="170"/>
        </w:trPr>
        <w:tc>
          <w:tcPr>
            <w:tcW w:w="852" w:type="dxa"/>
            <w:shd w:val="clear" w:color="auto" w:fill="auto"/>
            <w:noWrap/>
            <w:vAlign w:val="center"/>
            <w:hideMark/>
          </w:tcPr>
          <w:p w14:paraId="48D8C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400F4121" w14:textId="34B946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244257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0D729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AB68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14A5B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045F660B" w14:textId="77777777" w:rsidTr="00581E40">
        <w:trPr>
          <w:trHeight w:val="170"/>
        </w:trPr>
        <w:tc>
          <w:tcPr>
            <w:tcW w:w="852" w:type="dxa"/>
            <w:shd w:val="clear" w:color="auto" w:fill="auto"/>
            <w:noWrap/>
            <w:vAlign w:val="center"/>
            <w:hideMark/>
          </w:tcPr>
          <w:p w14:paraId="03052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786ED481" w14:textId="42CCDB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2B4179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5158B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015101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40A76D05" w14:textId="77777777" w:rsidTr="00581E40">
        <w:trPr>
          <w:trHeight w:val="170"/>
        </w:trPr>
        <w:tc>
          <w:tcPr>
            <w:tcW w:w="852" w:type="dxa"/>
            <w:shd w:val="clear" w:color="auto" w:fill="auto"/>
            <w:noWrap/>
            <w:vAlign w:val="center"/>
            <w:hideMark/>
          </w:tcPr>
          <w:p w14:paraId="04E1EF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6AB470D9" w14:textId="481D65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275A2D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93117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BB6B4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2AC7E7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488F12F7" w14:textId="77777777" w:rsidTr="00581E40">
        <w:trPr>
          <w:trHeight w:val="170"/>
        </w:trPr>
        <w:tc>
          <w:tcPr>
            <w:tcW w:w="852" w:type="dxa"/>
            <w:shd w:val="clear" w:color="auto" w:fill="auto"/>
            <w:noWrap/>
            <w:vAlign w:val="center"/>
            <w:hideMark/>
          </w:tcPr>
          <w:p w14:paraId="27E7C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03149993" w14:textId="2ABC0F5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485440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2D290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1D73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3FF1B5B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29EADDEE" w14:textId="77777777" w:rsidTr="00581E40">
        <w:trPr>
          <w:trHeight w:val="170"/>
        </w:trPr>
        <w:tc>
          <w:tcPr>
            <w:tcW w:w="852" w:type="dxa"/>
            <w:shd w:val="clear" w:color="auto" w:fill="auto"/>
            <w:noWrap/>
            <w:vAlign w:val="center"/>
            <w:hideMark/>
          </w:tcPr>
          <w:p w14:paraId="68B5E8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25B215E9" w14:textId="0BA4D9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3BFF60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0DE438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8BC753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79BE136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581E40" w:rsidRPr="00016B51" w14:paraId="6EAD27E7" w14:textId="77777777" w:rsidTr="00581E40">
        <w:trPr>
          <w:trHeight w:val="170"/>
        </w:trPr>
        <w:tc>
          <w:tcPr>
            <w:tcW w:w="852" w:type="dxa"/>
            <w:shd w:val="clear" w:color="auto" w:fill="auto"/>
            <w:noWrap/>
            <w:vAlign w:val="center"/>
            <w:hideMark/>
          </w:tcPr>
          <w:p w14:paraId="5F4B86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6F8244BF" w14:textId="6A2FBB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739439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656218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30F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52F190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243BBE9D" w14:textId="77777777" w:rsidTr="00581E40">
        <w:trPr>
          <w:trHeight w:val="170"/>
        </w:trPr>
        <w:tc>
          <w:tcPr>
            <w:tcW w:w="852" w:type="dxa"/>
            <w:shd w:val="clear" w:color="auto" w:fill="auto"/>
            <w:noWrap/>
            <w:vAlign w:val="center"/>
            <w:hideMark/>
          </w:tcPr>
          <w:p w14:paraId="61683D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7186E9D" w14:textId="443DAA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7F5868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CD7E6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F4EFE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1286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342F81AD" w14:textId="77777777" w:rsidTr="00581E40">
        <w:trPr>
          <w:trHeight w:val="170"/>
        </w:trPr>
        <w:tc>
          <w:tcPr>
            <w:tcW w:w="852" w:type="dxa"/>
            <w:shd w:val="clear" w:color="auto" w:fill="auto"/>
            <w:noWrap/>
            <w:vAlign w:val="center"/>
            <w:hideMark/>
          </w:tcPr>
          <w:p w14:paraId="2AF0B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6EF464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30CDB9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C709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88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29D246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2B3BC25C" w14:textId="77777777" w:rsidTr="00581E40">
        <w:trPr>
          <w:trHeight w:val="170"/>
        </w:trPr>
        <w:tc>
          <w:tcPr>
            <w:tcW w:w="852" w:type="dxa"/>
            <w:shd w:val="clear" w:color="auto" w:fill="auto"/>
            <w:noWrap/>
            <w:vAlign w:val="center"/>
            <w:hideMark/>
          </w:tcPr>
          <w:p w14:paraId="017B7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79B19E7D" w14:textId="4E3A5C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2E1A0A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7ECE8E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B307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670448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46E938F" w14:textId="77777777" w:rsidTr="00581E40">
        <w:trPr>
          <w:trHeight w:val="170"/>
        </w:trPr>
        <w:tc>
          <w:tcPr>
            <w:tcW w:w="852" w:type="dxa"/>
            <w:shd w:val="clear" w:color="auto" w:fill="auto"/>
            <w:noWrap/>
            <w:vAlign w:val="center"/>
            <w:hideMark/>
          </w:tcPr>
          <w:p w14:paraId="3304E8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5E5B3D8C" w14:textId="30020EA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6D54FE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715CE9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63EF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72212F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3CADB85" w14:textId="77777777" w:rsidTr="00581E40">
        <w:trPr>
          <w:trHeight w:val="170"/>
        </w:trPr>
        <w:tc>
          <w:tcPr>
            <w:tcW w:w="852" w:type="dxa"/>
            <w:shd w:val="clear" w:color="auto" w:fill="auto"/>
            <w:noWrap/>
            <w:vAlign w:val="center"/>
            <w:hideMark/>
          </w:tcPr>
          <w:p w14:paraId="043433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61984F9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2B3359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030C8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5424A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712E4A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581E40" w:rsidRPr="00016B51" w14:paraId="3B41CAF8" w14:textId="77777777" w:rsidTr="00581E40">
        <w:trPr>
          <w:trHeight w:val="170"/>
        </w:trPr>
        <w:tc>
          <w:tcPr>
            <w:tcW w:w="852" w:type="dxa"/>
            <w:shd w:val="clear" w:color="auto" w:fill="auto"/>
            <w:noWrap/>
            <w:vAlign w:val="center"/>
            <w:hideMark/>
          </w:tcPr>
          <w:p w14:paraId="23CEEB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5433B0B9" w14:textId="59F8B9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5E0F8C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7D4FA4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33FA7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28ECC2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3B1D25DC" w14:textId="77777777" w:rsidTr="00581E40">
        <w:trPr>
          <w:trHeight w:val="170"/>
        </w:trPr>
        <w:tc>
          <w:tcPr>
            <w:tcW w:w="852" w:type="dxa"/>
            <w:shd w:val="clear" w:color="auto" w:fill="auto"/>
            <w:noWrap/>
            <w:vAlign w:val="center"/>
            <w:hideMark/>
          </w:tcPr>
          <w:p w14:paraId="367220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535CD7AD" w14:textId="35FD53A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2BCAFC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1589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B81D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41D381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581E40" w:rsidRPr="00016B51" w14:paraId="28821687" w14:textId="77777777" w:rsidTr="00581E40">
        <w:trPr>
          <w:trHeight w:val="170"/>
        </w:trPr>
        <w:tc>
          <w:tcPr>
            <w:tcW w:w="852" w:type="dxa"/>
            <w:shd w:val="clear" w:color="auto" w:fill="auto"/>
            <w:noWrap/>
            <w:vAlign w:val="center"/>
            <w:hideMark/>
          </w:tcPr>
          <w:p w14:paraId="51D41B54"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1294D3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Streaming and TV</w:t>
            </w:r>
          </w:p>
        </w:tc>
        <w:tc>
          <w:tcPr>
            <w:tcW w:w="2044" w:type="dxa"/>
            <w:shd w:val="clear" w:color="auto" w:fill="auto"/>
            <w:noWrap/>
            <w:vAlign w:val="center"/>
            <w:hideMark/>
          </w:tcPr>
          <w:p w14:paraId="38841F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69A48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D357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1B64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D9AE71" w14:textId="77777777" w:rsidTr="00581E40">
        <w:trPr>
          <w:trHeight w:val="170"/>
        </w:trPr>
        <w:tc>
          <w:tcPr>
            <w:tcW w:w="852" w:type="dxa"/>
            <w:shd w:val="clear" w:color="auto" w:fill="auto"/>
            <w:noWrap/>
            <w:vAlign w:val="center"/>
            <w:hideMark/>
          </w:tcPr>
          <w:p w14:paraId="1DF743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43" w:name="_Hlk47088697"/>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31D347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115F395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D0A0F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C4AA6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5F07C9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581E40" w:rsidRPr="00016B51" w14:paraId="07A326A3" w14:textId="77777777" w:rsidTr="00581E40">
        <w:trPr>
          <w:trHeight w:val="170"/>
        </w:trPr>
        <w:tc>
          <w:tcPr>
            <w:tcW w:w="852" w:type="dxa"/>
            <w:shd w:val="clear" w:color="auto" w:fill="auto"/>
            <w:noWrap/>
            <w:vAlign w:val="center"/>
            <w:hideMark/>
          </w:tcPr>
          <w:p w14:paraId="76E0E8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2D46C5AA" w14:textId="527F078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0F19CD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6D5F7B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F340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187C6D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581E40" w:rsidRPr="00016B51" w14:paraId="4EA9A92B" w14:textId="77777777" w:rsidTr="00581E40">
        <w:trPr>
          <w:trHeight w:val="170"/>
        </w:trPr>
        <w:tc>
          <w:tcPr>
            <w:tcW w:w="852" w:type="dxa"/>
            <w:shd w:val="clear" w:color="auto" w:fill="auto"/>
            <w:noWrap/>
            <w:vAlign w:val="center"/>
            <w:hideMark/>
          </w:tcPr>
          <w:p w14:paraId="4742C5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67A71BD9" w14:textId="6E4FD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10E43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434431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9DA74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65425F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r w:rsidR="00581E40" w:rsidRPr="00016B51" w14:paraId="3E70974E" w14:textId="77777777" w:rsidTr="00581E40">
        <w:trPr>
          <w:trHeight w:val="170"/>
        </w:trPr>
        <w:tc>
          <w:tcPr>
            <w:tcW w:w="852" w:type="dxa"/>
            <w:shd w:val="clear" w:color="auto" w:fill="auto"/>
            <w:noWrap/>
            <w:vAlign w:val="center"/>
            <w:hideMark/>
          </w:tcPr>
          <w:p w14:paraId="6A48F0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0B2CDF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53771E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75B824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A8C11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1489E881" w14:textId="6AD3608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bookmarkEnd w:id="1643"/>
      <w:tr w:rsidR="00581E40" w:rsidRPr="00016B51" w14:paraId="229D0A57" w14:textId="77777777" w:rsidTr="00581E40">
        <w:trPr>
          <w:trHeight w:val="170"/>
        </w:trPr>
        <w:tc>
          <w:tcPr>
            <w:tcW w:w="852" w:type="dxa"/>
            <w:shd w:val="clear" w:color="auto" w:fill="auto"/>
            <w:noWrap/>
            <w:vAlign w:val="center"/>
            <w:hideMark/>
          </w:tcPr>
          <w:p w14:paraId="663BA2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8D3A9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740B5E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20E49B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2BC38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r w:rsidR="00581E40" w:rsidRPr="00016B51" w14:paraId="779A1540" w14:textId="77777777" w:rsidTr="00581E40">
        <w:trPr>
          <w:trHeight w:val="170"/>
        </w:trPr>
        <w:tc>
          <w:tcPr>
            <w:tcW w:w="852" w:type="dxa"/>
            <w:shd w:val="clear" w:color="auto" w:fill="auto"/>
            <w:noWrap/>
            <w:vAlign w:val="center"/>
            <w:hideMark/>
          </w:tcPr>
          <w:p w14:paraId="5BEC7A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770027</w:t>
            </w:r>
          </w:p>
        </w:tc>
        <w:tc>
          <w:tcPr>
            <w:tcW w:w="3798" w:type="dxa"/>
            <w:shd w:val="clear" w:color="auto" w:fill="auto"/>
            <w:noWrap/>
            <w:vAlign w:val="center"/>
            <w:hideMark/>
          </w:tcPr>
          <w:p w14:paraId="1A1EE06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FS_QoE_VR</w:t>
            </w:r>
          </w:p>
        </w:tc>
        <w:tc>
          <w:tcPr>
            <w:tcW w:w="554" w:type="dxa"/>
            <w:shd w:val="clear" w:color="auto" w:fill="auto"/>
            <w:noWrap/>
            <w:vAlign w:val="center"/>
            <w:hideMark/>
          </w:tcPr>
          <w:p w14:paraId="477E9E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6DCF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SP-170614</w:t>
            </w:r>
          </w:p>
        </w:tc>
        <w:tc>
          <w:tcPr>
            <w:tcW w:w="2041" w:type="dxa"/>
            <w:shd w:val="clear" w:color="auto" w:fill="auto"/>
            <w:noWrap/>
            <w:hideMark/>
          </w:tcPr>
          <w:p w14:paraId="6929D4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 (Gunnar Heikkilä</w:t>
            </w:r>
          </w:p>
        </w:tc>
      </w:tr>
      <w:tr w:rsidR="00581E40" w:rsidRPr="00016B51" w14:paraId="3203ABFF" w14:textId="77777777" w:rsidTr="00581E40">
        <w:trPr>
          <w:trHeight w:val="170"/>
        </w:trPr>
        <w:tc>
          <w:tcPr>
            <w:tcW w:w="852" w:type="dxa"/>
            <w:shd w:val="clear" w:color="auto" w:fill="auto"/>
            <w:noWrap/>
            <w:vAlign w:val="center"/>
            <w:hideMark/>
          </w:tcPr>
          <w:p w14:paraId="1F4182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760039</w:t>
            </w:r>
          </w:p>
        </w:tc>
        <w:tc>
          <w:tcPr>
            <w:tcW w:w="3798" w:type="dxa"/>
            <w:shd w:val="clear" w:color="auto" w:fill="auto"/>
            <w:noWrap/>
            <w:vAlign w:val="center"/>
            <w:hideMark/>
          </w:tcPr>
          <w:p w14:paraId="2F36212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FS_5GMedia_Distribution</w:t>
            </w:r>
          </w:p>
        </w:tc>
        <w:tc>
          <w:tcPr>
            <w:tcW w:w="554" w:type="dxa"/>
            <w:shd w:val="clear" w:color="auto" w:fill="auto"/>
            <w:noWrap/>
            <w:vAlign w:val="center"/>
            <w:hideMark/>
          </w:tcPr>
          <w:p w14:paraId="0AEA47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1519C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SP-170334</w:t>
            </w:r>
          </w:p>
        </w:tc>
        <w:tc>
          <w:tcPr>
            <w:tcW w:w="2041" w:type="dxa"/>
            <w:shd w:val="clear" w:color="auto" w:fill="auto"/>
            <w:noWrap/>
            <w:hideMark/>
          </w:tcPr>
          <w:p w14:paraId="0EF15C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Bouazizi, Imed, Samsung Electronics Co., Ltd., </w:t>
            </w:r>
          </w:p>
        </w:tc>
      </w:tr>
      <w:tr w:rsidR="00581E40" w:rsidRPr="00016B51" w14:paraId="11DE494A" w14:textId="77777777" w:rsidTr="00581E40">
        <w:trPr>
          <w:trHeight w:val="170"/>
        </w:trPr>
        <w:tc>
          <w:tcPr>
            <w:tcW w:w="852" w:type="dxa"/>
            <w:shd w:val="clear" w:color="auto" w:fill="auto"/>
            <w:noWrap/>
            <w:vAlign w:val="center"/>
            <w:hideMark/>
          </w:tcPr>
          <w:p w14:paraId="1F68B5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bookmarkStart w:id="1644" w:name="_Hlk47088895"/>
            <w:r w:rsidRPr="00016B51">
              <w:rPr>
                <w:rFonts w:ascii="Arial" w:hAnsi="Arial" w:cs="Arial"/>
                <w:color w:val="000000"/>
                <w:sz w:val="12"/>
                <w:szCs w:val="16"/>
                <w:lang w:eastAsia="en-GB"/>
              </w:rPr>
              <w:t>820002</w:t>
            </w:r>
          </w:p>
        </w:tc>
        <w:tc>
          <w:tcPr>
            <w:tcW w:w="3798" w:type="dxa"/>
            <w:shd w:val="clear" w:color="auto" w:fill="auto"/>
            <w:noWrap/>
            <w:vAlign w:val="center"/>
            <w:hideMark/>
          </w:tcPr>
          <w:p w14:paraId="0F12C51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5E202B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5GMSA</w:t>
            </w:r>
          </w:p>
        </w:tc>
        <w:tc>
          <w:tcPr>
            <w:tcW w:w="554" w:type="dxa"/>
            <w:shd w:val="clear" w:color="auto" w:fill="auto"/>
            <w:noWrap/>
            <w:vAlign w:val="center"/>
            <w:hideMark/>
          </w:tcPr>
          <w:p w14:paraId="2323C0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D8DED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SP-180984</w:t>
            </w:r>
          </w:p>
        </w:tc>
        <w:tc>
          <w:tcPr>
            <w:tcW w:w="2041" w:type="dxa"/>
            <w:shd w:val="clear" w:color="auto" w:fill="auto"/>
            <w:noWrap/>
            <w:hideMark/>
          </w:tcPr>
          <w:p w14:paraId="68739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Frédéric GABIN </w:t>
            </w:r>
          </w:p>
        </w:tc>
      </w:tr>
      <w:bookmarkEnd w:id="1644"/>
      <w:tr w:rsidR="00581E40" w:rsidRPr="00016B51" w14:paraId="055AC4AC" w14:textId="77777777" w:rsidTr="00581E40">
        <w:trPr>
          <w:trHeight w:val="170"/>
        </w:trPr>
        <w:tc>
          <w:tcPr>
            <w:tcW w:w="852" w:type="dxa"/>
            <w:shd w:val="clear" w:color="auto" w:fill="auto"/>
            <w:noWrap/>
            <w:vAlign w:val="center"/>
            <w:hideMark/>
          </w:tcPr>
          <w:p w14:paraId="1829AB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11A2A2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274C9EB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0D8B1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69095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71455A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F464899" w14:textId="77777777" w:rsidTr="00581E40">
        <w:trPr>
          <w:trHeight w:val="170"/>
        </w:trPr>
        <w:tc>
          <w:tcPr>
            <w:tcW w:w="852" w:type="dxa"/>
            <w:shd w:val="clear" w:color="auto" w:fill="auto"/>
            <w:noWrap/>
            <w:vAlign w:val="center"/>
            <w:hideMark/>
          </w:tcPr>
          <w:p w14:paraId="22139C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760041</w:t>
            </w:r>
          </w:p>
        </w:tc>
        <w:tc>
          <w:tcPr>
            <w:tcW w:w="3798" w:type="dxa"/>
            <w:shd w:val="clear" w:color="auto" w:fill="auto"/>
            <w:noWrap/>
            <w:vAlign w:val="center"/>
            <w:hideMark/>
          </w:tcPr>
          <w:p w14:paraId="6572BD82" w14:textId="6B50A0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Media Handling Aspects of Conversational Services in 5G Systems</w:t>
            </w:r>
          </w:p>
        </w:tc>
        <w:tc>
          <w:tcPr>
            <w:tcW w:w="2044" w:type="dxa"/>
            <w:shd w:val="clear" w:color="auto" w:fill="auto"/>
            <w:noWrap/>
            <w:vAlign w:val="center"/>
            <w:hideMark/>
          </w:tcPr>
          <w:p w14:paraId="7DDD13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FS_5G_MEDIA_MTSI</w:t>
            </w:r>
          </w:p>
        </w:tc>
        <w:tc>
          <w:tcPr>
            <w:tcW w:w="554" w:type="dxa"/>
            <w:shd w:val="clear" w:color="auto" w:fill="auto"/>
            <w:noWrap/>
            <w:vAlign w:val="center"/>
            <w:hideMark/>
          </w:tcPr>
          <w:p w14:paraId="417BF2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AE9EC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SP-170336</w:t>
            </w:r>
          </w:p>
        </w:tc>
        <w:tc>
          <w:tcPr>
            <w:tcW w:w="2041" w:type="dxa"/>
            <w:shd w:val="clear" w:color="auto" w:fill="auto"/>
            <w:noWrap/>
            <w:hideMark/>
          </w:tcPr>
          <w:p w14:paraId="68E279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6E2B981F" w14:textId="77777777" w:rsidTr="00581E40">
        <w:trPr>
          <w:trHeight w:val="170"/>
        </w:trPr>
        <w:tc>
          <w:tcPr>
            <w:tcW w:w="852" w:type="dxa"/>
            <w:shd w:val="clear" w:color="auto" w:fill="auto"/>
            <w:noWrap/>
            <w:vAlign w:val="center"/>
            <w:hideMark/>
          </w:tcPr>
          <w:p w14:paraId="5A2057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810002</w:t>
            </w:r>
          </w:p>
        </w:tc>
        <w:tc>
          <w:tcPr>
            <w:tcW w:w="3798" w:type="dxa"/>
            <w:shd w:val="clear" w:color="auto" w:fill="auto"/>
            <w:noWrap/>
            <w:vAlign w:val="center"/>
            <w:hideMark/>
          </w:tcPr>
          <w:p w14:paraId="25C659BF" w14:textId="0F22DA2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Media Handling Extensions for 5G Conversational Services</w:t>
            </w:r>
          </w:p>
        </w:tc>
        <w:tc>
          <w:tcPr>
            <w:tcW w:w="2044" w:type="dxa"/>
            <w:shd w:val="clear" w:color="auto" w:fill="auto"/>
            <w:noWrap/>
            <w:vAlign w:val="center"/>
            <w:hideMark/>
          </w:tcPr>
          <w:p w14:paraId="456DBE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5G_MEDIA_MTSI_ext</w:t>
            </w:r>
          </w:p>
        </w:tc>
        <w:tc>
          <w:tcPr>
            <w:tcW w:w="554" w:type="dxa"/>
            <w:shd w:val="clear" w:color="auto" w:fill="auto"/>
            <w:noWrap/>
            <w:vAlign w:val="center"/>
            <w:hideMark/>
          </w:tcPr>
          <w:p w14:paraId="082159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089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SP-180663</w:t>
            </w:r>
          </w:p>
        </w:tc>
        <w:tc>
          <w:tcPr>
            <w:tcW w:w="2041" w:type="dxa"/>
            <w:shd w:val="clear" w:color="auto" w:fill="auto"/>
            <w:noWrap/>
            <w:hideMark/>
          </w:tcPr>
          <w:p w14:paraId="40A075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839CC62" w14:textId="77777777" w:rsidTr="00581E40">
        <w:trPr>
          <w:trHeight w:val="170"/>
        </w:trPr>
        <w:tc>
          <w:tcPr>
            <w:tcW w:w="852" w:type="dxa"/>
            <w:shd w:val="clear" w:color="auto" w:fill="auto"/>
            <w:noWrap/>
            <w:vAlign w:val="center"/>
            <w:hideMark/>
          </w:tcPr>
          <w:p w14:paraId="2216E2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770031</w:t>
            </w:r>
          </w:p>
        </w:tc>
        <w:tc>
          <w:tcPr>
            <w:tcW w:w="3798" w:type="dxa"/>
            <w:shd w:val="clear" w:color="auto" w:fill="auto"/>
            <w:noWrap/>
            <w:vAlign w:val="center"/>
            <w:hideMark/>
          </w:tcPr>
          <w:p w14:paraId="62F8D8D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FS_EVS_FCNBE</w:t>
            </w:r>
          </w:p>
        </w:tc>
        <w:tc>
          <w:tcPr>
            <w:tcW w:w="554" w:type="dxa"/>
            <w:shd w:val="clear" w:color="auto" w:fill="auto"/>
            <w:noWrap/>
            <w:vAlign w:val="center"/>
            <w:hideMark/>
          </w:tcPr>
          <w:p w14:paraId="361A9F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8B46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SP-170618</w:t>
            </w:r>
          </w:p>
        </w:tc>
        <w:tc>
          <w:tcPr>
            <w:tcW w:w="2041" w:type="dxa"/>
            <w:shd w:val="clear" w:color="auto" w:fill="auto"/>
            <w:noWrap/>
            <w:hideMark/>
          </w:tcPr>
          <w:p w14:paraId="408C09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Fabrice Plante, Intel</w:t>
            </w:r>
          </w:p>
        </w:tc>
      </w:tr>
      <w:tr w:rsidR="00581E40" w:rsidRPr="00016B51" w14:paraId="7C5B9592" w14:textId="77777777" w:rsidTr="00581E40">
        <w:trPr>
          <w:trHeight w:val="170"/>
        </w:trPr>
        <w:tc>
          <w:tcPr>
            <w:tcW w:w="852" w:type="dxa"/>
            <w:shd w:val="clear" w:color="auto" w:fill="auto"/>
            <w:noWrap/>
            <w:vAlign w:val="center"/>
            <w:hideMark/>
          </w:tcPr>
          <w:p w14:paraId="1FFBAB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14EFBA8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8BBB6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095E5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3FA8DA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r w:rsidR="00581E40" w:rsidRPr="00016B51" w14:paraId="7B547EBB" w14:textId="77777777" w:rsidTr="00581E40">
        <w:trPr>
          <w:trHeight w:val="170"/>
        </w:trPr>
        <w:tc>
          <w:tcPr>
            <w:tcW w:w="852" w:type="dxa"/>
            <w:shd w:val="clear" w:color="auto" w:fill="auto"/>
            <w:noWrap/>
            <w:vAlign w:val="center"/>
            <w:hideMark/>
          </w:tcPr>
          <w:p w14:paraId="101696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800003</w:t>
            </w:r>
          </w:p>
        </w:tc>
        <w:tc>
          <w:tcPr>
            <w:tcW w:w="3798" w:type="dxa"/>
            <w:shd w:val="clear" w:color="auto" w:fill="auto"/>
            <w:noWrap/>
            <w:vAlign w:val="center"/>
            <w:hideMark/>
          </w:tcPr>
          <w:p w14:paraId="4D85C93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HLG HDR to TV Video Profiles</w:t>
            </w:r>
          </w:p>
        </w:tc>
        <w:tc>
          <w:tcPr>
            <w:tcW w:w="2044" w:type="dxa"/>
            <w:shd w:val="clear" w:color="auto" w:fill="auto"/>
            <w:noWrap/>
            <w:vAlign w:val="center"/>
            <w:hideMark/>
          </w:tcPr>
          <w:p w14:paraId="2084C1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HLG_HDR</w:t>
            </w:r>
          </w:p>
        </w:tc>
        <w:tc>
          <w:tcPr>
            <w:tcW w:w="554" w:type="dxa"/>
            <w:shd w:val="clear" w:color="auto" w:fill="auto"/>
            <w:noWrap/>
            <w:vAlign w:val="center"/>
            <w:hideMark/>
          </w:tcPr>
          <w:p w14:paraId="4B8163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CD8E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SP-180287</w:t>
            </w:r>
          </w:p>
        </w:tc>
        <w:tc>
          <w:tcPr>
            <w:tcW w:w="2041" w:type="dxa"/>
            <w:shd w:val="clear" w:color="auto" w:fill="auto"/>
            <w:noWrap/>
            <w:hideMark/>
          </w:tcPr>
          <w:p w14:paraId="301CDB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 Europe Limited</w:t>
            </w:r>
          </w:p>
        </w:tc>
      </w:tr>
      <w:tr w:rsidR="00581E40" w:rsidRPr="00016B51" w14:paraId="3C902514" w14:textId="77777777" w:rsidTr="00581E40">
        <w:trPr>
          <w:trHeight w:val="170"/>
        </w:trPr>
        <w:tc>
          <w:tcPr>
            <w:tcW w:w="852" w:type="dxa"/>
            <w:shd w:val="clear" w:color="auto" w:fill="auto"/>
            <w:noWrap/>
            <w:vAlign w:val="center"/>
            <w:hideMark/>
          </w:tcPr>
          <w:p w14:paraId="48C7060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63FF013"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val="fr-FR" w:eastAsia="en-GB"/>
              </w:rPr>
            </w:pPr>
            <w:r w:rsidRPr="00016B51">
              <w:rPr>
                <w:rFonts w:ascii="Arial" w:hAnsi="Arial" w:cs="Arial"/>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26A06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465A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FEDAB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1BDE8CA" w14:textId="77777777" w:rsidTr="00581E40">
        <w:trPr>
          <w:trHeight w:val="170"/>
        </w:trPr>
        <w:tc>
          <w:tcPr>
            <w:tcW w:w="852" w:type="dxa"/>
            <w:shd w:val="clear" w:color="auto" w:fill="auto"/>
            <w:noWrap/>
            <w:vAlign w:val="center"/>
            <w:hideMark/>
          </w:tcPr>
          <w:p w14:paraId="5B5078F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393D2E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7B321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34B1255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25E0F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2169406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r w:rsidR="00581E40" w:rsidRPr="00016B51" w14:paraId="1D0A59E3" w14:textId="77777777" w:rsidTr="00581E40">
        <w:trPr>
          <w:trHeight w:val="170"/>
        </w:trPr>
        <w:tc>
          <w:tcPr>
            <w:tcW w:w="852" w:type="dxa"/>
            <w:shd w:val="clear" w:color="auto" w:fill="auto"/>
            <w:noWrap/>
            <w:vAlign w:val="center"/>
            <w:hideMark/>
          </w:tcPr>
          <w:p w14:paraId="368F77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780004</w:t>
            </w:r>
          </w:p>
        </w:tc>
        <w:tc>
          <w:tcPr>
            <w:tcW w:w="3798" w:type="dxa"/>
            <w:shd w:val="clear" w:color="auto" w:fill="auto"/>
            <w:noWrap/>
            <w:vAlign w:val="center"/>
            <w:hideMark/>
          </w:tcPr>
          <w:p w14:paraId="38E7CE4D" w14:textId="4716FF5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 Layer for User Centric Identifiers and Authentication</w:t>
            </w:r>
          </w:p>
        </w:tc>
        <w:tc>
          <w:tcPr>
            <w:tcW w:w="2044" w:type="dxa"/>
            <w:shd w:val="clear" w:color="auto" w:fill="auto"/>
            <w:noWrap/>
            <w:vAlign w:val="center"/>
            <w:hideMark/>
          </w:tcPr>
          <w:p w14:paraId="2FE23C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FS_LUCIA</w:t>
            </w:r>
          </w:p>
        </w:tc>
        <w:tc>
          <w:tcPr>
            <w:tcW w:w="554" w:type="dxa"/>
            <w:shd w:val="clear" w:color="auto" w:fill="auto"/>
            <w:noWrap/>
            <w:vAlign w:val="center"/>
            <w:hideMark/>
          </w:tcPr>
          <w:p w14:paraId="560933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C5B6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SP-170995</w:t>
            </w:r>
          </w:p>
        </w:tc>
        <w:tc>
          <w:tcPr>
            <w:tcW w:w="2041" w:type="dxa"/>
            <w:shd w:val="clear" w:color="auto" w:fill="auto"/>
            <w:noWrap/>
            <w:hideMark/>
          </w:tcPr>
          <w:p w14:paraId="292D6A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4B35261A" w14:textId="77777777" w:rsidTr="00581E40">
        <w:trPr>
          <w:trHeight w:val="170"/>
        </w:trPr>
        <w:tc>
          <w:tcPr>
            <w:tcW w:w="852" w:type="dxa"/>
            <w:shd w:val="clear" w:color="auto" w:fill="auto"/>
            <w:noWrap/>
            <w:vAlign w:val="center"/>
            <w:hideMark/>
          </w:tcPr>
          <w:p w14:paraId="427BA7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800050</w:t>
            </w:r>
          </w:p>
        </w:tc>
        <w:tc>
          <w:tcPr>
            <w:tcW w:w="3798" w:type="dxa"/>
            <w:shd w:val="clear" w:color="auto" w:fill="auto"/>
            <w:noWrap/>
            <w:vAlign w:val="center"/>
            <w:hideMark/>
          </w:tcPr>
          <w:p w14:paraId="1CD4A1EE" w14:textId="584DFD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User Identities and Authentication</w:t>
            </w:r>
          </w:p>
        </w:tc>
        <w:tc>
          <w:tcPr>
            <w:tcW w:w="2044" w:type="dxa"/>
            <w:shd w:val="clear" w:color="auto" w:fill="auto"/>
            <w:noWrap/>
            <w:vAlign w:val="center"/>
            <w:hideMark/>
          </w:tcPr>
          <w:p w14:paraId="2454DA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UIA</w:t>
            </w:r>
          </w:p>
        </w:tc>
        <w:tc>
          <w:tcPr>
            <w:tcW w:w="554" w:type="dxa"/>
            <w:shd w:val="clear" w:color="auto" w:fill="auto"/>
            <w:noWrap/>
            <w:vAlign w:val="center"/>
            <w:hideMark/>
          </w:tcPr>
          <w:p w14:paraId="69B5E0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DD97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SP-180328</w:t>
            </w:r>
          </w:p>
        </w:tc>
        <w:tc>
          <w:tcPr>
            <w:tcW w:w="2041" w:type="dxa"/>
            <w:shd w:val="clear" w:color="auto" w:fill="auto"/>
            <w:noWrap/>
            <w:hideMark/>
          </w:tcPr>
          <w:p w14:paraId="5B5B08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074CF4A2" w14:textId="77777777" w:rsidTr="00581E40">
        <w:trPr>
          <w:trHeight w:val="170"/>
        </w:trPr>
        <w:tc>
          <w:tcPr>
            <w:tcW w:w="852" w:type="dxa"/>
            <w:shd w:val="clear" w:color="auto" w:fill="auto"/>
            <w:noWrap/>
            <w:vAlign w:val="center"/>
            <w:hideMark/>
          </w:tcPr>
          <w:p w14:paraId="12A8C0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6EE0D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421880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51B6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119C6F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11452B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tr w:rsidR="00581E40" w:rsidRPr="00016B51" w14:paraId="7D1DDE48" w14:textId="77777777" w:rsidTr="00581E40">
        <w:trPr>
          <w:trHeight w:val="170"/>
        </w:trPr>
        <w:tc>
          <w:tcPr>
            <w:tcW w:w="852" w:type="dxa"/>
            <w:shd w:val="clear" w:color="auto" w:fill="auto"/>
            <w:noWrap/>
            <w:vAlign w:val="center"/>
            <w:hideMark/>
          </w:tcPr>
          <w:p w14:paraId="0B5C37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6BD8DB06" w14:textId="42F3A2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795774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1348BC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AB6E6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203307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581E40" w:rsidRPr="00016B51" w14:paraId="792325DA" w14:textId="77777777" w:rsidTr="00581E40">
        <w:trPr>
          <w:trHeight w:val="170"/>
        </w:trPr>
        <w:tc>
          <w:tcPr>
            <w:tcW w:w="852" w:type="dxa"/>
            <w:shd w:val="clear" w:color="auto" w:fill="auto"/>
            <w:noWrap/>
            <w:vAlign w:val="center"/>
            <w:hideMark/>
          </w:tcPr>
          <w:p w14:paraId="668745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6E951CAE" w14:textId="17A014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697A1F4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923B5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0089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0FF259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581E40" w:rsidRPr="00016B51" w14:paraId="0D2D8D11" w14:textId="77777777" w:rsidTr="00581E40">
        <w:trPr>
          <w:trHeight w:val="170"/>
        </w:trPr>
        <w:tc>
          <w:tcPr>
            <w:tcW w:w="852" w:type="dxa"/>
            <w:shd w:val="clear" w:color="auto" w:fill="auto"/>
            <w:noWrap/>
            <w:vAlign w:val="center"/>
            <w:hideMark/>
          </w:tcPr>
          <w:p w14:paraId="6BFE46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14EF06D5" w14:textId="0CB01A7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30E5E3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59D59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40C1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D1C37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7A698C3C" w14:textId="77777777" w:rsidTr="00581E40">
        <w:trPr>
          <w:trHeight w:val="170"/>
        </w:trPr>
        <w:tc>
          <w:tcPr>
            <w:tcW w:w="852" w:type="dxa"/>
            <w:shd w:val="clear" w:color="auto" w:fill="auto"/>
            <w:noWrap/>
            <w:vAlign w:val="center"/>
            <w:hideMark/>
          </w:tcPr>
          <w:p w14:paraId="626773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35C6D09D" w14:textId="5AF43E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273DEC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41DE3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B7494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FA774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61D8A496" w14:textId="77777777" w:rsidTr="00581E40">
        <w:trPr>
          <w:trHeight w:val="170"/>
        </w:trPr>
        <w:tc>
          <w:tcPr>
            <w:tcW w:w="852" w:type="dxa"/>
            <w:shd w:val="clear" w:color="auto" w:fill="auto"/>
            <w:noWrap/>
            <w:vAlign w:val="center"/>
            <w:hideMark/>
          </w:tcPr>
          <w:p w14:paraId="30278422"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704E45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Slicing</w:t>
            </w:r>
          </w:p>
        </w:tc>
        <w:tc>
          <w:tcPr>
            <w:tcW w:w="2044" w:type="dxa"/>
            <w:shd w:val="clear" w:color="auto" w:fill="auto"/>
            <w:noWrap/>
            <w:vAlign w:val="center"/>
            <w:hideMark/>
          </w:tcPr>
          <w:p w14:paraId="11B7DA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32355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DD6A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F6204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91AABC6" w14:textId="77777777" w:rsidTr="00581E40">
        <w:trPr>
          <w:trHeight w:val="170"/>
        </w:trPr>
        <w:tc>
          <w:tcPr>
            <w:tcW w:w="852" w:type="dxa"/>
            <w:shd w:val="clear" w:color="auto" w:fill="auto"/>
            <w:noWrap/>
            <w:vAlign w:val="center"/>
            <w:hideMark/>
          </w:tcPr>
          <w:p w14:paraId="592E8D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9E57F8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2459BE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495ABA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A43DF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5D34AC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r w:rsidR="00581E40" w:rsidRPr="00016B51" w14:paraId="3F472409" w14:textId="77777777" w:rsidTr="00581E40">
        <w:trPr>
          <w:trHeight w:val="170"/>
        </w:trPr>
        <w:tc>
          <w:tcPr>
            <w:tcW w:w="852" w:type="dxa"/>
            <w:shd w:val="clear" w:color="auto" w:fill="auto"/>
            <w:noWrap/>
            <w:vAlign w:val="center"/>
            <w:hideMark/>
          </w:tcPr>
          <w:p w14:paraId="06027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790011</w:t>
            </w:r>
          </w:p>
        </w:tc>
        <w:tc>
          <w:tcPr>
            <w:tcW w:w="3798" w:type="dxa"/>
            <w:shd w:val="clear" w:color="auto" w:fill="auto"/>
            <w:noWrap/>
            <w:vAlign w:val="center"/>
            <w:hideMark/>
          </w:tcPr>
          <w:p w14:paraId="281A8C4E" w14:textId="734AA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of Network Slicing</w:t>
            </w:r>
          </w:p>
        </w:tc>
        <w:tc>
          <w:tcPr>
            <w:tcW w:w="2044" w:type="dxa"/>
            <w:shd w:val="clear" w:color="auto" w:fill="auto"/>
            <w:noWrap/>
            <w:vAlign w:val="center"/>
            <w:hideMark/>
          </w:tcPr>
          <w:p w14:paraId="1D8545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w:t>
            </w:r>
          </w:p>
        </w:tc>
        <w:tc>
          <w:tcPr>
            <w:tcW w:w="554" w:type="dxa"/>
            <w:shd w:val="clear" w:color="auto" w:fill="auto"/>
            <w:noWrap/>
            <w:vAlign w:val="center"/>
            <w:hideMark/>
          </w:tcPr>
          <w:p w14:paraId="67375B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D1A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SP-180503</w:t>
            </w:r>
          </w:p>
        </w:tc>
        <w:tc>
          <w:tcPr>
            <w:tcW w:w="2041" w:type="dxa"/>
            <w:shd w:val="clear" w:color="auto" w:fill="auto"/>
            <w:noWrap/>
            <w:hideMark/>
          </w:tcPr>
          <w:p w14:paraId="40F3F2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747E7379" w14:textId="77777777" w:rsidTr="00581E40">
        <w:trPr>
          <w:trHeight w:val="170"/>
        </w:trPr>
        <w:tc>
          <w:tcPr>
            <w:tcW w:w="852" w:type="dxa"/>
            <w:shd w:val="clear" w:color="auto" w:fill="auto"/>
            <w:noWrap/>
            <w:vAlign w:val="center"/>
            <w:hideMark/>
          </w:tcPr>
          <w:p w14:paraId="1B0711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820023</w:t>
            </w:r>
          </w:p>
        </w:tc>
        <w:tc>
          <w:tcPr>
            <w:tcW w:w="3798" w:type="dxa"/>
            <w:shd w:val="clear" w:color="auto" w:fill="auto"/>
            <w:noWrap/>
            <w:vAlign w:val="center"/>
            <w:hideMark/>
          </w:tcPr>
          <w:p w14:paraId="792A9BD3" w14:textId="1221DC6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eNS</w:t>
            </w:r>
          </w:p>
        </w:tc>
        <w:tc>
          <w:tcPr>
            <w:tcW w:w="2044" w:type="dxa"/>
            <w:shd w:val="clear" w:color="auto" w:fill="auto"/>
            <w:noWrap/>
            <w:vAlign w:val="center"/>
            <w:hideMark/>
          </w:tcPr>
          <w:p w14:paraId="72A8D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154E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41A1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SP-181232</w:t>
            </w:r>
          </w:p>
        </w:tc>
        <w:tc>
          <w:tcPr>
            <w:tcW w:w="2041" w:type="dxa"/>
            <w:shd w:val="clear" w:color="auto" w:fill="auto"/>
            <w:noWrap/>
            <w:hideMark/>
          </w:tcPr>
          <w:p w14:paraId="405D5C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1FA2CD13" w14:textId="77777777" w:rsidTr="00581E40">
        <w:trPr>
          <w:trHeight w:val="170"/>
        </w:trPr>
        <w:tc>
          <w:tcPr>
            <w:tcW w:w="852" w:type="dxa"/>
            <w:shd w:val="clear" w:color="auto" w:fill="auto"/>
            <w:noWrap/>
            <w:vAlign w:val="center"/>
            <w:hideMark/>
          </w:tcPr>
          <w:p w14:paraId="31A3B2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830011</w:t>
            </w:r>
          </w:p>
        </w:tc>
        <w:tc>
          <w:tcPr>
            <w:tcW w:w="3798" w:type="dxa"/>
            <w:shd w:val="clear" w:color="auto" w:fill="auto"/>
            <w:noWrap/>
            <w:vAlign w:val="center"/>
            <w:hideMark/>
          </w:tcPr>
          <w:p w14:paraId="6FFFF62D" w14:textId="3811153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eNS</w:t>
            </w:r>
          </w:p>
        </w:tc>
        <w:tc>
          <w:tcPr>
            <w:tcW w:w="2044" w:type="dxa"/>
            <w:shd w:val="clear" w:color="auto" w:fill="auto"/>
            <w:noWrap/>
            <w:vAlign w:val="center"/>
            <w:hideMark/>
          </w:tcPr>
          <w:p w14:paraId="4994179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3530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47033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CP-190196</w:t>
            </w:r>
          </w:p>
        </w:tc>
        <w:tc>
          <w:tcPr>
            <w:tcW w:w="2041" w:type="dxa"/>
            <w:shd w:val="clear" w:color="auto" w:fill="auto"/>
            <w:noWrap/>
            <w:hideMark/>
          </w:tcPr>
          <w:p w14:paraId="6EE80BD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Fei Lu, ZTE</w:t>
            </w:r>
          </w:p>
        </w:tc>
      </w:tr>
      <w:tr w:rsidR="00581E40" w:rsidRPr="00016B51" w14:paraId="773E517B" w14:textId="77777777" w:rsidTr="00581E40">
        <w:trPr>
          <w:trHeight w:val="170"/>
        </w:trPr>
        <w:tc>
          <w:tcPr>
            <w:tcW w:w="852" w:type="dxa"/>
            <w:shd w:val="clear" w:color="auto" w:fill="auto"/>
            <w:noWrap/>
            <w:vAlign w:val="center"/>
            <w:hideMark/>
          </w:tcPr>
          <w:p w14:paraId="3EB45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830052</w:t>
            </w:r>
          </w:p>
        </w:tc>
        <w:tc>
          <w:tcPr>
            <w:tcW w:w="3798" w:type="dxa"/>
            <w:shd w:val="clear" w:color="auto" w:fill="auto"/>
            <w:noWrap/>
            <w:vAlign w:val="center"/>
            <w:hideMark/>
          </w:tcPr>
          <w:p w14:paraId="26C87462" w14:textId="6703AEE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eNS</w:t>
            </w:r>
          </w:p>
        </w:tc>
        <w:tc>
          <w:tcPr>
            <w:tcW w:w="2044" w:type="dxa"/>
            <w:shd w:val="clear" w:color="auto" w:fill="auto"/>
            <w:noWrap/>
            <w:vAlign w:val="center"/>
            <w:hideMark/>
          </w:tcPr>
          <w:p w14:paraId="732588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757B63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69078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2806F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2886A902" w14:textId="77777777" w:rsidTr="00581E40">
        <w:trPr>
          <w:trHeight w:val="170"/>
        </w:trPr>
        <w:tc>
          <w:tcPr>
            <w:tcW w:w="852" w:type="dxa"/>
            <w:shd w:val="clear" w:color="auto" w:fill="auto"/>
            <w:noWrap/>
            <w:vAlign w:val="center"/>
            <w:hideMark/>
          </w:tcPr>
          <w:p w14:paraId="30FEA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830053</w:t>
            </w:r>
          </w:p>
        </w:tc>
        <w:tc>
          <w:tcPr>
            <w:tcW w:w="3798" w:type="dxa"/>
            <w:shd w:val="clear" w:color="auto" w:fill="auto"/>
            <w:noWrap/>
            <w:vAlign w:val="center"/>
            <w:hideMark/>
          </w:tcPr>
          <w:p w14:paraId="338011B2" w14:textId="1359B5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eNS</w:t>
            </w:r>
          </w:p>
        </w:tc>
        <w:tc>
          <w:tcPr>
            <w:tcW w:w="2044" w:type="dxa"/>
            <w:shd w:val="clear" w:color="auto" w:fill="auto"/>
            <w:noWrap/>
            <w:vAlign w:val="center"/>
            <w:hideMark/>
          </w:tcPr>
          <w:p w14:paraId="5333AF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3DCB8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F4E6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73CE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52298089" w14:textId="77777777" w:rsidTr="00581E40">
        <w:trPr>
          <w:trHeight w:val="170"/>
        </w:trPr>
        <w:tc>
          <w:tcPr>
            <w:tcW w:w="852" w:type="dxa"/>
            <w:shd w:val="clear" w:color="auto" w:fill="auto"/>
            <w:noWrap/>
            <w:vAlign w:val="center"/>
            <w:hideMark/>
          </w:tcPr>
          <w:p w14:paraId="35DC2D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830054</w:t>
            </w:r>
          </w:p>
        </w:tc>
        <w:tc>
          <w:tcPr>
            <w:tcW w:w="3798" w:type="dxa"/>
            <w:shd w:val="clear" w:color="auto" w:fill="auto"/>
            <w:noWrap/>
            <w:vAlign w:val="center"/>
            <w:hideMark/>
          </w:tcPr>
          <w:p w14:paraId="5ACC2694" w14:textId="7393CFD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eNS</w:t>
            </w:r>
          </w:p>
        </w:tc>
        <w:tc>
          <w:tcPr>
            <w:tcW w:w="2044" w:type="dxa"/>
            <w:shd w:val="clear" w:color="auto" w:fill="auto"/>
            <w:noWrap/>
            <w:vAlign w:val="center"/>
            <w:hideMark/>
          </w:tcPr>
          <w:p w14:paraId="64F0E9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4998B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C45A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370C6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1142CF5B" w14:textId="77777777" w:rsidTr="00581E40">
        <w:trPr>
          <w:trHeight w:val="170"/>
        </w:trPr>
        <w:tc>
          <w:tcPr>
            <w:tcW w:w="852" w:type="dxa"/>
            <w:shd w:val="clear" w:color="auto" w:fill="auto"/>
            <w:noWrap/>
            <w:vAlign w:val="center"/>
            <w:hideMark/>
          </w:tcPr>
          <w:p w14:paraId="0FB77B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0CFFCE6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4C9EB0F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47E2C2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8E899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5C56D10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14899EAB" w14:textId="77777777" w:rsidTr="00581E40">
        <w:trPr>
          <w:trHeight w:val="170"/>
        </w:trPr>
        <w:tc>
          <w:tcPr>
            <w:tcW w:w="852" w:type="dxa"/>
            <w:shd w:val="clear" w:color="auto" w:fill="auto"/>
            <w:noWrap/>
            <w:vAlign w:val="center"/>
            <w:hideMark/>
          </w:tcPr>
          <w:p w14:paraId="30E5DA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770005</w:t>
            </w:r>
          </w:p>
        </w:tc>
        <w:tc>
          <w:tcPr>
            <w:tcW w:w="3798" w:type="dxa"/>
            <w:shd w:val="clear" w:color="auto" w:fill="auto"/>
            <w:noWrap/>
            <w:vAlign w:val="center"/>
            <w:hideMark/>
          </w:tcPr>
          <w:p w14:paraId="7CECE9B7" w14:textId="0266AE0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Business Role Models for Network Slicing </w:t>
            </w:r>
          </w:p>
        </w:tc>
        <w:tc>
          <w:tcPr>
            <w:tcW w:w="2044" w:type="dxa"/>
            <w:shd w:val="clear" w:color="auto" w:fill="auto"/>
            <w:noWrap/>
            <w:vAlign w:val="center"/>
            <w:hideMark/>
          </w:tcPr>
          <w:p w14:paraId="27CEFC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FS_BMNS</w:t>
            </w:r>
          </w:p>
        </w:tc>
        <w:tc>
          <w:tcPr>
            <w:tcW w:w="554" w:type="dxa"/>
            <w:shd w:val="clear" w:color="auto" w:fill="auto"/>
            <w:noWrap/>
            <w:vAlign w:val="center"/>
            <w:hideMark/>
          </w:tcPr>
          <w:p w14:paraId="694B1B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733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SP-180169</w:t>
            </w:r>
          </w:p>
        </w:tc>
        <w:tc>
          <w:tcPr>
            <w:tcW w:w="2041" w:type="dxa"/>
            <w:shd w:val="clear" w:color="auto" w:fill="auto"/>
            <w:noWrap/>
            <w:hideMark/>
          </w:tcPr>
          <w:p w14:paraId="7E629E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4D0F5A65" w14:textId="77777777" w:rsidTr="00581E40">
        <w:trPr>
          <w:trHeight w:val="170"/>
        </w:trPr>
        <w:tc>
          <w:tcPr>
            <w:tcW w:w="852" w:type="dxa"/>
            <w:shd w:val="clear" w:color="auto" w:fill="auto"/>
            <w:noWrap/>
            <w:vAlign w:val="center"/>
            <w:hideMark/>
          </w:tcPr>
          <w:p w14:paraId="4479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810015</w:t>
            </w:r>
          </w:p>
        </w:tc>
        <w:tc>
          <w:tcPr>
            <w:tcW w:w="3798" w:type="dxa"/>
            <w:shd w:val="clear" w:color="auto" w:fill="auto"/>
            <w:noWrap/>
            <w:vAlign w:val="center"/>
            <w:hideMark/>
          </w:tcPr>
          <w:p w14:paraId="068BB541" w14:textId="382E0E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Business Role Models for Network Slicing </w:t>
            </w:r>
          </w:p>
        </w:tc>
        <w:tc>
          <w:tcPr>
            <w:tcW w:w="2044" w:type="dxa"/>
            <w:shd w:val="clear" w:color="auto" w:fill="auto"/>
            <w:noWrap/>
            <w:vAlign w:val="center"/>
            <w:hideMark/>
          </w:tcPr>
          <w:p w14:paraId="38B53A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BRMNS</w:t>
            </w:r>
          </w:p>
        </w:tc>
        <w:tc>
          <w:tcPr>
            <w:tcW w:w="554" w:type="dxa"/>
            <w:shd w:val="clear" w:color="auto" w:fill="auto"/>
            <w:noWrap/>
            <w:vAlign w:val="center"/>
            <w:hideMark/>
          </w:tcPr>
          <w:p w14:paraId="527D94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7ADB6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SP-180773</w:t>
            </w:r>
          </w:p>
        </w:tc>
        <w:tc>
          <w:tcPr>
            <w:tcW w:w="2041" w:type="dxa"/>
            <w:shd w:val="clear" w:color="auto" w:fill="auto"/>
            <w:noWrap/>
            <w:hideMark/>
          </w:tcPr>
          <w:p w14:paraId="1F97B3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747CDC3" w14:textId="77777777" w:rsidTr="00581E40">
        <w:trPr>
          <w:trHeight w:val="170"/>
        </w:trPr>
        <w:tc>
          <w:tcPr>
            <w:tcW w:w="852" w:type="dxa"/>
            <w:shd w:val="clear" w:color="auto" w:fill="auto"/>
            <w:noWrap/>
            <w:vAlign w:val="center"/>
            <w:hideMark/>
          </w:tcPr>
          <w:p w14:paraId="1BAE80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810034</w:t>
            </w:r>
          </w:p>
        </w:tc>
        <w:tc>
          <w:tcPr>
            <w:tcW w:w="3798" w:type="dxa"/>
            <w:shd w:val="clear" w:color="auto" w:fill="auto"/>
            <w:noWrap/>
            <w:vAlign w:val="center"/>
            <w:hideMark/>
          </w:tcPr>
          <w:p w14:paraId="109737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FS_eNS_SEC</w:t>
            </w:r>
          </w:p>
        </w:tc>
        <w:tc>
          <w:tcPr>
            <w:tcW w:w="554" w:type="dxa"/>
            <w:shd w:val="clear" w:color="auto" w:fill="auto"/>
            <w:noWrap/>
            <w:vAlign w:val="center"/>
            <w:hideMark/>
          </w:tcPr>
          <w:p w14:paraId="3B8E4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206C0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SP-180692</w:t>
            </w:r>
          </w:p>
        </w:tc>
        <w:tc>
          <w:tcPr>
            <w:tcW w:w="2041" w:type="dxa"/>
            <w:shd w:val="clear" w:color="auto" w:fill="auto"/>
            <w:noWrap/>
            <w:hideMark/>
          </w:tcPr>
          <w:p w14:paraId="39E5B3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0890962" w14:textId="77777777" w:rsidTr="00581E40">
        <w:trPr>
          <w:trHeight w:val="170"/>
        </w:trPr>
        <w:tc>
          <w:tcPr>
            <w:tcW w:w="852" w:type="dxa"/>
            <w:shd w:val="clear" w:color="auto" w:fill="auto"/>
            <w:noWrap/>
            <w:vAlign w:val="center"/>
            <w:hideMark/>
          </w:tcPr>
          <w:p w14:paraId="489758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810022</w:t>
            </w:r>
          </w:p>
        </w:tc>
        <w:tc>
          <w:tcPr>
            <w:tcW w:w="3798" w:type="dxa"/>
            <w:shd w:val="clear" w:color="auto" w:fill="auto"/>
            <w:noWrap/>
            <w:vAlign w:val="center"/>
            <w:hideMark/>
          </w:tcPr>
          <w:p w14:paraId="712D3FD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FS_TENANCYC</w:t>
            </w:r>
          </w:p>
        </w:tc>
        <w:tc>
          <w:tcPr>
            <w:tcW w:w="554" w:type="dxa"/>
            <w:shd w:val="clear" w:color="auto" w:fill="auto"/>
            <w:noWrap/>
            <w:vAlign w:val="center"/>
            <w:hideMark/>
          </w:tcPr>
          <w:p w14:paraId="7E19C9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D4345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SP-180815</w:t>
            </w:r>
          </w:p>
        </w:tc>
        <w:tc>
          <w:tcPr>
            <w:tcW w:w="2041" w:type="dxa"/>
            <w:shd w:val="clear" w:color="auto" w:fill="auto"/>
            <w:noWrap/>
            <w:hideMark/>
          </w:tcPr>
          <w:p w14:paraId="23BC7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21218EB4" w14:textId="77777777" w:rsidTr="00581E40">
        <w:trPr>
          <w:trHeight w:val="170"/>
        </w:trPr>
        <w:tc>
          <w:tcPr>
            <w:tcW w:w="852" w:type="dxa"/>
            <w:shd w:val="clear" w:color="auto" w:fill="auto"/>
            <w:noWrap/>
            <w:vAlign w:val="center"/>
            <w:hideMark/>
          </w:tcPr>
          <w:p w14:paraId="16E88B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810031</w:t>
            </w:r>
          </w:p>
        </w:tc>
        <w:tc>
          <w:tcPr>
            <w:tcW w:w="3798" w:type="dxa"/>
            <w:shd w:val="clear" w:color="auto" w:fill="auto"/>
            <w:noWrap/>
            <w:vAlign w:val="center"/>
            <w:hideMark/>
          </w:tcPr>
          <w:p w14:paraId="72344BF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364C12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396B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1CB9C6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r w:rsidR="00581E40" w:rsidRPr="00016B51" w14:paraId="6706B41C" w14:textId="77777777" w:rsidTr="00581E40">
        <w:trPr>
          <w:trHeight w:val="170"/>
        </w:trPr>
        <w:tc>
          <w:tcPr>
            <w:tcW w:w="852" w:type="dxa"/>
            <w:shd w:val="clear" w:color="auto" w:fill="auto"/>
            <w:noWrap/>
            <w:vAlign w:val="center"/>
            <w:hideMark/>
          </w:tcPr>
          <w:p w14:paraId="1B3383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820029</w:t>
            </w:r>
          </w:p>
        </w:tc>
        <w:tc>
          <w:tcPr>
            <w:tcW w:w="3798" w:type="dxa"/>
            <w:shd w:val="clear" w:color="auto" w:fill="auto"/>
            <w:noWrap/>
            <w:vAlign w:val="center"/>
            <w:hideMark/>
          </w:tcPr>
          <w:p w14:paraId="22467B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FS_NETSLICE_CH</w:t>
            </w:r>
          </w:p>
        </w:tc>
        <w:tc>
          <w:tcPr>
            <w:tcW w:w="554" w:type="dxa"/>
            <w:shd w:val="clear" w:color="auto" w:fill="auto"/>
            <w:noWrap/>
            <w:vAlign w:val="center"/>
            <w:hideMark/>
          </w:tcPr>
          <w:p w14:paraId="2E306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128DEE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SP-181065</w:t>
            </w:r>
          </w:p>
        </w:tc>
        <w:tc>
          <w:tcPr>
            <w:tcW w:w="2041" w:type="dxa"/>
            <w:shd w:val="clear" w:color="auto" w:fill="auto"/>
            <w:noWrap/>
            <w:hideMark/>
          </w:tcPr>
          <w:p w14:paraId="0330B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Shan, Huawei</w:t>
            </w:r>
          </w:p>
        </w:tc>
      </w:tr>
      <w:tr w:rsidR="00581E40" w:rsidRPr="00016B51" w14:paraId="7776246B" w14:textId="77777777" w:rsidTr="00581E40">
        <w:trPr>
          <w:trHeight w:val="170"/>
        </w:trPr>
        <w:tc>
          <w:tcPr>
            <w:tcW w:w="852" w:type="dxa"/>
            <w:shd w:val="clear" w:color="auto" w:fill="auto"/>
            <w:noWrap/>
            <w:vAlign w:val="center"/>
            <w:hideMark/>
          </w:tcPr>
          <w:p w14:paraId="1D10DF0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B4933DD"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68582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5967E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8A2A2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AB27CA8" w14:textId="77777777" w:rsidTr="00581E40">
        <w:trPr>
          <w:trHeight w:val="170"/>
        </w:trPr>
        <w:tc>
          <w:tcPr>
            <w:tcW w:w="852" w:type="dxa"/>
            <w:shd w:val="clear" w:color="auto" w:fill="auto"/>
            <w:noWrap/>
            <w:vAlign w:val="center"/>
            <w:hideMark/>
          </w:tcPr>
          <w:p w14:paraId="24062D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1C113C7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1DF8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0C543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238A29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6E23E280" w14:textId="77777777" w:rsidTr="00581E40">
        <w:trPr>
          <w:trHeight w:val="170"/>
        </w:trPr>
        <w:tc>
          <w:tcPr>
            <w:tcW w:w="852" w:type="dxa"/>
            <w:shd w:val="clear" w:color="auto" w:fill="auto"/>
            <w:noWrap/>
            <w:vAlign w:val="center"/>
            <w:hideMark/>
          </w:tcPr>
          <w:p w14:paraId="7989A9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313C527C" w14:textId="59EEBF1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72353B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165176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E0B30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763D39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581E40" w:rsidRPr="00016B51" w14:paraId="73AEB16C" w14:textId="77777777" w:rsidTr="00581E40">
        <w:trPr>
          <w:trHeight w:val="170"/>
        </w:trPr>
        <w:tc>
          <w:tcPr>
            <w:tcW w:w="852" w:type="dxa"/>
            <w:shd w:val="clear" w:color="auto" w:fill="auto"/>
            <w:noWrap/>
            <w:vAlign w:val="center"/>
            <w:hideMark/>
          </w:tcPr>
          <w:p w14:paraId="5093AB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4C2D18AF" w14:textId="37265C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7918C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003BC1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9A33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0BAE0F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1187973A" w14:textId="77777777" w:rsidTr="00581E40">
        <w:trPr>
          <w:trHeight w:val="170"/>
        </w:trPr>
        <w:tc>
          <w:tcPr>
            <w:tcW w:w="852" w:type="dxa"/>
            <w:shd w:val="clear" w:color="auto" w:fill="auto"/>
            <w:noWrap/>
            <w:vAlign w:val="center"/>
            <w:hideMark/>
          </w:tcPr>
          <w:p w14:paraId="219C73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0A0D54B7" w14:textId="55BD57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3C77A6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18DDBF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72CE6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20CFF5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581E40" w:rsidRPr="00016B51" w14:paraId="0992093E" w14:textId="77777777" w:rsidTr="00581E40">
        <w:trPr>
          <w:trHeight w:val="170"/>
        </w:trPr>
        <w:tc>
          <w:tcPr>
            <w:tcW w:w="852" w:type="dxa"/>
            <w:shd w:val="clear" w:color="auto" w:fill="auto"/>
            <w:noWrap/>
            <w:vAlign w:val="center"/>
            <w:hideMark/>
          </w:tcPr>
          <w:p w14:paraId="258D3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34A0D71C" w14:textId="5BD09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196916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216F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8F08A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357C60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304A308" w14:textId="77777777" w:rsidTr="00581E40">
        <w:trPr>
          <w:trHeight w:val="170"/>
        </w:trPr>
        <w:tc>
          <w:tcPr>
            <w:tcW w:w="852" w:type="dxa"/>
            <w:shd w:val="clear" w:color="auto" w:fill="auto"/>
            <w:noWrap/>
            <w:vAlign w:val="center"/>
            <w:hideMark/>
          </w:tcPr>
          <w:p w14:paraId="4117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439ACF70" w14:textId="6C17FCF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514C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B6D93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C629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2036E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3C8E6AE2" w14:textId="77777777" w:rsidTr="00581E40">
        <w:trPr>
          <w:trHeight w:val="170"/>
        </w:trPr>
        <w:tc>
          <w:tcPr>
            <w:tcW w:w="852" w:type="dxa"/>
            <w:shd w:val="clear" w:color="auto" w:fill="auto"/>
            <w:noWrap/>
            <w:vAlign w:val="center"/>
            <w:hideMark/>
          </w:tcPr>
          <w:p w14:paraId="4CEA0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49759DEF" w14:textId="6F5107B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4038A4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4CA754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7AE7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4F4641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581E40" w:rsidRPr="00016B51" w14:paraId="17CFE8A1" w14:textId="77777777" w:rsidTr="00581E40">
        <w:trPr>
          <w:trHeight w:val="170"/>
        </w:trPr>
        <w:tc>
          <w:tcPr>
            <w:tcW w:w="852" w:type="dxa"/>
            <w:shd w:val="clear" w:color="auto" w:fill="auto"/>
            <w:noWrap/>
            <w:vAlign w:val="center"/>
            <w:hideMark/>
          </w:tcPr>
          <w:p w14:paraId="2DB1E3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1C6D4873" w14:textId="0898CE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812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70E79B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0417F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A0D1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823FF16" w14:textId="77777777" w:rsidTr="00581E40">
        <w:trPr>
          <w:trHeight w:val="170"/>
        </w:trPr>
        <w:tc>
          <w:tcPr>
            <w:tcW w:w="852" w:type="dxa"/>
            <w:shd w:val="clear" w:color="auto" w:fill="auto"/>
            <w:noWrap/>
            <w:vAlign w:val="center"/>
            <w:hideMark/>
          </w:tcPr>
          <w:p w14:paraId="392450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41308FF8" w14:textId="6947754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F0FFE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591BEB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A805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728BC1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037FF6D1" w14:textId="77777777" w:rsidTr="00581E40">
        <w:trPr>
          <w:trHeight w:val="170"/>
        </w:trPr>
        <w:tc>
          <w:tcPr>
            <w:tcW w:w="852" w:type="dxa"/>
            <w:shd w:val="clear" w:color="auto" w:fill="auto"/>
            <w:noWrap/>
            <w:vAlign w:val="center"/>
            <w:hideMark/>
          </w:tcPr>
          <w:p w14:paraId="716CB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3CB944F" w14:textId="756ADF1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64058C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7559D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12594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183F22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0178A24" w14:textId="77777777" w:rsidTr="00581E40">
        <w:trPr>
          <w:trHeight w:val="170"/>
        </w:trPr>
        <w:tc>
          <w:tcPr>
            <w:tcW w:w="852" w:type="dxa"/>
            <w:shd w:val="clear" w:color="auto" w:fill="auto"/>
            <w:noWrap/>
            <w:vAlign w:val="center"/>
            <w:hideMark/>
          </w:tcPr>
          <w:p w14:paraId="46D40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4E668B44" w14:textId="1FFD34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EF996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12247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10F9D3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C193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5E90AE33" w14:textId="77777777" w:rsidTr="00581E40">
        <w:trPr>
          <w:trHeight w:val="170"/>
        </w:trPr>
        <w:tc>
          <w:tcPr>
            <w:tcW w:w="852" w:type="dxa"/>
            <w:shd w:val="clear" w:color="auto" w:fill="auto"/>
            <w:noWrap/>
            <w:vAlign w:val="center"/>
            <w:hideMark/>
          </w:tcPr>
          <w:p w14:paraId="72D741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46ED8A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21EF4D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6D0CD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39968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7E675B9F" w14:textId="2738262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Laurent Thiebaut (Nokia)</w:t>
            </w:r>
          </w:p>
        </w:tc>
      </w:tr>
      <w:tr w:rsidR="00581E40" w:rsidRPr="00016B51" w14:paraId="1C2EB7F4" w14:textId="77777777" w:rsidTr="00581E40">
        <w:trPr>
          <w:trHeight w:val="170"/>
        </w:trPr>
        <w:tc>
          <w:tcPr>
            <w:tcW w:w="852" w:type="dxa"/>
            <w:shd w:val="clear" w:color="auto" w:fill="auto"/>
            <w:noWrap/>
            <w:vAlign w:val="center"/>
            <w:hideMark/>
          </w:tcPr>
          <w:p w14:paraId="62F836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67423960" w14:textId="12A2E6D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72A015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B2D3C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046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7716EB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581E40" w:rsidRPr="00016B51" w14:paraId="7D024D45" w14:textId="77777777" w:rsidTr="00581E40">
        <w:trPr>
          <w:trHeight w:val="170"/>
        </w:trPr>
        <w:tc>
          <w:tcPr>
            <w:tcW w:w="852" w:type="dxa"/>
            <w:shd w:val="clear" w:color="auto" w:fill="auto"/>
            <w:noWrap/>
            <w:vAlign w:val="center"/>
            <w:hideMark/>
          </w:tcPr>
          <w:p w14:paraId="74F13B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65801AFB" w14:textId="0E7F29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7E97FD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90D2E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B84B2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6EA215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139128C" w14:textId="77777777" w:rsidTr="00581E40">
        <w:trPr>
          <w:trHeight w:val="170"/>
        </w:trPr>
        <w:tc>
          <w:tcPr>
            <w:tcW w:w="852" w:type="dxa"/>
            <w:shd w:val="clear" w:color="auto" w:fill="auto"/>
            <w:noWrap/>
            <w:vAlign w:val="center"/>
            <w:hideMark/>
          </w:tcPr>
          <w:p w14:paraId="335779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3DCD4504" w14:textId="3F686B2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06DD86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6B6C8E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13467B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55F6A88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581E40" w:rsidRPr="00016B51" w14:paraId="037A40D2" w14:textId="77777777" w:rsidTr="00581E40">
        <w:trPr>
          <w:trHeight w:val="170"/>
        </w:trPr>
        <w:tc>
          <w:tcPr>
            <w:tcW w:w="852" w:type="dxa"/>
            <w:shd w:val="clear" w:color="auto" w:fill="auto"/>
            <w:noWrap/>
            <w:vAlign w:val="center"/>
            <w:hideMark/>
          </w:tcPr>
          <w:p w14:paraId="757822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1CE1549D" w14:textId="4FE5F0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0B77D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3E23CA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EF07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489FC5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35AC023E" w14:textId="77777777" w:rsidTr="00581E40">
        <w:trPr>
          <w:trHeight w:val="170"/>
        </w:trPr>
        <w:tc>
          <w:tcPr>
            <w:tcW w:w="852" w:type="dxa"/>
            <w:shd w:val="clear" w:color="auto" w:fill="auto"/>
            <w:noWrap/>
            <w:vAlign w:val="center"/>
            <w:hideMark/>
          </w:tcPr>
          <w:p w14:paraId="43F3D9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7CFD9A4A" w14:textId="433BBF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281506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028816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0E64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5E2372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70B2ADE4" w14:textId="77777777" w:rsidTr="00581E40">
        <w:trPr>
          <w:trHeight w:val="170"/>
        </w:trPr>
        <w:tc>
          <w:tcPr>
            <w:tcW w:w="852" w:type="dxa"/>
            <w:shd w:val="clear" w:color="auto" w:fill="auto"/>
            <w:noWrap/>
            <w:vAlign w:val="center"/>
            <w:hideMark/>
          </w:tcPr>
          <w:p w14:paraId="58EBDF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6BEF7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50B15C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1E981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37456C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581E40" w:rsidRPr="00016B51" w14:paraId="70C5E91A" w14:textId="77777777" w:rsidTr="00581E40">
        <w:trPr>
          <w:trHeight w:val="170"/>
        </w:trPr>
        <w:tc>
          <w:tcPr>
            <w:tcW w:w="852" w:type="dxa"/>
            <w:shd w:val="clear" w:color="auto" w:fill="auto"/>
            <w:noWrap/>
            <w:vAlign w:val="center"/>
            <w:hideMark/>
          </w:tcPr>
          <w:p w14:paraId="735387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66742B45" w14:textId="23E33B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11ACE3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3982BF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F2BF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4BB612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71050000" w14:textId="77777777" w:rsidTr="00581E40">
        <w:trPr>
          <w:trHeight w:val="170"/>
        </w:trPr>
        <w:tc>
          <w:tcPr>
            <w:tcW w:w="852" w:type="dxa"/>
            <w:shd w:val="clear" w:color="auto" w:fill="auto"/>
            <w:noWrap/>
            <w:vAlign w:val="center"/>
            <w:hideMark/>
          </w:tcPr>
          <w:p w14:paraId="6D8284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4314F7D4" w14:textId="5F609F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16745F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6D9DA3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652D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5A6396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45F398BB" w14:textId="77777777" w:rsidTr="00581E40">
        <w:trPr>
          <w:trHeight w:val="170"/>
        </w:trPr>
        <w:tc>
          <w:tcPr>
            <w:tcW w:w="852" w:type="dxa"/>
            <w:shd w:val="clear" w:color="auto" w:fill="auto"/>
            <w:noWrap/>
            <w:vAlign w:val="center"/>
            <w:hideMark/>
          </w:tcPr>
          <w:p w14:paraId="4628B13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2222C034" w14:textId="18D7DAB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2A345A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0DB1CE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9203A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E5E0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581E40" w:rsidRPr="00016B51" w14:paraId="06F9F631" w14:textId="77777777" w:rsidTr="00581E40">
        <w:trPr>
          <w:trHeight w:val="170"/>
        </w:trPr>
        <w:tc>
          <w:tcPr>
            <w:tcW w:w="852" w:type="dxa"/>
            <w:shd w:val="clear" w:color="auto" w:fill="auto"/>
            <w:noWrap/>
            <w:vAlign w:val="center"/>
            <w:hideMark/>
          </w:tcPr>
          <w:p w14:paraId="3707DF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4404CFA3" w14:textId="66259A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079E78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8658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59FB3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8557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0D61EAD4" w14:textId="77777777" w:rsidTr="00581E40">
        <w:trPr>
          <w:trHeight w:val="170"/>
        </w:trPr>
        <w:tc>
          <w:tcPr>
            <w:tcW w:w="852" w:type="dxa"/>
            <w:shd w:val="clear" w:color="auto" w:fill="auto"/>
            <w:noWrap/>
            <w:vAlign w:val="center"/>
            <w:hideMark/>
          </w:tcPr>
          <w:p w14:paraId="7B5749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EB16668" w14:textId="4BA4F1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56B27C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4315E4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0DDBD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27D95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33D3F9A0" w14:textId="77777777" w:rsidTr="00581E40">
        <w:trPr>
          <w:trHeight w:val="170"/>
        </w:trPr>
        <w:tc>
          <w:tcPr>
            <w:tcW w:w="852" w:type="dxa"/>
            <w:shd w:val="clear" w:color="auto" w:fill="auto"/>
            <w:noWrap/>
            <w:vAlign w:val="center"/>
            <w:hideMark/>
          </w:tcPr>
          <w:p w14:paraId="7940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3ECDA179" w14:textId="11D45C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71B87B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3D6D9E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56E0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5DF9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4D7E4D3B" w14:textId="77777777" w:rsidTr="00581E40">
        <w:trPr>
          <w:trHeight w:val="170"/>
        </w:trPr>
        <w:tc>
          <w:tcPr>
            <w:tcW w:w="852" w:type="dxa"/>
            <w:shd w:val="clear" w:color="auto" w:fill="auto"/>
            <w:noWrap/>
            <w:vAlign w:val="center"/>
            <w:hideMark/>
          </w:tcPr>
          <w:p w14:paraId="62006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456C2643" w14:textId="1AE9F0F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6104B5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78341F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2F7DF3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14CA8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44C35CC" w14:textId="77777777" w:rsidTr="00581E40">
        <w:trPr>
          <w:trHeight w:val="170"/>
        </w:trPr>
        <w:tc>
          <w:tcPr>
            <w:tcW w:w="852" w:type="dxa"/>
            <w:shd w:val="clear" w:color="auto" w:fill="auto"/>
            <w:noWrap/>
            <w:vAlign w:val="center"/>
            <w:hideMark/>
          </w:tcPr>
          <w:p w14:paraId="36DCF3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5566E278" w14:textId="1BCE6F9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670AF9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AE19B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66D96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5B12D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66F58B0F" w14:textId="77777777" w:rsidTr="00581E40">
        <w:trPr>
          <w:trHeight w:val="170"/>
        </w:trPr>
        <w:tc>
          <w:tcPr>
            <w:tcW w:w="852" w:type="dxa"/>
            <w:shd w:val="clear" w:color="auto" w:fill="auto"/>
            <w:noWrap/>
            <w:vAlign w:val="center"/>
            <w:hideMark/>
          </w:tcPr>
          <w:p w14:paraId="5BDDC04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shd w:val="clear" w:color="auto" w:fill="auto"/>
            <w:noWrap/>
            <w:vAlign w:val="center"/>
            <w:hideMark/>
          </w:tcPr>
          <w:p w14:paraId="652670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shd w:val="clear" w:color="auto" w:fill="auto"/>
            <w:noWrap/>
            <w:vAlign w:val="center"/>
            <w:hideMark/>
          </w:tcPr>
          <w:p w14:paraId="0EBCC9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6E75B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02A5B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shd w:val="clear" w:color="auto" w:fill="auto"/>
            <w:noWrap/>
            <w:hideMark/>
          </w:tcPr>
          <w:p w14:paraId="4EAFDD9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581E40" w:rsidRPr="00016B51" w14:paraId="2DEF9714" w14:textId="77777777" w:rsidTr="00581E40">
        <w:trPr>
          <w:trHeight w:val="170"/>
        </w:trPr>
        <w:tc>
          <w:tcPr>
            <w:tcW w:w="852" w:type="dxa"/>
            <w:shd w:val="clear" w:color="auto" w:fill="auto"/>
            <w:noWrap/>
            <w:vAlign w:val="center"/>
            <w:hideMark/>
          </w:tcPr>
          <w:p w14:paraId="0505C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790010</w:t>
            </w:r>
          </w:p>
        </w:tc>
        <w:tc>
          <w:tcPr>
            <w:tcW w:w="3798" w:type="dxa"/>
            <w:shd w:val="clear" w:color="auto" w:fill="auto"/>
            <w:noWrap/>
            <w:vAlign w:val="center"/>
            <w:hideMark/>
          </w:tcPr>
          <w:p w14:paraId="4ADA00F5" w14:textId="2BEF98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for single radio voice continuity from 5GS to 3G</w:t>
            </w:r>
          </w:p>
        </w:tc>
        <w:tc>
          <w:tcPr>
            <w:tcW w:w="2044" w:type="dxa"/>
            <w:shd w:val="clear" w:color="auto" w:fill="auto"/>
            <w:noWrap/>
            <w:vAlign w:val="center"/>
            <w:hideMark/>
          </w:tcPr>
          <w:p w14:paraId="286382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FS_5G-SRVCC</w:t>
            </w:r>
          </w:p>
        </w:tc>
        <w:tc>
          <w:tcPr>
            <w:tcW w:w="554" w:type="dxa"/>
            <w:shd w:val="clear" w:color="auto" w:fill="auto"/>
            <w:noWrap/>
            <w:vAlign w:val="center"/>
            <w:hideMark/>
          </w:tcPr>
          <w:p w14:paraId="0929DA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979C0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SP-180239</w:t>
            </w:r>
          </w:p>
        </w:tc>
        <w:tc>
          <w:tcPr>
            <w:tcW w:w="2041" w:type="dxa"/>
            <w:shd w:val="clear" w:color="auto" w:fill="auto"/>
            <w:noWrap/>
            <w:hideMark/>
          </w:tcPr>
          <w:p w14:paraId="0E306A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0D0565FC" w14:textId="77777777" w:rsidTr="00581E40">
        <w:trPr>
          <w:trHeight w:val="170"/>
        </w:trPr>
        <w:tc>
          <w:tcPr>
            <w:tcW w:w="852" w:type="dxa"/>
            <w:shd w:val="clear" w:color="auto" w:fill="auto"/>
            <w:noWrap/>
            <w:vAlign w:val="center"/>
            <w:hideMark/>
          </w:tcPr>
          <w:p w14:paraId="65C6CB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810007</w:t>
            </w:r>
          </w:p>
        </w:tc>
        <w:tc>
          <w:tcPr>
            <w:tcW w:w="3798" w:type="dxa"/>
            <w:shd w:val="clear" w:color="auto" w:fill="auto"/>
            <w:noWrap/>
            <w:vAlign w:val="center"/>
            <w:hideMark/>
          </w:tcPr>
          <w:p w14:paraId="16727563" w14:textId="21B162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Single radio voice continuity from 5GS to 3G</w:t>
            </w:r>
          </w:p>
        </w:tc>
        <w:tc>
          <w:tcPr>
            <w:tcW w:w="2044" w:type="dxa"/>
            <w:shd w:val="clear" w:color="auto" w:fill="auto"/>
            <w:noWrap/>
            <w:vAlign w:val="center"/>
            <w:hideMark/>
          </w:tcPr>
          <w:p w14:paraId="400E08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29E38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0A90D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SP-180897</w:t>
            </w:r>
          </w:p>
        </w:tc>
        <w:tc>
          <w:tcPr>
            <w:tcW w:w="2041" w:type="dxa"/>
            <w:shd w:val="clear" w:color="auto" w:fill="auto"/>
            <w:noWrap/>
            <w:hideMark/>
          </w:tcPr>
          <w:p w14:paraId="7931A7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487FEA6D" w14:textId="77777777" w:rsidTr="00581E40">
        <w:trPr>
          <w:trHeight w:val="170"/>
        </w:trPr>
        <w:tc>
          <w:tcPr>
            <w:tcW w:w="852" w:type="dxa"/>
            <w:shd w:val="clear" w:color="auto" w:fill="auto"/>
            <w:noWrap/>
            <w:vAlign w:val="center"/>
            <w:hideMark/>
          </w:tcPr>
          <w:p w14:paraId="0AEB5F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820008</w:t>
            </w:r>
          </w:p>
        </w:tc>
        <w:tc>
          <w:tcPr>
            <w:tcW w:w="3798" w:type="dxa"/>
            <w:shd w:val="clear" w:color="auto" w:fill="auto"/>
            <w:noWrap/>
            <w:vAlign w:val="center"/>
            <w:hideMark/>
          </w:tcPr>
          <w:p w14:paraId="02AAEF5A" w14:textId="2D1B291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single radio voice continuity from 5GS to UTRAN </w:t>
            </w:r>
          </w:p>
        </w:tc>
        <w:tc>
          <w:tcPr>
            <w:tcW w:w="2044" w:type="dxa"/>
            <w:shd w:val="clear" w:color="auto" w:fill="auto"/>
            <w:noWrap/>
            <w:vAlign w:val="center"/>
            <w:hideMark/>
          </w:tcPr>
          <w:p w14:paraId="72ACF5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5GS_UTRAN_SEC</w:t>
            </w:r>
          </w:p>
        </w:tc>
        <w:tc>
          <w:tcPr>
            <w:tcW w:w="554" w:type="dxa"/>
            <w:shd w:val="clear" w:color="auto" w:fill="auto"/>
            <w:noWrap/>
            <w:vAlign w:val="center"/>
            <w:hideMark/>
          </w:tcPr>
          <w:p w14:paraId="47AB05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225952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SP-181037</w:t>
            </w:r>
          </w:p>
        </w:tc>
        <w:tc>
          <w:tcPr>
            <w:tcW w:w="2041" w:type="dxa"/>
            <w:shd w:val="clear" w:color="auto" w:fill="auto"/>
            <w:noWrap/>
            <w:hideMark/>
          </w:tcPr>
          <w:p w14:paraId="4E9D70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Feng Gao, China Unicom </w:t>
            </w:r>
          </w:p>
        </w:tc>
      </w:tr>
      <w:tr w:rsidR="00581E40" w:rsidRPr="00016B51" w14:paraId="75C95BCF" w14:textId="77777777" w:rsidTr="00581E40">
        <w:trPr>
          <w:trHeight w:val="170"/>
        </w:trPr>
        <w:tc>
          <w:tcPr>
            <w:tcW w:w="852" w:type="dxa"/>
            <w:shd w:val="clear" w:color="auto" w:fill="auto"/>
            <w:noWrap/>
            <w:vAlign w:val="center"/>
            <w:hideMark/>
          </w:tcPr>
          <w:p w14:paraId="3A167C0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shd w:val="clear" w:color="auto" w:fill="auto"/>
            <w:noWrap/>
            <w:vAlign w:val="center"/>
            <w:hideMark/>
          </w:tcPr>
          <w:p w14:paraId="0BA1DF75" w14:textId="0603A07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RAN aspects of 5G_SRVCC</w:t>
            </w:r>
          </w:p>
        </w:tc>
        <w:tc>
          <w:tcPr>
            <w:tcW w:w="2044" w:type="dxa"/>
            <w:shd w:val="clear" w:color="auto" w:fill="auto"/>
            <w:noWrap/>
            <w:vAlign w:val="center"/>
            <w:hideMark/>
          </w:tcPr>
          <w:p w14:paraId="5C065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shd w:val="clear" w:color="auto" w:fill="auto"/>
            <w:noWrap/>
            <w:vAlign w:val="center"/>
            <w:hideMark/>
          </w:tcPr>
          <w:p w14:paraId="796572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A92C6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RP-190713</w:t>
            </w:r>
          </w:p>
        </w:tc>
        <w:tc>
          <w:tcPr>
            <w:tcW w:w="2041" w:type="dxa"/>
            <w:shd w:val="clear" w:color="auto" w:fill="auto"/>
            <w:noWrap/>
            <w:hideMark/>
          </w:tcPr>
          <w:p w14:paraId="2D93C4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2006C035" w14:textId="77777777" w:rsidTr="00581E40">
        <w:trPr>
          <w:trHeight w:val="170"/>
        </w:trPr>
        <w:tc>
          <w:tcPr>
            <w:tcW w:w="852" w:type="dxa"/>
            <w:shd w:val="clear" w:color="auto" w:fill="auto"/>
            <w:noWrap/>
            <w:vAlign w:val="center"/>
            <w:hideMark/>
          </w:tcPr>
          <w:p w14:paraId="0A115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820169</w:t>
            </w:r>
          </w:p>
        </w:tc>
        <w:tc>
          <w:tcPr>
            <w:tcW w:w="3798" w:type="dxa"/>
            <w:shd w:val="clear" w:color="auto" w:fill="auto"/>
            <w:noWrap/>
            <w:vAlign w:val="center"/>
            <w:hideMark/>
          </w:tcPr>
          <w:p w14:paraId="55699AE4" w14:textId="599B428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Single Radio Voice Call Continuity from 5G to 3G</w:t>
            </w:r>
          </w:p>
        </w:tc>
        <w:tc>
          <w:tcPr>
            <w:tcW w:w="2044" w:type="dxa"/>
            <w:shd w:val="clear" w:color="auto" w:fill="auto"/>
            <w:noWrap/>
            <w:vAlign w:val="center"/>
            <w:hideMark/>
          </w:tcPr>
          <w:p w14:paraId="4F6810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SRVCC_NR_to_UMTS-Core</w:t>
            </w:r>
          </w:p>
        </w:tc>
        <w:tc>
          <w:tcPr>
            <w:tcW w:w="554" w:type="dxa"/>
            <w:shd w:val="clear" w:color="auto" w:fill="auto"/>
            <w:noWrap/>
            <w:vAlign w:val="center"/>
            <w:hideMark/>
          </w:tcPr>
          <w:p w14:paraId="5D676A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268B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0A4B11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7A690C88" w14:textId="77777777" w:rsidTr="00581E40">
        <w:trPr>
          <w:trHeight w:val="170"/>
        </w:trPr>
        <w:tc>
          <w:tcPr>
            <w:tcW w:w="852" w:type="dxa"/>
            <w:shd w:val="clear" w:color="auto" w:fill="auto"/>
            <w:noWrap/>
            <w:vAlign w:val="center"/>
            <w:hideMark/>
          </w:tcPr>
          <w:p w14:paraId="670C7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830270</w:t>
            </w:r>
          </w:p>
        </w:tc>
        <w:tc>
          <w:tcPr>
            <w:tcW w:w="3798" w:type="dxa"/>
            <w:shd w:val="clear" w:color="auto" w:fill="auto"/>
            <w:noWrap/>
            <w:vAlign w:val="center"/>
            <w:hideMark/>
          </w:tcPr>
          <w:p w14:paraId="6539F3C6" w14:textId="345507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Single Radio Voice Call Continuity from 5G to 3G</w:t>
            </w:r>
          </w:p>
        </w:tc>
        <w:tc>
          <w:tcPr>
            <w:tcW w:w="2044" w:type="dxa"/>
            <w:shd w:val="clear" w:color="auto" w:fill="auto"/>
            <w:noWrap/>
            <w:vAlign w:val="center"/>
            <w:hideMark/>
          </w:tcPr>
          <w:p w14:paraId="7B49D3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SRVCC_NR_to_UMTS-Perf</w:t>
            </w:r>
          </w:p>
        </w:tc>
        <w:tc>
          <w:tcPr>
            <w:tcW w:w="554" w:type="dxa"/>
            <w:shd w:val="clear" w:color="auto" w:fill="auto"/>
            <w:noWrap/>
            <w:vAlign w:val="center"/>
            <w:hideMark/>
          </w:tcPr>
          <w:p w14:paraId="0E81E5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D8825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326D0C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40205DEA" w14:textId="77777777" w:rsidTr="00581E40">
        <w:trPr>
          <w:trHeight w:val="170"/>
        </w:trPr>
        <w:tc>
          <w:tcPr>
            <w:tcW w:w="852" w:type="dxa"/>
            <w:shd w:val="clear" w:color="auto" w:fill="auto"/>
            <w:noWrap/>
            <w:vAlign w:val="center"/>
            <w:hideMark/>
          </w:tcPr>
          <w:p w14:paraId="09B313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shd w:val="clear" w:color="auto" w:fill="auto"/>
            <w:noWrap/>
            <w:vAlign w:val="center"/>
            <w:hideMark/>
          </w:tcPr>
          <w:p w14:paraId="35FC1D73" w14:textId="542E96B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 of 5G_SRVCC</w:t>
            </w:r>
          </w:p>
        </w:tc>
        <w:tc>
          <w:tcPr>
            <w:tcW w:w="2044" w:type="dxa"/>
            <w:shd w:val="clear" w:color="auto" w:fill="auto"/>
            <w:noWrap/>
            <w:vAlign w:val="center"/>
            <w:hideMark/>
          </w:tcPr>
          <w:p w14:paraId="2402A61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042F18F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C397E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shd w:val="clear" w:color="auto" w:fill="auto"/>
            <w:noWrap/>
            <w:hideMark/>
          </w:tcPr>
          <w:p w14:paraId="48B977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581E40" w:rsidRPr="00016B51" w14:paraId="429315B7" w14:textId="77777777" w:rsidTr="00581E40">
        <w:trPr>
          <w:trHeight w:val="170"/>
        </w:trPr>
        <w:tc>
          <w:tcPr>
            <w:tcW w:w="852" w:type="dxa"/>
            <w:shd w:val="clear" w:color="auto" w:fill="auto"/>
            <w:noWrap/>
            <w:vAlign w:val="center"/>
            <w:hideMark/>
          </w:tcPr>
          <w:p w14:paraId="387D67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840058</w:t>
            </w:r>
          </w:p>
        </w:tc>
        <w:tc>
          <w:tcPr>
            <w:tcW w:w="3798" w:type="dxa"/>
            <w:shd w:val="clear" w:color="auto" w:fill="auto"/>
            <w:noWrap/>
            <w:vAlign w:val="center"/>
            <w:hideMark/>
          </w:tcPr>
          <w:p w14:paraId="3E05E000" w14:textId="3D0D58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 of 5G_SRVCC</w:t>
            </w:r>
          </w:p>
        </w:tc>
        <w:tc>
          <w:tcPr>
            <w:tcW w:w="2044" w:type="dxa"/>
            <w:shd w:val="clear" w:color="auto" w:fill="auto"/>
            <w:noWrap/>
            <w:vAlign w:val="center"/>
            <w:hideMark/>
          </w:tcPr>
          <w:p w14:paraId="026F36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9ECF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84A57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3450F1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039EB4BD" w14:textId="77777777" w:rsidTr="00581E40">
        <w:trPr>
          <w:trHeight w:val="170"/>
        </w:trPr>
        <w:tc>
          <w:tcPr>
            <w:tcW w:w="852" w:type="dxa"/>
            <w:shd w:val="clear" w:color="auto" w:fill="auto"/>
            <w:noWrap/>
            <w:vAlign w:val="center"/>
            <w:hideMark/>
          </w:tcPr>
          <w:p w14:paraId="7C542C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840059</w:t>
            </w:r>
          </w:p>
        </w:tc>
        <w:tc>
          <w:tcPr>
            <w:tcW w:w="3798" w:type="dxa"/>
            <w:shd w:val="clear" w:color="auto" w:fill="auto"/>
            <w:noWrap/>
            <w:vAlign w:val="center"/>
            <w:hideMark/>
          </w:tcPr>
          <w:p w14:paraId="44499C9C" w14:textId="440F878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 of 5G_SRVCC</w:t>
            </w:r>
          </w:p>
        </w:tc>
        <w:tc>
          <w:tcPr>
            <w:tcW w:w="2044" w:type="dxa"/>
            <w:shd w:val="clear" w:color="auto" w:fill="auto"/>
            <w:noWrap/>
            <w:vAlign w:val="center"/>
            <w:hideMark/>
          </w:tcPr>
          <w:p w14:paraId="5709D8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B632E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725EF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11790C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6969CF4E" w14:textId="77777777" w:rsidTr="00581E40">
        <w:trPr>
          <w:trHeight w:val="170"/>
        </w:trPr>
        <w:tc>
          <w:tcPr>
            <w:tcW w:w="852" w:type="dxa"/>
            <w:shd w:val="clear" w:color="auto" w:fill="auto"/>
            <w:noWrap/>
            <w:vAlign w:val="center"/>
            <w:hideMark/>
          </w:tcPr>
          <w:p w14:paraId="5C62A9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4FFFECB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282A42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708E6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177AA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66620BB6" w14:textId="1B865C21"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Eddy HALL, </w:t>
            </w:r>
            <w:r w:rsidR="00581E40" w:rsidRPr="00016B51">
              <w:rPr>
                <w:rFonts w:ascii="Arial" w:hAnsi="Arial" w:cs="Arial"/>
                <w:b/>
                <w:bCs/>
                <w:color w:val="000000"/>
                <w:sz w:val="12"/>
                <w:szCs w:val="16"/>
                <w:lang w:eastAsia="en-GB"/>
              </w:rPr>
              <w:t>Qualcomm</w:t>
            </w:r>
          </w:p>
        </w:tc>
      </w:tr>
      <w:tr w:rsidR="00581E40" w:rsidRPr="00016B51" w14:paraId="77D63438" w14:textId="77777777" w:rsidTr="00581E40">
        <w:trPr>
          <w:trHeight w:val="170"/>
        </w:trPr>
        <w:tc>
          <w:tcPr>
            <w:tcW w:w="852" w:type="dxa"/>
            <w:shd w:val="clear" w:color="auto" w:fill="auto"/>
            <w:noWrap/>
            <w:vAlign w:val="center"/>
            <w:hideMark/>
          </w:tcPr>
          <w:p w14:paraId="6B576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790005</w:t>
            </w:r>
          </w:p>
        </w:tc>
        <w:tc>
          <w:tcPr>
            <w:tcW w:w="3798" w:type="dxa"/>
            <w:shd w:val="clear" w:color="auto" w:fill="auto"/>
            <w:noWrap/>
            <w:vAlign w:val="center"/>
            <w:hideMark/>
          </w:tcPr>
          <w:p w14:paraId="141FE0CE" w14:textId="1A57F2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Remote Identification of Unmanned Aerial Systems</w:t>
            </w:r>
          </w:p>
        </w:tc>
        <w:tc>
          <w:tcPr>
            <w:tcW w:w="2044" w:type="dxa"/>
            <w:shd w:val="clear" w:color="auto" w:fill="auto"/>
            <w:noWrap/>
            <w:vAlign w:val="center"/>
            <w:hideMark/>
          </w:tcPr>
          <w:p w14:paraId="260006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FS_ID_UAS</w:t>
            </w:r>
          </w:p>
        </w:tc>
        <w:tc>
          <w:tcPr>
            <w:tcW w:w="554" w:type="dxa"/>
            <w:shd w:val="clear" w:color="auto" w:fill="auto"/>
            <w:noWrap/>
            <w:vAlign w:val="center"/>
            <w:hideMark/>
          </w:tcPr>
          <w:p w14:paraId="0FB1EF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89C2C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SP-180172</w:t>
            </w:r>
          </w:p>
        </w:tc>
        <w:tc>
          <w:tcPr>
            <w:tcW w:w="2041" w:type="dxa"/>
            <w:shd w:val="clear" w:color="auto" w:fill="auto"/>
            <w:noWrap/>
            <w:hideMark/>
          </w:tcPr>
          <w:p w14:paraId="525F98F3" w14:textId="032D5FD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3EA1281B" w14:textId="77777777" w:rsidTr="00581E40">
        <w:trPr>
          <w:trHeight w:val="170"/>
        </w:trPr>
        <w:tc>
          <w:tcPr>
            <w:tcW w:w="852" w:type="dxa"/>
            <w:shd w:val="clear" w:color="auto" w:fill="auto"/>
            <w:noWrap/>
            <w:vAlign w:val="center"/>
            <w:hideMark/>
          </w:tcPr>
          <w:p w14:paraId="2349D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810013</w:t>
            </w:r>
          </w:p>
        </w:tc>
        <w:tc>
          <w:tcPr>
            <w:tcW w:w="3798" w:type="dxa"/>
            <w:shd w:val="clear" w:color="auto" w:fill="auto"/>
            <w:noWrap/>
            <w:vAlign w:val="center"/>
            <w:hideMark/>
          </w:tcPr>
          <w:p w14:paraId="62DE1043" w14:textId="3AF9F9D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Remote Identification of Unmanned Aerial Systems</w:t>
            </w:r>
          </w:p>
        </w:tc>
        <w:tc>
          <w:tcPr>
            <w:tcW w:w="2044" w:type="dxa"/>
            <w:shd w:val="clear" w:color="auto" w:fill="auto"/>
            <w:noWrap/>
            <w:vAlign w:val="center"/>
            <w:hideMark/>
          </w:tcPr>
          <w:p w14:paraId="7C22B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ID_UAS</w:t>
            </w:r>
          </w:p>
        </w:tc>
        <w:tc>
          <w:tcPr>
            <w:tcW w:w="554" w:type="dxa"/>
            <w:shd w:val="clear" w:color="auto" w:fill="auto"/>
            <w:noWrap/>
            <w:vAlign w:val="center"/>
            <w:hideMark/>
          </w:tcPr>
          <w:p w14:paraId="6D1D2E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BE21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SP-180771</w:t>
            </w:r>
          </w:p>
        </w:tc>
        <w:tc>
          <w:tcPr>
            <w:tcW w:w="2041" w:type="dxa"/>
            <w:shd w:val="clear" w:color="auto" w:fill="auto"/>
            <w:noWrap/>
            <w:hideMark/>
          </w:tcPr>
          <w:p w14:paraId="6DCD99D3" w14:textId="22C91A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CC0296" w14:paraId="486B0B51" w14:textId="77777777" w:rsidTr="00581E40">
        <w:trPr>
          <w:trHeight w:val="170"/>
        </w:trPr>
        <w:tc>
          <w:tcPr>
            <w:tcW w:w="852" w:type="dxa"/>
            <w:shd w:val="clear" w:color="auto" w:fill="auto"/>
            <w:noWrap/>
            <w:vAlign w:val="center"/>
            <w:hideMark/>
          </w:tcPr>
          <w:p w14:paraId="7034F8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800034</w:t>
            </w:r>
          </w:p>
        </w:tc>
        <w:tc>
          <w:tcPr>
            <w:tcW w:w="3798" w:type="dxa"/>
            <w:shd w:val="clear" w:color="auto" w:fill="auto"/>
            <w:noWrap/>
            <w:vAlign w:val="center"/>
            <w:hideMark/>
          </w:tcPr>
          <w:p w14:paraId="3B1C6B4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FS_SBA_Sec</w:t>
            </w:r>
          </w:p>
        </w:tc>
        <w:tc>
          <w:tcPr>
            <w:tcW w:w="554" w:type="dxa"/>
            <w:shd w:val="clear" w:color="auto" w:fill="auto"/>
            <w:noWrap/>
            <w:vAlign w:val="center"/>
            <w:hideMark/>
          </w:tcPr>
          <w:p w14:paraId="71AECD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CE52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SP-180598</w:t>
            </w:r>
          </w:p>
        </w:tc>
        <w:tc>
          <w:tcPr>
            <w:tcW w:w="2041" w:type="dxa"/>
            <w:shd w:val="clear" w:color="auto" w:fill="auto"/>
            <w:noWrap/>
            <w:hideMark/>
          </w:tcPr>
          <w:p w14:paraId="4AD6AC53"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Hans Christian Rudolph, Deutsche Telekom AG</w:t>
            </w:r>
          </w:p>
        </w:tc>
      </w:tr>
      <w:tr w:rsidR="00581E40" w:rsidRPr="00016B51" w14:paraId="2FE0CDDF" w14:textId="77777777" w:rsidTr="00581E40">
        <w:trPr>
          <w:trHeight w:val="170"/>
        </w:trPr>
        <w:tc>
          <w:tcPr>
            <w:tcW w:w="852" w:type="dxa"/>
            <w:shd w:val="clear" w:color="auto" w:fill="auto"/>
            <w:noWrap/>
            <w:vAlign w:val="center"/>
            <w:hideMark/>
          </w:tcPr>
          <w:p w14:paraId="3EE1058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45" w:name="_Hlk47089098"/>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599DC7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150834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4D098F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AFE01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5DE37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1DC9611B" w14:textId="77777777" w:rsidTr="00581E40">
        <w:trPr>
          <w:trHeight w:val="170"/>
        </w:trPr>
        <w:tc>
          <w:tcPr>
            <w:tcW w:w="852" w:type="dxa"/>
            <w:shd w:val="clear" w:color="auto" w:fill="auto"/>
            <w:noWrap/>
            <w:vAlign w:val="center"/>
            <w:hideMark/>
          </w:tcPr>
          <w:p w14:paraId="571CD1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07AAEC37" w14:textId="22F239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4334BB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3DAF7E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1AE1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43DD7A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581E40" w:rsidRPr="00016B51" w14:paraId="1E6BFC8A" w14:textId="77777777" w:rsidTr="00581E40">
        <w:trPr>
          <w:trHeight w:val="170"/>
        </w:trPr>
        <w:tc>
          <w:tcPr>
            <w:tcW w:w="852" w:type="dxa"/>
            <w:shd w:val="clear" w:color="auto" w:fill="auto"/>
            <w:noWrap/>
            <w:vAlign w:val="center"/>
            <w:hideMark/>
          </w:tcPr>
          <w:p w14:paraId="5C5541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4DC93CB2" w14:textId="419949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3C2A44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370A0A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EB70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2381D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bookmarkEnd w:id="1645"/>
      <w:tr w:rsidR="00581E40" w:rsidRPr="00016B51" w14:paraId="323B1F9F" w14:textId="77777777" w:rsidTr="00581E40">
        <w:trPr>
          <w:trHeight w:val="170"/>
        </w:trPr>
        <w:tc>
          <w:tcPr>
            <w:tcW w:w="852" w:type="dxa"/>
            <w:shd w:val="clear" w:color="auto" w:fill="auto"/>
            <w:noWrap/>
            <w:vAlign w:val="center"/>
            <w:hideMark/>
          </w:tcPr>
          <w:p w14:paraId="0CC3F1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5409D645" w14:textId="3348D4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86E08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676F9B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5AF0F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8D47F5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581E40" w:rsidRPr="00016B51" w14:paraId="694A6E46" w14:textId="77777777" w:rsidTr="00581E40">
        <w:trPr>
          <w:trHeight w:val="170"/>
        </w:trPr>
        <w:tc>
          <w:tcPr>
            <w:tcW w:w="852" w:type="dxa"/>
            <w:shd w:val="clear" w:color="auto" w:fill="auto"/>
            <w:noWrap/>
            <w:vAlign w:val="center"/>
            <w:hideMark/>
          </w:tcPr>
          <w:p w14:paraId="1D3A1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5920712B" w14:textId="22CF96C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4CA254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99E3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83F5F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591E74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016B51" w14:paraId="73DEAE20" w14:textId="77777777" w:rsidTr="00581E40">
        <w:trPr>
          <w:trHeight w:val="170"/>
        </w:trPr>
        <w:tc>
          <w:tcPr>
            <w:tcW w:w="852" w:type="dxa"/>
            <w:shd w:val="clear" w:color="auto" w:fill="auto"/>
            <w:noWrap/>
            <w:vAlign w:val="center"/>
            <w:hideMark/>
          </w:tcPr>
          <w:p w14:paraId="1DB164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395E149B" w14:textId="10D8C5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69493F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3B891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4F3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325369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CC0296" w14:paraId="74E61450" w14:textId="77777777" w:rsidTr="00581E40">
        <w:trPr>
          <w:trHeight w:val="170"/>
        </w:trPr>
        <w:tc>
          <w:tcPr>
            <w:tcW w:w="852" w:type="dxa"/>
            <w:shd w:val="clear" w:color="auto" w:fill="auto"/>
            <w:noWrap/>
            <w:vAlign w:val="center"/>
            <w:hideMark/>
          </w:tcPr>
          <w:p w14:paraId="42D364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42C9058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6008F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D2E7E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5182F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r w:rsidR="00581E40" w:rsidRPr="000316C7" w14:paraId="6F176CAB" w14:textId="77777777" w:rsidTr="00581E40">
        <w:trPr>
          <w:trHeight w:val="170"/>
        </w:trPr>
        <w:tc>
          <w:tcPr>
            <w:tcW w:w="852" w:type="dxa"/>
            <w:shd w:val="clear" w:color="auto" w:fill="auto"/>
            <w:noWrap/>
            <w:vAlign w:val="center"/>
            <w:hideMark/>
          </w:tcPr>
          <w:p w14:paraId="377F1D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840062</w:t>
            </w:r>
          </w:p>
        </w:tc>
        <w:tc>
          <w:tcPr>
            <w:tcW w:w="3798" w:type="dxa"/>
            <w:shd w:val="clear" w:color="auto" w:fill="auto"/>
            <w:noWrap/>
            <w:vAlign w:val="center"/>
            <w:hideMark/>
          </w:tcPr>
          <w:p w14:paraId="22A5CAF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4D6802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7E5E43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6E3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65F90C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tr w:rsidR="00581E40" w:rsidRPr="000316C7" w14:paraId="1EC13FE3" w14:textId="77777777" w:rsidTr="00581E40">
        <w:trPr>
          <w:trHeight w:val="170"/>
        </w:trPr>
        <w:tc>
          <w:tcPr>
            <w:tcW w:w="852" w:type="dxa"/>
            <w:shd w:val="clear" w:color="auto" w:fill="auto"/>
            <w:noWrap/>
            <w:vAlign w:val="center"/>
            <w:hideMark/>
          </w:tcPr>
          <w:p w14:paraId="4ABC5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738D337" w14:textId="0C1173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1A0BAD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3E7F88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73A3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4EA72A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581E40" w:rsidRPr="00016B51" w14:paraId="2EAECEA2" w14:textId="77777777" w:rsidTr="00581E40">
        <w:trPr>
          <w:trHeight w:val="170"/>
        </w:trPr>
        <w:tc>
          <w:tcPr>
            <w:tcW w:w="852" w:type="dxa"/>
            <w:shd w:val="clear" w:color="auto" w:fill="auto"/>
            <w:noWrap/>
            <w:vAlign w:val="center"/>
            <w:hideMark/>
          </w:tcPr>
          <w:p w14:paraId="408A73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1A7B8E65" w14:textId="147F9E3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111272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4008B0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2A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5E43C7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581E40" w:rsidRPr="00016B51" w14:paraId="2CF99063" w14:textId="77777777" w:rsidTr="00581E40">
        <w:trPr>
          <w:trHeight w:val="170"/>
        </w:trPr>
        <w:tc>
          <w:tcPr>
            <w:tcW w:w="852" w:type="dxa"/>
            <w:shd w:val="clear" w:color="auto" w:fill="auto"/>
            <w:noWrap/>
            <w:vAlign w:val="center"/>
            <w:hideMark/>
          </w:tcPr>
          <w:p w14:paraId="5D2D8A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37216522" w14:textId="671EDFC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17318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7911F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43C0C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16C2EF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734672B8" w14:textId="77777777" w:rsidTr="00581E40">
        <w:trPr>
          <w:trHeight w:val="170"/>
        </w:trPr>
        <w:tc>
          <w:tcPr>
            <w:tcW w:w="852" w:type="dxa"/>
            <w:shd w:val="clear" w:color="auto" w:fill="auto"/>
            <w:noWrap/>
            <w:vAlign w:val="center"/>
            <w:hideMark/>
          </w:tcPr>
          <w:p w14:paraId="0B600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7D4FEB90" w14:textId="267C9C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7E0CE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6A9D8D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637C0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44400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10E1D8D3" w14:textId="77777777" w:rsidTr="00581E40">
        <w:trPr>
          <w:trHeight w:val="170"/>
        </w:trPr>
        <w:tc>
          <w:tcPr>
            <w:tcW w:w="852" w:type="dxa"/>
            <w:shd w:val="clear" w:color="auto" w:fill="auto"/>
            <w:noWrap/>
            <w:vAlign w:val="center"/>
            <w:hideMark/>
          </w:tcPr>
          <w:p w14:paraId="10E989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6A4058F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41A2D3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0F2F96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0839A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RP-190729</w:t>
            </w:r>
          </w:p>
        </w:tc>
        <w:tc>
          <w:tcPr>
            <w:tcW w:w="2041" w:type="dxa"/>
            <w:shd w:val="clear" w:color="auto" w:fill="auto"/>
            <w:noWrap/>
            <w:hideMark/>
          </w:tcPr>
          <w:p w14:paraId="1AC29B5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54160D3C" w14:textId="77777777" w:rsidTr="00581E40">
        <w:trPr>
          <w:trHeight w:val="170"/>
        </w:trPr>
        <w:tc>
          <w:tcPr>
            <w:tcW w:w="852" w:type="dxa"/>
            <w:shd w:val="clear" w:color="auto" w:fill="auto"/>
            <w:noWrap/>
            <w:vAlign w:val="center"/>
            <w:hideMark/>
          </w:tcPr>
          <w:p w14:paraId="35F0F0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7754362D" w14:textId="7EE58BC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74AF6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378BB8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F5082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RP-191563</w:t>
            </w:r>
          </w:p>
        </w:tc>
        <w:tc>
          <w:tcPr>
            <w:tcW w:w="2041" w:type="dxa"/>
            <w:shd w:val="clear" w:color="auto" w:fill="auto"/>
            <w:noWrap/>
            <w:hideMark/>
          </w:tcPr>
          <w:p w14:paraId="35B073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A52F411" w14:textId="77777777" w:rsidTr="00581E40">
        <w:trPr>
          <w:trHeight w:val="170"/>
        </w:trPr>
        <w:tc>
          <w:tcPr>
            <w:tcW w:w="852" w:type="dxa"/>
            <w:shd w:val="clear" w:color="auto" w:fill="auto"/>
            <w:noWrap/>
            <w:vAlign w:val="center"/>
            <w:hideMark/>
          </w:tcPr>
          <w:p w14:paraId="2F1E57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3A207F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C878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07FE0D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D5D00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6FCB84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08E3868" w14:textId="77777777" w:rsidTr="00581E40">
        <w:trPr>
          <w:trHeight w:val="170"/>
        </w:trPr>
        <w:tc>
          <w:tcPr>
            <w:tcW w:w="852" w:type="dxa"/>
            <w:shd w:val="clear" w:color="auto" w:fill="auto"/>
            <w:noWrap/>
            <w:vAlign w:val="center"/>
            <w:hideMark/>
          </w:tcPr>
          <w:p w14:paraId="5FDAF8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6E798CAB" w14:textId="472F5A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8166D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0C2BD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7FE1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73C2D4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581E40" w:rsidRPr="00016B51" w14:paraId="184E2447" w14:textId="77777777" w:rsidTr="00581E40">
        <w:trPr>
          <w:trHeight w:val="170"/>
        </w:trPr>
        <w:tc>
          <w:tcPr>
            <w:tcW w:w="852" w:type="dxa"/>
            <w:shd w:val="clear" w:color="auto" w:fill="auto"/>
            <w:noWrap/>
            <w:vAlign w:val="center"/>
            <w:hideMark/>
          </w:tcPr>
          <w:p w14:paraId="6093B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1DEE363E" w14:textId="7EBF50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56A398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8D52E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BE93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07016F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D65E86A" w14:textId="77777777" w:rsidTr="00581E40">
        <w:trPr>
          <w:trHeight w:val="170"/>
        </w:trPr>
        <w:tc>
          <w:tcPr>
            <w:tcW w:w="852" w:type="dxa"/>
            <w:shd w:val="clear" w:color="auto" w:fill="auto"/>
            <w:noWrap/>
            <w:vAlign w:val="center"/>
            <w:hideMark/>
          </w:tcPr>
          <w:p w14:paraId="0FB9D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67568D10" w14:textId="0C7D06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7E6E89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583AD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C865C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36E1BC2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581E40" w:rsidRPr="00016B51" w14:paraId="6BE0ED14" w14:textId="77777777" w:rsidTr="00581E40">
        <w:trPr>
          <w:trHeight w:val="170"/>
        </w:trPr>
        <w:tc>
          <w:tcPr>
            <w:tcW w:w="852" w:type="dxa"/>
            <w:shd w:val="clear" w:color="auto" w:fill="auto"/>
            <w:noWrap/>
            <w:vAlign w:val="center"/>
            <w:hideMark/>
          </w:tcPr>
          <w:p w14:paraId="5341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193882FF" w14:textId="159862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28062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24CC19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937E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156C92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2D30CD17" w14:textId="77777777" w:rsidTr="00581E40">
        <w:trPr>
          <w:trHeight w:val="170"/>
        </w:trPr>
        <w:tc>
          <w:tcPr>
            <w:tcW w:w="852" w:type="dxa"/>
            <w:shd w:val="clear" w:color="auto" w:fill="auto"/>
            <w:noWrap/>
            <w:vAlign w:val="center"/>
            <w:hideMark/>
          </w:tcPr>
          <w:p w14:paraId="62B52F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5BE848D9" w14:textId="121335C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793FA3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4AB209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B5F2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7FF30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45F639D7" w14:textId="77777777" w:rsidTr="00581E40">
        <w:trPr>
          <w:trHeight w:val="170"/>
        </w:trPr>
        <w:tc>
          <w:tcPr>
            <w:tcW w:w="852" w:type="dxa"/>
            <w:shd w:val="clear" w:color="auto" w:fill="auto"/>
            <w:noWrap/>
            <w:vAlign w:val="center"/>
            <w:hideMark/>
          </w:tcPr>
          <w:p w14:paraId="4E1AA1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6EB4A4CB" w14:textId="0601FA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2322E2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0B556C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C206B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4F3B2F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07F74DD2" w14:textId="77777777" w:rsidTr="00581E40">
        <w:trPr>
          <w:trHeight w:val="170"/>
        </w:trPr>
        <w:tc>
          <w:tcPr>
            <w:tcW w:w="852" w:type="dxa"/>
            <w:shd w:val="clear" w:color="auto" w:fill="auto"/>
            <w:noWrap/>
            <w:vAlign w:val="center"/>
            <w:hideMark/>
          </w:tcPr>
          <w:p w14:paraId="683067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23EF3F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5A21D1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5500E4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388C4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581E40" w:rsidRPr="00016B51" w14:paraId="0D24E584" w14:textId="77777777" w:rsidTr="00581E40">
        <w:trPr>
          <w:trHeight w:val="170"/>
        </w:trPr>
        <w:tc>
          <w:tcPr>
            <w:tcW w:w="852" w:type="dxa"/>
            <w:shd w:val="clear" w:color="auto" w:fill="auto"/>
            <w:noWrap/>
            <w:vAlign w:val="center"/>
            <w:hideMark/>
          </w:tcPr>
          <w:p w14:paraId="4FB64F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200A0784" w14:textId="336BFFE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3BCF03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516D3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E487A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62A0C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581E40" w:rsidRPr="00016B51" w14:paraId="4B967033" w14:textId="77777777" w:rsidTr="00581E40">
        <w:trPr>
          <w:trHeight w:val="170"/>
        </w:trPr>
        <w:tc>
          <w:tcPr>
            <w:tcW w:w="852" w:type="dxa"/>
            <w:shd w:val="clear" w:color="auto" w:fill="auto"/>
            <w:noWrap/>
            <w:vAlign w:val="center"/>
            <w:hideMark/>
          </w:tcPr>
          <w:p w14:paraId="341D7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68EA76A7" w14:textId="514604C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05D6CC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30E7D9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7D8D9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76B1F8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3254DC" w:rsidRPr="00016B51" w14:paraId="75226B29" w14:textId="77777777" w:rsidTr="00D37798">
        <w:trPr>
          <w:trHeight w:val="170"/>
        </w:trPr>
        <w:tc>
          <w:tcPr>
            <w:tcW w:w="852" w:type="dxa"/>
            <w:shd w:val="clear" w:color="auto" w:fill="auto"/>
            <w:noWrap/>
            <w:vAlign w:val="center"/>
            <w:hideMark/>
          </w:tcPr>
          <w:p w14:paraId="71B7DEFC"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790019</w:t>
            </w:r>
          </w:p>
        </w:tc>
        <w:tc>
          <w:tcPr>
            <w:tcW w:w="3798" w:type="dxa"/>
            <w:shd w:val="clear" w:color="auto" w:fill="auto"/>
            <w:noWrap/>
            <w:vAlign w:val="center"/>
            <w:hideMark/>
          </w:tcPr>
          <w:p w14:paraId="35F256CB" w14:textId="77777777" w:rsidR="003254DC" w:rsidRPr="00016B51" w:rsidRDefault="003254DC" w:rsidP="00D3779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Usage of CAPIF for xMB API</w:t>
            </w:r>
          </w:p>
        </w:tc>
        <w:tc>
          <w:tcPr>
            <w:tcW w:w="2044" w:type="dxa"/>
            <w:shd w:val="clear" w:color="auto" w:fill="auto"/>
            <w:noWrap/>
            <w:vAlign w:val="center"/>
            <w:hideMark/>
          </w:tcPr>
          <w:p w14:paraId="2CF87D4B"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CAPIF4xMB</w:t>
            </w:r>
          </w:p>
        </w:tc>
        <w:tc>
          <w:tcPr>
            <w:tcW w:w="554" w:type="dxa"/>
            <w:shd w:val="clear" w:color="auto" w:fill="auto"/>
            <w:noWrap/>
            <w:vAlign w:val="center"/>
            <w:hideMark/>
          </w:tcPr>
          <w:p w14:paraId="53EB6E07"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E8DCD6"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SP-180031</w:t>
            </w:r>
          </w:p>
        </w:tc>
        <w:tc>
          <w:tcPr>
            <w:tcW w:w="2041" w:type="dxa"/>
            <w:shd w:val="clear" w:color="auto" w:fill="auto"/>
            <w:noWrap/>
            <w:hideMark/>
          </w:tcPr>
          <w:p w14:paraId="456CAC7F"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Thorsten Lohmar, Ericsson LM </w:t>
            </w:r>
          </w:p>
        </w:tc>
      </w:tr>
      <w:tr w:rsidR="00581E40" w:rsidRPr="00016B51" w14:paraId="6639275A" w14:textId="77777777" w:rsidTr="00581E40">
        <w:trPr>
          <w:trHeight w:val="170"/>
        </w:trPr>
        <w:tc>
          <w:tcPr>
            <w:tcW w:w="852" w:type="dxa"/>
            <w:shd w:val="clear" w:color="auto" w:fill="auto"/>
            <w:noWrap/>
            <w:vAlign w:val="center"/>
            <w:hideMark/>
          </w:tcPr>
          <w:p w14:paraId="7417947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47A6F7D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6B7DC0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09ABF4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0AE9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5C1FADE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tr w:rsidR="00581E40" w:rsidRPr="00016B51" w14:paraId="15FF78F9" w14:textId="77777777" w:rsidTr="00581E40">
        <w:trPr>
          <w:trHeight w:val="170"/>
        </w:trPr>
        <w:tc>
          <w:tcPr>
            <w:tcW w:w="852" w:type="dxa"/>
            <w:shd w:val="clear" w:color="auto" w:fill="auto"/>
            <w:noWrap/>
            <w:vAlign w:val="center"/>
            <w:hideMark/>
          </w:tcPr>
          <w:p w14:paraId="6BD90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7F47AFB5" w14:textId="063162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7C2CBA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62E3C0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EF05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34C2A0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581E40" w:rsidRPr="00016B51" w14:paraId="68CD4267" w14:textId="77777777" w:rsidTr="00581E40">
        <w:trPr>
          <w:trHeight w:val="170"/>
        </w:trPr>
        <w:tc>
          <w:tcPr>
            <w:tcW w:w="852" w:type="dxa"/>
            <w:shd w:val="clear" w:color="auto" w:fill="auto"/>
            <w:noWrap/>
            <w:vAlign w:val="center"/>
            <w:hideMark/>
          </w:tcPr>
          <w:p w14:paraId="52AD29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81D13BF" w14:textId="2F9391B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6E8B6B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6918D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98A5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0F1B95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581E40" w:rsidRPr="00016B51" w14:paraId="167B47B6" w14:textId="77777777" w:rsidTr="00581E40">
        <w:trPr>
          <w:trHeight w:val="170"/>
        </w:trPr>
        <w:tc>
          <w:tcPr>
            <w:tcW w:w="852" w:type="dxa"/>
            <w:shd w:val="clear" w:color="auto" w:fill="auto"/>
            <w:noWrap/>
            <w:vAlign w:val="center"/>
            <w:hideMark/>
          </w:tcPr>
          <w:p w14:paraId="38DF4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68310A0A" w14:textId="4B4ABA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3C5B0A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C46C4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71DD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563AB7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r w:rsidR="00581E40" w:rsidRPr="00016B51" w14:paraId="01D1D0EB" w14:textId="77777777" w:rsidTr="00581E40">
        <w:trPr>
          <w:trHeight w:val="170"/>
        </w:trPr>
        <w:tc>
          <w:tcPr>
            <w:tcW w:w="852" w:type="dxa"/>
            <w:shd w:val="clear" w:color="auto" w:fill="auto"/>
            <w:noWrap/>
            <w:vAlign w:val="center"/>
            <w:hideMark/>
          </w:tcPr>
          <w:p w14:paraId="09BDF9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1700D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9A6E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6B3B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36B5D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8EE8C96" w14:textId="77777777" w:rsidTr="00581E40">
        <w:trPr>
          <w:trHeight w:val="170"/>
        </w:trPr>
        <w:tc>
          <w:tcPr>
            <w:tcW w:w="852" w:type="dxa"/>
            <w:shd w:val="clear" w:color="auto" w:fill="auto"/>
            <w:noWrap/>
            <w:vAlign w:val="center"/>
            <w:hideMark/>
          </w:tcPr>
          <w:p w14:paraId="1A7E60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D5A1F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05876B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079194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7CE6D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49C882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606774FB" w14:textId="77777777" w:rsidTr="00581E40">
        <w:trPr>
          <w:trHeight w:val="170"/>
        </w:trPr>
        <w:tc>
          <w:tcPr>
            <w:tcW w:w="852" w:type="dxa"/>
            <w:shd w:val="clear" w:color="auto" w:fill="auto"/>
            <w:noWrap/>
            <w:vAlign w:val="center"/>
            <w:hideMark/>
          </w:tcPr>
          <w:p w14:paraId="194007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487A787C" w14:textId="0CE68A7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1D6D06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5DE3C5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19472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55C1D0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A0C8B04" w14:textId="77777777" w:rsidTr="00581E40">
        <w:trPr>
          <w:trHeight w:val="170"/>
        </w:trPr>
        <w:tc>
          <w:tcPr>
            <w:tcW w:w="852" w:type="dxa"/>
            <w:shd w:val="clear" w:color="auto" w:fill="auto"/>
            <w:noWrap/>
            <w:vAlign w:val="center"/>
            <w:hideMark/>
          </w:tcPr>
          <w:p w14:paraId="1AD0A5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1696A60" w14:textId="035A676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5422C7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C5B3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FF045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ABCC4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6C008BF" w14:textId="77777777" w:rsidTr="00581E40">
        <w:trPr>
          <w:trHeight w:val="170"/>
        </w:trPr>
        <w:tc>
          <w:tcPr>
            <w:tcW w:w="852" w:type="dxa"/>
            <w:shd w:val="clear" w:color="auto" w:fill="auto"/>
            <w:noWrap/>
            <w:vAlign w:val="center"/>
            <w:hideMark/>
          </w:tcPr>
          <w:p w14:paraId="1B1486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7D89A78F" w14:textId="3E3E67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24EE1B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6C3E60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E86F0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3AA407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1836EE1" w14:textId="77777777" w:rsidTr="00581E40">
        <w:trPr>
          <w:trHeight w:val="170"/>
        </w:trPr>
        <w:tc>
          <w:tcPr>
            <w:tcW w:w="852" w:type="dxa"/>
            <w:shd w:val="clear" w:color="auto" w:fill="auto"/>
            <w:noWrap/>
            <w:vAlign w:val="center"/>
            <w:hideMark/>
          </w:tcPr>
          <w:p w14:paraId="1E31E42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B0A19E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4D8FE7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52BEF4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CDE44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30B7560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51AF2A3" w14:textId="77777777" w:rsidTr="00581E40">
        <w:trPr>
          <w:trHeight w:val="170"/>
        </w:trPr>
        <w:tc>
          <w:tcPr>
            <w:tcW w:w="852" w:type="dxa"/>
            <w:shd w:val="clear" w:color="auto" w:fill="auto"/>
            <w:noWrap/>
            <w:vAlign w:val="center"/>
            <w:hideMark/>
          </w:tcPr>
          <w:p w14:paraId="707679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0C1ADDA6" w14:textId="7B17C4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7DB5D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2444EA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729F0B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0CE413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60A74CC" w14:textId="77777777" w:rsidTr="00581E40">
        <w:trPr>
          <w:trHeight w:val="170"/>
        </w:trPr>
        <w:tc>
          <w:tcPr>
            <w:tcW w:w="852" w:type="dxa"/>
            <w:shd w:val="clear" w:color="auto" w:fill="auto"/>
            <w:noWrap/>
            <w:vAlign w:val="center"/>
            <w:hideMark/>
          </w:tcPr>
          <w:p w14:paraId="326935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092781B0" w14:textId="59CDA3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4BA702D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06F5CF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2E2C7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0A525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E2A127B" w14:textId="77777777" w:rsidTr="00581E40">
        <w:trPr>
          <w:trHeight w:val="170"/>
        </w:trPr>
        <w:tc>
          <w:tcPr>
            <w:tcW w:w="852" w:type="dxa"/>
            <w:shd w:val="clear" w:color="auto" w:fill="auto"/>
            <w:noWrap/>
            <w:vAlign w:val="center"/>
            <w:hideMark/>
          </w:tcPr>
          <w:p w14:paraId="695F80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0FDAB9C4" w14:textId="40F506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55154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72778B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216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F7F3C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31187E" w14:textId="77777777" w:rsidTr="00581E40">
        <w:trPr>
          <w:trHeight w:val="170"/>
        </w:trPr>
        <w:tc>
          <w:tcPr>
            <w:tcW w:w="852" w:type="dxa"/>
            <w:shd w:val="clear" w:color="auto" w:fill="auto"/>
            <w:noWrap/>
            <w:vAlign w:val="center"/>
            <w:hideMark/>
          </w:tcPr>
          <w:p w14:paraId="094630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64BBF114" w14:textId="12FDF85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191C6A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2872DD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558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7BB86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r w:rsidR="00581E40" w:rsidRPr="00016B51" w14:paraId="5FC7978B" w14:textId="77777777" w:rsidTr="00581E40">
        <w:trPr>
          <w:trHeight w:val="170"/>
        </w:trPr>
        <w:tc>
          <w:tcPr>
            <w:tcW w:w="852" w:type="dxa"/>
            <w:shd w:val="clear" w:color="auto" w:fill="auto"/>
            <w:noWrap/>
            <w:vAlign w:val="center"/>
            <w:hideMark/>
          </w:tcPr>
          <w:p w14:paraId="022576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800072</w:t>
            </w:r>
          </w:p>
        </w:tc>
        <w:tc>
          <w:tcPr>
            <w:tcW w:w="3798" w:type="dxa"/>
            <w:shd w:val="clear" w:color="auto" w:fill="auto"/>
            <w:noWrap/>
            <w:vAlign w:val="center"/>
            <w:hideMark/>
          </w:tcPr>
          <w:p w14:paraId="724445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NR_SUL_combos_R16</w:t>
            </w:r>
          </w:p>
        </w:tc>
        <w:tc>
          <w:tcPr>
            <w:tcW w:w="554" w:type="dxa"/>
            <w:shd w:val="clear" w:color="auto" w:fill="auto"/>
            <w:noWrap/>
            <w:vAlign w:val="center"/>
            <w:hideMark/>
          </w:tcPr>
          <w:p w14:paraId="2C9AE1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C4F7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RP-191126</w:t>
            </w:r>
          </w:p>
        </w:tc>
        <w:tc>
          <w:tcPr>
            <w:tcW w:w="2041" w:type="dxa"/>
            <w:shd w:val="clear" w:color="auto" w:fill="auto"/>
            <w:noWrap/>
            <w:hideMark/>
          </w:tcPr>
          <w:p w14:paraId="054AF94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3E782F3" w14:textId="77777777" w:rsidTr="00581E40">
        <w:trPr>
          <w:trHeight w:val="170"/>
        </w:trPr>
        <w:tc>
          <w:tcPr>
            <w:tcW w:w="852" w:type="dxa"/>
            <w:shd w:val="clear" w:color="auto" w:fill="auto"/>
            <w:noWrap/>
            <w:vAlign w:val="center"/>
            <w:hideMark/>
          </w:tcPr>
          <w:p w14:paraId="31A768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800172</w:t>
            </w:r>
          </w:p>
        </w:tc>
        <w:tc>
          <w:tcPr>
            <w:tcW w:w="3798" w:type="dxa"/>
            <w:shd w:val="clear" w:color="auto" w:fill="auto"/>
            <w:noWrap/>
            <w:vAlign w:val="center"/>
            <w:hideMark/>
          </w:tcPr>
          <w:p w14:paraId="7E5C4B85" w14:textId="342C8D0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0842A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4FF837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2FD9508" w14:textId="77777777" w:rsidTr="00581E40">
        <w:trPr>
          <w:trHeight w:val="170"/>
        </w:trPr>
        <w:tc>
          <w:tcPr>
            <w:tcW w:w="852" w:type="dxa"/>
            <w:shd w:val="clear" w:color="auto" w:fill="auto"/>
            <w:noWrap/>
            <w:vAlign w:val="center"/>
            <w:hideMark/>
          </w:tcPr>
          <w:p w14:paraId="3E6217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800272</w:t>
            </w:r>
          </w:p>
        </w:tc>
        <w:tc>
          <w:tcPr>
            <w:tcW w:w="3798" w:type="dxa"/>
            <w:shd w:val="clear" w:color="auto" w:fill="auto"/>
            <w:noWrap/>
            <w:vAlign w:val="center"/>
            <w:hideMark/>
          </w:tcPr>
          <w:p w14:paraId="542E5CE1" w14:textId="2C2A14B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C6214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58166B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5E9C683" w14:textId="77777777" w:rsidTr="00581E40">
        <w:trPr>
          <w:trHeight w:val="170"/>
        </w:trPr>
        <w:tc>
          <w:tcPr>
            <w:tcW w:w="852" w:type="dxa"/>
            <w:shd w:val="clear" w:color="auto" w:fill="auto"/>
            <w:noWrap/>
            <w:vAlign w:val="center"/>
            <w:hideMark/>
          </w:tcPr>
          <w:p w14:paraId="4D8068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800057</w:t>
            </w:r>
          </w:p>
        </w:tc>
        <w:tc>
          <w:tcPr>
            <w:tcW w:w="3798" w:type="dxa"/>
            <w:shd w:val="clear" w:color="auto" w:fill="auto"/>
            <w:noWrap/>
            <w:vAlign w:val="center"/>
            <w:hideMark/>
          </w:tcPr>
          <w:p w14:paraId="5238DCA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666F8B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7439D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015554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018F9525" w14:textId="77777777" w:rsidTr="00581E40">
        <w:trPr>
          <w:trHeight w:val="170"/>
        </w:trPr>
        <w:tc>
          <w:tcPr>
            <w:tcW w:w="852" w:type="dxa"/>
            <w:shd w:val="clear" w:color="auto" w:fill="auto"/>
            <w:noWrap/>
            <w:vAlign w:val="center"/>
            <w:hideMark/>
          </w:tcPr>
          <w:p w14:paraId="7C73A3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656970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intra band CA for xCC DL/yCC UL including contiguous and non-contiguous spectrum (x&gt;=y)</w:t>
            </w:r>
          </w:p>
        </w:tc>
        <w:tc>
          <w:tcPr>
            <w:tcW w:w="2044" w:type="dxa"/>
            <w:shd w:val="clear" w:color="auto" w:fill="auto"/>
            <w:noWrap/>
            <w:vAlign w:val="center"/>
            <w:hideMark/>
          </w:tcPr>
          <w:p w14:paraId="5AF7D0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1032039" w14:textId="77777777" w:rsidTr="00581E40">
        <w:trPr>
          <w:trHeight w:val="170"/>
        </w:trPr>
        <w:tc>
          <w:tcPr>
            <w:tcW w:w="852" w:type="dxa"/>
            <w:shd w:val="clear" w:color="auto" w:fill="auto"/>
            <w:noWrap/>
            <w:vAlign w:val="center"/>
            <w:hideMark/>
          </w:tcPr>
          <w:p w14:paraId="0CCA00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800173</w:t>
            </w:r>
          </w:p>
        </w:tc>
        <w:tc>
          <w:tcPr>
            <w:tcW w:w="3798" w:type="dxa"/>
            <w:shd w:val="clear" w:color="auto" w:fill="auto"/>
            <w:noWrap/>
            <w:vAlign w:val="center"/>
            <w:hideMark/>
          </w:tcPr>
          <w:p w14:paraId="3C7474DE" w14:textId="14F185E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5823C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6162C1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6D45A00" w14:textId="77777777" w:rsidTr="00581E40">
        <w:trPr>
          <w:trHeight w:val="170"/>
        </w:trPr>
        <w:tc>
          <w:tcPr>
            <w:tcW w:w="852" w:type="dxa"/>
            <w:shd w:val="clear" w:color="auto" w:fill="auto"/>
            <w:noWrap/>
            <w:vAlign w:val="center"/>
            <w:hideMark/>
          </w:tcPr>
          <w:p w14:paraId="7A9F2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800273</w:t>
            </w:r>
          </w:p>
        </w:tc>
        <w:tc>
          <w:tcPr>
            <w:tcW w:w="3798" w:type="dxa"/>
            <w:shd w:val="clear" w:color="auto" w:fill="auto"/>
            <w:noWrap/>
            <w:vAlign w:val="center"/>
            <w:hideMark/>
          </w:tcPr>
          <w:p w14:paraId="4761A94D" w14:textId="10AB12B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F55A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71C0E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CD7EDD0" w14:textId="77777777" w:rsidTr="00581E40">
        <w:trPr>
          <w:trHeight w:val="170"/>
        </w:trPr>
        <w:tc>
          <w:tcPr>
            <w:tcW w:w="852" w:type="dxa"/>
            <w:shd w:val="clear" w:color="auto" w:fill="auto"/>
            <w:noWrap/>
            <w:vAlign w:val="center"/>
            <w:hideMark/>
          </w:tcPr>
          <w:p w14:paraId="734585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190F69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192ED5C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0D3FE89D" w14:textId="77777777" w:rsidTr="00581E40">
        <w:trPr>
          <w:trHeight w:val="170"/>
        </w:trPr>
        <w:tc>
          <w:tcPr>
            <w:tcW w:w="852" w:type="dxa"/>
            <w:shd w:val="clear" w:color="auto" w:fill="auto"/>
            <w:noWrap/>
            <w:vAlign w:val="center"/>
            <w:hideMark/>
          </w:tcPr>
          <w:p w14:paraId="397637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800174</w:t>
            </w:r>
          </w:p>
        </w:tc>
        <w:tc>
          <w:tcPr>
            <w:tcW w:w="3798" w:type="dxa"/>
            <w:shd w:val="clear" w:color="auto" w:fill="auto"/>
            <w:noWrap/>
            <w:vAlign w:val="center"/>
            <w:hideMark/>
          </w:tcPr>
          <w:p w14:paraId="0748BA9A" w14:textId="0DF9AC8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CA/Dual Connectivity for 2 bands DL with x bands UL (x=1, 2)</w:t>
            </w:r>
          </w:p>
        </w:tc>
        <w:tc>
          <w:tcPr>
            <w:tcW w:w="2044" w:type="dxa"/>
            <w:shd w:val="clear" w:color="auto" w:fill="auto"/>
            <w:noWrap/>
            <w:vAlign w:val="center"/>
            <w:hideMark/>
          </w:tcPr>
          <w:p w14:paraId="0C2B5F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DC6C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03BD6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A003AD0" w14:textId="77777777" w:rsidTr="00581E40">
        <w:trPr>
          <w:trHeight w:val="170"/>
        </w:trPr>
        <w:tc>
          <w:tcPr>
            <w:tcW w:w="852" w:type="dxa"/>
            <w:shd w:val="clear" w:color="auto" w:fill="auto"/>
            <w:noWrap/>
            <w:vAlign w:val="center"/>
            <w:hideMark/>
          </w:tcPr>
          <w:p w14:paraId="0806CE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800274</w:t>
            </w:r>
          </w:p>
        </w:tc>
        <w:tc>
          <w:tcPr>
            <w:tcW w:w="3798" w:type="dxa"/>
            <w:shd w:val="clear" w:color="auto" w:fill="auto"/>
            <w:noWrap/>
            <w:vAlign w:val="center"/>
            <w:hideMark/>
          </w:tcPr>
          <w:p w14:paraId="082C2EB6" w14:textId="3E5BA94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CA/Dual Connectivity for 2 bands DL with x bands UL (x=1, 2)</w:t>
            </w:r>
          </w:p>
        </w:tc>
        <w:tc>
          <w:tcPr>
            <w:tcW w:w="2044" w:type="dxa"/>
            <w:shd w:val="clear" w:color="auto" w:fill="auto"/>
            <w:noWrap/>
            <w:vAlign w:val="center"/>
            <w:hideMark/>
          </w:tcPr>
          <w:p w14:paraId="2208B06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82EB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4981B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2193557" w14:textId="77777777" w:rsidTr="00581E40">
        <w:trPr>
          <w:trHeight w:val="170"/>
        </w:trPr>
        <w:tc>
          <w:tcPr>
            <w:tcW w:w="852" w:type="dxa"/>
            <w:shd w:val="clear" w:color="auto" w:fill="auto"/>
            <w:noWrap/>
            <w:vAlign w:val="center"/>
            <w:hideMark/>
          </w:tcPr>
          <w:p w14:paraId="693FF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830099</w:t>
            </w:r>
          </w:p>
        </w:tc>
        <w:tc>
          <w:tcPr>
            <w:tcW w:w="3798" w:type="dxa"/>
            <w:shd w:val="clear" w:color="auto" w:fill="auto"/>
            <w:noWrap/>
            <w:vAlign w:val="center"/>
            <w:hideMark/>
          </w:tcPr>
          <w:p w14:paraId="550CCA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59CA0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0949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6848F5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78A877E" w14:textId="77777777" w:rsidTr="00581E40">
        <w:trPr>
          <w:trHeight w:val="170"/>
        </w:trPr>
        <w:tc>
          <w:tcPr>
            <w:tcW w:w="852" w:type="dxa"/>
            <w:shd w:val="clear" w:color="auto" w:fill="auto"/>
            <w:noWrap/>
            <w:vAlign w:val="center"/>
            <w:hideMark/>
          </w:tcPr>
          <w:p w14:paraId="66F528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830083</w:t>
            </w:r>
          </w:p>
        </w:tc>
        <w:tc>
          <w:tcPr>
            <w:tcW w:w="3798" w:type="dxa"/>
            <w:shd w:val="clear" w:color="auto" w:fill="auto"/>
            <w:noWrap/>
            <w:vAlign w:val="center"/>
            <w:hideMark/>
          </w:tcPr>
          <w:p w14:paraId="6625E5DC" w14:textId="7F6066D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NR CA and DC; and NR and LTE DC Configurations</w:t>
            </w:r>
          </w:p>
        </w:tc>
        <w:tc>
          <w:tcPr>
            <w:tcW w:w="2044" w:type="dxa"/>
            <w:shd w:val="clear" w:color="auto" w:fill="auto"/>
            <w:noWrap/>
            <w:vAlign w:val="center"/>
            <w:hideMark/>
          </w:tcPr>
          <w:p w14:paraId="56F01C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060AF1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RP-190321</w:t>
            </w:r>
          </w:p>
        </w:tc>
        <w:tc>
          <w:tcPr>
            <w:tcW w:w="2041" w:type="dxa"/>
            <w:shd w:val="clear" w:color="auto" w:fill="auto"/>
            <w:noWrap/>
            <w:hideMark/>
          </w:tcPr>
          <w:p w14:paraId="6DEF39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BC91BCC" w14:textId="77777777" w:rsidTr="00581E40">
        <w:trPr>
          <w:trHeight w:val="170"/>
        </w:trPr>
        <w:tc>
          <w:tcPr>
            <w:tcW w:w="852" w:type="dxa"/>
            <w:shd w:val="clear" w:color="auto" w:fill="auto"/>
            <w:noWrap/>
            <w:vAlign w:val="center"/>
            <w:hideMark/>
          </w:tcPr>
          <w:p w14:paraId="53EA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305739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09C91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2631CC61" w14:textId="77777777" w:rsidTr="00581E40">
        <w:trPr>
          <w:trHeight w:val="170"/>
        </w:trPr>
        <w:tc>
          <w:tcPr>
            <w:tcW w:w="852" w:type="dxa"/>
            <w:shd w:val="clear" w:color="auto" w:fill="auto"/>
            <w:noWrap/>
            <w:vAlign w:val="center"/>
            <w:hideMark/>
          </w:tcPr>
          <w:p w14:paraId="1A4C92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830195</w:t>
            </w:r>
          </w:p>
        </w:tc>
        <w:tc>
          <w:tcPr>
            <w:tcW w:w="3798" w:type="dxa"/>
            <w:shd w:val="clear" w:color="auto" w:fill="auto"/>
            <w:noWrap/>
            <w:vAlign w:val="center"/>
            <w:hideMark/>
          </w:tcPr>
          <w:p w14:paraId="06972C63" w14:textId="5D79EF8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 for 3 bands DL with 1 band UL</w:t>
            </w:r>
          </w:p>
        </w:tc>
        <w:tc>
          <w:tcPr>
            <w:tcW w:w="2044" w:type="dxa"/>
            <w:shd w:val="clear" w:color="auto" w:fill="auto"/>
            <w:noWrap/>
            <w:vAlign w:val="center"/>
            <w:hideMark/>
          </w:tcPr>
          <w:p w14:paraId="708E93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NR_CA_R16_3BDL_1BUL-Core</w:t>
            </w:r>
          </w:p>
        </w:tc>
        <w:tc>
          <w:tcPr>
            <w:tcW w:w="554" w:type="dxa"/>
            <w:shd w:val="clear" w:color="auto" w:fill="auto"/>
            <w:noWrap/>
            <w:vAlign w:val="center"/>
            <w:hideMark/>
          </w:tcPr>
          <w:p w14:paraId="121A94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289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39299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16D04694" w14:textId="77777777" w:rsidTr="00581E40">
        <w:trPr>
          <w:trHeight w:val="170"/>
        </w:trPr>
        <w:tc>
          <w:tcPr>
            <w:tcW w:w="852" w:type="dxa"/>
            <w:shd w:val="clear" w:color="auto" w:fill="auto"/>
            <w:noWrap/>
            <w:vAlign w:val="center"/>
            <w:hideMark/>
          </w:tcPr>
          <w:p w14:paraId="780863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830295</w:t>
            </w:r>
          </w:p>
        </w:tc>
        <w:tc>
          <w:tcPr>
            <w:tcW w:w="3798" w:type="dxa"/>
            <w:shd w:val="clear" w:color="auto" w:fill="auto"/>
            <w:noWrap/>
            <w:vAlign w:val="center"/>
            <w:hideMark/>
          </w:tcPr>
          <w:p w14:paraId="74EB3706" w14:textId="29E69C4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 for 3 bands DL with 1 band UL</w:t>
            </w:r>
          </w:p>
        </w:tc>
        <w:tc>
          <w:tcPr>
            <w:tcW w:w="2044" w:type="dxa"/>
            <w:shd w:val="clear" w:color="auto" w:fill="auto"/>
            <w:noWrap/>
            <w:vAlign w:val="center"/>
            <w:hideMark/>
          </w:tcPr>
          <w:p w14:paraId="7EAACE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F0D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0ACB6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C12221F" w14:textId="77777777" w:rsidTr="00581E40">
        <w:trPr>
          <w:trHeight w:val="170"/>
        </w:trPr>
        <w:tc>
          <w:tcPr>
            <w:tcW w:w="852" w:type="dxa"/>
            <w:shd w:val="clear" w:color="auto" w:fill="auto"/>
            <w:noWrap/>
            <w:vAlign w:val="center"/>
            <w:hideMark/>
          </w:tcPr>
          <w:p w14:paraId="0A2EF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1D43D2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Aggregation/Dual Connectivity for 3 bands DL with 2 bands UL</w:t>
            </w:r>
          </w:p>
        </w:tc>
        <w:tc>
          <w:tcPr>
            <w:tcW w:w="2044" w:type="dxa"/>
            <w:shd w:val="clear" w:color="auto" w:fill="auto"/>
            <w:noWrap/>
            <w:vAlign w:val="center"/>
            <w:hideMark/>
          </w:tcPr>
          <w:p w14:paraId="7DD452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8FA7A3F" w14:textId="77777777" w:rsidTr="00581E40">
        <w:trPr>
          <w:trHeight w:val="170"/>
        </w:trPr>
        <w:tc>
          <w:tcPr>
            <w:tcW w:w="852" w:type="dxa"/>
            <w:shd w:val="clear" w:color="auto" w:fill="auto"/>
            <w:noWrap/>
            <w:vAlign w:val="center"/>
            <w:hideMark/>
          </w:tcPr>
          <w:p w14:paraId="064330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830196</w:t>
            </w:r>
          </w:p>
        </w:tc>
        <w:tc>
          <w:tcPr>
            <w:tcW w:w="3798" w:type="dxa"/>
            <w:shd w:val="clear" w:color="auto" w:fill="auto"/>
            <w:noWrap/>
            <w:vAlign w:val="center"/>
            <w:hideMark/>
          </w:tcPr>
          <w:p w14:paraId="5A997A83" w14:textId="0F063D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BFD56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6D130D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5634E13" w14:textId="77777777" w:rsidTr="00581E40">
        <w:trPr>
          <w:trHeight w:val="170"/>
        </w:trPr>
        <w:tc>
          <w:tcPr>
            <w:tcW w:w="852" w:type="dxa"/>
            <w:shd w:val="clear" w:color="auto" w:fill="auto"/>
            <w:noWrap/>
            <w:vAlign w:val="center"/>
            <w:hideMark/>
          </w:tcPr>
          <w:p w14:paraId="7DA09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830296</w:t>
            </w:r>
          </w:p>
        </w:tc>
        <w:tc>
          <w:tcPr>
            <w:tcW w:w="3798" w:type="dxa"/>
            <w:shd w:val="clear" w:color="auto" w:fill="auto"/>
            <w:noWrap/>
            <w:vAlign w:val="center"/>
            <w:hideMark/>
          </w:tcPr>
          <w:p w14:paraId="14FE79C4" w14:textId="7D691BA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00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1F24EC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D3988B" w14:textId="77777777" w:rsidTr="00581E40">
        <w:trPr>
          <w:trHeight w:val="170"/>
        </w:trPr>
        <w:tc>
          <w:tcPr>
            <w:tcW w:w="852" w:type="dxa"/>
            <w:shd w:val="clear" w:color="auto" w:fill="auto"/>
            <w:noWrap/>
            <w:vAlign w:val="center"/>
            <w:hideMark/>
          </w:tcPr>
          <w:p w14:paraId="53BFDCB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831000</w:t>
            </w:r>
          </w:p>
        </w:tc>
        <w:tc>
          <w:tcPr>
            <w:tcW w:w="3798" w:type="dxa"/>
            <w:shd w:val="clear" w:color="auto" w:fill="auto"/>
            <w:noWrap/>
            <w:vAlign w:val="center"/>
            <w:hideMark/>
          </w:tcPr>
          <w:p w14:paraId="028301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bands for New Radio</w:t>
            </w:r>
          </w:p>
        </w:tc>
        <w:tc>
          <w:tcPr>
            <w:tcW w:w="2044" w:type="dxa"/>
            <w:shd w:val="clear" w:color="auto" w:fill="auto"/>
            <w:noWrap/>
            <w:vAlign w:val="center"/>
            <w:hideMark/>
          </w:tcPr>
          <w:p w14:paraId="76DC19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3BBD55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E2E6974" w14:textId="2B4089F8"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140134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0FA606D7" w14:textId="77777777" w:rsidTr="00581E40">
        <w:trPr>
          <w:trHeight w:val="170"/>
        </w:trPr>
        <w:tc>
          <w:tcPr>
            <w:tcW w:w="852" w:type="dxa"/>
            <w:shd w:val="clear" w:color="auto" w:fill="auto"/>
            <w:noWrap/>
            <w:vAlign w:val="center"/>
            <w:hideMark/>
          </w:tcPr>
          <w:p w14:paraId="6BDAAA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800077</w:t>
            </w:r>
          </w:p>
        </w:tc>
        <w:tc>
          <w:tcPr>
            <w:tcW w:w="3798" w:type="dxa"/>
            <w:shd w:val="clear" w:color="auto" w:fill="auto"/>
            <w:noWrap/>
            <w:vAlign w:val="center"/>
            <w:hideMark/>
          </w:tcPr>
          <w:p w14:paraId="3ECD7CD9" w14:textId="4DF75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Band 65 for New Radio</w:t>
            </w:r>
          </w:p>
        </w:tc>
        <w:tc>
          <w:tcPr>
            <w:tcW w:w="2044" w:type="dxa"/>
            <w:shd w:val="clear" w:color="auto" w:fill="auto"/>
            <w:noWrap/>
            <w:vAlign w:val="center"/>
            <w:hideMark/>
          </w:tcPr>
          <w:p w14:paraId="6C3B6F7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NR_band_n65</w:t>
            </w:r>
          </w:p>
        </w:tc>
        <w:tc>
          <w:tcPr>
            <w:tcW w:w="554" w:type="dxa"/>
            <w:shd w:val="clear" w:color="auto" w:fill="auto"/>
            <w:noWrap/>
            <w:vAlign w:val="center"/>
            <w:hideMark/>
          </w:tcPr>
          <w:p w14:paraId="2D8A7D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772C2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RP-190360</w:t>
            </w:r>
          </w:p>
        </w:tc>
        <w:tc>
          <w:tcPr>
            <w:tcW w:w="2041" w:type="dxa"/>
            <w:shd w:val="clear" w:color="auto" w:fill="auto"/>
            <w:noWrap/>
            <w:hideMark/>
          </w:tcPr>
          <w:p w14:paraId="2C346CD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5C3A297B" w14:textId="77777777" w:rsidTr="00581E40">
        <w:trPr>
          <w:trHeight w:val="170"/>
        </w:trPr>
        <w:tc>
          <w:tcPr>
            <w:tcW w:w="852" w:type="dxa"/>
            <w:shd w:val="clear" w:color="auto" w:fill="auto"/>
            <w:noWrap/>
            <w:vAlign w:val="center"/>
            <w:hideMark/>
          </w:tcPr>
          <w:p w14:paraId="79D1C9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800177</w:t>
            </w:r>
          </w:p>
        </w:tc>
        <w:tc>
          <w:tcPr>
            <w:tcW w:w="3798" w:type="dxa"/>
            <w:shd w:val="clear" w:color="auto" w:fill="auto"/>
            <w:noWrap/>
            <w:vAlign w:val="center"/>
            <w:hideMark/>
          </w:tcPr>
          <w:p w14:paraId="0037A8B3" w14:textId="4456366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Band 65 for New Radio</w:t>
            </w:r>
          </w:p>
        </w:tc>
        <w:tc>
          <w:tcPr>
            <w:tcW w:w="2044" w:type="dxa"/>
            <w:shd w:val="clear" w:color="auto" w:fill="auto"/>
            <w:noWrap/>
            <w:vAlign w:val="center"/>
            <w:hideMark/>
          </w:tcPr>
          <w:p w14:paraId="724F8B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NR_band_n65-Core</w:t>
            </w:r>
          </w:p>
        </w:tc>
        <w:tc>
          <w:tcPr>
            <w:tcW w:w="554" w:type="dxa"/>
            <w:shd w:val="clear" w:color="auto" w:fill="auto"/>
            <w:noWrap/>
            <w:vAlign w:val="center"/>
            <w:hideMark/>
          </w:tcPr>
          <w:p w14:paraId="44CF6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60F61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0D5BE5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BD2A4D8" w14:textId="77777777" w:rsidTr="00581E40">
        <w:trPr>
          <w:trHeight w:val="170"/>
        </w:trPr>
        <w:tc>
          <w:tcPr>
            <w:tcW w:w="852" w:type="dxa"/>
            <w:shd w:val="clear" w:color="auto" w:fill="auto"/>
            <w:noWrap/>
            <w:vAlign w:val="center"/>
            <w:hideMark/>
          </w:tcPr>
          <w:p w14:paraId="0CC98C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800277</w:t>
            </w:r>
          </w:p>
        </w:tc>
        <w:tc>
          <w:tcPr>
            <w:tcW w:w="3798" w:type="dxa"/>
            <w:shd w:val="clear" w:color="auto" w:fill="auto"/>
            <w:noWrap/>
            <w:vAlign w:val="center"/>
            <w:hideMark/>
          </w:tcPr>
          <w:p w14:paraId="2B0FDACC" w14:textId="3A72B0F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Band 65 for New Radio</w:t>
            </w:r>
          </w:p>
        </w:tc>
        <w:tc>
          <w:tcPr>
            <w:tcW w:w="2044" w:type="dxa"/>
            <w:shd w:val="clear" w:color="auto" w:fill="auto"/>
            <w:noWrap/>
            <w:vAlign w:val="center"/>
            <w:hideMark/>
          </w:tcPr>
          <w:p w14:paraId="1A497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NR_band_n65-Perf</w:t>
            </w:r>
          </w:p>
        </w:tc>
        <w:tc>
          <w:tcPr>
            <w:tcW w:w="554" w:type="dxa"/>
            <w:shd w:val="clear" w:color="auto" w:fill="auto"/>
            <w:noWrap/>
            <w:vAlign w:val="center"/>
            <w:hideMark/>
          </w:tcPr>
          <w:p w14:paraId="58EC31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44356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6153F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58EFA57" w14:textId="77777777" w:rsidTr="00581E40">
        <w:trPr>
          <w:trHeight w:val="170"/>
        </w:trPr>
        <w:tc>
          <w:tcPr>
            <w:tcW w:w="852" w:type="dxa"/>
            <w:shd w:val="clear" w:color="auto" w:fill="auto"/>
            <w:noWrap/>
            <w:vAlign w:val="center"/>
            <w:hideMark/>
          </w:tcPr>
          <w:p w14:paraId="559AE3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820073</w:t>
            </w:r>
          </w:p>
        </w:tc>
        <w:tc>
          <w:tcPr>
            <w:tcW w:w="3798" w:type="dxa"/>
            <w:shd w:val="clear" w:color="auto" w:fill="auto"/>
            <w:noWrap/>
            <w:vAlign w:val="center"/>
            <w:hideMark/>
          </w:tcPr>
          <w:p w14:paraId="32130425" w14:textId="243BF51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n18</w:t>
            </w:r>
          </w:p>
        </w:tc>
        <w:tc>
          <w:tcPr>
            <w:tcW w:w="2044" w:type="dxa"/>
            <w:shd w:val="clear" w:color="auto" w:fill="auto"/>
            <w:noWrap/>
            <w:vAlign w:val="center"/>
            <w:hideMark/>
          </w:tcPr>
          <w:p w14:paraId="1E92C0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NR_n18</w:t>
            </w:r>
          </w:p>
        </w:tc>
        <w:tc>
          <w:tcPr>
            <w:tcW w:w="554" w:type="dxa"/>
            <w:shd w:val="clear" w:color="auto" w:fill="auto"/>
            <w:noWrap/>
            <w:vAlign w:val="center"/>
            <w:hideMark/>
          </w:tcPr>
          <w:p w14:paraId="5B7807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906518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RP-191556</w:t>
            </w:r>
          </w:p>
        </w:tc>
        <w:tc>
          <w:tcPr>
            <w:tcW w:w="2041" w:type="dxa"/>
            <w:shd w:val="clear" w:color="auto" w:fill="auto"/>
            <w:noWrap/>
            <w:hideMark/>
          </w:tcPr>
          <w:p w14:paraId="39E54B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68915F4B" w14:textId="77777777" w:rsidTr="00581E40">
        <w:trPr>
          <w:trHeight w:val="170"/>
        </w:trPr>
        <w:tc>
          <w:tcPr>
            <w:tcW w:w="852" w:type="dxa"/>
            <w:shd w:val="clear" w:color="auto" w:fill="auto"/>
            <w:noWrap/>
            <w:vAlign w:val="center"/>
            <w:hideMark/>
          </w:tcPr>
          <w:p w14:paraId="387F7C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820173</w:t>
            </w:r>
          </w:p>
        </w:tc>
        <w:tc>
          <w:tcPr>
            <w:tcW w:w="3798" w:type="dxa"/>
            <w:shd w:val="clear" w:color="auto" w:fill="auto"/>
            <w:noWrap/>
            <w:vAlign w:val="center"/>
            <w:hideMark/>
          </w:tcPr>
          <w:p w14:paraId="0DD6A7AB" w14:textId="5CFBC48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n18</w:t>
            </w:r>
          </w:p>
        </w:tc>
        <w:tc>
          <w:tcPr>
            <w:tcW w:w="2044" w:type="dxa"/>
            <w:shd w:val="clear" w:color="auto" w:fill="auto"/>
            <w:noWrap/>
            <w:vAlign w:val="center"/>
            <w:hideMark/>
          </w:tcPr>
          <w:p w14:paraId="7EEAF4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NR_n18-Core</w:t>
            </w:r>
          </w:p>
        </w:tc>
        <w:tc>
          <w:tcPr>
            <w:tcW w:w="554" w:type="dxa"/>
            <w:shd w:val="clear" w:color="auto" w:fill="auto"/>
            <w:noWrap/>
            <w:vAlign w:val="center"/>
            <w:hideMark/>
          </w:tcPr>
          <w:p w14:paraId="387321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1FFA2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B2468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131829C9" w14:textId="77777777" w:rsidTr="00581E40">
        <w:trPr>
          <w:trHeight w:val="170"/>
        </w:trPr>
        <w:tc>
          <w:tcPr>
            <w:tcW w:w="852" w:type="dxa"/>
            <w:shd w:val="clear" w:color="auto" w:fill="auto"/>
            <w:noWrap/>
            <w:vAlign w:val="center"/>
            <w:hideMark/>
          </w:tcPr>
          <w:p w14:paraId="59FBD0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820273</w:t>
            </w:r>
          </w:p>
        </w:tc>
        <w:tc>
          <w:tcPr>
            <w:tcW w:w="3798" w:type="dxa"/>
            <w:shd w:val="clear" w:color="auto" w:fill="auto"/>
            <w:noWrap/>
            <w:vAlign w:val="center"/>
            <w:hideMark/>
          </w:tcPr>
          <w:p w14:paraId="2C7CA0CB" w14:textId="41AE5B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n18</w:t>
            </w:r>
          </w:p>
        </w:tc>
        <w:tc>
          <w:tcPr>
            <w:tcW w:w="2044" w:type="dxa"/>
            <w:shd w:val="clear" w:color="auto" w:fill="auto"/>
            <w:noWrap/>
            <w:vAlign w:val="center"/>
            <w:hideMark/>
          </w:tcPr>
          <w:p w14:paraId="443150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NR_n18-Perf</w:t>
            </w:r>
          </w:p>
        </w:tc>
        <w:tc>
          <w:tcPr>
            <w:tcW w:w="554" w:type="dxa"/>
            <w:shd w:val="clear" w:color="auto" w:fill="auto"/>
            <w:noWrap/>
            <w:vAlign w:val="center"/>
            <w:hideMark/>
          </w:tcPr>
          <w:p w14:paraId="7A293F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800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D635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3F4A3035" w14:textId="77777777" w:rsidTr="00581E40">
        <w:trPr>
          <w:trHeight w:val="170"/>
        </w:trPr>
        <w:tc>
          <w:tcPr>
            <w:tcW w:w="852" w:type="dxa"/>
            <w:shd w:val="clear" w:color="auto" w:fill="auto"/>
            <w:noWrap/>
            <w:vAlign w:val="center"/>
            <w:hideMark/>
          </w:tcPr>
          <w:p w14:paraId="408D2F8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820077</w:t>
            </w:r>
          </w:p>
        </w:tc>
        <w:tc>
          <w:tcPr>
            <w:tcW w:w="3798" w:type="dxa"/>
            <w:shd w:val="clear" w:color="auto" w:fill="auto"/>
            <w:noWrap/>
            <w:vAlign w:val="center"/>
            <w:hideMark/>
          </w:tcPr>
          <w:p w14:paraId="0364581C" w14:textId="2B3776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n48</w:t>
            </w:r>
          </w:p>
        </w:tc>
        <w:tc>
          <w:tcPr>
            <w:tcW w:w="2044" w:type="dxa"/>
            <w:shd w:val="clear" w:color="auto" w:fill="auto"/>
            <w:noWrap/>
            <w:vAlign w:val="center"/>
            <w:hideMark/>
          </w:tcPr>
          <w:p w14:paraId="3B94E1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NR_n48</w:t>
            </w:r>
          </w:p>
        </w:tc>
        <w:tc>
          <w:tcPr>
            <w:tcW w:w="554" w:type="dxa"/>
            <w:shd w:val="clear" w:color="auto" w:fill="auto"/>
            <w:noWrap/>
            <w:vAlign w:val="center"/>
            <w:hideMark/>
          </w:tcPr>
          <w:p w14:paraId="69F8E9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F9C5C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RP-190908</w:t>
            </w:r>
          </w:p>
        </w:tc>
        <w:tc>
          <w:tcPr>
            <w:tcW w:w="2041" w:type="dxa"/>
            <w:shd w:val="clear" w:color="auto" w:fill="auto"/>
            <w:noWrap/>
            <w:hideMark/>
          </w:tcPr>
          <w:p w14:paraId="62F90E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 Cellular</w:t>
            </w:r>
          </w:p>
        </w:tc>
      </w:tr>
      <w:tr w:rsidR="00581E40" w:rsidRPr="00016B51" w14:paraId="15E9D2D6" w14:textId="77777777" w:rsidTr="00581E40">
        <w:trPr>
          <w:trHeight w:val="170"/>
        </w:trPr>
        <w:tc>
          <w:tcPr>
            <w:tcW w:w="852" w:type="dxa"/>
            <w:shd w:val="clear" w:color="auto" w:fill="auto"/>
            <w:noWrap/>
            <w:vAlign w:val="center"/>
            <w:hideMark/>
          </w:tcPr>
          <w:p w14:paraId="4D562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820177</w:t>
            </w:r>
          </w:p>
        </w:tc>
        <w:tc>
          <w:tcPr>
            <w:tcW w:w="3798" w:type="dxa"/>
            <w:shd w:val="clear" w:color="auto" w:fill="auto"/>
            <w:noWrap/>
            <w:vAlign w:val="center"/>
            <w:hideMark/>
          </w:tcPr>
          <w:p w14:paraId="7CFF216E" w14:textId="58F3B1B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n48</w:t>
            </w:r>
          </w:p>
        </w:tc>
        <w:tc>
          <w:tcPr>
            <w:tcW w:w="2044" w:type="dxa"/>
            <w:shd w:val="clear" w:color="auto" w:fill="auto"/>
            <w:noWrap/>
            <w:vAlign w:val="center"/>
            <w:hideMark/>
          </w:tcPr>
          <w:p w14:paraId="62B26F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NR_n48-Core</w:t>
            </w:r>
          </w:p>
        </w:tc>
        <w:tc>
          <w:tcPr>
            <w:tcW w:w="554" w:type="dxa"/>
            <w:shd w:val="clear" w:color="auto" w:fill="auto"/>
            <w:noWrap/>
            <w:vAlign w:val="center"/>
            <w:hideMark/>
          </w:tcPr>
          <w:p w14:paraId="2DD792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3E6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RP-182865</w:t>
            </w:r>
          </w:p>
        </w:tc>
        <w:tc>
          <w:tcPr>
            <w:tcW w:w="2041" w:type="dxa"/>
            <w:shd w:val="clear" w:color="auto" w:fill="auto"/>
            <w:noWrap/>
            <w:hideMark/>
          </w:tcPr>
          <w:p w14:paraId="4B347E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US Cellular</w:t>
            </w:r>
          </w:p>
        </w:tc>
      </w:tr>
      <w:tr w:rsidR="00581E40" w:rsidRPr="00016B51" w14:paraId="4EA88E88" w14:textId="77777777" w:rsidTr="00581E40">
        <w:trPr>
          <w:trHeight w:val="170"/>
        </w:trPr>
        <w:tc>
          <w:tcPr>
            <w:tcW w:w="852" w:type="dxa"/>
            <w:shd w:val="clear" w:color="auto" w:fill="auto"/>
            <w:noWrap/>
            <w:vAlign w:val="center"/>
            <w:hideMark/>
          </w:tcPr>
          <w:p w14:paraId="22844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830271</w:t>
            </w:r>
          </w:p>
        </w:tc>
        <w:tc>
          <w:tcPr>
            <w:tcW w:w="3798" w:type="dxa"/>
            <w:shd w:val="clear" w:color="auto" w:fill="auto"/>
            <w:noWrap/>
            <w:vAlign w:val="center"/>
            <w:hideMark/>
          </w:tcPr>
          <w:p w14:paraId="476C02E4" w14:textId="17F666E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n48</w:t>
            </w:r>
          </w:p>
        </w:tc>
        <w:tc>
          <w:tcPr>
            <w:tcW w:w="2044" w:type="dxa"/>
            <w:shd w:val="clear" w:color="auto" w:fill="auto"/>
            <w:noWrap/>
            <w:vAlign w:val="center"/>
            <w:hideMark/>
          </w:tcPr>
          <w:p w14:paraId="15B7BD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NR_n48-Perf</w:t>
            </w:r>
          </w:p>
        </w:tc>
        <w:tc>
          <w:tcPr>
            <w:tcW w:w="554" w:type="dxa"/>
            <w:shd w:val="clear" w:color="auto" w:fill="auto"/>
            <w:noWrap/>
            <w:vAlign w:val="center"/>
            <w:hideMark/>
          </w:tcPr>
          <w:p w14:paraId="38B448E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25D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RP-190140</w:t>
            </w:r>
          </w:p>
        </w:tc>
        <w:tc>
          <w:tcPr>
            <w:tcW w:w="2041" w:type="dxa"/>
            <w:shd w:val="clear" w:color="auto" w:fill="auto"/>
            <w:noWrap/>
            <w:hideMark/>
          </w:tcPr>
          <w:p w14:paraId="60119D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91F1032" w14:textId="77777777" w:rsidTr="00581E40">
        <w:trPr>
          <w:trHeight w:val="170"/>
        </w:trPr>
        <w:tc>
          <w:tcPr>
            <w:tcW w:w="852" w:type="dxa"/>
            <w:shd w:val="clear" w:color="auto" w:fill="auto"/>
            <w:noWrap/>
            <w:vAlign w:val="center"/>
            <w:hideMark/>
          </w:tcPr>
          <w:p w14:paraId="0CB8D1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830090</w:t>
            </w:r>
          </w:p>
        </w:tc>
        <w:tc>
          <w:tcPr>
            <w:tcW w:w="3798" w:type="dxa"/>
            <w:shd w:val="clear" w:color="auto" w:fill="auto"/>
            <w:noWrap/>
            <w:vAlign w:val="center"/>
            <w:hideMark/>
          </w:tcPr>
          <w:p w14:paraId="294224C1" w14:textId="09CD278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n14</w:t>
            </w:r>
          </w:p>
        </w:tc>
        <w:tc>
          <w:tcPr>
            <w:tcW w:w="2044" w:type="dxa"/>
            <w:shd w:val="clear" w:color="auto" w:fill="auto"/>
            <w:noWrap/>
            <w:vAlign w:val="center"/>
            <w:hideMark/>
          </w:tcPr>
          <w:p w14:paraId="6988D9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NR_n14</w:t>
            </w:r>
          </w:p>
        </w:tc>
        <w:tc>
          <w:tcPr>
            <w:tcW w:w="554" w:type="dxa"/>
            <w:shd w:val="clear" w:color="auto" w:fill="auto"/>
            <w:noWrap/>
            <w:vAlign w:val="center"/>
            <w:hideMark/>
          </w:tcPr>
          <w:p w14:paraId="468D4B8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DF46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RP-190965</w:t>
            </w:r>
          </w:p>
        </w:tc>
        <w:tc>
          <w:tcPr>
            <w:tcW w:w="2041" w:type="dxa"/>
            <w:shd w:val="clear" w:color="auto" w:fill="auto"/>
            <w:noWrap/>
            <w:hideMark/>
          </w:tcPr>
          <w:p w14:paraId="5D1B87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2FABD25B" w14:textId="77777777" w:rsidTr="00581E40">
        <w:trPr>
          <w:trHeight w:val="170"/>
        </w:trPr>
        <w:tc>
          <w:tcPr>
            <w:tcW w:w="852" w:type="dxa"/>
            <w:shd w:val="clear" w:color="auto" w:fill="auto"/>
            <w:noWrap/>
            <w:vAlign w:val="center"/>
            <w:hideMark/>
          </w:tcPr>
          <w:p w14:paraId="0D784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830190</w:t>
            </w:r>
          </w:p>
        </w:tc>
        <w:tc>
          <w:tcPr>
            <w:tcW w:w="3798" w:type="dxa"/>
            <w:shd w:val="clear" w:color="auto" w:fill="auto"/>
            <w:noWrap/>
            <w:vAlign w:val="center"/>
            <w:hideMark/>
          </w:tcPr>
          <w:p w14:paraId="5B5F32AF" w14:textId="62D7153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n14</w:t>
            </w:r>
          </w:p>
        </w:tc>
        <w:tc>
          <w:tcPr>
            <w:tcW w:w="2044" w:type="dxa"/>
            <w:shd w:val="clear" w:color="auto" w:fill="auto"/>
            <w:noWrap/>
            <w:vAlign w:val="center"/>
            <w:hideMark/>
          </w:tcPr>
          <w:p w14:paraId="6E2855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NR_n14-Core</w:t>
            </w:r>
          </w:p>
        </w:tc>
        <w:tc>
          <w:tcPr>
            <w:tcW w:w="554" w:type="dxa"/>
            <w:shd w:val="clear" w:color="auto" w:fill="auto"/>
            <w:noWrap/>
            <w:vAlign w:val="center"/>
            <w:hideMark/>
          </w:tcPr>
          <w:p w14:paraId="1F6A0F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E1FAA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233CBA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34DBC469" w14:textId="77777777" w:rsidTr="00581E40">
        <w:trPr>
          <w:trHeight w:val="170"/>
        </w:trPr>
        <w:tc>
          <w:tcPr>
            <w:tcW w:w="852" w:type="dxa"/>
            <w:shd w:val="clear" w:color="auto" w:fill="auto"/>
            <w:noWrap/>
            <w:vAlign w:val="center"/>
            <w:hideMark/>
          </w:tcPr>
          <w:p w14:paraId="577BBE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830290</w:t>
            </w:r>
          </w:p>
        </w:tc>
        <w:tc>
          <w:tcPr>
            <w:tcW w:w="3798" w:type="dxa"/>
            <w:shd w:val="clear" w:color="auto" w:fill="auto"/>
            <w:noWrap/>
            <w:vAlign w:val="center"/>
            <w:hideMark/>
          </w:tcPr>
          <w:p w14:paraId="415AB42C" w14:textId="7056DD7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n14</w:t>
            </w:r>
          </w:p>
        </w:tc>
        <w:tc>
          <w:tcPr>
            <w:tcW w:w="2044" w:type="dxa"/>
            <w:shd w:val="clear" w:color="auto" w:fill="auto"/>
            <w:noWrap/>
            <w:vAlign w:val="center"/>
            <w:hideMark/>
          </w:tcPr>
          <w:p w14:paraId="4FBEC1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NR_n14-Perf</w:t>
            </w:r>
          </w:p>
        </w:tc>
        <w:tc>
          <w:tcPr>
            <w:tcW w:w="554" w:type="dxa"/>
            <w:shd w:val="clear" w:color="auto" w:fill="auto"/>
            <w:noWrap/>
            <w:vAlign w:val="center"/>
            <w:hideMark/>
          </w:tcPr>
          <w:p w14:paraId="25ACF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D9E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4BE9790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42B804AC" w14:textId="77777777" w:rsidTr="00581E40">
        <w:trPr>
          <w:trHeight w:val="170"/>
        </w:trPr>
        <w:tc>
          <w:tcPr>
            <w:tcW w:w="852" w:type="dxa"/>
            <w:shd w:val="clear" w:color="auto" w:fill="auto"/>
            <w:noWrap/>
            <w:vAlign w:val="center"/>
            <w:hideMark/>
          </w:tcPr>
          <w:p w14:paraId="2BCEBE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830091</w:t>
            </w:r>
          </w:p>
        </w:tc>
        <w:tc>
          <w:tcPr>
            <w:tcW w:w="3798" w:type="dxa"/>
            <w:shd w:val="clear" w:color="auto" w:fill="auto"/>
            <w:noWrap/>
            <w:vAlign w:val="center"/>
            <w:hideMark/>
          </w:tcPr>
          <w:p w14:paraId="356C5E80" w14:textId="1E72CB2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n30</w:t>
            </w:r>
          </w:p>
        </w:tc>
        <w:tc>
          <w:tcPr>
            <w:tcW w:w="2044" w:type="dxa"/>
            <w:shd w:val="clear" w:color="auto" w:fill="auto"/>
            <w:noWrap/>
            <w:vAlign w:val="center"/>
            <w:hideMark/>
          </w:tcPr>
          <w:p w14:paraId="1972147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NR_n30</w:t>
            </w:r>
          </w:p>
        </w:tc>
        <w:tc>
          <w:tcPr>
            <w:tcW w:w="554" w:type="dxa"/>
            <w:shd w:val="clear" w:color="auto" w:fill="auto"/>
            <w:noWrap/>
            <w:vAlign w:val="center"/>
            <w:hideMark/>
          </w:tcPr>
          <w:p w14:paraId="5D7905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FAC9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RP-190967</w:t>
            </w:r>
          </w:p>
        </w:tc>
        <w:tc>
          <w:tcPr>
            <w:tcW w:w="2041" w:type="dxa"/>
            <w:shd w:val="clear" w:color="auto" w:fill="auto"/>
            <w:noWrap/>
            <w:hideMark/>
          </w:tcPr>
          <w:p w14:paraId="312BED0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562B3547" w14:textId="77777777" w:rsidTr="00581E40">
        <w:trPr>
          <w:trHeight w:val="170"/>
        </w:trPr>
        <w:tc>
          <w:tcPr>
            <w:tcW w:w="852" w:type="dxa"/>
            <w:shd w:val="clear" w:color="auto" w:fill="auto"/>
            <w:noWrap/>
            <w:vAlign w:val="center"/>
            <w:hideMark/>
          </w:tcPr>
          <w:p w14:paraId="6AAA24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830191</w:t>
            </w:r>
          </w:p>
        </w:tc>
        <w:tc>
          <w:tcPr>
            <w:tcW w:w="3798" w:type="dxa"/>
            <w:shd w:val="clear" w:color="auto" w:fill="auto"/>
            <w:noWrap/>
            <w:vAlign w:val="center"/>
            <w:hideMark/>
          </w:tcPr>
          <w:p w14:paraId="1C412AD9" w14:textId="4F7BE8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n30</w:t>
            </w:r>
          </w:p>
        </w:tc>
        <w:tc>
          <w:tcPr>
            <w:tcW w:w="2044" w:type="dxa"/>
            <w:shd w:val="clear" w:color="auto" w:fill="auto"/>
            <w:noWrap/>
            <w:vAlign w:val="center"/>
            <w:hideMark/>
          </w:tcPr>
          <w:p w14:paraId="0B1589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NR_n30-Core</w:t>
            </w:r>
          </w:p>
        </w:tc>
        <w:tc>
          <w:tcPr>
            <w:tcW w:w="554" w:type="dxa"/>
            <w:shd w:val="clear" w:color="auto" w:fill="auto"/>
            <w:noWrap/>
            <w:vAlign w:val="center"/>
            <w:hideMark/>
          </w:tcPr>
          <w:p w14:paraId="6F2E4F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405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6FFF54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0ABC833C" w14:textId="77777777" w:rsidTr="00581E40">
        <w:trPr>
          <w:trHeight w:val="170"/>
        </w:trPr>
        <w:tc>
          <w:tcPr>
            <w:tcW w:w="852" w:type="dxa"/>
            <w:shd w:val="clear" w:color="auto" w:fill="auto"/>
            <w:noWrap/>
            <w:vAlign w:val="center"/>
            <w:hideMark/>
          </w:tcPr>
          <w:p w14:paraId="08A23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830291</w:t>
            </w:r>
          </w:p>
        </w:tc>
        <w:tc>
          <w:tcPr>
            <w:tcW w:w="3798" w:type="dxa"/>
            <w:shd w:val="clear" w:color="auto" w:fill="auto"/>
            <w:noWrap/>
            <w:vAlign w:val="center"/>
            <w:hideMark/>
          </w:tcPr>
          <w:p w14:paraId="52ABA6AE" w14:textId="5F9F5CA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n30</w:t>
            </w:r>
          </w:p>
        </w:tc>
        <w:tc>
          <w:tcPr>
            <w:tcW w:w="2044" w:type="dxa"/>
            <w:shd w:val="clear" w:color="auto" w:fill="auto"/>
            <w:noWrap/>
            <w:vAlign w:val="center"/>
            <w:hideMark/>
          </w:tcPr>
          <w:p w14:paraId="1E263B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NR_n30-Perf</w:t>
            </w:r>
          </w:p>
        </w:tc>
        <w:tc>
          <w:tcPr>
            <w:tcW w:w="554" w:type="dxa"/>
            <w:shd w:val="clear" w:color="auto" w:fill="auto"/>
            <w:noWrap/>
            <w:vAlign w:val="center"/>
            <w:hideMark/>
          </w:tcPr>
          <w:p w14:paraId="12C58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ACC08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5227E2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6F6C2AEB" w14:textId="77777777" w:rsidTr="00581E40">
        <w:trPr>
          <w:trHeight w:val="170"/>
        </w:trPr>
        <w:tc>
          <w:tcPr>
            <w:tcW w:w="852" w:type="dxa"/>
            <w:shd w:val="clear" w:color="auto" w:fill="auto"/>
            <w:noWrap/>
            <w:vAlign w:val="center"/>
            <w:hideMark/>
          </w:tcPr>
          <w:p w14:paraId="00AB06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830097</w:t>
            </w:r>
          </w:p>
        </w:tc>
        <w:tc>
          <w:tcPr>
            <w:tcW w:w="3798" w:type="dxa"/>
            <w:shd w:val="clear" w:color="auto" w:fill="auto"/>
            <w:noWrap/>
            <w:vAlign w:val="center"/>
            <w:hideMark/>
          </w:tcPr>
          <w:p w14:paraId="3C15FEAB" w14:textId="34E9425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n259</w:t>
            </w:r>
          </w:p>
        </w:tc>
        <w:tc>
          <w:tcPr>
            <w:tcW w:w="2044" w:type="dxa"/>
            <w:shd w:val="clear" w:color="auto" w:fill="auto"/>
            <w:noWrap/>
            <w:vAlign w:val="center"/>
            <w:hideMark/>
          </w:tcPr>
          <w:p w14:paraId="32D7BD3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NR_n259</w:t>
            </w:r>
          </w:p>
        </w:tc>
        <w:tc>
          <w:tcPr>
            <w:tcW w:w="554" w:type="dxa"/>
            <w:shd w:val="clear" w:color="auto" w:fill="auto"/>
            <w:noWrap/>
            <w:vAlign w:val="center"/>
            <w:hideMark/>
          </w:tcPr>
          <w:p w14:paraId="102BDD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1086FC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RP-191416</w:t>
            </w:r>
          </w:p>
        </w:tc>
        <w:tc>
          <w:tcPr>
            <w:tcW w:w="2041" w:type="dxa"/>
            <w:shd w:val="clear" w:color="auto" w:fill="auto"/>
            <w:noWrap/>
            <w:hideMark/>
          </w:tcPr>
          <w:p w14:paraId="00DC89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3881D5" w14:textId="77777777" w:rsidTr="00581E40">
        <w:trPr>
          <w:trHeight w:val="170"/>
        </w:trPr>
        <w:tc>
          <w:tcPr>
            <w:tcW w:w="852" w:type="dxa"/>
            <w:shd w:val="clear" w:color="auto" w:fill="auto"/>
            <w:noWrap/>
            <w:vAlign w:val="center"/>
            <w:hideMark/>
          </w:tcPr>
          <w:p w14:paraId="4E3A7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830197</w:t>
            </w:r>
          </w:p>
        </w:tc>
        <w:tc>
          <w:tcPr>
            <w:tcW w:w="3798" w:type="dxa"/>
            <w:shd w:val="clear" w:color="auto" w:fill="auto"/>
            <w:noWrap/>
            <w:vAlign w:val="center"/>
            <w:hideMark/>
          </w:tcPr>
          <w:p w14:paraId="3495FBA5" w14:textId="7FB39F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n259</w:t>
            </w:r>
          </w:p>
        </w:tc>
        <w:tc>
          <w:tcPr>
            <w:tcW w:w="2044" w:type="dxa"/>
            <w:shd w:val="clear" w:color="auto" w:fill="auto"/>
            <w:noWrap/>
            <w:vAlign w:val="center"/>
            <w:hideMark/>
          </w:tcPr>
          <w:p w14:paraId="78E3B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NR_n259-Core</w:t>
            </w:r>
          </w:p>
        </w:tc>
        <w:tc>
          <w:tcPr>
            <w:tcW w:w="554" w:type="dxa"/>
            <w:shd w:val="clear" w:color="auto" w:fill="auto"/>
            <w:noWrap/>
            <w:vAlign w:val="center"/>
            <w:hideMark/>
          </w:tcPr>
          <w:p w14:paraId="05D0F9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A15B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F02A4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2A432F0" w14:textId="77777777" w:rsidTr="00581E40">
        <w:trPr>
          <w:trHeight w:val="170"/>
        </w:trPr>
        <w:tc>
          <w:tcPr>
            <w:tcW w:w="852" w:type="dxa"/>
            <w:shd w:val="clear" w:color="auto" w:fill="auto"/>
            <w:noWrap/>
            <w:vAlign w:val="center"/>
            <w:hideMark/>
          </w:tcPr>
          <w:p w14:paraId="26B9B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830297</w:t>
            </w:r>
          </w:p>
        </w:tc>
        <w:tc>
          <w:tcPr>
            <w:tcW w:w="3798" w:type="dxa"/>
            <w:shd w:val="clear" w:color="auto" w:fill="auto"/>
            <w:noWrap/>
            <w:vAlign w:val="center"/>
            <w:hideMark/>
          </w:tcPr>
          <w:p w14:paraId="3CDC6148" w14:textId="2902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n259</w:t>
            </w:r>
          </w:p>
        </w:tc>
        <w:tc>
          <w:tcPr>
            <w:tcW w:w="2044" w:type="dxa"/>
            <w:shd w:val="clear" w:color="auto" w:fill="auto"/>
            <w:noWrap/>
            <w:vAlign w:val="center"/>
            <w:hideMark/>
          </w:tcPr>
          <w:p w14:paraId="6D8CED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NR_n259-Perf</w:t>
            </w:r>
          </w:p>
        </w:tc>
        <w:tc>
          <w:tcPr>
            <w:tcW w:w="554" w:type="dxa"/>
            <w:shd w:val="clear" w:color="auto" w:fill="auto"/>
            <w:noWrap/>
            <w:vAlign w:val="center"/>
            <w:hideMark/>
          </w:tcPr>
          <w:p w14:paraId="23DE4B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24C18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195DB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22771E6" w14:textId="77777777" w:rsidTr="00581E40">
        <w:trPr>
          <w:trHeight w:val="170"/>
        </w:trPr>
        <w:tc>
          <w:tcPr>
            <w:tcW w:w="852" w:type="dxa"/>
            <w:shd w:val="clear" w:color="auto" w:fill="auto"/>
            <w:noWrap/>
            <w:vAlign w:val="center"/>
            <w:hideMark/>
          </w:tcPr>
          <w:p w14:paraId="002740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840097</w:t>
            </w:r>
          </w:p>
        </w:tc>
        <w:tc>
          <w:tcPr>
            <w:tcW w:w="3798" w:type="dxa"/>
            <w:shd w:val="clear" w:color="auto" w:fill="auto"/>
            <w:noWrap/>
            <w:vAlign w:val="center"/>
            <w:hideMark/>
          </w:tcPr>
          <w:p w14:paraId="7CF35C1A" w14:textId="73A3820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supplementary DL band n29</w:t>
            </w:r>
          </w:p>
        </w:tc>
        <w:tc>
          <w:tcPr>
            <w:tcW w:w="2044" w:type="dxa"/>
            <w:shd w:val="clear" w:color="auto" w:fill="auto"/>
            <w:noWrap/>
            <w:vAlign w:val="center"/>
            <w:hideMark/>
          </w:tcPr>
          <w:p w14:paraId="1F2149A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NR_n29</w:t>
            </w:r>
          </w:p>
        </w:tc>
        <w:tc>
          <w:tcPr>
            <w:tcW w:w="554" w:type="dxa"/>
            <w:shd w:val="clear" w:color="auto" w:fill="auto"/>
            <w:noWrap/>
            <w:vAlign w:val="center"/>
            <w:hideMark/>
          </w:tcPr>
          <w:p w14:paraId="615969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C2D41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RP-191474</w:t>
            </w:r>
          </w:p>
        </w:tc>
        <w:tc>
          <w:tcPr>
            <w:tcW w:w="2041" w:type="dxa"/>
            <w:shd w:val="clear" w:color="auto" w:fill="auto"/>
            <w:noWrap/>
            <w:hideMark/>
          </w:tcPr>
          <w:p w14:paraId="732660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6862B75C" w14:textId="77777777" w:rsidTr="00581E40">
        <w:trPr>
          <w:trHeight w:val="170"/>
        </w:trPr>
        <w:tc>
          <w:tcPr>
            <w:tcW w:w="852" w:type="dxa"/>
            <w:shd w:val="clear" w:color="auto" w:fill="auto"/>
            <w:noWrap/>
            <w:vAlign w:val="center"/>
            <w:hideMark/>
          </w:tcPr>
          <w:p w14:paraId="3D0259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840197</w:t>
            </w:r>
          </w:p>
        </w:tc>
        <w:tc>
          <w:tcPr>
            <w:tcW w:w="3798" w:type="dxa"/>
            <w:shd w:val="clear" w:color="auto" w:fill="auto"/>
            <w:noWrap/>
            <w:vAlign w:val="center"/>
            <w:hideMark/>
          </w:tcPr>
          <w:p w14:paraId="1E318B87" w14:textId="6977200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supplementary DL band n29</w:t>
            </w:r>
          </w:p>
        </w:tc>
        <w:tc>
          <w:tcPr>
            <w:tcW w:w="2044" w:type="dxa"/>
            <w:shd w:val="clear" w:color="auto" w:fill="auto"/>
            <w:noWrap/>
            <w:vAlign w:val="center"/>
            <w:hideMark/>
          </w:tcPr>
          <w:p w14:paraId="6DC27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NR_n29-Core</w:t>
            </w:r>
          </w:p>
        </w:tc>
        <w:tc>
          <w:tcPr>
            <w:tcW w:w="554" w:type="dxa"/>
            <w:shd w:val="clear" w:color="auto" w:fill="auto"/>
            <w:noWrap/>
            <w:vAlign w:val="center"/>
            <w:hideMark/>
          </w:tcPr>
          <w:p w14:paraId="25A52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C29C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69C7B4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1E78E63" w14:textId="77777777" w:rsidTr="00581E40">
        <w:trPr>
          <w:trHeight w:val="170"/>
        </w:trPr>
        <w:tc>
          <w:tcPr>
            <w:tcW w:w="852" w:type="dxa"/>
            <w:shd w:val="clear" w:color="auto" w:fill="auto"/>
            <w:noWrap/>
            <w:vAlign w:val="center"/>
            <w:hideMark/>
          </w:tcPr>
          <w:p w14:paraId="4D7ABD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840297</w:t>
            </w:r>
          </w:p>
        </w:tc>
        <w:tc>
          <w:tcPr>
            <w:tcW w:w="3798" w:type="dxa"/>
            <w:shd w:val="clear" w:color="auto" w:fill="auto"/>
            <w:noWrap/>
            <w:vAlign w:val="center"/>
            <w:hideMark/>
          </w:tcPr>
          <w:p w14:paraId="78D758F7" w14:textId="1A156F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supplementary DL band n29</w:t>
            </w:r>
          </w:p>
        </w:tc>
        <w:tc>
          <w:tcPr>
            <w:tcW w:w="2044" w:type="dxa"/>
            <w:shd w:val="clear" w:color="auto" w:fill="auto"/>
            <w:noWrap/>
            <w:vAlign w:val="center"/>
            <w:hideMark/>
          </w:tcPr>
          <w:p w14:paraId="787CF5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NR_n29-Perf</w:t>
            </w:r>
          </w:p>
        </w:tc>
        <w:tc>
          <w:tcPr>
            <w:tcW w:w="554" w:type="dxa"/>
            <w:shd w:val="clear" w:color="auto" w:fill="auto"/>
            <w:noWrap/>
            <w:vAlign w:val="center"/>
            <w:hideMark/>
          </w:tcPr>
          <w:p w14:paraId="73A6F1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1F89C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5265436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6F42DA9" w14:textId="77777777" w:rsidTr="00581E40">
        <w:trPr>
          <w:trHeight w:val="170"/>
        </w:trPr>
        <w:tc>
          <w:tcPr>
            <w:tcW w:w="852" w:type="dxa"/>
            <w:shd w:val="clear" w:color="auto" w:fill="auto"/>
            <w:noWrap/>
            <w:vAlign w:val="center"/>
            <w:hideMark/>
          </w:tcPr>
          <w:p w14:paraId="6B113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831001</w:t>
            </w:r>
          </w:p>
        </w:tc>
        <w:tc>
          <w:tcPr>
            <w:tcW w:w="3798" w:type="dxa"/>
            <w:shd w:val="clear" w:color="auto" w:fill="auto"/>
            <w:noWrap/>
            <w:vAlign w:val="center"/>
            <w:hideMark/>
          </w:tcPr>
          <w:p w14:paraId="0EE878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Radio Band-related topics</w:t>
            </w:r>
          </w:p>
        </w:tc>
        <w:tc>
          <w:tcPr>
            <w:tcW w:w="2044" w:type="dxa"/>
            <w:shd w:val="clear" w:color="auto" w:fill="auto"/>
            <w:noWrap/>
            <w:vAlign w:val="center"/>
            <w:hideMark/>
          </w:tcPr>
          <w:p w14:paraId="077382D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w:t>
            </w:r>
          </w:p>
        </w:tc>
        <w:tc>
          <w:tcPr>
            <w:tcW w:w="554" w:type="dxa"/>
            <w:shd w:val="clear" w:color="auto" w:fill="auto"/>
            <w:noWrap/>
            <w:vAlign w:val="center"/>
            <w:hideMark/>
          </w:tcPr>
          <w:p w14:paraId="3E8351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EBB793" w14:textId="6ED809A4"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755DD0C9" w14:textId="7A29C841" w:rsidR="008D5449" w:rsidRPr="00016B51"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0FECD9E3" w14:textId="77777777" w:rsidTr="00581E40">
        <w:trPr>
          <w:trHeight w:val="170"/>
        </w:trPr>
        <w:tc>
          <w:tcPr>
            <w:tcW w:w="852" w:type="dxa"/>
            <w:shd w:val="clear" w:color="auto" w:fill="auto"/>
            <w:noWrap/>
            <w:vAlign w:val="center"/>
            <w:hideMark/>
          </w:tcPr>
          <w:p w14:paraId="62C304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6E8CA667" w14:textId="62C173F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24D8A6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034631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08EB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RP-191114</w:t>
            </w:r>
          </w:p>
        </w:tc>
        <w:tc>
          <w:tcPr>
            <w:tcW w:w="2041" w:type="dxa"/>
            <w:shd w:val="clear" w:color="auto" w:fill="auto"/>
            <w:noWrap/>
            <w:hideMark/>
          </w:tcPr>
          <w:p w14:paraId="31E69A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D9A26EA" w14:textId="77777777" w:rsidTr="00581E40">
        <w:trPr>
          <w:trHeight w:val="170"/>
        </w:trPr>
        <w:tc>
          <w:tcPr>
            <w:tcW w:w="852" w:type="dxa"/>
            <w:shd w:val="clear" w:color="auto" w:fill="auto"/>
            <w:noWrap/>
            <w:vAlign w:val="center"/>
            <w:hideMark/>
          </w:tcPr>
          <w:p w14:paraId="2EC3C8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27E11079" w14:textId="4373FC2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0041C9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462A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B6BB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4E872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20EDAC4" w14:textId="77777777" w:rsidTr="00581E40">
        <w:trPr>
          <w:trHeight w:val="170"/>
        </w:trPr>
        <w:tc>
          <w:tcPr>
            <w:tcW w:w="852" w:type="dxa"/>
            <w:shd w:val="clear" w:color="auto" w:fill="auto"/>
            <w:noWrap/>
            <w:vAlign w:val="center"/>
            <w:hideMark/>
          </w:tcPr>
          <w:p w14:paraId="3DF713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4AB5C297" w14:textId="539DB7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39F70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36E4F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526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00142C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A0BD6CA" w14:textId="77777777" w:rsidTr="00581E40">
        <w:trPr>
          <w:trHeight w:val="170"/>
        </w:trPr>
        <w:tc>
          <w:tcPr>
            <w:tcW w:w="852" w:type="dxa"/>
            <w:shd w:val="clear" w:color="auto" w:fill="auto"/>
            <w:noWrap/>
            <w:vAlign w:val="center"/>
            <w:hideMark/>
          </w:tcPr>
          <w:p w14:paraId="252C1C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2850859F" w14:textId="328A573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3422FF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606156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B39FA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RP-190925</w:t>
            </w:r>
          </w:p>
        </w:tc>
        <w:tc>
          <w:tcPr>
            <w:tcW w:w="2041" w:type="dxa"/>
            <w:shd w:val="clear" w:color="auto" w:fill="auto"/>
            <w:noWrap/>
            <w:hideMark/>
          </w:tcPr>
          <w:p w14:paraId="23A448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01801223" w14:textId="77777777" w:rsidTr="00581E40">
        <w:trPr>
          <w:trHeight w:val="170"/>
        </w:trPr>
        <w:tc>
          <w:tcPr>
            <w:tcW w:w="852" w:type="dxa"/>
            <w:shd w:val="clear" w:color="auto" w:fill="auto"/>
            <w:noWrap/>
            <w:vAlign w:val="center"/>
            <w:hideMark/>
          </w:tcPr>
          <w:p w14:paraId="0FC16A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A1BF1C6" w14:textId="6482F3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D16F2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180019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7B90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521E36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3E40AB7F" w14:textId="77777777" w:rsidTr="00581E40">
        <w:trPr>
          <w:trHeight w:val="170"/>
        </w:trPr>
        <w:tc>
          <w:tcPr>
            <w:tcW w:w="852" w:type="dxa"/>
            <w:shd w:val="clear" w:color="auto" w:fill="auto"/>
            <w:noWrap/>
            <w:vAlign w:val="center"/>
            <w:hideMark/>
          </w:tcPr>
          <w:p w14:paraId="43F2AE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5026CA29" w14:textId="0EC5BBD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B2677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25312C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C4B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1EDE4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335FF38" w14:textId="77777777" w:rsidTr="00581E40">
        <w:trPr>
          <w:trHeight w:val="170"/>
        </w:trPr>
        <w:tc>
          <w:tcPr>
            <w:tcW w:w="852" w:type="dxa"/>
            <w:shd w:val="clear" w:color="auto" w:fill="auto"/>
            <w:noWrap/>
            <w:vAlign w:val="center"/>
            <w:hideMark/>
          </w:tcPr>
          <w:p w14:paraId="64AE0E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046CDC32" w14:textId="0041CC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5F48272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4AC5B9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EC701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55049E2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10AA7AE" w14:textId="77777777" w:rsidTr="00581E40">
        <w:trPr>
          <w:trHeight w:val="170"/>
        </w:trPr>
        <w:tc>
          <w:tcPr>
            <w:tcW w:w="852" w:type="dxa"/>
            <w:shd w:val="clear" w:color="auto" w:fill="auto"/>
            <w:noWrap/>
            <w:vAlign w:val="center"/>
            <w:hideMark/>
          </w:tcPr>
          <w:p w14:paraId="5AE72D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71D986D4" w14:textId="52C4F91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411679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62511D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C907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174FED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C8F903" w14:textId="77777777" w:rsidTr="00581E40">
        <w:trPr>
          <w:trHeight w:val="170"/>
        </w:trPr>
        <w:tc>
          <w:tcPr>
            <w:tcW w:w="852" w:type="dxa"/>
            <w:shd w:val="clear" w:color="auto" w:fill="auto"/>
            <w:noWrap/>
            <w:vAlign w:val="center"/>
            <w:hideMark/>
          </w:tcPr>
          <w:p w14:paraId="697020B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830092</w:t>
            </w:r>
          </w:p>
        </w:tc>
        <w:tc>
          <w:tcPr>
            <w:tcW w:w="3798" w:type="dxa"/>
            <w:shd w:val="clear" w:color="auto" w:fill="auto"/>
            <w:noWrap/>
            <w:vAlign w:val="center"/>
            <w:hideMark/>
          </w:tcPr>
          <w:p w14:paraId="0DA40CB0" w14:textId="7742AE5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NR_SUL_UL_n5</w:t>
            </w:r>
          </w:p>
        </w:tc>
        <w:tc>
          <w:tcPr>
            <w:tcW w:w="554" w:type="dxa"/>
            <w:shd w:val="clear" w:color="auto" w:fill="auto"/>
            <w:noWrap/>
            <w:vAlign w:val="center"/>
            <w:hideMark/>
          </w:tcPr>
          <w:p w14:paraId="19BD12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A0DB6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RP-191116</w:t>
            </w:r>
          </w:p>
        </w:tc>
        <w:tc>
          <w:tcPr>
            <w:tcW w:w="2041" w:type="dxa"/>
            <w:shd w:val="clear" w:color="auto" w:fill="auto"/>
            <w:noWrap/>
            <w:hideMark/>
          </w:tcPr>
          <w:p w14:paraId="1644DE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5763458" w14:textId="77777777" w:rsidTr="00581E40">
        <w:trPr>
          <w:trHeight w:val="170"/>
        </w:trPr>
        <w:tc>
          <w:tcPr>
            <w:tcW w:w="852" w:type="dxa"/>
            <w:shd w:val="clear" w:color="auto" w:fill="auto"/>
            <w:noWrap/>
            <w:vAlign w:val="center"/>
            <w:hideMark/>
          </w:tcPr>
          <w:p w14:paraId="471B97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830192</w:t>
            </w:r>
          </w:p>
        </w:tc>
        <w:tc>
          <w:tcPr>
            <w:tcW w:w="3798" w:type="dxa"/>
            <w:shd w:val="clear" w:color="auto" w:fill="auto"/>
            <w:noWrap/>
            <w:vAlign w:val="center"/>
            <w:hideMark/>
          </w:tcPr>
          <w:p w14:paraId="087F24FF" w14:textId="69956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DBFE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4B1139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3BDD36A" w14:textId="77777777" w:rsidTr="00581E40">
        <w:trPr>
          <w:trHeight w:val="170"/>
        </w:trPr>
        <w:tc>
          <w:tcPr>
            <w:tcW w:w="852" w:type="dxa"/>
            <w:shd w:val="clear" w:color="auto" w:fill="auto"/>
            <w:noWrap/>
            <w:vAlign w:val="center"/>
            <w:hideMark/>
          </w:tcPr>
          <w:p w14:paraId="7DE750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830292</w:t>
            </w:r>
          </w:p>
        </w:tc>
        <w:tc>
          <w:tcPr>
            <w:tcW w:w="3798" w:type="dxa"/>
            <w:shd w:val="clear" w:color="auto" w:fill="auto"/>
            <w:noWrap/>
            <w:vAlign w:val="center"/>
            <w:hideMark/>
          </w:tcPr>
          <w:p w14:paraId="2E0104B9" w14:textId="23F3EAC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NR_SUL_UL_n5-Perf</w:t>
            </w:r>
          </w:p>
        </w:tc>
        <w:tc>
          <w:tcPr>
            <w:tcW w:w="554" w:type="dxa"/>
            <w:shd w:val="clear" w:color="auto" w:fill="auto"/>
            <w:noWrap/>
            <w:vAlign w:val="center"/>
            <w:hideMark/>
          </w:tcPr>
          <w:p w14:paraId="55B2E7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3AD4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66077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75B4929" w14:textId="77777777" w:rsidTr="00581E40">
        <w:trPr>
          <w:trHeight w:val="170"/>
        </w:trPr>
        <w:tc>
          <w:tcPr>
            <w:tcW w:w="852" w:type="dxa"/>
            <w:shd w:val="clear" w:color="auto" w:fill="auto"/>
            <w:noWrap/>
            <w:vAlign w:val="center"/>
            <w:hideMark/>
          </w:tcPr>
          <w:p w14:paraId="54C39E5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820074</w:t>
            </w:r>
          </w:p>
        </w:tc>
        <w:tc>
          <w:tcPr>
            <w:tcW w:w="3798" w:type="dxa"/>
            <w:shd w:val="clear" w:color="auto" w:fill="auto"/>
            <w:noWrap/>
            <w:vAlign w:val="center"/>
            <w:hideMark/>
          </w:tcPr>
          <w:p w14:paraId="6F9F9453" w14:textId="5427313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n7</w:t>
            </w:r>
          </w:p>
        </w:tc>
        <w:tc>
          <w:tcPr>
            <w:tcW w:w="2044" w:type="dxa"/>
            <w:shd w:val="clear" w:color="auto" w:fill="auto"/>
            <w:noWrap/>
            <w:vAlign w:val="center"/>
            <w:hideMark/>
          </w:tcPr>
          <w:p w14:paraId="580A30F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NR_n7_BW</w:t>
            </w:r>
          </w:p>
        </w:tc>
        <w:tc>
          <w:tcPr>
            <w:tcW w:w="554" w:type="dxa"/>
            <w:shd w:val="clear" w:color="auto" w:fill="auto"/>
            <w:noWrap/>
            <w:vAlign w:val="center"/>
            <w:hideMark/>
          </w:tcPr>
          <w:p w14:paraId="3A6B14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22F8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RP-190137</w:t>
            </w:r>
          </w:p>
        </w:tc>
        <w:tc>
          <w:tcPr>
            <w:tcW w:w="2041" w:type="dxa"/>
            <w:shd w:val="clear" w:color="auto" w:fill="auto"/>
            <w:noWrap/>
            <w:hideMark/>
          </w:tcPr>
          <w:p w14:paraId="2CD60A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BT</w:t>
            </w:r>
          </w:p>
        </w:tc>
      </w:tr>
      <w:tr w:rsidR="00581E40" w:rsidRPr="00016B51" w14:paraId="3B3C7040" w14:textId="77777777" w:rsidTr="00581E40">
        <w:trPr>
          <w:trHeight w:val="170"/>
        </w:trPr>
        <w:tc>
          <w:tcPr>
            <w:tcW w:w="852" w:type="dxa"/>
            <w:shd w:val="clear" w:color="auto" w:fill="auto"/>
            <w:noWrap/>
            <w:vAlign w:val="center"/>
            <w:hideMark/>
          </w:tcPr>
          <w:p w14:paraId="270F41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820174</w:t>
            </w:r>
          </w:p>
        </w:tc>
        <w:tc>
          <w:tcPr>
            <w:tcW w:w="3798" w:type="dxa"/>
            <w:shd w:val="clear" w:color="auto" w:fill="auto"/>
            <w:noWrap/>
            <w:vAlign w:val="center"/>
            <w:hideMark/>
          </w:tcPr>
          <w:p w14:paraId="0F3F7AA6" w14:textId="5F81EFE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n7</w:t>
            </w:r>
          </w:p>
        </w:tc>
        <w:tc>
          <w:tcPr>
            <w:tcW w:w="2044" w:type="dxa"/>
            <w:shd w:val="clear" w:color="auto" w:fill="auto"/>
            <w:noWrap/>
            <w:vAlign w:val="center"/>
            <w:hideMark/>
          </w:tcPr>
          <w:p w14:paraId="1150ED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NR_n7_BW-Core</w:t>
            </w:r>
          </w:p>
        </w:tc>
        <w:tc>
          <w:tcPr>
            <w:tcW w:w="554" w:type="dxa"/>
            <w:shd w:val="clear" w:color="auto" w:fill="auto"/>
            <w:noWrap/>
            <w:vAlign w:val="center"/>
            <w:hideMark/>
          </w:tcPr>
          <w:p w14:paraId="77D23D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5725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RP-190137</w:t>
            </w:r>
          </w:p>
        </w:tc>
        <w:tc>
          <w:tcPr>
            <w:tcW w:w="2041" w:type="dxa"/>
            <w:shd w:val="clear" w:color="auto" w:fill="auto"/>
            <w:noWrap/>
            <w:hideMark/>
          </w:tcPr>
          <w:p w14:paraId="63563B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BT</w:t>
            </w:r>
          </w:p>
        </w:tc>
      </w:tr>
      <w:tr w:rsidR="00581E40" w:rsidRPr="00016B51" w14:paraId="7B844199" w14:textId="77777777" w:rsidTr="00581E40">
        <w:trPr>
          <w:trHeight w:val="170"/>
        </w:trPr>
        <w:tc>
          <w:tcPr>
            <w:tcW w:w="852" w:type="dxa"/>
            <w:shd w:val="clear" w:color="auto" w:fill="auto"/>
            <w:noWrap/>
            <w:vAlign w:val="center"/>
            <w:hideMark/>
          </w:tcPr>
          <w:p w14:paraId="7466EB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830093</w:t>
            </w:r>
          </w:p>
        </w:tc>
        <w:tc>
          <w:tcPr>
            <w:tcW w:w="3798" w:type="dxa"/>
            <w:shd w:val="clear" w:color="auto" w:fill="auto"/>
            <w:noWrap/>
            <w:vAlign w:val="center"/>
            <w:hideMark/>
          </w:tcPr>
          <w:p w14:paraId="2B772F3C" w14:textId="7E97417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wider channel bandwidth in NR band n38</w:t>
            </w:r>
          </w:p>
        </w:tc>
        <w:tc>
          <w:tcPr>
            <w:tcW w:w="2044" w:type="dxa"/>
            <w:shd w:val="clear" w:color="auto" w:fill="auto"/>
            <w:noWrap/>
            <w:vAlign w:val="center"/>
            <w:hideMark/>
          </w:tcPr>
          <w:p w14:paraId="165BD5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NR_n38_BW</w:t>
            </w:r>
          </w:p>
        </w:tc>
        <w:tc>
          <w:tcPr>
            <w:tcW w:w="554" w:type="dxa"/>
            <w:shd w:val="clear" w:color="auto" w:fill="auto"/>
            <w:noWrap/>
            <w:vAlign w:val="center"/>
            <w:hideMark/>
          </w:tcPr>
          <w:p w14:paraId="08C210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5CF1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RP-191472</w:t>
            </w:r>
          </w:p>
        </w:tc>
        <w:tc>
          <w:tcPr>
            <w:tcW w:w="2041" w:type="dxa"/>
            <w:shd w:val="clear" w:color="auto" w:fill="auto"/>
            <w:noWrap/>
            <w:hideMark/>
          </w:tcPr>
          <w:p w14:paraId="15E1A22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1D4D043" w14:textId="77777777" w:rsidTr="00581E40">
        <w:trPr>
          <w:trHeight w:val="170"/>
        </w:trPr>
        <w:tc>
          <w:tcPr>
            <w:tcW w:w="852" w:type="dxa"/>
            <w:shd w:val="clear" w:color="auto" w:fill="auto"/>
            <w:noWrap/>
            <w:vAlign w:val="center"/>
            <w:hideMark/>
          </w:tcPr>
          <w:p w14:paraId="66EFD8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830193</w:t>
            </w:r>
          </w:p>
        </w:tc>
        <w:tc>
          <w:tcPr>
            <w:tcW w:w="3798" w:type="dxa"/>
            <w:shd w:val="clear" w:color="auto" w:fill="auto"/>
            <w:noWrap/>
            <w:vAlign w:val="center"/>
            <w:hideMark/>
          </w:tcPr>
          <w:p w14:paraId="1A5A7778" w14:textId="16DCC86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wider channel bandwidth in NR band n38</w:t>
            </w:r>
          </w:p>
        </w:tc>
        <w:tc>
          <w:tcPr>
            <w:tcW w:w="2044" w:type="dxa"/>
            <w:shd w:val="clear" w:color="auto" w:fill="auto"/>
            <w:noWrap/>
            <w:vAlign w:val="center"/>
            <w:hideMark/>
          </w:tcPr>
          <w:p w14:paraId="1BA60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NR_n38_BW-Core</w:t>
            </w:r>
          </w:p>
        </w:tc>
        <w:tc>
          <w:tcPr>
            <w:tcW w:w="554" w:type="dxa"/>
            <w:shd w:val="clear" w:color="auto" w:fill="auto"/>
            <w:noWrap/>
            <w:vAlign w:val="center"/>
            <w:hideMark/>
          </w:tcPr>
          <w:p w14:paraId="5CEA7E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B1B8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4D4C9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89F4CB6" w14:textId="77777777" w:rsidTr="00581E40">
        <w:trPr>
          <w:trHeight w:val="170"/>
        </w:trPr>
        <w:tc>
          <w:tcPr>
            <w:tcW w:w="852" w:type="dxa"/>
            <w:shd w:val="clear" w:color="auto" w:fill="auto"/>
            <w:noWrap/>
            <w:vAlign w:val="center"/>
            <w:hideMark/>
          </w:tcPr>
          <w:p w14:paraId="662BB7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830293</w:t>
            </w:r>
          </w:p>
        </w:tc>
        <w:tc>
          <w:tcPr>
            <w:tcW w:w="3798" w:type="dxa"/>
            <w:shd w:val="clear" w:color="auto" w:fill="auto"/>
            <w:noWrap/>
            <w:vAlign w:val="center"/>
            <w:hideMark/>
          </w:tcPr>
          <w:p w14:paraId="361E1255" w14:textId="2F0027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wider channel bandwidth in NR band n38</w:t>
            </w:r>
          </w:p>
        </w:tc>
        <w:tc>
          <w:tcPr>
            <w:tcW w:w="2044" w:type="dxa"/>
            <w:shd w:val="clear" w:color="auto" w:fill="auto"/>
            <w:noWrap/>
            <w:vAlign w:val="center"/>
            <w:hideMark/>
          </w:tcPr>
          <w:p w14:paraId="3AB225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NR_n38_BW-Perf</w:t>
            </w:r>
          </w:p>
        </w:tc>
        <w:tc>
          <w:tcPr>
            <w:tcW w:w="554" w:type="dxa"/>
            <w:shd w:val="clear" w:color="auto" w:fill="auto"/>
            <w:noWrap/>
            <w:vAlign w:val="center"/>
            <w:hideMark/>
          </w:tcPr>
          <w:p w14:paraId="0CA75B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F813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5784E0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758EAC7" w14:textId="77777777" w:rsidTr="00581E40">
        <w:trPr>
          <w:trHeight w:val="170"/>
        </w:trPr>
        <w:tc>
          <w:tcPr>
            <w:tcW w:w="852" w:type="dxa"/>
            <w:shd w:val="clear" w:color="auto" w:fill="auto"/>
            <w:noWrap/>
            <w:vAlign w:val="center"/>
            <w:hideMark/>
          </w:tcPr>
          <w:p w14:paraId="558FA98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820075</w:t>
            </w:r>
          </w:p>
        </w:tc>
        <w:tc>
          <w:tcPr>
            <w:tcW w:w="3798" w:type="dxa"/>
            <w:shd w:val="clear" w:color="auto" w:fill="auto"/>
            <w:noWrap/>
            <w:vAlign w:val="center"/>
            <w:hideMark/>
          </w:tcPr>
          <w:p w14:paraId="0366AC48" w14:textId="0BB7B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30MHz channel bandwidth for NR band n41</w:t>
            </w:r>
          </w:p>
        </w:tc>
        <w:tc>
          <w:tcPr>
            <w:tcW w:w="2044" w:type="dxa"/>
            <w:shd w:val="clear" w:color="auto" w:fill="auto"/>
            <w:noWrap/>
            <w:vAlign w:val="center"/>
            <w:hideMark/>
          </w:tcPr>
          <w:p w14:paraId="14EC07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NR_n41_BW</w:t>
            </w:r>
          </w:p>
        </w:tc>
        <w:tc>
          <w:tcPr>
            <w:tcW w:w="554" w:type="dxa"/>
            <w:shd w:val="clear" w:color="auto" w:fill="auto"/>
            <w:noWrap/>
            <w:vAlign w:val="center"/>
            <w:hideMark/>
          </w:tcPr>
          <w:p w14:paraId="5B144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E1446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RP-191569</w:t>
            </w:r>
          </w:p>
        </w:tc>
        <w:tc>
          <w:tcPr>
            <w:tcW w:w="2041" w:type="dxa"/>
            <w:shd w:val="clear" w:color="auto" w:fill="auto"/>
            <w:noWrap/>
            <w:hideMark/>
          </w:tcPr>
          <w:p w14:paraId="00FA08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59A74120" w14:textId="77777777" w:rsidTr="00581E40">
        <w:trPr>
          <w:trHeight w:val="170"/>
        </w:trPr>
        <w:tc>
          <w:tcPr>
            <w:tcW w:w="852" w:type="dxa"/>
            <w:shd w:val="clear" w:color="auto" w:fill="auto"/>
            <w:noWrap/>
            <w:vAlign w:val="center"/>
            <w:hideMark/>
          </w:tcPr>
          <w:p w14:paraId="41E68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820175</w:t>
            </w:r>
          </w:p>
        </w:tc>
        <w:tc>
          <w:tcPr>
            <w:tcW w:w="3798" w:type="dxa"/>
            <w:shd w:val="clear" w:color="auto" w:fill="auto"/>
            <w:noWrap/>
            <w:vAlign w:val="center"/>
            <w:hideMark/>
          </w:tcPr>
          <w:p w14:paraId="446D9AF1" w14:textId="33EB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30MHz channel bandwidth for NR band n41</w:t>
            </w:r>
          </w:p>
        </w:tc>
        <w:tc>
          <w:tcPr>
            <w:tcW w:w="2044" w:type="dxa"/>
            <w:shd w:val="clear" w:color="auto" w:fill="auto"/>
            <w:noWrap/>
            <w:vAlign w:val="center"/>
            <w:hideMark/>
          </w:tcPr>
          <w:p w14:paraId="3BDDE3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NR_n41_BW-Core</w:t>
            </w:r>
          </w:p>
        </w:tc>
        <w:tc>
          <w:tcPr>
            <w:tcW w:w="554" w:type="dxa"/>
            <w:shd w:val="clear" w:color="auto" w:fill="auto"/>
            <w:noWrap/>
            <w:vAlign w:val="center"/>
            <w:hideMark/>
          </w:tcPr>
          <w:p w14:paraId="656BDA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49E4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544164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6EB08CD7" w14:textId="77777777" w:rsidTr="00581E40">
        <w:trPr>
          <w:trHeight w:val="170"/>
        </w:trPr>
        <w:tc>
          <w:tcPr>
            <w:tcW w:w="852" w:type="dxa"/>
            <w:shd w:val="clear" w:color="auto" w:fill="auto"/>
            <w:noWrap/>
            <w:vAlign w:val="center"/>
            <w:hideMark/>
          </w:tcPr>
          <w:p w14:paraId="6EA21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820275</w:t>
            </w:r>
          </w:p>
        </w:tc>
        <w:tc>
          <w:tcPr>
            <w:tcW w:w="3798" w:type="dxa"/>
            <w:shd w:val="clear" w:color="auto" w:fill="auto"/>
            <w:noWrap/>
            <w:vAlign w:val="center"/>
            <w:hideMark/>
          </w:tcPr>
          <w:p w14:paraId="5A9592A0" w14:textId="761C209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30MHz channel bandwidth for NR band n41</w:t>
            </w:r>
          </w:p>
        </w:tc>
        <w:tc>
          <w:tcPr>
            <w:tcW w:w="2044" w:type="dxa"/>
            <w:shd w:val="clear" w:color="auto" w:fill="auto"/>
            <w:noWrap/>
            <w:vAlign w:val="center"/>
            <w:hideMark/>
          </w:tcPr>
          <w:p w14:paraId="3726E3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NR_n41_BW-Perf</w:t>
            </w:r>
          </w:p>
        </w:tc>
        <w:tc>
          <w:tcPr>
            <w:tcW w:w="554" w:type="dxa"/>
            <w:shd w:val="clear" w:color="auto" w:fill="auto"/>
            <w:noWrap/>
            <w:vAlign w:val="center"/>
            <w:hideMark/>
          </w:tcPr>
          <w:p w14:paraId="2E32D7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4F4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3EC10E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0AA98AA4" w14:textId="77777777" w:rsidTr="00581E40">
        <w:trPr>
          <w:trHeight w:val="170"/>
        </w:trPr>
        <w:tc>
          <w:tcPr>
            <w:tcW w:w="852" w:type="dxa"/>
            <w:shd w:val="clear" w:color="auto" w:fill="auto"/>
            <w:noWrap/>
            <w:vAlign w:val="center"/>
            <w:hideMark/>
          </w:tcPr>
          <w:p w14:paraId="630F80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820076</w:t>
            </w:r>
          </w:p>
        </w:tc>
        <w:tc>
          <w:tcPr>
            <w:tcW w:w="3798" w:type="dxa"/>
            <w:shd w:val="clear" w:color="auto" w:fill="auto"/>
            <w:noWrap/>
            <w:vAlign w:val="center"/>
            <w:hideMark/>
          </w:tcPr>
          <w:p w14:paraId="64C62AD4" w14:textId="2216864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n50</w:t>
            </w:r>
          </w:p>
        </w:tc>
        <w:tc>
          <w:tcPr>
            <w:tcW w:w="2044" w:type="dxa"/>
            <w:shd w:val="clear" w:color="auto" w:fill="auto"/>
            <w:noWrap/>
            <w:vAlign w:val="center"/>
            <w:hideMark/>
          </w:tcPr>
          <w:p w14:paraId="2165E3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NR_n50_BW</w:t>
            </w:r>
          </w:p>
        </w:tc>
        <w:tc>
          <w:tcPr>
            <w:tcW w:w="554" w:type="dxa"/>
            <w:shd w:val="clear" w:color="auto" w:fill="auto"/>
            <w:noWrap/>
            <w:vAlign w:val="center"/>
            <w:hideMark/>
          </w:tcPr>
          <w:p w14:paraId="1D795E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DCCC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RP-182829</w:t>
            </w:r>
          </w:p>
        </w:tc>
        <w:tc>
          <w:tcPr>
            <w:tcW w:w="2041" w:type="dxa"/>
            <w:shd w:val="clear" w:color="auto" w:fill="auto"/>
            <w:noWrap/>
            <w:hideMark/>
          </w:tcPr>
          <w:p w14:paraId="5F05D5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3BA6076" w14:textId="77777777" w:rsidTr="00581E40">
        <w:trPr>
          <w:trHeight w:val="170"/>
        </w:trPr>
        <w:tc>
          <w:tcPr>
            <w:tcW w:w="852" w:type="dxa"/>
            <w:shd w:val="clear" w:color="auto" w:fill="auto"/>
            <w:noWrap/>
            <w:vAlign w:val="center"/>
            <w:hideMark/>
          </w:tcPr>
          <w:p w14:paraId="7F9915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820176</w:t>
            </w:r>
          </w:p>
        </w:tc>
        <w:tc>
          <w:tcPr>
            <w:tcW w:w="3798" w:type="dxa"/>
            <w:shd w:val="clear" w:color="auto" w:fill="auto"/>
            <w:noWrap/>
            <w:vAlign w:val="center"/>
            <w:hideMark/>
          </w:tcPr>
          <w:p w14:paraId="2EEC841E" w14:textId="301A8F0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n50</w:t>
            </w:r>
          </w:p>
        </w:tc>
        <w:tc>
          <w:tcPr>
            <w:tcW w:w="2044" w:type="dxa"/>
            <w:shd w:val="clear" w:color="auto" w:fill="auto"/>
            <w:noWrap/>
            <w:vAlign w:val="center"/>
            <w:hideMark/>
          </w:tcPr>
          <w:p w14:paraId="42952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NR_n50_BW-Core</w:t>
            </w:r>
          </w:p>
        </w:tc>
        <w:tc>
          <w:tcPr>
            <w:tcW w:w="554" w:type="dxa"/>
            <w:shd w:val="clear" w:color="auto" w:fill="auto"/>
            <w:noWrap/>
            <w:vAlign w:val="center"/>
            <w:hideMark/>
          </w:tcPr>
          <w:p w14:paraId="4F5EF3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DE7F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RP-182829</w:t>
            </w:r>
          </w:p>
        </w:tc>
        <w:tc>
          <w:tcPr>
            <w:tcW w:w="2041" w:type="dxa"/>
            <w:shd w:val="clear" w:color="auto" w:fill="auto"/>
            <w:noWrap/>
            <w:hideMark/>
          </w:tcPr>
          <w:p w14:paraId="104011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57158EA" w14:textId="77777777" w:rsidTr="00581E40">
        <w:trPr>
          <w:trHeight w:val="170"/>
        </w:trPr>
        <w:tc>
          <w:tcPr>
            <w:tcW w:w="852" w:type="dxa"/>
            <w:shd w:val="clear" w:color="auto" w:fill="auto"/>
            <w:noWrap/>
            <w:vAlign w:val="center"/>
            <w:hideMark/>
          </w:tcPr>
          <w:p w14:paraId="53FDD5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800085</w:t>
            </w:r>
          </w:p>
        </w:tc>
        <w:tc>
          <w:tcPr>
            <w:tcW w:w="3798" w:type="dxa"/>
            <w:shd w:val="clear" w:color="auto" w:fill="auto"/>
            <w:noWrap/>
            <w:vAlign w:val="center"/>
            <w:hideMark/>
          </w:tcPr>
          <w:p w14:paraId="4BF1369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on MIMO for NR</w:t>
            </w:r>
          </w:p>
        </w:tc>
        <w:tc>
          <w:tcPr>
            <w:tcW w:w="2044" w:type="dxa"/>
            <w:shd w:val="clear" w:color="auto" w:fill="auto"/>
            <w:noWrap/>
            <w:vAlign w:val="center"/>
            <w:hideMark/>
          </w:tcPr>
          <w:p w14:paraId="7FC865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NR_eMIMO</w:t>
            </w:r>
          </w:p>
        </w:tc>
        <w:tc>
          <w:tcPr>
            <w:tcW w:w="554" w:type="dxa"/>
            <w:shd w:val="clear" w:color="auto" w:fill="auto"/>
            <w:noWrap/>
            <w:vAlign w:val="center"/>
            <w:hideMark/>
          </w:tcPr>
          <w:p w14:paraId="0C5D567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F7959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RP-182863</w:t>
            </w:r>
          </w:p>
        </w:tc>
        <w:tc>
          <w:tcPr>
            <w:tcW w:w="2041" w:type="dxa"/>
            <w:shd w:val="clear" w:color="auto" w:fill="auto"/>
            <w:noWrap/>
            <w:hideMark/>
          </w:tcPr>
          <w:p w14:paraId="1DF354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236851DA" w14:textId="77777777" w:rsidTr="00581E40">
        <w:trPr>
          <w:trHeight w:val="170"/>
        </w:trPr>
        <w:tc>
          <w:tcPr>
            <w:tcW w:w="852" w:type="dxa"/>
            <w:shd w:val="clear" w:color="auto" w:fill="auto"/>
            <w:noWrap/>
            <w:vAlign w:val="center"/>
            <w:hideMark/>
          </w:tcPr>
          <w:p w14:paraId="4F95E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800185</w:t>
            </w:r>
          </w:p>
        </w:tc>
        <w:tc>
          <w:tcPr>
            <w:tcW w:w="3798" w:type="dxa"/>
            <w:shd w:val="clear" w:color="auto" w:fill="auto"/>
            <w:noWrap/>
            <w:vAlign w:val="center"/>
            <w:hideMark/>
          </w:tcPr>
          <w:p w14:paraId="44BAF7F5" w14:textId="552989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Enhancements on MIMO for NR</w:t>
            </w:r>
          </w:p>
        </w:tc>
        <w:tc>
          <w:tcPr>
            <w:tcW w:w="2044" w:type="dxa"/>
            <w:shd w:val="clear" w:color="auto" w:fill="auto"/>
            <w:noWrap/>
            <w:vAlign w:val="center"/>
            <w:hideMark/>
          </w:tcPr>
          <w:p w14:paraId="53C73D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NR_eMIMO-Core</w:t>
            </w:r>
          </w:p>
        </w:tc>
        <w:tc>
          <w:tcPr>
            <w:tcW w:w="554" w:type="dxa"/>
            <w:shd w:val="clear" w:color="auto" w:fill="auto"/>
            <w:noWrap/>
            <w:vAlign w:val="center"/>
            <w:hideMark/>
          </w:tcPr>
          <w:p w14:paraId="45A0B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AA0FC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0F9A43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4F15FAA7" w14:textId="77777777" w:rsidTr="00581E40">
        <w:trPr>
          <w:trHeight w:val="170"/>
        </w:trPr>
        <w:tc>
          <w:tcPr>
            <w:tcW w:w="852" w:type="dxa"/>
            <w:shd w:val="clear" w:color="auto" w:fill="auto"/>
            <w:noWrap/>
            <w:vAlign w:val="center"/>
            <w:hideMark/>
          </w:tcPr>
          <w:p w14:paraId="781922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800285</w:t>
            </w:r>
          </w:p>
        </w:tc>
        <w:tc>
          <w:tcPr>
            <w:tcW w:w="3798" w:type="dxa"/>
            <w:shd w:val="clear" w:color="auto" w:fill="auto"/>
            <w:noWrap/>
            <w:vAlign w:val="center"/>
            <w:hideMark/>
          </w:tcPr>
          <w:p w14:paraId="77470B64" w14:textId="35896F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Enhancements on MIMO for NR</w:t>
            </w:r>
          </w:p>
        </w:tc>
        <w:tc>
          <w:tcPr>
            <w:tcW w:w="2044" w:type="dxa"/>
            <w:shd w:val="clear" w:color="auto" w:fill="auto"/>
            <w:noWrap/>
            <w:vAlign w:val="center"/>
            <w:hideMark/>
          </w:tcPr>
          <w:p w14:paraId="7B8CE68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NR_eMIMO-Perf</w:t>
            </w:r>
          </w:p>
        </w:tc>
        <w:tc>
          <w:tcPr>
            <w:tcW w:w="554" w:type="dxa"/>
            <w:shd w:val="clear" w:color="auto" w:fill="auto"/>
            <w:noWrap/>
            <w:vAlign w:val="center"/>
            <w:hideMark/>
          </w:tcPr>
          <w:p w14:paraId="6859F6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475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1F2AD3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16DEC160" w14:textId="77777777" w:rsidTr="00581E40">
        <w:trPr>
          <w:trHeight w:val="170"/>
        </w:trPr>
        <w:tc>
          <w:tcPr>
            <w:tcW w:w="852" w:type="dxa"/>
            <w:shd w:val="clear" w:color="auto" w:fill="auto"/>
            <w:noWrap/>
            <w:vAlign w:val="center"/>
            <w:hideMark/>
          </w:tcPr>
          <w:p w14:paraId="706BA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6CCF7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DBE029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0B8C44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930CA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FD5877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1939D072" w14:textId="77777777" w:rsidTr="00581E40">
        <w:trPr>
          <w:trHeight w:val="170"/>
        </w:trPr>
        <w:tc>
          <w:tcPr>
            <w:tcW w:w="852" w:type="dxa"/>
            <w:shd w:val="clear" w:color="auto" w:fill="auto"/>
            <w:noWrap/>
            <w:vAlign w:val="center"/>
            <w:hideMark/>
          </w:tcPr>
          <w:p w14:paraId="649472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2E0B5775" w14:textId="7487E3C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0426E2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29C7D5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43924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4AB541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318A40C" w14:textId="77777777" w:rsidTr="00581E40">
        <w:trPr>
          <w:trHeight w:val="170"/>
        </w:trPr>
        <w:tc>
          <w:tcPr>
            <w:tcW w:w="852" w:type="dxa"/>
            <w:shd w:val="clear" w:color="auto" w:fill="auto"/>
            <w:noWrap/>
            <w:vAlign w:val="center"/>
            <w:hideMark/>
          </w:tcPr>
          <w:p w14:paraId="0E7F6A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492C1B94" w14:textId="1C3A5EC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3C2AE7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068002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AF77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35D92D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8A79BB2" w14:textId="77777777" w:rsidTr="00581E40">
        <w:trPr>
          <w:trHeight w:val="170"/>
        </w:trPr>
        <w:tc>
          <w:tcPr>
            <w:tcW w:w="852" w:type="dxa"/>
            <w:shd w:val="clear" w:color="auto" w:fill="auto"/>
            <w:noWrap/>
            <w:vAlign w:val="center"/>
            <w:hideMark/>
          </w:tcPr>
          <w:p w14:paraId="247AEA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shd w:val="clear" w:color="auto" w:fill="auto"/>
            <w:noWrap/>
            <w:vAlign w:val="center"/>
            <w:hideMark/>
          </w:tcPr>
          <w:p w14:paraId="1A86DF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shd w:val="clear" w:color="auto" w:fill="auto"/>
            <w:noWrap/>
            <w:vAlign w:val="center"/>
            <w:hideMark/>
          </w:tcPr>
          <w:p w14:paraId="4325E0A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shd w:val="clear" w:color="auto" w:fill="auto"/>
            <w:noWrap/>
            <w:vAlign w:val="center"/>
            <w:hideMark/>
          </w:tcPr>
          <w:p w14:paraId="7BDB7E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B63D1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shd w:val="clear" w:color="auto" w:fill="auto"/>
            <w:noWrap/>
            <w:hideMark/>
          </w:tcPr>
          <w:p w14:paraId="4095876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A105066" w14:textId="77777777" w:rsidTr="00581E40">
        <w:trPr>
          <w:trHeight w:val="170"/>
        </w:trPr>
        <w:tc>
          <w:tcPr>
            <w:tcW w:w="852" w:type="dxa"/>
            <w:shd w:val="clear" w:color="auto" w:fill="auto"/>
            <w:noWrap/>
            <w:vAlign w:val="center"/>
            <w:hideMark/>
          </w:tcPr>
          <w:p w14:paraId="10683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820168</w:t>
            </w:r>
          </w:p>
        </w:tc>
        <w:tc>
          <w:tcPr>
            <w:tcW w:w="3798" w:type="dxa"/>
            <w:shd w:val="clear" w:color="auto" w:fill="auto"/>
            <w:noWrap/>
            <w:vAlign w:val="center"/>
            <w:hideMark/>
          </w:tcPr>
          <w:p w14:paraId="08DC2B3D" w14:textId="0652BA2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2-step RACH for NR</w:t>
            </w:r>
          </w:p>
        </w:tc>
        <w:tc>
          <w:tcPr>
            <w:tcW w:w="2044" w:type="dxa"/>
            <w:shd w:val="clear" w:color="auto" w:fill="auto"/>
            <w:noWrap/>
            <w:vAlign w:val="center"/>
            <w:hideMark/>
          </w:tcPr>
          <w:p w14:paraId="01736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NR_2step_RACH-Core</w:t>
            </w:r>
          </w:p>
        </w:tc>
        <w:tc>
          <w:tcPr>
            <w:tcW w:w="554" w:type="dxa"/>
            <w:shd w:val="clear" w:color="auto" w:fill="auto"/>
            <w:noWrap/>
            <w:vAlign w:val="center"/>
            <w:hideMark/>
          </w:tcPr>
          <w:p w14:paraId="3FF835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89B0C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9B6C0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70DD5CF7" w14:textId="77777777" w:rsidTr="00581E40">
        <w:trPr>
          <w:trHeight w:val="170"/>
        </w:trPr>
        <w:tc>
          <w:tcPr>
            <w:tcW w:w="852" w:type="dxa"/>
            <w:shd w:val="clear" w:color="auto" w:fill="auto"/>
            <w:noWrap/>
            <w:vAlign w:val="center"/>
            <w:hideMark/>
          </w:tcPr>
          <w:p w14:paraId="03FEC5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820268</w:t>
            </w:r>
          </w:p>
        </w:tc>
        <w:tc>
          <w:tcPr>
            <w:tcW w:w="3798" w:type="dxa"/>
            <w:shd w:val="clear" w:color="auto" w:fill="auto"/>
            <w:noWrap/>
            <w:vAlign w:val="center"/>
            <w:hideMark/>
          </w:tcPr>
          <w:p w14:paraId="5FDC6543" w14:textId="2EBC5D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2-step RACH for NR</w:t>
            </w:r>
          </w:p>
        </w:tc>
        <w:tc>
          <w:tcPr>
            <w:tcW w:w="2044" w:type="dxa"/>
            <w:shd w:val="clear" w:color="auto" w:fill="auto"/>
            <w:noWrap/>
            <w:vAlign w:val="center"/>
            <w:hideMark/>
          </w:tcPr>
          <w:p w14:paraId="2525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NR_2step_RACH-Perf</w:t>
            </w:r>
          </w:p>
        </w:tc>
        <w:tc>
          <w:tcPr>
            <w:tcW w:w="554" w:type="dxa"/>
            <w:shd w:val="clear" w:color="auto" w:fill="auto"/>
            <w:noWrap/>
            <w:vAlign w:val="center"/>
            <w:hideMark/>
          </w:tcPr>
          <w:p w14:paraId="4D0AC8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5331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8B6DD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0F4025" w14:textId="77777777" w:rsidTr="00581E40">
        <w:trPr>
          <w:trHeight w:val="170"/>
        </w:trPr>
        <w:tc>
          <w:tcPr>
            <w:tcW w:w="852" w:type="dxa"/>
            <w:shd w:val="clear" w:color="auto" w:fill="auto"/>
            <w:noWrap/>
            <w:vAlign w:val="center"/>
            <w:hideMark/>
          </w:tcPr>
          <w:p w14:paraId="1889A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7448FCA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1BF1CE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11230DB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RP-191594</w:t>
            </w:r>
          </w:p>
        </w:tc>
        <w:tc>
          <w:tcPr>
            <w:tcW w:w="2041" w:type="dxa"/>
            <w:shd w:val="clear" w:color="auto" w:fill="auto"/>
            <w:noWrap/>
            <w:hideMark/>
          </w:tcPr>
          <w:p w14:paraId="5676C6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69647730" w14:textId="77777777" w:rsidTr="00581E40">
        <w:trPr>
          <w:trHeight w:val="170"/>
        </w:trPr>
        <w:tc>
          <w:tcPr>
            <w:tcW w:w="852" w:type="dxa"/>
            <w:shd w:val="clear" w:color="auto" w:fill="auto"/>
            <w:noWrap/>
            <w:vAlign w:val="center"/>
            <w:hideMark/>
          </w:tcPr>
          <w:p w14:paraId="66C79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12EB5D69" w14:textId="0B58468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6A6B39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08EC3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8CF0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RP-191594</w:t>
            </w:r>
          </w:p>
        </w:tc>
        <w:tc>
          <w:tcPr>
            <w:tcW w:w="2041" w:type="dxa"/>
            <w:shd w:val="clear" w:color="auto" w:fill="auto"/>
            <w:noWrap/>
            <w:hideMark/>
          </w:tcPr>
          <w:p w14:paraId="20A682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C1790D8" w14:textId="77777777" w:rsidTr="00581E40">
        <w:trPr>
          <w:trHeight w:val="170"/>
        </w:trPr>
        <w:tc>
          <w:tcPr>
            <w:tcW w:w="852" w:type="dxa"/>
            <w:shd w:val="clear" w:color="auto" w:fill="auto"/>
            <w:noWrap/>
            <w:vAlign w:val="center"/>
            <w:hideMark/>
          </w:tcPr>
          <w:p w14:paraId="21BD8C7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7FC1C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47DBD71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20C604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3CC36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6C22C5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7651C18A" w14:textId="77777777" w:rsidTr="00581E40">
        <w:trPr>
          <w:trHeight w:val="170"/>
        </w:trPr>
        <w:tc>
          <w:tcPr>
            <w:tcW w:w="852" w:type="dxa"/>
            <w:shd w:val="clear" w:color="auto" w:fill="auto"/>
            <w:noWrap/>
            <w:vAlign w:val="center"/>
            <w:hideMark/>
          </w:tcPr>
          <w:p w14:paraId="3286C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77D2B8A3" w14:textId="5497A56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6A0246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21B682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4AA1E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00BB9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56E36FA" w14:textId="77777777" w:rsidTr="00581E40">
        <w:trPr>
          <w:trHeight w:val="170"/>
        </w:trPr>
        <w:tc>
          <w:tcPr>
            <w:tcW w:w="852" w:type="dxa"/>
            <w:shd w:val="clear" w:color="auto" w:fill="auto"/>
            <w:noWrap/>
            <w:vAlign w:val="center"/>
            <w:hideMark/>
          </w:tcPr>
          <w:p w14:paraId="339019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3A38C932" w14:textId="58B054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2F8B5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1E6FD9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5D99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8214E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596A27C" w14:textId="77777777" w:rsidTr="00581E40">
        <w:trPr>
          <w:trHeight w:val="170"/>
        </w:trPr>
        <w:tc>
          <w:tcPr>
            <w:tcW w:w="852" w:type="dxa"/>
            <w:shd w:val="clear" w:color="auto" w:fill="auto"/>
            <w:noWrap/>
            <w:vAlign w:val="center"/>
            <w:hideMark/>
          </w:tcPr>
          <w:p w14:paraId="56988BB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840094</w:t>
            </w:r>
          </w:p>
        </w:tc>
        <w:tc>
          <w:tcPr>
            <w:tcW w:w="3798" w:type="dxa"/>
            <w:shd w:val="clear" w:color="auto" w:fill="auto"/>
            <w:noWrap/>
            <w:vAlign w:val="center"/>
            <w:hideMark/>
          </w:tcPr>
          <w:p w14:paraId="35358D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performance requirement enhancement</w:t>
            </w:r>
          </w:p>
        </w:tc>
        <w:tc>
          <w:tcPr>
            <w:tcW w:w="2044" w:type="dxa"/>
            <w:shd w:val="clear" w:color="auto" w:fill="auto"/>
            <w:noWrap/>
            <w:vAlign w:val="center"/>
            <w:hideMark/>
          </w:tcPr>
          <w:p w14:paraId="627AB3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NR_perf_enh</w:t>
            </w:r>
          </w:p>
        </w:tc>
        <w:tc>
          <w:tcPr>
            <w:tcW w:w="554" w:type="dxa"/>
            <w:shd w:val="clear" w:color="auto" w:fill="auto"/>
            <w:noWrap/>
            <w:vAlign w:val="center"/>
            <w:hideMark/>
          </w:tcPr>
          <w:p w14:paraId="69F2C87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C1DF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RP-191587</w:t>
            </w:r>
          </w:p>
        </w:tc>
        <w:tc>
          <w:tcPr>
            <w:tcW w:w="2041" w:type="dxa"/>
            <w:shd w:val="clear" w:color="auto" w:fill="auto"/>
            <w:noWrap/>
            <w:hideMark/>
          </w:tcPr>
          <w:p w14:paraId="3F9C04F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62E8BDEA" w14:textId="77777777" w:rsidTr="00581E40">
        <w:trPr>
          <w:trHeight w:val="170"/>
        </w:trPr>
        <w:tc>
          <w:tcPr>
            <w:tcW w:w="852" w:type="dxa"/>
            <w:shd w:val="clear" w:color="auto" w:fill="auto"/>
            <w:noWrap/>
            <w:vAlign w:val="center"/>
            <w:hideMark/>
          </w:tcPr>
          <w:p w14:paraId="66C45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840294</w:t>
            </w:r>
          </w:p>
        </w:tc>
        <w:tc>
          <w:tcPr>
            <w:tcW w:w="3798" w:type="dxa"/>
            <w:shd w:val="clear" w:color="auto" w:fill="auto"/>
            <w:noWrap/>
            <w:vAlign w:val="center"/>
            <w:hideMark/>
          </w:tcPr>
          <w:p w14:paraId="166B206F" w14:textId="7FA1D4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performance requirement enhancement</w:t>
            </w:r>
          </w:p>
        </w:tc>
        <w:tc>
          <w:tcPr>
            <w:tcW w:w="2044" w:type="dxa"/>
            <w:shd w:val="clear" w:color="auto" w:fill="auto"/>
            <w:noWrap/>
            <w:vAlign w:val="center"/>
            <w:hideMark/>
          </w:tcPr>
          <w:p w14:paraId="26C80F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NR_perf_enh-Perf</w:t>
            </w:r>
          </w:p>
        </w:tc>
        <w:tc>
          <w:tcPr>
            <w:tcW w:w="554" w:type="dxa"/>
            <w:shd w:val="clear" w:color="auto" w:fill="auto"/>
            <w:noWrap/>
            <w:vAlign w:val="center"/>
            <w:hideMark/>
          </w:tcPr>
          <w:p w14:paraId="6C075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DEBE7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RP-191587</w:t>
            </w:r>
          </w:p>
        </w:tc>
        <w:tc>
          <w:tcPr>
            <w:tcW w:w="2041" w:type="dxa"/>
            <w:shd w:val="clear" w:color="auto" w:fill="auto"/>
            <w:noWrap/>
            <w:hideMark/>
          </w:tcPr>
          <w:p w14:paraId="4618CD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1C140D93" w14:textId="77777777" w:rsidTr="00581E40">
        <w:trPr>
          <w:trHeight w:val="170"/>
        </w:trPr>
        <w:tc>
          <w:tcPr>
            <w:tcW w:w="852" w:type="dxa"/>
            <w:shd w:val="clear" w:color="auto" w:fill="auto"/>
            <w:noWrap/>
            <w:vAlign w:val="center"/>
            <w:hideMark/>
          </w:tcPr>
          <w:p w14:paraId="195A09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2E1FC8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144BD6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C32A0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667FC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458F8D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61A4757F" w14:textId="77777777" w:rsidTr="00581E40">
        <w:trPr>
          <w:trHeight w:val="170"/>
        </w:trPr>
        <w:tc>
          <w:tcPr>
            <w:tcW w:w="852" w:type="dxa"/>
            <w:shd w:val="clear" w:color="auto" w:fill="auto"/>
            <w:noWrap/>
            <w:vAlign w:val="center"/>
            <w:hideMark/>
          </w:tcPr>
          <w:p w14:paraId="2F70DA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17758BD5" w14:textId="7E5EFC23" w:rsidR="008D5449" w:rsidRPr="002113C9" w:rsidRDefault="008D5449" w:rsidP="008D5449">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13823B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627CE9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8C499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4CE9F2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409DA379" w14:textId="77777777" w:rsidTr="00581E40">
        <w:trPr>
          <w:trHeight w:val="170"/>
        </w:trPr>
        <w:tc>
          <w:tcPr>
            <w:tcW w:w="852" w:type="dxa"/>
            <w:shd w:val="clear" w:color="auto" w:fill="auto"/>
            <w:noWrap/>
            <w:vAlign w:val="center"/>
            <w:hideMark/>
          </w:tcPr>
          <w:p w14:paraId="15C128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E29CBE5" w14:textId="1CFBC0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147FD5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78EAC7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BAF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F2C2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5340CC4E" w14:textId="77777777" w:rsidTr="00581E40">
        <w:trPr>
          <w:trHeight w:val="170"/>
        </w:trPr>
        <w:tc>
          <w:tcPr>
            <w:tcW w:w="852" w:type="dxa"/>
            <w:shd w:val="clear" w:color="auto" w:fill="auto"/>
            <w:noWrap/>
            <w:vAlign w:val="center"/>
            <w:hideMark/>
          </w:tcPr>
          <w:p w14:paraId="4A3A7D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840096</w:t>
            </w:r>
          </w:p>
        </w:tc>
        <w:tc>
          <w:tcPr>
            <w:tcW w:w="3798" w:type="dxa"/>
            <w:shd w:val="clear" w:color="auto" w:fill="auto"/>
            <w:noWrap/>
            <w:vAlign w:val="center"/>
            <w:hideMark/>
          </w:tcPr>
          <w:p w14:paraId="40E2FD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NR_CA_R16_4BDL_1BUL</w:t>
            </w:r>
          </w:p>
        </w:tc>
        <w:tc>
          <w:tcPr>
            <w:tcW w:w="554" w:type="dxa"/>
            <w:shd w:val="clear" w:color="auto" w:fill="auto"/>
            <w:noWrap/>
            <w:vAlign w:val="center"/>
            <w:hideMark/>
          </w:tcPr>
          <w:p w14:paraId="694880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DDF61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RP-191196</w:t>
            </w:r>
          </w:p>
        </w:tc>
        <w:tc>
          <w:tcPr>
            <w:tcW w:w="2041" w:type="dxa"/>
            <w:shd w:val="clear" w:color="auto" w:fill="auto"/>
            <w:noWrap/>
            <w:hideMark/>
          </w:tcPr>
          <w:p w14:paraId="0DDCE01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42F118D" w14:textId="77777777" w:rsidTr="00581E40">
        <w:trPr>
          <w:trHeight w:val="170"/>
        </w:trPr>
        <w:tc>
          <w:tcPr>
            <w:tcW w:w="852" w:type="dxa"/>
            <w:shd w:val="clear" w:color="auto" w:fill="auto"/>
            <w:noWrap/>
            <w:vAlign w:val="center"/>
            <w:hideMark/>
          </w:tcPr>
          <w:p w14:paraId="00FE52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840196</w:t>
            </w:r>
          </w:p>
        </w:tc>
        <w:tc>
          <w:tcPr>
            <w:tcW w:w="3798" w:type="dxa"/>
            <w:shd w:val="clear" w:color="auto" w:fill="auto"/>
            <w:noWrap/>
            <w:vAlign w:val="center"/>
            <w:hideMark/>
          </w:tcPr>
          <w:p w14:paraId="37A14D4C" w14:textId="01233C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Rel-16 NR inter-band Carrier Aggregation for 4 bands DL with 1 band UL</w:t>
            </w:r>
          </w:p>
        </w:tc>
        <w:tc>
          <w:tcPr>
            <w:tcW w:w="2044" w:type="dxa"/>
            <w:shd w:val="clear" w:color="auto" w:fill="auto"/>
            <w:noWrap/>
            <w:vAlign w:val="center"/>
            <w:hideMark/>
          </w:tcPr>
          <w:p w14:paraId="421F34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NR_CA_R16_4BDL_1BUL-Core</w:t>
            </w:r>
          </w:p>
        </w:tc>
        <w:tc>
          <w:tcPr>
            <w:tcW w:w="554" w:type="dxa"/>
            <w:shd w:val="clear" w:color="auto" w:fill="auto"/>
            <w:noWrap/>
            <w:vAlign w:val="center"/>
            <w:hideMark/>
          </w:tcPr>
          <w:p w14:paraId="6AEED8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3133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CFF9B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FCFCBFF" w14:textId="77777777" w:rsidTr="00581E40">
        <w:trPr>
          <w:trHeight w:val="170"/>
        </w:trPr>
        <w:tc>
          <w:tcPr>
            <w:tcW w:w="852" w:type="dxa"/>
            <w:shd w:val="clear" w:color="auto" w:fill="auto"/>
            <w:noWrap/>
            <w:vAlign w:val="center"/>
            <w:hideMark/>
          </w:tcPr>
          <w:p w14:paraId="1C9D37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840296</w:t>
            </w:r>
          </w:p>
        </w:tc>
        <w:tc>
          <w:tcPr>
            <w:tcW w:w="3798" w:type="dxa"/>
            <w:shd w:val="clear" w:color="auto" w:fill="auto"/>
            <w:noWrap/>
            <w:vAlign w:val="center"/>
            <w:hideMark/>
          </w:tcPr>
          <w:p w14:paraId="5671CDF2" w14:textId="3FD2D0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Rel-16 NR inter-band Carrier Aggregation for 4 bands DL with 1 band UL</w:t>
            </w:r>
          </w:p>
        </w:tc>
        <w:tc>
          <w:tcPr>
            <w:tcW w:w="2044" w:type="dxa"/>
            <w:shd w:val="clear" w:color="auto" w:fill="auto"/>
            <w:noWrap/>
            <w:vAlign w:val="center"/>
            <w:hideMark/>
          </w:tcPr>
          <w:p w14:paraId="66F692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548C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B890A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D991E75" w14:textId="77777777" w:rsidTr="00581E40">
        <w:trPr>
          <w:trHeight w:val="170"/>
        </w:trPr>
        <w:tc>
          <w:tcPr>
            <w:tcW w:w="852" w:type="dxa"/>
            <w:shd w:val="clear" w:color="auto" w:fill="auto"/>
            <w:noWrap/>
            <w:vAlign w:val="center"/>
            <w:hideMark/>
          </w:tcPr>
          <w:p w14:paraId="77E37A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840098</w:t>
            </w:r>
          </w:p>
        </w:tc>
        <w:tc>
          <w:tcPr>
            <w:tcW w:w="3798" w:type="dxa"/>
            <w:shd w:val="clear" w:color="auto" w:fill="auto"/>
            <w:noWrap/>
            <w:vAlign w:val="center"/>
            <w:hideMark/>
          </w:tcPr>
          <w:p w14:paraId="6CE2172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wider channel bandwidth in NR band n1</w:t>
            </w:r>
          </w:p>
        </w:tc>
        <w:tc>
          <w:tcPr>
            <w:tcW w:w="2044" w:type="dxa"/>
            <w:shd w:val="clear" w:color="auto" w:fill="auto"/>
            <w:noWrap/>
            <w:vAlign w:val="center"/>
            <w:hideMark/>
          </w:tcPr>
          <w:p w14:paraId="389EB3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NR_n1_BW</w:t>
            </w:r>
          </w:p>
        </w:tc>
        <w:tc>
          <w:tcPr>
            <w:tcW w:w="554" w:type="dxa"/>
            <w:shd w:val="clear" w:color="auto" w:fill="auto"/>
            <w:noWrap/>
            <w:vAlign w:val="center"/>
            <w:hideMark/>
          </w:tcPr>
          <w:p w14:paraId="170904D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463C0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RP-191595</w:t>
            </w:r>
          </w:p>
        </w:tc>
        <w:tc>
          <w:tcPr>
            <w:tcW w:w="2041" w:type="dxa"/>
            <w:shd w:val="clear" w:color="auto" w:fill="auto"/>
            <w:noWrap/>
            <w:hideMark/>
          </w:tcPr>
          <w:p w14:paraId="6F69F0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72B69E0" w14:textId="77777777" w:rsidTr="00581E40">
        <w:trPr>
          <w:trHeight w:val="170"/>
        </w:trPr>
        <w:tc>
          <w:tcPr>
            <w:tcW w:w="852" w:type="dxa"/>
            <w:shd w:val="clear" w:color="auto" w:fill="auto"/>
            <w:noWrap/>
            <w:vAlign w:val="center"/>
            <w:hideMark/>
          </w:tcPr>
          <w:p w14:paraId="767217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840198</w:t>
            </w:r>
          </w:p>
        </w:tc>
        <w:tc>
          <w:tcPr>
            <w:tcW w:w="3798" w:type="dxa"/>
            <w:shd w:val="clear" w:color="auto" w:fill="auto"/>
            <w:noWrap/>
            <w:vAlign w:val="center"/>
            <w:hideMark/>
          </w:tcPr>
          <w:p w14:paraId="11F1CCF6" w14:textId="15A538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wider channel bandwidth in NR band n1</w:t>
            </w:r>
          </w:p>
        </w:tc>
        <w:tc>
          <w:tcPr>
            <w:tcW w:w="2044" w:type="dxa"/>
            <w:shd w:val="clear" w:color="auto" w:fill="auto"/>
            <w:noWrap/>
            <w:vAlign w:val="center"/>
            <w:hideMark/>
          </w:tcPr>
          <w:p w14:paraId="0450B8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NR_n1_BW-Core</w:t>
            </w:r>
          </w:p>
        </w:tc>
        <w:tc>
          <w:tcPr>
            <w:tcW w:w="554" w:type="dxa"/>
            <w:shd w:val="clear" w:color="auto" w:fill="auto"/>
            <w:noWrap/>
            <w:vAlign w:val="center"/>
            <w:hideMark/>
          </w:tcPr>
          <w:p w14:paraId="0B523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7822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37F43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3ED99FA" w14:textId="77777777" w:rsidTr="00581E40">
        <w:trPr>
          <w:trHeight w:val="170"/>
        </w:trPr>
        <w:tc>
          <w:tcPr>
            <w:tcW w:w="852" w:type="dxa"/>
            <w:shd w:val="clear" w:color="auto" w:fill="auto"/>
            <w:noWrap/>
            <w:vAlign w:val="center"/>
            <w:hideMark/>
          </w:tcPr>
          <w:p w14:paraId="55290B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840298</w:t>
            </w:r>
          </w:p>
        </w:tc>
        <w:tc>
          <w:tcPr>
            <w:tcW w:w="3798" w:type="dxa"/>
            <w:shd w:val="clear" w:color="auto" w:fill="auto"/>
            <w:noWrap/>
            <w:vAlign w:val="center"/>
            <w:hideMark/>
          </w:tcPr>
          <w:p w14:paraId="22B6F618" w14:textId="7E8525C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 of wider channel bandwidth in NR band n1</w:t>
            </w:r>
          </w:p>
        </w:tc>
        <w:tc>
          <w:tcPr>
            <w:tcW w:w="2044" w:type="dxa"/>
            <w:shd w:val="clear" w:color="auto" w:fill="auto"/>
            <w:noWrap/>
            <w:vAlign w:val="center"/>
            <w:hideMark/>
          </w:tcPr>
          <w:p w14:paraId="600BAD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NR_n1_BW-Perf</w:t>
            </w:r>
          </w:p>
        </w:tc>
        <w:tc>
          <w:tcPr>
            <w:tcW w:w="554" w:type="dxa"/>
            <w:shd w:val="clear" w:color="auto" w:fill="auto"/>
            <w:noWrap/>
            <w:vAlign w:val="center"/>
            <w:hideMark/>
          </w:tcPr>
          <w:p w14:paraId="10E3A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5AFD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51BA7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CE1E2A5" w14:textId="77777777" w:rsidTr="00581E40">
        <w:trPr>
          <w:trHeight w:val="170"/>
        </w:trPr>
        <w:tc>
          <w:tcPr>
            <w:tcW w:w="852" w:type="dxa"/>
            <w:shd w:val="clear" w:color="auto" w:fill="auto"/>
            <w:noWrap/>
            <w:vAlign w:val="center"/>
            <w:hideMark/>
          </w:tcPr>
          <w:p w14:paraId="46AD85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840099</w:t>
            </w:r>
          </w:p>
        </w:tc>
        <w:tc>
          <w:tcPr>
            <w:tcW w:w="3798" w:type="dxa"/>
            <w:shd w:val="clear" w:color="auto" w:fill="auto"/>
            <w:noWrap/>
            <w:vAlign w:val="center"/>
            <w:hideMark/>
          </w:tcPr>
          <w:p w14:paraId="09ED6BC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channel bandwidths in Band n77 and n78</w:t>
            </w:r>
          </w:p>
        </w:tc>
        <w:tc>
          <w:tcPr>
            <w:tcW w:w="2044" w:type="dxa"/>
            <w:shd w:val="clear" w:color="auto" w:fill="auto"/>
            <w:noWrap/>
            <w:vAlign w:val="center"/>
            <w:hideMark/>
          </w:tcPr>
          <w:p w14:paraId="744D75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NR_n77_n78_BW</w:t>
            </w:r>
          </w:p>
        </w:tc>
        <w:tc>
          <w:tcPr>
            <w:tcW w:w="554" w:type="dxa"/>
            <w:shd w:val="clear" w:color="auto" w:fill="auto"/>
            <w:noWrap/>
            <w:vAlign w:val="center"/>
            <w:hideMark/>
          </w:tcPr>
          <w:p w14:paraId="6FF66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32DA2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RP-191606</w:t>
            </w:r>
          </w:p>
        </w:tc>
        <w:tc>
          <w:tcPr>
            <w:tcW w:w="2041" w:type="dxa"/>
            <w:shd w:val="clear" w:color="auto" w:fill="auto"/>
            <w:noWrap/>
            <w:hideMark/>
          </w:tcPr>
          <w:p w14:paraId="5BD802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7D4F7E4" w14:textId="77777777" w:rsidTr="00581E40">
        <w:trPr>
          <w:trHeight w:val="170"/>
        </w:trPr>
        <w:tc>
          <w:tcPr>
            <w:tcW w:w="852" w:type="dxa"/>
            <w:shd w:val="clear" w:color="auto" w:fill="auto"/>
            <w:noWrap/>
            <w:vAlign w:val="center"/>
            <w:hideMark/>
          </w:tcPr>
          <w:p w14:paraId="3905F8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840199</w:t>
            </w:r>
          </w:p>
        </w:tc>
        <w:tc>
          <w:tcPr>
            <w:tcW w:w="3798" w:type="dxa"/>
            <w:shd w:val="clear" w:color="auto" w:fill="auto"/>
            <w:noWrap/>
            <w:vAlign w:val="center"/>
            <w:hideMark/>
          </w:tcPr>
          <w:p w14:paraId="3512A49E" w14:textId="550702A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channel bandwidths in Band n77 and n78</w:t>
            </w:r>
          </w:p>
        </w:tc>
        <w:tc>
          <w:tcPr>
            <w:tcW w:w="2044" w:type="dxa"/>
            <w:shd w:val="clear" w:color="auto" w:fill="auto"/>
            <w:noWrap/>
            <w:vAlign w:val="center"/>
            <w:hideMark/>
          </w:tcPr>
          <w:p w14:paraId="27421F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NR_n77_n78_BW-Core</w:t>
            </w:r>
          </w:p>
        </w:tc>
        <w:tc>
          <w:tcPr>
            <w:tcW w:w="554" w:type="dxa"/>
            <w:shd w:val="clear" w:color="auto" w:fill="auto"/>
            <w:noWrap/>
            <w:vAlign w:val="center"/>
            <w:hideMark/>
          </w:tcPr>
          <w:p w14:paraId="519CE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8E116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RP-191606</w:t>
            </w:r>
          </w:p>
        </w:tc>
        <w:tc>
          <w:tcPr>
            <w:tcW w:w="2041" w:type="dxa"/>
            <w:shd w:val="clear" w:color="auto" w:fill="auto"/>
            <w:noWrap/>
            <w:hideMark/>
          </w:tcPr>
          <w:p w14:paraId="0B98F98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CF80478" w14:textId="77777777" w:rsidTr="00581E40">
        <w:trPr>
          <w:trHeight w:val="170"/>
        </w:trPr>
        <w:tc>
          <w:tcPr>
            <w:tcW w:w="852" w:type="dxa"/>
            <w:shd w:val="clear" w:color="auto" w:fill="auto"/>
            <w:noWrap/>
            <w:vAlign w:val="center"/>
            <w:hideMark/>
          </w:tcPr>
          <w:p w14:paraId="287644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5C32129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080044D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FBA90A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AD373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619CA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70C2FD58" w14:textId="77777777" w:rsidTr="00581E40">
        <w:trPr>
          <w:trHeight w:val="170"/>
        </w:trPr>
        <w:tc>
          <w:tcPr>
            <w:tcW w:w="852" w:type="dxa"/>
            <w:shd w:val="clear" w:color="auto" w:fill="auto"/>
            <w:noWrap/>
            <w:vAlign w:val="center"/>
            <w:hideMark/>
          </w:tcPr>
          <w:p w14:paraId="332D0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841100</w:t>
            </w:r>
          </w:p>
        </w:tc>
        <w:tc>
          <w:tcPr>
            <w:tcW w:w="3798" w:type="dxa"/>
            <w:shd w:val="clear" w:color="auto" w:fill="auto"/>
            <w:noWrap/>
            <w:vAlign w:val="center"/>
            <w:hideMark/>
          </w:tcPr>
          <w:p w14:paraId="6114F782" w14:textId="08FEC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Dual Connectivity (EN-DC) with 3 bands DL and 3 bands UL</w:t>
            </w:r>
          </w:p>
        </w:tc>
        <w:tc>
          <w:tcPr>
            <w:tcW w:w="2044" w:type="dxa"/>
            <w:shd w:val="clear" w:color="auto" w:fill="auto"/>
            <w:noWrap/>
            <w:vAlign w:val="center"/>
            <w:hideMark/>
          </w:tcPr>
          <w:p w14:paraId="7C681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2B5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18D70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68FD3EA8" w14:textId="77777777" w:rsidTr="00581E40">
        <w:trPr>
          <w:trHeight w:val="170"/>
        </w:trPr>
        <w:tc>
          <w:tcPr>
            <w:tcW w:w="852" w:type="dxa"/>
            <w:shd w:val="clear" w:color="auto" w:fill="auto"/>
            <w:noWrap/>
            <w:vAlign w:val="center"/>
            <w:hideMark/>
          </w:tcPr>
          <w:p w14:paraId="171A04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841200</w:t>
            </w:r>
          </w:p>
        </w:tc>
        <w:tc>
          <w:tcPr>
            <w:tcW w:w="3798" w:type="dxa"/>
            <w:shd w:val="clear" w:color="auto" w:fill="auto"/>
            <w:noWrap/>
            <w:vAlign w:val="center"/>
            <w:hideMark/>
          </w:tcPr>
          <w:p w14:paraId="5C28791A" w14:textId="303842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Dual Connectivity (EN-DC) with 3 bands DL and 3 bands UL</w:t>
            </w:r>
          </w:p>
        </w:tc>
        <w:tc>
          <w:tcPr>
            <w:tcW w:w="2044" w:type="dxa"/>
            <w:shd w:val="clear" w:color="auto" w:fill="auto"/>
            <w:noWrap/>
            <w:vAlign w:val="center"/>
            <w:hideMark/>
          </w:tcPr>
          <w:p w14:paraId="17BABA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09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4DB5D3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02C7FA3F" w14:textId="77777777" w:rsidTr="00581E40">
        <w:trPr>
          <w:trHeight w:val="170"/>
        </w:trPr>
        <w:tc>
          <w:tcPr>
            <w:tcW w:w="852" w:type="dxa"/>
            <w:shd w:val="clear" w:color="auto" w:fill="auto"/>
            <w:noWrap/>
            <w:vAlign w:val="center"/>
            <w:hideMark/>
          </w:tcPr>
          <w:p w14:paraId="492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0A6509B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4C70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A87AF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62F602D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29F5A16" w14:textId="77777777" w:rsidTr="00581E40">
        <w:trPr>
          <w:trHeight w:val="170"/>
        </w:trPr>
        <w:tc>
          <w:tcPr>
            <w:tcW w:w="852" w:type="dxa"/>
            <w:shd w:val="clear" w:color="auto" w:fill="auto"/>
            <w:noWrap/>
            <w:vAlign w:val="center"/>
            <w:hideMark/>
          </w:tcPr>
          <w:p w14:paraId="152153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3A859D9F" w14:textId="796B99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32FC9E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8BE0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194B58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73EE883" w14:textId="77777777" w:rsidTr="00581E40">
        <w:trPr>
          <w:trHeight w:val="170"/>
        </w:trPr>
        <w:tc>
          <w:tcPr>
            <w:tcW w:w="852" w:type="dxa"/>
            <w:shd w:val="clear" w:color="000000" w:fill="FFFFFF"/>
            <w:noWrap/>
            <w:vAlign w:val="center"/>
            <w:hideMark/>
          </w:tcPr>
          <w:p w14:paraId="0068546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841002</w:t>
            </w:r>
          </w:p>
        </w:tc>
        <w:tc>
          <w:tcPr>
            <w:tcW w:w="3798" w:type="dxa"/>
            <w:shd w:val="clear" w:color="000000" w:fill="FFFFFF"/>
            <w:noWrap/>
            <w:vAlign w:val="center"/>
            <w:hideMark/>
          </w:tcPr>
          <w:p w14:paraId="3D7BD90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DC_Pcmax_3UL_CC</w:t>
            </w:r>
          </w:p>
        </w:tc>
        <w:tc>
          <w:tcPr>
            <w:tcW w:w="554" w:type="dxa"/>
            <w:shd w:val="clear" w:color="000000" w:fill="FFFFFF"/>
            <w:noWrap/>
            <w:vAlign w:val="center"/>
            <w:hideMark/>
          </w:tcPr>
          <w:p w14:paraId="71B99B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000000" w:fill="FFFFFF"/>
            <w:noWrap/>
            <w:vAlign w:val="center"/>
            <w:hideMark/>
          </w:tcPr>
          <w:p w14:paraId="7FEA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RP-191604</w:t>
            </w:r>
          </w:p>
        </w:tc>
        <w:tc>
          <w:tcPr>
            <w:tcW w:w="2041" w:type="dxa"/>
            <w:shd w:val="clear" w:color="000000" w:fill="FFFFFF"/>
            <w:noWrap/>
            <w:vAlign w:val="center"/>
            <w:hideMark/>
          </w:tcPr>
          <w:p w14:paraId="3022D0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BA8E1F0" w14:textId="77777777" w:rsidTr="00581E40">
        <w:trPr>
          <w:trHeight w:val="170"/>
        </w:trPr>
        <w:tc>
          <w:tcPr>
            <w:tcW w:w="852" w:type="dxa"/>
            <w:shd w:val="clear" w:color="000000" w:fill="FFFFFF"/>
            <w:noWrap/>
            <w:vAlign w:val="center"/>
            <w:hideMark/>
          </w:tcPr>
          <w:p w14:paraId="207974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841102</w:t>
            </w:r>
          </w:p>
        </w:tc>
        <w:tc>
          <w:tcPr>
            <w:tcW w:w="3798" w:type="dxa"/>
            <w:shd w:val="clear" w:color="000000" w:fill="FFFFFF"/>
            <w:noWrap/>
            <w:vAlign w:val="center"/>
            <w:hideMark/>
          </w:tcPr>
          <w:p w14:paraId="6E73BD94" w14:textId="2FEB6C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DC_Pcmax_3UL_CC-Core</w:t>
            </w:r>
          </w:p>
        </w:tc>
        <w:tc>
          <w:tcPr>
            <w:tcW w:w="554" w:type="dxa"/>
            <w:shd w:val="clear" w:color="000000" w:fill="FFFFFF"/>
            <w:noWrap/>
            <w:vAlign w:val="center"/>
            <w:hideMark/>
          </w:tcPr>
          <w:p w14:paraId="54D8BE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000000" w:fill="FFFFFF"/>
            <w:noWrap/>
            <w:vAlign w:val="center"/>
            <w:hideMark/>
          </w:tcPr>
          <w:p w14:paraId="3DEFF2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RP-191604</w:t>
            </w:r>
          </w:p>
        </w:tc>
        <w:tc>
          <w:tcPr>
            <w:tcW w:w="2041" w:type="dxa"/>
            <w:shd w:val="clear" w:color="000000" w:fill="FFFFFF"/>
            <w:noWrap/>
            <w:vAlign w:val="center"/>
            <w:hideMark/>
          </w:tcPr>
          <w:p w14:paraId="1F9F43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9115EC" w:rsidRPr="00016B51" w14:paraId="3F3C5F29" w14:textId="77777777" w:rsidTr="00A76B40">
        <w:trPr>
          <w:trHeight w:val="170"/>
        </w:trPr>
        <w:tc>
          <w:tcPr>
            <w:tcW w:w="852" w:type="dxa"/>
            <w:shd w:val="clear" w:color="auto" w:fill="auto"/>
            <w:noWrap/>
            <w:vAlign w:val="center"/>
            <w:hideMark/>
          </w:tcPr>
          <w:p w14:paraId="651705D8"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3F481D50"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34A49FB6"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A8FC849"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90350B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0CC04510" w14:textId="77777777" w:rsidTr="00A76B40">
        <w:trPr>
          <w:trHeight w:val="170"/>
        </w:trPr>
        <w:tc>
          <w:tcPr>
            <w:tcW w:w="852" w:type="dxa"/>
            <w:shd w:val="clear" w:color="auto" w:fill="auto"/>
            <w:noWrap/>
            <w:vAlign w:val="center"/>
            <w:hideMark/>
          </w:tcPr>
          <w:p w14:paraId="0A1B8A3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5D91AC5A" w14:textId="75B2523E"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388DF32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38B50B2F"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47AEDE2"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B04A87B"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1EA44176" w14:textId="77777777" w:rsidTr="00A76B40">
        <w:trPr>
          <w:trHeight w:val="170"/>
        </w:trPr>
        <w:tc>
          <w:tcPr>
            <w:tcW w:w="852" w:type="dxa"/>
            <w:shd w:val="clear" w:color="auto" w:fill="auto"/>
            <w:noWrap/>
            <w:vAlign w:val="center"/>
            <w:hideMark/>
          </w:tcPr>
          <w:p w14:paraId="47262A23"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1E2B6AD1" w14:textId="550A0FDB"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02AD8F3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575B3EA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7EEC60"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A3F04B4"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6E807E9E" w14:textId="77777777" w:rsidTr="00581E40">
        <w:trPr>
          <w:trHeight w:val="170"/>
        </w:trPr>
        <w:tc>
          <w:tcPr>
            <w:tcW w:w="852" w:type="dxa"/>
            <w:shd w:val="clear" w:color="auto" w:fill="auto"/>
            <w:noWrap/>
            <w:vAlign w:val="center"/>
            <w:hideMark/>
          </w:tcPr>
          <w:p w14:paraId="1FFB4EE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70F30E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2AC5D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03A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DC0E0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19041DEF" w14:textId="77777777" w:rsidTr="00581E40">
        <w:trPr>
          <w:trHeight w:val="170"/>
        </w:trPr>
        <w:tc>
          <w:tcPr>
            <w:tcW w:w="852" w:type="dxa"/>
            <w:shd w:val="clear" w:color="auto" w:fill="auto"/>
            <w:noWrap/>
            <w:vAlign w:val="center"/>
            <w:hideMark/>
          </w:tcPr>
          <w:p w14:paraId="06DD7D0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7A1179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69BA68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3EF8C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1C0353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E04B2DD" w14:textId="77777777" w:rsidTr="00581E40">
        <w:trPr>
          <w:trHeight w:val="170"/>
        </w:trPr>
        <w:tc>
          <w:tcPr>
            <w:tcW w:w="852" w:type="dxa"/>
            <w:shd w:val="clear" w:color="auto" w:fill="auto"/>
            <w:noWrap/>
            <w:vAlign w:val="center"/>
            <w:hideMark/>
          </w:tcPr>
          <w:p w14:paraId="00DA0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47C9EE95" w14:textId="7E0F1D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28D2B6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07EA3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D387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CDBA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DF6C3EC" w14:textId="77777777" w:rsidTr="00581E40">
        <w:trPr>
          <w:trHeight w:val="170"/>
        </w:trPr>
        <w:tc>
          <w:tcPr>
            <w:tcW w:w="852" w:type="dxa"/>
            <w:shd w:val="clear" w:color="auto" w:fill="auto"/>
            <w:noWrap/>
            <w:vAlign w:val="center"/>
            <w:hideMark/>
          </w:tcPr>
          <w:p w14:paraId="06FE9C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70CF8D58" w14:textId="24F701C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656E59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E56A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2FA0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B5381B6" w14:textId="77777777" w:rsidTr="00581E40">
        <w:trPr>
          <w:trHeight w:val="170"/>
        </w:trPr>
        <w:tc>
          <w:tcPr>
            <w:tcW w:w="852" w:type="dxa"/>
            <w:shd w:val="clear" w:color="auto" w:fill="auto"/>
            <w:noWrap/>
            <w:vAlign w:val="center"/>
            <w:hideMark/>
          </w:tcPr>
          <w:p w14:paraId="3DB089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3891CD9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38E5F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651F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48720AC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7D4582A0" w14:textId="77777777" w:rsidTr="00581E40">
        <w:trPr>
          <w:trHeight w:val="170"/>
        </w:trPr>
        <w:tc>
          <w:tcPr>
            <w:tcW w:w="852" w:type="dxa"/>
            <w:shd w:val="clear" w:color="auto" w:fill="auto"/>
            <w:noWrap/>
            <w:vAlign w:val="center"/>
            <w:hideMark/>
          </w:tcPr>
          <w:p w14:paraId="1911DE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820061</w:t>
            </w:r>
          </w:p>
        </w:tc>
        <w:tc>
          <w:tcPr>
            <w:tcW w:w="3798" w:type="dxa"/>
            <w:shd w:val="clear" w:color="auto" w:fill="auto"/>
            <w:noWrap/>
            <w:vAlign w:val="center"/>
            <w:hideMark/>
          </w:tcPr>
          <w:p w14:paraId="5D9DF1D5" w14:textId="330B69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high power UE (power class 2) for EN-DC (1 LTE FDD band + 1 NR TDD band)</w:t>
            </w:r>
          </w:p>
        </w:tc>
        <w:tc>
          <w:tcPr>
            <w:tcW w:w="2044" w:type="dxa"/>
            <w:shd w:val="clear" w:color="auto" w:fill="auto"/>
            <w:noWrap/>
            <w:vAlign w:val="center"/>
            <w:hideMark/>
          </w:tcPr>
          <w:p w14:paraId="0F5366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FS_ENDC_UE_PC2_FDD_TDD</w:t>
            </w:r>
          </w:p>
        </w:tc>
        <w:tc>
          <w:tcPr>
            <w:tcW w:w="554" w:type="dxa"/>
            <w:shd w:val="clear" w:color="auto" w:fill="auto"/>
            <w:noWrap/>
            <w:vAlign w:val="center"/>
            <w:hideMark/>
          </w:tcPr>
          <w:p w14:paraId="1CFA7D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BD42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RP-190167</w:t>
            </w:r>
          </w:p>
        </w:tc>
        <w:tc>
          <w:tcPr>
            <w:tcW w:w="2041" w:type="dxa"/>
            <w:shd w:val="clear" w:color="auto" w:fill="auto"/>
            <w:noWrap/>
            <w:hideMark/>
          </w:tcPr>
          <w:p w14:paraId="42B70E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091100FE" w14:textId="77777777" w:rsidTr="00581E40">
        <w:trPr>
          <w:trHeight w:val="170"/>
        </w:trPr>
        <w:tc>
          <w:tcPr>
            <w:tcW w:w="852" w:type="dxa"/>
            <w:shd w:val="clear" w:color="auto" w:fill="auto"/>
            <w:noWrap/>
            <w:vAlign w:val="center"/>
            <w:hideMark/>
          </w:tcPr>
          <w:p w14:paraId="1C45ED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820179</w:t>
            </w:r>
          </w:p>
        </w:tc>
        <w:tc>
          <w:tcPr>
            <w:tcW w:w="3798" w:type="dxa"/>
            <w:shd w:val="clear" w:color="auto" w:fill="auto"/>
            <w:noWrap/>
            <w:vAlign w:val="center"/>
            <w:hideMark/>
          </w:tcPr>
          <w:p w14:paraId="41C3FB33" w14:textId="57EDC1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High power UE (power class 2) for EN-DC (1 LTE TDD band + 1 NR TDD band)</w:t>
            </w:r>
          </w:p>
        </w:tc>
        <w:tc>
          <w:tcPr>
            <w:tcW w:w="2044" w:type="dxa"/>
            <w:shd w:val="clear" w:color="auto" w:fill="auto"/>
            <w:noWrap/>
            <w:vAlign w:val="center"/>
            <w:hideMark/>
          </w:tcPr>
          <w:p w14:paraId="1688B6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ENDC_UE_PC2_TDD_TDD-Core</w:t>
            </w:r>
          </w:p>
        </w:tc>
        <w:tc>
          <w:tcPr>
            <w:tcW w:w="554" w:type="dxa"/>
            <w:shd w:val="clear" w:color="auto" w:fill="auto"/>
            <w:noWrap/>
            <w:vAlign w:val="center"/>
            <w:hideMark/>
          </w:tcPr>
          <w:p w14:paraId="633D5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EFC9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880D82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68971828" w14:textId="77777777" w:rsidTr="00581E40">
        <w:trPr>
          <w:trHeight w:val="170"/>
        </w:trPr>
        <w:tc>
          <w:tcPr>
            <w:tcW w:w="852" w:type="dxa"/>
            <w:shd w:val="clear" w:color="auto" w:fill="auto"/>
            <w:noWrap/>
            <w:vAlign w:val="center"/>
            <w:hideMark/>
          </w:tcPr>
          <w:p w14:paraId="313B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820279</w:t>
            </w:r>
          </w:p>
        </w:tc>
        <w:tc>
          <w:tcPr>
            <w:tcW w:w="3798" w:type="dxa"/>
            <w:shd w:val="clear" w:color="auto" w:fill="auto"/>
            <w:noWrap/>
            <w:vAlign w:val="center"/>
            <w:hideMark/>
          </w:tcPr>
          <w:p w14:paraId="590A6758" w14:textId="572D42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EN-DC (1 LTE TDD band + 1 NR TDD band)</w:t>
            </w:r>
          </w:p>
        </w:tc>
        <w:tc>
          <w:tcPr>
            <w:tcW w:w="2044" w:type="dxa"/>
            <w:shd w:val="clear" w:color="auto" w:fill="auto"/>
            <w:noWrap/>
            <w:vAlign w:val="center"/>
            <w:hideMark/>
          </w:tcPr>
          <w:p w14:paraId="7F2B74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ENDC_UE_PC2_TDD_TDD-Perf</w:t>
            </w:r>
          </w:p>
        </w:tc>
        <w:tc>
          <w:tcPr>
            <w:tcW w:w="554" w:type="dxa"/>
            <w:shd w:val="clear" w:color="auto" w:fill="auto"/>
            <w:noWrap/>
            <w:vAlign w:val="center"/>
            <w:hideMark/>
          </w:tcPr>
          <w:p w14:paraId="2F6A8A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12485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29AF4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2D14F05B" w14:textId="77777777" w:rsidTr="00581E40">
        <w:trPr>
          <w:trHeight w:val="170"/>
        </w:trPr>
        <w:tc>
          <w:tcPr>
            <w:tcW w:w="852" w:type="dxa"/>
            <w:shd w:val="clear" w:color="auto" w:fill="auto"/>
            <w:noWrap/>
            <w:vAlign w:val="center"/>
            <w:hideMark/>
          </w:tcPr>
          <w:p w14:paraId="52854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790054</w:t>
            </w:r>
          </w:p>
        </w:tc>
        <w:tc>
          <w:tcPr>
            <w:tcW w:w="3798" w:type="dxa"/>
            <w:shd w:val="clear" w:color="auto" w:fill="auto"/>
            <w:noWrap/>
            <w:vAlign w:val="center"/>
            <w:hideMark/>
          </w:tcPr>
          <w:p w14:paraId="5DC275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eNB(s) Architecture Evolution for E-UTRAN and NG-RAN</w:t>
            </w:r>
          </w:p>
        </w:tc>
        <w:tc>
          <w:tcPr>
            <w:tcW w:w="2044" w:type="dxa"/>
            <w:shd w:val="clear" w:color="auto" w:fill="auto"/>
            <w:noWrap/>
            <w:vAlign w:val="center"/>
            <w:hideMark/>
          </w:tcPr>
          <w:p w14:paraId="08216C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LTE_NR_arch_evo</w:t>
            </w:r>
          </w:p>
        </w:tc>
        <w:tc>
          <w:tcPr>
            <w:tcW w:w="554" w:type="dxa"/>
            <w:shd w:val="clear" w:color="auto" w:fill="auto"/>
            <w:noWrap/>
            <w:vAlign w:val="center"/>
            <w:hideMark/>
          </w:tcPr>
          <w:p w14:paraId="422F6F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5C96F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RP-180531</w:t>
            </w:r>
          </w:p>
        </w:tc>
        <w:tc>
          <w:tcPr>
            <w:tcW w:w="2041" w:type="dxa"/>
            <w:shd w:val="clear" w:color="auto" w:fill="auto"/>
            <w:noWrap/>
            <w:hideMark/>
          </w:tcPr>
          <w:p w14:paraId="3D4D78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3E17BE32" w14:textId="77777777" w:rsidTr="00581E40">
        <w:trPr>
          <w:trHeight w:val="170"/>
        </w:trPr>
        <w:tc>
          <w:tcPr>
            <w:tcW w:w="852" w:type="dxa"/>
            <w:shd w:val="clear" w:color="auto" w:fill="auto"/>
            <w:noWrap/>
            <w:vAlign w:val="center"/>
            <w:hideMark/>
          </w:tcPr>
          <w:p w14:paraId="499DCA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790154</w:t>
            </w:r>
          </w:p>
        </w:tc>
        <w:tc>
          <w:tcPr>
            <w:tcW w:w="3798" w:type="dxa"/>
            <w:shd w:val="clear" w:color="auto" w:fill="auto"/>
            <w:noWrap/>
            <w:vAlign w:val="center"/>
            <w:hideMark/>
          </w:tcPr>
          <w:p w14:paraId="456864D7" w14:textId="7E688A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eNB(s) Architecture Evolution for E-UTRAN and NG-RAN</w:t>
            </w:r>
          </w:p>
        </w:tc>
        <w:tc>
          <w:tcPr>
            <w:tcW w:w="2044" w:type="dxa"/>
            <w:shd w:val="clear" w:color="auto" w:fill="auto"/>
            <w:noWrap/>
            <w:vAlign w:val="center"/>
            <w:hideMark/>
          </w:tcPr>
          <w:p w14:paraId="50F16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LTE_NR_arch_evo-Core</w:t>
            </w:r>
          </w:p>
        </w:tc>
        <w:tc>
          <w:tcPr>
            <w:tcW w:w="554" w:type="dxa"/>
            <w:shd w:val="clear" w:color="auto" w:fill="auto"/>
            <w:noWrap/>
            <w:vAlign w:val="center"/>
            <w:hideMark/>
          </w:tcPr>
          <w:p w14:paraId="2EE65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1E4BE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RP-181375</w:t>
            </w:r>
          </w:p>
        </w:tc>
        <w:tc>
          <w:tcPr>
            <w:tcW w:w="2041" w:type="dxa"/>
            <w:shd w:val="clear" w:color="auto" w:fill="auto"/>
            <w:noWrap/>
            <w:hideMark/>
          </w:tcPr>
          <w:p w14:paraId="310DAA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598E4DD2" w14:textId="77777777" w:rsidTr="00581E40">
        <w:trPr>
          <w:trHeight w:val="170"/>
        </w:trPr>
        <w:tc>
          <w:tcPr>
            <w:tcW w:w="852" w:type="dxa"/>
            <w:shd w:val="clear" w:color="auto" w:fill="auto"/>
            <w:noWrap/>
            <w:vAlign w:val="center"/>
            <w:hideMark/>
          </w:tcPr>
          <w:p w14:paraId="7F9C27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820080</w:t>
            </w:r>
          </w:p>
        </w:tc>
        <w:tc>
          <w:tcPr>
            <w:tcW w:w="3798" w:type="dxa"/>
            <w:shd w:val="clear" w:color="auto" w:fill="auto"/>
            <w:noWrap/>
            <w:vAlign w:val="center"/>
            <w:hideMark/>
          </w:tcPr>
          <w:p w14:paraId="249E508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spectrum sharing in Band 41/n41 frequency range</w:t>
            </w:r>
          </w:p>
        </w:tc>
        <w:tc>
          <w:tcPr>
            <w:tcW w:w="2044" w:type="dxa"/>
            <w:shd w:val="clear" w:color="auto" w:fill="auto"/>
            <w:noWrap/>
            <w:vAlign w:val="center"/>
            <w:hideMark/>
          </w:tcPr>
          <w:p w14:paraId="68844B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NR_n41_LTE_41_coex</w:t>
            </w:r>
          </w:p>
        </w:tc>
        <w:tc>
          <w:tcPr>
            <w:tcW w:w="554" w:type="dxa"/>
            <w:shd w:val="clear" w:color="auto" w:fill="auto"/>
            <w:noWrap/>
            <w:vAlign w:val="center"/>
            <w:hideMark/>
          </w:tcPr>
          <w:p w14:paraId="2DE04B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6370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RP-191588</w:t>
            </w:r>
          </w:p>
        </w:tc>
        <w:tc>
          <w:tcPr>
            <w:tcW w:w="2041" w:type="dxa"/>
            <w:shd w:val="clear" w:color="auto" w:fill="auto"/>
            <w:noWrap/>
            <w:hideMark/>
          </w:tcPr>
          <w:p w14:paraId="2DA1E17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150D884F" w14:textId="77777777" w:rsidTr="00581E40">
        <w:trPr>
          <w:trHeight w:val="170"/>
        </w:trPr>
        <w:tc>
          <w:tcPr>
            <w:tcW w:w="852" w:type="dxa"/>
            <w:shd w:val="clear" w:color="auto" w:fill="auto"/>
            <w:noWrap/>
            <w:vAlign w:val="center"/>
            <w:hideMark/>
          </w:tcPr>
          <w:p w14:paraId="62D3AC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820180</w:t>
            </w:r>
          </w:p>
        </w:tc>
        <w:tc>
          <w:tcPr>
            <w:tcW w:w="3798" w:type="dxa"/>
            <w:shd w:val="clear" w:color="auto" w:fill="auto"/>
            <w:noWrap/>
            <w:vAlign w:val="center"/>
            <w:hideMark/>
          </w:tcPr>
          <w:p w14:paraId="6D943832" w14:textId="0B998D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spectrum sharing in Band 41/n41 frequency range</w:t>
            </w:r>
          </w:p>
        </w:tc>
        <w:tc>
          <w:tcPr>
            <w:tcW w:w="2044" w:type="dxa"/>
            <w:shd w:val="clear" w:color="auto" w:fill="auto"/>
            <w:noWrap/>
            <w:vAlign w:val="center"/>
            <w:hideMark/>
          </w:tcPr>
          <w:p w14:paraId="6A3CBD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31909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RP-190175</w:t>
            </w:r>
          </w:p>
        </w:tc>
        <w:tc>
          <w:tcPr>
            <w:tcW w:w="2041" w:type="dxa"/>
            <w:shd w:val="clear" w:color="auto" w:fill="auto"/>
            <w:noWrap/>
            <w:hideMark/>
          </w:tcPr>
          <w:p w14:paraId="0F71A7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7900FDB0" w14:textId="77777777" w:rsidTr="00581E40">
        <w:trPr>
          <w:trHeight w:val="170"/>
        </w:trPr>
        <w:tc>
          <w:tcPr>
            <w:tcW w:w="852" w:type="dxa"/>
            <w:shd w:val="clear" w:color="auto" w:fill="auto"/>
            <w:noWrap/>
            <w:vAlign w:val="center"/>
            <w:hideMark/>
          </w:tcPr>
          <w:p w14:paraId="15D78AA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08EE24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32EF66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49791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FFB6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7D2027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581E40" w:rsidRPr="00016B51" w14:paraId="520AE7BB" w14:textId="77777777" w:rsidTr="00581E40">
        <w:trPr>
          <w:trHeight w:val="170"/>
        </w:trPr>
        <w:tc>
          <w:tcPr>
            <w:tcW w:w="852" w:type="dxa"/>
            <w:shd w:val="clear" w:color="auto" w:fill="auto"/>
            <w:noWrap/>
            <w:vAlign w:val="center"/>
            <w:hideMark/>
          </w:tcPr>
          <w:p w14:paraId="51A84A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0507D8F" w14:textId="1CDE44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6AEDA7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859B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189425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r w:rsidR="00581E40" w:rsidRPr="00016B51" w14:paraId="1C6C1375" w14:textId="77777777" w:rsidTr="00581E40">
        <w:trPr>
          <w:trHeight w:val="170"/>
        </w:trPr>
        <w:tc>
          <w:tcPr>
            <w:tcW w:w="852" w:type="dxa"/>
            <w:shd w:val="clear" w:color="auto" w:fill="auto"/>
            <w:noWrap/>
            <w:vAlign w:val="center"/>
            <w:hideMark/>
          </w:tcPr>
          <w:p w14:paraId="596609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800058</w:t>
            </w:r>
          </w:p>
        </w:tc>
        <w:tc>
          <w:tcPr>
            <w:tcW w:w="3798" w:type="dxa"/>
            <w:shd w:val="clear" w:color="auto" w:fill="auto"/>
            <w:noWrap/>
            <w:vAlign w:val="center"/>
            <w:hideMark/>
          </w:tcPr>
          <w:p w14:paraId="3A75BE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Dual Connectivity (EN-DC) </w:t>
            </w:r>
          </w:p>
        </w:tc>
        <w:tc>
          <w:tcPr>
            <w:tcW w:w="2044" w:type="dxa"/>
            <w:shd w:val="clear" w:color="auto" w:fill="auto"/>
            <w:noWrap/>
            <w:vAlign w:val="center"/>
            <w:hideMark/>
          </w:tcPr>
          <w:p w14:paraId="52130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11C2EA4F" w14:textId="09DECD2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R4</w:t>
            </w:r>
          </w:p>
        </w:tc>
        <w:tc>
          <w:tcPr>
            <w:tcW w:w="860" w:type="dxa"/>
            <w:shd w:val="clear" w:color="auto" w:fill="auto"/>
            <w:noWrap/>
            <w:vAlign w:val="center"/>
            <w:hideMark/>
          </w:tcPr>
          <w:p w14:paraId="2109C6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2DFD897C" w14:textId="55732A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49A1E67B" w14:textId="77777777" w:rsidTr="00581E40">
        <w:trPr>
          <w:trHeight w:val="170"/>
        </w:trPr>
        <w:tc>
          <w:tcPr>
            <w:tcW w:w="852" w:type="dxa"/>
            <w:shd w:val="clear" w:color="auto" w:fill="auto"/>
            <w:noWrap/>
            <w:vAlign w:val="center"/>
            <w:hideMark/>
          </w:tcPr>
          <w:p w14:paraId="3A72C1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800066</w:t>
            </w:r>
          </w:p>
        </w:tc>
        <w:tc>
          <w:tcPr>
            <w:tcW w:w="3798" w:type="dxa"/>
            <w:shd w:val="clear" w:color="auto" w:fill="auto"/>
            <w:noWrap/>
            <w:vAlign w:val="center"/>
            <w:hideMark/>
          </w:tcPr>
          <w:p w14:paraId="5F7A7CF9" w14:textId="15EE24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1 LTE band (1UL/1DL) and 1 NR band (1DL/1UL)</w:t>
            </w:r>
          </w:p>
        </w:tc>
        <w:tc>
          <w:tcPr>
            <w:tcW w:w="2044" w:type="dxa"/>
            <w:shd w:val="clear" w:color="auto" w:fill="auto"/>
            <w:noWrap/>
            <w:vAlign w:val="center"/>
            <w:hideMark/>
          </w:tcPr>
          <w:p w14:paraId="79194D98"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DC_R16_1BLTE_1BNR_2DL2UL</w:t>
            </w:r>
          </w:p>
        </w:tc>
        <w:tc>
          <w:tcPr>
            <w:tcW w:w="554" w:type="dxa"/>
            <w:shd w:val="clear" w:color="auto" w:fill="auto"/>
            <w:noWrap/>
            <w:vAlign w:val="center"/>
            <w:hideMark/>
          </w:tcPr>
          <w:p w14:paraId="3872FA0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346B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RP-191568</w:t>
            </w:r>
          </w:p>
        </w:tc>
        <w:tc>
          <w:tcPr>
            <w:tcW w:w="2041" w:type="dxa"/>
            <w:shd w:val="clear" w:color="auto" w:fill="auto"/>
            <w:noWrap/>
            <w:hideMark/>
          </w:tcPr>
          <w:p w14:paraId="1D040C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9EE39DF" w14:textId="77777777" w:rsidTr="00581E40">
        <w:trPr>
          <w:trHeight w:val="170"/>
        </w:trPr>
        <w:tc>
          <w:tcPr>
            <w:tcW w:w="852" w:type="dxa"/>
            <w:shd w:val="clear" w:color="auto" w:fill="auto"/>
            <w:noWrap/>
            <w:vAlign w:val="center"/>
            <w:hideMark/>
          </w:tcPr>
          <w:p w14:paraId="0BC61C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800166</w:t>
            </w:r>
          </w:p>
        </w:tc>
        <w:tc>
          <w:tcPr>
            <w:tcW w:w="3798" w:type="dxa"/>
            <w:shd w:val="clear" w:color="auto" w:fill="auto"/>
            <w:noWrap/>
            <w:vAlign w:val="center"/>
            <w:hideMark/>
          </w:tcPr>
          <w:p w14:paraId="4A43BB86" w14:textId="05EDE1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1 LTE band (1UL/1DL) and 1 NR band (1DL/1UL)</w:t>
            </w:r>
          </w:p>
        </w:tc>
        <w:tc>
          <w:tcPr>
            <w:tcW w:w="2044" w:type="dxa"/>
            <w:shd w:val="clear" w:color="auto" w:fill="auto"/>
            <w:noWrap/>
            <w:vAlign w:val="center"/>
            <w:hideMark/>
          </w:tcPr>
          <w:p w14:paraId="237DE8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4CA6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09BCF4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7E101593" w14:textId="77777777" w:rsidTr="00581E40">
        <w:trPr>
          <w:trHeight w:val="170"/>
        </w:trPr>
        <w:tc>
          <w:tcPr>
            <w:tcW w:w="852" w:type="dxa"/>
            <w:shd w:val="clear" w:color="auto" w:fill="auto"/>
            <w:noWrap/>
            <w:vAlign w:val="center"/>
            <w:hideMark/>
          </w:tcPr>
          <w:p w14:paraId="09A1AF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800266</w:t>
            </w:r>
          </w:p>
        </w:tc>
        <w:tc>
          <w:tcPr>
            <w:tcW w:w="3798" w:type="dxa"/>
            <w:shd w:val="clear" w:color="auto" w:fill="auto"/>
            <w:noWrap/>
            <w:vAlign w:val="center"/>
            <w:hideMark/>
          </w:tcPr>
          <w:p w14:paraId="1AD5F214" w14:textId="11EFC84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1 LTE band (1UL/1DL) and 1 NR band (1DL/1UL)</w:t>
            </w:r>
          </w:p>
        </w:tc>
        <w:tc>
          <w:tcPr>
            <w:tcW w:w="2044" w:type="dxa"/>
            <w:shd w:val="clear" w:color="auto" w:fill="auto"/>
            <w:noWrap/>
            <w:vAlign w:val="center"/>
            <w:hideMark/>
          </w:tcPr>
          <w:p w14:paraId="1CB4A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9314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16AA2D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6A188EF" w14:textId="77777777" w:rsidTr="00581E40">
        <w:trPr>
          <w:trHeight w:val="170"/>
        </w:trPr>
        <w:tc>
          <w:tcPr>
            <w:tcW w:w="852" w:type="dxa"/>
            <w:shd w:val="clear" w:color="auto" w:fill="auto"/>
            <w:noWrap/>
            <w:vAlign w:val="center"/>
            <w:hideMark/>
          </w:tcPr>
          <w:p w14:paraId="2E487C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800067</w:t>
            </w:r>
          </w:p>
        </w:tc>
        <w:tc>
          <w:tcPr>
            <w:tcW w:w="3798" w:type="dxa"/>
            <w:shd w:val="clear" w:color="auto" w:fill="auto"/>
            <w:noWrap/>
            <w:vAlign w:val="center"/>
            <w:hideMark/>
          </w:tcPr>
          <w:p w14:paraId="2DE2A6E6" w14:textId="6BF61C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2 bands LTE inter-band CA (2DL/1UL) and 1 NR band (1DL/1UL)</w:t>
            </w:r>
          </w:p>
        </w:tc>
        <w:tc>
          <w:tcPr>
            <w:tcW w:w="2044" w:type="dxa"/>
            <w:shd w:val="clear" w:color="auto" w:fill="auto"/>
            <w:noWrap/>
            <w:vAlign w:val="center"/>
            <w:hideMark/>
          </w:tcPr>
          <w:p w14:paraId="6B29A10A"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DC_R16_2BLTE_1BNR_3DL2UL</w:t>
            </w:r>
          </w:p>
        </w:tc>
        <w:tc>
          <w:tcPr>
            <w:tcW w:w="554" w:type="dxa"/>
            <w:shd w:val="clear" w:color="auto" w:fill="auto"/>
            <w:noWrap/>
            <w:vAlign w:val="center"/>
            <w:hideMark/>
          </w:tcPr>
          <w:p w14:paraId="575225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6348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RP-191124</w:t>
            </w:r>
          </w:p>
        </w:tc>
        <w:tc>
          <w:tcPr>
            <w:tcW w:w="2041" w:type="dxa"/>
            <w:shd w:val="clear" w:color="auto" w:fill="auto"/>
            <w:noWrap/>
            <w:hideMark/>
          </w:tcPr>
          <w:p w14:paraId="2F0FB37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1C5954" w14:textId="77777777" w:rsidTr="00581E40">
        <w:trPr>
          <w:trHeight w:val="170"/>
        </w:trPr>
        <w:tc>
          <w:tcPr>
            <w:tcW w:w="852" w:type="dxa"/>
            <w:shd w:val="clear" w:color="auto" w:fill="auto"/>
            <w:noWrap/>
            <w:vAlign w:val="center"/>
            <w:hideMark/>
          </w:tcPr>
          <w:p w14:paraId="1B69F0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800167</w:t>
            </w:r>
          </w:p>
        </w:tc>
        <w:tc>
          <w:tcPr>
            <w:tcW w:w="3798" w:type="dxa"/>
            <w:shd w:val="clear" w:color="auto" w:fill="auto"/>
            <w:noWrap/>
            <w:vAlign w:val="center"/>
            <w:hideMark/>
          </w:tcPr>
          <w:p w14:paraId="4A31571B" w14:textId="36E44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2 bands LTE inter-band CA (2DL/1UL) and 1 NR band (1DL/1UL)</w:t>
            </w:r>
          </w:p>
        </w:tc>
        <w:tc>
          <w:tcPr>
            <w:tcW w:w="2044" w:type="dxa"/>
            <w:shd w:val="clear" w:color="auto" w:fill="auto"/>
            <w:noWrap/>
            <w:vAlign w:val="center"/>
            <w:hideMark/>
          </w:tcPr>
          <w:p w14:paraId="61E77A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F78E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5A0746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89ACA10" w14:textId="77777777" w:rsidTr="00581E40">
        <w:trPr>
          <w:trHeight w:val="170"/>
        </w:trPr>
        <w:tc>
          <w:tcPr>
            <w:tcW w:w="852" w:type="dxa"/>
            <w:shd w:val="clear" w:color="auto" w:fill="auto"/>
            <w:noWrap/>
            <w:vAlign w:val="center"/>
            <w:hideMark/>
          </w:tcPr>
          <w:p w14:paraId="0895BE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800267</w:t>
            </w:r>
          </w:p>
        </w:tc>
        <w:tc>
          <w:tcPr>
            <w:tcW w:w="3798" w:type="dxa"/>
            <w:shd w:val="clear" w:color="auto" w:fill="auto"/>
            <w:noWrap/>
            <w:vAlign w:val="center"/>
            <w:hideMark/>
          </w:tcPr>
          <w:p w14:paraId="73AFADFB" w14:textId="6D9EE0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2 bands LTE inter-band CA (2DL/1UL) and 1 NR band (1DL/1UL)</w:t>
            </w:r>
          </w:p>
        </w:tc>
        <w:tc>
          <w:tcPr>
            <w:tcW w:w="2044" w:type="dxa"/>
            <w:shd w:val="clear" w:color="auto" w:fill="auto"/>
            <w:noWrap/>
            <w:vAlign w:val="center"/>
            <w:hideMark/>
          </w:tcPr>
          <w:p w14:paraId="35B25A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B04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2A1797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38F9D73" w14:textId="77777777" w:rsidTr="00581E40">
        <w:trPr>
          <w:trHeight w:val="170"/>
        </w:trPr>
        <w:tc>
          <w:tcPr>
            <w:tcW w:w="852" w:type="dxa"/>
            <w:shd w:val="clear" w:color="auto" w:fill="auto"/>
            <w:noWrap/>
            <w:vAlign w:val="center"/>
            <w:hideMark/>
          </w:tcPr>
          <w:p w14:paraId="100DC8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800068</w:t>
            </w:r>
          </w:p>
        </w:tc>
        <w:tc>
          <w:tcPr>
            <w:tcW w:w="3798" w:type="dxa"/>
            <w:shd w:val="clear" w:color="auto" w:fill="auto"/>
            <w:noWrap/>
            <w:vAlign w:val="center"/>
            <w:hideMark/>
          </w:tcPr>
          <w:p w14:paraId="7BCBF610" w14:textId="5BACE86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3 bands LTE inter-band CA (3DL/1UL) and 1 NR band (1DL/1UL)</w:t>
            </w:r>
          </w:p>
        </w:tc>
        <w:tc>
          <w:tcPr>
            <w:tcW w:w="2044" w:type="dxa"/>
            <w:shd w:val="clear" w:color="auto" w:fill="auto"/>
            <w:noWrap/>
            <w:vAlign w:val="center"/>
            <w:hideMark/>
          </w:tcPr>
          <w:p w14:paraId="5AABCE0E"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DC_R16_3BLTE_1BNR_4DL2UL</w:t>
            </w:r>
          </w:p>
        </w:tc>
        <w:tc>
          <w:tcPr>
            <w:tcW w:w="554" w:type="dxa"/>
            <w:shd w:val="clear" w:color="auto" w:fill="auto"/>
            <w:noWrap/>
            <w:vAlign w:val="center"/>
            <w:hideMark/>
          </w:tcPr>
          <w:p w14:paraId="342F94B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CDC1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RP-191195</w:t>
            </w:r>
          </w:p>
        </w:tc>
        <w:tc>
          <w:tcPr>
            <w:tcW w:w="2041" w:type="dxa"/>
            <w:shd w:val="clear" w:color="auto" w:fill="auto"/>
            <w:noWrap/>
            <w:hideMark/>
          </w:tcPr>
          <w:p w14:paraId="20F558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37019E99" w14:textId="77777777" w:rsidTr="00581E40">
        <w:trPr>
          <w:trHeight w:val="170"/>
        </w:trPr>
        <w:tc>
          <w:tcPr>
            <w:tcW w:w="852" w:type="dxa"/>
            <w:shd w:val="clear" w:color="auto" w:fill="auto"/>
            <w:noWrap/>
            <w:vAlign w:val="center"/>
            <w:hideMark/>
          </w:tcPr>
          <w:p w14:paraId="21686A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800168</w:t>
            </w:r>
          </w:p>
        </w:tc>
        <w:tc>
          <w:tcPr>
            <w:tcW w:w="3798" w:type="dxa"/>
            <w:shd w:val="clear" w:color="auto" w:fill="auto"/>
            <w:noWrap/>
            <w:vAlign w:val="center"/>
            <w:hideMark/>
          </w:tcPr>
          <w:p w14:paraId="3DC0B174" w14:textId="0314119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3 bands LTE inter-band CA (3DL/1UL) and 1 NR band (1DL/1UL)</w:t>
            </w:r>
          </w:p>
        </w:tc>
        <w:tc>
          <w:tcPr>
            <w:tcW w:w="2044" w:type="dxa"/>
            <w:shd w:val="clear" w:color="auto" w:fill="auto"/>
            <w:noWrap/>
            <w:vAlign w:val="center"/>
            <w:hideMark/>
          </w:tcPr>
          <w:p w14:paraId="24647C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E807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3125EF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FF13E19" w14:textId="77777777" w:rsidTr="00581E40">
        <w:trPr>
          <w:trHeight w:val="170"/>
        </w:trPr>
        <w:tc>
          <w:tcPr>
            <w:tcW w:w="852" w:type="dxa"/>
            <w:shd w:val="clear" w:color="auto" w:fill="auto"/>
            <w:noWrap/>
            <w:vAlign w:val="center"/>
            <w:hideMark/>
          </w:tcPr>
          <w:p w14:paraId="0C23C7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800268</w:t>
            </w:r>
          </w:p>
        </w:tc>
        <w:tc>
          <w:tcPr>
            <w:tcW w:w="3798" w:type="dxa"/>
            <w:shd w:val="clear" w:color="auto" w:fill="auto"/>
            <w:noWrap/>
            <w:vAlign w:val="center"/>
            <w:hideMark/>
          </w:tcPr>
          <w:p w14:paraId="53B4DB5D" w14:textId="33F266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3 bands LTE inter-band CA (3DL/1UL) and 1 NR band (1DL/1UL)</w:t>
            </w:r>
          </w:p>
        </w:tc>
        <w:tc>
          <w:tcPr>
            <w:tcW w:w="2044" w:type="dxa"/>
            <w:shd w:val="clear" w:color="auto" w:fill="auto"/>
            <w:noWrap/>
            <w:vAlign w:val="center"/>
            <w:hideMark/>
          </w:tcPr>
          <w:p w14:paraId="5C505B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4E61C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7C2DF6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6D9C494" w14:textId="77777777" w:rsidTr="00581E40">
        <w:trPr>
          <w:trHeight w:val="170"/>
        </w:trPr>
        <w:tc>
          <w:tcPr>
            <w:tcW w:w="852" w:type="dxa"/>
            <w:shd w:val="clear" w:color="auto" w:fill="auto"/>
            <w:noWrap/>
            <w:vAlign w:val="center"/>
            <w:hideMark/>
          </w:tcPr>
          <w:p w14:paraId="54A15B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800069</w:t>
            </w:r>
          </w:p>
        </w:tc>
        <w:tc>
          <w:tcPr>
            <w:tcW w:w="3798" w:type="dxa"/>
            <w:shd w:val="clear" w:color="auto" w:fill="auto"/>
            <w:noWrap/>
            <w:vAlign w:val="center"/>
            <w:hideMark/>
          </w:tcPr>
          <w:p w14:paraId="4D4C36A5" w14:textId="135D4F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4 bands LTE inter-band CA (4DL/1UL) and 1 NR band (1DL/1UL)</w:t>
            </w:r>
          </w:p>
        </w:tc>
        <w:tc>
          <w:tcPr>
            <w:tcW w:w="2044" w:type="dxa"/>
            <w:shd w:val="clear" w:color="auto" w:fill="auto"/>
            <w:noWrap/>
            <w:vAlign w:val="center"/>
            <w:hideMark/>
          </w:tcPr>
          <w:p w14:paraId="7FD929FC"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DC_R16_4BLTE_1BNR_5DL2UL</w:t>
            </w:r>
          </w:p>
        </w:tc>
        <w:tc>
          <w:tcPr>
            <w:tcW w:w="554" w:type="dxa"/>
            <w:shd w:val="clear" w:color="auto" w:fill="auto"/>
            <w:noWrap/>
            <w:vAlign w:val="center"/>
            <w:hideMark/>
          </w:tcPr>
          <w:p w14:paraId="152C9F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8C40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RP-191205</w:t>
            </w:r>
          </w:p>
        </w:tc>
        <w:tc>
          <w:tcPr>
            <w:tcW w:w="2041" w:type="dxa"/>
            <w:shd w:val="clear" w:color="auto" w:fill="auto"/>
            <w:noWrap/>
            <w:hideMark/>
          </w:tcPr>
          <w:p w14:paraId="056D15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585CBE81" w14:textId="77777777" w:rsidTr="00581E40">
        <w:trPr>
          <w:trHeight w:val="170"/>
        </w:trPr>
        <w:tc>
          <w:tcPr>
            <w:tcW w:w="852" w:type="dxa"/>
            <w:shd w:val="clear" w:color="auto" w:fill="auto"/>
            <w:noWrap/>
            <w:vAlign w:val="center"/>
            <w:hideMark/>
          </w:tcPr>
          <w:p w14:paraId="7092ED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800169</w:t>
            </w:r>
          </w:p>
        </w:tc>
        <w:tc>
          <w:tcPr>
            <w:tcW w:w="3798" w:type="dxa"/>
            <w:shd w:val="clear" w:color="auto" w:fill="auto"/>
            <w:noWrap/>
            <w:vAlign w:val="center"/>
            <w:hideMark/>
          </w:tcPr>
          <w:p w14:paraId="4F9D9FC2" w14:textId="755AD35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4 bands LTE inter-band CA (4DL/1UL) and 1 NR band (1DL/1UL)</w:t>
            </w:r>
          </w:p>
        </w:tc>
        <w:tc>
          <w:tcPr>
            <w:tcW w:w="2044" w:type="dxa"/>
            <w:shd w:val="clear" w:color="auto" w:fill="auto"/>
            <w:noWrap/>
            <w:vAlign w:val="center"/>
            <w:hideMark/>
          </w:tcPr>
          <w:p w14:paraId="6D06B5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A071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5BBFFE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73B2A26" w14:textId="77777777" w:rsidTr="00581E40">
        <w:trPr>
          <w:trHeight w:val="170"/>
        </w:trPr>
        <w:tc>
          <w:tcPr>
            <w:tcW w:w="852" w:type="dxa"/>
            <w:shd w:val="clear" w:color="auto" w:fill="auto"/>
            <w:noWrap/>
            <w:vAlign w:val="center"/>
            <w:hideMark/>
          </w:tcPr>
          <w:p w14:paraId="59C917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800269</w:t>
            </w:r>
          </w:p>
        </w:tc>
        <w:tc>
          <w:tcPr>
            <w:tcW w:w="3798" w:type="dxa"/>
            <w:shd w:val="clear" w:color="auto" w:fill="auto"/>
            <w:noWrap/>
            <w:vAlign w:val="center"/>
            <w:hideMark/>
          </w:tcPr>
          <w:p w14:paraId="12A246AD" w14:textId="386BB50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4 bands LTE inter-band CA (4DL/1UL) and 1 NR band (1DL/1UL)</w:t>
            </w:r>
          </w:p>
        </w:tc>
        <w:tc>
          <w:tcPr>
            <w:tcW w:w="2044" w:type="dxa"/>
            <w:shd w:val="clear" w:color="auto" w:fill="auto"/>
            <w:noWrap/>
            <w:vAlign w:val="center"/>
            <w:hideMark/>
          </w:tcPr>
          <w:p w14:paraId="767E07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E76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7D33F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D1D7142" w14:textId="77777777" w:rsidTr="00581E40">
        <w:trPr>
          <w:trHeight w:val="170"/>
        </w:trPr>
        <w:tc>
          <w:tcPr>
            <w:tcW w:w="852" w:type="dxa"/>
            <w:shd w:val="clear" w:color="auto" w:fill="auto"/>
            <w:noWrap/>
            <w:vAlign w:val="center"/>
            <w:hideMark/>
          </w:tcPr>
          <w:p w14:paraId="58F060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800070</w:t>
            </w:r>
          </w:p>
        </w:tc>
        <w:tc>
          <w:tcPr>
            <w:tcW w:w="3798" w:type="dxa"/>
            <w:shd w:val="clear" w:color="auto" w:fill="auto"/>
            <w:noWrap/>
            <w:vAlign w:val="center"/>
            <w:hideMark/>
          </w:tcPr>
          <w:p w14:paraId="18A3381C" w14:textId="7DCE19A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5 bands LTE inter-band CA (5DL/1UL) and 1 NR band (1DL/1UL)</w:t>
            </w:r>
          </w:p>
        </w:tc>
        <w:tc>
          <w:tcPr>
            <w:tcW w:w="2044" w:type="dxa"/>
            <w:shd w:val="clear" w:color="auto" w:fill="auto"/>
            <w:noWrap/>
            <w:vAlign w:val="center"/>
            <w:hideMark/>
          </w:tcPr>
          <w:p w14:paraId="48AC5746"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DC_R16_5BLTE_1BNR_6DL2UL</w:t>
            </w:r>
          </w:p>
        </w:tc>
        <w:tc>
          <w:tcPr>
            <w:tcW w:w="554" w:type="dxa"/>
            <w:shd w:val="clear" w:color="auto" w:fill="auto"/>
            <w:noWrap/>
            <w:vAlign w:val="center"/>
            <w:hideMark/>
          </w:tcPr>
          <w:p w14:paraId="517945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0879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RP-180997</w:t>
            </w:r>
          </w:p>
        </w:tc>
        <w:tc>
          <w:tcPr>
            <w:tcW w:w="2041" w:type="dxa"/>
            <w:shd w:val="clear" w:color="auto" w:fill="auto"/>
            <w:noWrap/>
            <w:hideMark/>
          </w:tcPr>
          <w:p w14:paraId="2F1DE91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31BB26F8" w14:textId="77777777" w:rsidTr="00581E40">
        <w:trPr>
          <w:trHeight w:val="170"/>
        </w:trPr>
        <w:tc>
          <w:tcPr>
            <w:tcW w:w="852" w:type="dxa"/>
            <w:shd w:val="clear" w:color="auto" w:fill="auto"/>
            <w:noWrap/>
            <w:vAlign w:val="center"/>
            <w:hideMark/>
          </w:tcPr>
          <w:p w14:paraId="34AF4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800170</w:t>
            </w:r>
          </w:p>
        </w:tc>
        <w:tc>
          <w:tcPr>
            <w:tcW w:w="3798" w:type="dxa"/>
            <w:shd w:val="clear" w:color="auto" w:fill="auto"/>
            <w:noWrap/>
            <w:vAlign w:val="center"/>
            <w:hideMark/>
          </w:tcPr>
          <w:p w14:paraId="42B03404" w14:textId="170CE5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5 bands LTE inter-band CA (5DL/1UL) and 1 NR band (1DL/1UL)</w:t>
            </w:r>
          </w:p>
        </w:tc>
        <w:tc>
          <w:tcPr>
            <w:tcW w:w="2044" w:type="dxa"/>
            <w:shd w:val="clear" w:color="auto" w:fill="auto"/>
            <w:noWrap/>
            <w:vAlign w:val="center"/>
            <w:hideMark/>
          </w:tcPr>
          <w:p w14:paraId="7CC859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EBDA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350B8A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2E2FE054" w14:textId="77777777" w:rsidTr="00581E40">
        <w:trPr>
          <w:trHeight w:val="170"/>
        </w:trPr>
        <w:tc>
          <w:tcPr>
            <w:tcW w:w="852" w:type="dxa"/>
            <w:shd w:val="clear" w:color="auto" w:fill="auto"/>
            <w:noWrap/>
            <w:vAlign w:val="center"/>
            <w:hideMark/>
          </w:tcPr>
          <w:p w14:paraId="76B053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800270</w:t>
            </w:r>
          </w:p>
        </w:tc>
        <w:tc>
          <w:tcPr>
            <w:tcW w:w="3798" w:type="dxa"/>
            <w:shd w:val="clear" w:color="auto" w:fill="auto"/>
            <w:noWrap/>
            <w:vAlign w:val="center"/>
            <w:hideMark/>
          </w:tcPr>
          <w:p w14:paraId="657940E3" w14:textId="64D5C0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5 bands LTE inter-band CA (5DL/1UL) and 1 NR band (1DL/1UL)</w:t>
            </w:r>
          </w:p>
        </w:tc>
        <w:tc>
          <w:tcPr>
            <w:tcW w:w="2044" w:type="dxa"/>
            <w:shd w:val="clear" w:color="auto" w:fill="auto"/>
            <w:noWrap/>
            <w:vAlign w:val="center"/>
            <w:hideMark/>
          </w:tcPr>
          <w:p w14:paraId="77BB25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2686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2DE0BD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357109F1" w14:textId="77777777" w:rsidTr="00581E40">
        <w:trPr>
          <w:trHeight w:val="170"/>
        </w:trPr>
        <w:tc>
          <w:tcPr>
            <w:tcW w:w="852" w:type="dxa"/>
            <w:shd w:val="clear" w:color="auto" w:fill="auto"/>
            <w:noWrap/>
            <w:vAlign w:val="center"/>
            <w:hideMark/>
          </w:tcPr>
          <w:p w14:paraId="769E5C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800071</w:t>
            </w:r>
          </w:p>
        </w:tc>
        <w:tc>
          <w:tcPr>
            <w:tcW w:w="3798" w:type="dxa"/>
            <w:shd w:val="clear" w:color="auto" w:fill="auto"/>
            <w:noWrap/>
            <w:vAlign w:val="center"/>
            <w:hideMark/>
          </w:tcPr>
          <w:p w14:paraId="345C8EBB" w14:textId="66BA9D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9F4E9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RP-190949</w:t>
            </w:r>
          </w:p>
        </w:tc>
        <w:tc>
          <w:tcPr>
            <w:tcW w:w="2041" w:type="dxa"/>
            <w:shd w:val="clear" w:color="auto" w:fill="auto"/>
            <w:noWrap/>
            <w:hideMark/>
          </w:tcPr>
          <w:p w14:paraId="58995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AEBE223" w14:textId="77777777" w:rsidTr="00581E40">
        <w:trPr>
          <w:trHeight w:val="170"/>
        </w:trPr>
        <w:tc>
          <w:tcPr>
            <w:tcW w:w="852" w:type="dxa"/>
            <w:shd w:val="clear" w:color="auto" w:fill="auto"/>
            <w:noWrap/>
            <w:vAlign w:val="center"/>
            <w:hideMark/>
          </w:tcPr>
          <w:p w14:paraId="5ECCB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800171</w:t>
            </w:r>
          </w:p>
        </w:tc>
        <w:tc>
          <w:tcPr>
            <w:tcW w:w="3798" w:type="dxa"/>
            <w:shd w:val="clear" w:color="auto" w:fill="auto"/>
            <w:noWrap/>
            <w:vAlign w:val="center"/>
            <w:hideMark/>
          </w:tcPr>
          <w:p w14:paraId="6DF56061" w14:textId="774D77D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DA1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0A456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4F05D317" w14:textId="77777777" w:rsidTr="00581E40">
        <w:trPr>
          <w:trHeight w:val="170"/>
        </w:trPr>
        <w:tc>
          <w:tcPr>
            <w:tcW w:w="852" w:type="dxa"/>
            <w:shd w:val="clear" w:color="auto" w:fill="auto"/>
            <w:noWrap/>
            <w:vAlign w:val="center"/>
            <w:hideMark/>
          </w:tcPr>
          <w:p w14:paraId="01B603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800271</w:t>
            </w:r>
          </w:p>
        </w:tc>
        <w:tc>
          <w:tcPr>
            <w:tcW w:w="3798" w:type="dxa"/>
            <w:shd w:val="clear" w:color="auto" w:fill="auto"/>
            <w:noWrap/>
            <w:vAlign w:val="center"/>
            <w:hideMark/>
          </w:tcPr>
          <w:p w14:paraId="3EC14309" w14:textId="71FBB9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A540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7162D74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C13C2F7" w14:textId="77777777" w:rsidTr="00581E40">
        <w:trPr>
          <w:trHeight w:val="170"/>
        </w:trPr>
        <w:tc>
          <w:tcPr>
            <w:tcW w:w="852" w:type="dxa"/>
            <w:shd w:val="clear" w:color="auto" w:fill="auto"/>
            <w:noWrap/>
            <w:vAlign w:val="center"/>
            <w:hideMark/>
          </w:tcPr>
          <w:p w14:paraId="2137101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71EB7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41B70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4177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C9350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DC0820D" w14:textId="77777777" w:rsidTr="00581E40">
        <w:trPr>
          <w:trHeight w:val="170"/>
        </w:trPr>
        <w:tc>
          <w:tcPr>
            <w:tcW w:w="852" w:type="dxa"/>
            <w:shd w:val="clear" w:color="auto" w:fill="auto"/>
            <w:noWrap/>
            <w:vAlign w:val="center"/>
            <w:hideMark/>
          </w:tcPr>
          <w:p w14:paraId="62C58D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790057</w:t>
            </w:r>
          </w:p>
        </w:tc>
        <w:tc>
          <w:tcPr>
            <w:tcW w:w="3798" w:type="dxa"/>
            <w:shd w:val="clear" w:color="auto" w:fill="auto"/>
            <w:noWrap/>
            <w:vAlign w:val="center"/>
            <w:hideMark/>
          </w:tcPr>
          <w:p w14:paraId="4FE44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LTE_TDD_2400_US</w:t>
            </w:r>
          </w:p>
        </w:tc>
        <w:tc>
          <w:tcPr>
            <w:tcW w:w="554" w:type="dxa"/>
            <w:shd w:val="clear" w:color="auto" w:fill="auto"/>
            <w:noWrap/>
            <w:vAlign w:val="center"/>
            <w:hideMark/>
          </w:tcPr>
          <w:p w14:paraId="5CE5CC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2A847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RP-182405</w:t>
            </w:r>
          </w:p>
        </w:tc>
        <w:tc>
          <w:tcPr>
            <w:tcW w:w="2041" w:type="dxa"/>
            <w:shd w:val="clear" w:color="auto" w:fill="auto"/>
            <w:noWrap/>
            <w:hideMark/>
          </w:tcPr>
          <w:p w14:paraId="1ED721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Globalstar</w:t>
            </w:r>
          </w:p>
        </w:tc>
      </w:tr>
      <w:tr w:rsidR="00581E40" w:rsidRPr="00016B51" w14:paraId="52C6A865" w14:textId="77777777" w:rsidTr="00581E40">
        <w:trPr>
          <w:trHeight w:val="170"/>
        </w:trPr>
        <w:tc>
          <w:tcPr>
            <w:tcW w:w="852" w:type="dxa"/>
            <w:shd w:val="clear" w:color="auto" w:fill="auto"/>
            <w:noWrap/>
            <w:vAlign w:val="center"/>
            <w:hideMark/>
          </w:tcPr>
          <w:p w14:paraId="3AA8A2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790157</w:t>
            </w:r>
          </w:p>
        </w:tc>
        <w:tc>
          <w:tcPr>
            <w:tcW w:w="3798" w:type="dxa"/>
            <w:shd w:val="clear" w:color="auto" w:fill="auto"/>
            <w:noWrap/>
            <w:vAlign w:val="center"/>
            <w:hideMark/>
          </w:tcPr>
          <w:p w14:paraId="726DB02E" w14:textId="203AA5C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E-UTRA 2.4 GHz TDD Band for US</w:t>
            </w:r>
          </w:p>
        </w:tc>
        <w:tc>
          <w:tcPr>
            <w:tcW w:w="2044" w:type="dxa"/>
            <w:shd w:val="clear" w:color="auto" w:fill="auto"/>
            <w:noWrap/>
            <w:vAlign w:val="center"/>
            <w:hideMark/>
          </w:tcPr>
          <w:p w14:paraId="750CC5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LTE_TDD_2400_US-Core</w:t>
            </w:r>
          </w:p>
        </w:tc>
        <w:tc>
          <w:tcPr>
            <w:tcW w:w="554" w:type="dxa"/>
            <w:shd w:val="clear" w:color="auto" w:fill="auto"/>
            <w:noWrap/>
            <w:vAlign w:val="center"/>
            <w:hideMark/>
          </w:tcPr>
          <w:p w14:paraId="7D217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9F068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45C09A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39BD1B9B" w14:textId="77777777" w:rsidTr="00581E40">
        <w:trPr>
          <w:trHeight w:val="170"/>
        </w:trPr>
        <w:tc>
          <w:tcPr>
            <w:tcW w:w="852" w:type="dxa"/>
            <w:shd w:val="clear" w:color="auto" w:fill="auto"/>
            <w:noWrap/>
            <w:vAlign w:val="center"/>
            <w:hideMark/>
          </w:tcPr>
          <w:p w14:paraId="1CF4B8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790257</w:t>
            </w:r>
          </w:p>
        </w:tc>
        <w:tc>
          <w:tcPr>
            <w:tcW w:w="3798" w:type="dxa"/>
            <w:shd w:val="clear" w:color="auto" w:fill="auto"/>
            <w:noWrap/>
            <w:vAlign w:val="center"/>
            <w:hideMark/>
          </w:tcPr>
          <w:p w14:paraId="735F6D84" w14:textId="04F78E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E-UTRA 2.4 GHz TDD Band for US</w:t>
            </w:r>
          </w:p>
        </w:tc>
        <w:tc>
          <w:tcPr>
            <w:tcW w:w="2044" w:type="dxa"/>
            <w:shd w:val="clear" w:color="auto" w:fill="auto"/>
            <w:noWrap/>
            <w:vAlign w:val="center"/>
            <w:hideMark/>
          </w:tcPr>
          <w:p w14:paraId="2EF95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LTE_TDD_2400_US-Perf</w:t>
            </w:r>
          </w:p>
        </w:tc>
        <w:tc>
          <w:tcPr>
            <w:tcW w:w="554" w:type="dxa"/>
            <w:shd w:val="clear" w:color="auto" w:fill="auto"/>
            <w:noWrap/>
            <w:vAlign w:val="center"/>
            <w:hideMark/>
          </w:tcPr>
          <w:p w14:paraId="05CEB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9996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0A7DF5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17DD91FF" w14:textId="77777777" w:rsidTr="00581E40">
        <w:trPr>
          <w:trHeight w:val="170"/>
        </w:trPr>
        <w:tc>
          <w:tcPr>
            <w:tcW w:w="852" w:type="dxa"/>
            <w:shd w:val="clear" w:color="auto" w:fill="auto"/>
            <w:noWrap/>
            <w:vAlign w:val="center"/>
            <w:hideMark/>
          </w:tcPr>
          <w:p w14:paraId="6769F3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820063</w:t>
            </w:r>
          </w:p>
        </w:tc>
        <w:tc>
          <w:tcPr>
            <w:tcW w:w="3798" w:type="dxa"/>
            <w:shd w:val="clear" w:color="auto" w:fill="auto"/>
            <w:noWrap/>
            <w:vAlign w:val="center"/>
            <w:hideMark/>
          </w:tcPr>
          <w:p w14:paraId="66A2F297" w14:textId="281632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E-UTRA 2.4 GHz TDD Band for US (Band 53)</w:t>
            </w:r>
          </w:p>
        </w:tc>
        <w:tc>
          <w:tcPr>
            <w:tcW w:w="2044" w:type="dxa"/>
            <w:shd w:val="clear" w:color="auto" w:fill="auto"/>
            <w:noWrap/>
            <w:vAlign w:val="center"/>
            <w:hideMark/>
          </w:tcPr>
          <w:p w14:paraId="144184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74761F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RP-182406</w:t>
            </w:r>
          </w:p>
        </w:tc>
        <w:tc>
          <w:tcPr>
            <w:tcW w:w="2041" w:type="dxa"/>
            <w:shd w:val="clear" w:color="auto" w:fill="auto"/>
            <w:noWrap/>
            <w:hideMark/>
          </w:tcPr>
          <w:p w14:paraId="0CBE72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285DE7F4" w14:textId="77777777" w:rsidTr="00581E40">
        <w:trPr>
          <w:trHeight w:val="170"/>
        </w:trPr>
        <w:tc>
          <w:tcPr>
            <w:tcW w:w="852" w:type="dxa"/>
            <w:shd w:val="clear" w:color="auto" w:fill="auto"/>
            <w:noWrap/>
            <w:vAlign w:val="center"/>
            <w:hideMark/>
          </w:tcPr>
          <w:p w14:paraId="0F4F62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800059</w:t>
            </w:r>
          </w:p>
        </w:tc>
        <w:tc>
          <w:tcPr>
            <w:tcW w:w="3798" w:type="dxa"/>
            <w:shd w:val="clear" w:color="auto" w:fill="auto"/>
            <w:noWrap/>
            <w:vAlign w:val="center"/>
            <w:hideMark/>
          </w:tcPr>
          <w:p w14:paraId="738918D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 intra-band Carrier Aggregation (CA)</w:t>
            </w:r>
          </w:p>
        </w:tc>
        <w:tc>
          <w:tcPr>
            <w:tcW w:w="2044" w:type="dxa"/>
            <w:shd w:val="clear" w:color="auto" w:fill="auto"/>
            <w:noWrap/>
            <w:vAlign w:val="center"/>
            <w:hideMark/>
          </w:tcPr>
          <w:p w14:paraId="6D8BDD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0D52C406" w14:textId="1DD6E3A9"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3C5350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70C06275" w14:textId="3B4132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Qualcomm</w:t>
            </w:r>
          </w:p>
        </w:tc>
      </w:tr>
      <w:tr w:rsidR="00581E40" w:rsidRPr="00016B51" w14:paraId="39505716" w14:textId="77777777" w:rsidTr="00581E40">
        <w:trPr>
          <w:trHeight w:val="170"/>
        </w:trPr>
        <w:tc>
          <w:tcPr>
            <w:tcW w:w="852" w:type="dxa"/>
            <w:shd w:val="clear" w:color="auto" w:fill="auto"/>
            <w:noWrap/>
            <w:vAlign w:val="center"/>
            <w:hideMark/>
          </w:tcPr>
          <w:p w14:paraId="2EF1CE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800060</w:t>
            </w:r>
          </w:p>
        </w:tc>
        <w:tc>
          <w:tcPr>
            <w:tcW w:w="3798" w:type="dxa"/>
            <w:shd w:val="clear" w:color="auto" w:fill="auto"/>
            <w:noWrap/>
            <w:vAlign w:val="center"/>
            <w:hideMark/>
          </w:tcPr>
          <w:p w14:paraId="0D88B27F" w14:textId="76AEB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LTE_CA_R16_intra</w:t>
            </w:r>
          </w:p>
        </w:tc>
        <w:tc>
          <w:tcPr>
            <w:tcW w:w="554" w:type="dxa"/>
            <w:shd w:val="clear" w:color="auto" w:fill="auto"/>
            <w:noWrap/>
            <w:vAlign w:val="center"/>
            <w:hideMark/>
          </w:tcPr>
          <w:p w14:paraId="0ADE81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807FD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RP-191193</w:t>
            </w:r>
          </w:p>
        </w:tc>
        <w:tc>
          <w:tcPr>
            <w:tcW w:w="2041" w:type="dxa"/>
            <w:shd w:val="clear" w:color="auto" w:fill="auto"/>
            <w:noWrap/>
            <w:hideMark/>
          </w:tcPr>
          <w:p w14:paraId="4175F3F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1C74947" w14:textId="77777777" w:rsidTr="00581E40">
        <w:trPr>
          <w:trHeight w:val="170"/>
        </w:trPr>
        <w:tc>
          <w:tcPr>
            <w:tcW w:w="852" w:type="dxa"/>
            <w:shd w:val="clear" w:color="auto" w:fill="auto"/>
            <w:noWrap/>
            <w:vAlign w:val="center"/>
            <w:hideMark/>
          </w:tcPr>
          <w:p w14:paraId="0F7875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800160</w:t>
            </w:r>
          </w:p>
        </w:tc>
        <w:tc>
          <w:tcPr>
            <w:tcW w:w="3798" w:type="dxa"/>
            <w:shd w:val="clear" w:color="auto" w:fill="auto"/>
            <w:noWrap/>
            <w:vAlign w:val="center"/>
            <w:hideMark/>
          </w:tcPr>
          <w:p w14:paraId="1B4C5EFE" w14:textId="60FD56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LTE_CA_R16_intra-Core</w:t>
            </w:r>
          </w:p>
        </w:tc>
        <w:tc>
          <w:tcPr>
            <w:tcW w:w="554" w:type="dxa"/>
            <w:shd w:val="clear" w:color="auto" w:fill="auto"/>
            <w:noWrap/>
            <w:vAlign w:val="center"/>
            <w:hideMark/>
          </w:tcPr>
          <w:p w14:paraId="3DC6F5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0F08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53D112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271F22" w14:textId="77777777" w:rsidTr="00581E40">
        <w:trPr>
          <w:trHeight w:val="170"/>
        </w:trPr>
        <w:tc>
          <w:tcPr>
            <w:tcW w:w="852" w:type="dxa"/>
            <w:shd w:val="clear" w:color="auto" w:fill="auto"/>
            <w:noWrap/>
            <w:vAlign w:val="center"/>
            <w:hideMark/>
          </w:tcPr>
          <w:p w14:paraId="3D8A47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800260</w:t>
            </w:r>
          </w:p>
        </w:tc>
        <w:tc>
          <w:tcPr>
            <w:tcW w:w="3798" w:type="dxa"/>
            <w:shd w:val="clear" w:color="auto" w:fill="auto"/>
            <w:noWrap/>
            <w:vAlign w:val="center"/>
            <w:hideMark/>
          </w:tcPr>
          <w:p w14:paraId="7CEBF6E2" w14:textId="71F454F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3859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1C10C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7C7D632" w14:textId="77777777" w:rsidTr="00581E40">
        <w:trPr>
          <w:trHeight w:val="170"/>
        </w:trPr>
        <w:tc>
          <w:tcPr>
            <w:tcW w:w="852" w:type="dxa"/>
            <w:shd w:val="clear" w:color="auto" w:fill="auto"/>
            <w:noWrap/>
            <w:vAlign w:val="center"/>
            <w:hideMark/>
          </w:tcPr>
          <w:p w14:paraId="1F3FE2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800061</w:t>
            </w:r>
          </w:p>
        </w:tc>
        <w:tc>
          <w:tcPr>
            <w:tcW w:w="3798" w:type="dxa"/>
            <w:shd w:val="clear" w:color="auto" w:fill="auto"/>
            <w:noWrap/>
            <w:vAlign w:val="center"/>
            <w:hideMark/>
          </w:tcPr>
          <w:p w14:paraId="70E4F8CC" w14:textId="26C2B99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1 band UL</w:t>
            </w:r>
          </w:p>
        </w:tc>
        <w:tc>
          <w:tcPr>
            <w:tcW w:w="2044" w:type="dxa"/>
            <w:shd w:val="clear" w:color="auto" w:fill="auto"/>
            <w:noWrap/>
            <w:vAlign w:val="center"/>
            <w:hideMark/>
          </w:tcPr>
          <w:p w14:paraId="1B2995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61D3A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RP-191085</w:t>
            </w:r>
          </w:p>
        </w:tc>
        <w:tc>
          <w:tcPr>
            <w:tcW w:w="2041" w:type="dxa"/>
            <w:shd w:val="clear" w:color="auto" w:fill="auto"/>
            <w:noWrap/>
            <w:hideMark/>
          </w:tcPr>
          <w:p w14:paraId="6FEB8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201B5BD" w14:textId="77777777" w:rsidTr="00581E40">
        <w:trPr>
          <w:trHeight w:val="170"/>
        </w:trPr>
        <w:tc>
          <w:tcPr>
            <w:tcW w:w="852" w:type="dxa"/>
            <w:shd w:val="clear" w:color="auto" w:fill="auto"/>
            <w:noWrap/>
            <w:vAlign w:val="center"/>
            <w:hideMark/>
          </w:tcPr>
          <w:p w14:paraId="407DCE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800161</w:t>
            </w:r>
          </w:p>
        </w:tc>
        <w:tc>
          <w:tcPr>
            <w:tcW w:w="3798" w:type="dxa"/>
            <w:shd w:val="clear" w:color="auto" w:fill="auto"/>
            <w:noWrap/>
            <w:vAlign w:val="center"/>
            <w:hideMark/>
          </w:tcPr>
          <w:p w14:paraId="3569CE71" w14:textId="456C613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1 band UL</w:t>
            </w:r>
          </w:p>
        </w:tc>
        <w:tc>
          <w:tcPr>
            <w:tcW w:w="2044" w:type="dxa"/>
            <w:shd w:val="clear" w:color="auto" w:fill="auto"/>
            <w:noWrap/>
            <w:vAlign w:val="center"/>
            <w:hideMark/>
          </w:tcPr>
          <w:p w14:paraId="372189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D95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6BF70F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2669EE64" w14:textId="77777777" w:rsidTr="00581E40">
        <w:trPr>
          <w:trHeight w:val="170"/>
        </w:trPr>
        <w:tc>
          <w:tcPr>
            <w:tcW w:w="852" w:type="dxa"/>
            <w:shd w:val="clear" w:color="auto" w:fill="auto"/>
            <w:noWrap/>
            <w:vAlign w:val="center"/>
            <w:hideMark/>
          </w:tcPr>
          <w:p w14:paraId="33C3A7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800261</w:t>
            </w:r>
          </w:p>
        </w:tc>
        <w:tc>
          <w:tcPr>
            <w:tcW w:w="3798" w:type="dxa"/>
            <w:shd w:val="clear" w:color="auto" w:fill="auto"/>
            <w:noWrap/>
            <w:vAlign w:val="center"/>
            <w:hideMark/>
          </w:tcPr>
          <w:p w14:paraId="73F4DC47" w14:textId="69D9908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1 band UL</w:t>
            </w:r>
          </w:p>
        </w:tc>
        <w:tc>
          <w:tcPr>
            <w:tcW w:w="2044" w:type="dxa"/>
            <w:shd w:val="clear" w:color="auto" w:fill="auto"/>
            <w:noWrap/>
            <w:vAlign w:val="center"/>
            <w:hideMark/>
          </w:tcPr>
          <w:p w14:paraId="13B38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220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7B792B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1E861372" w14:textId="77777777" w:rsidTr="00581E40">
        <w:trPr>
          <w:trHeight w:val="170"/>
        </w:trPr>
        <w:tc>
          <w:tcPr>
            <w:tcW w:w="852" w:type="dxa"/>
            <w:shd w:val="clear" w:color="auto" w:fill="auto"/>
            <w:noWrap/>
            <w:vAlign w:val="center"/>
            <w:hideMark/>
          </w:tcPr>
          <w:p w14:paraId="016392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800062</w:t>
            </w:r>
          </w:p>
        </w:tc>
        <w:tc>
          <w:tcPr>
            <w:tcW w:w="3798" w:type="dxa"/>
            <w:shd w:val="clear" w:color="auto" w:fill="auto"/>
            <w:noWrap/>
            <w:vAlign w:val="center"/>
            <w:hideMark/>
          </w:tcPr>
          <w:p w14:paraId="63F84CEE" w14:textId="1755AF9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3 bands DL with 1 band UL</w:t>
            </w:r>
          </w:p>
        </w:tc>
        <w:tc>
          <w:tcPr>
            <w:tcW w:w="2044" w:type="dxa"/>
            <w:shd w:val="clear" w:color="auto" w:fill="auto"/>
            <w:noWrap/>
            <w:vAlign w:val="center"/>
            <w:hideMark/>
          </w:tcPr>
          <w:p w14:paraId="47AC402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F382A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RP-191120</w:t>
            </w:r>
          </w:p>
        </w:tc>
        <w:tc>
          <w:tcPr>
            <w:tcW w:w="2041" w:type="dxa"/>
            <w:shd w:val="clear" w:color="auto" w:fill="auto"/>
            <w:noWrap/>
            <w:hideMark/>
          </w:tcPr>
          <w:p w14:paraId="39D29F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6454E0C" w14:textId="77777777" w:rsidTr="00581E40">
        <w:trPr>
          <w:trHeight w:val="170"/>
        </w:trPr>
        <w:tc>
          <w:tcPr>
            <w:tcW w:w="852" w:type="dxa"/>
            <w:shd w:val="clear" w:color="auto" w:fill="auto"/>
            <w:noWrap/>
            <w:vAlign w:val="center"/>
            <w:hideMark/>
          </w:tcPr>
          <w:p w14:paraId="052F9F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800162</w:t>
            </w:r>
          </w:p>
        </w:tc>
        <w:tc>
          <w:tcPr>
            <w:tcW w:w="3798" w:type="dxa"/>
            <w:shd w:val="clear" w:color="auto" w:fill="auto"/>
            <w:noWrap/>
            <w:vAlign w:val="center"/>
            <w:hideMark/>
          </w:tcPr>
          <w:p w14:paraId="0EF8AE00" w14:textId="5A89A0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3 bands DL with 1 band UL</w:t>
            </w:r>
          </w:p>
        </w:tc>
        <w:tc>
          <w:tcPr>
            <w:tcW w:w="2044" w:type="dxa"/>
            <w:shd w:val="clear" w:color="auto" w:fill="auto"/>
            <w:noWrap/>
            <w:vAlign w:val="center"/>
            <w:hideMark/>
          </w:tcPr>
          <w:p w14:paraId="7537F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8FF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439E2B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1B4199D" w14:textId="77777777" w:rsidTr="00581E40">
        <w:trPr>
          <w:trHeight w:val="170"/>
        </w:trPr>
        <w:tc>
          <w:tcPr>
            <w:tcW w:w="852" w:type="dxa"/>
            <w:shd w:val="clear" w:color="auto" w:fill="auto"/>
            <w:noWrap/>
            <w:vAlign w:val="center"/>
            <w:hideMark/>
          </w:tcPr>
          <w:p w14:paraId="165B53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800262</w:t>
            </w:r>
          </w:p>
        </w:tc>
        <w:tc>
          <w:tcPr>
            <w:tcW w:w="3798" w:type="dxa"/>
            <w:shd w:val="clear" w:color="auto" w:fill="auto"/>
            <w:noWrap/>
            <w:vAlign w:val="center"/>
            <w:hideMark/>
          </w:tcPr>
          <w:p w14:paraId="488E9D20" w14:textId="6CEA76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3 bands DL with 1 band UL</w:t>
            </w:r>
          </w:p>
        </w:tc>
        <w:tc>
          <w:tcPr>
            <w:tcW w:w="2044" w:type="dxa"/>
            <w:shd w:val="clear" w:color="auto" w:fill="auto"/>
            <w:noWrap/>
            <w:vAlign w:val="center"/>
            <w:hideMark/>
          </w:tcPr>
          <w:p w14:paraId="222EA8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B6A9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6C8D4D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80134E7" w14:textId="77777777" w:rsidTr="00581E40">
        <w:trPr>
          <w:trHeight w:val="170"/>
        </w:trPr>
        <w:tc>
          <w:tcPr>
            <w:tcW w:w="852" w:type="dxa"/>
            <w:shd w:val="clear" w:color="auto" w:fill="auto"/>
            <w:noWrap/>
            <w:vAlign w:val="center"/>
            <w:hideMark/>
          </w:tcPr>
          <w:p w14:paraId="5BD085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800063</w:t>
            </w:r>
          </w:p>
        </w:tc>
        <w:tc>
          <w:tcPr>
            <w:tcW w:w="3798" w:type="dxa"/>
            <w:shd w:val="clear" w:color="auto" w:fill="auto"/>
            <w:noWrap/>
            <w:vAlign w:val="center"/>
            <w:hideMark/>
          </w:tcPr>
          <w:p w14:paraId="69A2C32E" w14:textId="4D3E0B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(x=4, 5) with 1 band UL</w:t>
            </w:r>
          </w:p>
        </w:tc>
        <w:tc>
          <w:tcPr>
            <w:tcW w:w="2044" w:type="dxa"/>
            <w:shd w:val="clear" w:color="auto" w:fill="auto"/>
            <w:noWrap/>
            <w:vAlign w:val="center"/>
            <w:hideMark/>
          </w:tcPr>
          <w:p w14:paraId="2426B2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52A8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RP-190906</w:t>
            </w:r>
          </w:p>
        </w:tc>
        <w:tc>
          <w:tcPr>
            <w:tcW w:w="2041" w:type="dxa"/>
            <w:shd w:val="clear" w:color="auto" w:fill="auto"/>
            <w:noWrap/>
            <w:hideMark/>
          </w:tcPr>
          <w:p w14:paraId="43E19F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CC27654" w14:textId="77777777" w:rsidTr="00581E40">
        <w:trPr>
          <w:trHeight w:val="170"/>
        </w:trPr>
        <w:tc>
          <w:tcPr>
            <w:tcW w:w="852" w:type="dxa"/>
            <w:shd w:val="clear" w:color="auto" w:fill="auto"/>
            <w:noWrap/>
            <w:vAlign w:val="center"/>
            <w:hideMark/>
          </w:tcPr>
          <w:p w14:paraId="71229F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800163</w:t>
            </w:r>
          </w:p>
        </w:tc>
        <w:tc>
          <w:tcPr>
            <w:tcW w:w="3798" w:type="dxa"/>
            <w:shd w:val="clear" w:color="auto" w:fill="auto"/>
            <w:noWrap/>
            <w:vAlign w:val="center"/>
            <w:hideMark/>
          </w:tcPr>
          <w:p w14:paraId="5846653A" w14:textId="79C6207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(x=4, 5) with 1 band UL</w:t>
            </w:r>
          </w:p>
        </w:tc>
        <w:tc>
          <w:tcPr>
            <w:tcW w:w="2044" w:type="dxa"/>
            <w:shd w:val="clear" w:color="auto" w:fill="auto"/>
            <w:noWrap/>
            <w:vAlign w:val="center"/>
            <w:hideMark/>
          </w:tcPr>
          <w:p w14:paraId="1FA63F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806A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71D544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8C628BB" w14:textId="77777777" w:rsidTr="00581E40">
        <w:trPr>
          <w:trHeight w:val="170"/>
        </w:trPr>
        <w:tc>
          <w:tcPr>
            <w:tcW w:w="852" w:type="dxa"/>
            <w:shd w:val="clear" w:color="auto" w:fill="auto"/>
            <w:noWrap/>
            <w:vAlign w:val="center"/>
            <w:hideMark/>
          </w:tcPr>
          <w:p w14:paraId="3CEC86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800263</w:t>
            </w:r>
          </w:p>
        </w:tc>
        <w:tc>
          <w:tcPr>
            <w:tcW w:w="3798" w:type="dxa"/>
            <w:shd w:val="clear" w:color="auto" w:fill="auto"/>
            <w:noWrap/>
            <w:vAlign w:val="center"/>
            <w:hideMark/>
          </w:tcPr>
          <w:p w14:paraId="58EC7CAC" w14:textId="40D7E16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(x=4, 5) with 1 band UL</w:t>
            </w:r>
          </w:p>
        </w:tc>
        <w:tc>
          <w:tcPr>
            <w:tcW w:w="2044" w:type="dxa"/>
            <w:shd w:val="clear" w:color="auto" w:fill="auto"/>
            <w:noWrap/>
            <w:vAlign w:val="center"/>
            <w:hideMark/>
          </w:tcPr>
          <w:p w14:paraId="0377C4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A843B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4AD53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558916A" w14:textId="77777777" w:rsidTr="00581E40">
        <w:trPr>
          <w:trHeight w:val="170"/>
        </w:trPr>
        <w:tc>
          <w:tcPr>
            <w:tcW w:w="852" w:type="dxa"/>
            <w:shd w:val="clear" w:color="auto" w:fill="auto"/>
            <w:noWrap/>
            <w:vAlign w:val="center"/>
            <w:hideMark/>
          </w:tcPr>
          <w:p w14:paraId="07E09C1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800064</w:t>
            </w:r>
          </w:p>
        </w:tc>
        <w:tc>
          <w:tcPr>
            <w:tcW w:w="3798" w:type="dxa"/>
            <w:shd w:val="clear" w:color="auto" w:fill="auto"/>
            <w:noWrap/>
            <w:vAlign w:val="center"/>
            <w:hideMark/>
          </w:tcPr>
          <w:p w14:paraId="4ED1F47A" w14:textId="60471B5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2 band UL</w:t>
            </w:r>
          </w:p>
        </w:tc>
        <w:tc>
          <w:tcPr>
            <w:tcW w:w="2044" w:type="dxa"/>
            <w:shd w:val="clear" w:color="auto" w:fill="auto"/>
            <w:noWrap/>
            <w:vAlign w:val="center"/>
            <w:hideMark/>
          </w:tcPr>
          <w:p w14:paraId="679CD4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CAE0D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RP-190377</w:t>
            </w:r>
          </w:p>
        </w:tc>
        <w:tc>
          <w:tcPr>
            <w:tcW w:w="2041" w:type="dxa"/>
            <w:shd w:val="clear" w:color="auto" w:fill="auto"/>
            <w:noWrap/>
            <w:hideMark/>
          </w:tcPr>
          <w:p w14:paraId="4CC4C5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F8F2AA" w14:textId="77777777" w:rsidTr="00581E40">
        <w:trPr>
          <w:trHeight w:val="170"/>
        </w:trPr>
        <w:tc>
          <w:tcPr>
            <w:tcW w:w="852" w:type="dxa"/>
            <w:shd w:val="clear" w:color="auto" w:fill="auto"/>
            <w:noWrap/>
            <w:vAlign w:val="center"/>
            <w:hideMark/>
          </w:tcPr>
          <w:p w14:paraId="188001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800164</w:t>
            </w:r>
          </w:p>
        </w:tc>
        <w:tc>
          <w:tcPr>
            <w:tcW w:w="3798" w:type="dxa"/>
            <w:shd w:val="clear" w:color="auto" w:fill="auto"/>
            <w:noWrap/>
            <w:vAlign w:val="center"/>
            <w:hideMark/>
          </w:tcPr>
          <w:p w14:paraId="01BCDCEE" w14:textId="34EDF4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2 band UL</w:t>
            </w:r>
          </w:p>
        </w:tc>
        <w:tc>
          <w:tcPr>
            <w:tcW w:w="2044" w:type="dxa"/>
            <w:shd w:val="clear" w:color="auto" w:fill="auto"/>
            <w:noWrap/>
            <w:vAlign w:val="center"/>
            <w:hideMark/>
          </w:tcPr>
          <w:p w14:paraId="457440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D26C1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6EDEDD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04E10A" w14:textId="77777777" w:rsidTr="00581E40">
        <w:trPr>
          <w:trHeight w:val="170"/>
        </w:trPr>
        <w:tc>
          <w:tcPr>
            <w:tcW w:w="852" w:type="dxa"/>
            <w:shd w:val="clear" w:color="auto" w:fill="auto"/>
            <w:noWrap/>
            <w:vAlign w:val="center"/>
            <w:hideMark/>
          </w:tcPr>
          <w:p w14:paraId="286D9D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800264</w:t>
            </w:r>
          </w:p>
        </w:tc>
        <w:tc>
          <w:tcPr>
            <w:tcW w:w="3798" w:type="dxa"/>
            <w:shd w:val="clear" w:color="auto" w:fill="auto"/>
            <w:noWrap/>
            <w:vAlign w:val="center"/>
            <w:hideMark/>
          </w:tcPr>
          <w:p w14:paraId="1045CA0A" w14:textId="27CE3BF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2 band UL</w:t>
            </w:r>
          </w:p>
        </w:tc>
        <w:tc>
          <w:tcPr>
            <w:tcW w:w="2044" w:type="dxa"/>
            <w:shd w:val="clear" w:color="auto" w:fill="auto"/>
            <w:noWrap/>
            <w:vAlign w:val="center"/>
            <w:hideMark/>
          </w:tcPr>
          <w:p w14:paraId="6064A8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1D9C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714EB3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249FDC7" w14:textId="77777777" w:rsidTr="00581E40">
        <w:trPr>
          <w:trHeight w:val="170"/>
        </w:trPr>
        <w:tc>
          <w:tcPr>
            <w:tcW w:w="852" w:type="dxa"/>
            <w:shd w:val="clear" w:color="auto" w:fill="auto"/>
            <w:noWrap/>
            <w:vAlign w:val="center"/>
            <w:hideMark/>
          </w:tcPr>
          <w:p w14:paraId="746B5B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800065</w:t>
            </w:r>
          </w:p>
        </w:tc>
        <w:tc>
          <w:tcPr>
            <w:tcW w:w="3798" w:type="dxa"/>
            <w:shd w:val="clear" w:color="auto" w:fill="auto"/>
            <w:noWrap/>
            <w:vAlign w:val="center"/>
            <w:hideMark/>
          </w:tcPr>
          <w:p w14:paraId="559DAC38" w14:textId="22F0E50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 3, 4, 5) with 2 band UL</w:t>
            </w:r>
          </w:p>
        </w:tc>
        <w:tc>
          <w:tcPr>
            <w:tcW w:w="2044" w:type="dxa"/>
            <w:shd w:val="clear" w:color="auto" w:fill="auto"/>
            <w:noWrap/>
            <w:vAlign w:val="center"/>
            <w:hideMark/>
          </w:tcPr>
          <w:p w14:paraId="1CE4D6A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CA3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RP-190946</w:t>
            </w:r>
          </w:p>
        </w:tc>
        <w:tc>
          <w:tcPr>
            <w:tcW w:w="2041" w:type="dxa"/>
            <w:shd w:val="clear" w:color="auto" w:fill="auto"/>
            <w:noWrap/>
            <w:hideMark/>
          </w:tcPr>
          <w:p w14:paraId="6CE1AA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15E1FB3" w14:textId="77777777" w:rsidTr="00581E40">
        <w:trPr>
          <w:trHeight w:val="170"/>
        </w:trPr>
        <w:tc>
          <w:tcPr>
            <w:tcW w:w="852" w:type="dxa"/>
            <w:shd w:val="clear" w:color="auto" w:fill="auto"/>
            <w:noWrap/>
            <w:vAlign w:val="center"/>
            <w:hideMark/>
          </w:tcPr>
          <w:p w14:paraId="62B534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800165</w:t>
            </w:r>
          </w:p>
        </w:tc>
        <w:tc>
          <w:tcPr>
            <w:tcW w:w="3798" w:type="dxa"/>
            <w:shd w:val="clear" w:color="auto" w:fill="auto"/>
            <w:noWrap/>
            <w:vAlign w:val="center"/>
            <w:hideMark/>
          </w:tcPr>
          <w:p w14:paraId="5CAEE289" w14:textId="2DDE97F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 3, 4, 5) with 2 band UL</w:t>
            </w:r>
          </w:p>
        </w:tc>
        <w:tc>
          <w:tcPr>
            <w:tcW w:w="2044" w:type="dxa"/>
            <w:shd w:val="clear" w:color="auto" w:fill="auto"/>
            <w:noWrap/>
            <w:vAlign w:val="center"/>
            <w:hideMark/>
          </w:tcPr>
          <w:p w14:paraId="3C359A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72F2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0EDDB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02E0C43" w14:textId="77777777" w:rsidTr="00581E40">
        <w:trPr>
          <w:trHeight w:val="170"/>
        </w:trPr>
        <w:tc>
          <w:tcPr>
            <w:tcW w:w="852" w:type="dxa"/>
            <w:shd w:val="clear" w:color="auto" w:fill="auto"/>
            <w:noWrap/>
            <w:vAlign w:val="center"/>
            <w:hideMark/>
          </w:tcPr>
          <w:p w14:paraId="18E997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800265</w:t>
            </w:r>
          </w:p>
        </w:tc>
        <w:tc>
          <w:tcPr>
            <w:tcW w:w="3798" w:type="dxa"/>
            <w:shd w:val="clear" w:color="auto" w:fill="auto"/>
            <w:noWrap/>
            <w:vAlign w:val="center"/>
            <w:hideMark/>
          </w:tcPr>
          <w:p w14:paraId="5460871A" w14:textId="4F79C66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 3, 4, 5) with 2 band UL</w:t>
            </w:r>
          </w:p>
        </w:tc>
        <w:tc>
          <w:tcPr>
            <w:tcW w:w="2044" w:type="dxa"/>
            <w:shd w:val="clear" w:color="auto" w:fill="auto"/>
            <w:noWrap/>
            <w:vAlign w:val="center"/>
            <w:hideMark/>
          </w:tcPr>
          <w:p w14:paraId="162BD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65FA0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7E83CB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BD712C6" w14:textId="77777777" w:rsidTr="00581E40">
        <w:trPr>
          <w:trHeight w:val="170"/>
        </w:trPr>
        <w:tc>
          <w:tcPr>
            <w:tcW w:w="852" w:type="dxa"/>
            <w:shd w:val="clear" w:color="auto" w:fill="auto"/>
            <w:noWrap/>
            <w:vAlign w:val="center"/>
            <w:hideMark/>
          </w:tcPr>
          <w:p w14:paraId="1EA1DD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810061</w:t>
            </w:r>
          </w:p>
        </w:tc>
        <w:tc>
          <w:tcPr>
            <w:tcW w:w="3798" w:type="dxa"/>
            <w:shd w:val="clear" w:color="auto" w:fill="auto"/>
            <w:noWrap/>
            <w:vAlign w:val="center"/>
            <w:hideMark/>
          </w:tcPr>
          <w:p w14:paraId="42BB2714" w14:textId="0E8ED9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LTE CA configurations</w:t>
            </w:r>
          </w:p>
        </w:tc>
        <w:tc>
          <w:tcPr>
            <w:tcW w:w="2044" w:type="dxa"/>
            <w:shd w:val="clear" w:color="auto" w:fill="auto"/>
            <w:noWrap/>
            <w:vAlign w:val="center"/>
            <w:hideMark/>
          </w:tcPr>
          <w:p w14:paraId="20D71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LTE_CA_R16-UEConTest</w:t>
            </w:r>
          </w:p>
        </w:tc>
        <w:tc>
          <w:tcPr>
            <w:tcW w:w="554" w:type="dxa"/>
            <w:shd w:val="clear" w:color="auto" w:fill="auto"/>
            <w:noWrap/>
            <w:vAlign w:val="center"/>
            <w:hideMark/>
          </w:tcPr>
          <w:p w14:paraId="5D013B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160F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RP-182648</w:t>
            </w:r>
          </w:p>
        </w:tc>
        <w:tc>
          <w:tcPr>
            <w:tcW w:w="2041" w:type="dxa"/>
            <w:shd w:val="clear" w:color="auto" w:fill="auto"/>
            <w:noWrap/>
            <w:hideMark/>
          </w:tcPr>
          <w:p w14:paraId="293525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BEF45A" w14:textId="77777777" w:rsidTr="00581E40">
        <w:trPr>
          <w:trHeight w:val="170"/>
        </w:trPr>
        <w:tc>
          <w:tcPr>
            <w:tcW w:w="852" w:type="dxa"/>
            <w:shd w:val="clear" w:color="auto" w:fill="auto"/>
            <w:noWrap/>
            <w:vAlign w:val="center"/>
            <w:hideMark/>
          </w:tcPr>
          <w:p w14:paraId="1DCC2FD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3D54C1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77865B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56C1A1F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C9019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3A2084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79856EF7" w14:textId="77777777" w:rsidTr="00581E40">
        <w:trPr>
          <w:trHeight w:val="170"/>
        </w:trPr>
        <w:tc>
          <w:tcPr>
            <w:tcW w:w="852" w:type="dxa"/>
            <w:shd w:val="clear" w:color="auto" w:fill="auto"/>
            <w:noWrap/>
            <w:vAlign w:val="center"/>
            <w:hideMark/>
          </w:tcPr>
          <w:p w14:paraId="0EE0F0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6673DA96" w14:textId="1946069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0595A2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55C8AF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04DC2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14DC0F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DC06A7" w14:textId="77777777" w:rsidTr="00581E40">
        <w:trPr>
          <w:trHeight w:val="170"/>
        </w:trPr>
        <w:tc>
          <w:tcPr>
            <w:tcW w:w="852" w:type="dxa"/>
            <w:shd w:val="clear" w:color="auto" w:fill="auto"/>
            <w:noWrap/>
            <w:vAlign w:val="center"/>
            <w:hideMark/>
          </w:tcPr>
          <w:p w14:paraId="66DE16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71136B85" w14:textId="2E7740B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1110C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4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1E8FF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37C3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41D9534" w14:textId="77777777" w:rsidTr="00581E40">
        <w:trPr>
          <w:trHeight w:val="170"/>
        </w:trPr>
        <w:tc>
          <w:tcPr>
            <w:tcW w:w="852" w:type="dxa"/>
            <w:shd w:val="clear" w:color="auto" w:fill="auto"/>
            <w:noWrap/>
            <w:vAlign w:val="center"/>
            <w:hideMark/>
          </w:tcPr>
          <w:p w14:paraId="3736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2DB545E3" w14:textId="2FF9B9D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1E46E1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68DA23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859D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49EB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A168CBC" w14:textId="77777777" w:rsidTr="00581E40">
        <w:trPr>
          <w:trHeight w:val="170"/>
        </w:trPr>
        <w:tc>
          <w:tcPr>
            <w:tcW w:w="852" w:type="dxa"/>
            <w:shd w:val="clear" w:color="auto" w:fill="auto"/>
            <w:noWrap/>
            <w:vAlign w:val="center"/>
            <w:hideMark/>
          </w:tcPr>
          <w:p w14:paraId="387BD65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830094</w:t>
            </w:r>
          </w:p>
        </w:tc>
        <w:tc>
          <w:tcPr>
            <w:tcW w:w="3798" w:type="dxa"/>
            <w:shd w:val="clear" w:color="auto" w:fill="auto"/>
            <w:noWrap/>
            <w:vAlign w:val="center"/>
            <w:hideMark/>
          </w:tcPr>
          <w:p w14:paraId="01DA437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Power class 2 UE for LTE bands 31 and 72</w:t>
            </w:r>
          </w:p>
        </w:tc>
        <w:tc>
          <w:tcPr>
            <w:tcW w:w="2044" w:type="dxa"/>
            <w:shd w:val="clear" w:color="auto" w:fill="auto"/>
            <w:noWrap/>
            <w:vAlign w:val="center"/>
            <w:hideMark/>
          </w:tcPr>
          <w:p w14:paraId="2D5BC64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LTE_PC2_B31_B72</w:t>
            </w:r>
          </w:p>
        </w:tc>
        <w:tc>
          <w:tcPr>
            <w:tcW w:w="554" w:type="dxa"/>
            <w:shd w:val="clear" w:color="auto" w:fill="auto"/>
            <w:noWrap/>
            <w:vAlign w:val="center"/>
            <w:hideMark/>
          </w:tcPr>
          <w:p w14:paraId="3D9A7A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AF912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RP-191285</w:t>
            </w:r>
          </w:p>
        </w:tc>
        <w:tc>
          <w:tcPr>
            <w:tcW w:w="2041" w:type="dxa"/>
            <w:shd w:val="clear" w:color="auto" w:fill="auto"/>
            <w:noWrap/>
            <w:hideMark/>
          </w:tcPr>
          <w:p w14:paraId="7E851A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5F1004E" w14:textId="77777777" w:rsidTr="00581E40">
        <w:trPr>
          <w:trHeight w:val="170"/>
        </w:trPr>
        <w:tc>
          <w:tcPr>
            <w:tcW w:w="852" w:type="dxa"/>
            <w:shd w:val="clear" w:color="auto" w:fill="auto"/>
            <w:noWrap/>
            <w:vAlign w:val="center"/>
            <w:hideMark/>
          </w:tcPr>
          <w:p w14:paraId="79009B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830194</w:t>
            </w:r>
          </w:p>
        </w:tc>
        <w:tc>
          <w:tcPr>
            <w:tcW w:w="3798" w:type="dxa"/>
            <w:shd w:val="clear" w:color="auto" w:fill="auto"/>
            <w:noWrap/>
            <w:vAlign w:val="center"/>
            <w:hideMark/>
          </w:tcPr>
          <w:p w14:paraId="275817BE" w14:textId="1A5B4A6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Power class 2 UE for LTE bands 31 and 72</w:t>
            </w:r>
          </w:p>
        </w:tc>
        <w:tc>
          <w:tcPr>
            <w:tcW w:w="2044" w:type="dxa"/>
            <w:shd w:val="clear" w:color="auto" w:fill="auto"/>
            <w:noWrap/>
            <w:vAlign w:val="center"/>
            <w:hideMark/>
          </w:tcPr>
          <w:p w14:paraId="799397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7A76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295AED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0CD40F5" w14:textId="77777777" w:rsidTr="00581E40">
        <w:trPr>
          <w:trHeight w:val="170"/>
        </w:trPr>
        <w:tc>
          <w:tcPr>
            <w:tcW w:w="852" w:type="dxa"/>
            <w:shd w:val="clear" w:color="auto" w:fill="auto"/>
            <w:noWrap/>
            <w:vAlign w:val="center"/>
            <w:hideMark/>
          </w:tcPr>
          <w:p w14:paraId="25EAFF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830294</w:t>
            </w:r>
          </w:p>
        </w:tc>
        <w:tc>
          <w:tcPr>
            <w:tcW w:w="3798" w:type="dxa"/>
            <w:shd w:val="clear" w:color="auto" w:fill="auto"/>
            <w:noWrap/>
            <w:vAlign w:val="center"/>
            <w:hideMark/>
          </w:tcPr>
          <w:p w14:paraId="4345FAA5" w14:textId="3B41BDA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LTE bands 31 and 72</w:t>
            </w:r>
          </w:p>
        </w:tc>
        <w:tc>
          <w:tcPr>
            <w:tcW w:w="2044" w:type="dxa"/>
            <w:shd w:val="clear" w:color="auto" w:fill="auto"/>
            <w:noWrap/>
            <w:vAlign w:val="center"/>
            <w:hideMark/>
          </w:tcPr>
          <w:p w14:paraId="6EAD5C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LTE_PC2_B31_B72-Perf</w:t>
            </w:r>
          </w:p>
        </w:tc>
        <w:tc>
          <w:tcPr>
            <w:tcW w:w="554" w:type="dxa"/>
            <w:shd w:val="clear" w:color="auto" w:fill="auto"/>
            <w:noWrap/>
            <w:vAlign w:val="center"/>
            <w:hideMark/>
          </w:tcPr>
          <w:p w14:paraId="288E3F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19D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541615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8C45586" w14:textId="77777777" w:rsidTr="00581E40">
        <w:trPr>
          <w:trHeight w:val="170"/>
        </w:trPr>
        <w:tc>
          <w:tcPr>
            <w:tcW w:w="852" w:type="dxa"/>
            <w:shd w:val="clear" w:color="auto" w:fill="auto"/>
            <w:noWrap/>
            <w:vAlign w:val="center"/>
            <w:hideMark/>
          </w:tcPr>
          <w:p w14:paraId="7F0756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800056</w:t>
            </w:r>
          </w:p>
        </w:tc>
        <w:tc>
          <w:tcPr>
            <w:tcW w:w="3798" w:type="dxa"/>
            <w:shd w:val="clear" w:color="auto" w:fill="auto"/>
            <w:noWrap/>
            <w:vAlign w:val="center"/>
            <w:hideMark/>
          </w:tcPr>
          <w:p w14:paraId="5789D9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LTE bands</w:t>
            </w:r>
          </w:p>
        </w:tc>
        <w:tc>
          <w:tcPr>
            <w:tcW w:w="2044" w:type="dxa"/>
            <w:shd w:val="clear" w:color="auto" w:fill="auto"/>
            <w:noWrap/>
            <w:vAlign w:val="center"/>
            <w:hideMark/>
          </w:tcPr>
          <w:p w14:paraId="5E612D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728322F9" w14:textId="57EC4F2A"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20F545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AC7BE7D" w14:textId="065398F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2C4AAF6C" w14:textId="77777777" w:rsidTr="00581E40">
        <w:trPr>
          <w:trHeight w:val="170"/>
        </w:trPr>
        <w:tc>
          <w:tcPr>
            <w:tcW w:w="852" w:type="dxa"/>
            <w:shd w:val="clear" w:color="auto" w:fill="auto"/>
            <w:noWrap/>
            <w:vAlign w:val="center"/>
            <w:hideMark/>
          </w:tcPr>
          <w:p w14:paraId="35F499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800075</w:t>
            </w:r>
          </w:p>
        </w:tc>
        <w:tc>
          <w:tcPr>
            <w:tcW w:w="3798" w:type="dxa"/>
            <w:shd w:val="clear" w:color="auto" w:fill="auto"/>
            <w:noWrap/>
            <w:vAlign w:val="center"/>
            <w:hideMark/>
          </w:tcPr>
          <w:p w14:paraId="03BC961B" w14:textId="6414F1D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M1 and/or NB1 in Rel-16</w:t>
            </w:r>
          </w:p>
        </w:tc>
        <w:tc>
          <w:tcPr>
            <w:tcW w:w="2044" w:type="dxa"/>
            <w:shd w:val="clear" w:color="auto" w:fill="auto"/>
            <w:noWrap/>
            <w:vAlign w:val="center"/>
            <w:hideMark/>
          </w:tcPr>
          <w:p w14:paraId="74D734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LTE_bands_R16_M1_NB1</w:t>
            </w:r>
          </w:p>
        </w:tc>
        <w:tc>
          <w:tcPr>
            <w:tcW w:w="554" w:type="dxa"/>
            <w:shd w:val="clear" w:color="auto" w:fill="auto"/>
            <w:noWrap/>
            <w:vAlign w:val="center"/>
            <w:hideMark/>
          </w:tcPr>
          <w:p w14:paraId="2CF70D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BBF73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RP-190332</w:t>
            </w:r>
          </w:p>
        </w:tc>
        <w:tc>
          <w:tcPr>
            <w:tcW w:w="2041" w:type="dxa"/>
            <w:shd w:val="clear" w:color="auto" w:fill="auto"/>
            <w:noWrap/>
            <w:hideMark/>
          </w:tcPr>
          <w:p w14:paraId="7C75F9D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6B833EF" w14:textId="77777777" w:rsidTr="00581E40">
        <w:trPr>
          <w:trHeight w:val="170"/>
        </w:trPr>
        <w:tc>
          <w:tcPr>
            <w:tcW w:w="852" w:type="dxa"/>
            <w:shd w:val="clear" w:color="auto" w:fill="auto"/>
            <w:noWrap/>
            <w:vAlign w:val="center"/>
            <w:hideMark/>
          </w:tcPr>
          <w:p w14:paraId="3BAC1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800175</w:t>
            </w:r>
          </w:p>
        </w:tc>
        <w:tc>
          <w:tcPr>
            <w:tcW w:w="3798" w:type="dxa"/>
            <w:shd w:val="clear" w:color="auto" w:fill="auto"/>
            <w:noWrap/>
            <w:vAlign w:val="center"/>
            <w:hideMark/>
          </w:tcPr>
          <w:p w14:paraId="547D8B14" w14:textId="0DBC99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M1 and/or NB1 in Rel-16</w:t>
            </w:r>
          </w:p>
        </w:tc>
        <w:tc>
          <w:tcPr>
            <w:tcW w:w="2044" w:type="dxa"/>
            <w:shd w:val="clear" w:color="auto" w:fill="auto"/>
            <w:noWrap/>
            <w:vAlign w:val="center"/>
            <w:hideMark/>
          </w:tcPr>
          <w:p w14:paraId="6F4D5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868E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5A4B8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90EF38" w14:textId="77777777" w:rsidTr="00581E40">
        <w:trPr>
          <w:trHeight w:val="170"/>
        </w:trPr>
        <w:tc>
          <w:tcPr>
            <w:tcW w:w="852" w:type="dxa"/>
            <w:shd w:val="clear" w:color="auto" w:fill="auto"/>
            <w:noWrap/>
            <w:vAlign w:val="center"/>
            <w:hideMark/>
          </w:tcPr>
          <w:p w14:paraId="5811C4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800275</w:t>
            </w:r>
          </w:p>
        </w:tc>
        <w:tc>
          <w:tcPr>
            <w:tcW w:w="3798" w:type="dxa"/>
            <w:shd w:val="clear" w:color="auto" w:fill="auto"/>
            <w:noWrap/>
            <w:vAlign w:val="center"/>
            <w:hideMark/>
          </w:tcPr>
          <w:p w14:paraId="3CACC083" w14:textId="1746C1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Additional LTE bands for UE category M1 and/or NB1 in Rel-16</w:t>
            </w:r>
          </w:p>
        </w:tc>
        <w:tc>
          <w:tcPr>
            <w:tcW w:w="2044" w:type="dxa"/>
            <w:shd w:val="clear" w:color="auto" w:fill="auto"/>
            <w:noWrap/>
            <w:vAlign w:val="center"/>
            <w:hideMark/>
          </w:tcPr>
          <w:p w14:paraId="4A6243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93446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6F95ED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5A289FB" w14:textId="77777777" w:rsidTr="00581E40">
        <w:trPr>
          <w:trHeight w:val="170"/>
        </w:trPr>
        <w:tc>
          <w:tcPr>
            <w:tcW w:w="852" w:type="dxa"/>
            <w:shd w:val="clear" w:color="auto" w:fill="auto"/>
            <w:noWrap/>
            <w:vAlign w:val="center"/>
            <w:hideMark/>
          </w:tcPr>
          <w:p w14:paraId="4332B5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800076</w:t>
            </w:r>
          </w:p>
        </w:tc>
        <w:tc>
          <w:tcPr>
            <w:tcW w:w="3798" w:type="dxa"/>
            <w:shd w:val="clear" w:color="auto" w:fill="auto"/>
            <w:noWrap/>
            <w:vAlign w:val="center"/>
            <w:hideMark/>
          </w:tcPr>
          <w:p w14:paraId="0B7445F3" w14:textId="128F17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M2 and/or NB2 in Rel-16</w:t>
            </w:r>
          </w:p>
        </w:tc>
        <w:tc>
          <w:tcPr>
            <w:tcW w:w="2044" w:type="dxa"/>
            <w:shd w:val="clear" w:color="auto" w:fill="auto"/>
            <w:noWrap/>
            <w:vAlign w:val="center"/>
            <w:hideMark/>
          </w:tcPr>
          <w:p w14:paraId="06AC26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LTE_bands_R16_M2_NB2</w:t>
            </w:r>
          </w:p>
        </w:tc>
        <w:tc>
          <w:tcPr>
            <w:tcW w:w="554" w:type="dxa"/>
            <w:shd w:val="clear" w:color="auto" w:fill="auto"/>
            <w:noWrap/>
            <w:vAlign w:val="center"/>
            <w:hideMark/>
          </w:tcPr>
          <w:p w14:paraId="2CF2177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609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RP-190333</w:t>
            </w:r>
          </w:p>
        </w:tc>
        <w:tc>
          <w:tcPr>
            <w:tcW w:w="2041" w:type="dxa"/>
            <w:shd w:val="clear" w:color="auto" w:fill="auto"/>
            <w:noWrap/>
            <w:hideMark/>
          </w:tcPr>
          <w:p w14:paraId="17447D9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DA0626" w14:textId="77777777" w:rsidTr="00581E40">
        <w:trPr>
          <w:trHeight w:val="170"/>
        </w:trPr>
        <w:tc>
          <w:tcPr>
            <w:tcW w:w="852" w:type="dxa"/>
            <w:shd w:val="clear" w:color="auto" w:fill="auto"/>
            <w:noWrap/>
            <w:vAlign w:val="center"/>
            <w:hideMark/>
          </w:tcPr>
          <w:p w14:paraId="4C7387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800176</w:t>
            </w:r>
          </w:p>
        </w:tc>
        <w:tc>
          <w:tcPr>
            <w:tcW w:w="3798" w:type="dxa"/>
            <w:shd w:val="clear" w:color="auto" w:fill="auto"/>
            <w:noWrap/>
            <w:vAlign w:val="center"/>
            <w:hideMark/>
          </w:tcPr>
          <w:p w14:paraId="0734DF16" w14:textId="108510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M2 and/or NB2 in Rel-16</w:t>
            </w:r>
          </w:p>
        </w:tc>
        <w:tc>
          <w:tcPr>
            <w:tcW w:w="2044" w:type="dxa"/>
            <w:shd w:val="clear" w:color="auto" w:fill="auto"/>
            <w:noWrap/>
            <w:vAlign w:val="center"/>
            <w:hideMark/>
          </w:tcPr>
          <w:p w14:paraId="125F11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DACB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RP-190333</w:t>
            </w:r>
          </w:p>
        </w:tc>
        <w:tc>
          <w:tcPr>
            <w:tcW w:w="2041" w:type="dxa"/>
            <w:shd w:val="clear" w:color="auto" w:fill="auto"/>
            <w:noWrap/>
            <w:hideMark/>
          </w:tcPr>
          <w:p w14:paraId="1F643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4D3A0F26" w14:textId="77777777" w:rsidTr="00581E40">
        <w:trPr>
          <w:trHeight w:val="170"/>
        </w:trPr>
        <w:tc>
          <w:tcPr>
            <w:tcW w:w="852" w:type="dxa"/>
            <w:shd w:val="clear" w:color="auto" w:fill="auto"/>
            <w:noWrap/>
            <w:vAlign w:val="center"/>
            <w:hideMark/>
          </w:tcPr>
          <w:p w14:paraId="31A0C2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800079</w:t>
            </w:r>
          </w:p>
        </w:tc>
        <w:tc>
          <w:tcPr>
            <w:tcW w:w="3798" w:type="dxa"/>
            <w:shd w:val="clear" w:color="auto" w:fill="auto"/>
            <w:noWrap/>
            <w:vAlign w:val="center"/>
            <w:hideMark/>
          </w:tcPr>
          <w:p w14:paraId="7F5301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Further performance enhancement for LTE in high speed scenario</w:t>
            </w:r>
          </w:p>
        </w:tc>
        <w:tc>
          <w:tcPr>
            <w:tcW w:w="2044" w:type="dxa"/>
            <w:shd w:val="clear" w:color="auto" w:fill="auto"/>
            <w:noWrap/>
            <w:vAlign w:val="center"/>
            <w:hideMark/>
          </w:tcPr>
          <w:p w14:paraId="2E619A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LTE_high_speed_enh2</w:t>
            </w:r>
          </w:p>
        </w:tc>
        <w:tc>
          <w:tcPr>
            <w:tcW w:w="554" w:type="dxa"/>
            <w:shd w:val="clear" w:color="auto" w:fill="auto"/>
            <w:noWrap/>
            <w:vAlign w:val="center"/>
            <w:hideMark/>
          </w:tcPr>
          <w:p w14:paraId="27786E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D94BC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RP-181482</w:t>
            </w:r>
          </w:p>
        </w:tc>
        <w:tc>
          <w:tcPr>
            <w:tcW w:w="2041" w:type="dxa"/>
            <w:shd w:val="clear" w:color="auto" w:fill="auto"/>
            <w:noWrap/>
            <w:hideMark/>
          </w:tcPr>
          <w:p w14:paraId="48F55B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77A2202" w14:textId="77777777" w:rsidTr="00581E40">
        <w:trPr>
          <w:trHeight w:val="170"/>
        </w:trPr>
        <w:tc>
          <w:tcPr>
            <w:tcW w:w="852" w:type="dxa"/>
            <w:shd w:val="clear" w:color="auto" w:fill="auto"/>
            <w:noWrap/>
            <w:vAlign w:val="center"/>
            <w:hideMark/>
          </w:tcPr>
          <w:p w14:paraId="63B0E0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800179</w:t>
            </w:r>
          </w:p>
        </w:tc>
        <w:tc>
          <w:tcPr>
            <w:tcW w:w="3798" w:type="dxa"/>
            <w:shd w:val="clear" w:color="auto" w:fill="auto"/>
            <w:noWrap/>
            <w:vAlign w:val="center"/>
            <w:hideMark/>
          </w:tcPr>
          <w:p w14:paraId="139424AB" w14:textId="168B4B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Further performance enhancement for LTE in high speed scenario</w:t>
            </w:r>
          </w:p>
        </w:tc>
        <w:tc>
          <w:tcPr>
            <w:tcW w:w="2044" w:type="dxa"/>
            <w:shd w:val="clear" w:color="auto" w:fill="auto"/>
            <w:noWrap/>
            <w:vAlign w:val="center"/>
            <w:hideMark/>
          </w:tcPr>
          <w:p w14:paraId="354F68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LTE_high_speed_enh2-Core</w:t>
            </w:r>
          </w:p>
        </w:tc>
        <w:tc>
          <w:tcPr>
            <w:tcW w:w="554" w:type="dxa"/>
            <w:shd w:val="clear" w:color="auto" w:fill="auto"/>
            <w:noWrap/>
            <w:vAlign w:val="center"/>
            <w:hideMark/>
          </w:tcPr>
          <w:p w14:paraId="13274B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0694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319826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210211D5" w14:textId="77777777" w:rsidTr="00581E40">
        <w:trPr>
          <w:trHeight w:val="170"/>
        </w:trPr>
        <w:tc>
          <w:tcPr>
            <w:tcW w:w="852" w:type="dxa"/>
            <w:shd w:val="clear" w:color="auto" w:fill="auto"/>
            <w:noWrap/>
            <w:vAlign w:val="center"/>
            <w:hideMark/>
          </w:tcPr>
          <w:p w14:paraId="4225ED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800279</w:t>
            </w:r>
          </w:p>
        </w:tc>
        <w:tc>
          <w:tcPr>
            <w:tcW w:w="3798" w:type="dxa"/>
            <w:shd w:val="clear" w:color="auto" w:fill="auto"/>
            <w:noWrap/>
            <w:vAlign w:val="center"/>
            <w:hideMark/>
          </w:tcPr>
          <w:p w14:paraId="440525A8" w14:textId="78D260B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Further performance enhancement for LTE in high speed scenario</w:t>
            </w:r>
          </w:p>
        </w:tc>
        <w:tc>
          <w:tcPr>
            <w:tcW w:w="2044" w:type="dxa"/>
            <w:shd w:val="clear" w:color="auto" w:fill="auto"/>
            <w:noWrap/>
            <w:vAlign w:val="center"/>
            <w:hideMark/>
          </w:tcPr>
          <w:p w14:paraId="14826E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LTE_high_speed_enh2-Perf</w:t>
            </w:r>
          </w:p>
        </w:tc>
        <w:tc>
          <w:tcPr>
            <w:tcW w:w="554" w:type="dxa"/>
            <w:shd w:val="clear" w:color="auto" w:fill="auto"/>
            <w:noWrap/>
            <w:vAlign w:val="center"/>
            <w:hideMark/>
          </w:tcPr>
          <w:p w14:paraId="4EE9A1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B7D44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5ECDB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28944BE" w14:textId="77777777" w:rsidTr="00581E40">
        <w:trPr>
          <w:trHeight w:val="170"/>
        </w:trPr>
        <w:tc>
          <w:tcPr>
            <w:tcW w:w="852" w:type="dxa"/>
            <w:shd w:val="clear" w:color="auto" w:fill="auto"/>
            <w:noWrap/>
            <w:vAlign w:val="center"/>
            <w:hideMark/>
          </w:tcPr>
          <w:p w14:paraId="6A7CF84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574CB6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34F39B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16F218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2F87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570744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5DCDC21" w14:textId="77777777" w:rsidTr="00581E40">
        <w:trPr>
          <w:trHeight w:val="170"/>
        </w:trPr>
        <w:tc>
          <w:tcPr>
            <w:tcW w:w="852" w:type="dxa"/>
            <w:shd w:val="clear" w:color="auto" w:fill="auto"/>
            <w:noWrap/>
            <w:vAlign w:val="center"/>
            <w:hideMark/>
          </w:tcPr>
          <w:p w14:paraId="24FC52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EFC4202" w14:textId="39D61C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2E7D496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229B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2C2F2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C7AC46F" w14:textId="77777777" w:rsidTr="00581E40">
        <w:trPr>
          <w:trHeight w:val="170"/>
        </w:trPr>
        <w:tc>
          <w:tcPr>
            <w:tcW w:w="852" w:type="dxa"/>
            <w:shd w:val="clear" w:color="auto" w:fill="auto"/>
            <w:noWrap/>
            <w:vAlign w:val="center"/>
            <w:hideMark/>
          </w:tcPr>
          <w:p w14:paraId="6C758C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74ABF466" w14:textId="6622BF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03CBF5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111D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768BE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5B1CD93" w14:textId="77777777" w:rsidTr="00581E40">
        <w:trPr>
          <w:trHeight w:val="170"/>
        </w:trPr>
        <w:tc>
          <w:tcPr>
            <w:tcW w:w="852" w:type="dxa"/>
            <w:shd w:val="clear" w:color="auto" w:fill="auto"/>
            <w:noWrap/>
            <w:vAlign w:val="center"/>
            <w:hideMark/>
          </w:tcPr>
          <w:p w14:paraId="7550D3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38BE0E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0C4B44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8CD7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1391E53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42AA0A5" w14:textId="77777777" w:rsidTr="00581E40">
        <w:trPr>
          <w:trHeight w:val="170"/>
        </w:trPr>
        <w:tc>
          <w:tcPr>
            <w:tcW w:w="852" w:type="dxa"/>
            <w:shd w:val="clear" w:color="auto" w:fill="auto"/>
            <w:noWrap/>
            <w:vAlign w:val="center"/>
            <w:hideMark/>
          </w:tcPr>
          <w:p w14:paraId="5FF8FD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820171</w:t>
            </w:r>
          </w:p>
        </w:tc>
        <w:tc>
          <w:tcPr>
            <w:tcW w:w="3798" w:type="dxa"/>
            <w:shd w:val="clear" w:color="auto" w:fill="auto"/>
            <w:noWrap/>
            <w:vAlign w:val="center"/>
            <w:hideMark/>
          </w:tcPr>
          <w:p w14:paraId="6E2CF5C9" w14:textId="5E24BD3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Transfer of Iuant interface specifications from 25-series to 37-series</w:t>
            </w:r>
          </w:p>
        </w:tc>
        <w:tc>
          <w:tcPr>
            <w:tcW w:w="2044" w:type="dxa"/>
            <w:shd w:val="clear" w:color="auto" w:fill="auto"/>
            <w:noWrap/>
            <w:vAlign w:val="center"/>
            <w:hideMark/>
          </w:tcPr>
          <w:p w14:paraId="4DDE24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Iuant_transfer-Core</w:t>
            </w:r>
          </w:p>
        </w:tc>
        <w:tc>
          <w:tcPr>
            <w:tcW w:w="554" w:type="dxa"/>
            <w:shd w:val="clear" w:color="auto" w:fill="auto"/>
            <w:noWrap/>
            <w:vAlign w:val="center"/>
            <w:hideMark/>
          </w:tcPr>
          <w:p w14:paraId="4E77FF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42586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RP-190160</w:t>
            </w:r>
          </w:p>
        </w:tc>
        <w:tc>
          <w:tcPr>
            <w:tcW w:w="2041" w:type="dxa"/>
            <w:shd w:val="clear" w:color="auto" w:fill="auto"/>
            <w:noWrap/>
            <w:hideMark/>
          </w:tcPr>
          <w:p w14:paraId="7816EA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147A4A2" w14:textId="77777777" w:rsidTr="00581E40">
        <w:trPr>
          <w:trHeight w:val="170"/>
        </w:trPr>
        <w:tc>
          <w:tcPr>
            <w:tcW w:w="852" w:type="dxa"/>
            <w:shd w:val="clear" w:color="auto" w:fill="auto"/>
            <w:noWrap/>
            <w:vAlign w:val="center"/>
            <w:hideMark/>
          </w:tcPr>
          <w:p w14:paraId="25555E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570BD4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31DB58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94663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5A8E522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0A14238" w14:textId="77777777" w:rsidTr="00581E40">
        <w:trPr>
          <w:trHeight w:val="170"/>
        </w:trPr>
        <w:tc>
          <w:tcPr>
            <w:tcW w:w="852" w:type="dxa"/>
            <w:shd w:val="clear" w:color="auto" w:fill="auto"/>
            <w:noWrap/>
            <w:vAlign w:val="center"/>
            <w:hideMark/>
          </w:tcPr>
          <w:p w14:paraId="7DA90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820172</w:t>
            </w:r>
          </w:p>
        </w:tc>
        <w:tc>
          <w:tcPr>
            <w:tcW w:w="3798" w:type="dxa"/>
            <w:shd w:val="clear" w:color="auto" w:fill="auto"/>
            <w:noWrap/>
            <w:vAlign w:val="center"/>
            <w:hideMark/>
          </w:tcPr>
          <w:p w14:paraId="5848A801" w14:textId="427AD09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Direct data forwarding between NG-RAN and E-UTRAN nodes for inter-system mobility</w:t>
            </w:r>
          </w:p>
        </w:tc>
        <w:tc>
          <w:tcPr>
            <w:tcW w:w="2044" w:type="dxa"/>
            <w:shd w:val="clear" w:color="auto" w:fill="auto"/>
            <w:noWrap/>
            <w:vAlign w:val="center"/>
            <w:hideMark/>
          </w:tcPr>
          <w:p w14:paraId="76621E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Direct_data_fw_NR-Core</w:t>
            </w:r>
          </w:p>
        </w:tc>
        <w:tc>
          <w:tcPr>
            <w:tcW w:w="554" w:type="dxa"/>
            <w:shd w:val="clear" w:color="auto" w:fill="auto"/>
            <w:noWrap/>
            <w:vAlign w:val="center"/>
            <w:hideMark/>
          </w:tcPr>
          <w:p w14:paraId="326D3F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D30A9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RP-182886</w:t>
            </w:r>
          </w:p>
        </w:tc>
        <w:tc>
          <w:tcPr>
            <w:tcW w:w="2041" w:type="dxa"/>
            <w:shd w:val="clear" w:color="auto" w:fill="auto"/>
            <w:noWrap/>
            <w:hideMark/>
          </w:tcPr>
          <w:p w14:paraId="42EBCA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5A3B7D3" w14:textId="77777777" w:rsidTr="00581E40">
        <w:trPr>
          <w:trHeight w:val="170"/>
        </w:trPr>
        <w:tc>
          <w:tcPr>
            <w:tcW w:w="852" w:type="dxa"/>
            <w:shd w:val="clear" w:color="auto" w:fill="auto"/>
            <w:noWrap/>
            <w:vAlign w:val="center"/>
            <w:hideMark/>
          </w:tcPr>
          <w:p w14:paraId="36641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3802DF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613343A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7C7BDE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CEB84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RP-190921</w:t>
            </w:r>
          </w:p>
        </w:tc>
        <w:tc>
          <w:tcPr>
            <w:tcW w:w="2041" w:type="dxa"/>
            <w:shd w:val="clear" w:color="auto" w:fill="auto"/>
            <w:noWrap/>
            <w:hideMark/>
          </w:tcPr>
          <w:p w14:paraId="0ADBF26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11D6A650" w14:textId="77777777" w:rsidTr="00581E40">
        <w:trPr>
          <w:trHeight w:val="170"/>
        </w:trPr>
        <w:tc>
          <w:tcPr>
            <w:tcW w:w="852" w:type="dxa"/>
            <w:shd w:val="clear" w:color="auto" w:fill="auto"/>
            <w:noWrap/>
            <w:vAlign w:val="center"/>
            <w:hideMark/>
          </w:tcPr>
          <w:p w14:paraId="7721EC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6B8B9A70" w14:textId="7CA1689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65B0A0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76B5E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A6425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5E182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F6B3885" w14:textId="77777777" w:rsidTr="00581E40">
        <w:trPr>
          <w:trHeight w:val="170"/>
        </w:trPr>
        <w:tc>
          <w:tcPr>
            <w:tcW w:w="852" w:type="dxa"/>
            <w:shd w:val="clear" w:color="auto" w:fill="auto"/>
            <w:noWrap/>
            <w:vAlign w:val="center"/>
            <w:hideMark/>
          </w:tcPr>
          <w:p w14:paraId="70726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71366FB7" w14:textId="5735DE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68C4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3729C9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94E3C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0E072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D8F5E88" w14:textId="77777777" w:rsidTr="00581E40">
        <w:trPr>
          <w:trHeight w:val="170"/>
        </w:trPr>
        <w:tc>
          <w:tcPr>
            <w:tcW w:w="852" w:type="dxa"/>
            <w:shd w:val="clear" w:color="auto" w:fill="auto"/>
            <w:noWrap/>
            <w:vAlign w:val="center"/>
            <w:hideMark/>
          </w:tcPr>
          <w:p w14:paraId="20E75C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820078</w:t>
            </w:r>
          </w:p>
        </w:tc>
        <w:tc>
          <w:tcPr>
            <w:tcW w:w="3798" w:type="dxa"/>
            <w:shd w:val="clear" w:color="auto" w:fill="auto"/>
            <w:noWrap/>
            <w:vAlign w:val="center"/>
            <w:hideMark/>
          </w:tcPr>
          <w:p w14:paraId="66D633A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LTE410_Europe_PPDR</w:t>
            </w:r>
          </w:p>
        </w:tc>
        <w:tc>
          <w:tcPr>
            <w:tcW w:w="554" w:type="dxa"/>
            <w:shd w:val="clear" w:color="auto" w:fill="auto"/>
            <w:noWrap/>
            <w:vAlign w:val="center"/>
            <w:hideMark/>
          </w:tcPr>
          <w:p w14:paraId="7FD4C3A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774C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RP-191287</w:t>
            </w:r>
          </w:p>
        </w:tc>
        <w:tc>
          <w:tcPr>
            <w:tcW w:w="2041" w:type="dxa"/>
            <w:shd w:val="clear" w:color="auto" w:fill="auto"/>
            <w:noWrap/>
            <w:hideMark/>
          </w:tcPr>
          <w:p w14:paraId="244F3E3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4D03ADD8" w14:textId="77777777" w:rsidTr="00581E40">
        <w:trPr>
          <w:trHeight w:val="170"/>
        </w:trPr>
        <w:tc>
          <w:tcPr>
            <w:tcW w:w="852" w:type="dxa"/>
            <w:shd w:val="clear" w:color="auto" w:fill="auto"/>
            <w:noWrap/>
            <w:vAlign w:val="center"/>
            <w:hideMark/>
          </w:tcPr>
          <w:p w14:paraId="20D98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820178</w:t>
            </w:r>
          </w:p>
        </w:tc>
        <w:tc>
          <w:tcPr>
            <w:tcW w:w="3798" w:type="dxa"/>
            <w:shd w:val="clear" w:color="auto" w:fill="auto"/>
            <w:noWrap/>
            <w:vAlign w:val="center"/>
            <w:hideMark/>
          </w:tcPr>
          <w:p w14:paraId="5528EBAA" w14:textId="489DA5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410 - 430 MHz E-UTRA FDD Band(s) for LTE PPDR and PMR/PAMR in Europe</w:t>
            </w:r>
          </w:p>
        </w:tc>
        <w:tc>
          <w:tcPr>
            <w:tcW w:w="2044" w:type="dxa"/>
            <w:shd w:val="clear" w:color="auto" w:fill="auto"/>
            <w:noWrap/>
            <w:vAlign w:val="center"/>
            <w:hideMark/>
          </w:tcPr>
          <w:p w14:paraId="1DE5C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LTE410_Europe_PPDR-Core</w:t>
            </w:r>
          </w:p>
        </w:tc>
        <w:tc>
          <w:tcPr>
            <w:tcW w:w="554" w:type="dxa"/>
            <w:shd w:val="clear" w:color="auto" w:fill="auto"/>
            <w:noWrap/>
            <w:vAlign w:val="center"/>
            <w:hideMark/>
          </w:tcPr>
          <w:p w14:paraId="353C1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170F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AA1F0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E0875FF" w14:textId="77777777" w:rsidTr="00581E40">
        <w:trPr>
          <w:trHeight w:val="170"/>
        </w:trPr>
        <w:tc>
          <w:tcPr>
            <w:tcW w:w="852" w:type="dxa"/>
            <w:shd w:val="clear" w:color="auto" w:fill="auto"/>
            <w:noWrap/>
            <w:vAlign w:val="center"/>
            <w:hideMark/>
          </w:tcPr>
          <w:p w14:paraId="72243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820278</w:t>
            </w:r>
          </w:p>
        </w:tc>
        <w:tc>
          <w:tcPr>
            <w:tcW w:w="3798" w:type="dxa"/>
            <w:shd w:val="clear" w:color="auto" w:fill="auto"/>
            <w:noWrap/>
            <w:vAlign w:val="center"/>
            <w:hideMark/>
          </w:tcPr>
          <w:p w14:paraId="72A64BDA" w14:textId="62EAEF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410 - 430 MHz E-UTRA FDD Band(s) for LTE PPDR and PMR/PAMR in Europe</w:t>
            </w:r>
          </w:p>
        </w:tc>
        <w:tc>
          <w:tcPr>
            <w:tcW w:w="2044" w:type="dxa"/>
            <w:shd w:val="clear" w:color="auto" w:fill="auto"/>
            <w:noWrap/>
            <w:vAlign w:val="center"/>
            <w:hideMark/>
          </w:tcPr>
          <w:p w14:paraId="70B8D4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LTE410_Europe_PPDR-Perf</w:t>
            </w:r>
          </w:p>
        </w:tc>
        <w:tc>
          <w:tcPr>
            <w:tcW w:w="554" w:type="dxa"/>
            <w:shd w:val="clear" w:color="auto" w:fill="auto"/>
            <w:noWrap/>
            <w:vAlign w:val="center"/>
            <w:hideMark/>
          </w:tcPr>
          <w:p w14:paraId="336A8F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EA32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FB2A2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5FFC0583" w14:textId="77777777" w:rsidTr="00581E40">
        <w:trPr>
          <w:trHeight w:val="170"/>
        </w:trPr>
        <w:tc>
          <w:tcPr>
            <w:tcW w:w="852" w:type="dxa"/>
            <w:shd w:val="clear" w:color="auto" w:fill="auto"/>
            <w:noWrap/>
            <w:vAlign w:val="center"/>
            <w:hideMark/>
          </w:tcPr>
          <w:p w14:paraId="1346B6A6"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AD9B46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7935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A2FBE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78F8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85F7F7E" w14:textId="77777777" w:rsidTr="00581E40">
        <w:trPr>
          <w:trHeight w:val="170"/>
        </w:trPr>
        <w:tc>
          <w:tcPr>
            <w:tcW w:w="852" w:type="dxa"/>
            <w:shd w:val="clear" w:color="auto" w:fill="auto"/>
            <w:noWrap/>
            <w:vAlign w:val="center"/>
            <w:hideMark/>
          </w:tcPr>
          <w:p w14:paraId="73CD7AD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2CED81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MSR_GSM_UTRA_LTE_NR</w:t>
            </w:r>
          </w:p>
        </w:tc>
        <w:tc>
          <w:tcPr>
            <w:tcW w:w="554" w:type="dxa"/>
            <w:shd w:val="clear" w:color="auto" w:fill="auto"/>
            <w:noWrap/>
            <w:vAlign w:val="center"/>
            <w:hideMark/>
          </w:tcPr>
          <w:p w14:paraId="3249E7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91AC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6DB909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2C8BC717" w14:textId="77777777" w:rsidTr="00581E40">
        <w:trPr>
          <w:trHeight w:val="170"/>
        </w:trPr>
        <w:tc>
          <w:tcPr>
            <w:tcW w:w="852" w:type="dxa"/>
            <w:shd w:val="clear" w:color="auto" w:fill="auto"/>
            <w:noWrap/>
            <w:vAlign w:val="center"/>
            <w:hideMark/>
          </w:tcPr>
          <w:p w14:paraId="79404E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830186</w:t>
            </w:r>
          </w:p>
        </w:tc>
        <w:tc>
          <w:tcPr>
            <w:tcW w:w="3798" w:type="dxa"/>
            <w:shd w:val="clear" w:color="auto" w:fill="auto"/>
            <w:noWrap/>
            <w:vAlign w:val="center"/>
            <w:hideMark/>
          </w:tcPr>
          <w:p w14:paraId="330B727F" w14:textId="69E033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MSR_GSM_UTRA_LTE_NR-Core</w:t>
            </w:r>
          </w:p>
        </w:tc>
        <w:tc>
          <w:tcPr>
            <w:tcW w:w="554" w:type="dxa"/>
            <w:shd w:val="clear" w:color="auto" w:fill="auto"/>
            <w:noWrap/>
            <w:vAlign w:val="center"/>
            <w:hideMark/>
          </w:tcPr>
          <w:p w14:paraId="305146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C121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1EA78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821B849" w14:textId="77777777" w:rsidTr="00581E40">
        <w:trPr>
          <w:trHeight w:val="170"/>
        </w:trPr>
        <w:tc>
          <w:tcPr>
            <w:tcW w:w="852" w:type="dxa"/>
            <w:shd w:val="clear" w:color="auto" w:fill="auto"/>
            <w:noWrap/>
            <w:vAlign w:val="center"/>
            <w:hideMark/>
          </w:tcPr>
          <w:p w14:paraId="7DC1A4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830286</w:t>
            </w:r>
          </w:p>
        </w:tc>
        <w:tc>
          <w:tcPr>
            <w:tcW w:w="3798" w:type="dxa"/>
            <w:shd w:val="clear" w:color="auto" w:fill="auto"/>
            <w:noWrap/>
            <w:vAlign w:val="center"/>
            <w:hideMark/>
          </w:tcPr>
          <w:p w14:paraId="08BF8475" w14:textId="591B5DC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MSR_GSM_UTRA_LTE_NR-Perf</w:t>
            </w:r>
          </w:p>
        </w:tc>
        <w:tc>
          <w:tcPr>
            <w:tcW w:w="554" w:type="dxa"/>
            <w:shd w:val="clear" w:color="auto" w:fill="auto"/>
            <w:noWrap/>
            <w:vAlign w:val="center"/>
            <w:hideMark/>
          </w:tcPr>
          <w:p w14:paraId="0BF7A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E151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215B8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F24733A" w14:textId="77777777" w:rsidTr="00581E40">
        <w:trPr>
          <w:trHeight w:val="170"/>
        </w:trPr>
        <w:tc>
          <w:tcPr>
            <w:tcW w:w="852" w:type="dxa"/>
            <w:shd w:val="clear" w:color="auto" w:fill="auto"/>
            <w:noWrap/>
            <w:vAlign w:val="center"/>
            <w:hideMark/>
          </w:tcPr>
          <w:p w14:paraId="5DECE0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636A89E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0938D6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658B37D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402B0C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2F27B55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r w:rsidR="00581E40" w:rsidRPr="00016B51" w14:paraId="4DE54576" w14:textId="77777777" w:rsidTr="00581E40">
        <w:trPr>
          <w:trHeight w:val="170"/>
        </w:trPr>
        <w:tc>
          <w:tcPr>
            <w:tcW w:w="852" w:type="dxa"/>
            <w:shd w:val="clear" w:color="auto" w:fill="auto"/>
            <w:noWrap/>
            <w:vAlign w:val="center"/>
            <w:hideMark/>
          </w:tcPr>
          <w:p w14:paraId="3755D6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810021</w:t>
            </w:r>
          </w:p>
        </w:tc>
        <w:tc>
          <w:tcPr>
            <w:tcW w:w="3798" w:type="dxa"/>
            <w:shd w:val="clear" w:color="auto" w:fill="auto"/>
            <w:noWrap/>
            <w:vAlign w:val="center"/>
            <w:hideMark/>
          </w:tcPr>
          <w:p w14:paraId="7309C4DE" w14:textId="09E90C8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VBCLTE</w:t>
            </w:r>
          </w:p>
        </w:tc>
        <w:tc>
          <w:tcPr>
            <w:tcW w:w="2044" w:type="dxa"/>
            <w:shd w:val="clear" w:color="auto" w:fill="auto"/>
            <w:noWrap/>
            <w:vAlign w:val="center"/>
            <w:hideMark/>
          </w:tcPr>
          <w:p w14:paraId="58D274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035E25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706EF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SP-180813</w:t>
            </w:r>
          </w:p>
        </w:tc>
        <w:tc>
          <w:tcPr>
            <w:tcW w:w="2041" w:type="dxa"/>
            <w:shd w:val="clear" w:color="auto" w:fill="auto"/>
            <w:noWrap/>
            <w:hideMark/>
          </w:tcPr>
          <w:p w14:paraId="5C135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Ai, China Mobile</w:t>
            </w:r>
          </w:p>
        </w:tc>
      </w:tr>
      <w:tr w:rsidR="00581E40" w:rsidRPr="00016B51" w14:paraId="62AFC188" w14:textId="77777777" w:rsidTr="00581E40">
        <w:trPr>
          <w:trHeight w:val="170"/>
        </w:trPr>
        <w:tc>
          <w:tcPr>
            <w:tcW w:w="852" w:type="dxa"/>
            <w:shd w:val="clear" w:color="auto" w:fill="auto"/>
            <w:noWrap/>
            <w:vAlign w:val="center"/>
            <w:hideMark/>
          </w:tcPr>
          <w:p w14:paraId="6888623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840012</w:t>
            </w:r>
          </w:p>
        </w:tc>
        <w:tc>
          <w:tcPr>
            <w:tcW w:w="3798" w:type="dxa"/>
            <w:shd w:val="clear" w:color="auto" w:fill="auto"/>
            <w:noWrap/>
            <w:vAlign w:val="center"/>
            <w:hideMark/>
          </w:tcPr>
          <w:p w14:paraId="532CAE86" w14:textId="4C929F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VBCLTE</w:t>
            </w:r>
          </w:p>
        </w:tc>
        <w:tc>
          <w:tcPr>
            <w:tcW w:w="2044" w:type="dxa"/>
            <w:shd w:val="clear" w:color="auto" w:fill="auto"/>
            <w:noWrap/>
            <w:vAlign w:val="center"/>
            <w:hideMark/>
          </w:tcPr>
          <w:p w14:paraId="74301C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32FAD4D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24164A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CP-191110</w:t>
            </w:r>
          </w:p>
        </w:tc>
        <w:tc>
          <w:tcPr>
            <w:tcW w:w="2041" w:type="dxa"/>
            <w:shd w:val="clear" w:color="auto" w:fill="auto"/>
            <w:noWrap/>
            <w:hideMark/>
          </w:tcPr>
          <w:p w14:paraId="22C3B0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Huang Zhenning (China Mobile) </w:t>
            </w:r>
          </w:p>
        </w:tc>
      </w:tr>
      <w:tr w:rsidR="00581E40" w:rsidRPr="00016B51" w14:paraId="0B516A70" w14:textId="77777777" w:rsidTr="00581E40">
        <w:trPr>
          <w:trHeight w:val="170"/>
        </w:trPr>
        <w:tc>
          <w:tcPr>
            <w:tcW w:w="852" w:type="dxa"/>
            <w:shd w:val="clear" w:color="auto" w:fill="auto"/>
            <w:noWrap/>
            <w:vAlign w:val="center"/>
            <w:hideMark/>
          </w:tcPr>
          <w:p w14:paraId="248DF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840067</w:t>
            </w:r>
          </w:p>
        </w:tc>
        <w:tc>
          <w:tcPr>
            <w:tcW w:w="3798" w:type="dxa"/>
            <w:shd w:val="clear" w:color="auto" w:fill="auto"/>
            <w:noWrap/>
            <w:vAlign w:val="center"/>
            <w:hideMark/>
          </w:tcPr>
          <w:p w14:paraId="752B949D" w14:textId="5BDB33A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VBCLTE</w:t>
            </w:r>
          </w:p>
        </w:tc>
        <w:tc>
          <w:tcPr>
            <w:tcW w:w="2044" w:type="dxa"/>
            <w:shd w:val="clear" w:color="auto" w:fill="auto"/>
            <w:noWrap/>
            <w:vAlign w:val="center"/>
            <w:hideMark/>
          </w:tcPr>
          <w:p w14:paraId="23F13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2AF72B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604BC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46C9BF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13406654" w14:textId="77777777" w:rsidTr="00581E40">
        <w:trPr>
          <w:trHeight w:val="170"/>
        </w:trPr>
        <w:tc>
          <w:tcPr>
            <w:tcW w:w="852" w:type="dxa"/>
            <w:shd w:val="clear" w:color="auto" w:fill="auto"/>
            <w:noWrap/>
            <w:vAlign w:val="center"/>
            <w:hideMark/>
          </w:tcPr>
          <w:p w14:paraId="6AA9F4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840068</w:t>
            </w:r>
          </w:p>
        </w:tc>
        <w:tc>
          <w:tcPr>
            <w:tcW w:w="3798" w:type="dxa"/>
            <w:shd w:val="clear" w:color="auto" w:fill="auto"/>
            <w:noWrap/>
            <w:vAlign w:val="center"/>
            <w:hideMark/>
          </w:tcPr>
          <w:p w14:paraId="1504AF48" w14:textId="03592E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VBCLTE</w:t>
            </w:r>
          </w:p>
        </w:tc>
        <w:tc>
          <w:tcPr>
            <w:tcW w:w="2044" w:type="dxa"/>
            <w:shd w:val="clear" w:color="auto" w:fill="auto"/>
            <w:noWrap/>
            <w:vAlign w:val="center"/>
            <w:hideMark/>
          </w:tcPr>
          <w:p w14:paraId="6FC509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18240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07C0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33E442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20CFA51D" w14:textId="77777777" w:rsidTr="00581E40">
        <w:trPr>
          <w:trHeight w:val="170"/>
        </w:trPr>
        <w:tc>
          <w:tcPr>
            <w:tcW w:w="852" w:type="dxa"/>
            <w:shd w:val="clear" w:color="auto" w:fill="auto"/>
            <w:noWrap/>
            <w:vAlign w:val="center"/>
            <w:hideMark/>
          </w:tcPr>
          <w:p w14:paraId="77CB9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790003</w:t>
            </w:r>
          </w:p>
        </w:tc>
        <w:tc>
          <w:tcPr>
            <w:tcW w:w="3798" w:type="dxa"/>
            <w:shd w:val="clear" w:color="auto" w:fill="auto"/>
            <w:noWrap/>
            <w:vAlign w:val="center"/>
            <w:hideMark/>
          </w:tcPr>
          <w:p w14:paraId="581838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IMS for new real time communication services</w:t>
            </w:r>
          </w:p>
        </w:tc>
        <w:tc>
          <w:tcPr>
            <w:tcW w:w="2044" w:type="dxa"/>
            <w:shd w:val="clear" w:color="auto" w:fill="auto"/>
            <w:noWrap/>
            <w:vAlign w:val="center"/>
            <w:hideMark/>
          </w:tcPr>
          <w:p w14:paraId="343920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enIMS</w:t>
            </w:r>
          </w:p>
        </w:tc>
        <w:tc>
          <w:tcPr>
            <w:tcW w:w="554" w:type="dxa"/>
            <w:shd w:val="clear" w:color="auto" w:fill="auto"/>
            <w:noWrap/>
            <w:vAlign w:val="center"/>
            <w:hideMark/>
          </w:tcPr>
          <w:p w14:paraId="743D4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57BAD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SP-180137</w:t>
            </w:r>
          </w:p>
        </w:tc>
        <w:tc>
          <w:tcPr>
            <w:tcW w:w="2041" w:type="dxa"/>
            <w:shd w:val="clear" w:color="auto" w:fill="auto"/>
            <w:noWrap/>
            <w:hideMark/>
          </w:tcPr>
          <w:p w14:paraId="78F20F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Hui Cai </w:t>
            </w:r>
          </w:p>
        </w:tc>
      </w:tr>
      <w:tr w:rsidR="00581E40" w:rsidRPr="00016B51" w14:paraId="3C5DB415" w14:textId="77777777" w:rsidTr="00581E40">
        <w:trPr>
          <w:trHeight w:val="170"/>
        </w:trPr>
        <w:tc>
          <w:tcPr>
            <w:tcW w:w="852" w:type="dxa"/>
            <w:shd w:val="clear" w:color="auto" w:fill="auto"/>
            <w:noWrap/>
            <w:vAlign w:val="center"/>
            <w:hideMark/>
          </w:tcPr>
          <w:p w14:paraId="27D0F4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820028</w:t>
            </w:r>
          </w:p>
        </w:tc>
        <w:tc>
          <w:tcPr>
            <w:tcW w:w="3798" w:type="dxa"/>
            <w:shd w:val="clear" w:color="auto" w:fill="auto"/>
            <w:noWrap/>
            <w:vAlign w:val="center"/>
            <w:hideMark/>
          </w:tcPr>
          <w:p w14:paraId="164E6B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5G PCC related services </w:t>
            </w:r>
          </w:p>
        </w:tc>
        <w:tc>
          <w:tcPr>
            <w:tcW w:w="2044" w:type="dxa"/>
            <w:shd w:val="clear" w:color="auto" w:fill="auto"/>
            <w:noWrap/>
            <w:vAlign w:val="center"/>
            <w:hideMark/>
          </w:tcPr>
          <w:p w14:paraId="59705D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en5GPccSer</w:t>
            </w:r>
          </w:p>
        </w:tc>
        <w:tc>
          <w:tcPr>
            <w:tcW w:w="554" w:type="dxa"/>
            <w:shd w:val="clear" w:color="auto" w:fill="auto"/>
            <w:noWrap/>
            <w:vAlign w:val="center"/>
            <w:hideMark/>
          </w:tcPr>
          <w:p w14:paraId="1C6C71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4F34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CP-183246</w:t>
            </w:r>
          </w:p>
        </w:tc>
        <w:tc>
          <w:tcPr>
            <w:tcW w:w="2041" w:type="dxa"/>
            <w:shd w:val="clear" w:color="auto" w:fill="auto"/>
            <w:noWrap/>
            <w:hideMark/>
          </w:tcPr>
          <w:p w14:paraId="574C94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Xiaoyun Zhou, Huawei </w:t>
            </w:r>
          </w:p>
        </w:tc>
      </w:tr>
      <w:tr w:rsidR="00581E40" w:rsidRPr="00016B51" w14:paraId="08248948" w14:textId="77777777" w:rsidTr="00581E40">
        <w:trPr>
          <w:trHeight w:val="170"/>
        </w:trPr>
        <w:tc>
          <w:tcPr>
            <w:tcW w:w="852" w:type="dxa"/>
            <w:shd w:val="clear" w:color="auto" w:fill="auto"/>
            <w:noWrap/>
            <w:vAlign w:val="center"/>
            <w:hideMark/>
          </w:tcPr>
          <w:p w14:paraId="2BF1AA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810023</w:t>
            </w:r>
          </w:p>
        </w:tc>
        <w:tc>
          <w:tcPr>
            <w:tcW w:w="3798" w:type="dxa"/>
            <w:shd w:val="clear" w:color="auto" w:fill="auto"/>
            <w:noWrap/>
            <w:vAlign w:val="center"/>
            <w:hideMark/>
          </w:tcPr>
          <w:p w14:paraId="711EA23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Energy efficiency of 5G</w:t>
            </w:r>
          </w:p>
        </w:tc>
        <w:tc>
          <w:tcPr>
            <w:tcW w:w="2044" w:type="dxa"/>
            <w:shd w:val="clear" w:color="auto" w:fill="auto"/>
            <w:noWrap/>
            <w:vAlign w:val="center"/>
            <w:hideMark/>
          </w:tcPr>
          <w:p w14:paraId="3F42D1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EE_5G</w:t>
            </w:r>
          </w:p>
        </w:tc>
        <w:tc>
          <w:tcPr>
            <w:tcW w:w="554" w:type="dxa"/>
            <w:shd w:val="clear" w:color="auto" w:fill="auto"/>
            <w:noWrap/>
            <w:vAlign w:val="center"/>
            <w:hideMark/>
          </w:tcPr>
          <w:p w14:paraId="0A4065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30DCE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SP-180819</w:t>
            </w:r>
          </w:p>
        </w:tc>
        <w:tc>
          <w:tcPr>
            <w:tcW w:w="2041" w:type="dxa"/>
            <w:shd w:val="clear" w:color="auto" w:fill="auto"/>
            <w:noWrap/>
            <w:hideMark/>
          </w:tcPr>
          <w:p w14:paraId="6E48C8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CORNILY, Jean-Michel, ORANGE</w:t>
            </w:r>
          </w:p>
        </w:tc>
      </w:tr>
      <w:tr w:rsidR="00581E40" w:rsidRPr="00016B51" w14:paraId="0D45FCF2" w14:textId="77777777" w:rsidTr="00581E40">
        <w:trPr>
          <w:trHeight w:val="170"/>
        </w:trPr>
        <w:tc>
          <w:tcPr>
            <w:tcW w:w="852" w:type="dxa"/>
            <w:shd w:val="clear" w:color="auto" w:fill="auto"/>
            <w:noWrap/>
            <w:vAlign w:val="center"/>
            <w:hideMark/>
          </w:tcPr>
          <w:p w14:paraId="0197AEF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820039</w:t>
            </w:r>
          </w:p>
        </w:tc>
        <w:tc>
          <w:tcPr>
            <w:tcW w:w="3798" w:type="dxa"/>
            <w:shd w:val="clear" w:color="auto" w:fill="auto"/>
            <w:noWrap/>
            <w:vAlign w:val="center"/>
            <w:hideMark/>
          </w:tcPr>
          <w:p w14:paraId="332078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SINE_5G</w:t>
            </w:r>
          </w:p>
        </w:tc>
        <w:tc>
          <w:tcPr>
            <w:tcW w:w="554" w:type="dxa"/>
            <w:shd w:val="clear" w:color="auto" w:fill="auto"/>
            <w:noWrap/>
            <w:vAlign w:val="center"/>
            <w:hideMark/>
          </w:tcPr>
          <w:p w14:paraId="1C4B8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2BD4F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CP-190142</w:t>
            </w:r>
          </w:p>
        </w:tc>
        <w:tc>
          <w:tcPr>
            <w:tcW w:w="2041" w:type="dxa"/>
            <w:shd w:val="clear" w:color="auto" w:fill="auto"/>
            <w:noWrap/>
            <w:hideMark/>
          </w:tcPr>
          <w:p w14:paraId="5DED7D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Shu, Lin </w:t>
            </w:r>
          </w:p>
        </w:tc>
      </w:tr>
      <w:tr w:rsidR="00581E40" w:rsidRPr="00016B51" w14:paraId="7A523445" w14:textId="77777777" w:rsidTr="00581E40">
        <w:trPr>
          <w:trHeight w:val="170"/>
        </w:trPr>
        <w:tc>
          <w:tcPr>
            <w:tcW w:w="852" w:type="dxa"/>
            <w:shd w:val="clear" w:color="auto" w:fill="auto"/>
            <w:noWrap/>
            <w:vAlign w:val="center"/>
            <w:hideMark/>
          </w:tcPr>
          <w:p w14:paraId="5E9C41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B960CA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491E4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8CAC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76BDAE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r w:rsidR="00581E40" w:rsidRPr="00016B51" w14:paraId="4774433C" w14:textId="77777777" w:rsidTr="00581E40">
        <w:trPr>
          <w:trHeight w:val="170"/>
        </w:trPr>
        <w:tc>
          <w:tcPr>
            <w:tcW w:w="852" w:type="dxa"/>
            <w:shd w:val="clear" w:color="auto" w:fill="auto"/>
            <w:noWrap/>
            <w:vAlign w:val="center"/>
            <w:hideMark/>
          </w:tcPr>
          <w:p w14:paraId="70E632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780055</w:t>
            </w:r>
          </w:p>
        </w:tc>
        <w:tc>
          <w:tcPr>
            <w:tcW w:w="3798" w:type="dxa"/>
            <w:shd w:val="clear" w:color="auto" w:fill="auto"/>
            <w:noWrap/>
            <w:vAlign w:val="center"/>
            <w:hideMark/>
          </w:tcPr>
          <w:p w14:paraId="4A2590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Voice Service Continuity </w:t>
            </w:r>
          </w:p>
        </w:tc>
        <w:tc>
          <w:tcPr>
            <w:tcW w:w="2044" w:type="dxa"/>
            <w:shd w:val="clear" w:color="auto" w:fill="auto"/>
            <w:noWrap/>
            <w:vAlign w:val="center"/>
            <w:hideMark/>
          </w:tcPr>
          <w:p w14:paraId="1E1598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5GVSC</w:t>
            </w:r>
          </w:p>
        </w:tc>
        <w:tc>
          <w:tcPr>
            <w:tcW w:w="554" w:type="dxa"/>
            <w:shd w:val="clear" w:color="auto" w:fill="auto"/>
            <w:noWrap/>
            <w:vAlign w:val="center"/>
            <w:hideMark/>
          </w:tcPr>
          <w:p w14:paraId="45874E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FEBE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SP-171077</w:t>
            </w:r>
          </w:p>
        </w:tc>
        <w:tc>
          <w:tcPr>
            <w:tcW w:w="2041" w:type="dxa"/>
            <w:shd w:val="clear" w:color="auto" w:fill="auto"/>
            <w:noWrap/>
            <w:hideMark/>
          </w:tcPr>
          <w:p w14:paraId="7E7192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Qun Wei, China Unicom</w:t>
            </w:r>
          </w:p>
        </w:tc>
      </w:tr>
      <w:tr w:rsidR="00581E40" w:rsidRPr="00016B51" w14:paraId="16AEEF0F" w14:textId="77777777" w:rsidTr="00581E40">
        <w:trPr>
          <w:trHeight w:val="170"/>
        </w:trPr>
        <w:tc>
          <w:tcPr>
            <w:tcW w:w="852" w:type="dxa"/>
            <w:shd w:val="clear" w:color="auto" w:fill="auto"/>
            <w:noWrap/>
            <w:vAlign w:val="center"/>
            <w:hideMark/>
          </w:tcPr>
          <w:p w14:paraId="1F61767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790015</w:t>
            </w:r>
          </w:p>
        </w:tc>
        <w:tc>
          <w:tcPr>
            <w:tcW w:w="3798" w:type="dxa"/>
            <w:shd w:val="clear" w:color="auto" w:fill="auto"/>
            <w:noWrap/>
            <w:vAlign w:val="center"/>
            <w:hideMark/>
          </w:tcPr>
          <w:p w14:paraId="790BB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Security Assurance Specification for 5G </w:t>
            </w:r>
          </w:p>
        </w:tc>
        <w:tc>
          <w:tcPr>
            <w:tcW w:w="2044" w:type="dxa"/>
            <w:shd w:val="clear" w:color="auto" w:fill="auto"/>
            <w:noWrap/>
            <w:vAlign w:val="center"/>
            <w:hideMark/>
          </w:tcPr>
          <w:p w14:paraId="51581C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SCAS_5G</w:t>
            </w:r>
          </w:p>
        </w:tc>
        <w:tc>
          <w:tcPr>
            <w:tcW w:w="554" w:type="dxa"/>
            <w:shd w:val="clear" w:color="auto" w:fill="auto"/>
            <w:noWrap/>
            <w:vAlign w:val="center"/>
            <w:hideMark/>
          </w:tcPr>
          <w:p w14:paraId="2361D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E179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SP-180689</w:t>
            </w:r>
          </w:p>
        </w:tc>
        <w:tc>
          <w:tcPr>
            <w:tcW w:w="2041" w:type="dxa"/>
            <w:shd w:val="clear" w:color="auto" w:fill="auto"/>
            <w:noWrap/>
            <w:hideMark/>
          </w:tcPr>
          <w:p w14:paraId="688200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Marcus Wong, Huawei Technologies </w:t>
            </w:r>
          </w:p>
        </w:tc>
      </w:tr>
      <w:tr w:rsidR="00581E40" w:rsidRPr="00016B51" w14:paraId="251B2AFF" w14:textId="77777777" w:rsidTr="00581E40">
        <w:trPr>
          <w:trHeight w:val="170"/>
        </w:trPr>
        <w:tc>
          <w:tcPr>
            <w:tcW w:w="852" w:type="dxa"/>
            <w:shd w:val="clear" w:color="auto" w:fill="auto"/>
            <w:noWrap/>
            <w:vAlign w:val="center"/>
            <w:hideMark/>
          </w:tcPr>
          <w:p w14:paraId="715664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840069</w:t>
            </w:r>
          </w:p>
        </w:tc>
        <w:tc>
          <w:tcPr>
            <w:tcW w:w="3798" w:type="dxa"/>
            <w:shd w:val="clear" w:color="auto" w:fill="auto"/>
            <w:noWrap/>
            <w:vAlign w:val="center"/>
            <w:hideMark/>
          </w:tcPr>
          <w:p w14:paraId="1A505D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Transfer of Policies for Background Data Transfer</w:t>
            </w:r>
          </w:p>
        </w:tc>
        <w:tc>
          <w:tcPr>
            <w:tcW w:w="2044" w:type="dxa"/>
            <w:shd w:val="clear" w:color="auto" w:fill="auto"/>
            <w:noWrap/>
            <w:vAlign w:val="center"/>
            <w:hideMark/>
          </w:tcPr>
          <w:p w14:paraId="1829E75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3D8955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2B744A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SP-180509</w:t>
            </w:r>
          </w:p>
        </w:tc>
        <w:tc>
          <w:tcPr>
            <w:tcW w:w="2041" w:type="dxa"/>
            <w:shd w:val="clear" w:color="auto" w:fill="auto"/>
            <w:noWrap/>
            <w:hideMark/>
          </w:tcPr>
          <w:p w14:paraId="1FE882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Takeshi</w:t>
            </w:r>
            <w:r w:rsidRPr="00016B51">
              <w:rPr>
                <w:rFonts w:ascii="MS Gothic" w:eastAsia="MS Gothic" w:hAnsi="MS Gothic" w:cs="MS Gothic"/>
                <w:b/>
                <w:bCs/>
                <w:color w:val="000000"/>
                <w:sz w:val="12"/>
                <w:szCs w:val="16"/>
                <w:lang w:eastAsia="en-GB"/>
              </w:rPr>
              <w:t xml:space="preserve">　</w:t>
            </w:r>
            <w:r w:rsidRPr="00016B51">
              <w:rPr>
                <w:rFonts w:ascii="Arial" w:hAnsi="Arial" w:cs="Arial"/>
                <w:b/>
                <w:bCs/>
                <w:color w:val="000000"/>
                <w:sz w:val="12"/>
                <w:szCs w:val="16"/>
                <w:lang w:eastAsia="en-GB"/>
              </w:rPr>
              <w:t xml:space="preserve">Usui KDDI </w:t>
            </w:r>
          </w:p>
        </w:tc>
      </w:tr>
      <w:tr w:rsidR="00581E40" w:rsidRPr="00016B51" w14:paraId="074A1AD7" w14:textId="77777777" w:rsidTr="00581E40">
        <w:trPr>
          <w:trHeight w:val="170"/>
        </w:trPr>
        <w:tc>
          <w:tcPr>
            <w:tcW w:w="852" w:type="dxa"/>
            <w:shd w:val="clear" w:color="auto" w:fill="auto"/>
            <w:noWrap/>
            <w:vAlign w:val="center"/>
            <w:hideMark/>
          </w:tcPr>
          <w:p w14:paraId="12CD18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800030</w:t>
            </w:r>
          </w:p>
        </w:tc>
        <w:tc>
          <w:tcPr>
            <w:tcW w:w="3798" w:type="dxa"/>
            <w:shd w:val="clear" w:color="auto" w:fill="auto"/>
            <w:noWrap/>
            <w:vAlign w:val="center"/>
            <w:hideMark/>
          </w:tcPr>
          <w:p w14:paraId="613B9D45" w14:textId="30002F3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xBDT</w:t>
            </w:r>
          </w:p>
        </w:tc>
        <w:tc>
          <w:tcPr>
            <w:tcW w:w="2044" w:type="dxa"/>
            <w:shd w:val="clear" w:color="auto" w:fill="auto"/>
            <w:noWrap/>
            <w:vAlign w:val="center"/>
            <w:hideMark/>
          </w:tcPr>
          <w:p w14:paraId="470D55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5CB2F7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43E12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SP-180509</w:t>
            </w:r>
          </w:p>
        </w:tc>
        <w:tc>
          <w:tcPr>
            <w:tcW w:w="2041" w:type="dxa"/>
            <w:shd w:val="clear" w:color="auto" w:fill="auto"/>
            <w:noWrap/>
            <w:hideMark/>
          </w:tcPr>
          <w:p w14:paraId="6D4FE4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Takeshi</w:t>
            </w:r>
            <w:r w:rsidRPr="00016B51">
              <w:rPr>
                <w:rFonts w:ascii="MS Gothic" w:eastAsia="MS Gothic" w:hAnsi="MS Gothic" w:cs="MS Gothic"/>
                <w:color w:val="000000"/>
                <w:sz w:val="12"/>
                <w:szCs w:val="16"/>
                <w:lang w:eastAsia="en-GB"/>
              </w:rPr>
              <w:t xml:space="preserve">　</w:t>
            </w:r>
            <w:r w:rsidRPr="00016B51">
              <w:rPr>
                <w:rFonts w:ascii="Arial" w:hAnsi="Arial" w:cs="Arial"/>
                <w:color w:val="000000"/>
                <w:sz w:val="12"/>
                <w:szCs w:val="16"/>
                <w:lang w:eastAsia="en-GB"/>
              </w:rPr>
              <w:t xml:space="preserve">Usui KDDI </w:t>
            </w:r>
          </w:p>
        </w:tc>
      </w:tr>
      <w:tr w:rsidR="00581E40" w:rsidRPr="00016B51" w14:paraId="37A9DB52" w14:textId="77777777" w:rsidTr="00581E40">
        <w:trPr>
          <w:trHeight w:val="170"/>
        </w:trPr>
        <w:tc>
          <w:tcPr>
            <w:tcW w:w="852" w:type="dxa"/>
            <w:shd w:val="clear" w:color="auto" w:fill="auto"/>
            <w:noWrap/>
            <w:vAlign w:val="center"/>
            <w:hideMark/>
          </w:tcPr>
          <w:p w14:paraId="77F3A3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840014</w:t>
            </w:r>
          </w:p>
        </w:tc>
        <w:tc>
          <w:tcPr>
            <w:tcW w:w="3798" w:type="dxa"/>
            <w:shd w:val="clear" w:color="auto" w:fill="auto"/>
            <w:noWrap/>
            <w:vAlign w:val="center"/>
            <w:hideMark/>
          </w:tcPr>
          <w:p w14:paraId="58C51707" w14:textId="121FBA3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xBDT</w:t>
            </w:r>
          </w:p>
        </w:tc>
        <w:tc>
          <w:tcPr>
            <w:tcW w:w="2044" w:type="dxa"/>
            <w:shd w:val="clear" w:color="auto" w:fill="auto"/>
            <w:noWrap/>
            <w:vAlign w:val="center"/>
            <w:hideMark/>
          </w:tcPr>
          <w:p w14:paraId="1C1147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6E6863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CF2EFE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CP-191113</w:t>
            </w:r>
          </w:p>
        </w:tc>
        <w:tc>
          <w:tcPr>
            <w:tcW w:w="2041" w:type="dxa"/>
            <w:shd w:val="clear" w:color="auto" w:fill="auto"/>
            <w:noWrap/>
            <w:hideMark/>
          </w:tcPr>
          <w:p w14:paraId="16D360D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Yan Xiaojian, ZTE </w:t>
            </w:r>
          </w:p>
        </w:tc>
      </w:tr>
      <w:tr w:rsidR="00581E40" w:rsidRPr="00016B51" w14:paraId="6D1F6F9A" w14:textId="77777777" w:rsidTr="00581E40">
        <w:trPr>
          <w:trHeight w:val="170"/>
        </w:trPr>
        <w:tc>
          <w:tcPr>
            <w:tcW w:w="852" w:type="dxa"/>
            <w:shd w:val="clear" w:color="auto" w:fill="auto"/>
            <w:noWrap/>
            <w:vAlign w:val="center"/>
            <w:hideMark/>
          </w:tcPr>
          <w:p w14:paraId="2DAD0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840070</w:t>
            </w:r>
          </w:p>
        </w:tc>
        <w:tc>
          <w:tcPr>
            <w:tcW w:w="3798" w:type="dxa"/>
            <w:shd w:val="clear" w:color="auto" w:fill="auto"/>
            <w:noWrap/>
            <w:vAlign w:val="center"/>
            <w:hideMark/>
          </w:tcPr>
          <w:p w14:paraId="61C6A47C" w14:textId="0F509A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xBDT</w:t>
            </w:r>
          </w:p>
        </w:tc>
        <w:tc>
          <w:tcPr>
            <w:tcW w:w="2044" w:type="dxa"/>
            <w:shd w:val="clear" w:color="auto" w:fill="auto"/>
            <w:noWrap/>
            <w:vAlign w:val="center"/>
            <w:hideMark/>
          </w:tcPr>
          <w:p w14:paraId="1CA101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794EF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B5B8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18A0F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30386332" w14:textId="77777777" w:rsidTr="00581E40">
        <w:trPr>
          <w:trHeight w:val="170"/>
        </w:trPr>
        <w:tc>
          <w:tcPr>
            <w:tcW w:w="852" w:type="dxa"/>
            <w:shd w:val="clear" w:color="auto" w:fill="auto"/>
            <w:noWrap/>
            <w:vAlign w:val="center"/>
            <w:hideMark/>
          </w:tcPr>
          <w:p w14:paraId="02011A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840071</w:t>
            </w:r>
          </w:p>
        </w:tc>
        <w:tc>
          <w:tcPr>
            <w:tcW w:w="3798" w:type="dxa"/>
            <w:shd w:val="clear" w:color="auto" w:fill="auto"/>
            <w:noWrap/>
            <w:vAlign w:val="center"/>
            <w:hideMark/>
          </w:tcPr>
          <w:p w14:paraId="7F4F7C50" w14:textId="224BC77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xBDT</w:t>
            </w:r>
          </w:p>
        </w:tc>
        <w:tc>
          <w:tcPr>
            <w:tcW w:w="2044" w:type="dxa"/>
            <w:shd w:val="clear" w:color="auto" w:fill="auto"/>
            <w:noWrap/>
            <w:vAlign w:val="center"/>
            <w:hideMark/>
          </w:tcPr>
          <w:p w14:paraId="276115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04E606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A5115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5BFC0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0A233A48" w14:textId="77777777" w:rsidTr="00581E40">
        <w:trPr>
          <w:trHeight w:val="170"/>
        </w:trPr>
        <w:tc>
          <w:tcPr>
            <w:tcW w:w="852" w:type="dxa"/>
            <w:shd w:val="clear" w:color="auto" w:fill="auto"/>
            <w:noWrap/>
            <w:vAlign w:val="center"/>
            <w:hideMark/>
          </w:tcPr>
          <w:p w14:paraId="4D0697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0E5D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5D1169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4A49D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6AC62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44C7ABA5" w14:textId="10537E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tr w:rsidR="00581E40" w:rsidRPr="00016B51" w14:paraId="2089F6A9" w14:textId="77777777" w:rsidTr="00581E40">
        <w:trPr>
          <w:trHeight w:val="170"/>
        </w:trPr>
        <w:tc>
          <w:tcPr>
            <w:tcW w:w="852" w:type="dxa"/>
            <w:shd w:val="clear" w:color="auto" w:fill="auto"/>
            <w:noWrap/>
            <w:vAlign w:val="center"/>
            <w:hideMark/>
          </w:tcPr>
          <w:p w14:paraId="2C4E90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770024</w:t>
            </w:r>
          </w:p>
        </w:tc>
        <w:tc>
          <w:tcPr>
            <w:tcW w:w="3798" w:type="dxa"/>
            <w:shd w:val="clear" w:color="auto" w:fill="auto"/>
            <w:noWrap/>
            <w:vAlign w:val="center"/>
            <w:hideMark/>
          </w:tcPr>
          <w:p w14:paraId="5CFE09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EVS Codec Extension for Immersive Voice and Audio Services</w:t>
            </w:r>
          </w:p>
        </w:tc>
        <w:tc>
          <w:tcPr>
            <w:tcW w:w="2044" w:type="dxa"/>
            <w:shd w:val="clear" w:color="auto" w:fill="auto"/>
            <w:noWrap/>
            <w:vAlign w:val="center"/>
            <w:hideMark/>
          </w:tcPr>
          <w:p w14:paraId="18AC5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IVAS_Codec</w:t>
            </w:r>
          </w:p>
        </w:tc>
        <w:tc>
          <w:tcPr>
            <w:tcW w:w="554" w:type="dxa"/>
            <w:shd w:val="clear" w:color="auto" w:fill="auto"/>
            <w:noWrap/>
            <w:vAlign w:val="center"/>
            <w:hideMark/>
          </w:tcPr>
          <w:p w14:paraId="293AA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D4376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SP-170611</w:t>
            </w:r>
          </w:p>
        </w:tc>
        <w:tc>
          <w:tcPr>
            <w:tcW w:w="2041" w:type="dxa"/>
            <w:shd w:val="clear" w:color="auto" w:fill="auto"/>
            <w:noWrap/>
            <w:hideMark/>
          </w:tcPr>
          <w:p w14:paraId="42875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Gibbs, Jon, Huawei Technologies Co Ltd</w:t>
            </w:r>
          </w:p>
        </w:tc>
      </w:tr>
      <w:tr w:rsidR="00581E40" w:rsidRPr="00016B51" w14:paraId="75724A67" w14:textId="77777777" w:rsidTr="00581E40">
        <w:trPr>
          <w:trHeight w:val="170"/>
        </w:trPr>
        <w:tc>
          <w:tcPr>
            <w:tcW w:w="852" w:type="dxa"/>
            <w:shd w:val="clear" w:color="auto" w:fill="auto"/>
            <w:noWrap/>
            <w:vAlign w:val="center"/>
            <w:hideMark/>
          </w:tcPr>
          <w:p w14:paraId="12F9F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800002</w:t>
            </w:r>
          </w:p>
        </w:tc>
        <w:tc>
          <w:tcPr>
            <w:tcW w:w="3798" w:type="dxa"/>
            <w:shd w:val="clear" w:color="auto" w:fill="auto"/>
            <w:noWrap/>
            <w:vAlign w:val="center"/>
            <w:hideMark/>
          </w:tcPr>
          <w:p w14:paraId="1A453E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Alt_FX_EVS</w:t>
            </w:r>
          </w:p>
        </w:tc>
        <w:tc>
          <w:tcPr>
            <w:tcW w:w="554" w:type="dxa"/>
            <w:shd w:val="clear" w:color="auto" w:fill="auto"/>
            <w:noWrap/>
            <w:vAlign w:val="center"/>
            <w:hideMark/>
          </w:tcPr>
          <w:p w14:paraId="6A6F58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CD972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SP-180286</w:t>
            </w:r>
          </w:p>
        </w:tc>
        <w:tc>
          <w:tcPr>
            <w:tcW w:w="2041" w:type="dxa"/>
            <w:shd w:val="clear" w:color="auto" w:fill="auto"/>
            <w:noWrap/>
            <w:hideMark/>
          </w:tcPr>
          <w:p w14:paraId="227BD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Pawate, Raj, Cadence Design Systems Inc</w:t>
            </w:r>
          </w:p>
        </w:tc>
      </w:tr>
      <w:tr w:rsidR="00581E40" w:rsidRPr="00016B51" w14:paraId="59FC7F9E" w14:textId="77777777" w:rsidTr="00581E40">
        <w:trPr>
          <w:trHeight w:val="170"/>
        </w:trPr>
        <w:tc>
          <w:tcPr>
            <w:tcW w:w="852" w:type="dxa"/>
            <w:shd w:val="clear" w:color="auto" w:fill="auto"/>
            <w:noWrap/>
            <w:vAlign w:val="center"/>
            <w:hideMark/>
          </w:tcPr>
          <w:p w14:paraId="775FF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372F863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353D6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645CB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25A66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7DE631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r w:rsidR="00581E40" w:rsidRPr="00016B51" w14:paraId="2A16051D" w14:textId="77777777" w:rsidTr="00581E40">
        <w:trPr>
          <w:trHeight w:val="170"/>
        </w:trPr>
        <w:tc>
          <w:tcPr>
            <w:tcW w:w="852" w:type="dxa"/>
            <w:shd w:val="clear" w:color="auto" w:fill="auto"/>
            <w:noWrap/>
            <w:vAlign w:val="center"/>
            <w:hideMark/>
          </w:tcPr>
          <w:p w14:paraId="318410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800009</w:t>
            </w:r>
          </w:p>
        </w:tc>
        <w:tc>
          <w:tcPr>
            <w:tcW w:w="3798" w:type="dxa"/>
            <w:shd w:val="clear" w:color="auto" w:fill="auto"/>
            <w:noWrap/>
            <w:vAlign w:val="center"/>
            <w:hideMark/>
          </w:tcPr>
          <w:p w14:paraId="326BDAD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Policy delivery to UE for background data transfer</w:t>
            </w:r>
          </w:p>
        </w:tc>
        <w:tc>
          <w:tcPr>
            <w:tcW w:w="2044" w:type="dxa"/>
            <w:shd w:val="clear" w:color="auto" w:fill="auto"/>
            <w:noWrap/>
            <w:vAlign w:val="center"/>
            <w:hideMark/>
          </w:tcPr>
          <w:p w14:paraId="6EB75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PDBDT</w:t>
            </w:r>
          </w:p>
        </w:tc>
        <w:tc>
          <w:tcPr>
            <w:tcW w:w="554" w:type="dxa"/>
            <w:shd w:val="clear" w:color="auto" w:fill="auto"/>
            <w:noWrap/>
            <w:vAlign w:val="center"/>
            <w:hideMark/>
          </w:tcPr>
          <w:p w14:paraId="20CA17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E216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SP-180324</w:t>
            </w:r>
          </w:p>
        </w:tc>
        <w:tc>
          <w:tcPr>
            <w:tcW w:w="2041" w:type="dxa"/>
            <w:shd w:val="clear" w:color="auto" w:fill="auto"/>
            <w:noWrap/>
            <w:hideMark/>
          </w:tcPr>
          <w:p w14:paraId="1F5F30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Takatsugu Kito, KDDI</w:t>
            </w:r>
          </w:p>
        </w:tc>
      </w:tr>
      <w:tr w:rsidR="00581E40" w:rsidRPr="00016B51" w14:paraId="66C6A9E4" w14:textId="77777777" w:rsidTr="00581E40">
        <w:trPr>
          <w:trHeight w:val="170"/>
        </w:trPr>
        <w:tc>
          <w:tcPr>
            <w:tcW w:w="852" w:type="dxa"/>
            <w:shd w:val="clear" w:color="auto" w:fill="auto"/>
            <w:noWrap/>
            <w:vAlign w:val="center"/>
            <w:hideMark/>
          </w:tcPr>
          <w:p w14:paraId="05A48C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790004</w:t>
            </w:r>
          </w:p>
        </w:tc>
        <w:tc>
          <w:tcPr>
            <w:tcW w:w="3798" w:type="dxa"/>
            <w:shd w:val="clear" w:color="auto" w:fill="auto"/>
            <w:noWrap/>
            <w:vAlign w:val="center"/>
            <w:hideMark/>
          </w:tcPr>
          <w:p w14:paraId="14BBF05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QoS Monitoring </w:t>
            </w:r>
          </w:p>
        </w:tc>
        <w:tc>
          <w:tcPr>
            <w:tcW w:w="2044" w:type="dxa"/>
            <w:shd w:val="clear" w:color="auto" w:fill="auto"/>
            <w:noWrap/>
            <w:vAlign w:val="center"/>
            <w:hideMark/>
          </w:tcPr>
          <w:p w14:paraId="09002A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QoS_MON</w:t>
            </w:r>
          </w:p>
        </w:tc>
        <w:tc>
          <w:tcPr>
            <w:tcW w:w="554" w:type="dxa"/>
            <w:shd w:val="clear" w:color="auto" w:fill="auto"/>
            <w:noWrap/>
            <w:vAlign w:val="center"/>
            <w:hideMark/>
          </w:tcPr>
          <w:p w14:paraId="65D8DB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F0AA3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SP-180141</w:t>
            </w:r>
          </w:p>
        </w:tc>
        <w:tc>
          <w:tcPr>
            <w:tcW w:w="2041" w:type="dxa"/>
            <w:shd w:val="clear" w:color="auto" w:fill="auto"/>
            <w:noWrap/>
            <w:hideMark/>
          </w:tcPr>
          <w:p w14:paraId="3515FC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Amar Deol </w:t>
            </w:r>
          </w:p>
        </w:tc>
      </w:tr>
      <w:tr w:rsidR="00581E40" w:rsidRPr="00016B51" w14:paraId="0242AB7D" w14:textId="77777777" w:rsidTr="00581E40">
        <w:trPr>
          <w:trHeight w:val="170"/>
        </w:trPr>
        <w:tc>
          <w:tcPr>
            <w:tcW w:w="852" w:type="dxa"/>
            <w:shd w:val="clear" w:color="auto" w:fill="auto"/>
            <w:noWrap/>
            <w:vAlign w:val="center"/>
            <w:hideMark/>
          </w:tcPr>
          <w:p w14:paraId="6D302D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800005</w:t>
            </w:r>
          </w:p>
        </w:tc>
        <w:tc>
          <w:tcPr>
            <w:tcW w:w="3798" w:type="dxa"/>
            <w:shd w:val="clear" w:color="auto" w:fill="auto"/>
            <w:noWrap/>
            <w:vAlign w:val="center"/>
            <w:hideMark/>
          </w:tcPr>
          <w:p w14:paraId="6C40F3E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Inter-RAT Mobility requirements for real time service</w:t>
            </w:r>
          </w:p>
        </w:tc>
        <w:tc>
          <w:tcPr>
            <w:tcW w:w="2044" w:type="dxa"/>
            <w:shd w:val="clear" w:color="auto" w:fill="auto"/>
            <w:noWrap/>
            <w:vAlign w:val="center"/>
            <w:hideMark/>
          </w:tcPr>
          <w:p w14:paraId="12DAC5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MOBRT</w:t>
            </w:r>
          </w:p>
        </w:tc>
        <w:tc>
          <w:tcPr>
            <w:tcW w:w="554" w:type="dxa"/>
            <w:shd w:val="clear" w:color="auto" w:fill="auto"/>
            <w:noWrap/>
            <w:vAlign w:val="center"/>
            <w:hideMark/>
          </w:tcPr>
          <w:p w14:paraId="362BB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9002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SP-180592</w:t>
            </w:r>
          </w:p>
        </w:tc>
        <w:tc>
          <w:tcPr>
            <w:tcW w:w="2041" w:type="dxa"/>
            <w:shd w:val="clear" w:color="auto" w:fill="auto"/>
            <w:noWrap/>
            <w:hideMark/>
          </w:tcPr>
          <w:p w14:paraId="008ED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Yang Xu, Oppo</w:t>
            </w:r>
          </w:p>
        </w:tc>
      </w:tr>
      <w:tr w:rsidR="00581E40" w:rsidRPr="00016B51" w14:paraId="00C8654D" w14:textId="77777777" w:rsidTr="00581E40">
        <w:trPr>
          <w:trHeight w:val="170"/>
        </w:trPr>
        <w:tc>
          <w:tcPr>
            <w:tcW w:w="852" w:type="dxa"/>
            <w:shd w:val="clear" w:color="auto" w:fill="auto"/>
            <w:noWrap/>
            <w:vAlign w:val="center"/>
            <w:hideMark/>
          </w:tcPr>
          <w:p w14:paraId="30A0C9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235CEBF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3ED421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46607C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98C4C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165864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r w:rsidR="00581E40" w:rsidRPr="00016B51" w14:paraId="0392FE48" w14:textId="77777777" w:rsidTr="00581E40">
        <w:trPr>
          <w:trHeight w:val="170"/>
        </w:trPr>
        <w:tc>
          <w:tcPr>
            <w:tcW w:w="852" w:type="dxa"/>
            <w:shd w:val="clear" w:color="auto" w:fill="auto"/>
            <w:noWrap/>
            <w:vAlign w:val="center"/>
            <w:hideMark/>
          </w:tcPr>
          <w:p w14:paraId="7891B0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760059</w:t>
            </w:r>
          </w:p>
        </w:tc>
        <w:tc>
          <w:tcPr>
            <w:tcW w:w="3798" w:type="dxa"/>
            <w:shd w:val="clear" w:color="auto" w:fill="auto"/>
            <w:noWrap/>
            <w:vAlign w:val="center"/>
            <w:hideMark/>
          </w:tcPr>
          <w:p w14:paraId="081BC3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FS_NETPOL</w:t>
            </w:r>
          </w:p>
        </w:tc>
        <w:tc>
          <w:tcPr>
            <w:tcW w:w="554" w:type="dxa"/>
            <w:shd w:val="clear" w:color="auto" w:fill="auto"/>
            <w:noWrap/>
            <w:vAlign w:val="center"/>
            <w:hideMark/>
          </w:tcPr>
          <w:p w14:paraId="5804F4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1B7B5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SP-170593</w:t>
            </w:r>
          </w:p>
        </w:tc>
        <w:tc>
          <w:tcPr>
            <w:tcW w:w="2041" w:type="dxa"/>
            <w:shd w:val="clear" w:color="auto" w:fill="auto"/>
            <w:noWrap/>
            <w:hideMark/>
          </w:tcPr>
          <w:p w14:paraId="13BDA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Jinglei Liu </w:t>
            </w:r>
          </w:p>
        </w:tc>
      </w:tr>
      <w:tr w:rsidR="00581E40" w:rsidRPr="00016B51" w14:paraId="08EF3344" w14:textId="77777777" w:rsidTr="00581E40">
        <w:trPr>
          <w:trHeight w:val="170"/>
        </w:trPr>
        <w:tc>
          <w:tcPr>
            <w:tcW w:w="852" w:type="dxa"/>
            <w:shd w:val="clear" w:color="auto" w:fill="auto"/>
            <w:noWrap/>
            <w:vAlign w:val="center"/>
            <w:hideMark/>
          </w:tcPr>
          <w:p w14:paraId="42B28B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810025</w:t>
            </w:r>
          </w:p>
        </w:tc>
        <w:tc>
          <w:tcPr>
            <w:tcW w:w="3798" w:type="dxa"/>
            <w:shd w:val="clear" w:color="auto" w:fill="auto"/>
            <w:noWrap/>
            <w:vAlign w:val="center"/>
            <w:hideMark/>
          </w:tcPr>
          <w:p w14:paraId="56B0C1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NETPOL</w:t>
            </w:r>
          </w:p>
        </w:tc>
        <w:tc>
          <w:tcPr>
            <w:tcW w:w="554" w:type="dxa"/>
            <w:shd w:val="clear" w:color="auto" w:fill="auto"/>
            <w:noWrap/>
            <w:vAlign w:val="center"/>
            <w:hideMark/>
          </w:tcPr>
          <w:p w14:paraId="25F7A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4CED0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SP-180821</w:t>
            </w:r>
          </w:p>
        </w:tc>
        <w:tc>
          <w:tcPr>
            <w:tcW w:w="2041" w:type="dxa"/>
            <w:shd w:val="clear" w:color="auto" w:fill="auto"/>
            <w:noWrap/>
            <w:hideMark/>
          </w:tcPr>
          <w:p w14:paraId="26B46E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Hao Zhang </w:t>
            </w:r>
          </w:p>
        </w:tc>
      </w:tr>
      <w:tr w:rsidR="00581E40" w:rsidRPr="00016B51" w14:paraId="02E9D8DB" w14:textId="77777777" w:rsidTr="00581E40">
        <w:trPr>
          <w:trHeight w:val="170"/>
        </w:trPr>
        <w:tc>
          <w:tcPr>
            <w:tcW w:w="852" w:type="dxa"/>
            <w:shd w:val="clear" w:color="auto" w:fill="auto"/>
            <w:noWrap/>
            <w:vAlign w:val="center"/>
            <w:hideMark/>
          </w:tcPr>
          <w:p w14:paraId="0081E3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810027</w:t>
            </w:r>
          </w:p>
        </w:tc>
        <w:tc>
          <w:tcPr>
            <w:tcW w:w="3798" w:type="dxa"/>
            <w:shd w:val="clear" w:color="auto" w:fill="auto"/>
            <w:noWrap/>
            <w:vAlign w:val="center"/>
            <w:hideMark/>
          </w:tcPr>
          <w:p w14:paraId="11F1D1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Intent driven management service for mobile network</w:t>
            </w:r>
          </w:p>
        </w:tc>
        <w:tc>
          <w:tcPr>
            <w:tcW w:w="2044" w:type="dxa"/>
            <w:shd w:val="clear" w:color="auto" w:fill="auto"/>
            <w:noWrap/>
            <w:vAlign w:val="center"/>
            <w:hideMark/>
          </w:tcPr>
          <w:p w14:paraId="05020E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IDMS_MN</w:t>
            </w:r>
          </w:p>
        </w:tc>
        <w:tc>
          <w:tcPr>
            <w:tcW w:w="554" w:type="dxa"/>
            <w:shd w:val="clear" w:color="auto" w:fill="auto"/>
            <w:noWrap/>
            <w:vAlign w:val="center"/>
            <w:hideMark/>
          </w:tcPr>
          <w:p w14:paraId="5357CD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77DC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SP-180899</w:t>
            </w:r>
          </w:p>
        </w:tc>
        <w:tc>
          <w:tcPr>
            <w:tcW w:w="2041" w:type="dxa"/>
            <w:shd w:val="clear" w:color="auto" w:fill="auto"/>
            <w:noWrap/>
            <w:hideMark/>
          </w:tcPr>
          <w:p w14:paraId="1D70F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Zou Lan, Huawei </w:t>
            </w:r>
          </w:p>
        </w:tc>
      </w:tr>
      <w:tr w:rsidR="00581E40" w:rsidRPr="00016B51" w14:paraId="1C5F384C" w14:textId="77777777" w:rsidTr="00581E40">
        <w:trPr>
          <w:trHeight w:val="170"/>
        </w:trPr>
        <w:tc>
          <w:tcPr>
            <w:tcW w:w="852" w:type="dxa"/>
            <w:shd w:val="clear" w:color="auto" w:fill="auto"/>
            <w:noWrap/>
            <w:vAlign w:val="center"/>
            <w:hideMark/>
          </w:tcPr>
          <w:p w14:paraId="51542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236A3F7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3E1099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4AFA4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16E9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4D3D1F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r w:rsidR="00581E40" w:rsidRPr="00016B51" w14:paraId="15014AC1" w14:textId="77777777" w:rsidTr="00581E40">
        <w:trPr>
          <w:trHeight w:val="170"/>
        </w:trPr>
        <w:tc>
          <w:tcPr>
            <w:tcW w:w="852" w:type="dxa"/>
            <w:shd w:val="clear" w:color="auto" w:fill="auto"/>
            <w:noWrap/>
            <w:vAlign w:val="center"/>
            <w:hideMark/>
          </w:tcPr>
          <w:p w14:paraId="63D953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798" w:type="dxa"/>
            <w:shd w:val="clear" w:color="auto" w:fill="auto"/>
            <w:noWrap/>
            <w:vAlign w:val="center"/>
            <w:hideMark/>
          </w:tcPr>
          <w:p w14:paraId="236CAA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Methodology for 5G management specifications</w:t>
            </w:r>
          </w:p>
        </w:tc>
        <w:tc>
          <w:tcPr>
            <w:tcW w:w="2044" w:type="dxa"/>
            <w:shd w:val="clear" w:color="auto" w:fill="auto"/>
            <w:noWrap/>
            <w:vAlign w:val="center"/>
            <w:hideMark/>
          </w:tcPr>
          <w:p w14:paraId="1ADBC4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54" w:type="dxa"/>
            <w:shd w:val="clear" w:color="auto" w:fill="auto"/>
            <w:noWrap/>
            <w:vAlign w:val="center"/>
            <w:hideMark/>
          </w:tcPr>
          <w:p w14:paraId="529CE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B659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2041" w:type="dxa"/>
            <w:shd w:val="clear" w:color="auto" w:fill="auto"/>
            <w:noWrap/>
            <w:hideMark/>
          </w:tcPr>
          <w:p w14:paraId="23B6DE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Groenendijk, Jan, Ericsson</w:t>
            </w:r>
          </w:p>
        </w:tc>
      </w:tr>
      <w:tr w:rsidR="00581E40" w:rsidRPr="00016B51" w14:paraId="2D233979" w14:textId="77777777" w:rsidTr="00581E40">
        <w:trPr>
          <w:trHeight w:val="170"/>
        </w:trPr>
        <w:tc>
          <w:tcPr>
            <w:tcW w:w="852" w:type="dxa"/>
            <w:shd w:val="clear" w:color="auto" w:fill="auto"/>
            <w:noWrap/>
            <w:vAlign w:val="center"/>
            <w:hideMark/>
          </w:tcPr>
          <w:p w14:paraId="4E9B2E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820030</w:t>
            </w:r>
          </w:p>
        </w:tc>
        <w:tc>
          <w:tcPr>
            <w:tcW w:w="3798" w:type="dxa"/>
            <w:shd w:val="clear" w:color="auto" w:fill="auto"/>
            <w:noWrap/>
            <w:vAlign w:val="center"/>
            <w:hideMark/>
          </w:tcPr>
          <w:p w14:paraId="324E808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Nchf Online and Offline charging services </w:t>
            </w:r>
          </w:p>
        </w:tc>
        <w:tc>
          <w:tcPr>
            <w:tcW w:w="2044" w:type="dxa"/>
            <w:shd w:val="clear" w:color="auto" w:fill="auto"/>
            <w:noWrap/>
            <w:vAlign w:val="center"/>
            <w:hideMark/>
          </w:tcPr>
          <w:p w14:paraId="08A56D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OFSBI_CH</w:t>
            </w:r>
          </w:p>
        </w:tc>
        <w:tc>
          <w:tcPr>
            <w:tcW w:w="554" w:type="dxa"/>
            <w:shd w:val="clear" w:color="auto" w:fill="auto"/>
            <w:noWrap/>
            <w:vAlign w:val="center"/>
            <w:hideMark/>
          </w:tcPr>
          <w:p w14:paraId="5B4DF8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35F1D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SP-181066</w:t>
            </w:r>
          </w:p>
        </w:tc>
        <w:tc>
          <w:tcPr>
            <w:tcW w:w="2041" w:type="dxa"/>
            <w:shd w:val="clear" w:color="auto" w:fill="auto"/>
            <w:noWrap/>
            <w:hideMark/>
          </w:tcPr>
          <w:p w14:paraId="360F5C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35396C2F" w14:textId="77777777" w:rsidTr="00581E40">
        <w:trPr>
          <w:trHeight w:val="170"/>
        </w:trPr>
        <w:tc>
          <w:tcPr>
            <w:tcW w:w="852" w:type="dxa"/>
            <w:shd w:val="clear" w:color="auto" w:fill="auto"/>
            <w:noWrap/>
            <w:vAlign w:val="center"/>
            <w:hideMark/>
          </w:tcPr>
          <w:p w14:paraId="064341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5D255E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6C8CBC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9C52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2FF492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r w:rsidR="00581E40" w:rsidRPr="00016B51" w14:paraId="6B7068D5" w14:textId="77777777" w:rsidTr="00581E40">
        <w:trPr>
          <w:trHeight w:val="170"/>
        </w:trPr>
        <w:tc>
          <w:tcPr>
            <w:tcW w:w="852" w:type="dxa"/>
            <w:shd w:val="clear" w:color="auto" w:fill="auto"/>
            <w:noWrap/>
            <w:vAlign w:val="center"/>
            <w:hideMark/>
          </w:tcPr>
          <w:p w14:paraId="23EBF2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2DC41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574EC5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1260A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8604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2494F5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r w:rsidR="00581E40" w:rsidRPr="00016B51" w14:paraId="4A1419BF" w14:textId="77777777" w:rsidTr="00581E40">
        <w:trPr>
          <w:trHeight w:val="170"/>
        </w:trPr>
        <w:tc>
          <w:tcPr>
            <w:tcW w:w="852" w:type="dxa"/>
            <w:shd w:val="clear" w:color="auto" w:fill="auto"/>
            <w:noWrap/>
            <w:vAlign w:val="center"/>
            <w:hideMark/>
          </w:tcPr>
          <w:p w14:paraId="15A535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820033</w:t>
            </w:r>
          </w:p>
        </w:tc>
        <w:tc>
          <w:tcPr>
            <w:tcW w:w="3798" w:type="dxa"/>
            <w:shd w:val="clear" w:color="auto" w:fill="auto"/>
            <w:noWrap/>
            <w:vAlign w:val="center"/>
            <w:hideMark/>
          </w:tcPr>
          <w:p w14:paraId="7DFB07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5GS_Ph1_NEFCH</w:t>
            </w:r>
          </w:p>
        </w:tc>
        <w:tc>
          <w:tcPr>
            <w:tcW w:w="554" w:type="dxa"/>
            <w:shd w:val="clear" w:color="auto" w:fill="auto"/>
            <w:noWrap/>
            <w:vAlign w:val="center"/>
            <w:hideMark/>
          </w:tcPr>
          <w:p w14:paraId="417B91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F9747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SP-181070</w:t>
            </w:r>
          </w:p>
        </w:tc>
        <w:tc>
          <w:tcPr>
            <w:tcW w:w="2041" w:type="dxa"/>
            <w:shd w:val="clear" w:color="auto" w:fill="auto"/>
            <w:noWrap/>
            <w:hideMark/>
          </w:tcPr>
          <w:p w14:paraId="251ABB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Tornkvist, Robert, Ericsson </w:t>
            </w:r>
          </w:p>
        </w:tc>
      </w:tr>
      <w:tr w:rsidR="00581E40" w:rsidRPr="00016B51" w14:paraId="2DA86CB5" w14:textId="77777777" w:rsidTr="00581E40">
        <w:trPr>
          <w:trHeight w:val="170"/>
        </w:trPr>
        <w:tc>
          <w:tcPr>
            <w:tcW w:w="852" w:type="dxa"/>
            <w:shd w:val="clear" w:color="auto" w:fill="auto"/>
            <w:noWrap/>
            <w:vAlign w:val="center"/>
            <w:hideMark/>
          </w:tcPr>
          <w:p w14:paraId="4913F0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820034</w:t>
            </w:r>
          </w:p>
        </w:tc>
        <w:tc>
          <w:tcPr>
            <w:tcW w:w="3798" w:type="dxa"/>
            <w:shd w:val="clear" w:color="auto" w:fill="auto"/>
            <w:noWrap/>
            <w:vAlign w:val="center"/>
            <w:hideMark/>
          </w:tcPr>
          <w:p w14:paraId="1CF7ED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5GS_Ph1_AMFCH</w:t>
            </w:r>
          </w:p>
        </w:tc>
        <w:tc>
          <w:tcPr>
            <w:tcW w:w="554" w:type="dxa"/>
            <w:shd w:val="clear" w:color="auto" w:fill="auto"/>
            <w:noWrap/>
            <w:vAlign w:val="center"/>
            <w:hideMark/>
          </w:tcPr>
          <w:p w14:paraId="395EFC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225F9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SP-181071</w:t>
            </w:r>
          </w:p>
        </w:tc>
        <w:tc>
          <w:tcPr>
            <w:tcW w:w="2041" w:type="dxa"/>
            <w:shd w:val="clear" w:color="auto" w:fill="auto"/>
            <w:noWrap/>
            <w:hideMark/>
          </w:tcPr>
          <w:p w14:paraId="3649DD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Gardella, Maryse, Nokia </w:t>
            </w:r>
          </w:p>
        </w:tc>
      </w:tr>
      <w:tr w:rsidR="00581E40" w:rsidRPr="00CC0296" w14:paraId="66C0E211" w14:textId="77777777" w:rsidTr="00581E40">
        <w:trPr>
          <w:trHeight w:val="170"/>
        </w:trPr>
        <w:tc>
          <w:tcPr>
            <w:tcW w:w="852" w:type="dxa"/>
            <w:shd w:val="clear" w:color="auto" w:fill="auto"/>
            <w:noWrap/>
            <w:vAlign w:val="center"/>
            <w:hideMark/>
          </w:tcPr>
          <w:p w14:paraId="2AAF2F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820035</w:t>
            </w:r>
          </w:p>
        </w:tc>
        <w:tc>
          <w:tcPr>
            <w:tcW w:w="3798" w:type="dxa"/>
            <w:shd w:val="clear" w:color="auto" w:fill="auto"/>
            <w:noWrap/>
            <w:vAlign w:val="center"/>
            <w:hideMark/>
          </w:tcPr>
          <w:p w14:paraId="1DCC87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Discovery of management services in 5G </w:t>
            </w:r>
          </w:p>
        </w:tc>
        <w:tc>
          <w:tcPr>
            <w:tcW w:w="2044" w:type="dxa"/>
            <w:shd w:val="clear" w:color="auto" w:fill="auto"/>
            <w:noWrap/>
            <w:vAlign w:val="center"/>
            <w:hideMark/>
          </w:tcPr>
          <w:p w14:paraId="4A82C51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5GDMS</w:t>
            </w:r>
          </w:p>
        </w:tc>
        <w:tc>
          <w:tcPr>
            <w:tcW w:w="554" w:type="dxa"/>
            <w:shd w:val="clear" w:color="auto" w:fill="auto"/>
            <w:noWrap/>
            <w:vAlign w:val="center"/>
            <w:hideMark/>
          </w:tcPr>
          <w:p w14:paraId="15DB29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02C3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SP-181072</w:t>
            </w:r>
          </w:p>
        </w:tc>
        <w:tc>
          <w:tcPr>
            <w:tcW w:w="2041" w:type="dxa"/>
            <w:shd w:val="clear" w:color="auto" w:fill="auto"/>
            <w:noWrap/>
            <w:hideMark/>
          </w:tcPr>
          <w:p w14:paraId="550C0829"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 xml:space="preserve">Attila Horvat, Huawei Technologies Sweden AB </w:t>
            </w:r>
          </w:p>
        </w:tc>
      </w:tr>
      <w:tr w:rsidR="00581E40" w:rsidRPr="00016B51" w14:paraId="0F29845F" w14:textId="77777777" w:rsidTr="00581E40">
        <w:trPr>
          <w:trHeight w:val="170"/>
        </w:trPr>
        <w:tc>
          <w:tcPr>
            <w:tcW w:w="852" w:type="dxa"/>
            <w:shd w:val="clear" w:color="auto" w:fill="auto"/>
            <w:noWrap/>
            <w:vAlign w:val="center"/>
            <w:hideMark/>
          </w:tcPr>
          <w:p w14:paraId="6C231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798" w:type="dxa"/>
            <w:shd w:val="clear" w:color="auto" w:fill="auto"/>
            <w:noWrap/>
            <w:vAlign w:val="center"/>
            <w:hideMark/>
          </w:tcPr>
          <w:p w14:paraId="1A67E5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TM_SBMA</w:t>
            </w:r>
          </w:p>
        </w:tc>
        <w:tc>
          <w:tcPr>
            <w:tcW w:w="554" w:type="dxa"/>
            <w:shd w:val="clear" w:color="auto" w:fill="auto"/>
            <w:noWrap/>
            <w:vAlign w:val="center"/>
            <w:hideMark/>
          </w:tcPr>
          <w:p w14:paraId="2BC6A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A0B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2041" w:type="dxa"/>
            <w:shd w:val="clear" w:color="auto" w:fill="auto"/>
            <w:noWrap/>
            <w:hideMark/>
          </w:tcPr>
          <w:p w14:paraId="2A710F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Andrianov, Anatoly, Nokia </w:t>
            </w:r>
          </w:p>
        </w:tc>
      </w:tr>
      <w:tr w:rsidR="00581E40" w:rsidRPr="00016B51" w14:paraId="040FF450" w14:textId="77777777" w:rsidTr="00581E40">
        <w:trPr>
          <w:trHeight w:val="170"/>
        </w:trPr>
        <w:tc>
          <w:tcPr>
            <w:tcW w:w="852" w:type="dxa"/>
            <w:shd w:val="clear" w:color="auto" w:fill="auto"/>
            <w:noWrap/>
            <w:vAlign w:val="center"/>
            <w:hideMark/>
          </w:tcPr>
          <w:p w14:paraId="011729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820005</w:t>
            </w:r>
          </w:p>
        </w:tc>
        <w:tc>
          <w:tcPr>
            <w:tcW w:w="3798" w:type="dxa"/>
            <w:shd w:val="clear" w:color="auto" w:fill="auto"/>
            <w:noWrap/>
            <w:vAlign w:val="center"/>
            <w:hideMark/>
          </w:tcPr>
          <w:p w14:paraId="70994AA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LI16</w:t>
            </w:r>
          </w:p>
        </w:tc>
        <w:tc>
          <w:tcPr>
            <w:tcW w:w="554" w:type="dxa"/>
            <w:shd w:val="clear" w:color="auto" w:fill="auto"/>
            <w:noWrap/>
            <w:vAlign w:val="center"/>
            <w:hideMark/>
          </w:tcPr>
          <w:p w14:paraId="30846A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39CD35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SP-181210</w:t>
            </w:r>
          </w:p>
        </w:tc>
        <w:tc>
          <w:tcPr>
            <w:tcW w:w="2041" w:type="dxa"/>
            <w:shd w:val="clear" w:color="auto" w:fill="auto"/>
            <w:noWrap/>
            <w:hideMark/>
          </w:tcPr>
          <w:p w14:paraId="2D2518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Alex Leadbeater, BT </w:t>
            </w:r>
          </w:p>
        </w:tc>
      </w:tr>
      <w:tr w:rsidR="00581E40" w:rsidRPr="00016B51" w14:paraId="7361FCEA" w14:textId="77777777" w:rsidTr="00581E40">
        <w:trPr>
          <w:trHeight w:val="170"/>
        </w:trPr>
        <w:tc>
          <w:tcPr>
            <w:tcW w:w="852" w:type="dxa"/>
            <w:shd w:val="clear" w:color="auto" w:fill="auto"/>
            <w:noWrap/>
            <w:vAlign w:val="center"/>
            <w:hideMark/>
          </w:tcPr>
          <w:p w14:paraId="228AA7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820038</w:t>
            </w:r>
          </w:p>
        </w:tc>
        <w:tc>
          <w:tcPr>
            <w:tcW w:w="3798" w:type="dxa"/>
            <w:shd w:val="clear" w:color="auto" w:fill="auto"/>
            <w:noWrap/>
            <w:vAlign w:val="center"/>
            <w:hideMark/>
          </w:tcPr>
          <w:p w14:paraId="3C53B99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IMSProtoc16</w:t>
            </w:r>
          </w:p>
        </w:tc>
        <w:tc>
          <w:tcPr>
            <w:tcW w:w="554" w:type="dxa"/>
            <w:shd w:val="clear" w:color="auto" w:fill="auto"/>
            <w:noWrap/>
            <w:vAlign w:val="center"/>
            <w:hideMark/>
          </w:tcPr>
          <w:p w14:paraId="134172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7F22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CP-183084</w:t>
            </w:r>
          </w:p>
        </w:tc>
        <w:tc>
          <w:tcPr>
            <w:tcW w:w="2041" w:type="dxa"/>
            <w:shd w:val="clear" w:color="auto" w:fill="auto"/>
            <w:noWrap/>
            <w:hideMark/>
          </w:tcPr>
          <w:p w14:paraId="04D0D7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Leis, Peter, Nokia </w:t>
            </w:r>
          </w:p>
        </w:tc>
      </w:tr>
      <w:tr w:rsidR="00581E40" w:rsidRPr="00016B51" w14:paraId="439B4D98" w14:textId="77777777" w:rsidTr="00581E40">
        <w:trPr>
          <w:trHeight w:val="170"/>
        </w:trPr>
        <w:tc>
          <w:tcPr>
            <w:tcW w:w="852" w:type="dxa"/>
            <w:shd w:val="clear" w:color="auto" w:fill="auto"/>
            <w:noWrap/>
            <w:vAlign w:val="center"/>
            <w:hideMark/>
          </w:tcPr>
          <w:p w14:paraId="0D547D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820041</w:t>
            </w:r>
          </w:p>
        </w:tc>
        <w:tc>
          <w:tcPr>
            <w:tcW w:w="3798" w:type="dxa"/>
            <w:shd w:val="clear" w:color="auto" w:fill="auto"/>
            <w:noWrap/>
            <w:vAlign w:val="center"/>
            <w:hideMark/>
          </w:tcPr>
          <w:p w14:paraId="7D4FF0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Stage-3 5GS NAS protocol development </w:t>
            </w:r>
          </w:p>
        </w:tc>
        <w:tc>
          <w:tcPr>
            <w:tcW w:w="2044" w:type="dxa"/>
            <w:shd w:val="clear" w:color="auto" w:fill="auto"/>
            <w:noWrap/>
            <w:vAlign w:val="center"/>
            <w:hideMark/>
          </w:tcPr>
          <w:p w14:paraId="7EC8CA8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5GProtoc16</w:t>
            </w:r>
          </w:p>
        </w:tc>
        <w:tc>
          <w:tcPr>
            <w:tcW w:w="554" w:type="dxa"/>
            <w:shd w:val="clear" w:color="auto" w:fill="auto"/>
            <w:noWrap/>
            <w:vAlign w:val="center"/>
            <w:hideMark/>
          </w:tcPr>
          <w:p w14:paraId="58D1193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1EE21D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CP-183087</w:t>
            </w:r>
          </w:p>
        </w:tc>
        <w:tc>
          <w:tcPr>
            <w:tcW w:w="2041" w:type="dxa"/>
            <w:shd w:val="clear" w:color="auto" w:fill="auto"/>
            <w:noWrap/>
            <w:hideMark/>
          </w:tcPr>
          <w:p w14:paraId="73D915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Sedlacek, Ivo, Ericsson </w:t>
            </w:r>
          </w:p>
        </w:tc>
      </w:tr>
      <w:tr w:rsidR="00581E40" w:rsidRPr="00016B51" w14:paraId="684B3A82" w14:textId="77777777" w:rsidTr="00581E40">
        <w:trPr>
          <w:trHeight w:val="170"/>
        </w:trPr>
        <w:tc>
          <w:tcPr>
            <w:tcW w:w="852" w:type="dxa"/>
            <w:shd w:val="clear" w:color="auto" w:fill="auto"/>
            <w:noWrap/>
            <w:vAlign w:val="center"/>
            <w:hideMark/>
          </w:tcPr>
          <w:p w14:paraId="6E61B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820049</w:t>
            </w:r>
          </w:p>
        </w:tc>
        <w:tc>
          <w:tcPr>
            <w:tcW w:w="3798" w:type="dxa"/>
            <w:shd w:val="clear" w:color="auto" w:fill="auto"/>
            <w:noWrap/>
            <w:vAlign w:val="center"/>
            <w:hideMark/>
          </w:tcPr>
          <w:p w14:paraId="36B4CA11" w14:textId="66372E5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general aspects</w:t>
            </w:r>
          </w:p>
        </w:tc>
        <w:tc>
          <w:tcPr>
            <w:tcW w:w="2044" w:type="dxa"/>
            <w:shd w:val="clear" w:color="auto" w:fill="auto"/>
            <w:noWrap/>
            <w:vAlign w:val="center"/>
            <w:hideMark/>
          </w:tcPr>
          <w:p w14:paraId="50B8B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w:t>
            </w:r>
          </w:p>
        </w:tc>
        <w:tc>
          <w:tcPr>
            <w:tcW w:w="554" w:type="dxa"/>
            <w:shd w:val="clear" w:color="auto" w:fill="auto"/>
            <w:noWrap/>
            <w:vAlign w:val="center"/>
            <w:hideMark/>
          </w:tcPr>
          <w:p w14:paraId="4ED764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74471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7455C4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AA33829" w14:textId="77777777" w:rsidTr="00581E40">
        <w:trPr>
          <w:trHeight w:val="170"/>
        </w:trPr>
        <w:tc>
          <w:tcPr>
            <w:tcW w:w="852" w:type="dxa"/>
            <w:shd w:val="clear" w:color="auto" w:fill="auto"/>
            <w:noWrap/>
            <w:vAlign w:val="center"/>
            <w:hideMark/>
          </w:tcPr>
          <w:p w14:paraId="785406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820050</w:t>
            </w:r>
          </w:p>
        </w:tc>
        <w:tc>
          <w:tcPr>
            <w:tcW w:w="3798" w:type="dxa"/>
            <w:shd w:val="clear" w:color="auto" w:fill="auto"/>
            <w:noWrap/>
            <w:vAlign w:val="center"/>
            <w:hideMark/>
          </w:tcPr>
          <w:p w14:paraId="4A794ACF" w14:textId="6DF9841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for support for non-3GPP accesses</w:t>
            </w:r>
          </w:p>
        </w:tc>
        <w:tc>
          <w:tcPr>
            <w:tcW w:w="2044" w:type="dxa"/>
            <w:shd w:val="clear" w:color="auto" w:fill="auto"/>
            <w:noWrap/>
            <w:vAlign w:val="center"/>
            <w:hideMark/>
          </w:tcPr>
          <w:p w14:paraId="2A37CD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5GProtoc16-non3GPP</w:t>
            </w:r>
          </w:p>
        </w:tc>
        <w:tc>
          <w:tcPr>
            <w:tcW w:w="554" w:type="dxa"/>
            <w:shd w:val="clear" w:color="auto" w:fill="auto"/>
            <w:noWrap/>
            <w:vAlign w:val="center"/>
            <w:hideMark/>
          </w:tcPr>
          <w:p w14:paraId="756672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4A7DE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450ED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0DCF6C4" w14:textId="77777777" w:rsidTr="00581E40">
        <w:trPr>
          <w:trHeight w:val="170"/>
        </w:trPr>
        <w:tc>
          <w:tcPr>
            <w:tcW w:w="852" w:type="dxa"/>
            <w:shd w:val="clear" w:color="auto" w:fill="auto"/>
            <w:noWrap/>
            <w:vAlign w:val="center"/>
            <w:hideMark/>
          </w:tcPr>
          <w:p w14:paraId="020C20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65925C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450A33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024090D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78109BE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2E328FC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581E40" w:rsidRPr="00016B51" w14:paraId="1BED117E" w14:textId="77777777" w:rsidTr="00581E40">
        <w:trPr>
          <w:trHeight w:val="170"/>
        </w:trPr>
        <w:tc>
          <w:tcPr>
            <w:tcW w:w="852" w:type="dxa"/>
            <w:shd w:val="clear" w:color="auto" w:fill="auto"/>
            <w:noWrap/>
            <w:vAlign w:val="center"/>
            <w:hideMark/>
          </w:tcPr>
          <w:p w14:paraId="3327DE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820046</w:t>
            </w:r>
          </w:p>
        </w:tc>
        <w:tc>
          <w:tcPr>
            <w:tcW w:w="3798" w:type="dxa"/>
            <w:shd w:val="clear" w:color="auto" w:fill="auto"/>
            <w:noWrap/>
            <w:vAlign w:val="center"/>
            <w:hideMark/>
          </w:tcPr>
          <w:p w14:paraId="1B900A94" w14:textId="184D40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general aspects</w:t>
            </w:r>
          </w:p>
        </w:tc>
        <w:tc>
          <w:tcPr>
            <w:tcW w:w="2044" w:type="dxa"/>
            <w:shd w:val="clear" w:color="auto" w:fill="auto"/>
            <w:noWrap/>
            <w:vAlign w:val="center"/>
            <w:hideMark/>
          </w:tcPr>
          <w:p w14:paraId="7FF292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w:t>
            </w:r>
          </w:p>
        </w:tc>
        <w:tc>
          <w:tcPr>
            <w:tcW w:w="554" w:type="dxa"/>
            <w:shd w:val="clear" w:color="auto" w:fill="auto"/>
            <w:noWrap/>
            <w:vAlign w:val="center"/>
            <w:hideMark/>
          </w:tcPr>
          <w:p w14:paraId="6D9243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8BB3C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484317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681AB3EE" w14:textId="77777777" w:rsidTr="00581E40">
        <w:trPr>
          <w:trHeight w:val="170"/>
        </w:trPr>
        <w:tc>
          <w:tcPr>
            <w:tcW w:w="852" w:type="dxa"/>
            <w:shd w:val="clear" w:color="auto" w:fill="auto"/>
            <w:noWrap/>
            <w:vAlign w:val="center"/>
            <w:hideMark/>
          </w:tcPr>
          <w:p w14:paraId="4B4DD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820047</w:t>
            </w:r>
          </w:p>
        </w:tc>
        <w:tc>
          <w:tcPr>
            <w:tcW w:w="3798" w:type="dxa"/>
            <w:shd w:val="clear" w:color="auto" w:fill="auto"/>
            <w:noWrap/>
            <w:vAlign w:val="center"/>
            <w:hideMark/>
          </w:tcPr>
          <w:p w14:paraId="040580D3" w14:textId="66C14E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for CS Fallback in EPS</w:t>
            </w:r>
          </w:p>
        </w:tc>
        <w:tc>
          <w:tcPr>
            <w:tcW w:w="2044" w:type="dxa"/>
            <w:shd w:val="clear" w:color="auto" w:fill="auto"/>
            <w:noWrap/>
            <w:vAlign w:val="center"/>
            <w:hideMark/>
          </w:tcPr>
          <w:p w14:paraId="622BDD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SAES16-CSFB</w:t>
            </w:r>
          </w:p>
        </w:tc>
        <w:tc>
          <w:tcPr>
            <w:tcW w:w="554" w:type="dxa"/>
            <w:shd w:val="clear" w:color="auto" w:fill="auto"/>
            <w:noWrap/>
            <w:vAlign w:val="center"/>
            <w:hideMark/>
          </w:tcPr>
          <w:p w14:paraId="40324E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F7DA6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193EED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3EC62A2D" w14:textId="77777777" w:rsidTr="00581E40">
        <w:trPr>
          <w:trHeight w:val="170"/>
        </w:trPr>
        <w:tc>
          <w:tcPr>
            <w:tcW w:w="852" w:type="dxa"/>
            <w:shd w:val="clear" w:color="auto" w:fill="auto"/>
            <w:noWrap/>
            <w:vAlign w:val="center"/>
            <w:hideMark/>
          </w:tcPr>
          <w:p w14:paraId="31DD9E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820048</w:t>
            </w:r>
          </w:p>
        </w:tc>
        <w:tc>
          <w:tcPr>
            <w:tcW w:w="3798" w:type="dxa"/>
            <w:shd w:val="clear" w:color="auto" w:fill="auto"/>
            <w:noWrap/>
            <w:vAlign w:val="center"/>
            <w:hideMark/>
          </w:tcPr>
          <w:p w14:paraId="1E19879B" w14:textId="20F1E0E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Rel16 for support for non-3GPP accesses</w:t>
            </w:r>
          </w:p>
        </w:tc>
        <w:tc>
          <w:tcPr>
            <w:tcW w:w="2044" w:type="dxa"/>
            <w:shd w:val="clear" w:color="auto" w:fill="auto"/>
            <w:noWrap/>
            <w:vAlign w:val="center"/>
            <w:hideMark/>
          </w:tcPr>
          <w:p w14:paraId="547418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SAES16-non3GPP</w:t>
            </w:r>
          </w:p>
        </w:tc>
        <w:tc>
          <w:tcPr>
            <w:tcW w:w="554" w:type="dxa"/>
            <w:shd w:val="clear" w:color="auto" w:fill="auto"/>
            <w:noWrap/>
            <w:vAlign w:val="center"/>
            <w:hideMark/>
          </w:tcPr>
          <w:p w14:paraId="731414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49860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625DDC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0B65DA64" w14:textId="77777777" w:rsidTr="00581E40">
        <w:trPr>
          <w:trHeight w:val="170"/>
        </w:trPr>
        <w:tc>
          <w:tcPr>
            <w:tcW w:w="852" w:type="dxa"/>
            <w:shd w:val="clear" w:color="auto" w:fill="auto"/>
            <w:noWrap/>
            <w:vAlign w:val="center"/>
            <w:hideMark/>
          </w:tcPr>
          <w:p w14:paraId="43DFF1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840017</w:t>
            </w:r>
          </w:p>
        </w:tc>
        <w:tc>
          <w:tcPr>
            <w:tcW w:w="3798" w:type="dxa"/>
            <w:shd w:val="clear" w:color="auto" w:fill="auto"/>
            <w:noWrap/>
            <w:vAlign w:val="center"/>
            <w:hideMark/>
          </w:tcPr>
          <w:p w14:paraId="0147E2B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RDSSI</w:t>
            </w:r>
          </w:p>
        </w:tc>
        <w:tc>
          <w:tcPr>
            <w:tcW w:w="554" w:type="dxa"/>
            <w:shd w:val="clear" w:color="auto" w:fill="auto"/>
            <w:noWrap/>
            <w:vAlign w:val="center"/>
            <w:hideMark/>
          </w:tcPr>
          <w:p w14:paraId="1B5941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48E7E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SP-190446</w:t>
            </w:r>
          </w:p>
        </w:tc>
        <w:tc>
          <w:tcPr>
            <w:tcW w:w="2041" w:type="dxa"/>
            <w:shd w:val="clear" w:color="auto" w:fill="auto"/>
            <w:noWrap/>
            <w:hideMark/>
          </w:tcPr>
          <w:p w14:paraId="4619B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Starsinic, Michael, Convida Wireless LLC </w:t>
            </w:r>
          </w:p>
        </w:tc>
      </w:tr>
      <w:tr w:rsidR="00581E40" w:rsidRPr="00016B51" w14:paraId="7532AE81" w14:textId="77777777" w:rsidTr="00581E40">
        <w:trPr>
          <w:trHeight w:val="170"/>
        </w:trPr>
        <w:tc>
          <w:tcPr>
            <w:tcW w:w="852" w:type="dxa"/>
            <w:shd w:val="clear" w:color="auto" w:fill="auto"/>
            <w:noWrap/>
            <w:vAlign w:val="center"/>
            <w:hideMark/>
          </w:tcPr>
          <w:p w14:paraId="5E5D28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840018</w:t>
            </w:r>
          </w:p>
        </w:tc>
        <w:tc>
          <w:tcPr>
            <w:tcW w:w="3798" w:type="dxa"/>
            <w:shd w:val="clear" w:color="auto" w:fill="auto"/>
            <w:noWrap/>
            <w:vAlign w:val="center"/>
            <w:hideMark/>
          </w:tcPr>
          <w:p w14:paraId="36D9780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S6b Optional for ePDG connected to 5GS </w:t>
            </w:r>
          </w:p>
        </w:tc>
        <w:tc>
          <w:tcPr>
            <w:tcW w:w="2044" w:type="dxa"/>
            <w:shd w:val="clear" w:color="auto" w:fill="auto"/>
            <w:noWrap/>
            <w:vAlign w:val="center"/>
            <w:hideMark/>
          </w:tcPr>
          <w:p w14:paraId="4FDE1F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5GS_S6b_Optional</w:t>
            </w:r>
          </w:p>
        </w:tc>
        <w:tc>
          <w:tcPr>
            <w:tcW w:w="554" w:type="dxa"/>
            <w:shd w:val="clear" w:color="auto" w:fill="auto"/>
            <w:noWrap/>
            <w:vAlign w:val="center"/>
            <w:hideMark/>
          </w:tcPr>
          <w:p w14:paraId="1E7262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A058D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SP-190447</w:t>
            </w:r>
          </w:p>
        </w:tc>
        <w:tc>
          <w:tcPr>
            <w:tcW w:w="2041" w:type="dxa"/>
            <w:shd w:val="clear" w:color="auto" w:fill="auto"/>
            <w:noWrap/>
            <w:hideMark/>
          </w:tcPr>
          <w:p w14:paraId="7EE65C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Irfan Ali, Cisco </w:t>
            </w:r>
          </w:p>
        </w:tc>
      </w:tr>
      <w:tr w:rsidR="00581E40" w:rsidRPr="00016B51" w14:paraId="5A1389A7" w14:textId="77777777" w:rsidTr="00581E40">
        <w:trPr>
          <w:trHeight w:val="170"/>
        </w:trPr>
        <w:tc>
          <w:tcPr>
            <w:tcW w:w="852" w:type="dxa"/>
            <w:shd w:val="clear" w:color="auto" w:fill="auto"/>
            <w:noWrap/>
            <w:vAlign w:val="center"/>
            <w:hideMark/>
          </w:tcPr>
          <w:p w14:paraId="7F996B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840002</w:t>
            </w:r>
          </w:p>
        </w:tc>
        <w:tc>
          <w:tcPr>
            <w:tcW w:w="3798" w:type="dxa"/>
            <w:shd w:val="clear" w:color="auto" w:fill="auto"/>
            <w:noWrap/>
            <w:vAlign w:val="center"/>
            <w:hideMark/>
          </w:tcPr>
          <w:p w14:paraId="3BC923E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Service Based Interface Protocol Improvements </w:t>
            </w:r>
          </w:p>
        </w:tc>
        <w:tc>
          <w:tcPr>
            <w:tcW w:w="2044" w:type="dxa"/>
            <w:shd w:val="clear" w:color="auto" w:fill="auto"/>
            <w:noWrap/>
            <w:vAlign w:val="center"/>
            <w:hideMark/>
          </w:tcPr>
          <w:p w14:paraId="2E7381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SBIProtoc16</w:t>
            </w:r>
          </w:p>
        </w:tc>
        <w:tc>
          <w:tcPr>
            <w:tcW w:w="554" w:type="dxa"/>
            <w:shd w:val="clear" w:color="auto" w:fill="auto"/>
            <w:noWrap/>
            <w:vAlign w:val="center"/>
            <w:hideMark/>
          </w:tcPr>
          <w:p w14:paraId="15F495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B6A9C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CP-191060</w:t>
            </w:r>
          </w:p>
        </w:tc>
        <w:tc>
          <w:tcPr>
            <w:tcW w:w="2041" w:type="dxa"/>
            <w:shd w:val="clear" w:color="auto" w:fill="auto"/>
            <w:noWrap/>
            <w:hideMark/>
          </w:tcPr>
          <w:p w14:paraId="29D726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Yue Song, China Mobile </w:t>
            </w:r>
          </w:p>
        </w:tc>
      </w:tr>
      <w:tr w:rsidR="00581E40" w:rsidRPr="00016B51" w14:paraId="0DFBA352" w14:textId="77777777" w:rsidTr="00581E40">
        <w:trPr>
          <w:trHeight w:val="170"/>
        </w:trPr>
        <w:tc>
          <w:tcPr>
            <w:tcW w:w="852" w:type="dxa"/>
            <w:shd w:val="clear" w:color="auto" w:fill="auto"/>
            <w:noWrap/>
            <w:vAlign w:val="center"/>
            <w:hideMark/>
          </w:tcPr>
          <w:p w14:paraId="7616A1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840052</w:t>
            </w:r>
          </w:p>
        </w:tc>
        <w:tc>
          <w:tcPr>
            <w:tcW w:w="3798" w:type="dxa"/>
            <w:shd w:val="clear" w:color="auto" w:fill="auto"/>
            <w:noWrap/>
            <w:vAlign w:val="center"/>
            <w:hideMark/>
          </w:tcPr>
          <w:p w14:paraId="5D3C79E3" w14:textId="7A4E18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CT3 aspects of SBIProtoc16</w:t>
            </w:r>
          </w:p>
        </w:tc>
        <w:tc>
          <w:tcPr>
            <w:tcW w:w="2044" w:type="dxa"/>
            <w:shd w:val="clear" w:color="auto" w:fill="auto"/>
            <w:noWrap/>
            <w:vAlign w:val="center"/>
            <w:hideMark/>
          </w:tcPr>
          <w:p w14:paraId="741CF3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087C44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B15BD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352278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667F7415" w14:textId="77777777" w:rsidTr="00581E40">
        <w:trPr>
          <w:trHeight w:val="170"/>
        </w:trPr>
        <w:tc>
          <w:tcPr>
            <w:tcW w:w="852" w:type="dxa"/>
            <w:shd w:val="clear" w:color="auto" w:fill="auto"/>
            <w:noWrap/>
            <w:vAlign w:val="center"/>
            <w:hideMark/>
          </w:tcPr>
          <w:p w14:paraId="0AD901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840053</w:t>
            </w:r>
          </w:p>
        </w:tc>
        <w:tc>
          <w:tcPr>
            <w:tcW w:w="3798" w:type="dxa"/>
            <w:shd w:val="clear" w:color="auto" w:fill="auto"/>
            <w:noWrap/>
            <w:vAlign w:val="center"/>
            <w:hideMark/>
          </w:tcPr>
          <w:p w14:paraId="421716FF" w14:textId="210E8F6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CT4 aspects of SBIProtoc16</w:t>
            </w:r>
          </w:p>
        </w:tc>
        <w:tc>
          <w:tcPr>
            <w:tcW w:w="2044" w:type="dxa"/>
            <w:shd w:val="clear" w:color="auto" w:fill="auto"/>
            <w:noWrap/>
            <w:vAlign w:val="center"/>
            <w:hideMark/>
          </w:tcPr>
          <w:p w14:paraId="0AD9FA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317F0F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85296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0C22AE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46C8F2F3" w14:textId="77777777" w:rsidTr="00581E40">
        <w:trPr>
          <w:trHeight w:val="170"/>
        </w:trPr>
        <w:tc>
          <w:tcPr>
            <w:tcW w:w="852" w:type="dxa"/>
            <w:shd w:val="clear" w:color="auto" w:fill="auto"/>
            <w:noWrap/>
            <w:vAlign w:val="center"/>
            <w:hideMark/>
          </w:tcPr>
          <w:p w14:paraId="6FC075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840008</w:t>
            </w:r>
          </w:p>
        </w:tc>
        <w:tc>
          <w:tcPr>
            <w:tcW w:w="3798" w:type="dxa"/>
            <w:shd w:val="clear" w:color="auto" w:fill="auto"/>
            <w:noWrap/>
            <w:vAlign w:val="center"/>
            <w:hideMark/>
          </w:tcPr>
          <w:p w14:paraId="457351D9" w14:textId="1172D82E"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Withdrawal of </w:t>
            </w:r>
            <w:r w:rsidR="00AB15C9">
              <w:rPr>
                <w:rFonts w:ascii="Arial" w:hAnsi="Arial" w:cs="Arial"/>
                <w:b/>
                <w:bCs/>
                <w:color w:val="0000FF"/>
                <w:sz w:val="12"/>
                <w:szCs w:val="22"/>
                <w:lang w:eastAsia="en-GB"/>
              </w:rPr>
              <w:t>TS </w:t>
            </w:r>
            <w:r w:rsidRPr="00016B51">
              <w:rPr>
                <w:rFonts w:ascii="Arial" w:hAnsi="Arial" w:cs="Arial"/>
                <w:b/>
                <w:bCs/>
                <w:color w:val="0000FF"/>
                <w:sz w:val="12"/>
                <w:szCs w:val="22"/>
                <w:lang w:eastAsia="en-GB"/>
              </w:rPr>
              <w:t xml:space="preserve">24.323 from Rel-11, Rel-12, Rel-13 </w:t>
            </w:r>
          </w:p>
        </w:tc>
        <w:tc>
          <w:tcPr>
            <w:tcW w:w="2044" w:type="dxa"/>
            <w:shd w:val="clear" w:color="auto" w:fill="auto"/>
            <w:noWrap/>
            <w:vAlign w:val="center"/>
            <w:hideMark/>
          </w:tcPr>
          <w:p w14:paraId="7417C3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ISAT-MO-WITHDRAW</w:t>
            </w:r>
          </w:p>
        </w:tc>
        <w:tc>
          <w:tcPr>
            <w:tcW w:w="554" w:type="dxa"/>
            <w:shd w:val="clear" w:color="auto" w:fill="auto"/>
            <w:noWrap/>
            <w:vAlign w:val="center"/>
            <w:hideMark/>
          </w:tcPr>
          <w:p w14:paraId="42ED60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405C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CP-191151</w:t>
            </w:r>
          </w:p>
        </w:tc>
        <w:tc>
          <w:tcPr>
            <w:tcW w:w="2041" w:type="dxa"/>
            <w:shd w:val="clear" w:color="auto" w:fill="auto"/>
            <w:noWrap/>
            <w:hideMark/>
          </w:tcPr>
          <w:p w14:paraId="6152A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Dawes, Peter, Vodafone </w:t>
            </w:r>
          </w:p>
        </w:tc>
      </w:tr>
      <w:tr w:rsidR="00581E40" w:rsidRPr="00016B51" w14:paraId="3D5A15A9" w14:textId="77777777" w:rsidTr="00581E40">
        <w:trPr>
          <w:trHeight w:val="170"/>
        </w:trPr>
        <w:tc>
          <w:tcPr>
            <w:tcW w:w="852" w:type="dxa"/>
            <w:shd w:val="clear" w:color="auto" w:fill="auto"/>
            <w:noWrap/>
            <w:vAlign w:val="center"/>
            <w:hideMark/>
          </w:tcPr>
          <w:p w14:paraId="479631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840051</w:t>
            </w:r>
          </w:p>
        </w:tc>
        <w:tc>
          <w:tcPr>
            <w:tcW w:w="3798" w:type="dxa"/>
            <w:shd w:val="clear" w:color="auto" w:fill="auto"/>
            <w:noWrap/>
            <w:vAlign w:val="center"/>
            <w:hideMark/>
          </w:tcPr>
          <w:p w14:paraId="67E4674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LIR16</w:t>
            </w:r>
          </w:p>
        </w:tc>
        <w:tc>
          <w:tcPr>
            <w:tcW w:w="554" w:type="dxa"/>
            <w:shd w:val="clear" w:color="auto" w:fill="auto"/>
            <w:noWrap/>
            <w:vAlign w:val="center"/>
            <w:hideMark/>
          </w:tcPr>
          <w:p w14:paraId="062A1C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1DF28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SP-190342</w:t>
            </w:r>
          </w:p>
        </w:tc>
        <w:tc>
          <w:tcPr>
            <w:tcW w:w="2041" w:type="dxa"/>
            <w:shd w:val="clear" w:color="auto" w:fill="auto"/>
            <w:noWrap/>
            <w:hideMark/>
          </w:tcPr>
          <w:p w14:paraId="435A1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Nag Rao, Nokia </w:t>
            </w:r>
          </w:p>
        </w:tc>
      </w:tr>
      <w:tr w:rsidR="00581E40" w:rsidRPr="00016B51" w14:paraId="1EF3E5C4" w14:textId="77777777" w:rsidTr="00581E40">
        <w:trPr>
          <w:trHeight w:val="170"/>
        </w:trPr>
        <w:tc>
          <w:tcPr>
            <w:tcW w:w="852" w:type="dxa"/>
            <w:shd w:val="clear" w:color="auto" w:fill="auto"/>
            <w:noWrap/>
            <w:vAlign w:val="center"/>
            <w:hideMark/>
          </w:tcPr>
          <w:p w14:paraId="783743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770050</w:t>
            </w:r>
          </w:p>
        </w:tc>
        <w:tc>
          <w:tcPr>
            <w:tcW w:w="3798" w:type="dxa"/>
            <w:shd w:val="clear" w:color="auto" w:fill="auto"/>
            <w:noWrap/>
            <w:vAlign w:val="center"/>
            <w:hideMark/>
          </w:tcPr>
          <w:p w14:paraId="7B3827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TEI16</w:t>
            </w:r>
          </w:p>
        </w:tc>
        <w:tc>
          <w:tcPr>
            <w:tcW w:w="554" w:type="dxa"/>
            <w:shd w:val="clear" w:color="auto" w:fill="auto"/>
            <w:noWrap/>
            <w:vAlign w:val="center"/>
            <w:hideMark/>
          </w:tcPr>
          <w:p w14:paraId="76CA81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7B0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86B63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DFF0DE8" w14:textId="77777777" w:rsidTr="00581E40">
        <w:trPr>
          <w:trHeight w:val="170"/>
        </w:trPr>
        <w:tc>
          <w:tcPr>
            <w:tcW w:w="852" w:type="dxa"/>
            <w:shd w:val="clear" w:color="auto" w:fill="auto"/>
            <w:noWrap/>
            <w:vAlign w:val="center"/>
            <w:hideMark/>
          </w:tcPr>
          <w:p w14:paraId="73F85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800100</w:t>
            </w:r>
          </w:p>
        </w:tc>
        <w:tc>
          <w:tcPr>
            <w:tcW w:w="3798" w:type="dxa"/>
            <w:shd w:val="clear" w:color="auto" w:fill="auto"/>
            <w:noWrap/>
            <w:vAlign w:val="center"/>
            <w:hideMark/>
          </w:tcPr>
          <w:p w14:paraId="1902C259" w14:textId="46A08FE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(IETF) The Transport Layer Security (TLS) Protocol Version 1.3 (RFC 8446)</w:t>
            </w:r>
          </w:p>
        </w:tc>
        <w:tc>
          <w:tcPr>
            <w:tcW w:w="2044" w:type="dxa"/>
            <w:shd w:val="clear" w:color="auto" w:fill="auto"/>
            <w:noWrap/>
            <w:vAlign w:val="center"/>
            <w:hideMark/>
          </w:tcPr>
          <w:p w14:paraId="19E699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TEI16</w:t>
            </w:r>
          </w:p>
        </w:tc>
        <w:tc>
          <w:tcPr>
            <w:tcW w:w="554" w:type="dxa"/>
            <w:shd w:val="clear" w:color="auto" w:fill="auto"/>
            <w:noWrap/>
            <w:vAlign w:val="center"/>
            <w:hideMark/>
          </w:tcPr>
          <w:p w14:paraId="095001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S3-IETF</w:t>
            </w:r>
          </w:p>
        </w:tc>
        <w:tc>
          <w:tcPr>
            <w:tcW w:w="860" w:type="dxa"/>
            <w:shd w:val="clear" w:color="auto" w:fill="auto"/>
            <w:noWrap/>
            <w:vAlign w:val="center"/>
            <w:hideMark/>
          </w:tcPr>
          <w:p w14:paraId="48E71B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4C9D3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68FEBD58" w14:textId="77777777" w:rsidR="008D5449" w:rsidRPr="00016B51" w:rsidRDefault="008D5449" w:rsidP="008D5449">
      <w:pPr>
        <w:rPr>
          <w:b/>
          <w:sz w:val="22"/>
        </w:rPr>
      </w:pPr>
    </w:p>
    <w:p w14:paraId="494DDF96" w14:textId="3EBAB09A" w:rsidR="00C03635" w:rsidRPr="00016B51" w:rsidRDefault="00C03635" w:rsidP="00282CF6">
      <w:pPr>
        <w:pStyle w:val="Heading9"/>
      </w:pPr>
      <w:bookmarkStart w:id="1646" w:name="_Toc35353653"/>
      <w:bookmarkStart w:id="1647" w:name="_Toc46913796"/>
      <w:bookmarkStart w:id="1648" w:name="_Toc47004795"/>
      <w:bookmarkStart w:id="1649" w:name="_Toc47023222"/>
      <w:bookmarkStart w:id="1650" w:name="_Toc47086148"/>
      <w:bookmarkStart w:id="1651" w:name="_Toc47090098"/>
      <w:bookmarkStart w:id="1652" w:name="_Toc47092837"/>
      <w:bookmarkStart w:id="1653" w:name="_Toc47094093"/>
      <w:bookmarkStart w:id="1654" w:name="_Toc47094254"/>
      <w:bookmarkStart w:id="1655" w:name="_Toc47094422"/>
      <w:bookmarkStart w:id="1656" w:name="_Toc57644027"/>
      <w:bookmarkStart w:id="1657" w:name="_Toc57730335"/>
      <w:bookmarkStart w:id="1658" w:name="_Toc58230446"/>
      <w:bookmarkStart w:id="1659" w:name="historyclause"/>
      <w:bookmarkStart w:id="1660" w:name="_Toc92268292"/>
      <w:r w:rsidRPr="00016B51">
        <w:t xml:space="preserve">Annex </w:t>
      </w:r>
      <w:r w:rsidR="004A4BA1" w:rsidRPr="00016B51">
        <w:t>B</w:t>
      </w:r>
      <w:r w:rsidRPr="00016B51">
        <w:t>:</w:t>
      </w:r>
      <w:r w:rsidRPr="00016B51">
        <w:br/>
        <w:t>Process to get further information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60"/>
    </w:p>
    <w:p w14:paraId="4B874F3E" w14:textId="77777777" w:rsidR="004A4BA1" w:rsidRPr="00016B51" w:rsidRDefault="004A4BA1" w:rsidP="004A4BA1">
      <w:pPr>
        <w:pStyle w:val="Heading1"/>
        <w:rPr>
          <w:lang w:eastAsia="en-GB"/>
        </w:rPr>
      </w:pPr>
      <w:bookmarkStart w:id="1661" w:name="_Toc35353654"/>
      <w:bookmarkStart w:id="1662" w:name="_Toc46913797"/>
      <w:bookmarkStart w:id="1663" w:name="_Toc47004796"/>
      <w:bookmarkStart w:id="1664" w:name="_Toc47023223"/>
      <w:bookmarkStart w:id="1665" w:name="_Toc47086149"/>
      <w:bookmarkStart w:id="1666" w:name="_Toc47090099"/>
      <w:bookmarkStart w:id="1667" w:name="_Toc47092838"/>
      <w:bookmarkStart w:id="1668" w:name="_Toc47094094"/>
      <w:bookmarkStart w:id="1669" w:name="_Toc47094255"/>
      <w:bookmarkStart w:id="1670" w:name="_Toc47094423"/>
      <w:bookmarkStart w:id="1671" w:name="_Toc57644028"/>
      <w:bookmarkStart w:id="1672" w:name="_Toc57730336"/>
      <w:bookmarkStart w:id="1673" w:name="_Toc58230447"/>
      <w:bookmarkStart w:id="1674" w:name="_Toc92268293"/>
      <w:r w:rsidRPr="00016B51">
        <w:rPr>
          <w:lang w:eastAsia="en-GB"/>
        </w:rPr>
        <w:t>B.1</w:t>
      </w:r>
      <w:r w:rsidRPr="00016B51">
        <w:rPr>
          <w:lang w:eastAsia="en-GB"/>
        </w:rPr>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0F7CE86" w14:textId="77777777" w:rsidR="0027046F" w:rsidRPr="00016B51" w:rsidRDefault="0027046F" w:rsidP="0027046F">
      <w:r w:rsidRPr="00016B51">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16B51" w:rsidRDefault="0027046F" w:rsidP="0027046F">
      <w:r w:rsidRPr="00016B51">
        <w:t>The Unique Identifier (UID) is the key to get additional information on a given Work Item. It can be found in the table located just below the clause's header. The table has the following format:</w:t>
      </w:r>
    </w:p>
    <w:p w14:paraId="5D5A7ECB"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16B51" w14:paraId="6A114C81" w14:textId="77777777" w:rsidTr="00560584">
        <w:trPr>
          <w:trHeight w:val="288"/>
        </w:trPr>
        <w:tc>
          <w:tcPr>
            <w:tcW w:w="801" w:type="dxa"/>
            <w:noWrap/>
            <w:tcMar>
              <w:left w:w="28" w:type="dxa"/>
              <w:right w:w="28" w:type="dxa"/>
            </w:tcMar>
            <w:hideMark/>
          </w:tcPr>
          <w:p w14:paraId="73BF207D" w14:textId="77777777" w:rsidR="00282CF6" w:rsidRPr="00016B51" w:rsidRDefault="00282CF6" w:rsidP="0027046F">
            <w:pPr>
              <w:pStyle w:val="TAC"/>
            </w:pPr>
            <w:r w:rsidRPr="00016B51">
              <w:t>Unique Identifier (UID)</w:t>
            </w:r>
          </w:p>
        </w:tc>
        <w:tc>
          <w:tcPr>
            <w:tcW w:w="3742" w:type="dxa"/>
            <w:noWrap/>
            <w:tcMar>
              <w:left w:w="28" w:type="dxa"/>
              <w:right w:w="28" w:type="dxa"/>
            </w:tcMar>
            <w:hideMark/>
          </w:tcPr>
          <w:p w14:paraId="064E4716" w14:textId="77777777" w:rsidR="00282CF6" w:rsidRPr="00016B51" w:rsidRDefault="00282CF6" w:rsidP="0027046F">
            <w:pPr>
              <w:pStyle w:val="TAC"/>
            </w:pPr>
            <w:r w:rsidRPr="00016B51">
              <w:t>Name</w:t>
            </w:r>
          </w:p>
        </w:tc>
        <w:tc>
          <w:tcPr>
            <w:tcW w:w="2446" w:type="dxa"/>
            <w:noWrap/>
            <w:tcMar>
              <w:left w:w="28" w:type="dxa"/>
              <w:right w:w="28" w:type="dxa"/>
            </w:tcMar>
            <w:hideMark/>
          </w:tcPr>
          <w:p w14:paraId="0409CB39" w14:textId="77777777" w:rsidR="00282CF6" w:rsidRPr="00016B51" w:rsidRDefault="00282CF6" w:rsidP="0027046F">
            <w:pPr>
              <w:pStyle w:val="TAC"/>
            </w:pPr>
            <w:r w:rsidRPr="00016B51">
              <w:t>Acronym</w:t>
            </w:r>
          </w:p>
        </w:tc>
        <w:tc>
          <w:tcPr>
            <w:tcW w:w="903" w:type="dxa"/>
            <w:noWrap/>
            <w:tcMar>
              <w:left w:w="28" w:type="dxa"/>
              <w:right w:w="28" w:type="dxa"/>
            </w:tcMar>
            <w:hideMark/>
          </w:tcPr>
          <w:p w14:paraId="06C5EDFA" w14:textId="77777777" w:rsidR="00282CF6" w:rsidRPr="00016B51" w:rsidRDefault="00282CF6" w:rsidP="0027046F">
            <w:pPr>
              <w:pStyle w:val="TAC"/>
            </w:pPr>
            <w:r w:rsidRPr="00016B51">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16B51" w:rsidRDefault="00282CF6" w:rsidP="0027046F">
            <w:pPr>
              <w:pStyle w:val="TAC"/>
            </w:pPr>
            <w:r w:rsidRPr="00016B51">
              <w:t>Responsible Working Group</w:t>
            </w:r>
          </w:p>
        </w:tc>
        <w:tc>
          <w:tcPr>
            <w:tcW w:w="1418" w:type="dxa"/>
            <w:noWrap/>
            <w:tcMar>
              <w:left w:w="28" w:type="dxa"/>
              <w:right w:w="28" w:type="dxa"/>
            </w:tcMar>
            <w:hideMark/>
          </w:tcPr>
          <w:p w14:paraId="326F11F9" w14:textId="77777777" w:rsidR="00282CF6" w:rsidRPr="00016B51" w:rsidRDefault="00282CF6" w:rsidP="0027046F">
            <w:pPr>
              <w:pStyle w:val="TAC"/>
            </w:pPr>
            <w:r w:rsidRPr="00016B51">
              <w:t>Work Item Description</w:t>
            </w:r>
          </w:p>
        </w:tc>
      </w:tr>
    </w:tbl>
    <w:p w14:paraId="34B0E2E8" w14:textId="77777777" w:rsidR="0027046F" w:rsidRPr="00016B51" w:rsidRDefault="0027046F" w:rsidP="003B64C6"/>
    <w:p w14:paraId="00FDA34B" w14:textId="77777777" w:rsidR="0027046F" w:rsidRPr="00016B51" w:rsidRDefault="0027046F" w:rsidP="0027046F">
      <w:r w:rsidRPr="00016B51">
        <w:t>For readability reasons, the table headers are omitted in the continuation of the present document.</w:t>
      </w:r>
    </w:p>
    <w:p w14:paraId="1D6E32E3" w14:textId="77777777" w:rsidR="0027046F" w:rsidRPr="00016B51" w:rsidRDefault="0027046F" w:rsidP="0027046F">
      <w:r w:rsidRPr="00016B51">
        <w:t>For instance, for the "Mission Critical Push to Talk over LTE Realignment", the table has to be understood as:</w:t>
      </w:r>
    </w:p>
    <w:p w14:paraId="27A3029D"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16B51" w14:paraId="5183A741" w14:textId="77777777" w:rsidTr="00560584">
        <w:trPr>
          <w:trHeight w:val="288"/>
        </w:trPr>
        <w:tc>
          <w:tcPr>
            <w:tcW w:w="801" w:type="dxa"/>
            <w:noWrap/>
            <w:tcMar>
              <w:left w:w="28" w:type="dxa"/>
              <w:right w:w="28" w:type="dxa"/>
            </w:tcMar>
            <w:hideMark/>
          </w:tcPr>
          <w:p w14:paraId="33A7FF57" w14:textId="77777777" w:rsidR="00282CF6" w:rsidRPr="00016B51" w:rsidRDefault="00282CF6" w:rsidP="003B64C6">
            <w:pPr>
              <w:pStyle w:val="TAH"/>
            </w:pPr>
            <w:r w:rsidRPr="00016B51">
              <w:t>Unique Identifier (UID)</w:t>
            </w:r>
          </w:p>
        </w:tc>
        <w:tc>
          <w:tcPr>
            <w:tcW w:w="3742" w:type="dxa"/>
            <w:noWrap/>
            <w:tcMar>
              <w:left w:w="28" w:type="dxa"/>
              <w:right w:w="28" w:type="dxa"/>
            </w:tcMar>
            <w:hideMark/>
          </w:tcPr>
          <w:p w14:paraId="4EFB7493" w14:textId="77777777" w:rsidR="00282CF6" w:rsidRPr="00016B51" w:rsidRDefault="00282CF6" w:rsidP="003B64C6">
            <w:pPr>
              <w:pStyle w:val="TAH"/>
            </w:pPr>
            <w:r w:rsidRPr="00016B51">
              <w:t>Name</w:t>
            </w:r>
          </w:p>
        </w:tc>
        <w:tc>
          <w:tcPr>
            <w:tcW w:w="2446" w:type="dxa"/>
            <w:noWrap/>
            <w:tcMar>
              <w:left w:w="28" w:type="dxa"/>
              <w:right w:w="28" w:type="dxa"/>
            </w:tcMar>
            <w:hideMark/>
          </w:tcPr>
          <w:p w14:paraId="1FB403EF" w14:textId="77777777" w:rsidR="00282CF6" w:rsidRPr="00016B51" w:rsidRDefault="00282CF6" w:rsidP="003B64C6">
            <w:pPr>
              <w:pStyle w:val="TAH"/>
            </w:pPr>
            <w:r w:rsidRPr="00016B51">
              <w:t>Acronym</w:t>
            </w:r>
          </w:p>
        </w:tc>
        <w:tc>
          <w:tcPr>
            <w:tcW w:w="656" w:type="dxa"/>
            <w:noWrap/>
            <w:tcMar>
              <w:left w:w="28" w:type="dxa"/>
              <w:right w:w="28" w:type="dxa"/>
            </w:tcMar>
            <w:hideMark/>
          </w:tcPr>
          <w:p w14:paraId="58079F6B" w14:textId="77777777" w:rsidR="00282CF6" w:rsidRPr="00016B51" w:rsidRDefault="00282CF6" w:rsidP="003B64C6">
            <w:pPr>
              <w:pStyle w:val="TAH"/>
            </w:pPr>
            <w:r w:rsidRPr="00016B51">
              <w:t xml:space="preserve">Outline Level </w:t>
            </w:r>
          </w:p>
        </w:tc>
        <w:tc>
          <w:tcPr>
            <w:tcW w:w="1034" w:type="dxa"/>
            <w:noWrap/>
            <w:tcMar>
              <w:left w:w="28" w:type="dxa"/>
              <w:right w:w="28" w:type="dxa"/>
            </w:tcMar>
            <w:hideMark/>
          </w:tcPr>
          <w:p w14:paraId="377BC388" w14:textId="77777777" w:rsidR="00282CF6" w:rsidRPr="00016B51" w:rsidRDefault="00282CF6" w:rsidP="003B64C6">
            <w:pPr>
              <w:pStyle w:val="TAH"/>
            </w:pPr>
            <w:r w:rsidRPr="00016B51">
              <w:t>Responsible Working Group</w:t>
            </w:r>
          </w:p>
        </w:tc>
        <w:tc>
          <w:tcPr>
            <w:tcW w:w="1418" w:type="dxa"/>
            <w:noWrap/>
            <w:tcMar>
              <w:left w:w="28" w:type="dxa"/>
              <w:right w:w="28" w:type="dxa"/>
            </w:tcMar>
            <w:hideMark/>
          </w:tcPr>
          <w:p w14:paraId="22091552" w14:textId="77777777" w:rsidR="00282CF6" w:rsidRPr="00016B51" w:rsidRDefault="00282CF6" w:rsidP="003B64C6">
            <w:pPr>
              <w:pStyle w:val="TAH"/>
            </w:pPr>
            <w:r w:rsidRPr="00016B51">
              <w:t>Work Item Description</w:t>
            </w:r>
          </w:p>
        </w:tc>
      </w:tr>
      <w:tr w:rsidR="00282CF6" w:rsidRPr="00016B51" w14:paraId="4B329DA6" w14:textId="77777777" w:rsidTr="003B64C6">
        <w:trPr>
          <w:trHeight w:val="288"/>
        </w:trPr>
        <w:tc>
          <w:tcPr>
            <w:tcW w:w="801" w:type="dxa"/>
            <w:noWrap/>
            <w:tcMar>
              <w:left w:w="28" w:type="dxa"/>
              <w:right w:w="28" w:type="dxa"/>
            </w:tcMar>
            <w:hideMark/>
          </w:tcPr>
          <w:p w14:paraId="42B458DB" w14:textId="77777777" w:rsidR="00282CF6" w:rsidRPr="00016B51" w:rsidRDefault="00282CF6" w:rsidP="0027046F">
            <w:pPr>
              <w:pStyle w:val="TAC"/>
            </w:pPr>
            <w:r w:rsidRPr="00016B51">
              <w:t>700029</w:t>
            </w:r>
          </w:p>
        </w:tc>
        <w:tc>
          <w:tcPr>
            <w:tcW w:w="3742" w:type="dxa"/>
            <w:noWrap/>
            <w:tcMar>
              <w:left w:w="28" w:type="dxa"/>
              <w:right w:w="28" w:type="dxa"/>
            </w:tcMar>
            <w:hideMark/>
          </w:tcPr>
          <w:p w14:paraId="1BC1A726" w14:textId="77777777" w:rsidR="00282CF6" w:rsidRPr="00016B51" w:rsidRDefault="00282CF6" w:rsidP="0027046F">
            <w:pPr>
              <w:pStyle w:val="TAC"/>
              <w:rPr>
                <w:b/>
              </w:rPr>
            </w:pPr>
            <w:r w:rsidRPr="00016B51">
              <w:rPr>
                <w:b/>
              </w:rPr>
              <w:t xml:space="preserve">Mission Critical Push to Talk over LTE Realignment </w:t>
            </w:r>
          </w:p>
        </w:tc>
        <w:tc>
          <w:tcPr>
            <w:tcW w:w="2446" w:type="dxa"/>
            <w:noWrap/>
            <w:tcMar>
              <w:left w:w="28" w:type="dxa"/>
              <w:right w:w="28" w:type="dxa"/>
            </w:tcMar>
            <w:hideMark/>
          </w:tcPr>
          <w:p w14:paraId="6F360B42" w14:textId="77777777" w:rsidR="00282CF6" w:rsidRPr="00016B51" w:rsidRDefault="00282CF6" w:rsidP="0027046F">
            <w:pPr>
              <w:pStyle w:val="TAC"/>
            </w:pPr>
            <w:r w:rsidRPr="00016B51">
              <w:t>MCImp-MCPTTR</w:t>
            </w:r>
          </w:p>
        </w:tc>
        <w:tc>
          <w:tcPr>
            <w:tcW w:w="656" w:type="dxa"/>
            <w:noWrap/>
            <w:tcMar>
              <w:left w:w="28" w:type="dxa"/>
              <w:right w:w="28" w:type="dxa"/>
            </w:tcMar>
            <w:hideMark/>
          </w:tcPr>
          <w:p w14:paraId="075AD47F" w14:textId="77777777" w:rsidR="00282CF6" w:rsidRPr="00016B51" w:rsidRDefault="00282CF6" w:rsidP="0027046F">
            <w:pPr>
              <w:pStyle w:val="TAC"/>
            </w:pPr>
            <w:r w:rsidRPr="00016B51">
              <w:t>2</w:t>
            </w:r>
          </w:p>
        </w:tc>
        <w:tc>
          <w:tcPr>
            <w:tcW w:w="1034" w:type="dxa"/>
            <w:noWrap/>
            <w:tcMar>
              <w:left w:w="28" w:type="dxa"/>
              <w:right w:w="28" w:type="dxa"/>
            </w:tcMar>
            <w:hideMark/>
          </w:tcPr>
          <w:p w14:paraId="4296C6CE" w14:textId="77777777" w:rsidR="00282CF6" w:rsidRPr="00016B51" w:rsidRDefault="00282CF6" w:rsidP="0027046F">
            <w:pPr>
              <w:pStyle w:val="TAC"/>
            </w:pPr>
            <w:r w:rsidRPr="00016B51">
              <w:t>S1</w:t>
            </w:r>
          </w:p>
        </w:tc>
        <w:tc>
          <w:tcPr>
            <w:tcW w:w="1418" w:type="dxa"/>
            <w:noWrap/>
            <w:tcMar>
              <w:left w:w="28" w:type="dxa"/>
              <w:right w:w="28" w:type="dxa"/>
            </w:tcMar>
            <w:hideMark/>
          </w:tcPr>
          <w:p w14:paraId="2D55AF4B" w14:textId="77777777" w:rsidR="00282CF6" w:rsidRPr="00016B51" w:rsidRDefault="00282CF6" w:rsidP="0027046F">
            <w:pPr>
              <w:pStyle w:val="TAC"/>
            </w:pPr>
            <w:r w:rsidRPr="00016B51">
              <w:t>SP-150821</w:t>
            </w:r>
          </w:p>
        </w:tc>
      </w:tr>
    </w:tbl>
    <w:p w14:paraId="6FD6B521" w14:textId="77777777" w:rsidR="00282CF6" w:rsidRPr="00016B51" w:rsidRDefault="00282CF6" w:rsidP="00282CF6">
      <w:pPr>
        <w:tabs>
          <w:tab w:val="left" w:pos="1271"/>
        </w:tabs>
        <w:rPr>
          <w:lang w:eastAsia="en-GB"/>
        </w:rPr>
      </w:pPr>
    </w:p>
    <w:p w14:paraId="1AEFAC4D" w14:textId="77777777" w:rsidR="0027046F" w:rsidRPr="00016B51" w:rsidRDefault="0027046F" w:rsidP="0027046F">
      <w:r w:rsidRPr="00016B51">
        <w:t>Thus, the UID for this Work Item is 700029.</w:t>
      </w:r>
    </w:p>
    <w:p w14:paraId="77B1BC71" w14:textId="77777777" w:rsidR="0027046F" w:rsidRPr="00016B51" w:rsidRDefault="0027046F" w:rsidP="0027046F">
      <w:r w:rsidRPr="00016B51">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16B51" w:rsidRDefault="0027046F" w:rsidP="0027046F">
      <w:r w:rsidRPr="00016B51">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16B51" w:rsidRDefault="00282CF6" w:rsidP="00282CF6">
      <w:pPr>
        <w:pStyle w:val="TH"/>
      </w:pPr>
      <w:r w:rsidRPr="00016B51">
        <w:t xml:space="preserve">Table </w:t>
      </w:r>
      <w:r w:rsidR="004A4BA1" w:rsidRPr="00016B51">
        <w:t>B-3</w:t>
      </w:r>
      <w:r w:rsidRPr="00016B51">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16B51" w14:paraId="0A9E82C5" w14:textId="77777777" w:rsidTr="003B64C6">
        <w:trPr>
          <w:trHeight w:val="288"/>
        </w:trPr>
        <w:tc>
          <w:tcPr>
            <w:tcW w:w="624" w:type="dxa"/>
            <w:noWrap/>
            <w:tcMar>
              <w:left w:w="28" w:type="dxa"/>
              <w:right w:w="28" w:type="dxa"/>
            </w:tcMar>
            <w:hideMark/>
          </w:tcPr>
          <w:p w14:paraId="4742FAC6" w14:textId="77777777" w:rsidR="00282CF6" w:rsidRPr="00016B51" w:rsidRDefault="00282CF6" w:rsidP="0027046F">
            <w:pPr>
              <w:pStyle w:val="TAC"/>
            </w:pPr>
            <w:r w:rsidRPr="00016B51">
              <w:t>740022</w:t>
            </w:r>
          </w:p>
        </w:tc>
        <w:tc>
          <w:tcPr>
            <w:tcW w:w="3742" w:type="dxa"/>
            <w:noWrap/>
            <w:tcMar>
              <w:left w:w="28" w:type="dxa"/>
              <w:right w:w="28" w:type="dxa"/>
            </w:tcMar>
            <w:hideMark/>
          </w:tcPr>
          <w:p w14:paraId="6F9B54FE" w14:textId="77777777" w:rsidR="00282CF6" w:rsidRPr="00016B51" w:rsidRDefault="00282CF6" w:rsidP="0027046F">
            <w:pPr>
              <w:pStyle w:val="TAC"/>
              <w:rPr>
                <w:b/>
              </w:rPr>
            </w:pPr>
            <w:r w:rsidRPr="00016B51">
              <w:rPr>
                <w:b/>
              </w:rPr>
              <w:t>Enhancements for Mission Critical Push To Talk</w:t>
            </w:r>
          </w:p>
        </w:tc>
        <w:tc>
          <w:tcPr>
            <w:tcW w:w="2446" w:type="dxa"/>
            <w:noWrap/>
            <w:tcMar>
              <w:left w:w="28" w:type="dxa"/>
              <w:right w:w="28" w:type="dxa"/>
            </w:tcMar>
            <w:hideMark/>
          </w:tcPr>
          <w:p w14:paraId="35189706"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B6699AC" w14:textId="77777777" w:rsidR="00282CF6" w:rsidRPr="00016B51" w:rsidRDefault="00282CF6" w:rsidP="0027046F">
            <w:pPr>
              <w:pStyle w:val="TAC"/>
            </w:pPr>
          </w:p>
        </w:tc>
        <w:tc>
          <w:tcPr>
            <w:tcW w:w="1967" w:type="dxa"/>
            <w:noWrap/>
            <w:tcMar>
              <w:left w:w="28" w:type="dxa"/>
              <w:right w:w="28" w:type="dxa"/>
            </w:tcMar>
            <w:hideMark/>
          </w:tcPr>
          <w:p w14:paraId="7A2222D0" w14:textId="77777777" w:rsidR="00282CF6" w:rsidRPr="00016B51" w:rsidRDefault="00282CF6" w:rsidP="0027046F">
            <w:pPr>
              <w:pStyle w:val="TAC"/>
            </w:pPr>
            <w:r w:rsidRPr="00016B51">
              <w:t>SP-160490</w:t>
            </w:r>
          </w:p>
        </w:tc>
      </w:tr>
      <w:tr w:rsidR="00282CF6" w:rsidRPr="00016B51" w14:paraId="44923585" w14:textId="77777777" w:rsidTr="003B64C6">
        <w:trPr>
          <w:trHeight w:val="288"/>
        </w:trPr>
        <w:tc>
          <w:tcPr>
            <w:tcW w:w="624" w:type="dxa"/>
            <w:noWrap/>
            <w:tcMar>
              <w:left w:w="28" w:type="dxa"/>
              <w:right w:w="28" w:type="dxa"/>
            </w:tcMar>
            <w:hideMark/>
          </w:tcPr>
          <w:p w14:paraId="7E0B871F" w14:textId="77777777" w:rsidR="00282CF6" w:rsidRPr="00016B51" w:rsidRDefault="00282CF6" w:rsidP="0027046F">
            <w:pPr>
              <w:pStyle w:val="TAC"/>
            </w:pPr>
            <w:r w:rsidRPr="00016B51">
              <w:t>720056</w:t>
            </w:r>
          </w:p>
        </w:tc>
        <w:tc>
          <w:tcPr>
            <w:tcW w:w="3742" w:type="dxa"/>
            <w:noWrap/>
            <w:tcMar>
              <w:left w:w="28" w:type="dxa"/>
              <w:right w:w="28" w:type="dxa"/>
            </w:tcMar>
            <w:hideMark/>
          </w:tcPr>
          <w:p w14:paraId="1B4B9C03" w14:textId="77777777" w:rsidR="00282CF6" w:rsidRPr="00016B51" w:rsidRDefault="00282CF6" w:rsidP="0027046F">
            <w:pPr>
              <w:pStyle w:val="TAC"/>
            </w:pPr>
            <w:r w:rsidRPr="00016B51">
              <w:t>Stage 2 of Enhancements for Mission Critical Push To Talk</w:t>
            </w:r>
          </w:p>
        </w:tc>
        <w:tc>
          <w:tcPr>
            <w:tcW w:w="2446" w:type="dxa"/>
            <w:noWrap/>
            <w:tcMar>
              <w:left w:w="28" w:type="dxa"/>
              <w:right w:w="28" w:type="dxa"/>
            </w:tcMar>
            <w:hideMark/>
          </w:tcPr>
          <w:p w14:paraId="3EACDA5C"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841C8E7" w14:textId="77777777" w:rsidR="00282CF6" w:rsidRPr="00016B51" w:rsidRDefault="00282CF6" w:rsidP="0027046F">
            <w:pPr>
              <w:pStyle w:val="TAC"/>
            </w:pPr>
            <w:r w:rsidRPr="00016B51">
              <w:t>S6</w:t>
            </w:r>
          </w:p>
        </w:tc>
        <w:tc>
          <w:tcPr>
            <w:tcW w:w="1967" w:type="dxa"/>
            <w:noWrap/>
            <w:tcMar>
              <w:left w:w="28" w:type="dxa"/>
              <w:right w:w="28" w:type="dxa"/>
            </w:tcMar>
            <w:hideMark/>
          </w:tcPr>
          <w:p w14:paraId="5EC4F259" w14:textId="77777777" w:rsidR="00282CF6" w:rsidRPr="00016B51" w:rsidRDefault="00282CF6" w:rsidP="0027046F">
            <w:pPr>
              <w:pStyle w:val="TAC"/>
            </w:pPr>
            <w:r w:rsidRPr="00016B51">
              <w:t>SP-160490</w:t>
            </w:r>
          </w:p>
        </w:tc>
      </w:tr>
      <w:tr w:rsidR="00282CF6" w:rsidRPr="00016B51" w14:paraId="38CD4EEC" w14:textId="77777777" w:rsidTr="003B64C6">
        <w:trPr>
          <w:trHeight w:val="288"/>
        </w:trPr>
        <w:tc>
          <w:tcPr>
            <w:tcW w:w="624" w:type="dxa"/>
            <w:noWrap/>
            <w:tcMar>
              <w:left w:w="28" w:type="dxa"/>
              <w:right w:w="28" w:type="dxa"/>
            </w:tcMar>
            <w:hideMark/>
          </w:tcPr>
          <w:p w14:paraId="381C0C74" w14:textId="77777777" w:rsidR="00282CF6" w:rsidRPr="00016B51" w:rsidRDefault="00282CF6" w:rsidP="0027046F">
            <w:pPr>
              <w:pStyle w:val="TAC"/>
            </w:pPr>
            <w:r w:rsidRPr="00016B51">
              <w:t>740023</w:t>
            </w:r>
          </w:p>
        </w:tc>
        <w:tc>
          <w:tcPr>
            <w:tcW w:w="3742" w:type="dxa"/>
            <w:noWrap/>
            <w:tcMar>
              <w:left w:w="28" w:type="dxa"/>
              <w:right w:w="28" w:type="dxa"/>
            </w:tcMar>
            <w:hideMark/>
          </w:tcPr>
          <w:p w14:paraId="27168F84" w14:textId="77777777" w:rsidR="00282CF6" w:rsidRPr="00016B51" w:rsidRDefault="00282CF6" w:rsidP="0027046F">
            <w:pPr>
              <w:pStyle w:val="TAC"/>
            </w:pPr>
            <w:r w:rsidRPr="00016B51">
              <w:t>Stage 3 of Enhancements for Mission Critical Push To Talk</w:t>
            </w:r>
          </w:p>
        </w:tc>
        <w:tc>
          <w:tcPr>
            <w:tcW w:w="2446" w:type="dxa"/>
            <w:noWrap/>
            <w:tcMar>
              <w:left w:w="28" w:type="dxa"/>
              <w:right w:w="28" w:type="dxa"/>
            </w:tcMar>
            <w:hideMark/>
          </w:tcPr>
          <w:p w14:paraId="278C7879"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52F6724D" w14:textId="77777777" w:rsidR="00282CF6" w:rsidRPr="00016B51" w:rsidRDefault="00282CF6" w:rsidP="0027046F">
            <w:pPr>
              <w:pStyle w:val="TAC"/>
            </w:pPr>
            <w:r w:rsidRPr="00016B51">
              <w:t>CT</w:t>
            </w:r>
          </w:p>
        </w:tc>
        <w:tc>
          <w:tcPr>
            <w:tcW w:w="1967" w:type="dxa"/>
            <w:noWrap/>
            <w:tcMar>
              <w:left w:w="28" w:type="dxa"/>
              <w:right w:w="28" w:type="dxa"/>
            </w:tcMar>
            <w:hideMark/>
          </w:tcPr>
          <w:p w14:paraId="538BE497" w14:textId="77777777" w:rsidR="00282CF6" w:rsidRPr="00016B51" w:rsidRDefault="00282CF6" w:rsidP="0027046F">
            <w:pPr>
              <w:pStyle w:val="TAC"/>
            </w:pPr>
            <w:r w:rsidRPr="00016B51">
              <w:t>CP-160824</w:t>
            </w:r>
          </w:p>
        </w:tc>
      </w:tr>
      <w:tr w:rsidR="00282CF6" w:rsidRPr="00016B51" w14:paraId="21CF01FC" w14:textId="77777777" w:rsidTr="003B64C6">
        <w:trPr>
          <w:trHeight w:val="288"/>
        </w:trPr>
        <w:tc>
          <w:tcPr>
            <w:tcW w:w="624" w:type="dxa"/>
            <w:noWrap/>
            <w:tcMar>
              <w:left w:w="28" w:type="dxa"/>
              <w:right w:w="28" w:type="dxa"/>
            </w:tcMar>
            <w:hideMark/>
          </w:tcPr>
          <w:p w14:paraId="375973F3" w14:textId="77777777" w:rsidR="00282CF6" w:rsidRPr="00016B51" w:rsidRDefault="00282CF6" w:rsidP="0027046F">
            <w:pPr>
              <w:pStyle w:val="TAC"/>
            </w:pPr>
            <w:r w:rsidRPr="00016B51">
              <w:t>740024</w:t>
            </w:r>
          </w:p>
        </w:tc>
        <w:tc>
          <w:tcPr>
            <w:tcW w:w="3742" w:type="dxa"/>
            <w:noWrap/>
            <w:tcMar>
              <w:left w:w="28" w:type="dxa"/>
              <w:right w:w="28" w:type="dxa"/>
            </w:tcMar>
            <w:hideMark/>
          </w:tcPr>
          <w:p w14:paraId="7DC1FE4D" w14:textId="77777777" w:rsidR="00282CF6" w:rsidRPr="00016B51" w:rsidRDefault="00282CF6" w:rsidP="0027046F">
            <w:pPr>
              <w:pStyle w:val="TAC"/>
            </w:pPr>
            <w:r w:rsidRPr="00016B51">
              <w:t>CT1 aspects of Enhancements for Mission Critical Push To Talk</w:t>
            </w:r>
          </w:p>
        </w:tc>
        <w:tc>
          <w:tcPr>
            <w:tcW w:w="2446" w:type="dxa"/>
            <w:noWrap/>
            <w:tcMar>
              <w:left w:w="28" w:type="dxa"/>
              <w:right w:w="28" w:type="dxa"/>
            </w:tcMar>
            <w:hideMark/>
          </w:tcPr>
          <w:p w14:paraId="1645C5B0"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0DBDB234" w14:textId="77777777" w:rsidR="00282CF6" w:rsidRPr="00016B51" w:rsidRDefault="00282CF6" w:rsidP="0027046F">
            <w:pPr>
              <w:pStyle w:val="TAC"/>
            </w:pPr>
            <w:r w:rsidRPr="00016B51">
              <w:t>C1</w:t>
            </w:r>
          </w:p>
        </w:tc>
        <w:tc>
          <w:tcPr>
            <w:tcW w:w="1967" w:type="dxa"/>
            <w:noWrap/>
            <w:tcMar>
              <w:left w:w="28" w:type="dxa"/>
              <w:right w:w="28" w:type="dxa"/>
            </w:tcMar>
            <w:hideMark/>
          </w:tcPr>
          <w:p w14:paraId="416A3062" w14:textId="77777777" w:rsidR="00282CF6" w:rsidRPr="00016B51" w:rsidRDefault="00282CF6" w:rsidP="0027046F">
            <w:pPr>
              <w:pStyle w:val="TAC"/>
            </w:pPr>
            <w:r w:rsidRPr="00016B51">
              <w:t>CP-160824</w:t>
            </w:r>
          </w:p>
        </w:tc>
      </w:tr>
    </w:tbl>
    <w:p w14:paraId="1D8BE6FB" w14:textId="77777777" w:rsidR="00282CF6" w:rsidRPr="00016B51" w:rsidRDefault="00282CF6" w:rsidP="00282CF6"/>
    <w:p w14:paraId="1B28FB22" w14:textId="77777777" w:rsidR="0027046F" w:rsidRPr="00016B51" w:rsidRDefault="0027046F" w:rsidP="0027046F">
      <w:r w:rsidRPr="00016B51">
        <w:t>These two methods are described in the following clauses.</w:t>
      </w:r>
    </w:p>
    <w:p w14:paraId="0E3719ED" w14:textId="77777777" w:rsidR="00282CF6" w:rsidRPr="00016B51" w:rsidRDefault="004A4BA1" w:rsidP="003B64C6">
      <w:pPr>
        <w:pStyle w:val="Heading1"/>
        <w:rPr>
          <w:lang w:eastAsia="en-GB"/>
        </w:rPr>
      </w:pPr>
      <w:bookmarkStart w:id="1675" w:name="_Toc35353655"/>
      <w:bookmarkStart w:id="1676" w:name="_Toc46913798"/>
      <w:bookmarkStart w:id="1677" w:name="_Toc47004797"/>
      <w:bookmarkStart w:id="1678" w:name="_Toc47023224"/>
      <w:bookmarkStart w:id="1679" w:name="_Toc47086150"/>
      <w:bookmarkStart w:id="1680" w:name="_Toc47090100"/>
      <w:bookmarkStart w:id="1681" w:name="_Toc47092839"/>
      <w:bookmarkStart w:id="1682" w:name="_Toc47094095"/>
      <w:bookmarkStart w:id="1683" w:name="_Toc47094256"/>
      <w:bookmarkStart w:id="1684" w:name="_Toc47094424"/>
      <w:bookmarkStart w:id="1685" w:name="_Toc57644029"/>
      <w:bookmarkStart w:id="1686" w:name="_Toc57730337"/>
      <w:bookmarkStart w:id="1687" w:name="_Toc58230448"/>
      <w:bookmarkStart w:id="1688" w:name="_Toc92268294"/>
      <w:r w:rsidRPr="00016B51">
        <w:rPr>
          <w:lang w:eastAsia="en-GB"/>
        </w:rPr>
        <w:t>B</w:t>
      </w:r>
      <w:r w:rsidR="00282CF6" w:rsidRPr="00016B51">
        <w:rPr>
          <w:lang w:eastAsia="en-GB"/>
        </w:rPr>
        <w:t>.2</w:t>
      </w:r>
      <w:r w:rsidR="00282CF6" w:rsidRPr="00016B51">
        <w:rPr>
          <w:lang w:eastAsia="en-GB"/>
        </w:rPr>
        <w:tab/>
        <w:t>Direct method</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2EA5304" w14:textId="77777777" w:rsidR="0027046F" w:rsidRPr="00016B51" w:rsidRDefault="0027046F" w:rsidP="0027046F">
      <w:r w:rsidRPr="00016B51">
        <w:t>The links below lead to the pages containing respectively all the Specifications and all the Change Requests (CRs) linked to a given Feature:</w:t>
      </w:r>
    </w:p>
    <w:p w14:paraId="227FA9F4" w14:textId="77777777" w:rsidR="0027046F" w:rsidRPr="00016B51" w:rsidRDefault="0027046F" w:rsidP="0027046F">
      <w:r w:rsidRPr="00016B51">
        <w:t>https://portal.3gpp.org/Specifications.aspx?q=1&amp;WiUid=[UID]</w:t>
      </w:r>
    </w:p>
    <w:p w14:paraId="16A7C5E4" w14:textId="77777777" w:rsidR="0027046F" w:rsidRPr="00016B51" w:rsidRDefault="0027046F" w:rsidP="0027046F">
      <w:r w:rsidRPr="00016B51">
        <w:t>https://portal.3gpp.org/ChangeRequests.aspx?q=1&amp;workitem=[UID]</w:t>
      </w:r>
    </w:p>
    <w:p w14:paraId="3D5F83E9" w14:textId="77777777" w:rsidR="0027046F" w:rsidRPr="00016B51" w:rsidRDefault="0027046F" w:rsidP="0027046F">
      <w:r w:rsidRPr="00016B51">
        <w:t>where "[UID]" has to be preplaced by the UID value.</w:t>
      </w:r>
    </w:p>
    <w:p w14:paraId="14545172" w14:textId="77777777" w:rsidR="0027046F" w:rsidRPr="00016B51" w:rsidRDefault="0027046F" w:rsidP="0027046F">
      <w:r w:rsidRPr="00016B51">
        <w:t>Using the example provided in the table 4.1-3, the specification linked to "Stage 2 of Enhancements for Mission Critical Push To Talk" can be found in:</w:t>
      </w:r>
    </w:p>
    <w:p w14:paraId="01C5470D" w14:textId="77777777" w:rsidR="0027046F" w:rsidRPr="00016B51" w:rsidRDefault="00CC0296" w:rsidP="0027046F">
      <w:pPr>
        <w:rPr>
          <w:color w:val="0000FF"/>
          <w:u w:val="single"/>
          <w:lang w:eastAsia="en-GB"/>
        </w:rPr>
      </w:pPr>
      <w:hyperlink r:id="rId201" w:history="1">
        <w:r w:rsidR="0027046F" w:rsidRPr="00016B51">
          <w:rPr>
            <w:rStyle w:val="Hyperlink"/>
            <w:lang w:eastAsia="en-GB"/>
          </w:rPr>
          <w:t>https://portal.3gpp.org/Specifications.aspx?q=1&amp;WiUid=720056</w:t>
        </w:r>
      </w:hyperlink>
    </w:p>
    <w:p w14:paraId="08437FE3" w14:textId="77777777" w:rsidR="0027046F" w:rsidRPr="00016B51" w:rsidRDefault="0027046F" w:rsidP="0027046F">
      <w:r w:rsidRPr="00016B51">
        <w:t>And all the related Change Requests are listed in:</w:t>
      </w:r>
    </w:p>
    <w:p w14:paraId="208DE9DB" w14:textId="77777777" w:rsidR="00282CF6" w:rsidRPr="00016B51" w:rsidRDefault="00CC0296" w:rsidP="00282CF6">
      <w:pPr>
        <w:rPr>
          <w:color w:val="0000FF"/>
          <w:u w:val="single"/>
          <w:lang w:eastAsia="en-GB"/>
        </w:rPr>
      </w:pPr>
      <w:hyperlink r:id="rId202" w:history="1">
        <w:r w:rsidR="00282CF6" w:rsidRPr="00016B51">
          <w:rPr>
            <w:rStyle w:val="Hyperlink"/>
            <w:lang w:eastAsia="en-GB"/>
          </w:rPr>
          <w:t>https://portal.3gpp.org/ChangeRequests.aspx?q=1&amp;workitem=720056</w:t>
        </w:r>
      </w:hyperlink>
    </w:p>
    <w:p w14:paraId="7F513E7A" w14:textId="77777777" w:rsidR="00282CF6" w:rsidRPr="00016B51" w:rsidRDefault="004A4BA1" w:rsidP="003B64C6">
      <w:pPr>
        <w:pStyle w:val="Heading1"/>
        <w:rPr>
          <w:lang w:eastAsia="en-GB"/>
        </w:rPr>
      </w:pPr>
      <w:bookmarkStart w:id="1689" w:name="_Toc35353656"/>
      <w:bookmarkStart w:id="1690" w:name="_Toc46913799"/>
      <w:bookmarkStart w:id="1691" w:name="_Toc47004798"/>
      <w:bookmarkStart w:id="1692" w:name="_Toc47023225"/>
      <w:bookmarkStart w:id="1693" w:name="_Toc47086151"/>
      <w:bookmarkStart w:id="1694" w:name="_Toc47090101"/>
      <w:bookmarkStart w:id="1695" w:name="_Toc47092840"/>
      <w:bookmarkStart w:id="1696" w:name="_Toc47094096"/>
      <w:bookmarkStart w:id="1697" w:name="_Toc47094257"/>
      <w:bookmarkStart w:id="1698" w:name="_Toc47094425"/>
      <w:bookmarkStart w:id="1699" w:name="_Toc57644030"/>
      <w:bookmarkStart w:id="1700" w:name="_Toc57730338"/>
      <w:bookmarkStart w:id="1701" w:name="_Toc58230449"/>
      <w:bookmarkStart w:id="1702" w:name="_Toc92268295"/>
      <w:r w:rsidRPr="00016B51">
        <w:rPr>
          <w:lang w:eastAsia="en-GB"/>
        </w:rPr>
        <w:t>B</w:t>
      </w:r>
      <w:r w:rsidR="00282CF6" w:rsidRPr="00016B51">
        <w:rPr>
          <w:lang w:eastAsia="en-GB"/>
        </w:rPr>
        <w:t>.3</w:t>
      </w:r>
      <w:r w:rsidR="00282CF6" w:rsidRPr="00016B51">
        <w:rPr>
          <w:lang w:eastAsia="en-GB"/>
        </w:rPr>
        <w:tab/>
        <w:t>Step by step method</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6AD6CDA9" w14:textId="77777777" w:rsidR="0027046F" w:rsidRPr="00016B51" w:rsidRDefault="0027046F" w:rsidP="00282CF6">
      <w:r w:rsidRPr="00016B51">
        <w:t>This method is to be used when the hierarchical structure is not known or when the "direct method" above does not show the expected results.</w:t>
      </w:r>
    </w:p>
    <w:p w14:paraId="4D9CADE0" w14:textId="77777777" w:rsidR="0027046F" w:rsidRPr="00016B51" w:rsidRDefault="0027046F" w:rsidP="00282CF6">
      <w:r w:rsidRPr="00016B51">
        <w:t>In this case, the 3GPP Ultimate web site has to be used:</w:t>
      </w:r>
    </w:p>
    <w:p w14:paraId="0EC7505B" w14:textId="77777777" w:rsidR="00282CF6" w:rsidRPr="00016B51" w:rsidRDefault="00CC0296" w:rsidP="00282CF6">
      <w:hyperlink r:id="rId203" w:history="1">
        <w:r w:rsidR="00282CF6" w:rsidRPr="00016B51">
          <w:rPr>
            <w:rStyle w:val="Hyperlink"/>
          </w:rPr>
          <w:t>https://portal.3gpp.org</w:t>
        </w:r>
      </w:hyperlink>
    </w:p>
    <w:p w14:paraId="0F626EB4" w14:textId="77777777" w:rsidR="0027046F" w:rsidRPr="00016B51" w:rsidRDefault="0027046F" w:rsidP="0027046F">
      <w:r w:rsidRPr="00016B51">
        <w:t>As a preliminary step, it is essential that the "Customized Selection" is set to "All TSGs" (otherwise, a filter would be applied).</w:t>
      </w:r>
    </w:p>
    <w:p w14:paraId="4E3DB958" w14:textId="77777777" w:rsidR="00282CF6" w:rsidRPr="00016B51" w:rsidRDefault="00CC2570" w:rsidP="00282CF6">
      <w:pPr>
        <w:pStyle w:val="TH"/>
      </w:pPr>
      <w:r w:rsidRPr="00016B51">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16B51" w:rsidRDefault="00282CF6" w:rsidP="00282CF6">
      <w:pPr>
        <w:pStyle w:val="TF"/>
      </w:pPr>
      <w:r w:rsidRPr="00016B51">
        <w:t xml:space="preserve">Figure </w:t>
      </w:r>
      <w:r w:rsidR="004A4BA1" w:rsidRPr="00016B51">
        <w:t>B</w:t>
      </w:r>
      <w:r w:rsidRPr="00016B51">
        <w:t>.3-1: Selecting "All TSGs" in "Customized Selection" as to remove any potential filter on the Search</w:t>
      </w:r>
    </w:p>
    <w:p w14:paraId="599D6A60" w14:textId="77777777" w:rsidR="00282CF6" w:rsidRPr="00016B51" w:rsidRDefault="008D7700" w:rsidP="008D7700">
      <w:r w:rsidRPr="00016B51">
        <w:t>Then select the "Work Plan" tab (upper red arrow in the figure below).</w:t>
      </w:r>
    </w:p>
    <w:p w14:paraId="0706D6C5" w14:textId="77777777" w:rsidR="00282CF6" w:rsidRPr="00016B51" w:rsidRDefault="00CC2570" w:rsidP="00282CF6">
      <w:pPr>
        <w:pStyle w:val="TH"/>
      </w:pPr>
      <w:r w:rsidRPr="00016B51">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16B51" w:rsidRDefault="00282CF6" w:rsidP="00282CF6">
      <w:pPr>
        <w:pStyle w:val="TF"/>
      </w:pPr>
      <w:r w:rsidRPr="00016B51">
        <w:t xml:space="preserve">Figure </w:t>
      </w:r>
      <w:r w:rsidR="004A4BA1" w:rsidRPr="00016B51">
        <w:t>B</w:t>
      </w:r>
      <w:r w:rsidRPr="00016B51">
        <w:t>.3-2: Using the 3GU Portal to retrieve more information on a given Feature</w:t>
      </w:r>
    </w:p>
    <w:p w14:paraId="78C12C75" w14:textId="77777777" w:rsidR="008D7700" w:rsidRPr="00016B51" w:rsidRDefault="008D7700" w:rsidP="008D7700">
      <w:r w:rsidRPr="00016B51">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16B51" w:rsidRDefault="008D7700" w:rsidP="008D7700">
      <w:r w:rsidRPr="00016B51">
        <w:t>In the results, the icon depicting some binoculars has to be hit (lower right red arrow on the figure above).</w:t>
      </w:r>
    </w:p>
    <w:p w14:paraId="3D9FB0A0" w14:textId="77777777" w:rsidR="008D7700" w:rsidRPr="00016B51" w:rsidRDefault="008D7700" w:rsidP="008D7700">
      <w:r w:rsidRPr="00016B51">
        <w:t>This will lead to the page shown in the figure below:</w:t>
      </w:r>
    </w:p>
    <w:p w14:paraId="3247AD43" w14:textId="77777777" w:rsidR="00282CF6" w:rsidRPr="00016B51" w:rsidRDefault="00CC2570" w:rsidP="00282CF6">
      <w:pPr>
        <w:pStyle w:val="TH"/>
      </w:pPr>
      <w:r w:rsidRPr="00016B51">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16B51" w:rsidRDefault="00282CF6" w:rsidP="00282CF6">
      <w:pPr>
        <w:pStyle w:val="TF"/>
      </w:pPr>
      <w:r w:rsidRPr="00016B51">
        <w:t xml:space="preserve">Figure </w:t>
      </w:r>
      <w:r w:rsidR="004A4BA1" w:rsidRPr="00016B51">
        <w:t>B</w:t>
      </w:r>
      <w:r w:rsidRPr="00016B51">
        <w:t>.3-3: Window resulting from a "Search"</w:t>
      </w:r>
    </w:p>
    <w:p w14:paraId="4ECC6FF0" w14:textId="77777777" w:rsidR="00282CF6" w:rsidRPr="00016B51" w:rsidRDefault="008D7700" w:rsidP="008D7700">
      <w:r w:rsidRPr="00016B51">
        <w:t>On this window, the "Related" tab has to be clicked, as pointed by the red arrow in the figure above. This will lead to the window depicted in the figure below.</w:t>
      </w:r>
    </w:p>
    <w:p w14:paraId="13EF19FE" w14:textId="77777777" w:rsidR="00282CF6" w:rsidRPr="00016B51" w:rsidRDefault="00CC2570" w:rsidP="00282CF6">
      <w:pPr>
        <w:pStyle w:val="TH"/>
      </w:pPr>
      <w:r w:rsidRPr="00016B51">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16B51" w:rsidRDefault="00282CF6" w:rsidP="00282CF6">
      <w:pPr>
        <w:pStyle w:val="TF"/>
      </w:pPr>
      <w:r w:rsidRPr="00016B51">
        <w:t xml:space="preserve">Figure </w:t>
      </w:r>
      <w:r w:rsidR="004A4BA1" w:rsidRPr="00016B51">
        <w:t>B</w:t>
      </w:r>
      <w:r w:rsidRPr="00016B51">
        <w:t>.3-4: "Related" tab in a Work Item search, with links to all related Specifications and Change Requests</w:t>
      </w:r>
    </w:p>
    <w:p w14:paraId="59010C51" w14:textId="77777777" w:rsidR="00282CF6" w:rsidRPr="00016B51" w:rsidRDefault="008D7700" w:rsidP="008D7700">
      <w:r w:rsidRPr="00016B51">
        <w:t>The two links pointed by the red arrows in the figure above lead to the pages containing respectively all the Specifications and all the Change Requests (CRs) linked to this Feature.</w:t>
      </w:r>
    </w:p>
    <w:p w14:paraId="18426901" w14:textId="77777777" w:rsidR="00282CF6" w:rsidRPr="00016B51" w:rsidRDefault="00282CF6" w:rsidP="00282CF6">
      <w:pPr>
        <w:sectPr w:rsidR="00282CF6" w:rsidRPr="00016B51" w:rsidSect="00C472C5">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pPr>
    </w:p>
    <w:p w14:paraId="46C2FC37" w14:textId="77777777" w:rsidR="00E8629F" w:rsidRPr="00016B51" w:rsidRDefault="00E8629F">
      <w:pPr>
        <w:pStyle w:val="Heading9"/>
      </w:pPr>
      <w:bookmarkStart w:id="1703" w:name="_Toc35353657"/>
      <w:bookmarkStart w:id="1704" w:name="_Toc46913800"/>
      <w:bookmarkStart w:id="1705" w:name="_Toc47004799"/>
      <w:bookmarkStart w:id="1706" w:name="_Toc47023226"/>
      <w:bookmarkStart w:id="1707" w:name="_Toc47086152"/>
      <w:bookmarkStart w:id="1708" w:name="_Toc47090102"/>
      <w:bookmarkStart w:id="1709" w:name="_Toc47092841"/>
      <w:bookmarkStart w:id="1710" w:name="_Toc47094097"/>
      <w:bookmarkStart w:id="1711" w:name="_Toc47094258"/>
      <w:bookmarkStart w:id="1712" w:name="_Toc47094426"/>
      <w:bookmarkStart w:id="1713" w:name="_Toc57644031"/>
      <w:bookmarkStart w:id="1714" w:name="_Toc57730339"/>
      <w:bookmarkStart w:id="1715" w:name="_Toc58230450"/>
      <w:bookmarkStart w:id="1716" w:name="_Toc92268296"/>
      <w:r w:rsidRPr="00016B51">
        <w:t xml:space="preserve">Annex </w:t>
      </w:r>
      <w:r w:rsidR="004A4BA1" w:rsidRPr="00016B51">
        <w:t>C</w:t>
      </w:r>
      <w:r w:rsidRPr="00016B51">
        <w:t>:</w:t>
      </w:r>
      <w:r w:rsidRPr="00016B51">
        <w:br/>
        <w:t>Change history</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E8629F" w:rsidRPr="00016B51" w14:paraId="1CDBE483" w14:textId="77777777" w:rsidTr="00B3235D">
        <w:trPr>
          <w:cantSplit/>
        </w:trPr>
        <w:tc>
          <w:tcPr>
            <w:tcW w:w="9639" w:type="dxa"/>
            <w:gridSpan w:val="8"/>
            <w:tcBorders>
              <w:bottom w:val="nil"/>
            </w:tcBorders>
            <w:shd w:val="solid" w:color="FFFFFF" w:fill="auto"/>
          </w:tcPr>
          <w:p w14:paraId="4152B44E" w14:textId="77777777" w:rsidR="00E8629F" w:rsidRPr="00016B51" w:rsidRDefault="00E8629F">
            <w:pPr>
              <w:pStyle w:val="TAL"/>
              <w:jc w:val="center"/>
              <w:rPr>
                <w:b/>
                <w:sz w:val="16"/>
              </w:rPr>
            </w:pPr>
            <w:bookmarkStart w:id="1717" w:name="OLE_LINK20"/>
            <w:bookmarkStart w:id="1718" w:name="OLE_LINK21"/>
            <w:bookmarkStart w:id="1719" w:name="OLE_LINK22"/>
            <w:r w:rsidRPr="00016B51">
              <w:rPr>
                <w:b/>
              </w:rPr>
              <w:t>Change history</w:t>
            </w:r>
          </w:p>
        </w:tc>
      </w:tr>
      <w:tr w:rsidR="006B0D02" w:rsidRPr="00016B51" w14:paraId="15A7D1FE" w14:textId="77777777" w:rsidTr="00CC0296">
        <w:tc>
          <w:tcPr>
            <w:tcW w:w="800" w:type="dxa"/>
            <w:shd w:val="pct10" w:color="auto" w:fill="FFFFFF"/>
          </w:tcPr>
          <w:p w14:paraId="3ADA36B4" w14:textId="77777777" w:rsidR="006B0D02" w:rsidRPr="00016B51" w:rsidRDefault="006B0D02">
            <w:pPr>
              <w:pStyle w:val="TAL"/>
              <w:rPr>
                <w:b/>
                <w:sz w:val="16"/>
              </w:rPr>
            </w:pPr>
            <w:r w:rsidRPr="00016B51">
              <w:rPr>
                <w:b/>
                <w:sz w:val="16"/>
              </w:rPr>
              <w:t>Date</w:t>
            </w:r>
          </w:p>
        </w:tc>
        <w:tc>
          <w:tcPr>
            <w:tcW w:w="800" w:type="dxa"/>
            <w:shd w:val="pct10" w:color="auto" w:fill="FFFFFF"/>
          </w:tcPr>
          <w:p w14:paraId="60716B4F" w14:textId="77777777" w:rsidR="006B0D02" w:rsidRPr="00016B51" w:rsidRDefault="006856E5">
            <w:pPr>
              <w:pStyle w:val="TAL"/>
              <w:rPr>
                <w:b/>
                <w:sz w:val="16"/>
              </w:rPr>
            </w:pPr>
            <w:r w:rsidRPr="00016B51">
              <w:rPr>
                <w:b/>
                <w:sz w:val="16"/>
              </w:rPr>
              <w:t>Meeting</w:t>
            </w:r>
          </w:p>
        </w:tc>
        <w:tc>
          <w:tcPr>
            <w:tcW w:w="1094" w:type="dxa"/>
            <w:shd w:val="pct10" w:color="auto" w:fill="FFFFFF"/>
          </w:tcPr>
          <w:p w14:paraId="7A2EA052" w14:textId="77777777" w:rsidR="006B0D02" w:rsidRPr="00016B51" w:rsidRDefault="006B0D02" w:rsidP="006856E5">
            <w:pPr>
              <w:pStyle w:val="TAL"/>
              <w:rPr>
                <w:b/>
                <w:sz w:val="16"/>
              </w:rPr>
            </w:pPr>
            <w:r w:rsidRPr="00016B51">
              <w:rPr>
                <w:b/>
                <w:sz w:val="16"/>
              </w:rPr>
              <w:t>TDoc</w:t>
            </w:r>
          </w:p>
        </w:tc>
        <w:tc>
          <w:tcPr>
            <w:tcW w:w="519" w:type="dxa"/>
            <w:shd w:val="pct10" w:color="auto" w:fill="FFFFFF"/>
          </w:tcPr>
          <w:p w14:paraId="69C955D5" w14:textId="77777777" w:rsidR="006B0D02" w:rsidRPr="00016B51" w:rsidRDefault="006B0D02">
            <w:pPr>
              <w:pStyle w:val="TAL"/>
              <w:rPr>
                <w:b/>
                <w:sz w:val="16"/>
              </w:rPr>
            </w:pPr>
            <w:r w:rsidRPr="00016B51">
              <w:rPr>
                <w:b/>
                <w:sz w:val="16"/>
              </w:rPr>
              <w:t>CR</w:t>
            </w:r>
          </w:p>
        </w:tc>
        <w:tc>
          <w:tcPr>
            <w:tcW w:w="331" w:type="dxa"/>
            <w:shd w:val="pct10" w:color="auto" w:fill="FFFFFF"/>
          </w:tcPr>
          <w:p w14:paraId="6BEEC9E2" w14:textId="77777777" w:rsidR="006B0D02" w:rsidRPr="00016B51" w:rsidRDefault="006B0D02">
            <w:pPr>
              <w:pStyle w:val="TAL"/>
              <w:rPr>
                <w:b/>
                <w:sz w:val="16"/>
              </w:rPr>
            </w:pPr>
            <w:r w:rsidRPr="00016B51">
              <w:rPr>
                <w:b/>
                <w:sz w:val="16"/>
              </w:rPr>
              <w:t>Rev</w:t>
            </w:r>
          </w:p>
        </w:tc>
        <w:tc>
          <w:tcPr>
            <w:tcW w:w="425" w:type="dxa"/>
            <w:shd w:val="pct10" w:color="auto" w:fill="FFFFFF"/>
          </w:tcPr>
          <w:p w14:paraId="42C3C675" w14:textId="77777777" w:rsidR="006B0D02" w:rsidRPr="00016B51" w:rsidRDefault="006B0D02">
            <w:pPr>
              <w:pStyle w:val="TAL"/>
              <w:rPr>
                <w:b/>
                <w:sz w:val="16"/>
              </w:rPr>
            </w:pPr>
            <w:r w:rsidRPr="00016B51">
              <w:rPr>
                <w:b/>
                <w:sz w:val="16"/>
              </w:rPr>
              <w:t>Cat</w:t>
            </w:r>
          </w:p>
        </w:tc>
        <w:tc>
          <w:tcPr>
            <w:tcW w:w="4962" w:type="dxa"/>
            <w:shd w:val="pct10" w:color="auto" w:fill="FFFFFF"/>
          </w:tcPr>
          <w:p w14:paraId="6BA14AF2" w14:textId="77777777" w:rsidR="006B0D02" w:rsidRPr="00016B51" w:rsidRDefault="006B0D02">
            <w:pPr>
              <w:pStyle w:val="TAL"/>
              <w:rPr>
                <w:b/>
                <w:sz w:val="16"/>
              </w:rPr>
            </w:pPr>
            <w:r w:rsidRPr="00016B51">
              <w:rPr>
                <w:b/>
                <w:sz w:val="16"/>
              </w:rPr>
              <w:t>Subject/Comment</w:t>
            </w:r>
          </w:p>
        </w:tc>
        <w:tc>
          <w:tcPr>
            <w:tcW w:w="708" w:type="dxa"/>
            <w:shd w:val="pct10" w:color="auto" w:fill="FFFFFF"/>
          </w:tcPr>
          <w:p w14:paraId="25C51AF4" w14:textId="77777777" w:rsidR="006B0D02" w:rsidRPr="00016B51" w:rsidRDefault="006B0D02">
            <w:pPr>
              <w:pStyle w:val="TAL"/>
              <w:rPr>
                <w:b/>
                <w:sz w:val="16"/>
              </w:rPr>
            </w:pPr>
            <w:r w:rsidRPr="00016B51">
              <w:rPr>
                <w:b/>
                <w:sz w:val="16"/>
              </w:rPr>
              <w:t>New vers</w:t>
            </w:r>
            <w:r w:rsidR="006856E5" w:rsidRPr="00016B51">
              <w:rPr>
                <w:b/>
                <w:sz w:val="16"/>
              </w:rPr>
              <w:t>ion</w:t>
            </w:r>
          </w:p>
        </w:tc>
      </w:tr>
      <w:bookmarkEnd w:id="1659"/>
      <w:tr w:rsidR="00122A25" w:rsidRPr="00016B51" w14:paraId="72CF52C4"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16B51" w:rsidRDefault="00122A25" w:rsidP="008D5B5D">
            <w:pPr>
              <w:pStyle w:val="TAC"/>
              <w:rPr>
                <w:sz w:val="16"/>
                <w:szCs w:val="16"/>
              </w:rPr>
            </w:pPr>
            <w:r w:rsidRPr="00016B51">
              <w:rPr>
                <w:sz w:val="16"/>
                <w:szCs w:val="16"/>
              </w:rPr>
              <w:t>2019-0</w:t>
            </w:r>
            <w:r w:rsidR="00B3235D" w:rsidRPr="00016B51">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16B51" w:rsidRDefault="00B3235D" w:rsidP="008D5B5D">
            <w:pPr>
              <w:pStyle w:val="TAC"/>
              <w:rPr>
                <w:sz w:val="16"/>
                <w:szCs w:val="16"/>
              </w:rPr>
            </w:pPr>
            <w:r w:rsidRPr="00016B51">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16B51" w:rsidRDefault="00122A25"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16B51" w:rsidRDefault="00122A25"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16B51"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16B51"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16B51" w:rsidRDefault="00FD153D" w:rsidP="00B3235D">
            <w:pPr>
              <w:pStyle w:val="TAL"/>
              <w:rPr>
                <w:sz w:val="16"/>
                <w:szCs w:val="16"/>
              </w:rPr>
            </w:pPr>
            <w:r w:rsidRPr="00016B51">
              <w:rPr>
                <w:sz w:val="16"/>
                <w:szCs w:val="16"/>
              </w:rPr>
              <w:t>Initital draft, call for contributions</w:t>
            </w:r>
            <w:r w:rsidR="008E30A6" w:rsidRPr="00016B51">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016B51" w:rsidRDefault="00FD153D" w:rsidP="008D5B5D">
            <w:pPr>
              <w:pStyle w:val="TAC"/>
              <w:rPr>
                <w:sz w:val="16"/>
                <w:szCs w:val="16"/>
              </w:rPr>
            </w:pPr>
            <w:r w:rsidRPr="00016B51">
              <w:rPr>
                <w:sz w:val="16"/>
                <w:szCs w:val="16"/>
              </w:rPr>
              <w:t>0.</w:t>
            </w:r>
            <w:r w:rsidR="003254DC" w:rsidRPr="00016B51">
              <w:rPr>
                <w:sz w:val="16"/>
                <w:szCs w:val="16"/>
              </w:rPr>
              <w:t>1</w:t>
            </w:r>
            <w:r w:rsidRPr="00016B51">
              <w:rPr>
                <w:sz w:val="16"/>
                <w:szCs w:val="16"/>
              </w:rPr>
              <w:t>.0</w:t>
            </w:r>
          </w:p>
        </w:tc>
      </w:tr>
      <w:tr w:rsidR="00D37798" w:rsidRPr="00016B51" w14:paraId="6C911F04"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16B51" w:rsidRDefault="00D37798" w:rsidP="008D5B5D">
            <w:pPr>
              <w:pStyle w:val="TAC"/>
              <w:rPr>
                <w:sz w:val="16"/>
                <w:szCs w:val="16"/>
              </w:rPr>
            </w:pPr>
            <w:r w:rsidRPr="00016B51">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16B51" w:rsidRDefault="00D37798" w:rsidP="008D5B5D">
            <w:pPr>
              <w:pStyle w:val="TAC"/>
              <w:rPr>
                <w:sz w:val="16"/>
                <w:szCs w:val="16"/>
              </w:rPr>
            </w:pPr>
            <w:r w:rsidRPr="00016B51">
              <w:rPr>
                <w:sz w:val="16"/>
                <w:szCs w:val="16"/>
              </w:rPr>
              <w:t>TSG#86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16B51" w:rsidRDefault="00D37798"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16B51" w:rsidRDefault="00D37798"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16B51"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16B51"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Pr="00016B51" w:rsidRDefault="00EB651F" w:rsidP="00B3235D">
            <w:pPr>
              <w:pStyle w:val="TAL"/>
              <w:rPr>
                <w:sz w:val="16"/>
                <w:szCs w:val="16"/>
              </w:rPr>
            </w:pPr>
            <w:r w:rsidRPr="00016B51">
              <w:rPr>
                <w:sz w:val="16"/>
                <w:szCs w:val="16"/>
              </w:rPr>
              <w:t>Summaries</w:t>
            </w:r>
            <w:r w:rsidR="00D37798" w:rsidRPr="00016B51">
              <w:rPr>
                <w:sz w:val="16"/>
                <w:szCs w:val="16"/>
              </w:rPr>
              <w:t xml:space="preserve"> received:</w:t>
            </w:r>
          </w:p>
          <w:p w14:paraId="02EEA8EB" w14:textId="5E4046FA" w:rsidR="00AE5052" w:rsidRPr="00016B51" w:rsidRDefault="00AE5052" w:rsidP="00B3235D">
            <w:pPr>
              <w:pStyle w:val="TAL"/>
              <w:rPr>
                <w:sz w:val="16"/>
                <w:szCs w:val="16"/>
              </w:rPr>
            </w:pPr>
            <w:r w:rsidRPr="00016B51">
              <w:rPr>
                <w:sz w:val="16"/>
                <w:szCs w:val="16"/>
              </w:rPr>
              <w:t>RP-190144</w:t>
            </w:r>
            <w:r w:rsidRPr="00016B51">
              <w:rPr>
                <w:sz w:val="16"/>
                <w:szCs w:val="16"/>
              </w:rPr>
              <w:tab/>
              <w:t>: Transfer of Iuant interface specifications from 25-series to 37-series</w:t>
            </w:r>
          </w:p>
          <w:p w14:paraId="22BA01FF" w14:textId="357E2F3B" w:rsidR="00965E74" w:rsidRPr="00016B51" w:rsidRDefault="00965E74" w:rsidP="00965E74">
            <w:pPr>
              <w:pStyle w:val="TAL"/>
              <w:rPr>
                <w:sz w:val="16"/>
                <w:szCs w:val="16"/>
              </w:rPr>
            </w:pPr>
            <w:r w:rsidRPr="00016B51">
              <w:rPr>
                <w:sz w:val="16"/>
                <w:szCs w:val="16"/>
              </w:rPr>
              <w:t>RP-191816</w:t>
            </w:r>
            <w:r w:rsidRPr="00016B51">
              <w:rPr>
                <w:sz w:val="16"/>
                <w:szCs w:val="16"/>
              </w:rPr>
              <w:tab/>
              <w:t>Introduction of GSM, UTRA, E-UTRA and NR capability set(s) (CS(s)) to the multi-standard radio (MSR) specifications</w:t>
            </w:r>
          </w:p>
          <w:p w14:paraId="2850EFFB" w14:textId="04E36389" w:rsidR="00965E74" w:rsidRPr="00016B51" w:rsidRDefault="00965E74" w:rsidP="00965E74">
            <w:pPr>
              <w:pStyle w:val="TAL"/>
              <w:rPr>
                <w:sz w:val="16"/>
                <w:szCs w:val="16"/>
              </w:rPr>
            </w:pPr>
            <w:r w:rsidRPr="00016B51">
              <w:rPr>
                <w:sz w:val="16"/>
                <w:szCs w:val="16"/>
              </w:rPr>
              <w:t>RP-192162</w:t>
            </w:r>
            <w:r w:rsidRPr="00016B51">
              <w:rPr>
                <w:sz w:val="16"/>
                <w:szCs w:val="16"/>
              </w:rPr>
              <w:tab/>
              <w:t>Direct data forwarding between NG-RAN and E-UTRAN nodes for inter-system mobility</w:t>
            </w:r>
          </w:p>
          <w:p w14:paraId="25616B52" w14:textId="40739E61" w:rsidR="00E92764" w:rsidRPr="00016B51" w:rsidRDefault="00965E74" w:rsidP="00965E74">
            <w:pPr>
              <w:pStyle w:val="TAL"/>
              <w:rPr>
                <w:sz w:val="16"/>
                <w:szCs w:val="16"/>
              </w:rPr>
            </w:pPr>
            <w:r w:rsidRPr="00016B51">
              <w:rPr>
                <w:sz w:val="16"/>
                <w:szCs w:val="16"/>
              </w:rPr>
              <w:t>SP-190855</w:t>
            </w:r>
            <w:r w:rsidRPr="00016B51">
              <w:rPr>
                <w:sz w:val="16"/>
                <w:szCs w:val="16"/>
              </w:rPr>
              <w:tab/>
              <w:t xml:space="preserve">Charging Enhancement of 5GC </w:t>
            </w:r>
          </w:p>
          <w:p w14:paraId="5D19FB2E" w14:textId="22E77ADE" w:rsidR="00965E74" w:rsidRPr="00016B51" w:rsidRDefault="00965E74" w:rsidP="00965E74">
            <w:pPr>
              <w:pStyle w:val="TAL"/>
              <w:rPr>
                <w:sz w:val="16"/>
                <w:szCs w:val="16"/>
              </w:rPr>
            </w:pPr>
            <w:r w:rsidRPr="00016B51">
              <w:rPr>
                <w:sz w:val="16"/>
                <w:szCs w:val="16"/>
              </w:rPr>
              <w:t>interworking with EPC</w:t>
            </w:r>
          </w:p>
          <w:p w14:paraId="403C0572" w14:textId="77777777" w:rsidR="00D37798" w:rsidRPr="00016B51" w:rsidRDefault="00965E74" w:rsidP="00B3235D">
            <w:pPr>
              <w:pStyle w:val="TAL"/>
              <w:rPr>
                <w:sz w:val="16"/>
                <w:szCs w:val="16"/>
              </w:rPr>
            </w:pPr>
            <w:r w:rsidRPr="00016B51">
              <w:rPr>
                <w:sz w:val="16"/>
                <w:szCs w:val="16"/>
              </w:rPr>
              <w:t>SP-190865</w:t>
            </w:r>
            <w:r w:rsidRPr="00016B51">
              <w:rPr>
                <w:sz w:val="16"/>
                <w:szCs w:val="16"/>
              </w:rPr>
              <w:tab/>
              <w:t>Coverage and Handoff Enhancements for Multimedia</w:t>
            </w:r>
          </w:p>
          <w:p w14:paraId="16BEDCAD" w14:textId="77777777" w:rsidR="00C5493C" w:rsidRPr="00016B51" w:rsidRDefault="00C5493C" w:rsidP="00C5493C">
            <w:pPr>
              <w:pStyle w:val="TAL"/>
              <w:rPr>
                <w:sz w:val="16"/>
                <w:szCs w:val="16"/>
              </w:rPr>
            </w:pPr>
          </w:p>
          <w:p w14:paraId="5F5013D2" w14:textId="10A72119"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1E154B1D" w14:textId="31870EBF" w:rsidR="00C5493C" w:rsidRPr="00016B51" w:rsidRDefault="00C5493C" w:rsidP="00C5493C">
            <w:pPr>
              <w:pStyle w:val="TAL"/>
              <w:rPr>
                <w:sz w:val="16"/>
                <w:szCs w:val="16"/>
              </w:rPr>
            </w:pPr>
            <w:r w:rsidRPr="00016B51">
              <w:rPr>
                <w:sz w:val="16"/>
                <w:szCs w:val="16"/>
              </w:rPr>
              <w:t>SP-191229</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31EF59A0" w14:textId="05E7F617"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464E0A8B" w14:textId="44EFC0E9"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3AF751E9" w14:textId="612C929D"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35016130" w14:textId="741394C4"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Pr="00016B51" w:rsidRDefault="00D37798" w:rsidP="008D5B5D">
            <w:pPr>
              <w:pStyle w:val="TAC"/>
              <w:rPr>
                <w:sz w:val="16"/>
                <w:szCs w:val="16"/>
              </w:rPr>
            </w:pPr>
            <w:r w:rsidRPr="00016B51">
              <w:rPr>
                <w:sz w:val="16"/>
                <w:szCs w:val="16"/>
              </w:rPr>
              <w:t>0.2.0</w:t>
            </w:r>
          </w:p>
        </w:tc>
      </w:tr>
      <w:tr w:rsidR="00933374" w:rsidRPr="00016B51" w14:paraId="379F0CA4"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Pr="00016B51" w:rsidRDefault="00933374" w:rsidP="008D5B5D">
            <w:pPr>
              <w:pStyle w:val="TAC"/>
              <w:rPr>
                <w:sz w:val="16"/>
                <w:szCs w:val="16"/>
              </w:rPr>
            </w:pPr>
            <w:r w:rsidRPr="00016B51">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16B51" w:rsidRDefault="00933374" w:rsidP="008D5B5D">
            <w:pPr>
              <w:pStyle w:val="TAC"/>
              <w:rPr>
                <w:sz w:val="16"/>
                <w:szCs w:val="16"/>
              </w:rPr>
            </w:pPr>
            <w:r w:rsidRPr="00016B51">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16B51" w:rsidRDefault="00933374"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16B51" w:rsidRDefault="00933374"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16B51"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16B51"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Pr="00016B51" w:rsidRDefault="00EB651F" w:rsidP="00B3235D">
            <w:pPr>
              <w:pStyle w:val="TAL"/>
              <w:rPr>
                <w:sz w:val="16"/>
                <w:szCs w:val="16"/>
              </w:rPr>
            </w:pPr>
            <w:r w:rsidRPr="00016B51">
              <w:rPr>
                <w:sz w:val="16"/>
                <w:szCs w:val="16"/>
              </w:rPr>
              <w:t>Summaries</w:t>
            </w:r>
            <w:r w:rsidR="00933374" w:rsidRPr="00016B51">
              <w:rPr>
                <w:sz w:val="16"/>
                <w:szCs w:val="16"/>
              </w:rPr>
              <w:t xml:space="preserve"> received</w:t>
            </w:r>
            <w:r w:rsidR="00C5493C" w:rsidRPr="00016B51">
              <w:rPr>
                <w:sz w:val="16"/>
                <w:szCs w:val="16"/>
              </w:rPr>
              <w:t xml:space="preserve"> from RAN#86</w:t>
            </w:r>
            <w:r w:rsidR="00933374" w:rsidRPr="00016B51">
              <w:rPr>
                <w:sz w:val="16"/>
                <w:szCs w:val="16"/>
              </w:rPr>
              <w:t>:</w:t>
            </w:r>
          </w:p>
          <w:p w14:paraId="3CF91D5C" w14:textId="77777777" w:rsidR="00C5493C" w:rsidRPr="00016B51" w:rsidRDefault="00C5493C" w:rsidP="00B3235D">
            <w:pPr>
              <w:pStyle w:val="TAL"/>
              <w:rPr>
                <w:sz w:val="16"/>
                <w:szCs w:val="16"/>
              </w:rPr>
            </w:pPr>
          </w:p>
          <w:p w14:paraId="4A7985C2" w14:textId="7F1D68AA" w:rsidR="00C5493C" w:rsidRPr="00016B51" w:rsidRDefault="00C5493C" w:rsidP="00C5493C">
            <w:pPr>
              <w:pStyle w:val="TAL"/>
              <w:rPr>
                <w:sz w:val="16"/>
                <w:szCs w:val="16"/>
              </w:rPr>
            </w:pPr>
            <w:r w:rsidRPr="00016B51">
              <w:rPr>
                <w:sz w:val="16"/>
                <w:szCs w:val="16"/>
              </w:rPr>
              <w:t>RP-192721</w:t>
            </w:r>
            <w:r w:rsidRPr="00016B51">
              <w:rPr>
                <w:sz w:val="16"/>
                <w:szCs w:val="16"/>
              </w:rPr>
              <w:tab/>
            </w:r>
            <w:r w:rsidR="00D15210" w:rsidRPr="00016B51">
              <w:rPr>
                <w:sz w:val="16"/>
                <w:szCs w:val="16"/>
              </w:rPr>
              <w:t>Summary for</w:t>
            </w:r>
            <w:r w:rsidRPr="00016B51">
              <w:rPr>
                <w:sz w:val="16"/>
                <w:szCs w:val="16"/>
              </w:rPr>
              <w:t>: Further performance enhancement for LTE in high speed scenario</w:t>
            </w:r>
            <w:r w:rsidRPr="00016B51">
              <w:rPr>
                <w:sz w:val="16"/>
                <w:szCs w:val="16"/>
              </w:rPr>
              <w:tab/>
              <w:t>DOCOMO Communications Lab.</w:t>
            </w:r>
          </w:p>
          <w:p w14:paraId="7E2473F1" w14:textId="49FA8C5F" w:rsidR="00C5493C" w:rsidRPr="00016B51" w:rsidRDefault="00C5493C" w:rsidP="00C5493C">
            <w:pPr>
              <w:pStyle w:val="TAL"/>
              <w:rPr>
                <w:sz w:val="16"/>
                <w:szCs w:val="16"/>
              </w:rPr>
            </w:pPr>
            <w:r w:rsidRPr="00016B51">
              <w:rPr>
                <w:sz w:val="16"/>
                <w:szCs w:val="16"/>
              </w:rPr>
              <w:t>RP-192964</w:t>
            </w:r>
            <w:r w:rsidRPr="00016B51">
              <w:rPr>
                <w:sz w:val="16"/>
                <w:szCs w:val="16"/>
              </w:rPr>
              <w:tab/>
            </w:r>
            <w:r w:rsidR="00D15210" w:rsidRPr="00016B51">
              <w:rPr>
                <w:sz w:val="16"/>
                <w:szCs w:val="16"/>
              </w:rPr>
              <w:t>Summary for</w:t>
            </w:r>
            <w:r w:rsidRPr="00016B51">
              <w:rPr>
                <w:sz w:val="16"/>
                <w:szCs w:val="16"/>
              </w:rPr>
              <w:t>:eNB(s) Architecture Evolution for E-UTRAN and NG-RAN</w:t>
            </w:r>
            <w:r w:rsidRPr="00016B51">
              <w:rPr>
                <w:sz w:val="16"/>
                <w:szCs w:val="16"/>
              </w:rPr>
              <w:tab/>
              <w:t>China Unicom</w:t>
            </w:r>
          </w:p>
          <w:p w14:paraId="6091E515" w14:textId="40D6A002" w:rsidR="00C5493C" w:rsidRPr="00016B51"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Pr="00016B51" w:rsidRDefault="009F3D7A" w:rsidP="008D5B5D">
            <w:pPr>
              <w:pStyle w:val="TAC"/>
              <w:rPr>
                <w:sz w:val="16"/>
                <w:szCs w:val="16"/>
              </w:rPr>
            </w:pPr>
            <w:r w:rsidRPr="00016B51">
              <w:rPr>
                <w:sz w:val="16"/>
                <w:szCs w:val="16"/>
              </w:rPr>
              <w:t>0.3.0</w:t>
            </w:r>
          </w:p>
        </w:tc>
      </w:tr>
      <w:tr w:rsidR="001424A2" w:rsidRPr="00016B51" w14:paraId="5B2C377A"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Pr="00016B51" w:rsidRDefault="001424A2" w:rsidP="008D5B5D">
            <w:pPr>
              <w:pStyle w:val="TAC"/>
              <w:rPr>
                <w:sz w:val="16"/>
                <w:szCs w:val="16"/>
              </w:rPr>
            </w:pPr>
            <w:r w:rsidRPr="00016B51">
              <w:rPr>
                <w:sz w:val="16"/>
                <w:szCs w:val="16"/>
              </w:rPr>
              <w:t>2020-</w:t>
            </w:r>
            <w:r w:rsidR="00093AEE" w:rsidRPr="00016B5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Pr="00016B51" w:rsidRDefault="001424A2" w:rsidP="008D5B5D">
            <w:pPr>
              <w:pStyle w:val="TAC"/>
              <w:rPr>
                <w:sz w:val="16"/>
                <w:szCs w:val="16"/>
              </w:rPr>
            </w:pPr>
            <w:r w:rsidRPr="00016B51">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16B51" w:rsidRDefault="001424A2"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16B51" w:rsidRDefault="001424A2"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16B51"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16B51"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SA#86:</w:t>
            </w:r>
          </w:p>
          <w:p w14:paraId="342A2679" w14:textId="7832E062"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5012ACA6" w14:textId="26FEA979" w:rsidR="00C5493C" w:rsidRPr="00016B51" w:rsidRDefault="005464CC" w:rsidP="00C5493C">
            <w:pPr>
              <w:pStyle w:val="TAL"/>
              <w:rPr>
                <w:sz w:val="16"/>
                <w:szCs w:val="16"/>
              </w:rPr>
            </w:pPr>
            <w:r w:rsidRPr="00016B51">
              <w:rPr>
                <w:sz w:val="16"/>
                <w:szCs w:val="16"/>
              </w:rPr>
              <w:t>(</w:t>
            </w:r>
            <w:r w:rsidR="00C5493C" w:rsidRPr="00016B51">
              <w:rPr>
                <w:sz w:val="16"/>
                <w:szCs w:val="16"/>
              </w:rPr>
              <w:t>SP-191229</w:t>
            </w:r>
            <w:r w:rsidR="00C5493C" w:rsidRPr="00016B51">
              <w:rPr>
                <w:sz w:val="16"/>
                <w:szCs w:val="16"/>
              </w:rPr>
              <w:tab/>
            </w:r>
            <w:r w:rsidR="00D15210" w:rsidRPr="00016B51">
              <w:rPr>
                <w:sz w:val="16"/>
                <w:szCs w:val="16"/>
              </w:rPr>
              <w:t>Summary</w:t>
            </w:r>
            <w:r w:rsidR="00C5493C" w:rsidRPr="00016B51">
              <w:rPr>
                <w:sz w:val="16"/>
                <w:szCs w:val="16"/>
              </w:rPr>
              <w:t xml:space="preserve"> for RDSSI</w:t>
            </w:r>
            <w:r w:rsidR="00C5493C" w:rsidRPr="00016B51">
              <w:rPr>
                <w:sz w:val="16"/>
                <w:szCs w:val="16"/>
              </w:rPr>
              <w:tab/>
              <w:t>Convida Wireless LLC</w:t>
            </w:r>
            <w:r w:rsidRPr="00016B51">
              <w:rPr>
                <w:sz w:val="16"/>
                <w:szCs w:val="16"/>
              </w:rPr>
              <w:t>-&gt; replaced by SP-200057)</w:t>
            </w:r>
          </w:p>
          <w:p w14:paraId="77763B16" w14:textId="47831B6D"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0DC5B295" w14:textId="5D381B63"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7460ADB5" w14:textId="7E7F7EE3"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2B88DB43" w14:textId="54B73969"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p w14:paraId="339B9BB7" w14:textId="77777777" w:rsidR="00C5493C" w:rsidRPr="00016B51" w:rsidRDefault="00C5493C" w:rsidP="00C5493C">
            <w:pPr>
              <w:pStyle w:val="TAL"/>
              <w:rPr>
                <w:sz w:val="16"/>
                <w:szCs w:val="16"/>
              </w:rPr>
            </w:pPr>
          </w:p>
          <w:p w14:paraId="23AC944B" w14:textId="13C8F227"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TSG#87e:</w:t>
            </w:r>
          </w:p>
          <w:p w14:paraId="3B72ECA6" w14:textId="77777777" w:rsidR="00C5493C" w:rsidRPr="00016B51" w:rsidRDefault="00C5493C" w:rsidP="00C5493C">
            <w:pPr>
              <w:pStyle w:val="TAL"/>
              <w:rPr>
                <w:sz w:val="16"/>
                <w:szCs w:val="16"/>
              </w:rPr>
            </w:pPr>
          </w:p>
          <w:p w14:paraId="7B2C8354" w14:textId="462706A0" w:rsidR="00C5493C" w:rsidRPr="00016B51" w:rsidRDefault="00C5493C" w:rsidP="00C5493C">
            <w:pPr>
              <w:pStyle w:val="TAL"/>
              <w:rPr>
                <w:sz w:val="16"/>
                <w:szCs w:val="16"/>
              </w:rPr>
            </w:pPr>
            <w:r w:rsidRPr="00016B51">
              <w:rPr>
                <w:sz w:val="16"/>
                <w:szCs w:val="16"/>
              </w:rPr>
              <w:t>RP-200087</w:t>
            </w:r>
            <w:r w:rsidRPr="00016B51">
              <w:rPr>
                <w:sz w:val="16"/>
                <w:szCs w:val="16"/>
              </w:rPr>
              <w:tab/>
            </w:r>
            <w:r w:rsidR="00D15210" w:rsidRPr="00016B51">
              <w:rPr>
                <w:sz w:val="16"/>
                <w:szCs w:val="16"/>
              </w:rPr>
              <w:t>Summary</w:t>
            </w:r>
            <w:r w:rsidRPr="00016B51">
              <w:rPr>
                <w:sz w:val="16"/>
                <w:szCs w:val="16"/>
              </w:rPr>
              <w:t xml:space="preserve"> for 2-step RACH</w:t>
            </w:r>
            <w:r w:rsidRPr="00016B51">
              <w:rPr>
                <w:sz w:val="16"/>
                <w:szCs w:val="16"/>
              </w:rPr>
              <w:tab/>
              <w:t>ZTE Corporation</w:t>
            </w:r>
          </w:p>
          <w:p w14:paraId="75B7343C" w14:textId="5C86DFD9" w:rsidR="00C5493C" w:rsidRPr="00016B51" w:rsidRDefault="00C5493C" w:rsidP="00C5493C">
            <w:pPr>
              <w:pStyle w:val="TAL"/>
              <w:rPr>
                <w:sz w:val="16"/>
                <w:szCs w:val="16"/>
              </w:rPr>
            </w:pPr>
            <w:r w:rsidRPr="00016B51">
              <w:rPr>
                <w:sz w:val="16"/>
                <w:szCs w:val="16"/>
              </w:rPr>
              <w:t>RP-200112</w:t>
            </w:r>
            <w:r w:rsidRPr="00016B51">
              <w:rPr>
                <w:sz w:val="16"/>
                <w:szCs w:val="16"/>
              </w:rPr>
              <w:tab/>
            </w:r>
            <w:r w:rsidR="00D15210" w:rsidRPr="00016B51">
              <w:rPr>
                <w:sz w:val="16"/>
                <w:szCs w:val="16"/>
              </w:rPr>
              <w:t>Summary</w:t>
            </w:r>
            <w:r w:rsidRPr="00016B51">
              <w:rPr>
                <w:sz w:val="16"/>
                <w:szCs w:val="16"/>
              </w:rPr>
              <w:t xml:space="preserve"> for Dual Connectivity (EN-DC) with 3 bands DL</w:t>
            </w:r>
            <w:r w:rsidR="003917AB">
              <w:rPr>
                <w:sz w:val="16"/>
                <w:szCs w:val="16"/>
              </w:rPr>
              <w:t xml:space="preserve"> </w:t>
            </w:r>
            <w:r w:rsidRPr="00016B51">
              <w:rPr>
                <w:sz w:val="16"/>
                <w:szCs w:val="16"/>
              </w:rPr>
              <w:t>and 3</w:t>
            </w:r>
            <w:r w:rsidR="003917AB">
              <w:rPr>
                <w:sz w:val="16"/>
                <w:szCs w:val="16"/>
              </w:rPr>
              <w:t xml:space="preserve"> </w:t>
            </w:r>
            <w:r w:rsidRPr="00016B51">
              <w:rPr>
                <w:sz w:val="16"/>
                <w:szCs w:val="16"/>
              </w:rPr>
              <w:t>bands UL</w:t>
            </w:r>
            <w:r w:rsidRPr="00016B51">
              <w:rPr>
                <w:sz w:val="16"/>
                <w:szCs w:val="16"/>
              </w:rPr>
              <w:tab/>
              <w:t>ZTE Corporation</w:t>
            </w:r>
          </w:p>
          <w:p w14:paraId="105BD26B" w14:textId="68F2FF73" w:rsidR="00C5493C" w:rsidRPr="00016B51" w:rsidRDefault="00C5493C" w:rsidP="00C5493C">
            <w:pPr>
              <w:pStyle w:val="TAL"/>
              <w:rPr>
                <w:sz w:val="16"/>
                <w:szCs w:val="16"/>
              </w:rPr>
            </w:pPr>
            <w:r w:rsidRPr="00016B51">
              <w:rPr>
                <w:sz w:val="16"/>
                <w:szCs w:val="16"/>
              </w:rPr>
              <w:t>RP-200152</w:t>
            </w:r>
            <w:r w:rsidRPr="00016B51">
              <w:rPr>
                <w:sz w:val="16"/>
                <w:szCs w:val="16"/>
              </w:rPr>
              <w:tab/>
            </w:r>
            <w:r w:rsidR="00D15210" w:rsidRPr="00016B51">
              <w:rPr>
                <w:sz w:val="16"/>
                <w:szCs w:val="16"/>
              </w:rPr>
              <w:t>Summary for</w:t>
            </w:r>
            <w:r w:rsidRPr="00016B51">
              <w:rPr>
                <w:sz w:val="16"/>
                <w:szCs w:val="16"/>
              </w:rPr>
              <w:t>: Single Radio Voice Call Continuity from 5G to 3G</w:t>
            </w:r>
            <w:r w:rsidRPr="00016B51">
              <w:rPr>
                <w:sz w:val="16"/>
                <w:szCs w:val="16"/>
              </w:rPr>
              <w:tab/>
              <w:t>China Unicom</w:t>
            </w:r>
          </w:p>
          <w:p w14:paraId="2DA406A6" w14:textId="7701A1EB" w:rsidR="00C5493C" w:rsidRPr="00016B51" w:rsidRDefault="00C5493C" w:rsidP="00C5493C">
            <w:pPr>
              <w:pStyle w:val="TAL"/>
              <w:rPr>
                <w:sz w:val="16"/>
                <w:szCs w:val="16"/>
              </w:rPr>
            </w:pPr>
            <w:r w:rsidRPr="00016B51">
              <w:rPr>
                <w:sz w:val="16"/>
                <w:szCs w:val="16"/>
              </w:rPr>
              <w:t>RP-200170</w:t>
            </w:r>
            <w:r w:rsidRPr="00016B51">
              <w:rPr>
                <w:sz w:val="16"/>
                <w:szCs w:val="16"/>
              </w:rPr>
              <w:tab/>
            </w:r>
            <w:r w:rsidR="00D15210" w:rsidRPr="00016B51">
              <w:rPr>
                <w:sz w:val="16"/>
                <w:szCs w:val="16"/>
              </w:rPr>
              <w:t>Summary</w:t>
            </w:r>
            <w:r w:rsidRPr="00016B51">
              <w:rPr>
                <w:sz w:val="16"/>
                <w:szCs w:val="16"/>
              </w:rPr>
              <w:t xml:space="preserve"> for inter-band CA/DC for 2 bands DL with up to 2 bands UL</w:t>
            </w:r>
            <w:r w:rsidRPr="00016B51">
              <w:rPr>
                <w:sz w:val="16"/>
                <w:szCs w:val="16"/>
              </w:rPr>
              <w:tab/>
              <w:t>ZTE Corporation</w:t>
            </w:r>
          </w:p>
          <w:p w14:paraId="089FD57E" w14:textId="679635E8" w:rsidR="00C5493C" w:rsidRPr="00016B51" w:rsidRDefault="00C5493C" w:rsidP="00C5493C">
            <w:pPr>
              <w:pStyle w:val="TAL"/>
              <w:rPr>
                <w:sz w:val="16"/>
                <w:szCs w:val="16"/>
              </w:rPr>
            </w:pPr>
            <w:r w:rsidRPr="00016B51">
              <w:rPr>
                <w:sz w:val="16"/>
                <w:szCs w:val="16"/>
              </w:rPr>
              <w:t>RP-200173</w:t>
            </w:r>
            <w:r w:rsidRPr="00016B51">
              <w:rPr>
                <w:sz w:val="16"/>
                <w:szCs w:val="16"/>
              </w:rPr>
              <w:tab/>
            </w:r>
            <w:r w:rsidR="00D15210" w:rsidRPr="00016B51">
              <w:rPr>
                <w:sz w:val="16"/>
                <w:szCs w:val="16"/>
              </w:rPr>
              <w:t>Summary</w:t>
            </w:r>
            <w:r w:rsidRPr="00016B51">
              <w:rPr>
                <w:sz w:val="16"/>
                <w:szCs w:val="16"/>
              </w:rPr>
              <w:t xml:space="preserve"> for inter-band CA/DC for 3 bands DL with 2 bands UL</w:t>
            </w:r>
            <w:r w:rsidRPr="00016B51">
              <w:rPr>
                <w:sz w:val="16"/>
                <w:szCs w:val="16"/>
              </w:rPr>
              <w:tab/>
              <w:t>ZTE Corporation</w:t>
            </w:r>
          </w:p>
          <w:p w14:paraId="43C38FDB" w14:textId="52C58FB7" w:rsidR="001424A2" w:rsidRPr="00016B51" w:rsidRDefault="00C5493C" w:rsidP="00C5493C">
            <w:pPr>
              <w:pStyle w:val="TAL"/>
              <w:rPr>
                <w:sz w:val="16"/>
                <w:szCs w:val="16"/>
              </w:rPr>
            </w:pPr>
            <w:r w:rsidRPr="00016B51">
              <w:rPr>
                <w:sz w:val="16"/>
                <w:szCs w:val="16"/>
              </w:rPr>
              <w:t>RP-200214</w:t>
            </w:r>
            <w:r w:rsidRPr="00016B51">
              <w:rPr>
                <w:sz w:val="16"/>
                <w:szCs w:val="16"/>
              </w:rPr>
              <w:tab/>
            </w:r>
            <w:r w:rsidR="00D15210" w:rsidRPr="00016B51">
              <w:rPr>
                <w:sz w:val="16"/>
                <w:szCs w:val="16"/>
              </w:rPr>
              <w:t>Summary</w:t>
            </w:r>
            <w:r w:rsidRPr="00016B51">
              <w:rPr>
                <w:sz w:val="16"/>
                <w:szCs w:val="16"/>
              </w:rPr>
              <w:t xml:space="preserve"> for High power UE (power class 2) for EN-DC (1 LTE TDD band + 1 NR TDD band)</w:t>
            </w:r>
            <w:r w:rsidRPr="00016B51">
              <w:rPr>
                <w:sz w:val="16"/>
                <w:szCs w:val="16"/>
              </w:rPr>
              <w:tab/>
              <w:t>CMCC</w:t>
            </w:r>
          </w:p>
          <w:p w14:paraId="01F28189" w14:textId="77777777" w:rsidR="00C5493C" w:rsidRPr="00016B51" w:rsidRDefault="00C5493C" w:rsidP="00C5493C">
            <w:pPr>
              <w:pStyle w:val="TAL"/>
              <w:rPr>
                <w:sz w:val="16"/>
                <w:szCs w:val="16"/>
              </w:rPr>
            </w:pPr>
          </w:p>
          <w:p w14:paraId="609D23CC" w14:textId="01982340" w:rsidR="00C5493C" w:rsidRPr="00016B51" w:rsidRDefault="00C5493C" w:rsidP="00C5493C">
            <w:pPr>
              <w:pStyle w:val="TAL"/>
              <w:rPr>
                <w:sz w:val="16"/>
                <w:szCs w:val="16"/>
              </w:rPr>
            </w:pPr>
            <w:r w:rsidRPr="00016B51">
              <w:rPr>
                <w:sz w:val="16"/>
                <w:szCs w:val="16"/>
              </w:rPr>
              <w:t>SP-200034</w:t>
            </w:r>
            <w:r w:rsidRPr="00016B51">
              <w:rPr>
                <w:sz w:val="16"/>
                <w:szCs w:val="16"/>
              </w:rPr>
              <w:tab/>
            </w:r>
            <w:r w:rsidR="00D15210" w:rsidRPr="00016B51">
              <w:rPr>
                <w:sz w:val="16"/>
                <w:szCs w:val="16"/>
              </w:rPr>
              <w:t>Summary for</w:t>
            </w:r>
            <w:r w:rsidRPr="00016B51">
              <w:rPr>
                <w:sz w:val="16"/>
                <w:szCs w:val="16"/>
              </w:rPr>
              <w:t xml:space="preserve"> 'RTCP Verification for Real-Time Services'</w:t>
            </w:r>
            <w:r w:rsidRPr="00016B51">
              <w:rPr>
                <w:sz w:val="16"/>
                <w:szCs w:val="16"/>
              </w:rPr>
              <w:tab/>
              <w:t>Ericsson LM</w:t>
            </w:r>
          </w:p>
          <w:p w14:paraId="07732127" w14:textId="70686FAA" w:rsidR="00C5493C" w:rsidRPr="00016B51" w:rsidRDefault="00C5493C" w:rsidP="00C5493C">
            <w:pPr>
              <w:pStyle w:val="TAL"/>
              <w:rPr>
                <w:sz w:val="16"/>
                <w:szCs w:val="16"/>
              </w:rPr>
            </w:pPr>
            <w:r w:rsidRPr="00016B51">
              <w:rPr>
                <w:sz w:val="16"/>
                <w:szCs w:val="16"/>
              </w:rPr>
              <w:t>SP-200036</w:t>
            </w:r>
            <w:r w:rsidRPr="00016B51">
              <w:rPr>
                <w:sz w:val="16"/>
                <w:szCs w:val="16"/>
              </w:rPr>
              <w:tab/>
            </w:r>
            <w:r w:rsidR="00D15210" w:rsidRPr="00016B51">
              <w:rPr>
                <w:sz w:val="16"/>
                <w:szCs w:val="16"/>
              </w:rPr>
              <w:t>Summary for</w:t>
            </w:r>
            <w:r w:rsidRPr="00016B51">
              <w:rPr>
                <w:sz w:val="16"/>
                <w:szCs w:val="16"/>
              </w:rPr>
              <w:t xml:space="preserve"> "Media Handling Extensions for 5G Conversational Services” (5G_MEDIA_MTSI_ext)</w:t>
            </w:r>
            <w:r w:rsidRPr="00016B51">
              <w:rPr>
                <w:sz w:val="16"/>
                <w:szCs w:val="16"/>
              </w:rPr>
              <w:tab/>
              <w:t>Intel (Rapporteur)</w:t>
            </w:r>
          </w:p>
          <w:p w14:paraId="66CB990D" w14:textId="7EB18F38" w:rsidR="00C5493C" w:rsidRPr="00016B51" w:rsidRDefault="00C5493C" w:rsidP="00C5493C">
            <w:pPr>
              <w:pStyle w:val="TAL"/>
              <w:rPr>
                <w:sz w:val="16"/>
                <w:szCs w:val="16"/>
              </w:rPr>
            </w:pPr>
            <w:r w:rsidRPr="00016B51">
              <w:rPr>
                <w:sz w:val="16"/>
                <w:szCs w:val="16"/>
              </w:rPr>
              <w:t>SP-200057</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2BBB774B" w14:textId="61EBFCB2" w:rsidR="00C5493C" w:rsidRPr="00016B51" w:rsidRDefault="00C5493C" w:rsidP="00C5493C">
            <w:pPr>
              <w:pStyle w:val="TAL"/>
              <w:rPr>
                <w:sz w:val="16"/>
                <w:szCs w:val="16"/>
              </w:rPr>
            </w:pPr>
            <w:r w:rsidRPr="00016B51">
              <w:rPr>
                <w:sz w:val="16"/>
                <w:szCs w:val="16"/>
              </w:rPr>
              <w:t>SP-200058</w:t>
            </w:r>
            <w:r w:rsidRPr="00016B51">
              <w:rPr>
                <w:sz w:val="16"/>
                <w:szCs w:val="16"/>
              </w:rPr>
              <w:tab/>
            </w:r>
            <w:r w:rsidR="00D15210" w:rsidRPr="00016B51">
              <w:rPr>
                <w:sz w:val="16"/>
                <w:szCs w:val="16"/>
              </w:rPr>
              <w:t>Summary</w:t>
            </w:r>
            <w:r w:rsidRPr="00016B51">
              <w:rPr>
                <w:sz w:val="16"/>
                <w:szCs w:val="16"/>
              </w:rPr>
              <w:t xml:space="preserve"> for Rel-16 eV2XARC</w:t>
            </w:r>
            <w:r w:rsidRPr="00016B51">
              <w:rPr>
                <w:sz w:val="16"/>
                <w:szCs w:val="16"/>
              </w:rPr>
              <w:tab/>
              <w:t>LG Electronics</w:t>
            </w:r>
          </w:p>
          <w:p w14:paraId="51DC3D7B" w14:textId="7AFBB3C0" w:rsidR="00C5493C" w:rsidRPr="00016B51" w:rsidRDefault="00C5493C" w:rsidP="00C5493C">
            <w:pPr>
              <w:pStyle w:val="TAL"/>
              <w:rPr>
                <w:sz w:val="16"/>
                <w:szCs w:val="16"/>
              </w:rPr>
            </w:pPr>
            <w:r w:rsidRPr="00016B51">
              <w:rPr>
                <w:sz w:val="16"/>
                <w:szCs w:val="16"/>
              </w:rPr>
              <w:t>SP-200124</w:t>
            </w:r>
            <w:r w:rsidRPr="00016B51">
              <w:rPr>
                <w:sz w:val="16"/>
                <w:szCs w:val="16"/>
              </w:rPr>
              <w:tab/>
            </w:r>
            <w:r w:rsidR="00D15210" w:rsidRPr="00016B51">
              <w:rPr>
                <w:sz w:val="16"/>
                <w:szCs w:val="16"/>
              </w:rPr>
              <w:t>Summary</w:t>
            </w:r>
            <w:r w:rsidRPr="00016B51">
              <w:rPr>
                <w:sz w:val="16"/>
                <w:szCs w:val="16"/>
              </w:rPr>
              <w:t xml:space="preserve"> for ATSSS</w:t>
            </w:r>
            <w:r w:rsidRPr="00016B51">
              <w:rPr>
                <w:sz w:val="16"/>
                <w:szCs w:val="16"/>
              </w:rPr>
              <w:tab/>
              <w:t>ZTE Wistron Telecom AB</w:t>
            </w:r>
          </w:p>
          <w:p w14:paraId="092F6B3B" w14:textId="19829F7F" w:rsidR="00C5493C" w:rsidRPr="00016B51" w:rsidRDefault="00C5493C" w:rsidP="00C5493C">
            <w:pPr>
              <w:pStyle w:val="TAL"/>
              <w:rPr>
                <w:sz w:val="16"/>
                <w:szCs w:val="16"/>
              </w:rPr>
            </w:pPr>
            <w:r w:rsidRPr="00016B51">
              <w:rPr>
                <w:sz w:val="16"/>
                <w:szCs w:val="16"/>
              </w:rPr>
              <w:t>SP-200125</w:t>
            </w:r>
            <w:r w:rsidRPr="00016B51">
              <w:rPr>
                <w:sz w:val="16"/>
                <w:szCs w:val="16"/>
              </w:rPr>
              <w:tab/>
            </w:r>
            <w:r w:rsidR="00D15210" w:rsidRPr="00016B51">
              <w:rPr>
                <w:sz w:val="16"/>
                <w:szCs w:val="16"/>
              </w:rPr>
              <w:t>Summary</w:t>
            </w:r>
            <w:r w:rsidRPr="00016B51">
              <w:rPr>
                <w:sz w:val="16"/>
                <w:szCs w:val="16"/>
              </w:rPr>
              <w:t xml:space="preserve"> for eNS</w:t>
            </w:r>
            <w:r w:rsidRPr="00016B51">
              <w:rPr>
                <w:sz w:val="16"/>
                <w:szCs w:val="16"/>
              </w:rPr>
              <w:tab/>
              <w:t>ZTE Wistron Telecom AB</w:t>
            </w:r>
          </w:p>
          <w:p w14:paraId="7B317E36" w14:textId="47391259" w:rsidR="00C5493C" w:rsidRPr="00016B51" w:rsidRDefault="00C5493C" w:rsidP="00C5493C">
            <w:pPr>
              <w:pStyle w:val="TAL"/>
              <w:rPr>
                <w:sz w:val="16"/>
                <w:szCs w:val="16"/>
              </w:rPr>
            </w:pPr>
            <w:r w:rsidRPr="00016B51">
              <w:rPr>
                <w:sz w:val="16"/>
                <w:szCs w:val="16"/>
              </w:rPr>
              <w:t>SP-200126</w:t>
            </w:r>
            <w:r w:rsidRPr="00016B51">
              <w:rPr>
                <w:sz w:val="16"/>
                <w:szCs w:val="16"/>
              </w:rPr>
              <w:tab/>
            </w:r>
            <w:r w:rsidR="00D15210" w:rsidRPr="00016B51">
              <w:rPr>
                <w:sz w:val="16"/>
                <w:szCs w:val="16"/>
              </w:rPr>
              <w:t>Summary</w:t>
            </w:r>
            <w:r w:rsidRPr="00016B51">
              <w:rPr>
                <w:sz w:val="16"/>
                <w:szCs w:val="16"/>
              </w:rPr>
              <w:t xml:space="preserve"> for Rel-16 V2XIMP</w:t>
            </w:r>
            <w:r w:rsidRPr="00016B51">
              <w:rPr>
                <w:sz w:val="16"/>
                <w:szCs w:val="16"/>
              </w:rPr>
              <w:tab/>
              <w:t>LG Electronics France</w:t>
            </w:r>
          </w:p>
          <w:p w14:paraId="34C3DE45" w14:textId="5805EE4A" w:rsidR="00C5493C" w:rsidRPr="00016B51" w:rsidRDefault="00C5493C" w:rsidP="00C5493C">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w:t>
            </w:r>
            <w:r w:rsidR="00301165" w:rsidRPr="00016B51">
              <w:rPr>
                <w:sz w:val="16"/>
                <w:szCs w:val="16"/>
              </w:rPr>
              <w:t>=&gt; NOT INCLUDED, SAID TO BE REL-17 in the Work Plan</w:t>
            </w:r>
          </w:p>
          <w:p w14:paraId="5932D242" w14:textId="53A1D237" w:rsidR="00C5493C" w:rsidRPr="00016B51" w:rsidRDefault="00C5493C" w:rsidP="00C5493C">
            <w:pPr>
              <w:pStyle w:val="TAL"/>
              <w:rPr>
                <w:sz w:val="16"/>
                <w:szCs w:val="16"/>
              </w:rPr>
            </w:pPr>
            <w:r w:rsidRPr="00016B51">
              <w:rPr>
                <w:sz w:val="16"/>
                <w:szCs w:val="16"/>
              </w:rPr>
              <w:t>SP-200129</w:t>
            </w:r>
            <w:r w:rsidRPr="00016B51">
              <w:rPr>
                <w:sz w:val="16"/>
                <w:szCs w:val="16"/>
              </w:rPr>
              <w:tab/>
            </w:r>
            <w:r w:rsidR="00D15210" w:rsidRPr="00016B51">
              <w:rPr>
                <w:sz w:val="16"/>
                <w:szCs w:val="16"/>
              </w:rPr>
              <w:t>Summary</w:t>
            </w:r>
            <w:r w:rsidRPr="00016B51">
              <w:rPr>
                <w:sz w:val="16"/>
                <w:szCs w:val="16"/>
              </w:rPr>
              <w:t xml:space="preserve"> for 5G_SRVCC</w:t>
            </w:r>
            <w:r w:rsidRPr="00016B51">
              <w:rPr>
                <w:sz w:val="16"/>
                <w:szCs w:val="16"/>
              </w:rPr>
              <w:tab/>
              <w:t>China Unicom</w:t>
            </w:r>
          </w:p>
          <w:p w14:paraId="0DB91BFA" w14:textId="6431FD21" w:rsidR="00C5493C" w:rsidRPr="00016B51" w:rsidRDefault="00C5493C" w:rsidP="00C5493C">
            <w:pPr>
              <w:pStyle w:val="TAL"/>
              <w:rPr>
                <w:sz w:val="16"/>
                <w:szCs w:val="16"/>
              </w:rPr>
            </w:pPr>
            <w:r w:rsidRPr="00016B51">
              <w:rPr>
                <w:sz w:val="16"/>
                <w:szCs w:val="16"/>
              </w:rPr>
              <w:t>SP-200131</w:t>
            </w:r>
            <w:r w:rsidRPr="00016B51">
              <w:rPr>
                <w:sz w:val="16"/>
                <w:szCs w:val="16"/>
              </w:rPr>
              <w:tab/>
            </w:r>
            <w:r w:rsidR="00D15210" w:rsidRPr="00016B51">
              <w:rPr>
                <w:sz w:val="16"/>
                <w:szCs w:val="16"/>
              </w:rPr>
              <w:t>Summary</w:t>
            </w:r>
            <w:r w:rsidRPr="00016B51">
              <w:rPr>
                <w:sz w:val="16"/>
                <w:szCs w:val="16"/>
              </w:rPr>
              <w:t xml:space="preserve"> for User Identities and Authentication</w:t>
            </w:r>
            <w:r w:rsidRPr="00016B51">
              <w:rPr>
                <w:sz w:val="16"/>
                <w:szCs w:val="16"/>
              </w:rPr>
              <w:tab/>
              <w:t>Deutsche Telekom AG</w:t>
            </w:r>
          </w:p>
          <w:p w14:paraId="089EB0C8" w14:textId="6F8B1B1D" w:rsidR="00C5493C" w:rsidRPr="00016B51" w:rsidRDefault="00C5493C" w:rsidP="00C5493C">
            <w:pPr>
              <w:pStyle w:val="TAL"/>
              <w:rPr>
                <w:sz w:val="16"/>
                <w:szCs w:val="16"/>
              </w:rPr>
            </w:pPr>
            <w:r w:rsidRPr="00016B51">
              <w:rPr>
                <w:sz w:val="16"/>
                <w:szCs w:val="16"/>
              </w:rPr>
              <w:t>SP-200217</w:t>
            </w:r>
            <w:r w:rsidRPr="00016B51">
              <w:rPr>
                <w:sz w:val="16"/>
                <w:szCs w:val="16"/>
              </w:rPr>
              <w:tab/>
            </w:r>
            <w:r w:rsidR="00D15210" w:rsidRPr="00016B51">
              <w:rPr>
                <w:sz w:val="16"/>
                <w:szCs w:val="16"/>
              </w:rPr>
              <w:t>Summary</w:t>
            </w:r>
            <w:r w:rsidRPr="00016B51">
              <w:rPr>
                <w:sz w:val="16"/>
                <w:szCs w:val="16"/>
              </w:rPr>
              <w:t xml:space="preserve"> for Business Role Models for Network Slicing</w:t>
            </w:r>
            <w:r w:rsidRPr="00016B51">
              <w:rPr>
                <w:sz w:val="16"/>
                <w:szCs w:val="16"/>
              </w:rPr>
              <w:tab/>
              <w:t>Nokia</w:t>
            </w:r>
          </w:p>
          <w:p w14:paraId="448C87B1" w14:textId="1F1CB2D8" w:rsidR="00B63C48" w:rsidRPr="00016B51" w:rsidRDefault="00B63C48" w:rsidP="00C5493C">
            <w:pPr>
              <w:pStyle w:val="TAL"/>
              <w:rPr>
                <w:sz w:val="16"/>
                <w:szCs w:val="16"/>
              </w:rPr>
            </w:pPr>
          </w:p>
          <w:p w14:paraId="534C3DEE" w14:textId="77777777" w:rsidR="00237668" w:rsidRDefault="00B63C48" w:rsidP="00247BBB">
            <w:pPr>
              <w:pStyle w:val="TAL"/>
              <w:rPr>
                <w:sz w:val="16"/>
                <w:szCs w:val="16"/>
              </w:rPr>
            </w:pPr>
            <w:r w:rsidRPr="00016B51">
              <w:rPr>
                <w:sz w:val="16"/>
                <w:szCs w:val="16"/>
              </w:rPr>
              <w:t>CP-200143</w:t>
            </w:r>
            <w:r w:rsidRPr="00016B51">
              <w:rPr>
                <w:sz w:val="16"/>
                <w:szCs w:val="16"/>
              </w:rPr>
              <w:tab/>
            </w:r>
            <w:r w:rsidR="00D15210" w:rsidRPr="00016B51">
              <w:rPr>
                <w:sz w:val="16"/>
                <w:szCs w:val="16"/>
              </w:rPr>
              <w:t>Summary</w:t>
            </w:r>
            <w:r w:rsidRPr="00016B51">
              <w:rPr>
                <w:sz w:val="16"/>
                <w:szCs w:val="16"/>
              </w:rPr>
              <w:t xml:space="preserve"> for Shared Data Handling on Nudm and Nudr</w:t>
            </w:r>
            <w:r w:rsidRPr="00016B51">
              <w:rPr>
                <w:sz w:val="16"/>
                <w:szCs w:val="16"/>
              </w:rPr>
              <w:tab/>
              <w:t>Nokia, Nokia Shanghai Bell</w:t>
            </w:r>
          </w:p>
          <w:p w14:paraId="53DDFC87" w14:textId="77777777" w:rsidR="00CF6635" w:rsidRDefault="00CF6635" w:rsidP="00247BBB">
            <w:pPr>
              <w:pStyle w:val="TAL"/>
              <w:rPr>
                <w:sz w:val="16"/>
                <w:szCs w:val="16"/>
              </w:rPr>
            </w:pPr>
          </w:p>
          <w:p w14:paraId="61650D24" w14:textId="77777777" w:rsidR="00CF6635" w:rsidRPr="00CF6635" w:rsidRDefault="00CF6635" w:rsidP="00CF6635">
            <w:pPr>
              <w:pStyle w:val="TAL"/>
              <w:rPr>
                <w:sz w:val="16"/>
                <w:szCs w:val="16"/>
              </w:rPr>
            </w:pPr>
            <w:r w:rsidRPr="00CF6635">
              <w:rPr>
                <w:sz w:val="16"/>
                <w:szCs w:val="16"/>
              </w:rPr>
              <w:t>RP-202581</w:t>
            </w:r>
            <w:r w:rsidRPr="00CF6635">
              <w:rPr>
                <w:sz w:val="16"/>
                <w:szCs w:val="16"/>
              </w:rPr>
              <w:tab/>
              <w:t>WID summary for LTE/NR spectrum sharing in band 48/n48 frequency range</w:t>
            </w:r>
            <w:r w:rsidRPr="00CF6635">
              <w:rPr>
                <w:sz w:val="16"/>
                <w:szCs w:val="16"/>
              </w:rPr>
              <w:tab/>
              <w:t>Apple Inc.</w:t>
            </w:r>
          </w:p>
          <w:p w14:paraId="7CB604F4" w14:textId="77777777" w:rsidR="00CF6635" w:rsidRPr="00CF6635" w:rsidRDefault="00CF6635" w:rsidP="00CF6635">
            <w:pPr>
              <w:pStyle w:val="TAL"/>
              <w:rPr>
                <w:sz w:val="16"/>
                <w:szCs w:val="16"/>
              </w:rPr>
            </w:pPr>
            <w:r w:rsidRPr="00CF6635">
              <w:rPr>
                <w:sz w:val="16"/>
                <w:szCs w:val="16"/>
              </w:rPr>
              <w:t>RP-202600</w:t>
            </w:r>
            <w:r w:rsidRPr="00CF6635">
              <w:rPr>
                <w:sz w:val="16"/>
                <w:szCs w:val="16"/>
              </w:rPr>
              <w:tab/>
              <w:t>WI summary for WI Perf. Part.: Over the air (OTA) base station (BS) testing TR</w:t>
            </w:r>
            <w:r w:rsidRPr="00CF6635">
              <w:rPr>
                <w:sz w:val="16"/>
                <w:szCs w:val="16"/>
              </w:rPr>
              <w:tab/>
              <w:t>RAN4</w:t>
            </w:r>
          </w:p>
          <w:p w14:paraId="343BCB3F" w14:textId="6DE8ED8A" w:rsidR="00CF6635" w:rsidRPr="00016B51" w:rsidRDefault="00CF6635" w:rsidP="00CF6635">
            <w:pPr>
              <w:pStyle w:val="TAL"/>
              <w:rPr>
                <w:sz w:val="16"/>
                <w:szCs w:val="16"/>
              </w:rPr>
            </w:pPr>
            <w:r w:rsidRPr="00CF6635">
              <w:rPr>
                <w:sz w:val="16"/>
                <w:szCs w:val="16"/>
              </w:rPr>
              <w:t>RP-202753</w:t>
            </w:r>
            <w:r w:rsidRPr="00CF6635">
              <w:rPr>
                <w:sz w:val="16"/>
                <w:szCs w:val="16"/>
              </w:rPr>
              <w:tab/>
              <w:t>WI summary for NR-U</w:t>
            </w:r>
            <w:r w:rsidRPr="00CF6635">
              <w:rPr>
                <w:sz w:val="16"/>
                <w:szCs w:val="16"/>
              </w:rPr>
              <w:tab/>
              <w:t>QUALCOMM Europe Inc. - Spain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Pr="00016B51" w:rsidRDefault="001424A2" w:rsidP="008D5B5D">
            <w:pPr>
              <w:pStyle w:val="TAC"/>
              <w:rPr>
                <w:sz w:val="16"/>
                <w:szCs w:val="16"/>
              </w:rPr>
            </w:pPr>
            <w:r w:rsidRPr="00016B51">
              <w:rPr>
                <w:sz w:val="16"/>
                <w:szCs w:val="16"/>
              </w:rPr>
              <w:t>0.4.0</w:t>
            </w:r>
          </w:p>
        </w:tc>
      </w:tr>
      <w:tr w:rsidR="00093AEE" w:rsidRPr="00016B51" w14:paraId="003ED871"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Pr="00016B51" w:rsidRDefault="00093AEE" w:rsidP="008D5B5D">
            <w:pPr>
              <w:pStyle w:val="TAC"/>
              <w:rPr>
                <w:sz w:val="16"/>
                <w:szCs w:val="16"/>
              </w:rPr>
            </w:pPr>
            <w:r w:rsidRPr="00016B51">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Pr="00016B51" w:rsidRDefault="00093AEE" w:rsidP="008D5B5D">
            <w:pPr>
              <w:pStyle w:val="TAC"/>
              <w:rPr>
                <w:sz w:val="16"/>
                <w:szCs w:val="16"/>
              </w:rPr>
            </w:pPr>
            <w:r w:rsidRPr="00016B51">
              <w:rPr>
                <w:sz w:val="16"/>
                <w:szCs w:val="16"/>
              </w:rPr>
              <w:t>SA#</w:t>
            </w:r>
            <w:r w:rsidR="00EA797B" w:rsidRPr="00016B51">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45CDC0AD" w:rsidR="00093AEE" w:rsidRPr="00016B51" w:rsidRDefault="00093AEE"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16B51" w:rsidRDefault="00093AEE"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16B51"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16B51"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Pr="00016B51" w:rsidRDefault="00EB651F" w:rsidP="00C5493C">
            <w:pPr>
              <w:pStyle w:val="TAL"/>
              <w:rPr>
                <w:sz w:val="16"/>
                <w:szCs w:val="16"/>
              </w:rPr>
            </w:pPr>
            <w:r w:rsidRPr="00016B51">
              <w:rPr>
                <w:sz w:val="16"/>
                <w:szCs w:val="16"/>
              </w:rPr>
              <w:t>Summaries</w:t>
            </w:r>
            <w:r w:rsidR="008C29AE" w:rsidRPr="00016B51">
              <w:rPr>
                <w:sz w:val="16"/>
                <w:szCs w:val="16"/>
              </w:rPr>
              <w:t xml:space="preserve"> </w:t>
            </w:r>
            <w:r w:rsidR="00C51EED" w:rsidRPr="00016B51">
              <w:rPr>
                <w:sz w:val="16"/>
                <w:szCs w:val="16"/>
              </w:rPr>
              <w:t xml:space="preserve">endorsed </w:t>
            </w:r>
            <w:r w:rsidR="008E30A6" w:rsidRPr="00016B51">
              <w:rPr>
                <w:sz w:val="16"/>
                <w:szCs w:val="16"/>
              </w:rPr>
              <w:t xml:space="preserve">(marked as "noted") </w:t>
            </w:r>
            <w:r w:rsidR="00C51EED" w:rsidRPr="00016B51">
              <w:rPr>
                <w:sz w:val="16"/>
                <w:szCs w:val="16"/>
              </w:rPr>
              <w:t xml:space="preserve">by </w:t>
            </w:r>
            <w:r w:rsidR="008C29AE" w:rsidRPr="00016B51">
              <w:rPr>
                <w:sz w:val="16"/>
                <w:szCs w:val="16"/>
              </w:rPr>
              <w:t>RAN#87e:</w:t>
            </w:r>
          </w:p>
          <w:p w14:paraId="1A4B6EF4" w14:textId="7F7E9A8B" w:rsidR="008C29AE" w:rsidRPr="00016B51" w:rsidRDefault="008E30A6" w:rsidP="008C29AE">
            <w:pPr>
              <w:pStyle w:val="TAL"/>
              <w:rPr>
                <w:sz w:val="16"/>
                <w:szCs w:val="16"/>
              </w:rPr>
            </w:pPr>
            <w:r w:rsidRPr="00016B51">
              <w:rPr>
                <w:sz w:val="16"/>
                <w:szCs w:val="16"/>
              </w:rPr>
              <w:t xml:space="preserve">Already included in v.0.4.0 </w:t>
            </w:r>
            <w:r w:rsidR="007E10EC" w:rsidRPr="00016B51">
              <w:rPr>
                <w:sz w:val="16"/>
                <w:szCs w:val="16"/>
              </w:rPr>
              <w:t>(</w:t>
            </w:r>
            <w:r w:rsidR="00F52988" w:rsidRPr="00016B51">
              <w:rPr>
                <w:sz w:val="16"/>
                <w:szCs w:val="16"/>
              </w:rPr>
              <w:t xml:space="preserve">note that </w:t>
            </w:r>
            <w:r w:rsidR="007E10EC" w:rsidRPr="00016B51">
              <w:rPr>
                <w:sz w:val="16"/>
                <w:szCs w:val="16"/>
              </w:rPr>
              <w:t>RP-201225 "</w:t>
            </w:r>
            <w:r w:rsidR="00D15210" w:rsidRPr="00016B51">
              <w:rPr>
                <w:sz w:val="16"/>
                <w:szCs w:val="16"/>
              </w:rPr>
              <w:t>Summary for</w:t>
            </w:r>
            <w:r w:rsidR="007E10EC" w:rsidRPr="00016B51">
              <w:rPr>
                <w:sz w:val="16"/>
                <w:szCs w:val="16"/>
              </w:rPr>
              <w:t>: 2-step RACH for NR" from ZTE Corporation was superseded at following RAN meeting)</w:t>
            </w:r>
          </w:p>
          <w:p w14:paraId="32816DF4" w14:textId="20DE6740" w:rsidR="008C29AE" w:rsidRPr="00016B51" w:rsidRDefault="008C29AE" w:rsidP="00C5493C">
            <w:pPr>
              <w:pStyle w:val="TAL"/>
              <w:rPr>
                <w:sz w:val="16"/>
                <w:szCs w:val="16"/>
              </w:rPr>
            </w:pPr>
          </w:p>
          <w:p w14:paraId="333E58EA" w14:textId="54140D0F" w:rsidR="00EF0954" w:rsidRPr="00016B51" w:rsidRDefault="00EB651F" w:rsidP="00EF0954">
            <w:pPr>
              <w:pStyle w:val="TAL"/>
              <w:rPr>
                <w:sz w:val="16"/>
                <w:szCs w:val="16"/>
              </w:rPr>
            </w:pPr>
            <w:r w:rsidRPr="00016B51">
              <w:rPr>
                <w:sz w:val="16"/>
                <w:szCs w:val="16"/>
              </w:rPr>
              <w:t>Summaries</w:t>
            </w:r>
            <w:r w:rsidR="00EF0954" w:rsidRPr="00016B51">
              <w:rPr>
                <w:sz w:val="16"/>
                <w:szCs w:val="16"/>
              </w:rPr>
              <w:t xml:space="preserve"> </w:t>
            </w:r>
            <w:r w:rsidR="00C51EED" w:rsidRPr="00016B51">
              <w:rPr>
                <w:sz w:val="16"/>
                <w:szCs w:val="16"/>
              </w:rPr>
              <w:t xml:space="preserve">endorsed by </w:t>
            </w:r>
            <w:r w:rsidR="00EF0954" w:rsidRPr="00016B51">
              <w:rPr>
                <w:sz w:val="16"/>
                <w:szCs w:val="16"/>
              </w:rPr>
              <w:t>CT#87e:</w:t>
            </w:r>
          </w:p>
          <w:p w14:paraId="53D73E8A" w14:textId="228C3F8F" w:rsidR="00A21C41" w:rsidRPr="00016B51" w:rsidRDefault="008E30A6" w:rsidP="00C5493C">
            <w:pPr>
              <w:pStyle w:val="TAL"/>
              <w:rPr>
                <w:sz w:val="16"/>
                <w:szCs w:val="16"/>
              </w:rPr>
            </w:pPr>
            <w:r w:rsidRPr="00016B51">
              <w:rPr>
                <w:sz w:val="16"/>
                <w:szCs w:val="16"/>
              </w:rPr>
              <w:t xml:space="preserve">Already included in v.0.4.0 </w:t>
            </w:r>
          </w:p>
          <w:p w14:paraId="796F1FFF" w14:textId="77777777" w:rsidR="008E30A6" w:rsidRPr="00016B51" w:rsidRDefault="008E30A6" w:rsidP="00C5493C">
            <w:pPr>
              <w:pStyle w:val="TAL"/>
              <w:rPr>
                <w:sz w:val="16"/>
                <w:szCs w:val="16"/>
              </w:rPr>
            </w:pPr>
          </w:p>
          <w:p w14:paraId="5A583A42" w14:textId="311CF881" w:rsidR="00774F3F" w:rsidRPr="00016B51" w:rsidRDefault="00EB651F" w:rsidP="00774F3F">
            <w:pPr>
              <w:pStyle w:val="TAL"/>
              <w:rPr>
                <w:sz w:val="16"/>
                <w:szCs w:val="16"/>
              </w:rPr>
            </w:pPr>
            <w:r w:rsidRPr="00016B51">
              <w:rPr>
                <w:sz w:val="16"/>
                <w:szCs w:val="16"/>
              </w:rPr>
              <w:t>Summaries</w:t>
            </w:r>
            <w:r w:rsidR="00774F3F" w:rsidRPr="00016B51">
              <w:rPr>
                <w:sz w:val="16"/>
                <w:szCs w:val="16"/>
              </w:rPr>
              <w:t xml:space="preserve"> </w:t>
            </w:r>
            <w:r w:rsidR="00C51EED" w:rsidRPr="00016B51">
              <w:rPr>
                <w:sz w:val="16"/>
                <w:szCs w:val="16"/>
              </w:rPr>
              <w:t xml:space="preserve">endorsed by </w:t>
            </w:r>
            <w:r w:rsidR="00774F3F" w:rsidRPr="00016B51">
              <w:rPr>
                <w:sz w:val="16"/>
                <w:szCs w:val="16"/>
              </w:rPr>
              <w:t>SA#87e:</w:t>
            </w:r>
          </w:p>
          <w:p w14:paraId="1C34A999" w14:textId="2E751934" w:rsidR="00763164" w:rsidRPr="00016B51" w:rsidRDefault="008E30A6" w:rsidP="00763164">
            <w:pPr>
              <w:pStyle w:val="TAL"/>
              <w:rPr>
                <w:sz w:val="16"/>
                <w:szCs w:val="16"/>
              </w:rPr>
            </w:pPr>
            <w:r w:rsidRPr="00016B51">
              <w:rPr>
                <w:sz w:val="16"/>
                <w:szCs w:val="16"/>
              </w:rPr>
              <w:t xml:space="preserve">Already included in v.0.4.0: </w:t>
            </w:r>
            <w:r w:rsidR="00763164" w:rsidRPr="00016B51">
              <w:rPr>
                <w:sz w:val="16"/>
                <w:szCs w:val="16"/>
              </w:rPr>
              <w:t>SP-200034</w:t>
            </w:r>
            <w:r w:rsidRPr="00016B51">
              <w:rPr>
                <w:sz w:val="16"/>
                <w:szCs w:val="16"/>
              </w:rPr>
              <w:t xml:space="preserve">; </w:t>
            </w:r>
            <w:r w:rsidR="00763164" w:rsidRPr="00016B51">
              <w:rPr>
                <w:sz w:val="16"/>
                <w:szCs w:val="16"/>
              </w:rPr>
              <w:t>SP-200036</w:t>
            </w:r>
            <w:r w:rsidRPr="00016B51">
              <w:rPr>
                <w:sz w:val="16"/>
                <w:szCs w:val="16"/>
              </w:rPr>
              <w:t xml:space="preserve">; </w:t>
            </w:r>
            <w:r w:rsidR="00763164" w:rsidRPr="00016B51">
              <w:rPr>
                <w:sz w:val="16"/>
                <w:szCs w:val="16"/>
              </w:rPr>
              <w:t>SP-200057</w:t>
            </w:r>
            <w:r w:rsidRPr="00016B51">
              <w:rPr>
                <w:sz w:val="16"/>
                <w:szCs w:val="16"/>
              </w:rPr>
              <w:t xml:space="preserve">; </w:t>
            </w:r>
          </w:p>
          <w:p w14:paraId="47C8E582" w14:textId="77777777" w:rsidR="008E30A6" w:rsidRPr="00016B51" w:rsidRDefault="00763164" w:rsidP="00763164">
            <w:pPr>
              <w:pStyle w:val="TAL"/>
              <w:rPr>
                <w:sz w:val="16"/>
                <w:szCs w:val="16"/>
              </w:rPr>
            </w:pPr>
            <w:r w:rsidRPr="00016B51">
              <w:rPr>
                <w:sz w:val="16"/>
                <w:szCs w:val="16"/>
              </w:rPr>
              <w:t>SP-200058</w:t>
            </w:r>
            <w:r w:rsidR="008E30A6" w:rsidRPr="00016B51">
              <w:rPr>
                <w:sz w:val="16"/>
                <w:szCs w:val="16"/>
              </w:rPr>
              <w:t xml:space="preserve">; </w:t>
            </w:r>
            <w:r w:rsidRPr="00016B51">
              <w:rPr>
                <w:sz w:val="16"/>
                <w:szCs w:val="16"/>
              </w:rPr>
              <w:t>SP-200124</w:t>
            </w:r>
            <w:r w:rsidR="008E30A6" w:rsidRPr="00016B51">
              <w:rPr>
                <w:sz w:val="16"/>
                <w:szCs w:val="16"/>
              </w:rPr>
              <w:t xml:space="preserve">; </w:t>
            </w:r>
            <w:r w:rsidRPr="00016B51">
              <w:rPr>
                <w:sz w:val="16"/>
                <w:szCs w:val="16"/>
              </w:rPr>
              <w:t>SP-200125</w:t>
            </w:r>
            <w:r w:rsidR="008E30A6" w:rsidRPr="00016B51">
              <w:rPr>
                <w:sz w:val="16"/>
                <w:szCs w:val="16"/>
              </w:rPr>
              <w:t xml:space="preserve">; </w:t>
            </w:r>
            <w:r w:rsidRPr="00016B51">
              <w:rPr>
                <w:sz w:val="16"/>
                <w:szCs w:val="16"/>
              </w:rPr>
              <w:t>SP-200126</w:t>
            </w:r>
            <w:r w:rsidR="008E30A6" w:rsidRPr="00016B51">
              <w:rPr>
                <w:sz w:val="16"/>
                <w:szCs w:val="16"/>
              </w:rPr>
              <w:t xml:space="preserve">; </w:t>
            </w:r>
            <w:r w:rsidRPr="00016B51">
              <w:rPr>
                <w:sz w:val="16"/>
                <w:szCs w:val="16"/>
              </w:rPr>
              <w:t>SP-200128</w:t>
            </w:r>
            <w:r w:rsidR="008E30A6" w:rsidRPr="00016B51">
              <w:rPr>
                <w:sz w:val="16"/>
                <w:szCs w:val="16"/>
              </w:rPr>
              <w:t xml:space="preserve">(not included, Rel-17); </w:t>
            </w:r>
            <w:r w:rsidRPr="00016B51">
              <w:rPr>
                <w:sz w:val="16"/>
                <w:szCs w:val="16"/>
              </w:rPr>
              <w:t>SP-200129</w:t>
            </w:r>
            <w:r w:rsidR="008E30A6" w:rsidRPr="00016B51">
              <w:rPr>
                <w:sz w:val="16"/>
                <w:szCs w:val="16"/>
              </w:rPr>
              <w:t xml:space="preserve">; </w:t>
            </w:r>
            <w:r w:rsidRPr="00016B51">
              <w:rPr>
                <w:sz w:val="16"/>
                <w:szCs w:val="16"/>
              </w:rPr>
              <w:t>SP-200131</w:t>
            </w:r>
          </w:p>
          <w:p w14:paraId="4C646273" w14:textId="1938AC02" w:rsidR="008E30A6" w:rsidRPr="00016B51" w:rsidRDefault="008E30A6" w:rsidP="00763164">
            <w:pPr>
              <w:pStyle w:val="TAL"/>
              <w:rPr>
                <w:sz w:val="16"/>
                <w:szCs w:val="16"/>
              </w:rPr>
            </w:pPr>
            <w:r w:rsidRPr="00016B51">
              <w:rPr>
                <w:sz w:val="16"/>
                <w:szCs w:val="16"/>
              </w:rPr>
              <w:t xml:space="preserve">New SA#87e </w:t>
            </w:r>
            <w:r w:rsidR="003D1597" w:rsidRPr="00016B51">
              <w:rPr>
                <w:sz w:val="16"/>
                <w:szCs w:val="16"/>
              </w:rPr>
              <w:t xml:space="preserve">summaries </w:t>
            </w:r>
            <w:r w:rsidRPr="00016B51">
              <w:rPr>
                <w:sz w:val="16"/>
                <w:szCs w:val="16"/>
              </w:rPr>
              <w:t>in v.0.5.0:</w:t>
            </w:r>
          </w:p>
          <w:p w14:paraId="726DD654" w14:textId="6EB13118" w:rsidR="00763164" w:rsidRPr="00016B51" w:rsidRDefault="00763164" w:rsidP="00763164">
            <w:pPr>
              <w:pStyle w:val="TAL"/>
              <w:rPr>
                <w:sz w:val="16"/>
                <w:szCs w:val="16"/>
              </w:rPr>
            </w:pPr>
            <w:r w:rsidRPr="00016B51">
              <w:rPr>
                <w:sz w:val="16"/>
                <w:szCs w:val="16"/>
              </w:rPr>
              <w:t>SP-200215</w:t>
            </w:r>
            <w:r w:rsidRPr="00016B51">
              <w:rPr>
                <w:sz w:val="16"/>
                <w:szCs w:val="16"/>
              </w:rPr>
              <w:tab/>
              <w:t>Summary for Provision of Access to Restricted Local Operator Services by Unauthenticated UEs</w:t>
            </w:r>
            <w:r w:rsidRPr="00016B51">
              <w:rPr>
                <w:sz w:val="16"/>
                <w:szCs w:val="16"/>
              </w:rPr>
              <w:tab/>
              <w:t>Nokia</w:t>
            </w:r>
          </w:p>
          <w:p w14:paraId="7AC44C8C" w14:textId="1EB5658C" w:rsidR="00763164" w:rsidRPr="00016B51" w:rsidRDefault="00763164" w:rsidP="00763164">
            <w:pPr>
              <w:pStyle w:val="TAL"/>
              <w:rPr>
                <w:sz w:val="16"/>
                <w:szCs w:val="16"/>
              </w:rPr>
            </w:pPr>
            <w:r w:rsidRPr="00016B51">
              <w:rPr>
                <w:sz w:val="16"/>
                <w:szCs w:val="16"/>
              </w:rPr>
              <w:t>SP-200224</w:t>
            </w:r>
            <w:r w:rsidRPr="00016B51">
              <w:rPr>
                <w:sz w:val="16"/>
                <w:szCs w:val="16"/>
              </w:rPr>
              <w:tab/>
              <w:t>Summary for SMARTER-Ph2</w:t>
            </w:r>
            <w:r w:rsidRPr="00016B51">
              <w:rPr>
                <w:sz w:val="16"/>
                <w:szCs w:val="16"/>
              </w:rPr>
              <w:tab/>
              <w:t>VODAFONE Group Plc</w:t>
            </w:r>
          </w:p>
          <w:p w14:paraId="57B996C3" w14:textId="30058134" w:rsidR="00763164" w:rsidRPr="00016B51" w:rsidRDefault="00763164" w:rsidP="00763164">
            <w:pPr>
              <w:pStyle w:val="TAL"/>
              <w:rPr>
                <w:sz w:val="16"/>
                <w:szCs w:val="16"/>
              </w:rPr>
            </w:pPr>
            <w:r w:rsidRPr="00016B51">
              <w:rPr>
                <w:sz w:val="16"/>
                <w:szCs w:val="16"/>
              </w:rPr>
              <w:t>SP-200228</w:t>
            </w:r>
            <w:r w:rsidRPr="00016B51">
              <w:rPr>
                <w:sz w:val="16"/>
                <w:szCs w:val="16"/>
              </w:rPr>
              <w:tab/>
              <w:t>Summary for Energy Efficiency of 5G</w:t>
            </w:r>
            <w:r w:rsidRPr="00016B51">
              <w:rPr>
                <w:sz w:val="16"/>
                <w:szCs w:val="16"/>
              </w:rPr>
              <w:tab/>
              <w:t>Orange</w:t>
            </w:r>
          </w:p>
          <w:p w14:paraId="05D99315" w14:textId="5E3A7D75" w:rsidR="00763164" w:rsidRPr="00016B51" w:rsidRDefault="00763164" w:rsidP="00763164">
            <w:pPr>
              <w:pStyle w:val="TAL"/>
              <w:rPr>
                <w:sz w:val="16"/>
                <w:szCs w:val="16"/>
              </w:rPr>
            </w:pPr>
            <w:r w:rsidRPr="00016B51">
              <w:rPr>
                <w:sz w:val="16"/>
                <w:szCs w:val="16"/>
              </w:rPr>
              <w:t>SP-200253</w:t>
            </w:r>
            <w:r w:rsidRPr="00016B51">
              <w:rPr>
                <w:sz w:val="16"/>
                <w:szCs w:val="16"/>
              </w:rPr>
              <w:tab/>
              <w:t>Summary for 5WWC</w:t>
            </w:r>
            <w:r w:rsidRPr="00016B51">
              <w:rPr>
                <w:sz w:val="16"/>
                <w:szCs w:val="16"/>
              </w:rPr>
              <w:tab/>
              <w:t>Huawei</w:t>
            </w:r>
          </w:p>
          <w:p w14:paraId="06EC30C0" w14:textId="04EBDBFB" w:rsidR="00763164" w:rsidRPr="00016B51" w:rsidRDefault="00763164" w:rsidP="00763164">
            <w:pPr>
              <w:pStyle w:val="TAL"/>
              <w:rPr>
                <w:sz w:val="16"/>
                <w:szCs w:val="16"/>
              </w:rPr>
            </w:pPr>
            <w:r w:rsidRPr="00016B51">
              <w:rPr>
                <w:sz w:val="16"/>
                <w:szCs w:val="16"/>
              </w:rPr>
              <w:t>SP-200254</w:t>
            </w:r>
            <w:r w:rsidRPr="00016B51">
              <w:rPr>
                <w:sz w:val="16"/>
                <w:szCs w:val="16"/>
              </w:rPr>
              <w:tab/>
              <w:t>Summary for eNA</w:t>
            </w:r>
            <w:r w:rsidRPr="00016B51">
              <w:rPr>
                <w:sz w:val="16"/>
                <w:szCs w:val="16"/>
              </w:rPr>
              <w:tab/>
              <w:t>Huawei</w:t>
            </w:r>
          </w:p>
          <w:p w14:paraId="2E16D7FE" w14:textId="6762E3EE" w:rsidR="00763164" w:rsidRPr="00016B51" w:rsidRDefault="00763164" w:rsidP="00763164">
            <w:pPr>
              <w:pStyle w:val="TAL"/>
              <w:rPr>
                <w:sz w:val="16"/>
                <w:szCs w:val="16"/>
              </w:rPr>
            </w:pPr>
            <w:r w:rsidRPr="00016B51">
              <w:rPr>
                <w:sz w:val="16"/>
                <w:szCs w:val="16"/>
              </w:rPr>
              <w:t>SP-200256</w:t>
            </w:r>
            <w:r w:rsidRPr="00016B51">
              <w:rPr>
                <w:sz w:val="16"/>
                <w:szCs w:val="16"/>
              </w:rPr>
              <w:tab/>
              <w:t>Summary for 'ETSUN'</w:t>
            </w:r>
            <w:r w:rsidRPr="00016B51">
              <w:rPr>
                <w:sz w:val="16"/>
                <w:szCs w:val="16"/>
              </w:rPr>
              <w:tab/>
              <w:t>Nokia Japan</w:t>
            </w:r>
          </w:p>
          <w:p w14:paraId="3D69057D" w14:textId="57CF00B2" w:rsidR="00763164" w:rsidRPr="00016B51" w:rsidRDefault="00763164" w:rsidP="00763164">
            <w:pPr>
              <w:pStyle w:val="TAL"/>
              <w:rPr>
                <w:sz w:val="16"/>
                <w:szCs w:val="16"/>
              </w:rPr>
            </w:pPr>
            <w:r w:rsidRPr="00016B51">
              <w:rPr>
                <w:sz w:val="16"/>
                <w:szCs w:val="16"/>
              </w:rPr>
              <w:t>SP-200265</w:t>
            </w:r>
            <w:r w:rsidRPr="00016B51">
              <w:rPr>
                <w:sz w:val="16"/>
                <w:szCs w:val="16"/>
              </w:rPr>
              <w:tab/>
              <w:t>Summary for 5GMSG</w:t>
            </w:r>
            <w:r w:rsidRPr="00016B51">
              <w:rPr>
                <w:sz w:val="16"/>
                <w:szCs w:val="16"/>
              </w:rPr>
              <w:tab/>
              <w:t>China Mobile</w:t>
            </w:r>
          </w:p>
          <w:p w14:paraId="01045A91" w14:textId="725EE5A7" w:rsidR="00763164" w:rsidRPr="00016B51" w:rsidRDefault="00763164" w:rsidP="00763164">
            <w:pPr>
              <w:pStyle w:val="TAL"/>
              <w:rPr>
                <w:sz w:val="16"/>
                <w:szCs w:val="16"/>
              </w:rPr>
            </w:pPr>
            <w:r w:rsidRPr="00016B51">
              <w:rPr>
                <w:sz w:val="16"/>
                <w:szCs w:val="16"/>
              </w:rPr>
              <w:t>SP-200266</w:t>
            </w:r>
            <w:r w:rsidRPr="00016B51">
              <w:rPr>
                <w:sz w:val="16"/>
                <w:szCs w:val="16"/>
              </w:rPr>
              <w:tab/>
            </w:r>
            <w:r w:rsidR="00D15210" w:rsidRPr="00016B51">
              <w:rPr>
                <w:sz w:val="16"/>
                <w:szCs w:val="16"/>
              </w:rPr>
              <w:t>Summary for</w:t>
            </w:r>
            <w:r w:rsidRPr="00016B51">
              <w:rPr>
                <w:sz w:val="16"/>
                <w:szCs w:val="16"/>
              </w:rPr>
              <w:t xml:space="preserve"> Charging aspects of ETSUN</w:t>
            </w:r>
            <w:r w:rsidRPr="00016B51">
              <w:rPr>
                <w:sz w:val="16"/>
                <w:szCs w:val="16"/>
              </w:rPr>
              <w:tab/>
              <w:t>China Mobile</w:t>
            </w:r>
          </w:p>
          <w:p w14:paraId="1F130B19" w14:textId="0DF0D44C" w:rsidR="00763164" w:rsidRPr="00016B51" w:rsidRDefault="00763164" w:rsidP="00763164">
            <w:pPr>
              <w:pStyle w:val="TAL"/>
              <w:rPr>
                <w:sz w:val="16"/>
                <w:szCs w:val="16"/>
              </w:rPr>
            </w:pPr>
            <w:r w:rsidRPr="00016B51">
              <w:rPr>
                <w:sz w:val="16"/>
                <w:szCs w:val="16"/>
              </w:rPr>
              <w:t>SP-200273</w:t>
            </w:r>
            <w:r w:rsidRPr="00016B51">
              <w:rPr>
                <w:sz w:val="16"/>
                <w:szCs w:val="16"/>
              </w:rPr>
              <w:tab/>
            </w:r>
            <w:r w:rsidR="00D15210" w:rsidRPr="00016B51">
              <w:rPr>
                <w:sz w:val="16"/>
                <w:szCs w:val="16"/>
              </w:rPr>
              <w:t>Summary</w:t>
            </w:r>
            <w:r w:rsidRPr="00016B51">
              <w:rPr>
                <w:sz w:val="16"/>
                <w:szCs w:val="16"/>
              </w:rPr>
              <w:t xml:space="preserve"> for RACS</w:t>
            </w:r>
            <w:r w:rsidRPr="00016B51">
              <w:rPr>
                <w:sz w:val="16"/>
                <w:szCs w:val="16"/>
              </w:rPr>
              <w:tab/>
              <w:t>Qualcomm Incorporated, MediaTek</w:t>
            </w:r>
          </w:p>
          <w:p w14:paraId="389D8E2F" w14:textId="3B5A8155" w:rsidR="00763164" w:rsidRPr="00016B51" w:rsidRDefault="00763164" w:rsidP="00763164">
            <w:pPr>
              <w:pStyle w:val="TAL"/>
              <w:rPr>
                <w:sz w:val="16"/>
                <w:szCs w:val="16"/>
              </w:rPr>
            </w:pPr>
            <w:r w:rsidRPr="00016B51">
              <w:rPr>
                <w:sz w:val="16"/>
                <w:szCs w:val="16"/>
              </w:rPr>
              <w:t>SP-200274</w:t>
            </w:r>
            <w:r w:rsidRPr="00016B51">
              <w:rPr>
                <w:sz w:val="16"/>
                <w:szCs w:val="16"/>
              </w:rPr>
              <w:tab/>
              <w:t>Summary for 'Cellular IoT support and evolution for the 5G System'</w:t>
            </w:r>
            <w:r w:rsidRPr="00016B51">
              <w:rPr>
                <w:sz w:val="16"/>
                <w:szCs w:val="16"/>
              </w:rPr>
              <w:tab/>
              <w:t>Qualcomm Incorporated</w:t>
            </w:r>
          </w:p>
          <w:p w14:paraId="0F6466B9" w14:textId="1A207D76" w:rsidR="00763164" w:rsidRPr="00016B51" w:rsidRDefault="00763164" w:rsidP="00763164">
            <w:pPr>
              <w:pStyle w:val="TAL"/>
              <w:rPr>
                <w:sz w:val="16"/>
                <w:szCs w:val="16"/>
              </w:rPr>
            </w:pPr>
            <w:r w:rsidRPr="00016B51">
              <w:rPr>
                <w:sz w:val="16"/>
                <w:szCs w:val="16"/>
              </w:rPr>
              <w:t>SP-200294</w:t>
            </w:r>
            <w:r w:rsidRPr="00016B51">
              <w:rPr>
                <w:sz w:val="16"/>
                <w:szCs w:val="16"/>
              </w:rPr>
              <w:tab/>
              <w:t>Summary for Business Role Models for Network Slicing</w:t>
            </w:r>
            <w:r w:rsidRPr="00016B51">
              <w:rPr>
                <w:sz w:val="16"/>
                <w:szCs w:val="16"/>
              </w:rPr>
              <w:tab/>
              <w:t>Nokia</w:t>
            </w:r>
          </w:p>
          <w:p w14:paraId="19C58780" w14:textId="6B79DAB3" w:rsidR="00763164" w:rsidRPr="00016B51" w:rsidRDefault="00763164" w:rsidP="00763164">
            <w:pPr>
              <w:pStyle w:val="TAL"/>
              <w:rPr>
                <w:sz w:val="16"/>
                <w:szCs w:val="16"/>
              </w:rPr>
            </w:pPr>
            <w:r w:rsidRPr="00016B51">
              <w:rPr>
                <w:sz w:val="16"/>
                <w:szCs w:val="16"/>
              </w:rPr>
              <w:t>SP-200295</w:t>
            </w:r>
            <w:r w:rsidRPr="00016B51">
              <w:rPr>
                <w:sz w:val="16"/>
                <w:szCs w:val="16"/>
              </w:rPr>
              <w:tab/>
              <w:t>Summary for 5G_URLLC</w:t>
            </w:r>
            <w:r w:rsidRPr="00016B51">
              <w:rPr>
                <w:sz w:val="16"/>
                <w:szCs w:val="16"/>
              </w:rPr>
              <w:tab/>
              <w:t>Huawei</w:t>
            </w:r>
          </w:p>
          <w:p w14:paraId="5E5217C7" w14:textId="3CC80621" w:rsidR="00881B26" w:rsidRPr="00016B51" w:rsidRDefault="00763164" w:rsidP="00763164">
            <w:pPr>
              <w:pStyle w:val="TAL"/>
              <w:rPr>
                <w:sz w:val="16"/>
                <w:szCs w:val="16"/>
              </w:rPr>
            </w:pPr>
            <w:r w:rsidRPr="00016B51">
              <w:rPr>
                <w:sz w:val="16"/>
                <w:szCs w:val="16"/>
              </w:rPr>
              <w:t>SP-200296</w:t>
            </w:r>
            <w:r w:rsidRPr="00016B51">
              <w:rPr>
                <w:sz w:val="16"/>
                <w:szCs w:val="16"/>
              </w:rPr>
              <w:tab/>
              <w:t>Summary for Vertical_LAN</w:t>
            </w:r>
            <w:r w:rsidRPr="00016B51">
              <w:rPr>
                <w:sz w:val="16"/>
                <w:szCs w:val="16"/>
              </w:rPr>
              <w:tab/>
              <w:t>Nokia Japan</w:t>
            </w:r>
          </w:p>
          <w:p w14:paraId="5E436B7A" w14:textId="77777777" w:rsidR="00BD3AF9" w:rsidRPr="00016B51" w:rsidRDefault="00BD3AF9" w:rsidP="00763164">
            <w:pPr>
              <w:pStyle w:val="TAL"/>
              <w:rPr>
                <w:sz w:val="16"/>
                <w:szCs w:val="16"/>
              </w:rPr>
            </w:pPr>
          </w:p>
          <w:p w14:paraId="7827D14B" w14:textId="371BBDB8"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w:t>
            </w:r>
            <w:r w:rsidR="008E30A6" w:rsidRPr="00016B51">
              <w:rPr>
                <w:sz w:val="16"/>
                <w:szCs w:val="16"/>
              </w:rPr>
              <w:t xml:space="preserve">(marked as "noted") </w:t>
            </w:r>
            <w:r w:rsidR="00763164" w:rsidRPr="00016B51">
              <w:rPr>
                <w:sz w:val="16"/>
                <w:szCs w:val="16"/>
              </w:rPr>
              <w:t>by RAN#88e:</w:t>
            </w:r>
          </w:p>
          <w:p w14:paraId="286206AB" w14:textId="529DA162" w:rsidR="00B14CC5" w:rsidRPr="00016B51" w:rsidRDefault="00B14CC5" w:rsidP="008E30A6">
            <w:pPr>
              <w:pStyle w:val="TAL"/>
              <w:rPr>
                <w:sz w:val="16"/>
                <w:szCs w:val="16"/>
              </w:rPr>
            </w:pPr>
            <w:r w:rsidRPr="00016B51">
              <w:rPr>
                <w:sz w:val="16"/>
                <w:szCs w:val="16"/>
              </w:rPr>
              <w:t>RP-200604</w:t>
            </w:r>
            <w:r w:rsidRPr="00016B51">
              <w:rPr>
                <w:sz w:val="16"/>
                <w:szCs w:val="16"/>
              </w:rPr>
              <w:tab/>
            </w:r>
            <w:r w:rsidR="00D15210" w:rsidRPr="00016B51">
              <w:rPr>
                <w:sz w:val="16"/>
                <w:szCs w:val="16"/>
              </w:rPr>
              <w:t>Summary for</w:t>
            </w:r>
            <w:r w:rsidRPr="00016B51">
              <w:rPr>
                <w:sz w:val="16"/>
                <w:szCs w:val="16"/>
              </w:rPr>
              <w:t>: Support for NavIC Navigation Satellite System in LTE</w:t>
            </w:r>
            <w:r w:rsidRPr="00016B51">
              <w:rPr>
                <w:sz w:val="16"/>
                <w:szCs w:val="16"/>
              </w:rPr>
              <w:tab/>
              <w:t>Reliance Jio</w:t>
            </w:r>
          </w:p>
          <w:p w14:paraId="767BC697" w14:textId="67570BBF" w:rsidR="008E30A6" w:rsidRPr="00016B51" w:rsidRDefault="008E30A6" w:rsidP="008E30A6">
            <w:pPr>
              <w:pStyle w:val="TAL"/>
              <w:rPr>
                <w:sz w:val="16"/>
                <w:szCs w:val="16"/>
              </w:rPr>
            </w:pPr>
            <w:r w:rsidRPr="00016B51">
              <w:rPr>
                <w:sz w:val="16"/>
                <w:szCs w:val="16"/>
              </w:rPr>
              <w:t>RP-200678</w:t>
            </w:r>
            <w:r w:rsidRPr="00016B51">
              <w:rPr>
                <w:sz w:val="16"/>
                <w:szCs w:val="16"/>
              </w:rPr>
              <w:tab/>
            </w:r>
            <w:r w:rsidR="00D15210" w:rsidRPr="00016B51">
              <w:rPr>
                <w:sz w:val="16"/>
                <w:szCs w:val="16"/>
              </w:rPr>
              <w:t>Summary for</w:t>
            </w:r>
            <w:r w:rsidRPr="00016B51">
              <w:rPr>
                <w:sz w:val="16"/>
                <w:szCs w:val="16"/>
              </w:rPr>
              <w:t>: NG interface usage for WWC (Wireless Wireline Convergence)</w:t>
            </w:r>
            <w:r w:rsidRPr="00016B51">
              <w:rPr>
                <w:sz w:val="16"/>
                <w:szCs w:val="16"/>
              </w:rPr>
              <w:tab/>
              <w:t>Huawei, HiSilicon</w:t>
            </w:r>
          </w:p>
          <w:p w14:paraId="057E7330" w14:textId="2FD0CD31" w:rsidR="008E30A6" w:rsidRPr="00016B51" w:rsidRDefault="008E30A6" w:rsidP="008E30A6">
            <w:pPr>
              <w:pStyle w:val="TAL"/>
              <w:rPr>
                <w:sz w:val="16"/>
                <w:szCs w:val="16"/>
              </w:rPr>
            </w:pPr>
            <w:r w:rsidRPr="00016B51">
              <w:rPr>
                <w:sz w:val="16"/>
                <w:szCs w:val="16"/>
              </w:rPr>
              <w:t>RP-200727</w:t>
            </w:r>
            <w:r w:rsidRPr="00016B51">
              <w:rPr>
                <w:sz w:val="16"/>
                <w:szCs w:val="16"/>
              </w:rPr>
              <w:tab/>
            </w:r>
            <w:r w:rsidR="003D1597" w:rsidRPr="00016B51">
              <w:rPr>
                <w:sz w:val="16"/>
                <w:szCs w:val="16"/>
              </w:rPr>
              <w:t xml:space="preserve">Summary for </w:t>
            </w:r>
            <w:r w:rsidRPr="00016B51">
              <w:rPr>
                <w:sz w:val="16"/>
                <w:szCs w:val="16"/>
              </w:rPr>
              <w:t>Add support of NR DL 256QAM for frequency range 2 (FR2)</w:t>
            </w:r>
            <w:r w:rsidRPr="00016B51">
              <w:rPr>
                <w:sz w:val="16"/>
                <w:szCs w:val="16"/>
              </w:rPr>
              <w:tab/>
              <w:t>China Telecom</w:t>
            </w:r>
          </w:p>
          <w:p w14:paraId="5F15B44E" w14:textId="1364C5C6" w:rsidR="008E30A6" w:rsidRPr="00016B51" w:rsidRDefault="008E30A6" w:rsidP="008E30A6">
            <w:pPr>
              <w:pStyle w:val="TAL"/>
              <w:rPr>
                <w:sz w:val="16"/>
                <w:szCs w:val="16"/>
              </w:rPr>
            </w:pPr>
            <w:r w:rsidRPr="00016B51">
              <w:rPr>
                <w:sz w:val="16"/>
                <w:szCs w:val="16"/>
              </w:rPr>
              <w:t>RP-200733</w:t>
            </w:r>
            <w:r w:rsidRPr="00016B51">
              <w:rPr>
                <w:sz w:val="16"/>
                <w:szCs w:val="16"/>
              </w:rPr>
              <w:tab/>
            </w:r>
            <w:r w:rsidR="003D1597" w:rsidRPr="00016B51">
              <w:rPr>
                <w:sz w:val="16"/>
                <w:szCs w:val="16"/>
              </w:rPr>
              <w:t xml:space="preserve">Summary for </w:t>
            </w:r>
            <w:r w:rsidRPr="00016B51">
              <w:rPr>
                <w:sz w:val="16"/>
                <w:szCs w:val="16"/>
              </w:rPr>
              <w:t>Private Network Support for NG-RAN</w:t>
            </w:r>
            <w:r w:rsidRPr="00016B51">
              <w:rPr>
                <w:sz w:val="16"/>
                <w:szCs w:val="16"/>
              </w:rPr>
              <w:tab/>
              <w:t>China Telecom</w:t>
            </w:r>
          </w:p>
          <w:p w14:paraId="5EB2F332" w14:textId="602480B1" w:rsidR="008E30A6" w:rsidRPr="00016B51" w:rsidRDefault="008E30A6" w:rsidP="008E30A6">
            <w:pPr>
              <w:pStyle w:val="TAL"/>
              <w:rPr>
                <w:sz w:val="16"/>
                <w:szCs w:val="16"/>
              </w:rPr>
            </w:pPr>
            <w:r w:rsidRPr="00016B51">
              <w:rPr>
                <w:sz w:val="16"/>
                <w:szCs w:val="16"/>
              </w:rPr>
              <w:t>RP-200738</w:t>
            </w:r>
            <w:r w:rsidRPr="00016B51">
              <w:rPr>
                <w:sz w:val="16"/>
                <w:szCs w:val="16"/>
              </w:rPr>
              <w:tab/>
            </w:r>
            <w:r w:rsidR="003D1597" w:rsidRPr="00016B51">
              <w:rPr>
                <w:sz w:val="16"/>
                <w:szCs w:val="16"/>
              </w:rPr>
              <w:t xml:space="preserve">Summary for </w:t>
            </w:r>
            <w:r w:rsidRPr="00016B51">
              <w:rPr>
                <w:sz w:val="16"/>
                <w:szCs w:val="16"/>
              </w:rPr>
              <w:t>Even further mobility enhancement in E-UTRAN</w:t>
            </w:r>
            <w:r w:rsidRPr="00016B51">
              <w:rPr>
                <w:sz w:val="16"/>
                <w:szCs w:val="16"/>
              </w:rPr>
              <w:tab/>
              <w:t>China Telecom</w:t>
            </w:r>
          </w:p>
          <w:p w14:paraId="12289D5C" w14:textId="40415152" w:rsidR="008E30A6" w:rsidRPr="00016B51" w:rsidRDefault="008E30A6" w:rsidP="008E30A6">
            <w:pPr>
              <w:pStyle w:val="TAL"/>
              <w:rPr>
                <w:sz w:val="16"/>
                <w:szCs w:val="16"/>
              </w:rPr>
            </w:pPr>
            <w:r w:rsidRPr="00016B51">
              <w:rPr>
                <w:sz w:val="16"/>
                <w:szCs w:val="16"/>
              </w:rPr>
              <w:t>RP-200774</w:t>
            </w:r>
            <w:r w:rsidRPr="00016B51">
              <w:rPr>
                <w:sz w:val="16"/>
                <w:szCs w:val="16"/>
              </w:rPr>
              <w:tab/>
            </w:r>
            <w:r w:rsidR="003D1597" w:rsidRPr="00016B51">
              <w:rPr>
                <w:sz w:val="16"/>
                <w:szCs w:val="16"/>
              </w:rPr>
              <w:t xml:space="preserve">Summary for </w:t>
            </w:r>
            <w:r w:rsidRPr="00016B51">
              <w:rPr>
                <w:sz w:val="16"/>
                <w:szCs w:val="16"/>
              </w:rPr>
              <w:t>SON (Self-Organising Networks) and MDT (Minimization of Drive Tests) support for NR</w:t>
            </w:r>
            <w:r w:rsidRPr="00016B51">
              <w:rPr>
                <w:sz w:val="16"/>
                <w:szCs w:val="16"/>
              </w:rPr>
              <w:tab/>
              <w:t>CMCC</w:t>
            </w:r>
          </w:p>
          <w:p w14:paraId="3B297DE2" w14:textId="468BE4D2" w:rsidR="008E30A6" w:rsidRPr="00016B51" w:rsidRDefault="008E30A6" w:rsidP="008E30A6">
            <w:pPr>
              <w:pStyle w:val="TAL"/>
              <w:rPr>
                <w:sz w:val="16"/>
                <w:szCs w:val="16"/>
              </w:rPr>
            </w:pPr>
            <w:r w:rsidRPr="00016B51">
              <w:rPr>
                <w:sz w:val="16"/>
                <w:szCs w:val="16"/>
              </w:rPr>
              <w:t>RP-200776</w:t>
            </w:r>
            <w:r w:rsidRPr="00016B51">
              <w:rPr>
                <w:sz w:val="16"/>
                <w:szCs w:val="16"/>
              </w:rPr>
              <w:tab/>
            </w:r>
            <w:r w:rsidR="003D1597" w:rsidRPr="00016B51">
              <w:rPr>
                <w:sz w:val="16"/>
                <w:szCs w:val="16"/>
              </w:rPr>
              <w:t xml:space="preserve">Summary for </w:t>
            </w:r>
            <w:r w:rsidRPr="00016B51">
              <w:rPr>
                <w:sz w:val="16"/>
                <w:szCs w:val="16"/>
              </w:rPr>
              <w:t>NR support for high speed train scenario</w:t>
            </w:r>
            <w:r w:rsidRPr="00016B51">
              <w:rPr>
                <w:sz w:val="16"/>
                <w:szCs w:val="16"/>
              </w:rPr>
              <w:tab/>
              <w:t>CMCC</w:t>
            </w:r>
          </w:p>
          <w:p w14:paraId="41CF0811" w14:textId="5439E067" w:rsidR="008E30A6" w:rsidRPr="00016B51" w:rsidRDefault="008E30A6" w:rsidP="008E30A6">
            <w:pPr>
              <w:pStyle w:val="TAL"/>
              <w:rPr>
                <w:sz w:val="16"/>
                <w:szCs w:val="16"/>
              </w:rPr>
            </w:pPr>
            <w:r w:rsidRPr="00016B51">
              <w:rPr>
                <w:sz w:val="16"/>
                <w:szCs w:val="16"/>
              </w:rPr>
              <w:t>RP-200798</w:t>
            </w:r>
            <w:r w:rsidRPr="00016B51">
              <w:rPr>
                <w:sz w:val="16"/>
                <w:szCs w:val="16"/>
              </w:rPr>
              <w:tab/>
            </w:r>
            <w:r w:rsidR="003D1597" w:rsidRPr="00016B51">
              <w:rPr>
                <w:sz w:val="16"/>
                <w:szCs w:val="16"/>
              </w:rPr>
              <w:t xml:space="preserve">Summary for </w:t>
            </w:r>
            <w:r w:rsidRPr="00016B51">
              <w:rPr>
                <w:sz w:val="16"/>
                <w:szCs w:val="16"/>
              </w:rPr>
              <w:t>Support of NR Industrial Internet of Things (IoT)</w:t>
            </w:r>
            <w:r w:rsidRPr="00016B51">
              <w:rPr>
                <w:sz w:val="16"/>
                <w:szCs w:val="16"/>
              </w:rPr>
              <w:tab/>
              <w:t>Nokia, Nokia Shanghai Bell</w:t>
            </w:r>
          </w:p>
          <w:p w14:paraId="3E753A29" w14:textId="3F8CD879" w:rsidR="008E30A6" w:rsidRPr="00016B51" w:rsidRDefault="008E30A6" w:rsidP="008E30A6">
            <w:pPr>
              <w:pStyle w:val="TAL"/>
              <w:rPr>
                <w:sz w:val="16"/>
                <w:szCs w:val="16"/>
              </w:rPr>
            </w:pPr>
            <w:r w:rsidRPr="00016B51">
              <w:rPr>
                <w:sz w:val="16"/>
                <w:szCs w:val="16"/>
              </w:rPr>
              <w:t>RP-200850</w:t>
            </w:r>
            <w:r w:rsidRPr="00016B51">
              <w:rPr>
                <w:sz w:val="16"/>
                <w:szCs w:val="16"/>
              </w:rPr>
              <w:tab/>
            </w:r>
            <w:r w:rsidR="00D15210" w:rsidRPr="00016B51">
              <w:rPr>
                <w:sz w:val="16"/>
                <w:szCs w:val="16"/>
              </w:rPr>
              <w:t>Summary for</w:t>
            </w:r>
            <w:r w:rsidRPr="00016B51">
              <w:rPr>
                <w:sz w:val="16"/>
                <w:szCs w:val="16"/>
              </w:rPr>
              <w:t xml:space="preserve"> LTE-based 5G terrestrial broadcast</w:t>
            </w:r>
            <w:r w:rsidRPr="00016B51">
              <w:rPr>
                <w:sz w:val="16"/>
                <w:szCs w:val="16"/>
              </w:rPr>
              <w:tab/>
              <w:t>QUALCOMM Europe Inc. - Italy</w:t>
            </w:r>
          </w:p>
          <w:p w14:paraId="32450366" w14:textId="245D0B22" w:rsidR="008E30A6" w:rsidRPr="00016B51" w:rsidRDefault="008E30A6" w:rsidP="008E30A6">
            <w:pPr>
              <w:pStyle w:val="TAL"/>
              <w:rPr>
                <w:sz w:val="16"/>
                <w:szCs w:val="16"/>
              </w:rPr>
            </w:pPr>
            <w:r w:rsidRPr="00016B51">
              <w:rPr>
                <w:sz w:val="16"/>
                <w:szCs w:val="16"/>
              </w:rPr>
              <w:t>RP-200855</w:t>
            </w:r>
            <w:r w:rsidRPr="00016B51">
              <w:rPr>
                <w:sz w:val="16"/>
                <w:szCs w:val="16"/>
              </w:rPr>
              <w:tab/>
            </w:r>
            <w:r w:rsidR="003D1597" w:rsidRPr="00016B51">
              <w:rPr>
                <w:sz w:val="16"/>
                <w:szCs w:val="16"/>
              </w:rPr>
              <w:t xml:space="preserve">Summary for </w:t>
            </w:r>
            <w:r w:rsidRPr="00016B51">
              <w:rPr>
                <w:sz w:val="16"/>
                <w:szCs w:val="16"/>
              </w:rPr>
              <w:t>5G V2X with NR sidelink</w:t>
            </w:r>
            <w:r w:rsidRPr="00016B51">
              <w:rPr>
                <w:sz w:val="16"/>
                <w:szCs w:val="16"/>
              </w:rPr>
              <w:tab/>
              <w:t>LG Electronics</w:t>
            </w:r>
          </w:p>
          <w:p w14:paraId="1CA024FE" w14:textId="0881B23A" w:rsidR="008E30A6" w:rsidRPr="00016B51" w:rsidRDefault="008E30A6" w:rsidP="008E30A6">
            <w:pPr>
              <w:pStyle w:val="TAL"/>
              <w:rPr>
                <w:sz w:val="16"/>
                <w:szCs w:val="16"/>
              </w:rPr>
            </w:pPr>
            <w:r w:rsidRPr="00016B51">
              <w:rPr>
                <w:sz w:val="16"/>
                <w:szCs w:val="16"/>
              </w:rPr>
              <w:t>RP-200885</w:t>
            </w:r>
            <w:r w:rsidRPr="00016B51">
              <w:rPr>
                <w:sz w:val="16"/>
                <w:szCs w:val="16"/>
              </w:rPr>
              <w:tab/>
            </w:r>
            <w:r w:rsidR="003D1597" w:rsidRPr="00016B51">
              <w:rPr>
                <w:sz w:val="16"/>
                <w:szCs w:val="16"/>
              </w:rPr>
              <w:t xml:space="preserve">Summary for </w:t>
            </w:r>
            <w:r w:rsidRPr="00016B51">
              <w:rPr>
                <w:sz w:val="16"/>
                <w:szCs w:val="16"/>
              </w:rPr>
              <w:t>DL MIMO efficiency enhancements for LTE</w:t>
            </w:r>
            <w:r w:rsidRPr="00016B51">
              <w:rPr>
                <w:sz w:val="16"/>
                <w:szCs w:val="16"/>
              </w:rPr>
              <w:tab/>
              <w:t>Huawei, HiSilicon</w:t>
            </w:r>
          </w:p>
          <w:p w14:paraId="46B7DBF2" w14:textId="58CA7BE1" w:rsidR="008E30A6" w:rsidRPr="00016B51" w:rsidRDefault="008E30A6" w:rsidP="008E30A6">
            <w:pPr>
              <w:pStyle w:val="TAL"/>
              <w:rPr>
                <w:sz w:val="16"/>
                <w:szCs w:val="16"/>
              </w:rPr>
            </w:pPr>
            <w:r w:rsidRPr="00016B51">
              <w:rPr>
                <w:sz w:val="16"/>
                <w:szCs w:val="16"/>
              </w:rPr>
              <w:t>RP-200887</w:t>
            </w:r>
            <w:r w:rsidRPr="00016B51">
              <w:rPr>
                <w:sz w:val="16"/>
                <w:szCs w:val="16"/>
              </w:rPr>
              <w:tab/>
            </w:r>
            <w:r w:rsidR="003D1597" w:rsidRPr="00016B51">
              <w:rPr>
                <w:sz w:val="16"/>
                <w:szCs w:val="16"/>
              </w:rPr>
              <w:t xml:space="preserve">Summary for </w:t>
            </w:r>
            <w:r w:rsidRPr="00016B51">
              <w:rPr>
                <w:sz w:val="16"/>
                <w:szCs w:val="16"/>
              </w:rPr>
              <w:t>Physical layer enhancements for NR ultra-reliable and low latency case (URLLC)</w:t>
            </w:r>
            <w:r w:rsidRPr="00016B51">
              <w:rPr>
                <w:sz w:val="16"/>
                <w:szCs w:val="16"/>
              </w:rPr>
              <w:tab/>
              <w:t>Huawei, HiSilicon</w:t>
            </w:r>
          </w:p>
          <w:p w14:paraId="167DAB2F" w14:textId="5DA23C55" w:rsidR="008E30A6" w:rsidRPr="00016B51" w:rsidRDefault="008E30A6" w:rsidP="008E30A6">
            <w:pPr>
              <w:pStyle w:val="TAL"/>
              <w:rPr>
                <w:sz w:val="16"/>
                <w:szCs w:val="16"/>
              </w:rPr>
            </w:pPr>
            <w:r w:rsidRPr="00016B51">
              <w:rPr>
                <w:sz w:val="16"/>
                <w:szCs w:val="16"/>
              </w:rPr>
              <w:t>RP-200912</w:t>
            </w:r>
            <w:r w:rsidRPr="00016B51">
              <w:rPr>
                <w:sz w:val="16"/>
                <w:szCs w:val="16"/>
              </w:rPr>
              <w:tab/>
            </w:r>
            <w:r w:rsidR="003D1597" w:rsidRPr="00016B51">
              <w:rPr>
                <w:sz w:val="16"/>
                <w:szCs w:val="16"/>
              </w:rPr>
              <w:t xml:space="preserve">Summary for </w:t>
            </w:r>
            <w:r w:rsidRPr="00016B51">
              <w:rPr>
                <w:sz w:val="16"/>
                <w:szCs w:val="16"/>
              </w:rPr>
              <w:t>UE Power Saving in NR</w:t>
            </w:r>
            <w:r w:rsidRPr="00016B51">
              <w:rPr>
                <w:sz w:val="16"/>
                <w:szCs w:val="16"/>
              </w:rPr>
              <w:tab/>
              <w:t>CATT</w:t>
            </w:r>
          </w:p>
          <w:p w14:paraId="6E1CDC80" w14:textId="50C66319" w:rsidR="008E30A6" w:rsidRPr="00016B51" w:rsidRDefault="008E30A6" w:rsidP="008E30A6">
            <w:pPr>
              <w:pStyle w:val="TAL"/>
              <w:rPr>
                <w:sz w:val="16"/>
                <w:szCs w:val="16"/>
              </w:rPr>
            </w:pPr>
            <w:r w:rsidRPr="00016B51">
              <w:rPr>
                <w:sz w:val="16"/>
                <w:szCs w:val="16"/>
              </w:rPr>
              <w:t>RP-201019</w:t>
            </w:r>
            <w:r w:rsidRPr="00016B51">
              <w:rPr>
                <w:sz w:val="16"/>
                <w:szCs w:val="16"/>
              </w:rPr>
              <w:tab/>
            </w:r>
            <w:r w:rsidR="003D1597" w:rsidRPr="00016B51">
              <w:rPr>
                <w:sz w:val="16"/>
                <w:szCs w:val="16"/>
              </w:rPr>
              <w:t xml:space="preserve">Summary for </w:t>
            </w:r>
            <w:r w:rsidRPr="00016B51">
              <w:rPr>
                <w:sz w:val="16"/>
                <w:szCs w:val="16"/>
              </w:rPr>
              <w:t>Introduction of NR FDD bands with variable duplex and corresponding framework</w:t>
            </w:r>
            <w:r w:rsidRPr="00016B51">
              <w:rPr>
                <w:sz w:val="16"/>
                <w:szCs w:val="16"/>
              </w:rPr>
              <w:tab/>
              <w:t>Huawei, HiSilicon</w:t>
            </w:r>
          </w:p>
          <w:p w14:paraId="6443FDB4" w14:textId="27DE542F" w:rsidR="008E30A6" w:rsidRPr="00016B51" w:rsidRDefault="008E30A6" w:rsidP="008E30A6">
            <w:pPr>
              <w:pStyle w:val="TAL"/>
              <w:rPr>
                <w:sz w:val="16"/>
                <w:szCs w:val="16"/>
              </w:rPr>
            </w:pPr>
            <w:r w:rsidRPr="00016B51">
              <w:rPr>
                <w:sz w:val="16"/>
                <w:szCs w:val="16"/>
              </w:rPr>
              <w:t>RP-201225</w:t>
            </w:r>
            <w:r w:rsidRPr="00016B51">
              <w:rPr>
                <w:sz w:val="16"/>
                <w:szCs w:val="16"/>
              </w:rPr>
              <w:tab/>
            </w:r>
            <w:r w:rsidR="003D1597" w:rsidRPr="00016B51">
              <w:rPr>
                <w:sz w:val="16"/>
                <w:szCs w:val="16"/>
              </w:rPr>
              <w:t xml:space="preserve">Summary for </w:t>
            </w:r>
            <w:r w:rsidRPr="00016B51">
              <w:rPr>
                <w:sz w:val="16"/>
                <w:szCs w:val="16"/>
              </w:rPr>
              <w:t>2-step RACH for NR</w:t>
            </w:r>
            <w:r w:rsidRPr="00016B51">
              <w:rPr>
                <w:sz w:val="16"/>
                <w:szCs w:val="16"/>
              </w:rPr>
              <w:tab/>
              <w:t>ZTE Corporation</w:t>
            </w:r>
          </w:p>
          <w:p w14:paraId="1F68CF1D" w14:textId="7E12E183" w:rsidR="008E30A6" w:rsidRPr="00016B51" w:rsidRDefault="008E30A6" w:rsidP="008E30A6">
            <w:pPr>
              <w:pStyle w:val="TAL"/>
              <w:rPr>
                <w:sz w:val="16"/>
                <w:szCs w:val="16"/>
              </w:rPr>
            </w:pPr>
            <w:r w:rsidRPr="00016B51">
              <w:rPr>
                <w:sz w:val="16"/>
                <w:szCs w:val="16"/>
              </w:rPr>
              <w:t>RP-201229</w:t>
            </w:r>
            <w:r w:rsidRPr="00016B51">
              <w:rPr>
                <w:sz w:val="16"/>
                <w:szCs w:val="16"/>
              </w:rPr>
              <w:tab/>
            </w:r>
            <w:r w:rsidR="003D1597" w:rsidRPr="00016B51">
              <w:rPr>
                <w:sz w:val="16"/>
                <w:szCs w:val="16"/>
              </w:rPr>
              <w:t xml:space="preserve">Summary for </w:t>
            </w:r>
            <w:r w:rsidRPr="00016B51">
              <w:rPr>
                <w:sz w:val="16"/>
                <w:szCs w:val="16"/>
              </w:rPr>
              <w:t>Additional enhancements for NB-IoT</w:t>
            </w:r>
            <w:r w:rsidRPr="00016B51">
              <w:rPr>
                <w:sz w:val="16"/>
                <w:szCs w:val="16"/>
              </w:rPr>
              <w:tab/>
              <w:t>Futurewei Technologies</w:t>
            </w:r>
          </w:p>
          <w:p w14:paraId="12DE5485" w14:textId="14FBEA78" w:rsidR="008E30A6" w:rsidRPr="00016B51" w:rsidRDefault="008E30A6" w:rsidP="008E30A6">
            <w:pPr>
              <w:pStyle w:val="TAL"/>
              <w:rPr>
                <w:sz w:val="16"/>
                <w:szCs w:val="16"/>
              </w:rPr>
            </w:pPr>
            <w:r w:rsidRPr="00016B51">
              <w:rPr>
                <w:sz w:val="16"/>
                <w:szCs w:val="16"/>
              </w:rPr>
              <w:t>RP-201235</w:t>
            </w:r>
            <w:r w:rsidRPr="00016B51">
              <w:rPr>
                <w:sz w:val="16"/>
                <w:szCs w:val="16"/>
              </w:rPr>
              <w:tab/>
            </w:r>
            <w:r w:rsidR="00D15210" w:rsidRPr="00016B51">
              <w:rPr>
                <w:sz w:val="16"/>
                <w:szCs w:val="16"/>
              </w:rPr>
              <w:t>Summary for</w:t>
            </w:r>
            <w:r w:rsidRPr="00016B51">
              <w:rPr>
                <w:sz w:val="16"/>
                <w:szCs w:val="16"/>
              </w:rPr>
              <w:t xml:space="preserve"> Core part: Optimisations on UE radio capability signalling – NR/E-UTRA Aspects</w:t>
            </w:r>
            <w:r w:rsidRPr="00016B51">
              <w:rPr>
                <w:sz w:val="16"/>
                <w:szCs w:val="16"/>
              </w:rPr>
              <w:tab/>
              <w:t>Mediatek</w:t>
            </w:r>
          </w:p>
          <w:p w14:paraId="765D22A4" w14:textId="172F4246" w:rsidR="008E30A6" w:rsidRPr="00016B51" w:rsidRDefault="008E30A6" w:rsidP="008E30A6">
            <w:pPr>
              <w:pStyle w:val="TAL"/>
              <w:rPr>
                <w:sz w:val="16"/>
                <w:szCs w:val="16"/>
              </w:rPr>
            </w:pPr>
            <w:r w:rsidRPr="00016B51">
              <w:rPr>
                <w:sz w:val="16"/>
                <w:szCs w:val="16"/>
              </w:rPr>
              <w:t>RP-201274</w:t>
            </w:r>
            <w:r w:rsidRPr="00016B51">
              <w:rPr>
                <w:sz w:val="16"/>
                <w:szCs w:val="16"/>
              </w:rPr>
              <w:tab/>
            </w:r>
            <w:r w:rsidR="003D1597" w:rsidRPr="00016B51">
              <w:rPr>
                <w:sz w:val="16"/>
                <w:szCs w:val="16"/>
              </w:rPr>
              <w:t xml:space="preserve">Summary for </w:t>
            </w:r>
            <w:r w:rsidRPr="00016B51">
              <w:rPr>
                <w:sz w:val="16"/>
                <w:szCs w:val="16"/>
              </w:rPr>
              <w:t>NR mobility enhancements</w:t>
            </w:r>
            <w:r w:rsidRPr="00016B51">
              <w:rPr>
                <w:sz w:val="16"/>
                <w:szCs w:val="16"/>
              </w:rPr>
              <w:tab/>
              <w:t>Intel Corporation</w:t>
            </w:r>
          </w:p>
          <w:p w14:paraId="6E06F3D9" w14:textId="450502DA" w:rsidR="008E30A6" w:rsidRPr="00016B51" w:rsidRDefault="008E30A6" w:rsidP="008E30A6">
            <w:pPr>
              <w:pStyle w:val="TAL"/>
              <w:rPr>
                <w:sz w:val="16"/>
                <w:szCs w:val="16"/>
              </w:rPr>
            </w:pPr>
            <w:r w:rsidRPr="00016B51">
              <w:rPr>
                <w:sz w:val="16"/>
                <w:szCs w:val="16"/>
              </w:rPr>
              <w:t>RP-201276</w:t>
            </w:r>
            <w:r w:rsidRPr="00016B51">
              <w:rPr>
                <w:sz w:val="16"/>
                <w:szCs w:val="16"/>
              </w:rPr>
              <w:tab/>
            </w:r>
            <w:r w:rsidR="00D15210" w:rsidRPr="00016B51">
              <w:rPr>
                <w:sz w:val="16"/>
                <w:szCs w:val="16"/>
              </w:rPr>
              <w:t>Summary for</w:t>
            </w:r>
            <w:r w:rsidRPr="00016B51">
              <w:rPr>
                <w:sz w:val="16"/>
                <w:szCs w:val="16"/>
              </w:rPr>
              <w:t xml:space="preserve"> Additional MTC enhancements for LTE</w:t>
            </w:r>
            <w:r w:rsidRPr="00016B51">
              <w:rPr>
                <w:sz w:val="16"/>
                <w:szCs w:val="16"/>
              </w:rPr>
              <w:tab/>
              <w:t>Ericsson</w:t>
            </w:r>
          </w:p>
          <w:p w14:paraId="2A951B51" w14:textId="3DCC8733" w:rsidR="00763164" w:rsidRPr="00016B51" w:rsidRDefault="008E30A6" w:rsidP="008E30A6">
            <w:pPr>
              <w:pStyle w:val="TAL"/>
              <w:rPr>
                <w:sz w:val="16"/>
                <w:szCs w:val="16"/>
              </w:rPr>
            </w:pPr>
            <w:r w:rsidRPr="00016B51">
              <w:rPr>
                <w:sz w:val="16"/>
                <w:szCs w:val="16"/>
              </w:rPr>
              <w:t>RP-201280</w:t>
            </w:r>
            <w:r w:rsidRPr="00016B51">
              <w:rPr>
                <w:sz w:val="16"/>
                <w:szCs w:val="16"/>
              </w:rPr>
              <w:tab/>
            </w:r>
            <w:r w:rsidR="003D1597" w:rsidRPr="00016B51">
              <w:rPr>
                <w:sz w:val="16"/>
                <w:szCs w:val="16"/>
              </w:rPr>
              <w:t xml:space="preserve">Summary for </w:t>
            </w:r>
            <w:r w:rsidRPr="00016B51">
              <w:rPr>
                <w:sz w:val="16"/>
                <w:szCs w:val="16"/>
              </w:rPr>
              <w:t>Cross Link Interference (CLI) handling and Remote Interference Management (RIM) for NR</w:t>
            </w:r>
            <w:r w:rsidRPr="00016B51">
              <w:rPr>
                <w:sz w:val="16"/>
                <w:szCs w:val="16"/>
              </w:rPr>
              <w:tab/>
              <w:t>LG Electronics</w:t>
            </w:r>
          </w:p>
          <w:p w14:paraId="3545A9A6" w14:textId="77777777" w:rsidR="00763164" w:rsidRPr="00016B51" w:rsidRDefault="00763164" w:rsidP="00763164">
            <w:pPr>
              <w:pStyle w:val="TAL"/>
              <w:rPr>
                <w:sz w:val="16"/>
                <w:szCs w:val="16"/>
              </w:rPr>
            </w:pPr>
          </w:p>
          <w:p w14:paraId="4C8A1A20" w14:textId="3A59F5D1"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CT#88e:</w:t>
            </w:r>
          </w:p>
          <w:p w14:paraId="691908C7" w14:textId="77777777" w:rsidR="00763164" w:rsidRPr="00016B51" w:rsidRDefault="00763164" w:rsidP="00763164">
            <w:pPr>
              <w:pStyle w:val="TAL"/>
              <w:rPr>
                <w:sz w:val="16"/>
                <w:szCs w:val="16"/>
              </w:rPr>
            </w:pPr>
            <w:r w:rsidRPr="00016B51">
              <w:rPr>
                <w:sz w:val="16"/>
                <w:szCs w:val="16"/>
              </w:rPr>
              <w:t xml:space="preserve">None </w:t>
            </w:r>
          </w:p>
          <w:p w14:paraId="00729B41" w14:textId="77777777" w:rsidR="00763164" w:rsidRPr="00016B51" w:rsidRDefault="00763164" w:rsidP="00763164">
            <w:pPr>
              <w:pStyle w:val="TAL"/>
              <w:rPr>
                <w:sz w:val="16"/>
                <w:szCs w:val="16"/>
              </w:rPr>
            </w:pPr>
          </w:p>
          <w:p w14:paraId="47BAC1BD" w14:textId="0DBE3104"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SA#88e:</w:t>
            </w:r>
          </w:p>
          <w:p w14:paraId="67272438" w14:textId="07CCC836" w:rsidR="003D1597" w:rsidRPr="00016B51" w:rsidRDefault="003D1597" w:rsidP="003D1597">
            <w:pPr>
              <w:pStyle w:val="TAL"/>
              <w:rPr>
                <w:sz w:val="16"/>
                <w:szCs w:val="16"/>
              </w:rPr>
            </w:pPr>
            <w:r w:rsidRPr="00016B51">
              <w:rPr>
                <w:sz w:val="16"/>
                <w:szCs w:val="16"/>
              </w:rPr>
              <w:t>SP-200343</w:t>
            </w:r>
            <w:r w:rsidRPr="00016B51">
              <w:rPr>
                <w:sz w:val="16"/>
                <w:szCs w:val="16"/>
              </w:rPr>
              <w:tab/>
              <w:t>Summary for Enhancements of Public Warning System (ePWS)</w:t>
            </w:r>
            <w:r w:rsidRPr="00016B51">
              <w:rPr>
                <w:sz w:val="16"/>
                <w:szCs w:val="16"/>
              </w:rPr>
              <w:tab/>
              <w:t>SyncTechno Inc. (Rapporteur)</w:t>
            </w:r>
          </w:p>
          <w:p w14:paraId="63A56D61" w14:textId="562969A7" w:rsidR="003D1597" w:rsidRPr="00016B51" w:rsidRDefault="003D1597" w:rsidP="003D1597">
            <w:pPr>
              <w:pStyle w:val="TAL"/>
              <w:rPr>
                <w:sz w:val="16"/>
                <w:szCs w:val="16"/>
              </w:rPr>
            </w:pPr>
            <w:r w:rsidRPr="00016B51">
              <w:rPr>
                <w:sz w:val="16"/>
                <w:szCs w:val="16"/>
              </w:rPr>
              <w:t>SP-200344</w:t>
            </w:r>
            <w:r w:rsidRPr="00016B51">
              <w:rPr>
                <w:sz w:val="16"/>
                <w:szCs w:val="16"/>
              </w:rPr>
              <w:tab/>
              <w:t>Summary for Maritime Communication Services over 3GPP System (MARCOM)</w:t>
            </w:r>
            <w:r w:rsidRPr="00016B51">
              <w:rPr>
                <w:sz w:val="16"/>
                <w:szCs w:val="16"/>
              </w:rPr>
              <w:tab/>
              <w:t>SyncTechno Inc. (Rapporteur)</w:t>
            </w:r>
          </w:p>
          <w:p w14:paraId="5C6217CD" w14:textId="7252B0AC" w:rsidR="003D1597" w:rsidRPr="00016B51" w:rsidRDefault="003D1597" w:rsidP="003D1597">
            <w:pPr>
              <w:pStyle w:val="TAL"/>
              <w:rPr>
                <w:sz w:val="16"/>
                <w:szCs w:val="16"/>
              </w:rPr>
            </w:pPr>
            <w:r w:rsidRPr="00016B51">
              <w:rPr>
                <w:sz w:val="16"/>
                <w:szCs w:val="16"/>
              </w:rPr>
              <w:t>SP-200403</w:t>
            </w:r>
            <w:r w:rsidRPr="00016B51">
              <w:rPr>
                <w:sz w:val="16"/>
                <w:szCs w:val="16"/>
              </w:rPr>
              <w:tab/>
              <w:t>Summary for ANTeM</w:t>
            </w:r>
            <w:r w:rsidRPr="00016B51">
              <w:rPr>
                <w:sz w:val="16"/>
                <w:szCs w:val="16"/>
              </w:rPr>
              <w:tab/>
              <w:t>HEAD acoustics GmbH</w:t>
            </w:r>
          </w:p>
          <w:p w14:paraId="3A37ED16" w14:textId="6950B69C" w:rsidR="003D1597" w:rsidRPr="00016B51" w:rsidRDefault="003D1597" w:rsidP="003D1597">
            <w:pPr>
              <w:pStyle w:val="TAL"/>
              <w:rPr>
                <w:sz w:val="16"/>
                <w:szCs w:val="16"/>
              </w:rPr>
            </w:pPr>
            <w:r w:rsidRPr="00016B51">
              <w:rPr>
                <w:sz w:val="16"/>
                <w:szCs w:val="16"/>
              </w:rPr>
              <w:t>SP-200520</w:t>
            </w:r>
            <w:r w:rsidRPr="00016B51">
              <w:rPr>
                <w:sz w:val="16"/>
                <w:szCs w:val="16"/>
              </w:rPr>
              <w:tab/>
              <w:t>Summary for KPI reporting</w:t>
            </w:r>
            <w:r w:rsidRPr="00016B51">
              <w:rPr>
                <w:sz w:val="16"/>
                <w:szCs w:val="16"/>
              </w:rPr>
              <w:tab/>
              <w:t>ZTE Corporation</w:t>
            </w:r>
          </w:p>
          <w:p w14:paraId="0E8F4820" w14:textId="77777777" w:rsidR="003D1597" w:rsidRPr="00016B51" w:rsidRDefault="003D1597" w:rsidP="003D1597">
            <w:pPr>
              <w:pStyle w:val="TAL"/>
              <w:rPr>
                <w:sz w:val="16"/>
                <w:szCs w:val="16"/>
              </w:rPr>
            </w:pPr>
            <w:r w:rsidRPr="00016B51">
              <w:rPr>
                <w:sz w:val="16"/>
                <w:szCs w:val="16"/>
              </w:rPr>
              <w:t>SP-200524</w:t>
            </w:r>
            <w:r w:rsidRPr="00016B51">
              <w:rPr>
                <w:sz w:val="16"/>
                <w:szCs w:val="16"/>
              </w:rPr>
              <w:tab/>
              <w:t>Add Telecom management section to TR 21.916</w:t>
            </w:r>
            <w:r w:rsidRPr="00016B51">
              <w:rPr>
                <w:sz w:val="16"/>
                <w:szCs w:val="16"/>
              </w:rPr>
              <w:tab/>
              <w:t>SA WG5 Vice Chairman (Huawei), SA WG5 Chairman, SA WG5 Vice Chairman (Nokia)</w:t>
            </w:r>
          </w:p>
          <w:p w14:paraId="29CEB304" w14:textId="587A6FE3" w:rsidR="003D1597" w:rsidRPr="00016B51" w:rsidRDefault="003D1597" w:rsidP="003D1597">
            <w:pPr>
              <w:pStyle w:val="TAL"/>
              <w:rPr>
                <w:sz w:val="16"/>
                <w:szCs w:val="16"/>
              </w:rPr>
            </w:pPr>
            <w:r w:rsidRPr="00016B51">
              <w:rPr>
                <w:sz w:val="16"/>
                <w:szCs w:val="16"/>
              </w:rPr>
              <w:t>SP-200525</w:t>
            </w:r>
            <w:r w:rsidRPr="00016B51">
              <w:rPr>
                <w:sz w:val="16"/>
                <w:szCs w:val="16"/>
              </w:rPr>
              <w:tab/>
              <w:t>Add summary of Charging Aspect for 5WWC to TR 21.916</w:t>
            </w:r>
            <w:r w:rsidRPr="00016B51">
              <w:rPr>
                <w:sz w:val="16"/>
                <w:szCs w:val="16"/>
              </w:rPr>
              <w:tab/>
              <w:t>Huawei Tech.(UK) Co., Ltd</w:t>
            </w:r>
          </w:p>
          <w:p w14:paraId="79B66D8D" w14:textId="6C2342E9" w:rsidR="003D1597" w:rsidRPr="00016B51" w:rsidRDefault="003D1597" w:rsidP="003D1597">
            <w:pPr>
              <w:pStyle w:val="TAL"/>
              <w:rPr>
                <w:sz w:val="16"/>
                <w:szCs w:val="16"/>
              </w:rPr>
            </w:pPr>
            <w:r w:rsidRPr="00016B51">
              <w:rPr>
                <w:sz w:val="16"/>
                <w:szCs w:val="16"/>
              </w:rPr>
              <w:t>SP-200526</w:t>
            </w:r>
            <w:r w:rsidRPr="00016B51">
              <w:rPr>
                <w:sz w:val="16"/>
                <w:szCs w:val="16"/>
              </w:rPr>
              <w:tab/>
              <w:t>Add summary of management enhancement for tenant environment support to TR 21.916</w:t>
            </w:r>
            <w:r w:rsidRPr="00016B51">
              <w:rPr>
                <w:sz w:val="16"/>
                <w:szCs w:val="16"/>
              </w:rPr>
              <w:tab/>
              <w:t>Huawei Tech.(UK) Co., Ltd</w:t>
            </w:r>
          </w:p>
          <w:p w14:paraId="6695B6E7" w14:textId="1FCAD09E" w:rsidR="003D1597" w:rsidRPr="00016B51" w:rsidRDefault="003D1597" w:rsidP="003D1597">
            <w:pPr>
              <w:pStyle w:val="TAL"/>
              <w:rPr>
                <w:sz w:val="16"/>
                <w:szCs w:val="16"/>
              </w:rPr>
            </w:pPr>
            <w:r w:rsidRPr="00016B51">
              <w:rPr>
                <w:sz w:val="16"/>
                <w:szCs w:val="16"/>
              </w:rPr>
              <w:t>SP-200531</w:t>
            </w:r>
            <w:r w:rsidRPr="00016B51">
              <w:rPr>
                <w:sz w:val="16"/>
                <w:szCs w:val="16"/>
              </w:rPr>
              <w:tab/>
              <w:t>Summary for Methodology for 5G management specifications</w:t>
            </w:r>
            <w:r w:rsidRPr="00016B51">
              <w:rPr>
                <w:sz w:val="16"/>
                <w:szCs w:val="16"/>
              </w:rPr>
              <w:tab/>
              <w:t>Ericsson LM</w:t>
            </w:r>
          </w:p>
          <w:p w14:paraId="18969F5A" w14:textId="42B20D7F" w:rsidR="003D1597" w:rsidRPr="00016B51" w:rsidRDefault="003D1597" w:rsidP="003D1597">
            <w:pPr>
              <w:pStyle w:val="TAL"/>
              <w:rPr>
                <w:sz w:val="16"/>
                <w:szCs w:val="16"/>
              </w:rPr>
            </w:pPr>
            <w:r w:rsidRPr="00016B51">
              <w:rPr>
                <w:sz w:val="16"/>
                <w:szCs w:val="16"/>
              </w:rPr>
              <w:t>SP-200532</w:t>
            </w:r>
            <w:r w:rsidRPr="00016B51">
              <w:rPr>
                <w:sz w:val="16"/>
                <w:szCs w:val="16"/>
              </w:rPr>
              <w:tab/>
              <w:t>Summary for Closed loop SLS Assurance</w:t>
            </w:r>
            <w:r w:rsidRPr="00016B51">
              <w:rPr>
                <w:sz w:val="16"/>
                <w:szCs w:val="16"/>
              </w:rPr>
              <w:tab/>
              <w:t>Ericsson LM</w:t>
            </w:r>
          </w:p>
          <w:p w14:paraId="656BF498" w14:textId="77777777" w:rsidR="003D1597" w:rsidRPr="00016B51" w:rsidRDefault="003D1597" w:rsidP="003D1597">
            <w:pPr>
              <w:pStyle w:val="TAL"/>
              <w:rPr>
                <w:sz w:val="16"/>
                <w:szCs w:val="16"/>
              </w:rPr>
            </w:pPr>
            <w:r w:rsidRPr="00016B51">
              <w:rPr>
                <w:sz w:val="16"/>
                <w:szCs w:val="16"/>
              </w:rPr>
              <w:t>SP-200534</w:t>
            </w:r>
            <w:r w:rsidRPr="00016B51">
              <w:rPr>
                <w:sz w:val="16"/>
                <w:szCs w:val="16"/>
              </w:rPr>
              <w:tab/>
              <w:t>Summary for the SBMA trace and Streaming trace work items</w:t>
            </w:r>
            <w:r w:rsidRPr="00016B51">
              <w:rPr>
                <w:sz w:val="16"/>
                <w:szCs w:val="16"/>
              </w:rPr>
              <w:tab/>
              <w:t>Nokia</w:t>
            </w:r>
          </w:p>
          <w:p w14:paraId="79934E32" w14:textId="0DC701B0" w:rsidR="003D1597" w:rsidRPr="00016B51" w:rsidRDefault="003D1597" w:rsidP="003D1597">
            <w:pPr>
              <w:pStyle w:val="TAL"/>
              <w:rPr>
                <w:sz w:val="16"/>
                <w:szCs w:val="16"/>
              </w:rPr>
            </w:pPr>
            <w:r w:rsidRPr="00016B51">
              <w:rPr>
                <w:sz w:val="16"/>
                <w:szCs w:val="16"/>
              </w:rPr>
              <w:t>SP-200535</w:t>
            </w:r>
            <w:r w:rsidRPr="00016B51">
              <w:rPr>
                <w:sz w:val="16"/>
                <w:szCs w:val="16"/>
              </w:rPr>
              <w:tab/>
              <w:t>Summary for 5G management capabilities</w:t>
            </w:r>
            <w:r w:rsidRPr="00016B51">
              <w:rPr>
                <w:sz w:val="16"/>
                <w:szCs w:val="16"/>
              </w:rPr>
              <w:tab/>
              <w:t>Orange Spain</w:t>
            </w:r>
          </w:p>
          <w:p w14:paraId="3C81DFD8" w14:textId="77777777" w:rsidR="00763164" w:rsidRPr="00016B51" w:rsidRDefault="003D1597" w:rsidP="003D1597">
            <w:pPr>
              <w:pStyle w:val="TAL"/>
              <w:rPr>
                <w:sz w:val="16"/>
                <w:szCs w:val="16"/>
              </w:rPr>
            </w:pPr>
            <w:r w:rsidRPr="00016B51">
              <w:rPr>
                <w:sz w:val="16"/>
                <w:szCs w:val="16"/>
              </w:rPr>
              <w:t>SP-200544</w:t>
            </w:r>
            <w:r w:rsidRPr="00016B51">
              <w:rPr>
                <w:sz w:val="16"/>
                <w:szCs w:val="16"/>
              </w:rPr>
              <w:tab/>
              <w:t>WI_summary_MA5SLA</w:t>
            </w:r>
            <w:r w:rsidRPr="00016B51">
              <w:rPr>
                <w:sz w:val="16"/>
                <w:szCs w:val="16"/>
              </w:rPr>
              <w:tab/>
              <w:t>China Mobile Com. Corporation</w:t>
            </w:r>
            <w:r w:rsidR="001F34D2" w:rsidRPr="00016B51">
              <w:rPr>
                <w:sz w:val="16"/>
                <w:szCs w:val="16"/>
              </w:rPr>
              <w:t>=&gt; Not INCLUDED (Rel-17 In the Work Plan)</w:t>
            </w:r>
          </w:p>
          <w:p w14:paraId="64AFC284" w14:textId="12177F04" w:rsidR="002E3C5B" w:rsidRPr="00016B51" w:rsidRDefault="002E3C5B" w:rsidP="002E3C5B">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 (Included after clarification that it was Rel-16 and not Rel-17)</w:t>
            </w:r>
          </w:p>
          <w:p w14:paraId="77400CBE" w14:textId="69C16D10" w:rsidR="002E3C5B" w:rsidRPr="00016B51"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Pr="00016B51" w:rsidRDefault="00093AEE" w:rsidP="008D5B5D">
            <w:pPr>
              <w:pStyle w:val="TAC"/>
              <w:rPr>
                <w:sz w:val="16"/>
                <w:szCs w:val="16"/>
              </w:rPr>
            </w:pPr>
            <w:r w:rsidRPr="00016B51">
              <w:rPr>
                <w:sz w:val="16"/>
                <w:szCs w:val="16"/>
              </w:rPr>
              <w:t>0.5.0</w:t>
            </w:r>
          </w:p>
        </w:tc>
      </w:tr>
      <w:tr w:rsidR="00EB651F" w:rsidRPr="00016B51" w14:paraId="339910DA"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Pr="00016B51" w:rsidRDefault="00EB651F" w:rsidP="008D5B5D">
            <w:pPr>
              <w:pStyle w:val="TAC"/>
              <w:rPr>
                <w:sz w:val="16"/>
                <w:szCs w:val="16"/>
              </w:rPr>
            </w:pPr>
            <w:r w:rsidRPr="00016B51">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0E67C848" w:rsidR="00EB651F" w:rsidRPr="00016B51" w:rsidRDefault="004F7C7B" w:rsidP="008D5B5D">
            <w:pPr>
              <w:pStyle w:val="TAC"/>
              <w:rPr>
                <w:sz w:val="16"/>
                <w:szCs w:val="16"/>
              </w:rPr>
            </w:pPr>
            <w:r w:rsidRPr="00016B51">
              <w:rPr>
                <w:sz w:val="16"/>
                <w:szCs w:val="16"/>
              </w:rPr>
              <w:t>TSG</w:t>
            </w:r>
            <w:r w:rsidR="00EB651F" w:rsidRPr="00016B51">
              <w:rPr>
                <w:sz w:val="16"/>
                <w:szCs w:val="16"/>
              </w:rPr>
              <w:t>#8</w:t>
            </w:r>
            <w:r w:rsidR="00D32731" w:rsidRPr="00016B51">
              <w:rPr>
                <w:sz w:val="16"/>
                <w:szCs w:val="16"/>
              </w:rPr>
              <w:t>9</w:t>
            </w:r>
            <w:r w:rsidR="00EB651F" w:rsidRPr="00016B51">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58EFDDBA" w:rsidR="00EB651F" w:rsidRPr="00016B51" w:rsidRDefault="00EB651F"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16B51" w:rsidRDefault="00EB651F"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16B51"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16B51"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Pr="00016B51" w:rsidRDefault="00EB651F" w:rsidP="00C5493C">
            <w:pPr>
              <w:pStyle w:val="TAL"/>
              <w:rPr>
                <w:sz w:val="16"/>
                <w:szCs w:val="16"/>
              </w:rPr>
            </w:pPr>
            <w:r w:rsidRPr="00016B51">
              <w:rPr>
                <w:sz w:val="16"/>
                <w:szCs w:val="16"/>
              </w:rPr>
              <w:t>Summaries endorsed by SA#86:</w:t>
            </w:r>
          </w:p>
          <w:p w14:paraId="49DC0352" w14:textId="652023B5" w:rsidR="00EB651F" w:rsidRPr="00016B51" w:rsidRDefault="00EB651F" w:rsidP="00C5493C">
            <w:pPr>
              <w:pStyle w:val="TAL"/>
              <w:rPr>
                <w:sz w:val="16"/>
                <w:szCs w:val="16"/>
              </w:rPr>
            </w:pPr>
            <w:r w:rsidRPr="00016B51">
              <w:rPr>
                <w:sz w:val="16"/>
                <w:szCs w:val="16"/>
              </w:rPr>
              <w:t>SP-190322 WI_summary E2E_DELAY (was unintentionally skipped earlier) Intel</w:t>
            </w:r>
          </w:p>
          <w:p w14:paraId="68E2EE97" w14:textId="032A13B0" w:rsidR="006E7E2D" w:rsidRPr="00016B51" w:rsidRDefault="006E7E2D" w:rsidP="00D3188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5DB9962C" w:rsidR="00EB651F" w:rsidRPr="00016B51" w:rsidRDefault="00B256A4" w:rsidP="008D5B5D">
            <w:pPr>
              <w:pStyle w:val="TAC"/>
              <w:rPr>
                <w:sz w:val="16"/>
                <w:szCs w:val="16"/>
              </w:rPr>
            </w:pPr>
            <w:r w:rsidRPr="00016B51">
              <w:rPr>
                <w:sz w:val="16"/>
                <w:szCs w:val="16"/>
              </w:rPr>
              <w:t>0.6.0</w:t>
            </w:r>
          </w:p>
        </w:tc>
      </w:tr>
      <w:tr w:rsidR="00D32731" w:rsidRPr="00016B51" w14:paraId="0B006E66"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276" w14:textId="06C04004" w:rsidR="00D32731" w:rsidRPr="00016B51" w:rsidRDefault="00D32731" w:rsidP="008D5B5D">
            <w:pPr>
              <w:pStyle w:val="TAC"/>
              <w:rPr>
                <w:sz w:val="16"/>
                <w:szCs w:val="16"/>
              </w:rPr>
            </w:pPr>
            <w:r w:rsidRPr="00016B51">
              <w:rPr>
                <w:sz w:val="16"/>
                <w:szCs w:val="16"/>
              </w:rPr>
              <w:t>2020-1</w:t>
            </w:r>
            <w:r w:rsidR="00EE6809" w:rsidRPr="00016B51">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617CE" w14:textId="4633FC7F" w:rsidR="00D32731" w:rsidRPr="00016B51" w:rsidRDefault="00EE6809" w:rsidP="008D5B5D">
            <w:pPr>
              <w:pStyle w:val="TAC"/>
              <w:rPr>
                <w:sz w:val="16"/>
                <w:szCs w:val="16"/>
              </w:rPr>
            </w:pPr>
            <w:r w:rsidRPr="00016B51">
              <w:rPr>
                <w:sz w:val="16"/>
                <w:szCs w:val="16"/>
              </w:rPr>
              <w:t>TSG#89e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F2A1" w14:textId="051A17B1" w:rsidR="00D32731" w:rsidRPr="00016B51" w:rsidRDefault="00D32731"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A7FE8D" w14:textId="77777777" w:rsidR="00D32731" w:rsidRPr="00016B51" w:rsidRDefault="00D32731"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DD4EFF" w14:textId="77777777" w:rsidR="00D32731" w:rsidRPr="00016B51" w:rsidRDefault="00D3273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C7C6F" w14:textId="77777777" w:rsidR="00D32731" w:rsidRPr="00016B51" w:rsidRDefault="00D3273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B32A4" w14:textId="77777777" w:rsidR="00D32731" w:rsidRPr="00016B51" w:rsidRDefault="004F7C7B" w:rsidP="00C5493C">
            <w:pPr>
              <w:pStyle w:val="TAL"/>
              <w:rPr>
                <w:sz w:val="16"/>
                <w:szCs w:val="16"/>
              </w:rPr>
            </w:pPr>
            <w:r w:rsidRPr="00016B51">
              <w:rPr>
                <w:sz w:val="16"/>
                <w:szCs w:val="16"/>
              </w:rPr>
              <w:t>Included:</w:t>
            </w:r>
          </w:p>
          <w:p w14:paraId="128F1F44" w14:textId="4798F1A0" w:rsidR="008E1FC6" w:rsidRPr="00016B51" w:rsidRDefault="008E1FC6" w:rsidP="008E1FC6">
            <w:pPr>
              <w:pStyle w:val="TAL"/>
              <w:rPr>
                <w:sz w:val="16"/>
                <w:szCs w:val="16"/>
              </w:rPr>
            </w:pPr>
            <w:r w:rsidRPr="00016B51">
              <w:rPr>
                <w:sz w:val="16"/>
                <w:szCs w:val="16"/>
              </w:rPr>
              <w:t>Summaries received at TSG#89e:</w:t>
            </w:r>
          </w:p>
          <w:p w14:paraId="17AF3352" w14:textId="77777777" w:rsidR="008E1FC6" w:rsidRPr="00016B51" w:rsidRDefault="008E1FC6" w:rsidP="008E1FC6">
            <w:pPr>
              <w:pStyle w:val="TAL"/>
              <w:rPr>
                <w:sz w:val="16"/>
                <w:szCs w:val="16"/>
              </w:rPr>
            </w:pPr>
            <w:r w:rsidRPr="00016B51">
              <w:rPr>
                <w:sz w:val="16"/>
                <w:szCs w:val="16"/>
              </w:rPr>
              <w:t>CT#89e:</w:t>
            </w:r>
          </w:p>
          <w:p w14:paraId="37508C6F" w14:textId="77777777" w:rsidR="008E1FC6" w:rsidRPr="00016B51" w:rsidRDefault="008E1FC6" w:rsidP="008E1FC6">
            <w:pPr>
              <w:pStyle w:val="TAL"/>
              <w:rPr>
                <w:sz w:val="16"/>
                <w:szCs w:val="16"/>
              </w:rPr>
            </w:pPr>
            <w:r w:rsidRPr="00016B51">
              <w:rPr>
                <w:sz w:val="16"/>
                <w:szCs w:val="16"/>
              </w:rPr>
              <w:t>CP-202027</w:t>
            </w:r>
            <w:r w:rsidRPr="00016B51">
              <w:rPr>
                <w:sz w:val="16"/>
                <w:szCs w:val="16"/>
              </w:rPr>
              <w:tab/>
              <w:t>Work Item Summary for eNAPIs</w:t>
            </w:r>
            <w:r w:rsidRPr="00016B51">
              <w:rPr>
                <w:sz w:val="16"/>
                <w:szCs w:val="16"/>
              </w:rPr>
              <w:tab/>
              <w:t>Huawei</w:t>
            </w:r>
          </w:p>
          <w:p w14:paraId="28284848" w14:textId="77777777" w:rsidR="008E1FC6" w:rsidRPr="00016B51" w:rsidRDefault="008E1FC6" w:rsidP="008E1FC6">
            <w:pPr>
              <w:pStyle w:val="TAL"/>
              <w:rPr>
                <w:sz w:val="16"/>
                <w:szCs w:val="16"/>
              </w:rPr>
            </w:pPr>
            <w:r w:rsidRPr="00016B51">
              <w:rPr>
                <w:sz w:val="16"/>
                <w:szCs w:val="16"/>
              </w:rPr>
              <w:t>SA#89e:</w:t>
            </w:r>
          </w:p>
          <w:p w14:paraId="2C69B059" w14:textId="77777777" w:rsidR="008E1FC6" w:rsidRPr="00016B51" w:rsidRDefault="008E1FC6" w:rsidP="008E1FC6">
            <w:pPr>
              <w:pStyle w:val="TAL"/>
              <w:rPr>
                <w:sz w:val="16"/>
                <w:szCs w:val="16"/>
              </w:rPr>
            </w:pPr>
            <w:r w:rsidRPr="00016B51">
              <w:rPr>
                <w:sz w:val="16"/>
                <w:szCs w:val="16"/>
              </w:rPr>
              <w:t>SP-200776</w:t>
            </w:r>
            <w:r w:rsidRPr="00016B51">
              <w:rPr>
                <w:sz w:val="16"/>
                <w:szCs w:val="16"/>
              </w:rPr>
              <w:tab/>
              <w:t>Work Item Summary for 5G_eSBA</w:t>
            </w:r>
            <w:r w:rsidRPr="00016B51">
              <w:rPr>
                <w:sz w:val="16"/>
                <w:szCs w:val="16"/>
              </w:rPr>
              <w:tab/>
              <w:t>China Mobile</w:t>
            </w:r>
          </w:p>
          <w:p w14:paraId="6D9F1707" w14:textId="77777777" w:rsidR="008E1FC6" w:rsidRPr="00016B51" w:rsidRDefault="008E1FC6" w:rsidP="008E1FC6">
            <w:pPr>
              <w:pStyle w:val="TAL"/>
              <w:rPr>
                <w:sz w:val="16"/>
                <w:szCs w:val="16"/>
              </w:rPr>
            </w:pPr>
            <w:r w:rsidRPr="00016B51">
              <w:rPr>
                <w:sz w:val="16"/>
                <w:szCs w:val="16"/>
              </w:rPr>
              <w:t>SP-200777</w:t>
            </w:r>
            <w:r w:rsidRPr="00016B51">
              <w:rPr>
                <w:sz w:val="16"/>
                <w:szCs w:val="16"/>
              </w:rPr>
              <w:tab/>
              <w:t>Work Item Summary for Rel-16 UDICOM</w:t>
            </w:r>
            <w:r w:rsidRPr="00016B51">
              <w:rPr>
                <w:sz w:val="16"/>
                <w:szCs w:val="16"/>
              </w:rPr>
              <w:tab/>
              <w:t>Nokia Korea</w:t>
            </w:r>
          </w:p>
          <w:p w14:paraId="0B435970" w14:textId="77777777" w:rsidR="008E1FC6" w:rsidRPr="00016B51" w:rsidRDefault="008E1FC6" w:rsidP="008E1FC6">
            <w:pPr>
              <w:pStyle w:val="TAL"/>
              <w:rPr>
                <w:sz w:val="16"/>
                <w:szCs w:val="16"/>
              </w:rPr>
            </w:pPr>
            <w:r w:rsidRPr="00016B51">
              <w:rPr>
                <w:sz w:val="16"/>
                <w:szCs w:val="16"/>
              </w:rPr>
              <w:t>SP-200801</w:t>
            </w:r>
            <w:r w:rsidRPr="00016B51">
              <w:rPr>
                <w:sz w:val="16"/>
                <w:szCs w:val="16"/>
              </w:rPr>
              <w:tab/>
              <w:t>Summary for Work Item on “Removal of H.263 and MPEG-4 Visual from 3GPP Services”</w:t>
            </w:r>
            <w:r w:rsidRPr="00016B51">
              <w:rPr>
                <w:sz w:val="16"/>
                <w:szCs w:val="16"/>
              </w:rPr>
              <w:tab/>
              <w:t>Qualcomm Incorporated</w:t>
            </w:r>
          </w:p>
          <w:p w14:paraId="31CAD4C3" w14:textId="77777777" w:rsidR="008E1FC6" w:rsidRPr="00016B51" w:rsidRDefault="008E1FC6" w:rsidP="008E1FC6">
            <w:pPr>
              <w:pStyle w:val="TAL"/>
              <w:rPr>
                <w:sz w:val="16"/>
                <w:szCs w:val="16"/>
              </w:rPr>
            </w:pPr>
            <w:r w:rsidRPr="00016B51">
              <w:rPr>
                <w:sz w:val="16"/>
                <w:szCs w:val="16"/>
              </w:rPr>
              <w:t>SP-200808</w:t>
            </w:r>
            <w:r w:rsidRPr="00016B51">
              <w:rPr>
                <w:sz w:val="16"/>
                <w:szCs w:val="16"/>
              </w:rPr>
              <w:tab/>
              <w:t>Work Item Summary for Rel-16 eIMS5G_SBA</w:t>
            </w:r>
            <w:r w:rsidRPr="00016B51">
              <w:rPr>
                <w:sz w:val="16"/>
                <w:szCs w:val="16"/>
              </w:rPr>
              <w:tab/>
              <w:t>T-Mobile USA Inc.</w:t>
            </w:r>
          </w:p>
          <w:p w14:paraId="4D5103B9" w14:textId="77777777" w:rsidR="008E1FC6" w:rsidRPr="00016B51" w:rsidRDefault="008E1FC6" w:rsidP="008E1FC6">
            <w:pPr>
              <w:pStyle w:val="TAL"/>
              <w:rPr>
                <w:sz w:val="16"/>
                <w:szCs w:val="16"/>
              </w:rPr>
            </w:pPr>
            <w:r w:rsidRPr="00016B51">
              <w:rPr>
                <w:sz w:val="16"/>
                <w:szCs w:val="16"/>
              </w:rPr>
              <w:t>SP-200848</w:t>
            </w:r>
            <w:r w:rsidRPr="00016B51">
              <w:rPr>
                <w:sz w:val="16"/>
                <w:szCs w:val="16"/>
              </w:rPr>
              <w:tab/>
              <w:t>Work item Summary for 5GMS3</w:t>
            </w:r>
            <w:r w:rsidRPr="00016B51">
              <w:rPr>
                <w:sz w:val="16"/>
                <w:szCs w:val="16"/>
              </w:rPr>
              <w:tab/>
              <w:t>Sony (Rapporteur)</w:t>
            </w:r>
          </w:p>
          <w:p w14:paraId="3808A39A" w14:textId="77777777" w:rsidR="008E1FC6" w:rsidRPr="00016B51" w:rsidRDefault="008E1FC6" w:rsidP="008E1FC6">
            <w:pPr>
              <w:pStyle w:val="TAL"/>
              <w:rPr>
                <w:sz w:val="16"/>
                <w:szCs w:val="16"/>
              </w:rPr>
            </w:pPr>
            <w:r w:rsidRPr="00016B51">
              <w:rPr>
                <w:sz w:val="16"/>
                <w:szCs w:val="16"/>
              </w:rPr>
              <w:t>SP-200849</w:t>
            </w:r>
            <w:r w:rsidRPr="00016B51">
              <w:rPr>
                <w:sz w:val="16"/>
                <w:szCs w:val="16"/>
              </w:rPr>
              <w:tab/>
              <w:t>Work item Summary for Enhancement of performance assurance for 5G</w:t>
            </w:r>
            <w:r w:rsidRPr="00016B51">
              <w:rPr>
                <w:sz w:val="16"/>
                <w:szCs w:val="16"/>
              </w:rPr>
              <w:tab/>
              <w:t>Intel (Rapporteur)</w:t>
            </w:r>
          </w:p>
          <w:p w14:paraId="3E792B27" w14:textId="77777777" w:rsidR="008E1FC6" w:rsidRPr="00016B51" w:rsidRDefault="008E1FC6" w:rsidP="008E1FC6">
            <w:pPr>
              <w:pStyle w:val="TAL"/>
              <w:rPr>
                <w:sz w:val="16"/>
                <w:szCs w:val="16"/>
              </w:rPr>
            </w:pPr>
            <w:r w:rsidRPr="00016B51">
              <w:rPr>
                <w:sz w:val="16"/>
                <w:szCs w:val="16"/>
              </w:rPr>
              <w:t>SP-200851</w:t>
            </w:r>
            <w:r w:rsidRPr="00016B51">
              <w:rPr>
                <w:sz w:val="16"/>
                <w:szCs w:val="16"/>
              </w:rPr>
              <w:tab/>
              <w:t>Work Item Summary for Rel-16 eCAPIF</w:t>
            </w:r>
            <w:r w:rsidRPr="00016B51">
              <w:rPr>
                <w:sz w:val="16"/>
                <w:szCs w:val="16"/>
              </w:rPr>
              <w:tab/>
              <w:t>Samsung</w:t>
            </w:r>
          </w:p>
          <w:p w14:paraId="497959B3" w14:textId="77777777" w:rsidR="008E1FC6" w:rsidRPr="00016B51" w:rsidRDefault="008E1FC6" w:rsidP="008E1FC6">
            <w:pPr>
              <w:pStyle w:val="TAL"/>
              <w:rPr>
                <w:sz w:val="16"/>
                <w:szCs w:val="16"/>
              </w:rPr>
            </w:pPr>
            <w:r w:rsidRPr="00016B51">
              <w:rPr>
                <w:sz w:val="16"/>
                <w:szCs w:val="16"/>
              </w:rPr>
              <w:t>SP-200852</w:t>
            </w:r>
            <w:r w:rsidRPr="00016B51">
              <w:rPr>
                <w:sz w:val="16"/>
                <w:szCs w:val="16"/>
              </w:rPr>
              <w:tab/>
              <w:t>Work Item Summary for Rel-16 SEAL</w:t>
            </w:r>
            <w:r w:rsidRPr="00016B51">
              <w:rPr>
                <w:sz w:val="16"/>
                <w:szCs w:val="16"/>
              </w:rPr>
              <w:tab/>
              <w:t>Samsung</w:t>
            </w:r>
          </w:p>
          <w:p w14:paraId="4F72FC65" w14:textId="77777777" w:rsidR="008E1FC6" w:rsidRPr="00016B51" w:rsidRDefault="008E1FC6" w:rsidP="008E1FC6">
            <w:pPr>
              <w:pStyle w:val="TAL"/>
              <w:rPr>
                <w:sz w:val="16"/>
                <w:szCs w:val="16"/>
              </w:rPr>
            </w:pPr>
            <w:r w:rsidRPr="00016B51">
              <w:rPr>
                <w:sz w:val="16"/>
                <w:szCs w:val="16"/>
              </w:rPr>
              <w:t>RAN#89e:</w:t>
            </w:r>
          </w:p>
          <w:p w14:paraId="09499CC4" w14:textId="77777777" w:rsidR="008E1FC6" w:rsidRPr="00016B51" w:rsidRDefault="008E1FC6" w:rsidP="008E1FC6">
            <w:pPr>
              <w:pStyle w:val="TAL"/>
              <w:rPr>
                <w:sz w:val="16"/>
                <w:szCs w:val="16"/>
              </w:rPr>
            </w:pPr>
            <w:r w:rsidRPr="00016B51">
              <w:rPr>
                <w:sz w:val="16"/>
                <w:szCs w:val="16"/>
              </w:rPr>
              <w:t>RP-201531</w:t>
            </w:r>
            <w:r w:rsidRPr="00016B51">
              <w:rPr>
                <w:sz w:val="16"/>
                <w:szCs w:val="16"/>
              </w:rPr>
              <w:tab/>
              <w:t>Summary of WI on Multi-RAT Dual-Connectivity and Carrier Aggregation enhancements (LTE, NR)</w:t>
            </w:r>
            <w:r w:rsidRPr="00016B51">
              <w:rPr>
                <w:sz w:val="16"/>
                <w:szCs w:val="16"/>
              </w:rPr>
              <w:tab/>
              <w:t>Ericsson</w:t>
            </w:r>
          </w:p>
          <w:p w14:paraId="680FB828" w14:textId="77777777" w:rsidR="008E1FC6" w:rsidRPr="00016B51" w:rsidRDefault="008E1FC6" w:rsidP="008E1FC6">
            <w:pPr>
              <w:pStyle w:val="TAL"/>
              <w:rPr>
                <w:sz w:val="16"/>
                <w:szCs w:val="16"/>
              </w:rPr>
            </w:pPr>
            <w:r w:rsidRPr="00016B51">
              <w:rPr>
                <w:sz w:val="16"/>
                <w:szCs w:val="16"/>
              </w:rPr>
              <w:t>RP-201718</w:t>
            </w:r>
            <w:r w:rsidRPr="00016B51">
              <w:rPr>
                <w:sz w:val="16"/>
                <w:szCs w:val="16"/>
              </w:rPr>
              <w:tab/>
              <w:t>WI summary: RF requirements for NR frequency range 1 (FR1)</w:t>
            </w:r>
            <w:r w:rsidRPr="00016B51">
              <w:rPr>
                <w:sz w:val="16"/>
                <w:szCs w:val="16"/>
              </w:rPr>
              <w:tab/>
              <w:t>Huawei, HiSilicon</w:t>
            </w:r>
          </w:p>
          <w:p w14:paraId="3E18D622" w14:textId="77777777" w:rsidR="008E1FC6" w:rsidRPr="00016B51" w:rsidRDefault="008E1FC6" w:rsidP="008E1FC6">
            <w:pPr>
              <w:pStyle w:val="TAL"/>
              <w:rPr>
                <w:sz w:val="16"/>
                <w:szCs w:val="16"/>
              </w:rPr>
            </w:pPr>
            <w:r w:rsidRPr="00016B51">
              <w:rPr>
                <w:sz w:val="16"/>
                <w:szCs w:val="16"/>
              </w:rPr>
              <w:t>RP-201757</w:t>
            </w:r>
            <w:r w:rsidRPr="00016B51">
              <w:rPr>
                <w:sz w:val="16"/>
                <w:szCs w:val="16"/>
              </w:rPr>
              <w:tab/>
              <w:t>WI summary for WI: Integrated Access and Backhaul for NR (NR_IAB)</w:t>
            </w:r>
            <w:r w:rsidRPr="00016B51">
              <w:rPr>
                <w:sz w:val="16"/>
                <w:szCs w:val="16"/>
              </w:rPr>
              <w:tab/>
              <w:t>Qualcomm Incorporated</w:t>
            </w:r>
          </w:p>
          <w:p w14:paraId="59DBBD01" w14:textId="77777777" w:rsidR="008E1FC6" w:rsidRPr="00016B51" w:rsidRDefault="008E1FC6" w:rsidP="008E1FC6">
            <w:pPr>
              <w:pStyle w:val="TAL"/>
              <w:rPr>
                <w:sz w:val="16"/>
                <w:szCs w:val="16"/>
              </w:rPr>
            </w:pPr>
            <w:r w:rsidRPr="00016B51">
              <w:rPr>
                <w:sz w:val="16"/>
                <w:szCs w:val="16"/>
              </w:rPr>
              <w:t>RP-201829</w:t>
            </w:r>
            <w:r w:rsidRPr="00016B51">
              <w:rPr>
                <w:sz w:val="16"/>
                <w:szCs w:val="16"/>
              </w:rPr>
              <w:tab/>
              <w:t>Summary for WI UE Conformance Test Aspects - Mission Critical Improvements</w:t>
            </w:r>
            <w:r w:rsidRPr="00016B51">
              <w:rPr>
                <w:sz w:val="16"/>
                <w:szCs w:val="16"/>
              </w:rPr>
              <w:tab/>
              <w:t>NIST</w:t>
            </w:r>
          </w:p>
          <w:p w14:paraId="5DEEA35B" w14:textId="77777777" w:rsidR="008E1FC6" w:rsidRPr="00016B51" w:rsidRDefault="008E1FC6" w:rsidP="008E1FC6">
            <w:pPr>
              <w:pStyle w:val="TAL"/>
              <w:rPr>
                <w:sz w:val="16"/>
                <w:szCs w:val="16"/>
              </w:rPr>
            </w:pPr>
            <w:r w:rsidRPr="00016B51">
              <w:rPr>
                <w:sz w:val="16"/>
                <w:szCs w:val="16"/>
              </w:rPr>
              <w:t>RP-201836</w:t>
            </w:r>
            <w:r w:rsidRPr="00016B51">
              <w:rPr>
                <w:sz w:val="16"/>
                <w:szCs w:val="16"/>
              </w:rPr>
              <w:tab/>
              <w:t>WI summary for WI: NR positioning support</w:t>
            </w:r>
            <w:r w:rsidRPr="00016B51">
              <w:rPr>
                <w:sz w:val="16"/>
                <w:szCs w:val="16"/>
              </w:rPr>
              <w:tab/>
              <w:t>Intel Corporation</w:t>
            </w:r>
          </w:p>
          <w:p w14:paraId="26FDCBA7" w14:textId="77777777" w:rsidR="008E1FC6" w:rsidRPr="00016B51" w:rsidRDefault="008E1FC6" w:rsidP="008E1FC6">
            <w:pPr>
              <w:pStyle w:val="TAL"/>
              <w:rPr>
                <w:sz w:val="16"/>
                <w:szCs w:val="16"/>
              </w:rPr>
            </w:pPr>
            <w:r w:rsidRPr="00016B51">
              <w:rPr>
                <w:sz w:val="16"/>
                <w:szCs w:val="16"/>
              </w:rPr>
              <w:t>RP-201840</w:t>
            </w:r>
            <w:r w:rsidRPr="00016B51">
              <w:rPr>
                <w:sz w:val="16"/>
                <w:szCs w:val="16"/>
              </w:rPr>
              <w:tab/>
              <w:t>WI summary for NR-based Access to Unlicensed Spectrum</w:t>
            </w:r>
            <w:r w:rsidRPr="00016B51">
              <w:rPr>
                <w:sz w:val="16"/>
                <w:szCs w:val="16"/>
              </w:rPr>
              <w:tab/>
              <w:t>QUALCOMM Europe Inc. - Spain</w:t>
            </w:r>
          </w:p>
          <w:p w14:paraId="717A873A" w14:textId="77777777" w:rsidR="008E1FC6" w:rsidRPr="00016B51" w:rsidRDefault="008E1FC6" w:rsidP="008E1FC6">
            <w:pPr>
              <w:pStyle w:val="TAL"/>
              <w:rPr>
                <w:sz w:val="16"/>
                <w:szCs w:val="16"/>
              </w:rPr>
            </w:pPr>
            <w:r w:rsidRPr="00016B51">
              <w:rPr>
                <w:sz w:val="16"/>
                <w:szCs w:val="16"/>
              </w:rPr>
              <w:t>RP-201884</w:t>
            </w:r>
            <w:r w:rsidRPr="00016B51">
              <w:rPr>
                <w:sz w:val="16"/>
                <w:szCs w:val="16"/>
              </w:rPr>
              <w:tab/>
              <w:t>WI summary: NR RRM enhancement in R16</w:t>
            </w:r>
            <w:r w:rsidRPr="00016B51">
              <w:rPr>
                <w:sz w:val="16"/>
                <w:szCs w:val="16"/>
              </w:rPr>
              <w:tab/>
              <w:t>Intel Corporation</w:t>
            </w:r>
          </w:p>
          <w:p w14:paraId="04A2B9CE" w14:textId="77777777" w:rsidR="008E1FC6" w:rsidRPr="00016B51" w:rsidRDefault="008E1FC6" w:rsidP="008E1FC6">
            <w:pPr>
              <w:pStyle w:val="TAL"/>
              <w:rPr>
                <w:sz w:val="16"/>
                <w:szCs w:val="16"/>
              </w:rPr>
            </w:pPr>
            <w:r w:rsidRPr="00016B51">
              <w:rPr>
                <w:sz w:val="16"/>
                <w:szCs w:val="16"/>
              </w:rPr>
              <w:t>RP-201905</w:t>
            </w:r>
            <w:r w:rsidRPr="00016B51">
              <w:rPr>
                <w:sz w:val="16"/>
                <w:szCs w:val="16"/>
              </w:rPr>
              <w:tab/>
              <w:t>WI Summary for 29 dBm UE Power Class for LTE Band 41and NR Band n41</w:t>
            </w:r>
            <w:r w:rsidRPr="00016B51">
              <w:rPr>
                <w:sz w:val="16"/>
                <w:szCs w:val="16"/>
              </w:rPr>
              <w:tab/>
              <w:t>T-Mobile USA</w:t>
            </w:r>
          </w:p>
          <w:p w14:paraId="71BEBF84" w14:textId="77777777" w:rsidR="008E1FC6" w:rsidRPr="00016B51" w:rsidRDefault="008E1FC6" w:rsidP="008E1FC6">
            <w:pPr>
              <w:pStyle w:val="TAL"/>
              <w:rPr>
                <w:sz w:val="16"/>
                <w:szCs w:val="16"/>
              </w:rPr>
            </w:pPr>
            <w:r w:rsidRPr="00016B51">
              <w:rPr>
                <w:sz w:val="16"/>
                <w:szCs w:val="16"/>
              </w:rPr>
              <w:t>RP-201942</w:t>
            </w:r>
            <w:r w:rsidRPr="00016B51">
              <w:rPr>
                <w:sz w:val="16"/>
                <w:szCs w:val="16"/>
              </w:rPr>
              <w:tab/>
              <w:t>WI summary on RRM requirement for CSI-RS Based L3 measurement</w:t>
            </w:r>
            <w:r w:rsidRPr="00016B51">
              <w:rPr>
                <w:sz w:val="16"/>
                <w:szCs w:val="16"/>
              </w:rPr>
              <w:tab/>
              <w:t>CATT</w:t>
            </w:r>
          </w:p>
          <w:p w14:paraId="3DC6272F" w14:textId="77777777" w:rsidR="008E1FC6" w:rsidRPr="00016B51" w:rsidRDefault="008E1FC6" w:rsidP="008E1FC6">
            <w:pPr>
              <w:pStyle w:val="TAL"/>
              <w:rPr>
                <w:sz w:val="16"/>
                <w:szCs w:val="16"/>
              </w:rPr>
            </w:pPr>
            <w:r w:rsidRPr="00016B51">
              <w:rPr>
                <w:sz w:val="16"/>
                <w:szCs w:val="16"/>
              </w:rPr>
              <w:t>Receiveed by e-mail but not submitted to TSG#89e:</w:t>
            </w:r>
          </w:p>
          <w:p w14:paraId="017749A0" w14:textId="77777777" w:rsidR="004F7C7B" w:rsidRPr="00016B51" w:rsidRDefault="008E1FC6" w:rsidP="008E1FC6">
            <w:pPr>
              <w:pStyle w:val="TAL"/>
              <w:rPr>
                <w:sz w:val="16"/>
                <w:szCs w:val="16"/>
              </w:rPr>
            </w:pPr>
            <w:r w:rsidRPr="00016B51">
              <w:rPr>
                <w:sz w:val="16"/>
                <w:szCs w:val="16"/>
              </w:rPr>
              <w:t>eNAPI</w:t>
            </w:r>
          </w:p>
          <w:p w14:paraId="77E72C85" w14:textId="77777777" w:rsidR="008E1FC6" w:rsidRPr="00016B51" w:rsidRDefault="008E1FC6" w:rsidP="008E1FC6">
            <w:pPr>
              <w:pStyle w:val="TAL"/>
              <w:rPr>
                <w:sz w:val="16"/>
                <w:szCs w:val="16"/>
              </w:rPr>
            </w:pPr>
          </w:p>
          <w:p w14:paraId="41EA52E8" w14:textId="0DF835C6" w:rsidR="008E1FC6" w:rsidRPr="00016B51" w:rsidRDefault="00B256A4" w:rsidP="008E1FC6">
            <w:pPr>
              <w:pStyle w:val="TAL"/>
              <w:rPr>
                <w:sz w:val="16"/>
                <w:szCs w:val="16"/>
              </w:rPr>
            </w:pPr>
            <w:r w:rsidRPr="00016B51">
              <w:rPr>
                <w:sz w:val="16"/>
                <w:szCs w:val="16"/>
              </w:rPr>
              <w:t xml:space="preserve">Other </w:t>
            </w:r>
            <w:r w:rsidR="008E1FC6" w:rsidRPr="00016B51">
              <w:rPr>
                <w:sz w:val="16"/>
                <w:szCs w:val="16"/>
              </w:rPr>
              <w:t xml:space="preserve">Summaries received </w:t>
            </w:r>
            <w:r w:rsidRPr="00016B51">
              <w:rPr>
                <w:sz w:val="16"/>
                <w:szCs w:val="16"/>
              </w:rPr>
              <w:t xml:space="preserve">by TSG#89 and </w:t>
            </w:r>
            <w:r w:rsidR="008E1FC6" w:rsidRPr="00016B51">
              <w:rPr>
                <w:sz w:val="16"/>
                <w:szCs w:val="16"/>
              </w:rPr>
              <w:t>included:</w:t>
            </w:r>
          </w:p>
          <w:p w14:paraId="60491FF0" w14:textId="77777777" w:rsidR="008B2F88" w:rsidRPr="00016B51" w:rsidRDefault="008B2F88" w:rsidP="008E1FC6">
            <w:pPr>
              <w:pStyle w:val="TAL"/>
              <w:rPr>
                <w:sz w:val="16"/>
                <w:szCs w:val="16"/>
              </w:rPr>
            </w:pPr>
            <w:r w:rsidRPr="00016B51">
              <w:rPr>
                <w:sz w:val="16"/>
                <w:szCs w:val="16"/>
              </w:rPr>
              <w:t>SP-200872 WI summary for QOED</w:t>
            </w:r>
          </w:p>
          <w:p w14:paraId="02AA25CC" w14:textId="77777777" w:rsidR="008B2F88" w:rsidRPr="00016B51" w:rsidRDefault="008B2F88" w:rsidP="008E1FC6">
            <w:pPr>
              <w:pStyle w:val="TAL"/>
              <w:rPr>
                <w:sz w:val="16"/>
                <w:szCs w:val="16"/>
              </w:rPr>
            </w:pPr>
            <w:r w:rsidRPr="00016B51">
              <w:rPr>
                <w:sz w:val="16"/>
                <w:szCs w:val="16"/>
              </w:rPr>
              <w:t>SP-200XYZ WI summary for LAN support in 5G</w:t>
            </w:r>
          </w:p>
          <w:p w14:paraId="63033C28" w14:textId="09FCFFB6" w:rsidR="00F64A9C" w:rsidRPr="00016B51" w:rsidRDefault="00F64A9C" w:rsidP="00F64A9C">
            <w:pPr>
              <w:pStyle w:val="TAL"/>
              <w:rPr>
                <w:sz w:val="16"/>
                <w:szCs w:val="16"/>
              </w:rPr>
            </w:pPr>
            <w:r w:rsidRPr="00016B51">
              <w:rPr>
                <w:sz w:val="16"/>
                <w:szCs w:val="16"/>
              </w:rPr>
              <w:t>SP-200XYZ WI summary for eLSTR</w:t>
            </w:r>
          </w:p>
          <w:p w14:paraId="35DCFAC8" w14:textId="1C1B9ABD" w:rsidR="00154A7F" w:rsidRPr="00016B51" w:rsidRDefault="00154A7F" w:rsidP="00154A7F">
            <w:pPr>
              <w:pStyle w:val="TAL"/>
              <w:rPr>
                <w:sz w:val="16"/>
                <w:szCs w:val="16"/>
              </w:rPr>
            </w:pPr>
            <w:r w:rsidRPr="00016B51">
              <w:rPr>
                <w:sz w:val="16"/>
                <w:szCs w:val="16"/>
              </w:rPr>
              <w:t>SP-200938</w:t>
            </w:r>
            <w:r w:rsidRPr="00016B51">
              <w:rPr>
                <w:sz w:val="16"/>
                <w:szCs w:val="16"/>
              </w:rPr>
              <w:tab/>
              <w:t>WI summary for V2XAPP</w:t>
            </w:r>
            <w:r w:rsidRPr="00016B51">
              <w:rPr>
                <w:sz w:val="16"/>
                <w:szCs w:val="16"/>
              </w:rPr>
              <w:tab/>
              <w:t>Huawei Telecommunication India</w:t>
            </w:r>
          </w:p>
          <w:p w14:paraId="798D9A87" w14:textId="77777777" w:rsidR="00154A7F" w:rsidRPr="00016B51" w:rsidRDefault="00154A7F" w:rsidP="00154A7F">
            <w:pPr>
              <w:pStyle w:val="TAL"/>
              <w:rPr>
                <w:sz w:val="16"/>
                <w:szCs w:val="16"/>
              </w:rPr>
            </w:pPr>
            <w:r w:rsidRPr="00016B51">
              <w:rPr>
                <w:sz w:val="16"/>
                <w:szCs w:val="16"/>
              </w:rPr>
              <w:t>SP-200941</w:t>
            </w:r>
            <w:r w:rsidRPr="00016B51">
              <w:rPr>
                <w:sz w:val="16"/>
                <w:szCs w:val="16"/>
              </w:rPr>
              <w:tab/>
              <w:t>Summary for work item 'Mobile Communication System for Railways 2 (MONASTERY2)'</w:t>
            </w:r>
            <w:r w:rsidRPr="00016B51">
              <w:rPr>
                <w:sz w:val="16"/>
                <w:szCs w:val="16"/>
              </w:rPr>
              <w:tab/>
              <w:t>Nokia, Nokia Shanghai Bell</w:t>
            </w:r>
          </w:p>
          <w:p w14:paraId="486E1F02" w14:textId="77777777" w:rsidR="00154A7F" w:rsidRPr="00016B51" w:rsidRDefault="00154A7F" w:rsidP="00154A7F">
            <w:pPr>
              <w:pStyle w:val="TAL"/>
              <w:rPr>
                <w:sz w:val="16"/>
                <w:szCs w:val="16"/>
              </w:rPr>
            </w:pPr>
            <w:r w:rsidRPr="00016B51">
              <w:rPr>
                <w:sz w:val="16"/>
                <w:szCs w:val="16"/>
              </w:rPr>
              <w:t>SP-200943</w:t>
            </w:r>
            <w:r w:rsidRPr="00016B51">
              <w:rPr>
                <w:sz w:val="16"/>
                <w:szCs w:val="16"/>
              </w:rPr>
              <w:tab/>
              <w:t>Summary for work item '5G positioning services (5G_HYPOS)'</w:t>
            </w:r>
            <w:r w:rsidRPr="00016B51">
              <w:rPr>
                <w:sz w:val="16"/>
                <w:szCs w:val="16"/>
              </w:rPr>
              <w:tab/>
              <w:t>ESA</w:t>
            </w:r>
          </w:p>
          <w:p w14:paraId="43A87435" w14:textId="6A0C03AC" w:rsidR="00154A7F" w:rsidRPr="00016B51" w:rsidRDefault="00154A7F" w:rsidP="00154A7F">
            <w:pPr>
              <w:pStyle w:val="TAL"/>
              <w:rPr>
                <w:sz w:val="16"/>
                <w:szCs w:val="16"/>
              </w:rPr>
            </w:pPr>
            <w:r w:rsidRPr="00016B51">
              <w:rPr>
                <w:sz w:val="16"/>
                <w:szCs w:val="16"/>
              </w:rPr>
              <w:t>SP-201001</w:t>
            </w:r>
            <w:r w:rsidRPr="00016B51">
              <w:rPr>
                <w:sz w:val="16"/>
                <w:szCs w:val="16"/>
              </w:rPr>
              <w:tab/>
              <w:t>summary for WI MBMSAPI_MCS</w:t>
            </w:r>
            <w:r w:rsidRPr="00016B51">
              <w:rPr>
                <w:sz w:val="16"/>
                <w:szCs w:val="16"/>
              </w:rPr>
              <w:tab/>
              <w:t>CATT, TD-Tech</w:t>
            </w:r>
          </w:p>
          <w:p w14:paraId="307EDEFC" w14:textId="69F5D478" w:rsidR="00154A7F" w:rsidRPr="00016B51" w:rsidRDefault="00154A7F" w:rsidP="00154A7F">
            <w:pPr>
              <w:pStyle w:val="TAL"/>
              <w:rPr>
                <w:sz w:val="16"/>
                <w:szCs w:val="16"/>
              </w:rPr>
            </w:pPr>
            <w:r w:rsidRPr="00016B51">
              <w:rPr>
                <w:sz w:val="16"/>
                <w:szCs w:val="16"/>
              </w:rPr>
              <w:t>SP-201083</w:t>
            </w:r>
            <w:r w:rsidRPr="00016B51">
              <w:rPr>
                <w:sz w:val="16"/>
                <w:szCs w:val="16"/>
              </w:rPr>
              <w:tab/>
              <w:t>WI summary for eMCData2</w:t>
            </w:r>
            <w:r w:rsidRPr="00016B51">
              <w:rPr>
                <w:sz w:val="16"/>
                <w:szCs w:val="16"/>
              </w:rPr>
              <w:tab/>
              <w:t>AT&amp;T GNS Belgium SPRL</w:t>
            </w:r>
          </w:p>
          <w:p w14:paraId="0E3D3933" w14:textId="16E4EA85" w:rsidR="00154A7F" w:rsidRPr="00016B51" w:rsidRDefault="00154A7F" w:rsidP="00154A7F">
            <w:pPr>
              <w:pStyle w:val="TAL"/>
              <w:rPr>
                <w:sz w:val="16"/>
                <w:szCs w:val="16"/>
              </w:rPr>
            </w:pPr>
            <w:r w:rsidRPr="00016B51">
              <w:rPr>
                <w:sz w:val="16"/>
                <w:szCs w:val="16"/>
              </w:rPr>
              <w:t>SP-201111</w:t>
            </w:r>
            <w:r w:rsidRPr="00016B51">
              <w:rPr>
                <w:sz w:val="16"/>
                <w:szCs w:val="16"/>
              </w:rPr>
              <w:tab/>
              <w:t>WI summary for MCCI</w:t>
            </w:r>
            <w:r w:rsidRPr="00016B51">
              <w:rPr>
                <w:sz w:val="16"/>
                <w:szCs w:val="16"/>
              </w:rPr>
              <w:tab/>
              <w:t>Sepura Ltd</w:t>
            </w:r>
          </w:p>
          <w:p w14:paraId="5DC81039" w14:textId="77777777" w:rsidR="00154A7F" w:rsidRPr="00016B51" w:rsidRDefault="00154A7F" w:rsidP="00154A7F">
            <w:pPr>
              <w:pStyle w:val="TAL"/>
              <w:rPr>
                <w:sz w:val="16"/>
                <w:szCs w:val="16"/>
              </w:rPr>
            </w:pPr>
            <w:r w:rsidRPr="00016B51">
              <w:rPr>
                <w:sz w:val="16"/>
                <w:szCs w:val="16"/>
              </w:rPr>
              <w:t>SP-201113</w:t>
            </w:r>
            <w:r w:rsidRPr="00016B51">
              <w:rPr>
                <w:sz w:val="16"/>
                <w:szCs w:val="16"/>
              </w:rPr>
              <w:tab/>
              <w:t>Summary for work item 'Multi-device and multi-identity (MUD)'</w:t>
            </w:r>
            <w:r w:rsidRPr="00016B51">
              <w:rPr>
                <w:sz w:val="16"/>
                <w:szCs w:val="16"/>
              </w:rPr>
              <w:tab/>
              <w:t>Ericsson</w:t>
            </w:r>
          </w:p>
          <w:p w14:paraId="5F234B79" w14:textId="77777777" w:rsidR="00154A7F" w:rsidRPr="00016B51" w:rsidRDefault="00154A7F" w:rsidP="00154A7F">
            <w:pPr>
              <w:pStyle w:val="TAL"/>
              <w:rPr>
                <w:sz w:val="16"/>
                <w:szCs w:val="16"/>
              </w:rPr>
            </w:pPr>
            <w:r w:rsidRPr="00016B51">
              <w:rPr>
                <w:sz w:val="16"/>
                <w:szCs w:val="16"/>
              </w:rPr>
              <w:t>SP-201114</w:t>
            </w:r>
            <w:r w:rsidRPr="00016B51">
              <w:rPr>
                <w:sz w:val="16"/>
                <w:szCs w:val="16"/>
              </w:rPr>
              <w:tab/>
              <w:t>Summary of enh2MCPTT feature in Release 16</w:t>
            </w:r>
            <w:r w:rsidRPr="00016B51">
              <w:rPr>
                <w:sz w:val="16"/>
                <w:szCs w:val="16"/>
              </w:rPr>
              <w:tab/>
              <w:t>Motorola Solutions UK Ltd.</w:t>
            </w:r>
          </w:p>
          <w:p w14:paraId="5CAE6219" w14:textId="681348F5" w:rsidR="00154A7F" w:rsidRPr="00016B51" w:rsidRDefault="00154A7F" w:rsidP="00154A7F">
            <w:pPr>
              <w:pStyle w:val="TAL"/>
              <w:rPr>
                <w:sz w:val="16"/>
                <w:szCs w:val="16"/>
              </w:rPr>
            </w:pPr>
            <w:r w:rsidRPr="00016B51">
              <w:rPr>
                <w:sz w:val="16"/>
                <w:szCs w:val="16"/>
              </w:rPr>
              <w:t>SP-201117</w:t>
            </w:r>
            <w:r w:rsidRPr="00016B51">
              <w:rPr>
                <w:sz w:val="16"/>
                <w:szCs w:val="16"/>
              </w:rPr>
              <w:tab/>
              <w:t>Summary for Work Item Network Resource Model (NRM) enhancements</w:t>
            </w:r>
            <w:r w:rsidRPr="00016B51">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646A2" w14:textId="2371F360" w:rsidR="00D32731" w:rsidRPr="00016B51" w:rsidRDefault="00EE6809" w:rsidP="008D5B5D">
            <w:pPr>
              <w:pStyle w:val="TAC"/>
              <w:rPr>
                <w:sz w:val="16"/>
                <w:szCs w:val="16"/>
              </w:rPr>
            </w:pPr>
            <w:r w:rsidRPr="00016B51">
              <w:rPr>
                <w:sz w:val="16"/>
                <w:szCs w:val="16"/>
              </w:rPr>
              <w:t>1.0.0</w:t>
            </w:r>
          </w:p>
        </w:tc>
      </w:tr>
      <w:tr w:rsidR="007122A5" w:rsidRPr="00016B51" w14:paraId="7469D97D"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06EE96A1" w14:textId="66473B51" w:rsidR="007122A5" w:rsidRPr="00016B51" w:rsidRDefault="007122A5"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53FFC" w14:textId="77777777" w:rsidR="007122A5" w:rsidRPr="00016B51" w:rsidRDefault="007122A5"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46170" w14:textId="77777777" w:rsidR="007122A5" w:rsidRPr="00016B51" w:rsidRDefault="007122A5"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FD0D" w14:textId="77777777" w:rsidR="007122A5" w:rsidRPr="00016B51" w:rsidRDefault="007122A5"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A9CD6" w14:textId="77777777" w:rsidR="007122A5" w:rsidRPr="00016B51" w:rsidRDefault="007122A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91AA" w14:textId="77777777" w:rsidR="007122A5" w:rsidRPr="00016B51" w:rsidRDefault="007122A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9AC46" w14:textId="1A98A71F" w:rsidR="007122A5" w:rsidRDefault="007122A5" w:rsidP="00C5493C">
            <w:pPr>
              <w:pStyle w:val="TAL"/>
              <w:rPr>
                <w:sz w:val="16"/>
                <w:szCs w:val="16"/>
              </w:rPr>
            </w:pPr>
            <w:r>
              <w:rPr>
                <w:sz w:val="16"/>
                <w:szCs w:val="16"/>
              </w:rPr>
              <w:t>No more summary received since December, closing of the document</w:t>
            </w:r>
          </w:p>
          <w:p w14:paraId="5693EB04" w14:textId="4D648818" w:rsidR="0017085F" w:rsidRPr="00016B51" w:rsidRDefault="0017085F" w:rsidP="00C5493C">
            <w:pPr>
              <w:pStyle w:val="TAL"/>
              <w:rPr>
                <w:sz w:val="16"/>
                <w:szCs w:val="16"/>
              </w:rPr>
            </w:pPr>
            <w:r>
              <w:rPr>
                <w:sz w:val="16"/>
                <w:szCs w:val="16"/>
              </w:rPr>
              <w:t xml:space="preserve">Link added to all sections to provide the link to all corresponding CRs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E481" w14:textId="6EDDDA7C" w:rsidR="007122A5" w:rsidRPr="00016B51" w:rsidRDefault="007122A5" w:rsidP="008D5B5D">
            <w:pPr>
              <w:pStyle w:val="TAC"/>
              <w:rPr>
                <w:sz w:val="16"/>
                <w:szCs w:val="16"/>
              </w:rPr>
            </w:pPr>
            <w:r>
              <w:rPr>
                <w:sz w:val="16"/>
                <w:szCs w:val="16"/>
              </w:rPr>
              <w:t>2.0.0</w:t>
            </w:r>
          </w:p>
        </w:tc>
      </w:tr>
      <w:tr w:rsidR="006461AA" w:rsidRPr="00016B51" w14:paraId="1FA73B68"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5E24E94E" w14:textId="101C1BE5" w:rsidR="006461AA" w:rsidRDefault="006461AA"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2EE0" w14:textId="3CFDFFBF" w:rsidR="006461AA" w:rsidRPr="00016B51" w:rsidRDefault="006461AA" w:rsidP="008D5B5D">
            <w:pPr>
              <w:pStyle w:val="TAC"/>
              <w:rPr>
                <w:sz w:val="16"/>
                <w:szCs w:val="16"/>
              </w:rPr>
            </w:pPr>
            <w:r>
              <w:rPr>
                <w:sz w:val="16"/>
                <w:szCs w:val="16"/>
              </w:rPr>
              <w:t>SA#92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E238A" w14:textId="3F78966B" w:rsidR="006461AA" w:rsidRPr="00016B51" w:rsidRDefault="006461AA" w:rsidP="008D5B5D">
            <w:pPr>
              <w:pStyle w:val="TAC"/>
              <w:rPr>
                <w:sz w:val="16"/>
                <w:szCs w:val="16"/>
              </w:rPr>
            </w:pPr>
            <w:r w:rsidRPr="006461AA">
              <w:rPr>
                <w:sz w:val="16"/>
                <w:szCs w:val="16"/>
              </w:rPr>
              <w:t>SP-210496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5628A5" w14:textId="77777777" w:rsidR="006461AA" w:rsidRPr="00016B51" w:rsidRDefault="006461AA"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20EAB" w14:textId="77777777" w:rsidR="006461AA" w:rsidRPr="00016B51" w:rsidRDefault="006461A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8FF6" w14:textId="77777777" w:rsidR="006461AA" w:rsidRPr="00016B51" w:rsidRDefault="006461A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4A209" w14:textId="775E6747" w:rsidR="006461AA" w:rsidRDefault="006461AA" w:rsidP="00C5493C">
            <w:pPr>
              <w:pStyle w:val="TAL"/>
              <w:rPr>
                <w:sz w:val="16"/>
                <w:szCs w:val="16"/>
              </w:rPr>
            </w:pPr>
            <w:r>
              <w:rPr>
                <w:sz w:val="16"/>
                <w:szCs w:val="16"/>
              </w:rPr>
              <w:t>Raised to v.16.0.0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93306" w14:textId="3B099257" w:rsidR="006461AA" w:rsidRDefault="006461AA" w:rsidP="008D5B5D">
            <w:pPr>
              <w:pStyle w:val="TAC"/>
              <w:rPr>
                <w:sz w:val="16"/>
                <w:szCs w:val="16"/>
              </w:rPr>
            </w:pPr>
            <w:r>
              <w:rPr>
                <w:sz w:val="16"/>
                <w:szCs w:val="16"/>
              </w:rPr>
              <w:t>16.0.0</w:t>
            </w:r>
          </w:p>
        </w:tc>
      </w:tr>
      <w:tr w:rsidR="00CF3D98" w:rsidRPr="00016B51" w14:paraId="66D8B38C"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3B148EEF" w14:textId="0950D488" w:rsidR="00CF3D98" w:rsidRDefault="00CF3D98" w:rsidP="008D5B5D">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3294" w14:textId="3586C6A6" w:rsidR="00CF3D98" w:rsidRDefault="00CF3D98"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D23BE" w14:textId="7FEA69ED" w:rsidR="00CF3D98" w:rsidRPr="006461AA" w:rsidRDefault="00CF3D98" w:rsidP="008D5B5D">
            <w:pPr>
              <w:pStyle w:val="TAC"/>
              <w:rPr>
                <w:sz w:val="16"/>
                <w:szCs w:val="16"/>
              </w:rPr>
            </w:pPr>
            <w:r>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110E9" w14:textId="77777777" w:rsidR="00CF3D98" w:rsidRPr="00016B51" w:rsidRDefault="00CF3D98"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268CD" w14:textId="77777777" w:rsidR="00CF3D98" w:rsidRPr="00016B51" w:rsidRDefault="00CF3D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561D" w14:textId="77777777" w:rsidR="00CF3D98" w:rsidRPr="00016B51" w:rsidRDefault="00CF3D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387FB" w14:textId="1C77A004" w:rsidR="00CF3D98" w:rsidRDefault="00CF3D98" w:rsidP="00C5493C">
            <w:pPr>
              <w:pStyle w:val="TAL"/>
              <w:rPr>
                <w:sz w:val="16"/>
                <w:szCs w:val="16"/>
              </w:rPr>
            </w:pPr>
            <w:r>
              <w:rPr>
                <w:sz w:val="16"/>
                <w:szCs w:val="16"/>
              </w:rPr>
              <w:t>Add "3GPP" before "TR 21.916" in the very first line of this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45BF5" w14:textId="3B7B847D" w:rsidR="00CF3D98" w:rsidRDefault="00CF3D98" w:rsidP="008D5B5D">
            <w:pPr>
              <w:pStyle w:val="TAC"/>
              <w:rPr>
                <w:sz w:val="16"/>
                <w:szCs w:val="16"/>
              </w:rPr>
            </w:pPr>
            <w:r>
              <w:rPr>
                <w:sz w:val="16"/>
                <w:szCs w:val="16"/>
              </w:rPr>
              <w:t>16.0.1</w:t>
            </w:r>
          </w:p>
        </w:tc>
      </w:tr>
      <w:tr w:rsidR="00CC0296" w:rsidRPr="00016B51" w14:paraId="7292AF5F"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3DBE1F5" w14:textId="7CE45BA5" w:rsidR="00CC0296" w:rsidRDefault="00CC0296"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6539" w14:textId="097D9126" w:rsidR="00CC0296" w:rsidRDefault="00CC0296" w:rsidP="008D5B5D">
            <w:pPr>
              <w:pStyle w:val="TAC"/>
              <w:rPr>
                <w:sz w:val="16"/>
                <w:szCs w:val="16"/>
              </w:rPr>
            </w:pPr>
            <w:r>
              <w:rPr>
                <w:sz w:val="16"/>
                <w:szCs w:val="16"/>
              </w:rPr>
              <w:t>SA#94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000CA" w14:textId="1D0384D3" w:rsidR="00CC0296" w:rsidRDefault="00CC0296" w:rsidP="008D5B5D">
            <w:pPr>
              <w:pStyle w:val="TAC"/>
              <w:rPr>
                <w:sz w:val="16"/>
                <w:szCs w:val="16"/>
              </w:rPr>
            </w:pPr>
            <w:r w:rsidRPr="00CC0296">
              <w:rPr>
                <w:sz w:val="16"/>
                <w:szCs w:val="16"/>
              </w:rPr>
              <w:t>SP-211558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BB315B" w14:textId="3D359D20" w:rsidR="00CC0296" w:rsidRPr="00016B51" w:rsidRDefault="00CC0296" w:rsidP="008D5B5D">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14028" w14:textId="7B217AE1" w:rsidR="00CC0296" w:rsidRPr="00016B51" w:rsidRDefault="00CC0296" w:rsidP="008D5B5D">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71F09" w14:textId="005BD5A3" w:rsidR="00CC0296" w:rsidRPr="00016B51" w:rsidRDefault="00CC0296" w:rsidP="00B3235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E9AAD" w14:textId="659F3F86" w:rsidR="00CC0296" w:rsidRDefault="00CC0296" w:rsidP="00C5493C">
            <w:pPr>
              <w:pStyle w:val="TAL"/>
              <w:rPr>
                <w:sz w:val="16"/>
                <w:szCs w:val="16"/>
              </w:rPr>
            </w:pPr>
            <w:r w:rsidRPr="00CC0296">
              <w:rPr>
                <w:sz w:val="16"/>
                <w:szCs w:val="16"/>
              </w:rPr>
              <w:t>Summary for WI: Enhancement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0A2D0" w14:textId="462DDA1A" w:rsidR="00CC0296" w:rsidRDefault="00CC0296" w:rsidP="008D5B5D">
            <w:pPr>
              <w:pStyle w:val="TAC"/>
              <w:rPr>
                <w:sz w:val="16"/>
                <w:szCs w:val="16"/>
              </w:rPr>
            </w:pPr>
            <w:r>
              <w:rPr>
                <w:sz w:val="16"/>
                <w:szCs w:val="16"/>
              </w:rPr>
              <w:t>16.1.0</w:t>
            </w:r>
          </w:p>
        </w:tc>
      </w:tr>
      <w:bookmarkEnd w:id="1717"/>
      <w:bookmarkEnd w:id="1718"/>
      <w:bookmarkEnd w:id="1719"/>
    </w:tbl>
    <w:p w14:paraId="257429A9" w14:textId="77777777" w:rsidR="001424A2" w:rsidRPr="00016B51" w:rsidRDefault="001424A2" w:rsidP="003B64C6"/>
    <w:sectPr w:rsidR="001424A2" w:rsidRPr="00016B51" w:rsidSect="00C472C5">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26F344" w14:textId="77777777" w:rsidR="004A12E7" w:rsidRDefault="004A12E7">
      <w:r>
        <w:separator/>
      </w:r>
    </w:p>
  </w:endnote>
  <w:endnote w:type="continuationSeparator" w:id="0">
    <w:p w14:paraId="04B08D6D" w14:textId="77777777" w:rsidR="004A12E7" w:rsidRDefault="004A12E7">
      <w:r>
        <w:continuationSeparator/>
      </w:r>
    </w:p>
  </w:endnote>
  <w:endnote w:type="continuationNotice" w:id="1">
    <w:p w14:paraId="7C7BD226" w14:textId="77777777" w:rsidR="004A12E7" w:rsidRDefault="004A12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99DB9" w14:textId="77777777" w:rsidR="004A12E7" w:rsidRDefault="004A12E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96D97" w14:textId="77777777" w:rsidR="004A12E7" w:rsidRDefault="004A12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7731E5" w14:textId="77777777" w:rsidR="004A12E7" w:rsidRDefault="004A12E7">
      <w:r>
        <w:separator/>
      </w:r>
    </w:p>
  </w:footnote>
  <w:footnote w:type="continuationSeparator" w:id="0">
    <w:p w14:paraId="70B96107" w14:textId="77777777" w:rsidR="004A12E7" w:rsidRDefault="004A12E7">
      <w:r>
        <w:continuationSeparator/>
      </w:r>
    </w:p>
  </w:footnote>
  <w:footnote w:type="continuationNotice" w:id="1">
    <w:p w14:paraId="42D40F18" w14:textId="77777777" w:rsidR="004A12E7" w:rsidRDefault="004A12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1701B" w14:textId="1E6C36CB" w:rsidR="004A12E7" w:rsidRDefault="004A12E7">
    <w:pPr>
      <w:pStyle w:val="Header"/>
      <w:framePr w:wrap="auto" w:vAnchor="text" w:hAnchor="margin" w:xAlign="right" w:y="1"/>
      <w:widowControl/>
    </w:pPr>
    <w:r>
      <w:fldChar w:fldCharType="begin"/>
    </w:r>
    <w:r>
      <w:instrText xml:space="preserve"> STYLEREF ZA </w:instrText>
    </w:r>
    <w:r>
      <w:fldChar w:fldCharType="separate"/>
    </w:r>
    <w:r w:rsidR="00E2646C">
      <w:t>3GPP TR 21.916 V16.1.0 (2022-01)</w:t>
    </w:r>
    <w:r>
      <w:fldChar w:fldCharType="end"/>
    </w:r>
  </w:p>
  <w:p w14:paraId="16E6847E" w14:textId="77777777" w:rsidR="004A12E7" w:rsidRDefault="004A12E7">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7604EDA3" w:rsidR="004A12E7" w:rsidRDefault="004A12E7">
    <w:pPr>
      <w:pStyle w:val="Header"/>
      <w:framePr w:wrap="auto" w:vAnchor="text" w:hAnchor="margin" w:y="1"/>
      <w:widowControl/>
    </w:pPr>
    <w:r>
      <w:fldChar w:fldCharType="begin"/>
    </w:r>
    <w:r>
      <w:instrText xml:space="preserve"> STYLEREF ZGSM </w:instrText>
    </w:r>
    <w:r>
      <w:fldChar w:fldCharType="separate"/>
    </w:r>
    <w:r w:rsidR="00E2646C">
      <w:t>Release 16</w:t>
    </w:r>
    <w:r>
      <w:fldChar w:fldCharType="end"/>
    </w:r>
  </w:p>
  <w:p w14:paraId="4D38E13F" w14:textId="77777777" w:rsidR="004A12E7" w:rsidRDefault="004A12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CA216" w14:textId="629C61DF" w:rsidR="004A12E7" w:rsidRDefault="004A12E7">
    <w:pPr>
      <w:pStyle w:val="Header"/>
      <w:framePr w:wrap="auto" w:vAnchor="text" w:hAnchor="margin" w:xAlign="right" w:y="1"/>
      <w:widowControl/>
    </w:pPr>
    <w:r>
      <w:fldChar w:fldCharType="begin"/>
    </w:r>
    <w:r>
      <w:instrText xml:space="preserve"> STYLEREF ZA </w:instrText>
    </w:r>
    <w:r>
      <w:fldChar w:fldCharType="separate"/>
    </w:r>
    <w:r w:rsidR="00E2646C">
      <w:t>3GPP TR 21.916 V16.1.0 (2022-01)</w:t>
    </w:r>
    <w:r>
      <w:fldChar w:fldCharType="end"/>
    </w:r>
  </w:p>
  <w:p w14:paraId="2702FEA3" w14:textId="77777777" w:rsidR="004A12E7" w:rsidRDefault="004A12E7">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A8A4213" w:rsidR="004A12E7" w:rsidRDefault="004A12E7">
    <w:pPr>
      <w:pStyle w:val="Header"/>
      <w:framePr w:wrap="auto" w:vAnchor="text" w:hAnchor="margin" w:y="1"/>
      <w:widowControl/>
    </w:pPr>
    <w:r>
      <w:fldChar w:fldCharType="begin"/>
    </w:r>
    <w:r>
      <w:instrText xml:space="preserve"> STYLEREF ZGSM </w:instrText>
    </w:r>
    <w:r>
      <w:fldChar w:fldCharType="separate"/>
    </w:r>
    <w:r w:rsidR="00E2646C">
      <w:t>Release 16</w:t>
    </w:r>
    <w:r>
      <w:fldChar w:fldCharType="end"/>
    </w:r>
  </w:p>
  <w:p w14:paraId="549F3653" w14:textId="77777777" w:rsidR="004A12E7" w:rsidRDefault="004A12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C22908"/>
    <w:multiLevelType w:val="hybridMultilevel"/>
    <w:tmpl w:val="46DE1E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6FB11F5"/>
    <w:multiLevelType w:val="hybridMultilevel"/>
    <w:tmpl w:val="9A1A5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D4F3DA4"/>
    <w:multiLevelType w:val="hybridMultilevel"/>
    <w:tmpl w:val="AEBCD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6A0CE6"/>
    <w:multiLevelType w:val="hybridMultilevel"/>
    <w:tmpl w:val="ECDAF21A"/>
    <w:lvl w:ilvl="0" w:tplc="08090001">
      <w:start w:val="1"/>
      <w:numFmt w:val="bullet"/>
      <w:lvlText w:val=""/>
      <w:lvlJc w:val="left"/>
      <w:pPr>
        <w:ind w:left="767" w:hanging="360"/>
      </w:pPr>
      <w:rPr>
        <w:rFonts w:ascii="Symbol" w:hAnsi="Symbol" w:hint="default"/>
      </w:rPr>
    </w:lvl>
    <w:lvl w:ilvl="1" w:tplc="08090003">
      <w:start w:val="1"/>
      <w:numFmt w:val="bullet"/>
      <w:lvlText w:val="o"/>
      <w:lvlJc w:val="left"/>
      <w:pPr>
        <w:ind w:left="1487" w:hanging="360"/>
      </w:pPr>
      <w:rPr>
        <w:rFonts w:ascii="Courier New" w:hAnsi="Courier New" w:cs="Courier New" w:hint="default"/>
      </w:rPr>
    </w:lvl>
    <w:lvl w:ilvl="2" w:tplc="08090005">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3" w15:restartNumberingAfterBreak="0">
    <w:nsid w:val="47641C9E"/>
    <w:multiLevelType w:val="hybridMultilevel"/>
    <w:tmpl w:val="33243B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3591D1C"/>
    <w:multiLevelType w:val="hybridMultilevel"/>
    <w:tmpl w:val="0A34C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3031AA1"/>
    <w:multiLevelType w:val="hybridMultilevel"/>
    <w:tmpl w:val="8DB03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5" w15:restartNumberingAfterBreak="0">
    <w:nsid w:val="7E362753"/>
    <w:multiLevelType w:val="hybridMultilevel"/>
    <w:tmpl w:val="B900C940"/>
    <w:lvl w:ilvl="0" w:tplc="04090001">
      <w:start w:val="1"/>
      <w:numFmt w:val="bullet"/>
      <w:lvlText w:val=""/>
      <w:lvlJc w:val="left"/>
      <w:pPr>
        <w:ind w:left="769" w:hanging="360"/>
      </w:pPr>
      <w:rPr>
        <w:rFonts w:ascii="Symbol" w:hAnsi="Symbol" w:hint="default"/>
      </w:rPr>
    </w:lvl>
    <w:lvl w:ilvl="1" w:tplc="04090003">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num w:numId="1">
    <w:abstractNumId w:val="4"/>
  </w:num>
  <w:num w:numId="2">
    <w:abstractNumId w:val="7"/>
  </w:num>
  <w:num w:numId="3">
    <w:abstractNumId w:val="9"/>
  </w:num>
  <w:num w:numId="4">
    <w:abstractNumId w:val="15"/>
  </w:num>
  <w:num w:numId="5">
    <w:abstractNumId w:val="24"/>
  </w:num>
  <w:num w:numId="6">
    <w:abstractNumId w:val="1"/>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7"/>
  </w:num>
  <w:num w:numId="10">
    <w:abstractNumId w:val="14"/>
  </w:num>
  <w:num w:numId="11">
    <w:abstractNumId w:val="11"/>
  </w:num>
  <w:num w:numId="12">
    <w:abstractNumId w:val="20"/>
  </w:num>
  <w:num w:numId="13">
    <w:abstractNumId w:val="8"/>
  </w:num>
  <w:num w:numId="14">
    <w:abstractNumId w:val="21"/>
  </w:num>
  <w:num w:numId="15">
    <w:abstractNumId w:val="23"/>
  </w:num>
  <w:num w:numId="16">
    <w:abstractNumId w:val="19"/>
  </w:num>
  <w:num w:numId="17">
    <w:abstractNumId w:val="16"/>
  </w:num>
  <w:num w:numId="18">
    <w:abstractNumId w:val="0"/>
  </w:num>
  <w:num w:numId="19">
    <w:abstractNumId w:val="10"/>
  </w:num>
  <w:num w:numId="20">
    <w:abstractNumId w:val="22"/>
  </w:num>
  <w:num w:numId="21">
    <w:abstractNumId w:val="25"/>
  </w:num>
  <w:num w:numId="22">
    <w:abstractNumId w:val="13"/>
  </w:num>
  <w:num w:numId="23">
    <w:abstractNumId w:val="3"/>
  </w:num>
  <w:num w:numId="24">
    <w:abstractNumId w:val="5"/>
  </w:num>
  <w:num w:numId="25">
    <w:abstractNumId w:val="12"/>
  </w:num>
  <w:num w:numId="26">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34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3E02"/>
    <w:rsid w:val="000150C8"/>
    <w:rsid w:val="00015771"/>
    <w:rsid w:val="00016820"/>
    <w:rsid w:val="00016B51"/>
    <w:rsid w:val="00021625"/>
    <w:rsid w:val="0002191D"/>
    <w:rsid w:val="000266A0"/>
    <w:rsid w:val="000301E5"/>
    <w:rsid w:val="00030A09"/>
    <w:rsid w:val="00030C01"/>
    <w:rsid w:val="000316C7"/>
    <w:rsid w:val="00031C1D"/>
    <w:rsid w:val="00033319"/>
    <w:rsid w:val="00034856"/>
    <w:rsid w:val="00034B41"/>
    <w:rsid w:val="00035326"/>
    <w:rsid w:val="00035800"/>
    <w:rsid w:val="000364E8"/>
    <w:rsid w:val="00040DBB"/>
    <w:rsid w:val="00042D4A"/>
    <w:rsid w:val="00042DFF"/>
    <w:rsid w:val="000448D9"/>
    <w:rsid w:val="00045547"/>
    <w:rsid w:val="000463D4"/>
    <w:rsid w:val="000503F6"/>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182"/>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200B"/>
    <w:rsid w:val="000A34FE"/>
    <w:rsid w:val="000A361E"/>
    <w:rsid w:val="000A632B"/>
    <w:rsid w:val="000A76F4"/>
    <w:rsid w:val="000B2A21"/>
    <w:rsid w:val="000B35B3"/>
    <w:rsid w:val="000B3A5A"/>
    <w:rsid w:val="000B4B11"/>
    <w:rsid w:val="000B53BB"/>
    <w:rsid w:val="000B55D3"/>
    <w:rsid w:val="000B6ADC"/>
    <w:rsid w:val="000B7C21"/>
    <w:rsid w:val="000C2187"/>
    <w:rsid w:val="000C36D5"/>
    <w:rsid w:val="000C6037"/>
    <w:rsid w:val="000C618A"/>
    <w:rsid w:val="000C74EB"/>
    <w:rsid w:val="000D0C26"/>
    <w:rsid w:val="000D1B37"/>
    <w:rsid w:val="000D2AB1"/>
    <w:rsid w:val="000D4493"/>
    <w:rsid w:val="000D5718"/>
    <w:rsid w:val="000D5C97"/>
    <w:rsid w:val="000D6904"/>
    <w:rsid w:val="000D6CFC"/>
    <w:rsid w:val="000E05A4"/>
    <w:rsid w:val="000E3084"/>
    <w:rsid w:val="000E4694"/>
    <w:rsid w:val="000E4B57"/>
    <w:rsid w:val="000E4C92"/>
    <w:rsid w:val="000E5505"/>
    <w:rsid w:val="000E76F4"/>
    <w:rsid w:val="000F5B68"/>
    <w:rsid w:val="000F670A"/>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52C6"/>
    <w:rsid w:val="00126CF4"/>
    <w:rsid w:val="00130D4B"/>
    <w:rsid w:val="00133496"/>
    <w:rsid w:val="001334DF"/>
    <w:rsid w:val="001424A2"/>
    <w:rsid w:val="00142C35"/>
    <w:rsid w:val="00143845"/>
    <w:rsid w:val="0014511F"/>
    <w:rsid w:val="00145DE6"/>
    <w:rsid w:val="00146C66"/>
    <w:rsid w:val="00153528"/>
    <w:rsid w:val="00153EA3"/>
    <w:rsid w:val="00154A7F"/>
    <w:rsid w:val="001575C6"/>
    <w:rsid w:val="0015797D"/>
    <w:rsid w:val="00161D05"/>
    <w:rsid w:val="00166230"/>
    <w:rsid w:val="00166897"/>
    <w:rsid w:val="001670C6"/>
    <w:rsid w:val="0016713D"/>
    <w:rsid w:val="0017085F"/>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5DE0"/>
    <w:rsid w:val="001C5E0A"/>
    <w:rsid w:val="001C6E54"/>
    <w:rsid w:val="001D15D8"/>
    <w:rsid w:val="001D235B"/>
    <w:rsid w:val="001D5B84"/>
    <w:rsid w:val="001D6013"/>
    <w:rsid w:val="001E07E7"/>
    <w:rsid w:val="001E3787"/>
    <w:rsid w:val="001E63CD"/>
    <w:rsid w:val="001F331F"/>
    <w:rsid w:val="001F34D2"/>
    <w:rsid w:val="001F400A"/>
    <w:rsid w:val="001F744B"/>
    <w:rsid w:val="001F7B81"/>
    <w:rsid w:val="00201F59"/>
    <w:rsid w:val="0020248B"/>
    <w:rsid w:val="00206109"/>
    <w:rsid w:val="002113C9"/>
    <w:rsid w:val="00212373"/>
    <w:rsid w:val="002138EA"/>
    <w:rsid w:val="00214B0C"/>
    <w:rsid w:val="00214FBD"/>
    <w:rsid w:val="002154B6"/>
    <w:rsid w:val="00215A42"/>
    <w:rsid w:val="00215A65"/>
    <w:rsid w:val="00216C30"/>
    <w:rsid w:val="0021788C"/>
    <w:rsid w:val="0022164F"/>
    <w:rsid w:val="00222897"/>
    <w:rsid w:val="00224941"/>
    <w:rsid w:val="002323A9"/>
    <w:rsid w:val="00232E2A"/>
    <w:rsid w:val="00233A98"/>
    <w:rsid w:val="00235394"/>
    <w:rsid w:val="002354D1"/>
    <w:rsid w:val="0023577D"/>
    <w:rsid w:val="002370CB"/>
    <w:rsid w:val="00237105"/>
    <w:rsid w:val="00237668"/>
    <w:rsid w:val="00240056"/>
    <w:rsid w:val="00240562"/>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87AEB"/>
    <w:rsid w:val="00291A7D"/>
    <w:rsid w:val="00295183"/>
    <w:rsid w:val="002958C1"/>
    <w:rsid w:val="002A08AD"/>
    <w:rsid w:val="002A112C"/>
    <w:rsid w:val="002A33FB"/>
    <w:rsid w:val="002A3EB5"/>
    <w:rsid w:val="002A456D"/>
    <w:rsid w:val="002A7026"/>
    <w:rsid w:val="002A7116"/>
    <w:rsid w:val="002A7367"/>
    <w:rsid w:val="002B4CDB"/>
    <w:rsid w:val="002B55AF"/>
    <w:rsid w:val="002B6196"/>
    <w:rsid w:val="002B7702"/>
    <w:rsid w:val="002B7C3B"/>
    <w:rsid w:val="002C0139"/>
    <w:rsid w:val="002C1EBB"/>
    <w:rsid w:val="002C3691"/>
    <w:rsid w:val="002C4E9F"/>
    <w:rsid w:val="002C6FB3"/>
    <w:rsid w:val="002D2889"/>
    <w:rsid w:val="002D2C88"/>
    <w:rsid w:val="002D37FA"/>
    <w:rsid w:val="002D4EF6"/>
    <w:rsid w:val="002D763E"/>
    <w:rsid w:val="002E17F8"/>
    <w:rsid w:val="002E23D8"/>
    <w:rsid w:val="002E3C5B"/>
    <w:rsid w:val="002E3F06"/>
    <w:rsid w:val="002E6E2B"/>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592E"/>
    <w:rsid w:val="00327704"/>
    <w:rsid w:val="0033014F"/>
    <w:rsid w:val="003315DB"/>
    <w:rsid w:val="00331A60"/>
    <w:rsid w:val="00331B9C"/>
    <w:rsid w:val="00333981"/>
    <w:rsid w:val="003362B0"/>
    <w:rsid w:val="003363AF"/>
    <w:rsid w:val="00337DB2"/>
    <w:rsid w:val="00340241"/>
    <w:rsid w:val="003402AE"/>
    <w:rsid w:val="00341B93"/>
    <w:rsid w:val="0034297E"/>
    <w:rsid w:val="003459A3"/>
    <w:rsid w:val="003466B6"/>
    <w:rsid w:val="00346931"/>
    <w:rsid w:val="003518D2"/>
    <w:rsid w:val="00352DDC"/>
    <w:rsid w:val="00355429"/>
    <w:rsid w:val="00357C7B"/>
    <w:rsid w:val="00363945"/>
    <w:rsid w:val="00366B10"/>
    <w:rsid w:val="00367185"/>
    <w:rsid w:val="00367724"/>
    <w:rsid w:val="003732A9"/>
    <w:rsid w:val="00375426"/>
    <w:rsid w:val="00375557"/>
    <w:rsid w:val="00375AF1"/>
    <w:rsid w:val="00376835"/>
    <w:rsid w:val="00377CCC"/>
    <w:rsid w:val="00381F76"/>
    <w:rsid w:val="0038531B"/>
    <w:rsid w:val="00385BEC"/>
    <w:rsid w:val="003917AB"/>
    <w:rsid w:val="00392F49"/>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3627"/>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56F1"/>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124D"/>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1C7D"/>
    <w:rsid w:val="00472F65"/>
    <w:rsid w:val="00475913"/>
    <w:rsid w:val="00477B76"/>
    <w:rsid w:val="004821D0"/>
    <w:rsid w:val="00486BAF"/>
    <w:rsid w:val="00490100"/>
    <w:rsid w:val="004913D3"/>
    <w:rsid w:val="0049505D"/>
    <w:rsid w:val="004955AC"/>
    <w:rsid w:val="004972BD"/>
    <w:rsid w:val="004A01D2"/>
    <w:rsid w:val="004A12E7"/>
    <w:rsid w:val="004A17C7"/>
    <w:rsid w:val="004A2865"/>
    <w:rsid w:val="004A2F58"/>
    <w:rsid w:val="004A4BA1"/>
    <w:rsid w:val="004A4D67"/>
    <w:rsid w:val="004A592F"/>
    <w:rsid w:val="004B5BF0"/>
    <w:rsid w:val="004B62F6"/>
    <w:rsid w:val="004B6665"/>
    <w:rsid w:val="004C0BA9"/>
    <w:rsid w:val="004C3259"/>
    <w:rsid w:val="004C73B9"/>
    <w:rsid w:val="004D01A5"/>
    <w:rsid w:val="004D0FBF"/>
    <w:rsid w:val="004D1716"/>
    <w:rsid w:val="004D2150"/>
    <w:rsid w:val="004D2C92"/>
    <w:rsid w:val="004D3335"/>
    <w:rsid w:val="004D4140"/>
    <w:rsid w:val="004D674A"/>
    <w:rsid w:val="004D6BC2"/>
    <w:rsid w:val="004D7DBC"/>
    <w:rsid w:val="004E13BF"/>
    <w:rsid w:val="004E5034"/>
    <w:rsid w:val="004E6F2B"/>
    <w:rsid w:val="004F1E11"/>
    <w:rsid w:val="004F4693"/>
    <w:rsid w:val="004F6E0D"/>
    <w:rsid w:val="004F7A3D"/>
    <w:rsid w:val="004F7C7B"/>
    <w:rsid w:val="00500646"/>
    <w:rsid w:val="0050143E"/>
    <w:rsid w:val="005050FC"/>
    <w:rsid w:val="00505BFA"/>
    <w:rsid w:val="0051469B"/>
    <w:rsid w:val="005154A4"/>
    <w:rsid w:val="0051787F"/>
    <w:rsid w:val="00517A6F"/>
    <w:rsid w:val="005225B7"/>
    <w:rsid w:val="00522DEB"/>
    <w:rsid w:val="00524DE0"/>
    <w:rsid w:val="005269CC"/>
    <w:rsid w:val="00530322"/>
    <w:rsid w:val="00532037"/>
    <w:rsid w:val="0053669A"/>
    <w:rsid w:val="0053676F"/>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28D8"/>
    <w:rsid w:val="00595F15"/>
    <w:rsid w:val="0059670A"/>
    <w:rsid w:val="00596B3B"/>
    <w:rsid w:val="005A0CAE"/>
    <w:rsid w:val="005A0D37"/>
    <w:rsid w:val="005A2A7F"/>
    <w:rsid w:val="005A4048"/>
    <w:rsid w:val="005A43E5"/>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2C34"/>
    <w:rsid w:val="005D3973"/>
    <w:rsid w:val="005D4B06"/>
    <w:rsid w:val="005E0764"/>
    <w:rsid w:val="005E11B5"/>
    <w:rsid w:val="005E2693"/>
    <w:rsid w:val="005E44F9"/>
    <w:rsid w:val="005E755C"/>
    <w:rsid w:val="005F08E2"/>
    <w:rsid w:val="005F322A"/>
    <w:rsid w:val="005F3BB0"/>
    <w:rsid w:val="005F5426"/>
    <w:rsid w:val="005F57EB"/>
    <w:rsid w:val="005F70FB"/>
    <w:rsid w:val="00600693"/>
    <w:rsid w:val="00601DB7"/>
    <w:rsid w:val="00601DF1"/>
    <w:rsid w:val="00603DC1"/>
    <w:rsid w:val="0060687F"/>
    <w:rsid w:val="00611E70"/>
    <w:rsid w:val="00612093"/>
    <w:rsid w:val="006125C1"/>
    <w:rsid w:val="006133B5"/>
    <w:rsid w:val="00624A80"/>
    <w:rsid w:val="00627EED"/>
    <w:rsid w:val="00635EE2"/>
    <w:rsid w:val="006361E5"/>
    <w:rsid w:val="0064209F"/>
    <w:rsid w:val="00643500"/>
    <w:rsid w:val="006457D7"/>
    <w:rsid w:val="00645857"/>
    <w:rsid w:val="00645FCB"/>
    <w:rsid w:val="006461AA"/>
    <w:rsid w:val="006461EC"/>
    <w:rsid w:val="00650365"/>
    <w:rsid w:val="00650F14"/>
    <w:rsid w:val="00651FDE"/>
    <w:rsid w:val="00653AF0"/>
    <w:rsid w:val="0066031A"/>
    <w:rsid w:val="00661770"/>
    <w:rsid w:val="00662715"/>
    <w:rsid w:val="006635CB"/>
    <w:rsid w:val="0066416B"/>
    <w:rsid w:val="00667671"/>
    <w:rsid w:val="00670505"/>
    <w:rsid w:val="00672449"/>
    <w:rsid w:val="006731EA"/>
    <w:rsid w:val="00675774"/>
    <w:rsid w:val="0068039F"/>
    <w:rsid w:val="006811A5"/>
    <w:rsid w:val="00682ADD"/>
    <w:rsid w:val="00682FED"/>
    <w:rsid w:val="0068347A"/>
    <w:rsid w:val="006835E3"/>
    <w:rsid w:val="006856E5"/>
    <w:rsid w:val="0068613B"/>
    <w:rsid w:val="00691F26"/>
    <w:rsid w:val="00693E65"/>
    <w:rsid w:val="00694E3F"/>
    <w:rsid w:val="00695642"/>
    <w:rsid w:val="00695C24"/>
    <w:rsid w:val="006A0C5C"/>
    <w:rsid w:val="006A1A4E"/>
    <w:rsid w:val="006A528B"/>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4FDB"/>
    <w:rsid w:val="00705618"/>
    <w:rsid w:val="0070646B"/>
    <w:rsid w:val="007066FA"/>
    <w:rsid w:val="00706EDF"/>
    <w:rsid w:val="00707232"/>
    <w:rsid w:val="00707435"/>
    <w:rsid w:val="00707941"/>
    <w:rsid w:val="007122A5"/>
    <w:rsid w:val="00716EFF"/>
    <w:rsid w:val="00722AC5"/>
    <w:rsid w:val="00723B50"/>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97880"/>
    <w:rsid w:val="007A4FDA"/>
    <w:rsid w:val="007A54DD"/>
    <w:rsid w:val="007A55D5"/>
    <w:rsid w:val="007A7635"/>
    <w:rsid w:val="007B092A"/>
    <w:rsid w:val="007B25EC"/>
    <w:rsid w:val="007B4124"/>
    <w:rsid w:val="007B4722"/>
    <w:rsid w:val="007B4E85"/>
    <w:rsid w:val="007B5721"/>
    <w:rsid w:val="007B7DAD"/>
    <w:rsid w:val="007C0983"/>
    <w:rsid w:val="007C160C"/>
    <w:rsid w:val="007C276A"/>
    <w:rsid w:val="007C6778"/>
    <w:rsid w:val="007D5208"/>
    <w:rsid w:val="007D53DF"/>
    <w:rsid w:val="007D6048"/>
    <w:rsid w:val="007D6AD7"/>
    <w:rsid w:val="007D6FBD"/>
    <w:rsid w:val="007D7882"/>
    <w:rsid w:val="007D7CC8"/>
    <w:rsid w:val="007D7E0D"/>
    <w:rsid w:val="007E0646"/>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2801"/>
    <w:rsid w:val="00836C44"/>
    <w:rsid w:val="00836E38"/>
    <w:rsid w:val="00840AB4"/>
    <w:rsid w:val="00844B6F"/>
    <w:rsid w:val="008453F3"/>
    <w:rsid w:val="0085033C"/>
    <w:rsid w:val="00852312"/>
    <w:rsid w:val="00853CA5"/>
    <w:rsid w:val="008553EE"/>
    <w:rsid w:val="0085718D"/>
    <w:rsid w:val="008574C6"/>
    <w:rsid w:val="00860042"/>
    <w:rsid w:val="00860A9A"/>
    <w:rsid w:val="00862C41"/>
    <w:rsid w:val="00863031"/>
    <w:rsid w:val="00863ABD"/>
    <w:rsid w:val="0086725A"/>
    <w:rsid w:val="008674A9"/>
    <w:rsid w:val="00872717"/>
    <w:rsid w:val="0087360B"/>
    <w:rsid w:val="008772E9"/>
    <w:rsid w:val="00881B26"/>
    <w:rsid w:val="00881E0D"/>
    <w:rsid w:val="00882B0D"/>
    <w:rsid w:val="00893454"/>
    <w:rsid w:val="008936FA"/>
    <w:rsid w:val="00894618"/>
    <w:rsid w:val="008A4A19"/>
    <w:rsid w:val="008A7CDF"/>
    <w:rsid w:val="008B00F4"/>
    <w:rsid w:val="008B0363"/>
    <w:rsid w:val="008B2F88"/>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4B59"/>
    <w:rsid w:val="008D5449"/>
    <w:rsid w:val="008D5B5D"/>
    <w:rsid w:val="008D6370"/>
    <w:rsid w:val="008D6862"/>
    <w:rsid w:val="008D7561"/>
    <w:rsid w:val="008D7700"/>
    <w:rsid w:val="008E1FC6"/>
    <w:rsid w:val="008E30A6"/>
    <w:rsid w:val="008E33A2"/>
    <w:rsid w:val="008E36D9"/>
    <w:rsid w:val="008E3ACC"/>
    <w:rsid w:val="008E715A"/>
    <w:rsid w:val="008E7D33"/>
    <w:rsid w:val="008F17A2"/>
    <w:rsid w:val="008F2715"/>
    <w:rsid w:val="008F38E6"/>
    <w:rsid w:val="008F574B"/>
    <w:rsid w:val="008F5AF6"/>
    <w:rsid w:val="008F7D93"/>
    <w:rsid w:val="0090147C"/>
    <w:rsid w:val="009038C6"/>
    <w:rsid w:val="0090599E"/>
    <w:rsid w:val="00905EE2"/>
    <w:rsid w:val="00910D6B"/>
    <w:rsid w:val="009115EC"/>
    <w:rsid w:val="00911B5D"/>
    <w:rsid w:val="00914F0A"/>
    <w:rsid w:val="009159C3"/>
    <w:rsid w:val="00921095"/>
    <w:rsid w:val="00925670"/>
    <w:rsid w:val="00926E4D"/>
    <w:rsid w:val="009305A4"/>
    <w:rsid w:val="0093100E"/>
    <w:rsid w:val="00931702"/>
    <w:rsid w:val="00933374"/>
    <w:rsid w:val="00933541"/>
    <w:rsid w:val="009338AF"/>
    <w:rsid w:val="00933AA3"/>
    <w:rsid w:val="00937780"/>
    <w:rsid w:val="009377E9"/>
    <w:rsid w:val="009411C8"/>
    <w:rsid w:val="009412CF"/>
    <w:rsid w:val="00945D6A"/>
    <w:rsid w:val="00945EAE"/>
    <w:rsid w:val="0094776F"/>
    <w:rsid w:val="0095079C"/>
    <w:rsid w:val="009516D1"/>
    <w:rsid w:val="00951FE8"/>
    <w:rsid w:val="0095436D"/>
    <w:rsid w:val="009615E1"/>
    <w:rsid w:val="0096308C"/>
    <w:rsid w:val="00963565"/>
    <w:rsid w:val="0096596A"/>
    <w:rsid w:val="00965E74"/>
    <w:rsid w:val="0096652A"/>
    <w:rsid w:val="00970278"/>
    <w:rsid w:val="009728A4"/>
    <w:rsid w:val="00973363"/>
    <w:rsid w:val="00982EED"/>
    <w:rsid w:val="00983910"/>
    <w:rsid w:val="00986174"/>
    <w:rsid w:val="00986CD7"/>
    <w:rsid w:val="00990A52"/>
    <w:rsid w:val="0099144D"/>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2208"/>
    <w:rsid w:val="009C583D"/>
    <w:rsid w:val="009D09C0"/>
    <w:rsid w:val="009D2604"/>
    <w:rsid w:val="009D52FD"/>
    <w:rsid w:val="009D7629"/>
    <w:rsid w:val="009D7DD2"/>
    <w:rsid w:val="009E12FB"/>
    <w:rsid w:val="009E2561"/>
    <w:rsid w:val="009E2D06"/>
    <w:rsid w:val="009E4071"/>
    <w:rsid w:val="009E6BE1"/>
    <w:rsid w:val="009E709C"/>
    <w:rsid w:val="009E7BE1"/>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65D1"/>
    <w:rsid w:val="00A17573"/>
    <w:rsid w:val="00A20E8A"/>
    <w:rsid w:val="00A20EFF"/>
    <w:rsid w:val="00A21C41"/>
    <w:rsid w:val="00A22496"/>
    <w:rsid w:val="00A231FF"/>
    <w:rsid w:val="00A24665"/>
    <w:rsid w:val="00A250E2"/>
    <w:rsid w:val="00A26202"/>
    <w:rsid w:val="00A2729A"/>
    <w:rsid w:val="00A27AB3"/>
    <w:rsid w:val="00A3052A"/>
    <w:rsid w:val="00A30B7B"/>
    <w:rsid w:val="00A31A36"/>
    <w:rsid w:val="00A32B67"/>
    <w:rsid w:val="00A33273"/>
    <w:rsid w:val="00A35494"/>
    <w:rsid w:val="00A3760C"/>
    <w:rsid w:val="00A40C28"/>
    <w:rsid w:val="00A42D24"/>
    <w:rsid w:val="00A458A2"/>
    <w:rsid w:val="00A463D5"/>
    <w:rsid w:val="00A50AA4"/>
    <w:rsid w:val="00A51227"/>
    <w:rsid w:val="00A5290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0D7E"/>
    <w:rsid w:val="00A81B15"/>
    <w:rsid w:val="00A857F1"/>
    <w:rsid w:val="00A85DBC"/>
    <w:rsid w:val="00A87E65"/>
    <w:rsid w:val="00A90E67"/>
    <w:rsid w:val="00A91E88"/>
    <w:rsid w:val="00A92F6D"/>
    <w:rsid w:val="00A941E9"/>
    <w:rsid w:val="00A94DE9"/>
    <w:rsid w:val="00A958CB"/>
    <w:rsid w:val="00A97970"/>
    <w:rsid w:val="00AA3054"/>
    <w:rsid w:val="00AA3371"/>
    <w:rsid w:val="00AA5790"/>
    <w:rsid w:val="00AA57BA"/>
    <w:rsid w:val="00AA6103"/>
    <w:rsid w:val="00AA7F04"/>
    <w:rsid w:val="00AB1525"/>
    <w:rsid w:val="00AB15C9"/>
    <w:rsid w:val="00AB1AC7"/>
    <w:rsid w:val="00AB25A3"/>
    <w:rsid w:val="00AB3F85"/>
    <w:rsid w:val="00AB7E6D"/>
    <w:rsid w:val="00AC351D"/>
    <w:rsid w:val="00AC3936"/>
    <w:rsid w:val="00AC7FF9"/>
    <w:rsid w:val="00AD0B41"/>
    <w:rsid w:val="00AD4349"/>
    <w:rsid w:val="00AD4837"/>
    <w:rsid w:val="00AD53F3"/>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15E1"/>
    <w:rsid w:val="00B028FE"/>
    <w:rsid w:val="00B03E25"/>
    <w:rsid w:val="00B04ECA"/>
    <w:rsid w:val="00B14CC5"/>
    <w:rsid w:val="00B14F12"/>
    <w:rsid w:val="00B20899"/>
    <w:rsid w:val="00B21246"/>
    <w:rsid w:val="00B2479C"/>
    <w:rsid w:val="00B24BDB"/>
    <w:rsid w:val="00B256A4"/>
    <w:rsid w:val="00B261B0"/>
    <w:rsid w:val="00B310AB"/>
    <w:rsid w:val="00B3235D"/>
    <w:rsid w:val="00B32AF1"/>
    <w:rsid w:val="00B33F0A"/>
    <w:rsid w:val="00B34085"/>
    <w:rsid w:val="00B35678"/>
    <w:rsid w:val="00B35865"/>
    <w:rsid w:val="00B41F8E"/>
    <w:rsid w:val="00B44126"/>
    <w:rsid w:val="00B45381"/>
    <w:rsid w:val="00B467DF"/>
    <w:rsid w:val="00B50BEC"/>
    <w:rsid w:val="00B50E05"/>
    <w:rsid w:val="00B51456"/>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5A4"/>
    <w:rsid w:val="00BA3FE5"/>
    <w:rsid w:val="00BA426E"/>
    <w:rsid w:val="00BA6AE1"/>
    <w:rsid w:val="00BA6F16"/>
    <w:rsid w:val="00BB2D1E"/>
    <w:rsid w:val="00BB3247"/>
    <w:rsid w:val="00BB6495"/>
    <w:rsid w:val="00BB6526"/>
    <w:rsid w:val="00BB691D"/>
    <w:rsid w:val="00BC0FFA"/>
    <w:rsid w:val="00BC219D"/>
    <w:rsid w:val="00BC5A69"/>
    <w:rsid w:val="00BC648F"/>
    <w:rsid w:val="00BC6874"/>
    <w:rsid w:val="00BC7270"/>
    <w:rsid w:val="00BD0E9B"/>
    <w:rsid w:val="00BD101C"/>
    <w:rsid w:val="00BD3AF9"/>
    <w:rsid w:val="00BD3B12"/>
    <w:rsid w:val="00BD4B78"/>
    <w:rsid w:val="00BD52A7"/>
    <w:rsid w:val="00BE055F"/>
    <w:rsid w:val="00BE4C87"/>
    <w:rsid w:val="00BF048A"/>
    <w:rsid w:val="00BF0724"/>
    <w:rsid w:val="00BF4A77"/>
    <w:rsid w:val="00BF5AC2"/>
    <w:rsid w:val="00BF694B"/>
    <w:rsid w:val="00BF6A22"/>
    <w:rsid w:val="00BF7163"/>
    <w:rsid w:val="00BF77F2"/>
    <w:rsid w:val="00BF7A0C"/>
    <w:rsid w:val="00C00F14"/>
    <w:rsid w:val="00C01020"/>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5365"/>
    <w:rsid w:val="00C5651D"/>
    <w:rsid w:val="00C615E9"/>
    <w:rsid w:val="00C6538B"/>
    <w:rsid w:val="00C6616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A7FB4"/>
    <w:rsid w:val="00CB0B4E"/>
    <w:rsid w:val="00CB425A"/>
    <w:rsid w:val="00CB514F"/>
    <w:rsid w:val="00CB5422"/>
    <w:rsid w:val="00CB5E1B"/>
    <w:rsid w:val="00CC017B"/>
    <w:rsid w:val="00CC0296"/>
    <w:rsid w:val="00CC04C1"/>
    <w:rsid w:val="00CC2570"/>
    <w:rsid w:val="00CC65EE"/>
    <w:rsid w:val="00CC6B3B"/>
    <w:rsid w:val="00CD1E4B"/>
    <w:rsid w:val="00CD5106"/>
    <w:rsid w:val="00CD6F72"/>
    <w:rsid w:val="00CE1C64"/>
    <w:rsid w:val="00CE260B"/>
    <w:rsid w:val="00CE2699"/>
    <w:rsid w:val="00CE3A74"/>
    <w:rsid w:val="00CE4288"/>
    <w:rsid w:val="00CF2166"/>
    <w:rsid w:val="00CF3D98"/>
    <w:rsid w:val="00CF6635"/>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2632F"/>
    <w:rsid w:val="00D31884"/>
    <w:rsid w:val="00D32731"/>
    <w:rsid w:val="00D3571E"/>
    <w:rsid w:val="00D35890"/>
    <w:rsid w:val="00D35EDA"/>
    <w:rsid w:val="00D37798"/>
    <w:rsid w:val="00D4481E"/>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978"/>
    <w:rsid w:val="00D77DF0"/>
    <w:rsid w:val="00D8143B"/>
    <w:rsid w:val="00D8697E"/>
    <w:rsid w:val="00D9131C"/>
    <w:rsid w:val="00D92642"/>
    <w:rsid w:val="00D93BC5"/>
    <w:rsid w:val="00D945A3"/>
    <w:rsid w:val="00D94E84"/>
    <w:rsid w:val="00D95A41"/>
    <w:rsid w:val="00DA21DB"/>
    <w:rsid w:val="00DA2E11"/>
    <w:rsid w:val="00DA3B5C"/>
    <w:rsid w:val="00DA4D79"/>
    <w:rsid w:val="00DA5407"/>
    <w:rsid w:val="00DA57FA"/>
    <w:rsid w:val="00DA7F95"/>
    <w:rsid w:val="00DB1113"/>
    <w:rsid w:val="00DB5838"/>
    <w:rsid w:val="00DB6E2A"/>
    <w:rsid w:val="00DC428D"/>
    <w:rsid w:val="00DD0C2C"/>
    <w:rsid w:val="00DD1271"/>
    <w:rsid w:val="00DD2251"/>
    <w:rsid w:val="00DD38D1"/>
    <w:rsid w:val="00DD5704"/>
    <w:rsid w:val="00DD610C"/>
    <w:rsid w:val="00DE0CDF"/>
    <w:rsid w:val="00DE31E2"/>
    <w:rsid w:val="00DE3D9E"/>
    <w:rsid w:val="00DE42E0"/>
    <w:rsid w:val="00DE4648"/>
    <w:rsid w:val="00DE4DE6"/>
    <w:rsid w:val="00DE6D9A"/>
    <w:rsid w:val="00DE78D4"/>
    <w:rsid w:val="00DF02A2"/>
    <w:rsid w:val="00DF197D"/>
    <w:rsid w:val="00DF1B8A"/>
    <w:rsid w:val="00DF24F9"/>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6EC3"/>
    <w:rsid w:val="00E17DA5"/>
    <w:rsid w:val="00E2054C"/>
    <w:rsid w:val="00E23D57"/>
    <w:rsid w:val="00E23D6B"/>
    <w:rsid w:val="00E23F94"/>
    <w:rsid w:val="00E24F23"/>
    <w:rsid w:val="00E2646C"/>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168"/>
    <w:rsid w:val="00E8629F"/>
    <w:rsid w:val="00E91393"/>
    <w:rsid w:val="00E92764"/>
    <w:rsid w:val="00E94280"/>
    <w:rsid w:val="00E952A7"/>
    <w:rsid w:val="00E959C5"/>
    <w:rsid w:val="00E97C48"/>
    <w:rsid w:val="00EA2960"/>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6809"/>
    <w:rsid w:val="00EE6D96"/>
    <w:rsid w:val="00EE7AFF"/>
    <w:rsid w:val="00EE7E33"/>
    <w:rsid w:val="00EF0954"/>
    <w:rsid w:val="00EF0CD1"/>
    <w:rsid w:val="00EF5DF0"/>
    <w:rsid w:val="00EF75AA"/>
    <w:rsid w:val="00F02212"/>
    <w:rsid w:val="00F035F3"/>
    <w:rsid w:val="00F05A1C"/>
    <w:rsid w:val="00F072D8"/>
    <w:rsid w:val="00F10C35"/>
    <w:rsid w:val="00F11A9F"/>
    <w:rsid w:val="00F17E40"/>
    <w:rsid w:val="00F20454"/>
    <w:rsid w:val="00F21621"/>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4A9C"/>
    <w:rsid w:val="00F65B1C"/>
    <w:rsid w:val="00F6749D"/>
    <w:rsid w:val="00F67D7D"/>
    <w:rsid w:val="00F70757"/>
    <w:rsid w:val="00F70868"/>
    <w:rsid w:val="00F7185A"/>
    <w:rsid w:val="00F7545F"/>
    <w:rsid w:val="00F755AA"/>
    <w:rsid w:val="00F75647"/>
    <w:rsid w:val="00F759A9"/>
    <w:rsid w:val="00F777CB"/>
    <w:rsid w:val="00F779BE"/>
    <w:rsid w:val="00F8395C"/>
    <w:rsid w:val="00F84794"/>
    <w:rsid w:val="00F91C49"/>
    <w:rsid w:val="00F93D6D"/>
    <w:rsid w:val="00FA03BA"/>
    <w:rsid w:val="00FA15CE"/>
    <w:rsid w:val="00FA26F5"/>
    <w:rsid w:val="00FA33CA"/>
    <w:rsid w:val="00FA5284"/>
    <w:rsid w:val="00FA6322"/>
    <w:rsid w:val="00FB10C4"/>
    <w:rsid w:val="00FB2928"/>
    <w:rsid w:val="00FB2B75"/>
    <w:rsid w:val="00FB397B"/>
    <w:rsid w:val="00FB7962"/>
    <w:rsid w:val="00FC051F"/>
    <w:rsid w:val="00FC1847"/>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2FD3"/>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rsid w:val="0085718D"/>
    <w:rPr>
      <w:rFonts w:ascii="Arial" w:eastAsia="Times New Roman" w:hAnsi="Arial"/>
      <w:b/>
      <w:sz w:val="18"/>
    </w:rPr>
  </w:style>
  <w:style w:type="paragraph" w:customStyle="1" w:styleId="maintext">
    <w:name w:val="main text"/>
    <w:basedOn w:val="Normal"/>
    <w:link w:val="maintextChar"/>
    <w:qFormat/>
    <w:rsid w:val="00CC0296"/>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link w:val="maintext"/>
    <w:rsid w:val="00CC0296"/>
    <w:rPr>
      <w:rFonts w:eastAsia="Malgun Gothic" w:cs="Batang"/>
      <w:lang w:eastAsia="ko-KR"/>
    </w:rPr>
  </w:style>
  <w:style w:type="table" w:styleId="ListTable6Colorful">
    <w:name w:val="List Table 6 Colorful"/>
    <w:basedOn w:val="TableNormal"/>
    <w:uiPriority w:val="51"/>
    <w:rsid w:val="00CC0296"/>
    <w:rPr>
      <w:rFonts w:asciiTheme="minorHAnsi" w:eastAsiaTheme="minorEastAsia" w:hAnsiTheme="minorHAnsi" w:cstheme="minorBidi"/>
      <w:color w:val="000000" w:themeColor="text1"/>
      <w:kern w:val="2"/>
      <w:szCs w:val="22"/>
      <w:lang w:val="en-US" w:eastAsia="ko-KR"/>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473713147">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7911777">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5055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30081,830181" TargetMode="External"/><Relationship Id="rId21" Type="http://schemas.openxmlformats.org/officeDocument/2006/relationships/hyperlink" Target="https://portal.3gpp.org/ChangeRequests.aspx?q=1&amp;workitem=830098,790008,810036,820019,840026,840005,840060,840061" TargetMode="External"/><Relationship Id="rId42" Type="http://schemas.openxmlformats.org/officeDocument/2006/relationships/image" Target="media/image12.emf"/><Relationship Id="rId63" Type="http://schemas.openxmlformats.org/officeDocument/2006/relationships/hyperlink" Target="https://portal.3gpp.org/ChangeRequests.aspx?q=1&amp;workitem=760054,760005,790023,760004,830007,840009,840072,840073" TargetMode="External"/><Relationship Id="rId84" Type="http://schemas.openxmlformats.org/officeDocument/2006/relationships/hyperlink" Target="https://portal.3gpp.org/ChangeRequests.aspx?q=1&amp;workitem=840066" TargetMode="External"/><Relationship Id="rId138" Type="http://schemas.openxmlformats.org/officeDocument/2006/relationships/hyperlink" Target="https://portal.3gpp.org/ChangeRequests.aspx?q=1&amp;workitem=800087,800187,800287" TargetMode="External"/><Relationship Id="rId159" Type="http://schemas.openxmlformats.org/officeDocument/2006/relationships/image" Target="media/image52.emf"/><Relationship Id="rId170" Type="http://schemas.openxmlformats.org/officeDocument/2006/relationships/hyperlink" Target="https://portal.3gpp.org/ChangeRequests.aspx?q=1&amp;workitem=790054" TargetMode="External"/><Relationship Id="rId191" Type="http://schemas.openxmlformats.org/officeDocument/2006/relationships/hyperlink" Target="https://portal.3gpp.org/ChangeRequests.aspx?q=1&amp;workitem=810024" TargetMode="External"/><Relationship Id="rId205" Type="http://schemas.openxmlformats.org/officeDocument/2006/relationships/image" Target="media/image62.png"/><Relationship Id="rId107" Type="http://schemas.openxmlformats.org/officeDocument/2006/relationships/hyperlink" Target="https://portal.3gpp.org/ChangeRequests.aspx?q=1&amp;workitem=840054,800025,830027,840003,840055,840056,840057,830079,800097,830179" TargetMode="External"/><Relationship Id="rId11" Type="http://schemas.openxmlformats.org/officeDocument/2006/relationships/image" Target="media/image1.jpeg"/><Relationship Id="rId32" Type="http://schemas.openxmlformats.org/officeDocument/2006/relationships/hyperlink" Target="https://portal.3gpp.org/ChangeRequests.aspx?q=1&amp;workitem=840078,760043,820018,840011,840079,840080,840081,840082" TargetMode="Externa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1.emf"/><Relationship Id="rId74" Type="http://schemas.openxmlformats.org/officeDocument/2006/relationships/hyperlink" Target="https://portal.3gpp.org/ChangeRequests.aspx?q=1&amp;workitem=800053,760051,800020" TargetMode="External"/><Relationship Id="rId79" Type="http://schemas.openxmlformats.org/officeDocument/2006/relationships/hyperlink" Target="https://portal.3gpp.org/ChangeRequests.aspx?q=1&amp;workitem=800022" TargetMode="External"/><Relationship Id="rId102" Type="http://schemas.openxmlformats.org/officeDocument/2006/relationships/image" Target="media/image32.png"/><Relationship Id="rId123" Type="http://schemas.openxmlformats.org/officeDocument/2006/relationships/oleObject" Target="embeddings/Microsoft_Visio_2003-2010_Drawing14.vsd"/><Relationship Id="rId128" Type="http://schemas.openxmlformats.org/officeDocument/2006/relationships/image" Target="media/image41.emf"/><Relationship Id="rId144" Type="http://schemas.openxmlformats.org/officeDocument/2006/relationships/hyperlink" Target="https://portal.3gpp.org/ChangeRequests.aspx?q=1&amp;workitem=800082,800182,800282" TargetMode="External"/><Relationship Id="rId149" Type="http://schemas.openxmlformats.org/officeDocument/2006/relationships/hyperlink" Target="https://portal.3gpp.org/ChangeRequests.aspx?q=1&amp;workitem=860054,860254" TargetMode="External"/><Relationship Id="rId5" Type="http://schemas.openxmlformats.org/officeDocument/2006/relationships/numbering" Target="numbering.xml"/><Relationship Id="rId90" Type="http://schemas.openxmlformats.org/officeDocument/2006/relationships/hyperlink" Target="https://portal.3gpp.org/ChangeRequests.aspx?q=1&amp;workitem=820002,840001" TargetMode="External"/><Relationship Id="rId95" Type="http://schemas.openxmlformats.org/officeDocument/2006/relationships/hyperlink" Target="https://portal.3gpp.org/ChangeRequests.aspx?q=1&amp;workitem=810044,800004,810010,810045,810046" TargetMode="External"/><Relationship Id="rId160" Type="http://schemas.openxmlformats.org/officeDocument/2006/relationships/image" Target="media/image53.emf"/><Relationship Id="rId165" Type="http://schemas.openxmlformats.org/officeDocument/2006/relationships/hyperlink" Target="https://portal.3gpp.org/ChangeRequests.aspx?q=1&amp;workitem=820071" TargetMode="External"/><Relationship Id="rId181" Type="http://schemas.openxmlformats.org/officeDocument/2006/relationships/hyperlink" Target="https://portal.3gpp.org/ChangeRequests.aspx?q=1&amp;workitem=770020" TargetMode="External"/><Relationship Id="rId186" Type="http://schemas.openxmlformats.org/officeDocument/2006/relationships/hyperlink" Target="https://portal.3gpp.org/ChangeRequests.aspx?q=1&amp;workitem=790001" TargetMode="External"/><Relationship Id="rId211"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portal.3gpp.org/ChangeRequests.aspx?q=1&amp;workitem=750004,800007,830042,800028,820017,810038,840027,830010,830035,830036,830037,820027" TargetMode="External"/><Relationship Id="rId43" Type="http://schemas.openxmlformats.org/officeDocument/2006/relationships/image" Target="media/image13.emf"/><Relationship Id="rId48" Type="http://schemas.openxmlformats.org/officeDocument/2006/relationships/hyperlink" Target="https://portal.3gpp.org/ChangeRequests.aspx?q=1&amp;workitem=850048,820027,850019,850006,850049,850050" TargetMode="External"/><Relationship Id="rId64" Type="http://schemas.openxmlformats.org/officeDocument/2006/relationships/image" Target="media/image24.emf"/><Relationship Id="rId69" Type="http://schemas.openxmlformats.org/officeDocument/2006/relationships/hyperlink" Target="https://portal.3gpp.org/ChangeRequests.aspx?q=1&amp;workitem=840192,840292" TargetMode="External"/><Relationship Id="rId113" Type="http://schemas.openxmlformats.org/officeDocument/2006/relationships/hyperlink" Target="https://portal.3gpp.org/ChangeRequests.aspx?q=1&amp;workitem=760003,740002,760046,800035,760071,810008,830012,830062,830063,830064,830065" TargetMode="External"/><Relationship Id="rId118" Type="http://schemas.openxmlformats.org/officeDocument/2006/relationships/image" Target="media/image38.emf"/><Relationship Id="rId134" Type="http://schemas.openxmlformats.org/officeDocument/2006/relationships/oleObject" Target="embeddings/Microsoft_Visio_2003-2010_Drawing18.vsd"/><Relationship Id="rId139" Type="http://schemas.openxmlformats.org/officeDocument/2006/relationships/hyperlink" Target="https://portal.3gpp.org/ChangeRequests.aspx?q=1&amp;workitem=800074" TargetMode="External"/><Relationship Id="rId80" Type="http://schemas.openxmlformats.org/officeDocument/2006/relationships/image" Target="media/image27.png"/><Relationship Id="rId85" Type="http://schemas.openxmlformats.org/officeDocument/2006/relationships/hyperlink" Target="https://portal.3gpp.org/ChangeRequests.aspx?q=1&amp;workitem=820001" TargetMode="External"/><Relationship Id="rId150" Type="http://schemas.openxmlformats.org/officeDocument/2006/relationships/image" Target="media/image44.emf"/><Relationship Id="rId155" Type="http://schemas.openxmlformats.org/officeDocument/2006/relationships/package" Target="embeddings/Microsoft_Visio_Drawing1.vsdx"/><Relationship Id="rId171" Type="http://schemas.openxmlformats.org/officeDocument/2006/relationships/hyperlink" Target="https://portal.3gpp.org/ChangeRequests.aspx?q=1&amp;workitem=820079" TargetMode="External"/><Relationship Id="rId176" Type="http://schemas.openxmlformats.org/officeDocument/2006/relationships/hyperlink" Target="https://portal.3gpp.org/ChangeRequests.aspx?q=1&amp;workitem=850072,850172,850272" TargetMode="External"/><Relationship Id="rId192" Type="http://schemas.openxmlformats.org/officeDocument/2006/relationships/hyperlink" Target="https://portal.3gpp.org/ChangeRequests.aspx?q=1&amp;workitem=810026" TargetMode="External"/><Relationship Id="rId197" Type="http://schemas.openxmlformats.org/officeDocument/2006/relationships/image" Target="media/image60.png"/><Relationship Id="rId206" Type="http://schemas.openxmlformats.org/officeDocument/2006/relationships/image" Target="media/image63.png"/><Relationship Id="rId201" Type="http://schemas.openxmlformats.org/officeDocument/2006/relationships/hyperlink" Target="https://portal.3gpp.org/Specifications.aspx?q=1&amp;WiUid=720056" TargetMode="External"/><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image" Target="media/image8.png"/><Relationship Id="rId38" Type="http://schemas.openxmlformats.org/officeDocument/2006/relationships/oleObject" Target="embeddings/Microsoft_Visio_2003-2010_Drawing2.vsd"/><Relationship Id="rId59" Type="http://schemas.openxmlformats.org/officeDocument/2006/relationships/oleObject" Target="embeddings/Microsoft_Visio_2003-2010_Drawing7.vsd"/><Relationship Id="rId103" Type="http://schemas.openxmlformats.org/officeDocument/2006/relationships/hyperlink" Target="https://portal.3gpp.org/ChangeRequests.aspx?q=1&amp;workitem=810051" TargetMode="External"/><Relationship Id="rId108" Type="http://schemas.openxmlformats.org/officeDocument/2006/relationships/image" Target="media/image35.emf"/><Relationship Id="rId124" Type="http://schemas.openxmlformats.org/officeDocument/2006/relationships/image" Target="media/image40.emf"/><Relationship Id="rId129" Type="http://schemas.openxmlformats.org/officeDocument/2006/relationships/oleObject" Target="embeddings/Microsoft_Visio_2003-2010_Drawing16.vsd"/><Relationship Id="rId54" Type="http://schemas.openxmlformats.org/officeDocument/2006/relationships/oleObject" Target="embeddings/Microsoft_Visio_2003-2010_Drawing5.vsd"/><Relationship Id="rId70" Type="http://schemas.openxmlformats.org/officeDocument/2006/relationships/hyperlink" Target="https://portal.3gpp.org/ChangeRequests.aspx?q=1&amp;workitem=800011,730007,800051" TargetMode="External"/><Relationship Id="rId75" Type="http://schemas.openxmlformats.org/officeDocument/2006/relationships/hyperlink" Target="https://portal.3gpp.org/ChangeRequests.aspx?q=1&amp;workitem=830051,800018,830014" TargetMode="External"/><Relationship Id="rId91" Type="http://schemas.openxmlformats.org/officeDocument/2006/relationships/hyperlink" Target="https://portal.3gpp.org/ChangeRequests.aspx?q=1&amp;workitem=800049,760006" TargetMode="External"/><Relationship Id="rId96" Type="http://schemas.openxmlformats.org/officeDocument/2006/relationships/hyperlink" Target="https://portal.3gpp.org/ChangeRequests.aspx?q=1&amp;workitem=830103" TargetMode="External"/><Relationship Id="rId140" Type="http://schemas.openxmlformats.org/officeDocument/2006/relationships/hyperlink" Target="https://portal.3gpp.org/ChangeRequests.aspx?q=1&amp;workitem=830095" TargetMode="External"/><Relationship Id="rId145" Type="http://schemas.openxmlformats.org/officeDocument/2006/relationships/hyperlink" Target="https://portal.3gpp.org/ChangeRequests.aspx?q=1&amp;workitem=830087,830187,830287" TargetMode="External"/><Relationship Id="rId161" Type="http://schemas.openxmlformats.org/officeDocument/2006/relationships/image" Target="media/image54.emf"/><Relationship Id="rId166" Type="http://schemas.openxmlformats.org/officeDocument/2006/relationships/hyperlink" Target="https://portal.3gpp.org/ChangeRequests.aspx?q=1&amp;workitem=830086,830186,830286" TargetMode="External"/><Relationship Id="rId182" Type="http://schemas.openxmlformats.org/officeDocument/2006/relationships/hyperlink" Target="https://portal.3gpp.org/ChangeRequests.aspx?q=1&amp;workitem=850003" TargetMode="External"/><Relationship Id="rId187" Type="http://schemas.openxmlformats.org/officeDocument/2006/relationships/hyperlink" Target="https://portal.3gpp.org/ChangeRequests.aspx?q=1&amp;workitem=870010"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fontTable" Target="fontTable.xml"/><Relationship Id="rId23" Type="http://schemas.openxmlformats.org/officeDocument/2006/relationships/image" Target="media/image7.png"/><Relationship Id="rId28" Type="http://schemas.openxmlformats.org/officeDocument/2006/relationships/hyperlink" Target="https://portal.3gpp.org/ChangeRequests.aspx?q=1&amp;workitem=830043,770038,820015,830013,830038,830039,830040,830041,800033,760040" TargetMode="External"/><Relationship Id="rId49" Type="http://schemas.openxmlformats.org/officeDocument/2006/relationships/image" Target="media/image17.emf"/><Relationship Id="rId114" Type="http://schemas.openxmlformats.org/officeDocument/2006/relationships/image" Target="media/image37.emf"/><Relationship Id="rId119" Type="http://schemas.openxmlformats.org/officeDocument/2006/relationships/package" Target="embeddings/Microsoft_Visio_Drawing.vsdx"/><Relationship Id="rId44" Type="http://schemas.openxmlformats.org/officeDocument/2006/relationships/hyperlink" Target="https://portal.3gpp.org/ChangeRequests.aspx?q=1&amp;workitem=830069,790022,830022" TargetMode="External"/><Relationship Id="rId60" Type="http://schemas.openxmlformats.org/officeDocument/2006/relationships/image" Target="media/image22.emf"/><Relationship Id="rId65" Type="http://schemas.openxmlformats.org/officeDocument/2006/relationships/oleObject" Target="embeddings/Microsoft_Visio_2003-2010_Drawing8.vsd"/><Relationship Id="rId81" Type="http://schemas.openxmlformats.org/officeDocument/2006/relationships/hyperlink" Target="https://portal.3gpp.org/ChangeRequests.aspx?q=1&amp;workitem=810003" TargetMode="External"/><Relationship Id="rId86" Type="http://schemas.openxmlformats.org/officeDocument/2006/relationships/hyperlink" Target="https://portal.3gpp.org/ChangeRequests.aspx?q=1&amp;workitem=810040" TargetMode="External"/><Relationship Id="rId130" Type="http://schemas.openxmlformats.org/officeDocument/2006/relationships/image" Target="media/image42.emf"/><Relationship Id="rId135" Type="http://schemas.openxmlformats.org/officeDocument/2006/relationships/hyperlink" Target="https://portal.3gpp.org/ChangeRequests.aspx?q=1&amp;workitem=830075,800094,830175,830275" TargetMode="External"/><Relationship Id="rId151" Type="http://schemas.openxmlformats.org/officeDocument/2006/relationships/image" Target="media/image45.emf"/><Relationship Id="rId156" Type="http://schemas.openxmlformats.org/officeDocument/2006/relationships/image" Target="media/image49.emf"/><Relationship Id="rId177" Type="http://schemas.openxmlformats.org/officeDocument/2006/relationships/hyperlink" Target="https://portal.3gpp.org/ChangeRequests.aspx?q=1&amp;workitem=800089,800189,800289" TargetMode="External"/><Relationship Id="rId198" Type="http://schemas.openxmlformats.org/officeDocument/2006/relationships/hyperlink" Target="https://forge.3gpp.org/rep/sa5/data-models" TargetMode="External"/><Relationship Id="rId172" Type="http://schemas.openxmlformats.org/officeDocument/2006/relationships/hyperlink" Target="https://portal.3gpp.org/ChangeRequests.aspx?q=1&amp;workitem=800088,800188,800288" TargetMode="External"/><Relationship Id="rId193" Type="http://schemas.openxmlformats.org/officeDocument/2006/relationships/hyperlink" Target="https://portal.3gpp.org/ChangeRequests.aspx?q=1&amp;workitem=850026" TargetMode="External"/><Relationship Id="rId202" Type="http://schemas.openxmlformats.org/officeDocument/2006/relationships/hyperlink" Target="https://portal.3gpp.org/ChangeRequests.aspx?q=1&amp;workitem=720056" TargetMode="External"/><Relationship Id="rId207" Type="http://schemas.openxmlformats.org/officeDocument/2006/relationships/image" Target="media/image64.png"/><Relationship Id="rId13" Type="http://schemas.openxmlformats.org/officeDocument/2006/relationships/hyperlink" Target="https://portal.3gpp.org/ChangeRequests.aspx?q=1&amp;workitem=" TargetMode="External"/><Relationship Id="rId18" Type="http://schemas.openxmlformats.org/officeDocument/2006/relationships/oleObject" Target="embeddings/Microsoft_Visio_2003-2010_Drawing.vsd"/><Relationship Id="rId39" Type="http://schemas.openxmlformats.org/officeDocument/2006/relationships/hyperlink" Target="https://portal.3gpp.org/ChangeRequests.aspx?q=1&amp;workitem=830078,830178,830278" TargetMode="External"/><Relationship Id="rId109" Type="http://schemas.openxmlformats.org/officeDocument/2006/relationships/oleObject" Target="embeddings/Microsoft_Visio_2003-2010_Drawing11.vsd"/><Relationship Id="rId34" Type="http://schemas.openxmlformats.org/officeDocument/2006/relationships/hyperlink" Target="https://portal.3gpp.org/ChangeRequests.aspx?q=1&amp;workitem=840074,780025,810020,840010,840075,840076,840077" TargetMode="External"/><Relationship Id="rId50" Type="http://schemas.openxmlformats.org/officeDocument/2006/relationships/oleObject" Target="embeddings/Microsoft_Visio_2003-2010_Drawing3.vsd"/><Relationship Id="rId55" Type="http://schemas.openxmlformats.org/officeDocument/2006/relationships/hyperlink" Target="https://portal.3gpp.org/ChangeRequests.aspx?q=1&amp;workitem=760044,800031,830050,820014,829910,829911,829912,829914,830082,830182,860019" TargetMode="External"/><Relationship Id="rId76" Type="http://schemas.openxmlformats.org/officeDocument/2006/relationships/image" Target="media/image26.emf"/><Relationship Id="rId97" Type="http://schemas.openxmlformats.org/officeDocument/2006/relationships/hyperlink" Target="https://portal.3gpp.org/ChangeRequests.aspx?q=1&amp;workitem=850031" TargetMode="External"/><Relationship Id="rId104" Type="http://schemas.openxmlformats.org/officeDocument/2006/relationships/hyperlink" Target="https://portal.3gpp.org/ChangeRequests.aspx?q=1&amp;workitem=810031" TargetMode="External"/><Relationship Id="rId120" Type="http://schemas.openxmlformats.org/officeDocument/2006/relationships/hyperlink" Target="https://portal.3gpp.org/ChangeRequests.aspx?q=1&amp;workitem=820045,790007,820022,830001,830060,830061,780029" TargetMode="External"/><Relationship Id="rId125" Type="http://schemas.openxmlformats.org/officeDocument/2006/relationships/oleObject" Target="embeddings/Microsoft_Visio_2003-2010_Drawing15.vsd"/><Relationship Id="rId141" Type="http://schemas.openxmlformats.org/officeDocument/2006/relationships/hyperlink" Target="https://portal.3gpp.org/ChangeRequests.aspx?q=1&amp;workitem=830088,830188,830288" TargetMode="External"/><Relationship Id="rId146" Type="http://schemas.openxmlformats.org/officeDocument/2006/relationships/hyperlink" Target="https://portal.3gpp.org/ChangeRequests.aspx?q=1&amp;workitem=830089,830189" TargetMode="External"/><Relationship Id="rId167" Type="http://schemas.openxmlformats.org/officeDocument/2006/relationships/hyperlink" Target="https://portal.3gpp.org/ChangeRequests.aspx?q=1&amp;workitem=820072" TargetMode="External"/><Relationship Id="rId188" Type="http://schemas.openxmlformats.org/officeDocument/2006/relationships/hyperlink" Target="https://portal.3gpp.org/ChangeRequests.aspx?q=1&amp;workitem=810031,850055,850029" TargetMode="External"/><Relationship Id="rId7" Type="http://schemas.openxmlformats.org/officeDocument/2006/relationships/settings" Target="settings.xml"/><Relationship Id="rId71" Type="http://schemas.openxmlformats.org/officeDocument/2006/relationships/hyperlink" Target="https://portal.3gpp.org/ChangeRequests.aspx?q=1&amp;workitem=780003,730005,800052,810012,810053,810047,810048" TargetMode="External"/><Relationship Id="rId92" Type="http://schemas.openxmlformats.org/officeDocument/2006/relationships/hyperlink" Target="https://portal.3gpp.org/ChangeRequests.aspx?q=1&amp;workitem=830102,780028,810035,820016,830003,830044,830045,830046" TargetMode="External"/><Relationship Id="rId162" Type="http://schemas.openxmlformats.org/officeDocument/2006/relationships/image" Target="media/image55.emf"/><Relationship Id="rId183" Type="http://schemas.openxmlformats.org/officeDocument/2006/relationships/hyperlink" Target="https://portal.3gpp.org/ChangeRequests.aspx?q=1&amp;workitem=820042,820038" TargetMode="External"/><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portal.3gpp.org/ChangeRequests.aspx?q=1&amp;workitem=800084,800184,800284" TargetMode="External"/><Relationship Id="rId24" Type="http://schemas.openxmlformats.org/officeDocument/2006/relationships/hyperlink" Target="https://portal.3gpp.org/ChangeRequests.aspx?q=1&amp;workitem=830074,800095,830174,830274" TargetMode="External"/><Relationship Id="rId40" Type="http://schemas.openxmlformats.org/officeDocument/2006/relationships/hyperlink" Target="https://portal.3gpp.org/ChangeRequests.aspx?q=1&amp;workitem=790019" TargetMode="External"/><Relationship Id="rId45" Type="http://schemas.openxmlformats.org/officeDocument/2006/relationships/image" Target="media/image14.emf"/><Relationship Id="rId66" Type="http://schemas.openxmlformats.org/officeDocument/2006/relationships/image" Target="media/image25.emf"/><Relationship Id="rId87" Type="http://schemas.openxmlformats.org/officeDocument/2006/relationships/hyperlink" Target="https://portal.3gpp.org/ChangeRequests.aspx?q=1&amp;workitem=840000" TargetMode="External"/><Relationship Id="rId110" Type="http://schemas.openxmlformats.org/officeDocument/2006/relationships/image" Target="media/image36.emf"/><Relationship Id="rId115" Type="http://schemas.openxmlformats.org/officeDocument/2006/relationships/oleObject" Target="embeddings/Microsoft_Visio_2003-2010_Drawing13.vsd"/><Relationship Id="rId131" Type="http://schemas.openxmlformats.org/officeDocument/2006/relationships/oleObject" Target="embeddings/Microsoft_Visio_2003-2010_Drawing17.vsd"/><Relationship Id="rId136" Type="http://schemas.openxmlformats.org/officeDocument/2006/relationships/hyperlink" Target="https://portal.3gpp.org/ChangeRequests.aspx?q=1&amp;workitem=820070,750047,820170,820270,830021" TargetMode="External"/><Relationship Id="rId157" Type="http://schemas.openxmlformats.org/officeDocument/2006/relationships/image" Target="media/image50.png"/><Relationship Id="rId178" Type="http://schemas.openxmlformats.org/officeDocument/2006/relationships/hyperlink" Target="https://portal.3gpp.org/ChangeRequests.aspx?q=1&amp;workitem=800086,800186,800286" TargetMode="External"/><Relationship Id="rId61" Type="http://schemas.openxmlformats.org/officeDocument/2006/relationships/image" Target="media/image23.emf"/><Relationship Id="rId82" Type="http://schemas.openxmlformats.org/officeDocument/2006/relationships/image" Target="media/image28.emf"/><Relationship Id="rId152" Type="http://schemas.openxmlformats.org/officeDocument/2006/relationships/image" Target="media/image46.png"/><Relationship Id="rId173" Type="http://schemas.openxmlformats.org/officeDocument/2006/relationships/hyperlink" Target="https://portal.3gpp.org/ChangeRequests.aspx?q=1&amp;workitem=800078,800178" TargetMode="External"/><Relationship Id="rId194" Type="http://schemas.openxmlformats.org/officeDocument/2006/relationships/hyperlink" Target="https://portal.3gpp.org/ChangeRequests.aspx?q=1&amp;workitem=820036,850027" TargetMode="External"/><Relationship Id="rId199" Type="http://schemas.openxmlformats.org/officeDocument/2006/relationships/hyperlink" Target="https://portal.3gpp.org/ChangeRequests.aspx?q=1&amp;workitem=820032" TargetMode="External"/><Relationship Id="rId203" Type="http://schemas.openxmlformats.org/officeDocument/2006/relationships/hyperlink" Target="https://portal.3gpp.org" TargetMode="External"/><Relationship Id="rId208" Type="http://schemas.openxmlformats.org/officeDocument/2006/relationships/header" Target="header1.xml"/><Relationship Id="rId19" Type="http://schemas.openxmlformats.org/officeDocument/2006/relationships/image" Target="media/image5.emf"/><Relationship Id="rId14" Type="http://schemas.openxmlformats.org/officeDocument/2006/relationships/hyperlink" Target="https://portal.3gpp.org/ChangeRequests.aspx?q=1&amp;workitem=840192,840292" TargetMode="External"/><Relationship Id="rId30" Type="http://schemas.openxmlformats.org/officeDocument/2006/relationships/hyperlink" Target="https://portal.3gpp.org/ChangeRequests.aspx?q=1&amp;workitem=800083,800183,800283" TargetMode="External"/><Relationship Id="rId35" Type="http://schemas.openxmlformats.org/officeDocument/2006/relationships/image" Target="media/image9.emf"/><Relationship Id="rId56" Type="http://schemas.openxmlformats.org/officeDocument/2006/relationships/image" Target="media/image20.emf"/><Relationship Id="rId77" Type="http://schemas.openxmlformats.org/officeDocument/2006/relationships/oleObject" Target="embeddings/Microsoft_Visio_2003-2010_Drawing10.vsd"/><Relationship Id="rId100" Type="http://schemas.openxmlformats.org/officeDocument/2006/relationships/image" Target="media/image30.png"/><Relationship Id="rId105" Type="http://schemas.openxmlformats.org/officeDocument/2006/relationships/image" Target="media/image33.wmf"/><Relationship Id="rId126" Type="http://schemas.openxmlformats.org/officeDocument/2006/relationships/hyperlink" Target="https://portal.3gpp.org/ChangeRequests.aspx?q=1&amp;workitem=840065,800055,830029,840007" TargetMode="External"/><Relationship Id="rId147" Type="http://schemas.openxmlformats.org/officeDocument/2006/relationships/hyperlink" Target="https://portal.3gpp.org/ChangeRequests.aspx?q=1&amp;workitem=840095,840195,840295" TargetMode="External"/><Relationship Id="rId168" Type="http://schemas.openxmlformats.org/officeDocument/2006/relationships/image" Target="media/image57.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hyperlink" Target="https://portal.3gpp.org/ChangeRequests.aspx?q=1&amp;workitem=800032" TargetMode="External"/><Relationship Id="rId93" Type="http://schemas.openxmlformats.org/officeDocument/2006/relationships/hyperlink" Target="https://portal.3gpp.org/ChangeRequests.aspx?q=1&amp;workitem=830077,800092,830073,830177,830277" TargetMode="External"/><Relationship Id="rId98" Type="http://schemas.openxmlformats.org/officeDocument/2006/relationships/image" Target="media/image29.emf"/><Relationship Id="rId121" Type="http://schemas.openxmlformats.org/officeDocument/2006/relationships/hyperlink" Target="https://portal.3gpp.org/ChangeRequests.aspx?q=1&amp;workitem=840062,830028,840006,840063,840064" TargetMode="External"/><Relationship Id="rId142" Type="http://schemas.openxmlformats.org/officeDocument/2006/relationships/hyperlink" Target="https://portal.3gpp.org/ChangeRequests.aspx?q=1&amp;workitem=840091,840191" TargetMode="External"/><Relationship Id="rId163" Type="http://schemas.openxmlformats.org/officeDocument/2006/relationships/image" Target="media/image56.png"/><Relationship Id="rId184" Type="http://schemas.openxmlformats.org/officeDocument/2006/relationships/hyperlink" Target="https://portal.3gpp.org/ChangeRequests.aspx?q=1&amp;workitem=840017" TargetMode="External"/><Relationship Id="rId189" Type="http://schemas.openxmlformats.org/officeDocument/2006/relationships/hyperlink" Target="https://portal.3gpp.org/ChangeRequests.aspx?q=1&amp;workitem=860023" TargetMode="External"/><Relationship Id="rId3" Type="http://schemas.openxmlformats.org/officeDocument/2006/relationships/customXml" Target="../customXml/item3.xml"/><Relationship Id="rId25" Type="http://schemas.openxmlformats.org/officeDocument/2006/relationships/hyperlink" Target="https://portal.3gpp.org/ChangeRequests.aspx?q=1&amp;workitem=830080,810060,800098,830180" TargetMode="External"/><Relationship Id="rId46" Type="http://schemas.openxmlformats.org/officeDocument/2006/relationships/image" Target="media/image15.emf"/><Relationship Id="rId67" Type="http://schemas.openxmlformats.org/officeDocument/2006/relationships/oleObject" Target="embeddings/Microsoft_Visio_2003-2010_Drawing9.vsd"/><Relationship Id="rId116" Type="http://schemas.openxmlformats.org/officeDocument/2006/relationships/hyperlink" Target="https://portal.3gpp.org/ChangeRequests.aspx?q=1&amp;workitem=820043,770039,820013,830002,830055,830056,850024" TargetMode="External"/><Relationship Id="rId137" Type="http://schemas.openxmlformats.org/officeDocument/2006/relationships/hyperlink" Target="https://portal.3gpp.org/ChangeRequests.aspx?q=1&amp;workitem=841000" TargetMode="External"/><Relationship Id="rId158" Type="http://schemas.openxmlformats.org/officeDocument/2006/relationships/image" Target="media/image51.png"/><Relationship Id="rId20" Type="http://schemas.openxmlformats.org/officeDocument/2006/relationships/oleObject" Target="embeddings/Microsoft_Visio_2003-2010_Drawing1.vsd"/><Relationship Id="rId41" Type="http://schemas.openxmlformats.org/officeDocument/2006/relationships/hyperlink" Target="https://portal.3gpp.org/ChangeRequests.aspx?q=1&amp;workitem=840013" TargetMode="External"/><Relationship Id="rId62" Type="http://schemas.openxmlformats.org/officeDocument/2006/relationships/hyperlink" Target="https://portal.3gpp.org/ChangeRequests.aspx?q=1&amp;workitem=820044,760052,820021,830016,830057,830058,830059,840999,840998" TargetMode="External"/><Relationship Id="rId83" Type="http://schemas.openxmlformats.org/officeDocument/2006/relationships/hyperlink" Target="https://portal.3gpp.org/ChangeRequests.aspx?q=1&amp;workitem=810041,790010,810007,820008,820069,820169,830270,840004,840058,840059" TargetMode="External"/><Relationship Id="rId88" Type="http://schemas.openxmlformats.org/officeDocument/2006/relationships/hyperlink" Target="https://portal.3gpp.org/ChangeRequests.aspx?q=1&amp;workitem=810039,780022,810001,830004,830066,830067,830068" TargetMode="External"/><Relationship Id="rId111" Type="http://schemas.openxmlformats.org/officeDocument/2006/relationships/oleObject" Target="embeddings/Microsoft_Visio_2003-2010_Drawing12.vsd"/><Relationship Id="rId132" Type="http://schemas.openxmlformats.org/officeDocument/2006/relationships/hyperlink" Target="https://portal.3gpp.org/ChangeRequests.aspx?q=1&amp;workitem=820068,820168,820268" TargetMode="External"/><Relationship Id="rId153" Type="http://schemas.openxmlformats.org/officeDocument/2006/relationships/image" Target="media/image47.png"/><Relationship Id="rId174" Type="http://schemas.openxmlformats.org/officeDocument/2006/relationships/hyperlink" Target="https://portal.3gpp.org/ChangeRequests.aspx?q=1&amp;workitem=860060,860160" TargetMode="External"/><Relationship Id="rId179" Type="http://schemas.openxmlformats.org/officeDocument/2006/relationships/image" Target="media/image58.emf"/><Relationship Id="rId195" Type="http://schemas.openxmlformats.org/officeDocument/2006/relationships/hyperlink" Target="https://portal.3gpp.org/ChangeRequests.aspx?q=1&amp;workitem=760058" TargetMode="External"/><Relationship Id="rId209" Type="http://schemas.openxmlformats.org/officeDocument/2006/relationships/footer" Target="footer1.xml"/><Relationship Id="rId190" Type="http://schemas.openxmlformats.org/officeDocument/2006/relationships/hyperlink" Target="https://portal.3gpp.org/ChangeRequests.aspx?q=1&amp;workitem=810023" TargetMode="External"/><Relationship Id="rId204" Type="http://schemas.openxmlformats.org/officeDocument/2006/relationships/image" Target="media/image61.png"/><Relationship Id="rId15" Type="http://schemas.openxmlformats.org/officeDocument/2006/relationships/image" Target="media/image3.emf"/><Relationship Id="rId36" Type="http://schemas.openxmlformats.org/officeDocument/2006/relationships/image" Target="media/image10.emf"/><Relationship Id="rId57" Type="http://schemas.openxmlformats.org/officeDocument/2006/relationships/oleObject" Target="embeddings/Microsoft_Visio_2003-2010_Drawing6.vsd"/><Relationship Id="rId106" Type="http://schemas.openxmlformats.org/officeDocument/2006/relationships/image" Target="media/image34.wmf"/><Relationship Id="rId127" Type="http://schemas.openxmlformats.org/officeDocument/2006/relationships/hyperlink" Target="https://portal.3gpp.org/ChangeRequests.aspx?q=1&amp;workitem=820067,750045,820167,820267" TargetMode="External"/><Relationship Id="rId10" Type="http://schemas.openxmlformats.org/officeDocument/2006/relationships/endnotes" Target="endnotes.xml"/><Relationship Id="rId31" Type="http://schemas.openxmlformats.org/officeDocument/2006/relationships/hyperlink" Target="https://portal.3gpp.org/ChangeRequests.aspx?q=1&amp;workitem=820024" TargetMode="External"/><Relationship Id="rId52" Type="http://schemas.openxmlformats.org/officeDocument/2006/relationships/oleObject" Target="embeddings/Microsoft_Visio_2003-2010_Drawing4.vsd"/><Relationship Id="rId73" Type="http://schemas.openxmlformats.org/officeDocument/2006/relationships/hyperlink" Target="https://portal.3gpp.org/ChangeRequests.aspx?q=1&amp;workitem=810004" TargetMode="External"/><Relationship Id="rId78" Type="http://schemas.openxmlformats.org/officeDocument/2006/relationships/hyperlink" Target="https://portal.3gpp.org/ChangeRequests.aspx?q=1&amp;workitem=800016,820040,760050" TargetMode="External"/><Relationship Id="rId94" Type="http://schemas.openxmlformats.org/officeDocument/2006/relationships/hyperlink" Target="https://portal.3gpp.org/ChangeRequests.aspx?q=1&amp;workitem=800012" TargetMode="External"/><Relationship Id="rId99" Type="http://schemas.openxmlformats.org/officeDocument/2006/relationships/package" Target="embeddings/Microsoft_Word_Document.docx"/><Relationship Id="rId101" Type="http://schemas.openxmlformats.org/officeDocument/2006/relationships/image" Target="media/image31.png"/><Relationship Id="rId122" Type="http://schemas.openxmlformats.org/officeDocument/2006/relationships/image" Target="media/image39.emf"/><Relationship Id="rId143" Type="http://schemas.openxmlformats.org/officeDocument/2006/relationships/hyperlink" Target="https://portal.3gpp.org/ChangeRequests.aspx?q=1&amp;workitem=841001,841101" TargetMode="External"/><Relationship Id="rId148" Type="http://schemas.openxmlformats.org/officeDocument/2006/relationships/hyperlink" Target="https://portal.3gpp.org/ChangeRequests.aspx?q=1&amp;workitem=840093,840193,840293" TargetMode="External"/><Relationship Id="rId164" Type="http://schemas.openxmlformats.org/officeDocument/2006/relationships/hyperlink" Target="https://portal.3gpp.org/ChangeRequests.aspx?q=1&amp;workitem=800085,800185,800285,880070" TargetMode="External"/><Relationship Id="rId169" Type="http://schemas.openxmlformats.org/officeDocument/2006/relationships/oleObject" Target="embeddings/oleObject2.bin"/><Relationship Id="rId185" Type="http://schemas.openxmlformats.org/officeDocument/2006/relationships/hyperlink" Target="https://portal.3gpp.org/ChangeRequests.aspx?q=1&amp;workitem=840046"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Microsoft_Visio_2003-2010_Drawing19.vsd"/><Relationship Id="rId210" Type="http://schemas.openxmlformats.org/officeDocument/2006/relationships/header" Target="header2.xml"/><Relationship Id="rId26" Type="http://schemas.openxmlformats.org/officeDocument/2006/relationships/hyperlink" Target="https://portal.3gpp.org/ChangeRequests.aspx?q=1&amp;workitem=800006,760007,800047" TargetMode="External"/><Relationship Id="rId47" Type="http://schemas.openxmlformats.org/officeDocument/2006/relationships/image" Target="media/image16.emf"/><Relationship Id="rId68" Type="http://schemas.openxmlformats.org/officeDocument/2006/relationships/hyperlink" Target="https://portal.3gpp.org/ChangeRequests.aspx?q=1&amp;workitem=800079" TargetMode="External"/><Relationship Id="rId89" Type="http://schemas.openxmlformats.org/officeDocument/2006/relationships/hyperlink" Target="https://portal.3gpp.org/ChangeRequests.aspx?q=1&amp;workitem=800008,740001,800054" TargetMode="External"/><Relationship Id="rId112" Type="http://schemas.openxmlformats.org/officeDocument/2006/relationships/hyperlink" Target="https://portal.3gpp.org/ChangeRequests.aspx?q=1&amp;workitem=830047,760047,820020,830009,830048,830049" TargetMode="External"/><Relationship Id="rId133" Type="http://schemas.openxmlformats.org/officeDocument/2006/relationships/image" Target="media/image43.emf"/><Relationship Id="rId154" Type="http://schemas.openxmlformats.org/officeDocument/2006/relationships/image" Target="media/image48.emf"/><Relationship Id="rId175" Type="http://schemas.openxmlformats.org/officeDocument/2006/relationships/hyperlink" Target="https://portal.3gpp.org/ChangeRequests.aspx?q=1&amp;workitem=830076,800091,830176,830276" TargetMode="External"/><Relationship Id="rId196" Type="http://schemas.openxmlformats.org/officeDocument/2006/relationships/image" Target="media/image59.png"/><Relationship Id="rId200" Type="http://schemas.openxmlformats.org/officeDocument/2006/relationships/hyperlink" Target="https://portal.3gpp.org/ChangeRequests.aspx?q=1&amp;workitem=820031" TargetMode="External"/><Relationship Id="rId16"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2.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DB16AA-2D4B-41C7-A8B9-2D98E5B5CBB2}">
  <ds:schemaRefs>
    <ds:schemaRef ds:uri="http://schemas.openxmlformats.org/officeDocument/2006/bibliography"/>
  </ds:schemaRefs>
</ds:datastoreItem>
</file>

<file path=customXml/itemProps4.xml><?xml version="1.0" encoding="utf-8"?>
<ds:datastoreItem xmlns:ds="http://schemas.openxmlformats.org/officeDocument/2006/customXml" ds:itemID="{EBD5BD05-57F9-4894-9F57-AA0440FEE5F3}">
  <ds:schemaRefs>
    <ds:schemaRef ds:uri="http://purl.org/dc/term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199dcaf0-96ce-4e65-9ae8-79a6ae4aa63e"/>
    <ds:schemaRef ds:uri="2ca8e41a-b3d0-462f-857c-48a93d48cc9b"/>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166</Pages>
  <Words>88010</Words>
  <Characters>501662</Characters>
  <Application>Microsoft Office Word</Application>
  <DocSecurity>0</DocSecurity>
  <Lines>4180</Lines>
  <Paragraphs>1176</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588496</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CR0013r1</cp:lastModifiedBy>
  <cp:revision>6</cp:revision>
  <cp:lastPrinted>2019-09-04T12:24:00Z</cp:lastPrinted>
  <dcterms:created xsi:type="dcterms:W3CDTF">2022-01-05T08:26:00Z</dcterms:created>
  <dcterms:modified xsi:type="dcterms:W3CDTF">2022-01-05T09:29:00Z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