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028A3A8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15796A">
              <w:t>1</w:t>
            </w:r>
            <w:r w:rsidR="00E33EBE">
              <w:t>7</w:t>
            </w:r>
            <w:r w:rsidRPr="004528A6">
              <w:t>.</w:t>
            </w:r>
            <w:r w:rsidR="00DC4D44">
              <w:t>1</w:t>
            </w:r>
            <w:r w:rsidRPr="004528A6">
              <w:t>.</w:t>
            </w:r>
            <w:bookmarkEnd w:id="3"/>
            <w:r w:rsidR="00661B52">
              <w:t>0</w:t>
            </w:r>
            <w:r w:rsidRPr="004528A6">
              <w:t xml:space="preserve"> </w:t>
            </w:r>
            <w:r w:rsidRPr="004528A6">
              <w:rPr>
                <w:sz w:val="32"/>
              </w:rPr>
              <w:t>(</w:t>
            </w:r>
            <w:bookmarkStart w:id="4" w:name="issueDate"/>
            <w:r w:rsidR="00DC4D44" w:rsidRPr="004528A6">
              <w:rPr>
                <w:sz w:val="32"/>
              </w:rPr>
              <w:t>202</w:t>
            </w:r>
            <w:r w:rsidR="00DC4D44">
              <w:rPr>
                <w:sz w:val="32"/>
              </w:rPr>
              <w:t>3</w:t>
            </w:r>
            <w:r w:rsidRPr="004528A6">
              <w:rPr>
                <w:sz w:val="32"/>
              </w:rPr>
              <w:t>-</w:t>
            </w:r>
            <w:bookmarkEnd w:id="4"/>
            <w:r w:rsidR="00DC4D44">
              <w:rPr>
                <w:sz w:val="32"/>
              </w:rPr>
              <w:t>03</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439CC5F" w:rsidR="00E16509" w:rsidRPr="00133525" w:rsidRDefault="00E16509" w:rsidP="00133525">
            <w:pPr>
              <w:pStyle w:val="FP"/>
              <w:jc w:val="center"/>
              <w:rPr>
                <w:noProof/>
                <w:sz w:val="18"/>
              </w:rPr>
            </w:pPr>
            <w:r w:rsidRPr="00C71B93">
              <w:rPr>
                <w:noProof/>
                <w:sz w:val="18"/>
              </w:rPr>
              <w:t xml:space="preserve">© </w:t>
            </w:r>
            <w:r w:rsidR="00DC4D44" w:rsidRPr="00C71B93">
              <w:rPr>
                <w:noProof/>
                <w:sz w:val="18"/>
              </w:rPr>
              <w:t>20</w:t>
            </w:r>
            <w:r w:rsidR="00DC4D44">
              <w:rPr>
                <w:noProof/>
                <w:sz w:val="18"/>
              </w:rPr>
              <w:t>23</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1D07EAB8" w14:textId="466BCE39" w:rsidR="00D04032" w:rsidRDefault="00D0403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_Toc130323043 \h </w:instrText>
      </w:r>
      <w:r>
        <w:fldChar w:fldCharType="separate"/>
      </w:r>
      <w:r>
        <w:t>4</w:t>
      </w:r>
      <w:r>
        <w:fldChar w:fldCharType="end"/>
      </w:r>
    </w:p>
    <w:p w14:paraId="53C45462" w14:textId="02E46ED2" w:rsidR="00D04032" w:rsidRDefault="00D0403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_Toc130323044 \h </w:instrText>
      </w:r>
      <w:r>
        <w:fldChar w:fldCharType="separate"/>
      </w:r>
      <w:r>
        <w:t>6</w:t>
      </w:r>
      <w:r>
        <w:fldChar w:fldCharType="end"/>
      </w:r>
    </w:p>
    <w:p w14:paraId="2DE60EA4" w14:textId="37FDDBE3" w:rsidR="00D04032" w:rsidRDefault="00D0403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_Toc130323045 \h </w:instrText>
      </w:r>
      <w:r>
        <w:fldChar w:fldCharType="separate"/>
      </w:r>
      <w:r>
        <w:t>6</w:t>
      </w:r>
      <w:r>
        <w:fldChar w:fldCharType="end"/>
      </w:r>
    </w:p>
    <w:p w14:paraId="6DCC77A7" w14:textId="791B40D6" w:rsidR="00D04032" w:rsidRDefault="00D0403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_Toc130323046 \h </w:instrText>
      </w:r>
      <w:r>
        <w:fldChar w:fldCharType="separate"/>
      </w:r>
      <w:r>
        <w:t>6</w:t>
      </w:r>
      <w:r>
        <w:fldChar w:fldCharType="end"/>
      </w:r>
    </w:p>
    <w:p w14:paraId="581725D9" w14:textId="48F2235D" w:rsidR="00D04032" w:rsidRDefault="00D0403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_Toc130323047 \h </w:instrText>
      </w:r>
      <w:r>
        <w:fldChar w:fldCharType="separate"/>
      </w:r>
      <w:r>
        <w:t>6</w:t>
      </w:r>
      <w:r>
        <w:fldChar w:fldCharType="end"/>
      </w:r>
    </w:p>
    <w:p w14:paraId="0B13CA21" w14:textId="389F7999" w:rsidR="00D04032" w:rsidRDefault="00D0403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_Toc130323048 \h </w:instrText>
      </w:r>
      <w:r>
        <w:fldChar w:fldCharType="separate"/>
      </w:r>
      <w:r>
        <w:t>6</w:t>
      </w:r>
      <w:r>
        <w:fldChar w:fldCharType="end"/>
      </w:r>
    </w:p>
    <w:p w14:paraId="113E14BB" w14:textId="36326017" w:rsidR="00D04032" w:rsidRDefault="00D0403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_Toc130323049 \h </w:instrText>
      </w:r>
      <w:r>
        <w:fldChar w:fldCharType="separate"/>
      </w:r>
      <w:r>
        <w:t>7</w:t>
      </w:r>
      <w:r>
        <w:fldChar w:fldCharType="end"/>
      </w:r>
    </w:p>
    <w:p w14:paraId="15ADFB04" w14:textId="6B779531" w:rsidR="00D04032" w:rsidRDefault="00D0403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background</w:t>
      </w:r>
      <w:r>
        <w:tab/>
      </w:r>
      <w:r>
        <w:fldChar w:fldCharType="begin"/>
      </w:r>
      <w:r>
        <w:instrText xml:space="preserve"> PAGEREF _Toc130323050 \h </w:instrText>
      </w:r>
      <w:r>
        <w:fldChar w:fldCharType="separate"/>
      </w:r>
      <w:r>
        <w:t>7</w:t>
      </w:r>
      <w:r>
        <w:fldChar w:fldCharType="end"/>
      </w:r>
    </w:p>
    <w:p w14:paraId="4E837AF4" w14:textId="0D1F45EB" w:rsidR="00D04032" w:rsidRDefault="00D0403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EC Decision 2021/1703</w:t>
      </w:r>
      <w:r>
        <w:tab/>
      </w:r>
      <w:r>
        <w:fldChar w:fldCharType="begin"/>
      </w:r>
      <w:r>
        <w:instrText xml:space="preserve"> PAGEREF _Toc130323051 \h </w:instrText>
      </w:r>
      <w:r>
        <w:fldChar w:fldCharType="separate"/>
      </w:r>
      <w:r>
        <w:t>7</w:t>
      </w:r>
      <w:r>
        <w:fldChar w:fldCharType="end"/>
      </w:r>
    </w:p>
    <w:p w14:paraId="2510CCD1" w14:textId="14669D89" w:rsidR="00D04032" w:rsidRDefault="00D0403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ECC Decision(20)02</w:t>
      </w:r>
      <w:r>
        <w:tab/>
      </w:r>
      <w:r>
        <w:fldChar w:fldCharType="begin"/>
      </w:r>
      <w:r>
        <w:instrText xml:space="preserve"> PAGEREF _Toc130323052 \h </w:instrText>
      </w:r>
      <w:r>
        <w:fldChar w:fldCharType="separate"/>
      </w:r>
      <w:r>
        <w:t>7</w:t>
      </w:r>
      <w:r>
        <w:fldChar w:fldCharType="end"/>
      </w:r>
    </w:p>
    <w:p w14:paraId="108E302A" w14:textId="53855195" w:rsidR="00D04032" w:rsidRDefault="00D0403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Technical conditions</w:t>
      </w:r>
      <w:r>
        <w:tab/>
      </w:r>
      <w:r>
        <w:fldChar w:fldCharType="begin"/>
      </w:r>
      <w:r>
        <w:instrText xml:space="preserve"> PAGEREF _Toc130323053 \h </w:instrText>
      </w:r>
      <w:r>
        <w:fldChar w:fldCharType="separate"/>
      </w:r>
      <w:r>
        <w:t>7</w:t>
      </w:r>
      <w:r>
        <w:fldChar w:fldCharType="end"/>
      </w:r>
    </w:p>
    <w:p w14:paraId="39DA849D" w14:textId="684C21CE" w:rsidR="00D04032" w:rsidRDefault="00D04032">
      <w:pPr>
        <w:pStyle w:val="TOC3"/>
        <w:rPr>
          <w:rFonts w:asciiTheme="minorHAnsi" w:eastAsiaTheme="minorEastAsia" w:hAnsiTheme="minorHAnsi" w:cstheme="minorBidi"/>
          <w:sz w:val="22"/>
          <w:szCs w:val="22"/>
          <w:lang w:eastAsia="en-GB"/>
        </w:rPr>
      </w:pPr>
      <w:r>
        <w:rPr>
          <w:lang w:eastAsia="ja-JP"/>
        </w:rPr>
        <w:t>4.3.1</w:t>
      </w:r>
      <w:r>
        <w:rPr>
          <w:rFonts w:asciiTheme="minorHAnsi" w:eastAsiaTheme="minorEastAsia" w:hAnsiTheme="minorHAnsi" w:cstheme="minorBidi"/>
          <w:sz w:val="22"/>
          <w:szCs w:val="22"/>
          <w:lang w:eastAsia="en-GB"/>
        </w:rPr>
        <w:tab/>
      </w:r>
      <w:r>
        <w:rPr>
          <w:lang w:eastAsia="ja-JP"/>
        </w:rPr>
        <w:t xml:space="preserve">Base stations </w:t>
      </w:r>
      <w:r>
        <w:t>using wideband technologies</w:t>
      </w:r>
      <w:r>
        <w:tab/>
      </w:r>
      <w:r>
        <w:fldChar w:fldCharType="begin"/>
      </w:r>
      <w:r>
        <w:instrText xml:space="preserve"> PAGEREF _Toc130323054 \h </w:instrText>
      </w:r>
      <w:r>
        <w:fldChar w:fldCharType="separate"/>
      </w:r>
      <w:r>
        <w:t>7</w:t>
      </w:r>
      <w:r>
        <w:fldChar w:fldCharType="end"/>
      </w:r>
    </w:p>
    <w:p w14:paraId="0F1E4E35" w14:textId="7B834EAF" w:rsidR="00D04032" w:rsidRDefault="00D04032">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Terminals other than cab-radios using wideband technologies</w:t>
      </w:r>
      <w:r>
        <w:tab/>
      </w:r>
      <w:r>
        <w:fldChar w:fldCharType="begin"/>
      </w:r>
      <w:r>
        <w:instrText xml:space="preserve"> PAGEREF _Toc130323055 \h </w:instrText>
      </w:r>
      <w:r>
        <w:fldChar w:fldCharType="separate"/>
      </w:r>
      <w:r>
        <w:t>8</w:t>
      </w:r>
      <w:r>
        <w:fldChar w:fldCharType="end"/>
      </w:r>
    </w:p>
    <w:p w14:paraId="18AB128F" w14:textId="448399BD" w:rsidR="00D04032" w:rsidRDefault="00D0403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Frequency band arrangement</w:t>
      </w:r>
      <w:r>
        <w:tab/>
      </w:r>
      <w:r>
        <w:fldChar w:fldCharType="begin"/>
      </w:r>
      <w:r>
        <w:instrText xml:space="preserve"> PAGEREF _Toc130323056 \h </w:instrText>
      </w:r>
      <w:r>
        <w:fldChar w:fldCharType="separate"/>
      </w:r>
      <w:r>
        <w:t>8</w:t>
      </w:r>
      <w:r>
        <w:fldChar w:fldCharType="end"/>
      </w:r>
    </w:p>
    <w:p w14:paraId="75F3C07A" w14:textId="40A3872C" w:rsidR="00D04032" w:rsidRDefault="00D0403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system parameters</w:t>
      </w:r>
      <w:r>
        <w:tab/>
      </w:r>
      <w:r>
        <w:fldChar w:fldCharType="begin"/>
      </w:r>
      <w:r>
        <w:instrText xml:space="preserve"> PAGEREF _Toc130323057 \h </w:instrText>
      </w:r>
      <w:r>
        <w:fldChar w:fldCharType="separate"/>
      </w:r>
      <w:r>
        <w:t>8</w:t>
      </w:r>
      <w:r>
        <w:fldChar w:fldCharType="end"/>
      </w:r>
    </w:p>
    <w:p w14:paraId="232C01EE" w14:textId="34B6F87A" w:rsidR="00D04032" w:rsidRDefault="00D0403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RF requirements</w:t>
      </w:r>
      <w:r>
        <w:tab/>
      </w:r>
      <w:r>
        <w:fldChar w:fldCharType="begin"/>
      </w:r>
      <w:r>
        <w:instrText xml:space="preserve"> PAGEREF _Toc130323058 \h </w:instrText>
      </w:r>
      <w:r>
        <w:fldChar w:fldCharType="separate"/>
      </w:r>
      <w:r>
        <w:t>9</w:t>
      </w:r>
      <w:r>
        <w:fldChar w:fldCharType="end"/>
      </w:r>
    </w:p>
    <w:p w14:paraId="6A52D9CE" w14:textId="2F1355B4" w:rsidR="00D04032" w:rsidRDefault="00D0403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BS specific requirements</w:t>
      </w:r>
      <w:r>
        <w:tab/>
      </w:r>
      <w:r>
        <w:fldChar w:fldCharType="begin"/>
      </w:r>
      <w:r>
        <w:instrText xml:space="preserve"> PAGEREF _Toc130323059 \h </w:instrText>
      </w:r>
      <w:r>
        <w:fldChar w:fldCharType="separate"/>
      </w:r>
      <w:r>
        <w:t>9</w:t>
      </w:r>
      <w:r>
        <w:fldChar w:fldCharType="end"/>
      </w:r>
    </w:p>
    <w:p w14:paraId="077AA595" w14:textId="2D618958" w:rsidR="00D04032" w:rsidRDefault="00D04032">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_Toc130323060 \h </w:instrText>
      </w:r>
      <w:r>
        <w:fldChar w:fldCharType="separate"/>
      </w:r>
      <w:r>
        <w:t>9</w:t>
      </w:r>
      <w:r>
        <w:fldChar w:fldCharType="end"/>
      </w:r>
    </w:p>
    <w:p w14:paraId="072EEE45" w14:textId="05659320" w:rsidR="00D04032" w:rsidRDefault="00D04032">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_Toc130323061 \h </w:instrText>
      </w:r>
      <w:r>
        <w:fldChar w:fldCharType="separate"/>
      </w:r>
      <w:r>
        <w:t>9</w:t>
      </w:r>
      <w:r>
        <w:fldChar w:fldCharType="end"/>
      </w:r>
    </w:p>
    <w:p w14:paraId="2E7775D4" w14:textId="7CD289E7" w:rsidR="00D04032" w:rsidRDefault="00D04032">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BS maximum output power</w:t>
      </w:r>
      <w:r>
        <w:tab/>
      </w:r>
      <w:r>
        <w:fldChar w:fldCharType="begin"/>
      </w:r>
      <w:r>
        <w:instrText xml:space="preserve"> PAGEREF _Toc130323062 \h </w:instrText>
      </w:r>
      <w:r>
        <w:fldChar w:fldCharType="separate"/>
      </w:r>
      <w:r>
        <w:t>9</w:t>
      </w:r>
      <w:r>
        <w:fldChar w:fldCharType="end"/>
      </w:r>
    </w:p>
    <w:p w14:paraId="37F018AA" w14:textId="227EA30F" w:rsidR="00D04032" w:rsidRDefault="00D04032">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_Toc130323063 \h </w:instrText>
      </w:r>
      <w:r>
        <w:fldChar w:fldCharType="separate"/>
      </w:r>
      <w:r>
        <w:t>10</w:t>
      </w:r>
      <w:r>
        <w:fldChar w:fldCharType="end"/>
      </w:r>
    </w:p>
    <w:p w14:paraId="10EEF2A6" w14:textId="681313EE" w:rsidR="00D04032" w:rsidRDefault="00D04032">
      <w:pPr>
        <w:pStyle w:val="TOC5"/>
        <w:rPr>
          <w:rFonts w:asciiTheme="minorHAnsi" w:eastAsiaTheme="minorEastAsia" w:hAnsiTheme="minorHAnsi" w:cstheme="minorBidi"/>
          <w:sz w:val="22"/>
          <w:szCs w:val="22"/>
          <w:lang w:eastAsia="en-GB"/>
        </w:rPr>
      </w:pPr>
      <w:r>
        <w:t>7.1.2.2.1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_Toc130323064 \h </w:instrText>
      </w:r>
      <w:r>
        <w:fldChar w:fldCharType="separate"/>
      </w:r>
      <w:r>
        <w:t>10</w:t>
      </w:r>
      <w:r>
        <w:fldChar w:fldCharType="end"/>
      </w:r>
    </w:p>
    <w:p w14:paraId="39DF8952" w14:textId="4EE64E02" w:rsidR="00D04032" w:rsidRDefault="00D04032">
      <w:pPr>
        <w:pStyle w:val="TOC5"/>
        <w:rPr>
          <w:rFonts w:asciiTheme="minorHAnsi" w:eastAsiaTheme="minorEastAsia" w:hAnsiTheme="minorHAnsi" w:cstheme="minorBidi"/>
          <w:sz w:val="22"/>
          <w:szCs w:val="22"/>
          <w:lang w:eastAsia="en-GB"/>
        </w:rPr>
      </w:pPr>
      <w:r>
        <w:t>7.1.2.2.2</w:t>
      </w:r>
      <w:r>
        <w:rPr>
          <w:rFonts w:asciiTheme="minorHAnsi" w:eastAsiaTheme="minorEastAsia" w:hAnsiTheme="minorHAnsi" w:cstheme="minorBidi"/>
          <w:sz w:val="22"/>
          <w:szCs w:val="22"/>
          <w:lang w:eastAsia="en-GB"/>
        </w:rPr>
        <w:tab/>
      </w:r>
      <w:r>
        <w:t>Tx spurious emissions</w:t>
      </w:r>
      <w:r>
        <w:tab/>
      </w:r>
      <w:r>
        <w:fldChar w:fldCharType="begin"/>
      </w:r>
      <w:r>
        <w:instrText xml:space="preserve"> PAGEREF _Toc130323065 \h </w:instrText>
      </w:r>
      <w:r>
        <w:fldChar w:fldCharType="separate"/>
      </w:r>
      <w:r>
        <w:t>10</w:t>
      </w:r>
      <w:r>
        <w:fldChar w:fldCharType="end"/>
      </w:r>
    </w:p>
    <w:p w14:paraId="4FA3DF69" w14:textId="51F6CE32" w:rsidR="00D04032" w:rsidRDefault="00D04032">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_Toc130323066 \h </w:instrText>
      </w:r>
      <w:r>
        <w:fldChar w:fldCharType="separate"/>
      </w:r>
      <w:r>
        <w:t>10</w:t>
      </w:r>
      <w:r>
        <w:fldChar w:fldCharType="end"/>
      </w:r>
    </w:p>
    <w:p w14:paraId="5CBEAA11" w14:textId="13E7E2D6" w:rsidR="00D04032" w:rsidRDefault="00D04032">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Rx blocking</w:t>
      </w:r>
      <w:r>
        <w:tab/>
      </w:r>
      <w:r>
        <w:fldChar w:fldCharType="begin"/>
      </w:r>
      <w:r>
        <w:instrText xml:space="preserve"> PAGEREF _Toc130323067 \h </w:instrText>
      </w:r>
      <w:r>
        <w:fldChar w:fldCharType="separate"/>
      </w:r>
      <w:r>
        <w:t>10</w:t>
      </w:r>
      <w:r>
        <w:fldChar w:fldCharType="end"/>
      </w:r>
    </w:p>
    <w:p w14:paraId="198F2FBC" w14:textId="65F56DA7" w:rsidR="00D04032" w:rsidRDefault="00D0403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specific requirements</w:t>
      </w:r>
      <w:r>
        <w:tab/>
      </w:r>
      <w:r>
        <w:fldChar w:fldCharType="begin"/>
      </w:r>
      <w:r>
        <w:instrText xml:space="preserve"> PAGEREF _Toc130323068 \h </w:instrText>
      </w:r>
      <w:r>
        <w:fldChar w:fldCharType="separate"/>
      </w:r>
      <w:r>
        <w:t>10</w:t>
      </w:r>
      <w:r>
        <w:fldChar w:fldCharType="end"/>
      </w:r>
    </w:p>
    <w:p w14:paraId="252705CE" w14:textId="15F5F5FB" w:rsidR="00D04032" w:rsidRDefault="00D0403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_Toc130323069 \h </w:instrText>
      </w:r>
      <w:r>
        <w:fldChar w:fldCharType="separate"/>
      </w:r>
      <w:r>
        <w:t>10</w:t>
      </w:r>
      <w:r>
        <w:fldChar w:fldCharType="end"/>
      </w:r>
    </w:p>
    <w:p w14:paraId="651686C0" w14:textId="27BD5A9A" w:rsidR="00D04032" w:rsidRDefault="00D0403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_Toc130323070 \h </w:instrText>
      </w:r>
      <w:r>
        <w:fldChar w:fldCharType="separate"/>
      </w:r>
      <w:r>
        <w:t>11</w:t>
      </w:r>
      <w:r>
        <w:fldChar w:fldCharType="end"/>
      </w:r>
    </w:p>
    <w:p w14:paraId="2C3C6891" w14:textId="2FE118CB" w:rsidR="00D04032" w:rsidRDefault="00D0403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_Toc130323071 \h </w:instrText>
      </w:r>
      <w:r>
        <w:fldChar w:fldCharType="separate"/>
      </w:r>
      <w:r>
        <w:t>13</w:t>
      </w:r>
      <w:r>
        <w:fldChar w:fldCharType="end"/>
      </w:r>
    </w:p>
    <w:p w14:paraId="24843CF9" w14:textId="55D15321" w:rsidR="00D04032" w:rsidRDefault="00D0403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Deployment aspects</w:t>
      </w:r>
      <w:r>
        <w:tab/>
      </w:r>
      <w:r>
        <w:fldChar w:fldCharType="begin"/>
      </w:r>
      <w:r>
        <w:instrText xml:space="preserve"> PAGEREF _Toc130323072 \h </w:instrText>
      </w:r>
      <w:r>
        <w:fldChar w:fldCharType="separate"/>
      </w:r>
      <w:r>
        <w:t>13</w:t>
      </w:r>
      <w:r>
        <w:fldChar w:fldCharType="end"/>
      </w:r>
    </w:p>
    <w:p w14:paraId="0023DC13" w14:textId="0FC827CC" w:rsidR="00D04032" w:rsidRDefault="00D0403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Conclusion</w:t>
      </w:r>
      <w:r>
        <w:tab/>
      </w:r>
      <w:r>
        <w:fldChar w:fldCharType="begin"/>
      </w:r>
      <w:r>
        <w:instrText xml:space="preserve"> PAGEREF _Toc130323073 \h </w:instrText>
      </w:r>
      <w:r>
        <w:fldChar w:fldCharType="separate"/>
      </w:r>
      <w:r>
        <w:t>13</w:t>
      </w:r>
      <w:r>
        <w:fldChar w:fldCharType="end"/>
      </w:r>
    </w:p>
    <w:p w14:paraId="7ABE808B" w14:textId="36DE37A5" w:rsidR="00D04032" w:rsidRDefault="00D04032">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_Toc130323074 \h </w:instrText>
      </w:r>
      <w:r>
        <w:fldChar w:fldCharType="separate"/>
      </w:r>
      <w:r>
        <w:t>14</w:t>
      </w:r>
      <w:r>
        <w:fldChar w:fldCharType="end"/>
      </w:r>
    </w:p>
    <w:p w14:paraId="6B0A8701" w14:textId="795644D0" w:rsidR="00080512" w:rsidRPr="004D3578" w:rsidRDefault="00D04032">
      <w:r>
        <w:rPr>
          <w:noProof/>
          <w:sz w:val="22"/>
        </w:rPr>
        <w:fldChar w:fldCharType="end"/>
      </w:r>
    </w:p>
    <w:p w14:paraId="07C889E6" w14:textId="7B4B82E8" w:rsidR="00080512" w:rsidRDefault="00080512" w:rsidP="000410B2">
      <w:pPr>
        <w:pStyle w:val="Heading1"/>
      </w:pPr>
      <w:r w:rsidRPr="004D3578">
        <w:br w:type="page"/>
      </w:r>
      <w:bookmarkStart w:id="15" w:name="foreword"/>
      <w:bookmarkStart w:id="16" w:name="_Toc100761993"/>
      <w:bookmarkStart w:id="17" w:name="_Toc130323043"/>
      <w:bookmarkEnd w:id="15"/>
      <w:r w:rsidRPr="004D3578">
        <w:lastRenderedPageBreak/>
        <w:t>Foreword</w:t>
      </w:r>
      <w:bookmarkEnd w:id="16"/>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19" w:name="introduction"/>
      <w:bookmarkEnd w:id="19"/>
      <w:r w:rsidRPr="004D3578">
        <w:br w:type="page"/>
      </w:r>
      <w:bookmarkStart w:id="20" w:name="scope"/>
      <w:bookmarkStart w:id="21" w:name="_Toc100761994"/>
      <w:bookmarkStart w:id="22" w:name="_Toc130323044"/>
      <w:bookmarkEnd w:id="20"/>
      <w:r w:rsidR="0079458F">
        <w:lastRenderedPageBreak/>
        <w:t>1</w:t>
      </w:r>
      <w:r w:rsidR="0079458F">
        <w:tab/>
      </w:r>
      <w:r w:rsidRPr="004D3578">
        <w:t>Scope</w:t>
      </w:r>
      <w:bookmarkEnd w:id="21"/>
      <w:bookmarkEnd w:id="22"/>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3" w:name="references"/>
      <w:bookmarkStart w:id="24" w:name="_Toc100761995"/>
      <w:bookmarkStart w:id="25" w:name="_Toc130323045"/>
      <w:bookmarkEnd w:id="23"/>
      <w:r w:rsidRPr="004D3578">
        <w:t>2</w:t>
      </w:r>
      <w:r w:rsidRPr="004D3578">
        <w:tab/>
        <w:t>References</w:t>
      </w:r>
      <w:bookmarkEnd w:id="24"/>
      <w:bookmarkEnd w:id="25"/>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26" w:name="definitions"/>
      <w:bookmarkStart w:id="27" w:name="_Toc100761996"/>
      <w:bookmarkStart w:id="28" w:name="_Toc130323046"/>
      <w:bookmarkEnd w:id="26"/>
      <w:r w:rsidRPr="004D3578">
        <w:t>3</w:t>
      </w:r>
      <w:r w:rsidRPr="004D3578">
        <w:tab/>
        <w:t>Definitions</w:t>
      </w:r>
      <w:r w:rsidR="00602AEA">
        <w:t xml:space="preserve"> of terms, symbols and abbreviations</w:t>
      </w:r>
      <w:bookmarkEnd w:id="27"/>
      <w:bookmarkEnd w:id="28"/>
    </w:p>
    <w:p w14:paraId="26FCCCA1" w14:textId="77777777" w:rsidR="00080512" w:rsidRPr="004D3578" w:rsidRDefault="00080512">
      <w:pPr>
        <w:pStyle w:val="Heading2"/>
      </w:pPr>
      <w:bookmarkStart w:id="29" w:name="_Toc100761997"/>
      <w:bookmarkStart w:id="30" w:name="_Toc130323047"/>
      <w:r w:rsidRPr="004D3578">
        <w:t>3.1</w:t>
      </w:r>
      <w:r w:rsidRPr="004D3578">
        <w:tab/>
      </w:r>
      <w:r w:rsidR="002B6339">
        <w:t>Terms</w:t>
      </w:r>
      <w:bookmarkEnd w:id="29"/>
      <w:bookmarkEnd w:id="30"/>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31" w:name="_Toc100761998"/>
      <w:bookmarkStart w:id="32" w:name="_Toc130323048"/>
      <w:r w:rsidRPr="004D3578">
        <w:t>3.2</w:t>
      </w:r>
      <w:r w:rsidRPr="004D3578">
        <w:tab/>
        <w:t>Symbols</w:t>
      </w:r>
      <w:bookmarkEnd w:id="31"/>
      <w:bookmarkEnd w:id="32"/>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33" w:name="_Toc100761999"/>
      <w:bookmarkStart w:id="34" w:name="_Toc130323049"/>
      <w:r w:rsidRPr="004D3578">
        <w:t>3.3</w:t>
      </w:r>
      <w:r w:rsidRPr="004D3578">
        <w:tab/>
        <w:t>Abbreviations</w:t>
      </w:r>
      <w:bookmarkEnd w:id="33"/>
      <w:bookmarkEnd w:id="34"/>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35" w:name="clause4"/>
      <w:bookmarkStart w:id="36" w:name="_Toc100762000"/>
      <w:bookmarkStart w:id="37" w:name="_Toc130323050"/>
      <w:bookmarkEnd w:id="35"/>
      <w:r w:rsidRPr="004D3578">
        <w:t>4</w:t>
      </w:r>
      <w:r w:rsidRPr="004D3578">
        <w:tab/>
      </w:r>
      <w:r w:rsidR="00BA1B23">
        <w:t>Regulatory background</w:t>
      </w:r>
      <w:bookmarkEnd w:id="36"/>
      <w:bookmarkEnd w:id="37"/>
    </w:p>
    <w:p w14:paraId="30749808" w14:textId="317C0EC3" w:rsidR="00825DD2" w:rsidRDefault="00825DD2" w:rsidP="00825DD2">
      <w:pPr>
        <w:pStyle w:val="Heading2"/>
        <w:ind w:left="576" w:hanging="576"/>
      </w:pPr>
      <w:bookmarkStart w:id="38" w:name="startOfAnnexes"/>
      <w:bookmarkStart w:id="39" w:name="_Toc100762001"/>
      <w:bookmarkStart w:id="40" w:name="_Toc130323051"/>
      <w:bookmarkEnd w:id="38"/>
      <w:r>
        <w:t>4.1</w:t>
      </w:r>
      <w:r>
        <w:tab/>
        <w:t>EC Decision 2021/1703</w:t>
      </w:r>
      <w:bookmarkEnd w:id="39"/>
      <w:bookmarkEnd w:id="40"/>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41" w:name="_Toc100762002"/>
      <w:bookmarkStart w:id="42" w:name="_Toc130323052"/>
      <w:r>
        <w:t>4.2</w:t>
      </w:r>
      <w:r>
        <w:tab/>
        <w:t>ECC Decision(20)02</w:t>
      </w:r>
      <w:bookmarkEnd w:id="41"/>
      <w:bookmarkEnd w:id="42"/>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43" w:name="_Toc100762003"/>
      <w:bookmarkStart w:id="44" w:name="_Toc130323053"/>
      <w:r>
        <w:t>4.3</w:t>
      </w:r>
      <w:r>
        <w:tab/>
        <w:t>Technical conditions</w:t>
      </w:r>
      <w:bookmarkEnd w:id="43"/>
      <w:bookmarkEnd w:id="44"/>
    </w:p>
    <w:p w14:paraId="61F50B8E" w14:textId="77777777" w:rsidR="0096111C" w:rsidRDefault="0096111C" w:rsidP="0096111C">
      <w:pPr>
        <w:pStyle w:val="Heading3"/>
        <w:ind w:left="720" w:hanging="720"/>
        <w:rPr>
          <w:lang w:eastAsia="ja-JP"/>
        </w:rPr>
      </w:pPr>
      <w:bookmarkStart w:id="45" w:name="_Toc100762004"/>
      <w:bookmarkStart w:id="46" w:name="_Toc130323054"/>
      <w:r>
        <w:rPr>
          <w:lang w:eastAsia="ja-JP"/>
        </w:rPr>
        <w:t>4.3.1</w:t>
      </w:r>
      <w:r>
        <w:rPr>
          <w:lang w:eastAsia="ja-JP"/>
        </w:rPr>
        <w:tab/>
        <w:t xml:space="preserve">Base stations </w:t>
      </w:r>
      <w:r>
        <w:t>using wideband technologies</w:t>
      </w:r>
      <w:bookmarkEnd w:id="45"/>
      <w:bookmarkEnd w:id="46"/>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47" w:name="_Toc100762005"/>
      <w:bookmarkStart w:id="48" w:name="_Toc130323055"/>
      <w:r>
        <w:t>4.3.2</w:t>
      </w:r>
      <w:r>
        <w:tab/>
        <w:t>Terminals other than cab-radios using wideband technologies</w:t>
      </w:r>
      <w:bookmarkEnd w:id="47"/>
      <w:bookmarkEnd w:id="48"/>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49" w:name="_Toc100762006"/>
      <w:bookmarkStart w:id="50" w:name="_Toc130323056"/>
      <w:r w:rsidRPr="006D6B1F">
        <w:t>5</w:t>
      </w:r>
      <w:r w:rsidRPr="006D6B1F">
        <w:tab/>
        <w:t>Frequency band arrangement</w:t>
      </w:r>
      <w:bookmarkEnd w:id="49"/>
      <w:bookmarkEnd w:id="50"/>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51" w:name="_Toc100762007"/>
      <w:bookmarkStart w:id="52" w:name="_Toc130323057"/>
      <w:r>
        <w:t>6</w:t>
      </w:r>
      <w:r>
        <w:tab/>
      </w:r>
      <w:r w:rsidR="00A36106" w:rsidRPr="00976789">
        <w:t xml:space="preserve">NR </w:t>
      </w:r>
      <w:r w:rsidR="00863CB9" w:rsidRPr="00976789">
        <w:t xml:space="preserve">system </w:t>
      </w:r>
      <w:r w:rsidR="007E2831" w:rsidRPr="00976789">
        <w:t>parameters</w:t>
      </w:r>
      <w:bookmarkEnd w:id="51"/>
      <w:bookmarkEnd w:id="52"/>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53" w:name="_Toc100762008"/>
      <w:bookmarkStart w:id="54" w:name="_Toc130323058"/>
      <w:r>
        <w:t>7</w:t>
      </w:r>
      <w:r>
        <w:tab/>
        <w:t>RF requirements</w:t>
      </w:r>
      <w:bookmarkEnd w:id="53"/>
      <w:bookmarkEnd w:id="54"/>
    </w:p>
    <w:p w14:paraId="1E032284" w14:textId="22DE1039" w:rsidR="00BA1B23" w:rsidRDefault="00BA1B23" w:rsidP="00BA1B23">
      <w:pPr>
        <w:pStyle w:val="Heading2"/>
      </w:pPr>
      <w:bookmarkStart w:id="55" w:name="_Toc100762009"/>
      <w:bookmarkStart w:id="56" w:name="_Toc130323059"/>
      <w:r>
        <w:t>7.1</w:t>
      </w:r>
      <w:r>
        <w:tab/>
        <w:t>BS specific requirements</w:t>
      </w:r>
      <w:bookmarkEnd w:id="55"/>
      <w:bookmarkEnd w:id="56"/>
    </w:p>
    <w:p w14:paraId="2A646349" w14:textId="77777777" w:rsidR="00F70602" w:rsidRPr="00777CDE" w:rsidRDefault="00F70602" w:rsidP="00F70602">
      <w:pPr>
        <w:pStyle w:val="Heading3"/>
      </w:pPr>
      <w:bookmarkStart w:id="57" w:name="_Toc100762010"/>
      <w:bookmarkStart w:id="58" w:name="_Toc130323060"/>
      <w:r w:rsidRPr="00777CDE">
        <w:t>7.1.1</w:t>
      </w:r>
      <w:r w:rsidRPr="00777CDE">
        <w:tab/>
        <w:t>General</w:t>
      </w:r>
      <w:bookmarkEnd w:id="57"/>
      <w:bookmarkEnd w:id="58"/>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4034E1C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w:t>
      </w:r>
      <w:r w:rsidR="00EE1239">
        <w:t>maximum</w:t>
      </w:r>
      <w:r w:rsidRPr="00777CDE">
        <w:t xml:space="preserve"> antenna gain </w:t>
      </w:r>
      <w:r w:rsidR="00EE1239" w:rsidRPr="00B92962">
        <w:t>that can vary depending on the used antenna and related antenna gain as well as the potential losses, e.g., feeder. In the present consideration an antenna gain of 18</w:t>
      </w:r>
      <w:r w:rsidR="00EE1239">
        <w:t> </w:t>
      </w:r>
      <w:r w:rsidR="00EE1239" w:rsidRPr="00B92962">
        <w:t xml:space="preserve">dBi and </w:t>
      </w:r>
      <w:r w:rsidR="00EE1239">
        <w:t>4 </w:t>
      </w:r>
      <w:r w:rsidR="00EE1239" w:rsidRPr="00B92962">
        <w:t xml:space="preserve">dB losses </w:t>
      </w:r>
      <w:r w:rsidR="00EE1239">
        <w:t>in accordance to ECC Report 318 [</w:t>
      </w:r>
      <w:r w:rsidR="007F105A">
        <w:t>6</w:t>
      </w:r>
      <w:r w:rsidR="00EE1239">
        <w:t>]</w:t>
      </w:r>
      <w:r w:rsidR="00EE1239" w:rsidRPr="00B92962">
        <w:t xml:space="preserve"> resulting to a maximum gain</w:t>
      </w:r>
      <w:r w:rsidR="00EE1239">
        <w:t xml:space="preserve"> </w:t>
      </w:r>
      <w:r w:rsidRPr="00777CDE">
        <w:t xml:space="preserve">value of </w:t>
      </w:r>
      <w:r w:rsidR="004859E3" w:rsidRPr="00AD2ABA">
        <w:rPr>
          <w:rFonts w:eastAsia="SimSun"/>
          <w:color w:val="000000" w:themeColor="text1"/>
          <w:szCs w:val="24"/>
          <w:lang w:eastAsia="zh-CN"/>
        </w:rPr>
        <w:t>G</w:t>
      </w:r>
      <w:r w:rsidR="00EE1239">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w:t>
      </w:r>
      <w:r w:rsidR="00EE1239">
        <w:t>4</w:t>
      </w:r>
      <w:r w:rsidR="004859E3">
        <w:t> </w:t>
      </w:r>
      <w:r w:rsidRPr="00777CDE">
        <w:t>dBi</w:t>
      </w:r>
      <w:r w:rsidR="00EE1239">
        <w:t xml:space="preserve">. </w:t>
      </w:r>
      <w:r w:rsidR="00EE1239" w:rsidRPr="00B92962">
        <w:t>Other assumptions may lead to other maximum gain values and conducted requirements.</w:t>
      </w:r>
    </w:p>
    <w:p w14:paraId="76FFED4F" w14:textId="7ED23E83" w:rsidR="00BA1B23" w:rsidRDefault="00BA1B23">
      <w:pPr>
        <w:pStyle w:val="Heading3"/>
      </w:pPr>
      <w:bookmarkStart w:id="59" w:name="_Toc100762011"/>
      <w:bookmarkStart w:id="60" w:name="_Toc130323061"/>
      <w:r>
        <w:t>7.1.</w:t>
      </w:r>
      <w:r w:rsidR="00F70602">
        <w:t>2</w:t>
      </w:r>
      <w:r>
        <w:tab/>
        <w:t>Transmitter characteristics</w:t>
      </w:r>
      <w:bookmarkEnd w:id="59"/>
      <w:bookmarkEnd w:id="60"/>
    </w:p>
    <w:p w14:paraId="14CA8640" w14:textId="77777777" w:rsidR="00F70602" w:rsidRPr="00777CDE" w:rsidRDefault="00F70602" w:rsidP="00F70602">
      <w:pPr>
        <w:pStyle w:val="Heading4"/>
      </w:pPr>
      <w:bookmarkStart w:id="61" w:name="_Toc100762012"/>
      <w:bookmarkStart w:id="62" w:name="_Toc130323062"/>
      <w:r w:rsidRPr="00777CDE">
        <w:t>7.1.2.1</w:t>
      </w:r>
      <w:r w:rsidRPr="00777CDE">
        <w:tab/>
        <w:t>BS maximum output power</w:t>
      </w:r>
      <w:bookmarkEnd w:id="61"/>
      <w:bookmarkEnd w:id="62"/>
    </w:p>
    <w:p w14:paraId="388D0F48" w14:textId="17D2E56F"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w:t>
      </w:r>
      <w:r w:rsidR="008D5C07">
        <w:t>ould</w:t>
      </w:r>
      <w:r w:rsidRPr="00777CDE">
        <w:t xml:space="preserve"> not exceed the P</w:t>
      </w:r>
      <w:r w:rsidRPr="00777CDE">
        <w:rPr>
          <w:vertAlign w:val="subscript"/>
        </w:rPr>
        <w:t>rated,c,AC</w:t>
      </w:r>
      <w:r w:rsidRPr="00777CDE">
        <w:t xml:space="preserve"> </w:t>
      </w:r>
      <w:r w:rsidR="004859E3">
        <w:t xml:space="preserve">derived based on table </w:t>
      </w:r>
      <w:r w:rsidR="004859E3" w:rsidRPr="001F580F">
        <w:t>4.3.1-1</w:t>
      </w:r>
      <w:r w:rsidR="008D5C07">
        <w:t xml:space="preserve"> EIRP limits</w:t>
      </w:r>
      <w:r w:rsidR="004859E3">
        <w:t>, with the assumption of</w:t>
      </w:r>
      <w:r w:rsidR="008D5C07">
        <w:t xml:space="preserve"> a maximum</w:t>
      </w:r>
      <w:r w:rsidR="004859E3">
        <w:t xml:space="preserve"> value of the BS </w:t>
      </w:r>
      <w:r w:rsidR="004859E3" w:rsidRPr="00AD2ABA">
        <w:rPr>
          <w:rFonts w:eastAsia="SimSun"/>
          <w:color w:val="000000" w:themeColor="text1"/>
          <w:szCs w:val="24"/>
          <w:lang w:eastAsia="zh-CN"/>
        </w:rPr>
        <w:t>G</w:t>
      </w:r>
      <w:r w:rsidR="008D5C07">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61CBAF7E" w:rsidR="004859E3" w:rsidRDefault="004859E3" w:rsidP="004859E3">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r w:rsidRPr="00974B41">
        <w:t>(62 – GantRMR1900) dBm / 5 MHz = 48 dBm / 5 MHz,</w:t>
      </w:r>
    </w:p>
    <w:p w14:paraId="0D1B3F1B" w14:textId="6F1FA4E3" w:rsidR="004859E3" w:rsidRDefault="004859E3" w:rsidP="004859E3">
      <w:pPr>
        <w:rPr>
          <w:rFonts w:eastAsia="SimSun"/>
          <w:color w:val="000000" w:themeColor="text1"/>
          <w:szCs w:val="24"/>
          <w:lang w:eastAsia="zh-CN"/>
        </w:rPr>
      </w:pPr>
      <w:r w:rsidRPr="00AD2ABA">
        <w:rPr>
          <w:rFonts w:eastAsia="SimSun"/>
          <w:color w:val="000000" w:themeColor="text1"/>
          <w:szCs w:val="24"/>
          <w:lang w:eastAsia="zh-CN"/>
        </w:rPr>
        <w:t>where G</w:t>
      </w:r>
      <w:r w:rsidR="00974B41">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sidR="00974B41">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sidR="00974B41">
        <w:rPr>
          <w:rFonts w:eastAsia="SimSun"/>
          <w:color w:val="000000" w:themeColor="text1"/>
          <w:szCs w:val="24"/>
          <w:lang w:eastAsia="zh-CN"/>
        </w:rPr>
        <w:t>(</w:t>
      </w:r>
      <w:r w:rsidRPr="00AD2ABA">
        <w:rPr>
          <w:rFonts w:eastAsia="SimSun"/>
          <w:color w:val="000000" w:themeColor="text1"/>
          <w:szCs w:val="24"/>
          <w:lang w:eastAsia="zh-CN"/>
        </w:rPr>
        <w:t>antenna gain</w:t>
      </w:r>
      <w:r w:rsidR="00974B41">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sidR="00974B41">
        <w:rPr>
          <w:rFonts w:eastAsia="SimSun"/>
          <w:color w:val="000000" w:themeColor="text1"/>
          <w:szCs w:val="24"/>
          <w:lang w:eastAsia="zh-CN"/>
        </w:rPr>
        <w:t xml:space="preserve">1900 </w:t>
      </w:r>
      <w:r w:rsidRPr="00AD2ABA">
        <w:rPr>
          <w:rFonts w:eastAsia="SimSun"/>
          <w:color w:val="000000" w:themeColor="text1"/>
          <w:szCs w:val="24"/>
          <w:lang w:eastAsia="zh-CN"/>
        </w:rPr>
        <w:t>BS</w:t>
      </w:r>
      <w:r w:rsidR="00974B41">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2C059632" w14:textId="4BD3B4BA" w:rsidR="00974B41" w:rsidRPr="00777CDE" w:rsidRDefault="00974B41" w:rsidP="00974B41">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6900251" w14:textId="77777777" w:rsidR="00F70602" w:rsidRPr="00777CDE" w:rsidRDefault="00F70602" w:rsidP="00F70602">
      <w:pPr>
        <w:pStyle w:val="Heading4"/>
      </w:pPr>
      <w:bookmarkStart w:id="63" w:name="_Toc100762013"/>
      <w:bookmarkStart w:id="64" w:name="_Toc130323063"/>
      <w:r w:rsidRPr="00777CDE">
        <w:lastRenderedPageBreak/>
        <w:t>7.1.2.2</w:t>
      </w:r>
      <w:r w:rsidRPr="00777CDE">
        <w:tab/>
        <w:t>Unwanted emissions</w:t>
      </w:r>
      <w:bookmarkEnd w:id="63"/>
      <w:bookmarkEnd w:id="64"/>
    </w:p>
    <w:p w14:paraId="2DB5AA01" w14:textId="0F535BAC" w:rsidR="00F70602" w:rsidRPr="00777CDE" w:rsidRDefault="00F70602" w:rsidP="00F70602">
      <w:pPr>
        <w:pStyle w:val="Heading5"/>
      </w:pPr>
      <w:bookmarkStart w:id="65" w:name="_Toc100762014"/>
      <w:bookmarkStart w:id="66" w:name="_Toc130323064"/>
      <w:r w:rsidRPr="00777CDE">
        <w:t>7.1.2.</w:t>
      </w:r>
      <w:r>
        <w:t>2</w:t>
      </w:r>
      <w:r w:rsidRPr="00777CDE">
        <w:t>.1</w:t>
      </w:r>
      <w:r w:rsidRPr="00777CDE">
        <w:tab/>
        <w:t>General</w:t>
      </w:r>
      <w:bookmarkEnd w:id="65"/>
      <w:bookmarkEnd w:id="66"/>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67" w:name="_Toc100762015"/>
      <w:bookmarkStart w:id="68" w:name="_Toc130323065"/>
      <w:r w:rsidRPr="00777CDE">
        <w:t>7.1.2.</w:t>
      </w:r>
      <w:r>
        <w:t>2</w:t>
      </w:r>
      <w:r w:rsidRPr="00777CDE">
        <w:t>.2</w:t>
      </w:r>
      <w:r w:rsidRPr="00777CDE">
        <w:tab/>
        <w:t>Tx spurious emissions</w:t>
      </w:r>
      <w:bookmarkEnd w:id="67"/>
      <w:bookmarkEnd w:id="68"/>
    </w:p>
    <w:p w14:paraId="2457AEF4" w14:textId="5C3665B3"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w:t>
      </w:r>
      <w:r w:rsidR="004B452B" w:rsidRPr="00393C36">
        <w:rPr>
          <w:bCs/>
        </w:rPr>
        <w:t xml:space="preserve">band </w:t>
      </w:r>
      <w:r w:rsidR="004B452B">
        <w:rPr>
          <w:bCs/>
        </w:rPr>
        <w:t>n101</w:t>
      </w:r>
      <w:r w:rsidR="00F70602" w:rsidRPr="00777CDE">
        <w:t xml:space="preserve">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4E5451C" w14:textId="6E9F3715" w:rsidR="00F70602" w:rsidRPr="00777CDE" w:rsidRDefault="004B452B" w:rsidP="004B452B">
            <w:pPr>
              <w:pStyle w:val="TAC"/>
            </w:pPr>
            <w:r w:rsidRPr="00B42215">
              <w:rPr>
                <w:noProof/>
              </w:rPr>
              <w:t>- 43 - GmaxRMR1900 = -57 dBm</w:t>
            </w:r>
            <w:r w:rsidDel="00CA1028">
              <w:t xml:space="preserve"> </w:t>
            </w: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341E09D" w:rsidR="00F70602" w:rsidRPr="00777CDE" w:rsidRDefault="00232959" w:rsidP="00F70602">
            <w:pPr>
              <w:pStyle w:val="TAC"/>
              <w:jc w:val="left"/>
            </w:pPr>
            <w:r>
              <w:t>NOTE:</w:t>
            </w:r>
            <w:r w:rsidR="00271D98" w:rsidRPr="00B92962">
              <w:tab/>
            </w:r>
            <w:r w:rsidR="00271D98" w:rsidRPr="00DB0C29">
              <w:rPr>
                <w:rStyle w:val="TALChar"/>
              </w:rPr>
              <w:t>Assuming a 1</w:t>
            </w:r>
            <w:r w:rsidR="00271D98">
              <w:rPr>
                <w:rStyle w:val="TALChar"/>
              </w:rPr>
              <w:t>4</w:t>
            </w:r>
            <w:r w:rsidR="00271D98" w:rsidRPr="00DB0C29">
              <w:rPr>
                <w:rStyle w:val="TALChar"/>
              </w:rPr>
              <w:t>dB</w:t>
            </w:r>
            <w:r w:rsidR="00271D98">
              <w:rPr>
                <w:rStyle w:val="TALChar"/>
              </w:rPr>
              <w:t>i</w:t>
            </w:r>
            <w:r w:rsidR="00271D98" w:rsidRPr="00DB0C29">
              <w:rPr>
                <w:rStyle w:val="TALChar"/>
              </w:rPr>
              <w:t xml:space="preserve"> maximum gain</w:t>
            </w:r>
            <w:r w:rsidR="00271D98">
              <w:rPr>
                <w:rStyle w:val="TALChar"/>
              </w:rPr>
              <w:t xml:space="preserve"> </w:t>
            </w:r>
            <w:r w:rsidR="00271D98" w:rsidRPr="00DB0C29">
              <w:rPr>
                <w:rStyle w:val="TALChar"/>
              </w:rPr>
              <w:t>(antenna gain and losses) for</w:t>
            </w:r>
            <w:r w:rsidR="00271D98">
              <w:t xml:space="preserve"> </w:t>
            </w:r>
            <w:r w:rsidR="002323CB"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2323CB" w:rsidRPr="00AD2ABA">
              <w:rPr>
                <w:rFonts w:eastAsia="SimSun"/>
                <w:color w:val="000000" w:themeColor="text1"/>
                <w:szCs w:val="24"/>
                <w:vertAlign w:val="subscript"/>
                <w:lang w:eastAsia="zh-CN"/>
              </w:rPr>
              <w: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69" w:name="_Toc100762016"/>
      <w:bookmarkStart w:id="70" w:name="_Toc130323066"/>
      <w:r>
        <w:t>7.1.</w:t>
      </w:r>
      <w:r w:rsidR="00856172">
        <w:t>3</w:t>
      </w:r>
      <w:r>
        <w:tab/>
        <w:t>Receiver characteristics</w:t>
      </w:r>
      <w:bookmarkEnd w:id="69"/>
      <w:bookmarkEnd w:id="70"/>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71" w:name="_Toc100762017"/>
      <w:bookmarkStart w:id="72" w:name="_Toc130323067"/>
      <w:r w:rsidRPr="00777CDE">
        <w:t>7.1.3.2</w:t>
      </w:r>
      <w:r w:rsidRPr="00777CDE">
        <w:tab/>
        <w:t>Rx blocking</w:t>
      </w:r>
      <w:bookmarkEnd w:id="71"/>
      <w:bookmarkEnd w:id="72"/>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73" w:name="_Toc100762018"/>
      <w:bookmarkStart w:id="74" w:name="_Toc130323068"/>
      <w:r>
        <w:t>7.2</w:t>
      </w:r>
      <w:r>
        <w:tab/>
        <w:t>UE specific requirements</w:t>
      </w:r>
      <w:bookmarkEnd w:id="73"/>
      <w:bookmarkEnd w:id="74"/>
    </w:p>
    <w:p w14:paraId="2FAE73E4" w14:textId="6A57FEB6" w:rsidR="00BA1B23" w:rsidRDefault="00BA1B23">
      <w:pPr>
        <w:pStyle w:val="Heading3"/>
      </w:pPr>
      <w:bookmarkStart w:id="75" w:name="_Toc100762019"/>
      <w:bookmarkStart w:id="76" w:name="_Toc130323069"/>
      <w:r>
        <w:t>7.2.1</w:t>
      </w:r>
      <w:r>
        <w:tab/>
        <w:t>Transmitter characteristics</w:t>
      </w:r>
      <w:bookmarkEnd w:id="75"/>
      <w:bookmarkEnd w:id="76"/>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77" w:name="_Toc100762020"/>
      <w:bookmarkStart w:id="78" w:name="_Toc130323070"/>
      <w:r>
        <w:t>7.2.2</w:t>
      </w:r>
      <w:r>
        <w:tab/>
        <w:t>Receiver characteristics</w:t>
      </w:r>
      <w:bookmarkEnd w:id="77"/>
      <w:bookmarkEnd w:id="78"/>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79" w:name="_Toc100762021"/>
      <w:bookmarkStart w:id="80" w:name="_Toc130323071"/>
      <w:r w:rsidRPr="00777CDE">
        <w:t>8</w:t>
      </w:r>
      <w:r w:rsidRPr="00777CDE">
        <w:tab/>
        <w:t>Performance requirements</w:t>
      </w:r>
      <w:bookmarkEnd w:id="79"/>
      <w:bookmarkEnd w:id="80"/>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81" w:name="_Toc100762022"/>
      <w:bookmarkStart w:id="82" w:name="_Toc130323072"/>
      <w:r w:rsidRPr="00777CDE">
        <w:t>9</w:t>
      </w:r>
      <w:r w:rsidRPr="00777CDE">
        <w:tab/>
        <w:t>Deployment aspects</w:t>
      </w:r>
      <w:bookmarkEnd w:id="81"/>
      <w:bookmarkEnd w:id="82"/>
    </w:p>
    <w:p w14:paraId="7D9D6C69" w14:textId="77777777" w:rsidR="00DB4D10" w:rsidRDefault="00DB4D10" w:rsidP="00DB4D10">
      <w:bookmarkStart w:id="83"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84" w:name="_Toc100762023"/>
      <w:bookmarkStart w:id="85" w:name="_Toc130323073"/>
      <w:bookmarkEnd w:id="83"/>
      <w:r>
        <w:t>10</w:t>
      </w:r>
      <w:r w:rsidR="007E2831">
        <w:tab/>
        <w:t>Conclusion</w:t>
      </w:r>
      <w:bookmarkEnd w:id="84"/>
      <w:bookmarkEnd w:id="85"/>
    </w:p>
    <w:p w14:paraId="2944BB5D" w14:textId="77777777" w:rsidR="008267B8" w:rsidRPr="005B2CD2" w:rsidRDefault="008267B8" w:rsidP="008267B8">
      <w:bookmarkStart w:id="86"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87" w:name="_Hlk95305451"/>
      <w:r w:rsidRPr="005B2CD2">
        <w:t>ECC Decision (20)02 [1]</w:t>
      </w:r>
      <w:bookmarkEnd w:id="87"/>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86"/>
    </w:p>
    <w:p w14:paraId="44D93CFD" w14:textId="70006919" w:rsidR="00080512" w:rsidRPr="004D3578" w:rsidRDefault="006B30D0">
      <w:pPr>
        <w:pStyle w:val="Heading8"/>
      </w:pPr>
      <w:r>
        <w:br w:type="page"/>
      </w:r>
      <w:r w:rsidR="008267B8" w:rsidRPr="004D3578" w:rsidDel="008267B8">
        <w:lastRenderedPageBreak/>
        <w:t xml:space="preserve"> </w:t>
      </w:r>
      <w:bookmarkStart w:id="88" w:name="_Toc100762024"/>
      <w:bookmarkStart w:id="89" w:name="_Toc130323074"/>
      <w:r w:rsidR="00080512" w:rsidRPr="004D3578">
        <w:t xml:space="preserve">Annex </w:t>
      </w:r>
      <w:r w:rsidR="008267B8">
        <w:t>A</w:t>
      </w:r>
      <w:r w:rsidR="00080512" w:rsidRPr="004D3578">
        <w:t xml:space="preserve"> (informative):</w:t>
      </w:r>
      <w:r w:rsidR="00080512" w:rsidRPr="004D3578">
        <w:br/>
        <w:t>Change history</w:t>
      </w:r>
      <w:bookmarkEnd w:id="88"/>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90" w:name="historyclause"/>
            <w:bookmarkEnd w:id="90"/>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603D1A63" w14:textId="77777777" w:rsidR="00E33EBE" w:rsidRPr="002D5F79" w:rsidRDefault="00E33EBE" w:rsidP="00E33EBE">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33EBE" w:rsidRPr="002D5F79" w14:paraId="2495F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32A309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33EBE" w:rsidRPr="002D5F79" w14:paraId="45D5308A"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7BFAA14"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8C91"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3D9859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E6054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6593CA"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3972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2AAD2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17FEB"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33EBE" w:rsidRPr="002D5F79" w14:paraId="24A56C8C"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3F3A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9624A0"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0816B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C6FC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90473"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CA3D7"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656E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CFE58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DC4D44" w:rsidRPr="002D5F79" w14:paraId="302D0F40"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tcPr>
          <w:p w14:paraId="77E997AA" w14:textId="597AA649"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76C5363" w14:textId="2726674A"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C7D5E7" w14:textId="19F9D21A"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970ED">
              <w:rPr>
                <w:rFonts w:ascii="Arial" w:eastAsia="SimSun" w:hAnsi="Arial" w:cs="Arial"/>
                <w:sz w:val="16"/>
                <w:szCs w:val="16"/>
                <w:lang w:eastAsia="ja-JP"/>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F010" w14:textId="46080DF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en-GB"/>
              </w:rPr>
            </w:pPr>
            <w:r w:rsidRPr="00B970ED">
              <w:rPr>
                <w:rFonts w:ascii="Arial" w:eastAsia="SimSun"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75414" w14:textId="77777777"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15AEF" w14:textId="43164316"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AA4A3C" w14:textId="2908ABC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B970ED">
              <w:rPr>
                <w:rFonts w:ascii="Arial" w:eastAsia="SimSun" w:hAnsi="Arial"/>
                <w:sz w:val="16"/>
                <w:szCs w:val="16"/>
                <w:lang w:eastAsia="zh-CN"/>
              </w:rPr>
              <w:t>Correction to TR 38.852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973E" w14:textId="03FA23ED"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0761C5D8" w14:textId="737D9B22" w:rsidR="00080512" w:rsidRPr="00E94B4A" w:rsidRDefault="00080512" w:rsidP="008F5FDB"/>
    <w:sectPr w:rsidR="00080512" w:rsidRPr="00E94B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D9204" w14:textId="77777777" w:rsidR="00B44FA6" w:rsidRDefault="00B44FA6">
      <w:r>
        <w:separator/>
      </w:r>
    </w:p>
  </w:endnote>
  <w:endnote w:type="continuationSeparator" w:id="0">
    <w:p w14:paraId="3B578EBF" w14:textId="77777777" w:rsidR="00B44FA6" w:rsidRDefault="00B44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E0AC" w14:textId="77777777" w:rsidR="00B44FA6" w:rsidRDefault="00B44FA6">
      <w:r>
        <w:separator/>
      </w:r>
    </w:p>
  </w:footnote>
  <w:footnote w:type="continuationSeparator" w:id="0">
    <w:p w14:paraId="00F36F77" w14:textId="77777777" w:rsidR="00B44FA6" w:rsidRDefault="00B44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4677A060"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0B6">
      <w:rPr>
        <w:rFonts w:ascii="Arial" w:hAnsi="Arial" w:cs="Arial"/>
        <w:b/>
        <w:noProof/>
        <w:sz w:val="18"/>
        <w:szCs w:val="18"/>
      </w:rPr>
      <w:t>3GPP TR 38.852 V17.1.0 (2023-03)</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0274FC01"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0B6">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2557945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8286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1008466">
    <w:abstractNumId w:val="1"/>
  </w:num>
  <w:num w:numId="4" w16cid:durableId="1663508755">
    <w:abstractNumId w:val="2"/>
  </w:num>
  <w:num w:numId="5" w16cid:durableId="1073432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5796A"/>
    <w:rsid w:val="00187FB8"/>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D98"/>
    <w:rsid w:val="002832D2"/>
    <w:rsid w:val="00290D16"/>
    <w:rsid w:val="002B6339"/>
    <w:rsid w:val="002D15F7"/>
    <w:rsid w:val="002E00EE"/>
    <w:rsid w:val="002F3202"/>
    <w:rsid w:val="002F591D"/>
    <w:rsid w:val="0031653F"/>
    <w:rsid w:val="003172DC"/>
    <w:rsid w:val="00325A21"/>
    <w:rsid w:val="00334937"/>
    <w:rsid w:val="0035462D"/>
    <w:rsid w:val="00367E3F"/>
    <w:rsid w:val="003765B8"/>
    <w:rsid w:val="003B1974"/>
    <w:rsid w:val="003C333A"/>
    <w:rsid w:val="003C3971"/>
    <w:rsid w:val="003C47DC"/>
    <w:rsid w:val="003C733F"/>
    <w:rsid w:val="003F3959"/>
    <w:rsid w:val="00423334"/>
    <w:rsid w:val="004250C9"/>
    <w:rsid w:val="004345EC"/>
    <w:rsid w:val="004528A6"/>
    <w:rsid w:val="004559F6"/>
    <w:rsid w:val="00463056"/>
    <w:rsid w:val="00465515"/>
    <w:rsid w:val="004859E3"/>
    <w:rsid w:val="004A69A7"/>
    <w:rsid w:val="004B04E0"/>
    <w:rsid w:val="004B452B"/>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6456"/>
    <w:rsid w:val="007E2831"/>
    <w:rsid w:val="007F0F4A"/>
    <w:rsid w:val="007F105A"/>
    <w:rsid w:val="008028A4"/>
    <w:rsid w:val="0081024E"/>
    <w:rsid w:val="008159D0"/>
    <w:rsid w:val="00815D7D"/>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8F5FDB"/>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4B41"/>
    <w:rsid w:val="00976789"/>
    <w:rsid w:val="0099043E"/>
    <w:rsid w:val="009B0F66"/>
    <w:rsid w:val="009C7E70"/>
    <w:rsid w:val="009E5345"/>
    <w:rsid w:val="009F37B7"/>
    <w:rsid w:val="009F47BF"/>
    <w:rsid w:val="00A10F02"/>
    <w:rsid w:val="00A164B4"/>
    <w:rsid w:val="00A26956"/>
    <w:rsid w:val="00A26FFE"/>
    <w:rsid w:val="00A27486"/>
    <w:rsid w:val="00A303AE"/>
    <w:rsid w:val="00A3561D"/>
    <w:rsid w:val="00A36106"/>
    <w:rsid w:val="00A36A9A"/>
    <w:rsid w:val="00A41C45"/>
    <w:rsid w:val="00A4241A"/>
    <w:rsid w:val="00A45F02"/>
    <w:rsid w:val="00A53724"/>
    <w:rsid w:val="00A56066"/>
    <w:rsid w:val="00A73129"/>
    <w:rsid w:val="00A77E63"/>
    <w:rsid w:val="00A80E56"/>
    <w:rsid w:val="00A82346"/>
    <w:rsid w:val="00A92BA1"/>
    <w:rsid w:val="00AA6C8E"/>
    <w:rsid w:val="00AC6BC6"/>
    <w:rsid w:val="00AE65E2"/>
    <w:rsid w:val="00B15449"/>
    <w:rsid w:val="00B302D9"/>
    <w:rsid w:val="00B339BB"/>
    <w:rsid w:val="00B44FA6"/>
    <w:rsid w:val="00B500B6"/>
    <w:rsid w:val="00B93086"/>
    <w:rsid w:val="00B970ED"/>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71B93"/>
    <w:rsid w:val="00C72833"/>
    <w:rsid w:val="00C80F1D"/>
    <w:rsid w:val="00C93F40"/>
    <w:rsid w:val="00CA3D0C"/>
    <w:rsid w:val="00CA7B8C"/>
    <w:rsid w:val="00CE4719"/>
    <w:rsid w:val="00D04032"/>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44"/>
    <w:rsid w:val="00DC4DA2"/>
    <w:rsid w:val="00DD4C17"/>
    <w:rsid w:val="00DD74A5"/>
    <w:rsid w:val="00DE5C93"/>
    <w:rsid w:val="00DF2B1F"/>
    <w:rsid w:val="00DF62CD"/>
    <w:rsid w:val="00E07E99"/>
    <w:rsid w:val="00E16509"/>
    <w:rsid w:val="00E33EBE"/>
    <w:rsid w:val="00E44582"/>
    <w:rsid w:val="00E47BAC"/>
    <w:rsid w:val="00E76E6E"/>
    <w:rsid w:val="00E77645"/>
    <w:rsid w:val="00E94B4A"/>
    <w:rsid w:val="00E96865"/>
    <w:rsid w:val="00EA15B0"/>
    <w:rsid w:val="00EA5EA7"/>
    <w:rsid w:val="00EC4A25"/>
    <w:rsid w:val="00EE1239"/>
    <w:rsid w:val="00F02246"/>
    <w:rsid w:val="00F025A2"/>
    <w:rsid w:val="00F04712"/>
    <w:rsid w:val="00F05497"/>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 w:type="character" w:customStyle="1" w:styleId="GuidanceChar">
    <w:name w:val="Guidance Char"/>
    <w:link w:val="Guidance"/>
    <w:qFormat/>
    <w:rsid w:val="00E33EBE"/>
    <w:rPr>
      <w:i/>
      <w:color w:val="0000FF"/>
      <w:lang w:eastAsia="en-US"/>
    </w:rPr>
  </w:style>
  <w:style w:type="paragraph" w:styleId="Revision">
    <w:name w:val="Revision"/>
    <w:hidden/>
    <w:uiPriority w:val="99"/>
    <w:semiHidden/>
    <w:rsid w:val="00DC4D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3507</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2022-05-30T10:14:00Z</dcterms:created>
  <dcterms:modified xsi:type="dcterms:W3CDTF">2023-04-06T12:43:00Z</dcterms:modified>
</cp:coreProperties>
</file>