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V0.1.0</w:t>
            </w:r>
            <w:bookmarkEnd w:id="3"/>
            <w:r>
              <w:t xml:space="preserve"> </w:t>
            </w:r>
            <w:r>
              <w:rPr>
                <w:sz w:val="32"/>
              </w:rPr>
              <w:t>(</w:t>
            </w:r>
            <w:bookmarkStart w:id="4" w:name="issueDate"/>
            <w:r>
              <w:rPr>
                <w:rFonts w:hint="eastAsia" w:eastAsia="宋体"/>
                <w:sz w:val="32"/>
                <w:lang w:val="en-US" w:eastAsia="zh-CN"/>
              </w:rPr>
              <w:t>2024-08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pPr>
        </w:p>
        <w:p>
          <w:pPr>
            <w:pStyle w:val="20"/>
            <w:keepNext/>
            <w:keepLines/>
            <w:pageBreakBefore w:val="0"/>
            <w:tabs>
              <w:tab w:val="right" w:leader="dot" w:pos="9641"/>
              <w:tab w:val="clear" w:pos="9639"/>
            </w:tabs>
            <w:kinsoku/>
            <w:wordWrap/>
            <w:topLinePunct w:val="0"/>
            <w:bidi w:val="0"/>
          </w:pPr>
          <w:r>
            <w:fldChar w:fldCharType="begin"/>
          </w:r>
          <w:r>
            <w:instrText xml:space="preserve">TOC \o "1-2" \f \t "标题 8,8" \h \u </w:instrText>
          </w:r>
          <w:r>
            <w:fldChar w:fldCharType="separate"/>
          </w:r>
          <w:r>
            <w:fldChar w:fldCharType="begin"/>
          </w:r>
          <w:r>
            <w:instrText xml:space="preserve"> HYPERLINK \l _Toc10242 </w:instrText>
          </w:r>
          <w:r>
            <w:fldChar w:fldCharType="separate"/>
          </w:r>
          <w:r>
            <w:t>Foreword</w:t>
          </w:r>
          <w:r>
            <w:tab/>
          </w:r>
          <w:r>
            <w:fldChar w:fldCharType="begin"/>
          </w:r>
          <w:r>
            <w:instrText xml:space="preserve"> PAGEREF _Toc10242 \h </w:instrText>
          </w:r>
          <w:r>
            <w:fldChar w:fldCharType="separate"/>
          </w:r>
          <w:r>
            <w:t>5</w:t>
          </w:r>
          <w:r>
            <w:fldChar w:fldCharType="end"/>
          </w:r>
          <w:r>
            <w:fldChar w:fldCharType="end"/>
          </w:r>
        </w:p>
        <w:p>
          <w:pPr>
            <w:pStyle w:val="20"/>
            <w:keepNext/>
            <w:keepLines/>
            <w:pageBreakBefore w:val="0"/>
            <w:tabs>
              <w:tab w:val="right" w:leader="dot" w:pos="9641"/>
              <w:tab w:val="clear" w:pos="9639"/>
            </w:tabs>
            <w:kinsoku/>
            <w:wordWrap/>
            <w:topLinePunct w:val="0"/>
            <w:bidi w:val="0"/>
          </w:pPr>
          <w:r>
            <w:fldChar w:fldCharType="begin"/>
          </w:r>
          <w:r>
            <w:instrText xml:space="preserve"> HYPERLINK \l _Toc15441 </w:instrText>
          </w:r>
          <w:r>
            <w:fldChar w:fldCharType="separate"/>
          </w:r>
          <w:r>
            <w:t>Introduction</w:t>
          </w:r>
          <w:r>
            <w:tab/>
          </w:r>
          <w:r>
            <w:fldChar w:fldCharType="begin"/>
          </w:r>
          <w:r>
            <w:instrText xml:space="preserve"> PAGEREF _Toc15441 \h </w:instrText>
          </w:r>
          <w:r>
            <w:fldChar w:fldCharType="separate"/>
          </w:r>
          <w:r>
            <w:t>6</w:t>
          </w:r>
          <w:r>
            <w:fldChar w:fldCharType="end"/>
          </w:r>
          <w: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_Toc3406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val="en-US" w:eastAsia="zh-CN"/>
            </w:rPr>
            <w:t>1</w:t>
          </w:r>
          <w:r>
            <w:rPr>
              <w:rFonts w:ascii="Times New Roman" w:hAnsi="Times New Roman" w:eastAsia="Times New Roman" w:cs="Times New Roman"/>
            </w:rPr>
            <w:tab/>
          </w:r>
          <w:r>
            <w:rPr>
              <w:rFonts w:hint="eastAsia" w:ascii="Times New Roman" w:hAnsi="Times New Roman" w:eastAsia="Times New Roman" w:cs="Times New Roman"/>
              <w:lang w:val="en-US" w:eastAsia="zh-CN"/>
            </w:rPr>
            <w:t>Scope</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_Toc3406 \h </w:instrText>
          </w:r>
          <w:r>
            <w:rPr>
              <w:rFonts w:ascii="Times New Roman" w:hAnsi="Times New Roman" w:eastAsia="Times New Roman" w:cs="Times New Roman"/>
            </w:rPr>
            <w:fldChar w:fldCharType="separate"/>
          </w:r>
          <w:r>
            <w:rPr>
              <w:rFonts w:ascii="Times New Roman" w:hAnsi="Times New Roman" w:eastAsia="Times New Roman" w:cs="Times New Roman"/>
            </w:rPr>
            <w:t>7</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_Toc22988 </w:instrText>
          </w:r>
          <w:r>
            <w:rPr>
              <w:rFonts w:ascii="Times New Roman" w:hAnsi="Times New Roman" w:eastAsia="Times New Roman" w:cs="Times New Roman"/>
            </w:rPr>
            <w:fldChar w:fldCharType="separate"/>
          </w:r>
          <w:r>
            <w:rPr>
              <w:rFonts w:ascii="Times New Roman" w:hAnsi="Times New Roman" w:eastAsia="Times New Roman" w:cs="Times New Roman"/>
            </w:rPr>
            <w:t>2</w:t>
          </w:r>
          <w:r>
            <w:rPr>
              <w:rFonts w:ascii="Times New Roman" w:hAnsi="Times New Roman" w:eastAsia="Times New Roman" w:cs="Times New Roman"/>
            </w:rPr>
            <w:tab/>
          </w:r>
          <w:r>
            <w:rPr>
              <w:rFonts w:ascii="Times New Roman" w:hAnsi="Times New Roman" w:eastAsia="Times New Roman" w:cs="Times New Roman"/>
            </w:rPr>
            <w:t>References</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_Toc22988 \h </w:instrText>
          </w:r>
          <w:r>
            <w:rPr>
              <w:rFonts w:ascii="Times New Roman" w:hAnsi="Times New Roman" w:eastAsia="Times New Roman" w:cs="Times New Roman"/>
            </w:rPr>
            <w:fldChar w:fldCharType="separate"/>
          </w:r>
          <w:r>
            <w:rPr>
              <w:rFonts w:ascii="Times New Roman" w:hAnsi="Times New Roman" w:eastAsia="Times New Roman" w:cs="Times New Roman"/>
            </w:rPr>
            <w:t>7</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_Toc14942 </w:instrText>
          </w:r>
          <w:r>
            <w:rPr>
              <w:rFonts w:ascii="Times New Roman" w:hAnsi="Times New Roman" w:eastAsia="Times New Roman" w:cs="Times New Roman"/>
            </w:rPr>
            <w:fldChar w:fldCharType="separate"/>
          </w:r>
          <w:r>
            <w:rPr>
              <w:rFonts w:ascii="Times New Roman" w:hAnsi="Times New Roman" w:eastAsia="Times New Roman" w:cs="Times New Roman"/>
            </w:rPr>
            <w:t>3</w:t>
          </w:r>
          <w:r>
            <w:rPr>
              <w:rFonts w:ascii="Times New Roman" w:hAnsi="Times New Roman" w:eastAsia="Times New Roman" w:cs="Times New Roman"/>
            </w:rPr>
            <w:tab/>
          </w:r>
          <w:r>
            <w:rPr>
              <w:rFonts w:ascii="Times New Roman" w:hAnsi="Times New Roman" w:eastAsia="Times New Roman" w:cs="Times New Roman"/>
            </w:rPr>
            <w:t>Definitions of terms, symbols and abbreviations</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_Toc14942 \h </w:instrText>
          </w:r>
          <w:r>
            <w:rPr>
              <w:rFonts w:ascii="Times New Roman" w:hAnsi="Times New Roman" w:eastAsia="Times New Roman" w:cs="Times New Roman"/>
            </w:rPr>
            <w:fldChar w:fldCharType="separate"/>
          </w:r>
          <w:r>
            <w:rPr>
              <w:rFonts w:ascii="Times New Roman" w:hAnsi="Times New Roman" w:eastAsia="Times New Roman" w:cs="Times New Roman"/>
            </w:rPr>
            <w:t>7</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_Toc31026 </w:instrText>
          </w:r>
          <w:r>
            <w:rPr>
              <w:rFonts w:ascii="Times New Roman" w:hAnsi="Times New Roman" w:eastAsia="Times New Roman" w:cs="Times New Roman"/>
            </w:rPr>
            <w:fldChar w:fldCharType="separate"/>
          </w:r>
          <w:r>
            <w:rPr>
              <w:rFonts w:ascii="Times New Roman" w:hAnsi="Times New Roman" w:eastAsia="Times New Roman" w:cs="Times New Roman"/>
            </w:rPr>
            <w:t>3.1</w:t>
          </w:r>
          <w:r>
            <w:rPr>
              <w:rFonts w:ascii="Times New Roman" w:hAnsi="Times New Roman" w:eastAsia="Times New Roman" w:cs="Times New Roman"/>
            </w:rPr>
            <w:tab/>
          </w:r>
          <w:r>
            <w:rPr>
              <w:rFonts w:ascii="Times New Roman" w:hAnsi="Times New Roman" w:eastAsia="Times New Roman" w:cs="Times New Roman"/>
            </w:rPr>
            <w:t>Terms</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_Toc31026 \h </w:instrText>
          </w:r>
          <w:r>
            <w:rPr>
              <w:rFonts w:ascii="Times New Roman" w:hAnsi="Times New Roman" w:eastAsia="Times New Roman" w:cs="Times New Roman"/>
            </w:rPr>
            <w:fldChar w:fldCharType="separate"/>
          </w:r>
          <w:r>
            <w:rPr>
              <w:rFonts w:ascii="Times New Roman" w:hAnsi="Times New Roman" w:eastAsia="Times New Roman" w:cs="Times New Roman"/>
            </w:rPr>
            <w:t>7</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_Toc17162 </w:instrText>
          </w:r>
          <w:r>
            <w:rPr>
              <w:rFonts w:ascii="Times New Roman" w:hAnsi="Times New Roman" w:eastAsia="Times New Roman" w:cs="Times New Roman"/>
            </w:rPr>
            <w:fldChar w:fldCharType="separate"/>
          </w:r>
          <w:r>
            <w:rPr>
              <w:rFonts w:ascii="Times New Roman" w:hAnsi="Times New Roman" w:eastAsia="Times New Roman" w:cs="Times New Roman"/>
            </w:rPr>
            <w:t>3.2</w:t>
          </w:r>
          <w:r>
            <w:rPr>
              <w:rFonts w:ascii="Times New Roman" w:hAnsi="Times New Roman" w:eastAsia="Times New Roman" w:cs="Times New Roman"/>
            </w:rPr>
            <w:tab/>
          </w:r>
          <w:r>
            <w:rPr>
              <w:rFonts w:ascii="Times New Roman" w:hAnsi="Times New Roman" w:eastAsia="Times New Roman" w:cs="Times New Roman"/>
            </w:rPr>
            <w:t>Symbols</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_Toc17162 \h </w:instrText>
          </w:r>
          <w:r>
            <w:rPr>
              <w:rFonts w:ascii="Times New Roman" w:hAnsi="Times New Roman" w:eastAsia="Times New Roman" w:cs="Times New Roman"/>
            </w:rPr>
            <w:fldChar w:fldCharType="separate"/>
          </w:r>
          <w:r>
            <w:rPr>
              <w:rFonts w:ascii="Times New Roman" w:hAnsi="Times New Roman" w:eastAsia="Times New Roman" w:cs="Times New Roman"/>
            </w:rPr>
            <w:t>7</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_Toc6837 </w:instrText>
          </w:r>
          <w:r>
            <w:rPr>
              <w:rFonts w:ascii="Times New Roman" w:hAnsi="Times New Roman" w:eastAsia="Times New Roman" w:cs="Times New Roman"/>
            </w:rPr>
            <w:fldChar w:fldCharType="separate"/>
          </w:r>
          <w:r>
            <w:rPr>
              <w:rFonts w:ascii="Times New Roman" w:hAnsi="Times New Roman" w:eastAsia="Times New Roman" w:cs="Times New Roman"/>
            </w:rPr>
            <w:t>3.3</w:t>
          </w:r>
          <w:r>
            <w:rPr>
              <w:rFonts w:ascii="Times New Roman" w:hAnsi="Times New Roman" w:eastAsia="Times New Roman" w:cs="Times New Roman"/>
            </w:rPr>
            <w:tab/>
          </w:r>
          <w:r>
            <w:rPr>
              <w:rFonts w:ascii="Times New Roman" w:hAnsi="Times New Roman" w:eastAsia="Times New Roman" w:cs="Times New Roman"/>
            </w:rPr>
            <w:t>Abbreviations</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_Toc6837 \h </w:instrText>
          </w:r>
          <w:r>
            <w:rPr>
              <w:rFonts w:ascii="Times New Roman" w:hAnsi="Times New Roman" w:eastAsia="Times New Roman" w:cs="Times New Roman"/>
            </w:rPr>
            <w:fldChar w:fldCharType="separate"/>
          </w:r>
          <w:r>
            <w:rPr>
              <w:rFonts w:ascii="Times New Roman" w:hAnsi="Times New Roman" w:eastAsia="Times New Roman" w:cs="Times New Roman"/>
            </w:rPr>
            <w:t>8</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pos="2000"/>
              <w:tab w:val="right" w:leader="dot" w:pos="9641"/>
              <w:tab w:val="clear" w:pos="9639"/>
            </w:tabs>
            <w:kinsoku/>
            <w:wordWrap/>
            <w:topLinePunct w:val="0"/>
            <w:bidi w:val="0"/>
          </w:pPr>
          <w:r>
            <w:fldChar w:fldCharType="begin"/>
          </w:r>
          <w:r>
            <w:instrText xml:space="preserve"> HYPERLINK \l _Toc23435 </w:instrText>
          </w:r>
          <w:r>
            <w:fldChar w:fldCharType="separate"/>
          </w:r>
          <w:r>
            <w:t>4</w:t>
          </w:r>
          <w:r>
            <w:tab/>
          </w:r>
          <w:r>
            <w:t>TR Maintenance</w:t>
          </w:r>
          <w:r>
            <w:tab/>
          </w:r>
          <w:r>
            <w:fldChar w:fldCharType="begin"/>
          </w:r>
          <w:r>
            <w:instrText xml:space="preserve"> PAGEREF _Toc23435 \h </w:instrText>
          </w:r>
          <w:r>
            <w:fldChar w:fldCharType="separate"/>
          </w:r>
          <w:r>
            <w:t>8</w:t>
          </w:r>
          <w:r>
            <w:fldChar w:fldCharType="end"/>
          </w:r>
          <w:r>
            <w:fldChar w:fldCharType="end"/>
          </w:r>
        </w:p>
        <w:p>
          <w:pPr>
            <w:pStyle w:val="20"/>
            <w:keepNext/>
            <w:keepLines/>
            <w:pageBreakBefore w:val="0"/>
            <w:tabs>
              <w:tab w:val="right" w:pos="2000"/>
              <w:tab w:val="right" w:leader="dot" w:pos="9641"/>
              <w:tab w:val="clear" w:pos="9639"/>
            </w:tabs>
            <w:kinsoku/>
            <w:wordWrap/>
            <w:topLinePunct w:val="0"/>
            <w:bidi w:val="0"/>
          </w:pPr>
          <w:r>
            <w:fldChar w:fldCharType="begin"/>
          </w:r>
          <w:r>
            <w:instrText xml:space="preserve"> HYPERLINK \l _Toc19253 </w:instrText>
          </w:r>
          <w:r>
            <w:fldChar w:fldCharType="separate"/>
          </w: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fldChar w:fldCharType="begin"/>
          </w:r>
          <w:r>
            <w:instrText xml:space="preserve"> PAGEREF _Toc19253 \h </w:instrText>
          </w:r>
          <w:r>
            <w:fldChar w:fldCharType="separate"/>
          </w:r>
          <w:r>
            <w:t>8</w:t>
          </w:r>
          <w:r>
            <w:fldChar w:fldCharType="end"/>
          </w:r>
          <w: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_Toc2213 </w:instrText>
          </w:r>
          <w:r>
            <w:rPr>
              <w:rFonts w:ascii="Times New Roman" w:hAnsi="Times New Roman" w:eastAsia="Times New Roman" w:cs="Times New Roman"/>
            </w:rPr>
            <w:fldChar w:fldCharType="separate"/>
          </w:r>
          <w:r>
            <w:rPr>
              <w:rFonts w:ascii="Times New Roman" w:hAnsi="Times New Roman" w:eastAsia="Times New Roman" w:cs="Times New Roman"/>
            </w:rPr>
            <w:t>5.</w:t>
          </w:r>
          <w:r>
            <w:rPr>
              <w:rFonts w:hint="eastAsia" w:ascii="Times New Roman" w:hAnsi="Times New Roman" w:eastAsia="Times New Roman" w:cs="Times New Roman"/>
              <w:lang w:eastAsia="zh-CN"/>
            </w:rPr>
            <w:t>x</w:t>
          </w:r>
          <w:r>
            <w:rPr>
              <w:rFonts w:ascii="Times New Roman" w:hAnsi="Times New Roman" w:eastAsia="Times New Roman" w:cs="Times New Roman"/>
            </w:rPr>
            <w:tab/>
          </w:r>
          <w:r>
            <w:rPr>
              <w:rFonts w:ascii="Times New Roman" w:hAnsi="Times New Roman" w:eastAsia="Times New Roman" w:cs="Times New Roman"/>
            </w:rPr>
            <w:t>CA_nX-nY</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_Toc2213 \h </w:instrText>
          </w:r>
          <w:r>
            <w:rPr>
              <w:rFonts w:ascii="Times New Roman" w:hAnsi="Times New Roman" w:eastAsia="Times New Roman" w:cs="Times New Roman"/>
            </w:rPr>
            <w:fldChar w:fldCharType="separate"/>
          </w:r>
          <w:r>
            <w:rPr>
              <w:rFonts w:ascii="Times New Roman" w:hAnsi="Times New Roman" w:eastAsia="Times New Roman" w:cs="Times New Roman"/>
            </w:rPr>
            <w:t>8</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_Toc576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5.1</w:t>
          </w:r>
          <w:r>
            <w:rPr>
              <w:rFonts w:ascii="Times New Roman" w:hAnsi="Times New Roman" w:eastAsia="Times New Roman" w:cs="Times New Roman"/>
            </w:rPr>
            <w:tab/>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rPr>
            <w:t>CA_n</w:t>
          </w:r>
          <w:r>
            <w:rPr>
              <w:rFonts w:hint="eastAsia" w:ascii="Times New Roman" w:hAnsi="Times New Roman" w:eastAsia="Times New Roman" w:cs="Times New Roman"/>
              <w:lang w:val="en-US" w:eastAsia="zh-CN"/>
            </w:rPr>
            <w:t>3</w:t>
          </w:r>
          <w:r>
            <w:rPr>
              <w:rFonts w:ascii="Times New Roman" w:hAnsi="Times New Roman" w:eastAsia="Times New Roman" w:cs="Times New Roman"/>
            </w:rPr>
            <w:t>-n</w:t>
          </w:r>
          <w:r>
            <w:rPr>
              <w:rFonts w:hint="eastAsia" w:ascii="Times New Roman" w:hAnsi="Times New Roman" w:eastAsia="Times New Roman" w:cs="Times New Roman"/>
              <w:lang w:val="en-US" w:eastAsia="zh-CN"/>
            </w:rPr>
            <w:t>104</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_Toc576 \h </w:instrText>
          </w:r>
          <w:r>
            <w:rPr>
              <w:rFonts w:ascii="Times New Roman" w:hAnsi="Times New Roman" w:eastAsia="Times New Roman" w:cs="Times New Roman"/>
            </w:rPr>
            <w:fldChar w:fldCharType="separate"/>
          </w:r>
          <w:r>
            <w:rPr>
              <w:rFonts w:ascii="Times New Roman" w:hAnsi="Times New Roman" w:eastAsia="Times New Roman" w:cs="Times New Roman"/>
            </w:rPr>
            <w:t>13</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_Toc14876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5.2</w:t>
          </w:r>
          <w:r>
            <w:rPr>
              <w:rFonts w:ascii="Times New Roman" w:hAnsi="Times New Roman" w:eastAsia="Times New Roman" w:cs="Times New Roman"/>
            </w:rPr>
            <w:tab/>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rPr>
            <w:t>CA_</w:t>
          </w:r>
          <w:r>
            <w:rPr>
              <w:rFonts w:hint="eastAsia" w:ascii="Times New Roman" w:hAnsi="Times New Roman" w:eastAsia="Times New Roman" w:cs="Times New Roman"/>
              <w:lang w:eastAsia="zh-CN"/>
            </w:rPr>
            <w:t>n8</w:t>
          </w:r>
          <w:r>
            <w:rPr>
              <w:rFonts w:ascii="Times New Roman" w:hAnsi="Times New Roman" w:eastAsia="Times New Roman" w:cs="Times New Roman"/>
            </w:rPr>
            <w:t>-n</w:t>
          </w:r>
          <w:r>
            <w:rPr>
              <w:rFonts w:hint="eastAsia" w:ascii="Times New Roman" w:hAnsi="Times New Roman" w:eastAsia="Times New Roman" w:cs="Times New Roman"/>
              <w:lang w:val="en-US" w:eastAsia="zh-CN"/>
            </w:rPr>
            <w:t>104</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_Toc14876 \h </w:instrText>
          </w:r>
          <w:r>
            <w:rPr>
              <w:rFonts w:ascii="Times New Roman" w:hAnsi="Times New Roman" w:eastAsia="Times New Roman" w:cs="Times New Roman"/>
            </w:rPr>
            <w:fldChar w:fldCharType="separate"/>
          </w:r>
          <w:r>
            <w:rPr>
              <w:rFonts w:ascii="Times New Roman" w:hAnsi="Times New Roman" w:eastAsia="Times New Roman" w:cs="Times New Roman"/>
            </w:rPr>
            <w:t>17</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_Toc13617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5.3</w:t>
          </w:r>
          <w:r>
            <w:rPr>
              <w:rFonts w:ascii="Times New Roman" w:hAnsi="Times New Roman" w:eastAsia="Times New Roman" w:cs="Times New Roman"/>
            </w:rPr>
            <w:tab/>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rPr>
            <w:t>CA_n2-n5</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_Toc13617 \h </w:instrText>
          </w:r>
          <w:r>
            <w:rPr>
              <w:rFonts w:ascii="Times New Roman" w:hAnsi="Times New Roman" w:eastAsia="Times New Roman" w:cs="Times New Roman"/>
            </w:rPr>
            <w:fldChar w:fldCharType="separate"/>
          </w:r>
          <w:r>
            <w:rPr>
              <w:rFonts w:ascii="Times New Roman" w:hAnsi="Times New Roman" w:eastAsia="Times New Roman" w:cs="Times New Roman"/>
            </w:rPr>
            <w:t>20</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_Toc27108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5.4</w:t>
          </w:r>
          <w:r>
            <w:rPr>
              <w:rFonts w:hint="eastAsia" w:ascii="Times New Roman" w:hAnsi="Times New Roman" w:eastAsia="Times New Roman" w:cs="Times New Roman"/>
              <w:lang w:val="en-US" w:eastAsia="zh-CN"/>
            </w:rPr>
            <w:tab/>
          </w:r>
          <w:r>
            <w:rPr>
              <w:rFonts w:ascii="Times New Roman" w:hAnsi="Times New Roman" w:eastAsia="Times New Roman" w:cs="Times New Roman"/>
            </w:rPr>
            <w:t xml:space="preserve"> CA_n2-n48</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_Toc27108 \h </w:instrText>
          </w:r>
          <w:r>
            <w:rPr>
              <w:rFonts w:ascii="Times New Roman" w:hAnsi="Times New Roman" w:eastAsia="Times New Roman" w:cs="Times New Roman"/>
            </w:rPr>
            <w:fldChar w:fldCharType="separate"/>
          </w:r>
          <w:r>
            <w:rPr>
              <w:rFonts w:ascii="Times New Roman" w:hAnsi="Times New Roman" w:eastAsia="Times New Roman" w:cs="Times New Roman"/>
            </w:rPr>
            <w:t>23</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_Toc28715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5.5</w:t>
          </w:r>
          <w:r>
            <w:rPr>
              <w:rFonts w:ascii="Times New Roman" w:hAnsi="Times New Roman" w:eastAsia="Times New Roman" w:cs="Times New Roman"/>
            </w:rPr>
            <w:tab/>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rPr>
            <w:t>CA_n2-n66</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_Toc28715 \h </w:instrText>
          </w:r>
          <w:r>
            <w:rPr>
              <w:rFonts w:ascii="Times New Roman" w:hAnsi="Times New Roman" w:eastAsia="Times New Roman" w:cs="Times New Roman"/>
            </w:rPr>
            <w:fldChar w:fldCharType="separate"/>
          </w:r>
          <w:r>
            <w:rPr>
              <w:rFonts w:ascii="Times New Roman" w:hAnsi="Times New Roman" w:eastAsia="Times New Roman" w:cs="Times New Roman"/>
            </w:rPr>
            <w:t>24</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_Toc28067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5.6</w:t>
          </w:r>
          <w:r>
            <w:rPr>
              <w:rFonts w:hint="eastAsia" w:ascii="Times New Roman" w:hAnsi="Times New Roman" w:eastAsia="Times New Roman" w:cs="Times New Roman"/>
              <w:lang w:val="en-US" w:eastAsia="zh-CN"/>
            </w:rPr>
            <w:tab/>
          </w:r>
          <w:r>
            <w:rPr>
              <w:rFonts w:ascii="Times New Roman" w:hAnsi="Times New Roman" w:eastAsia="Times New Roman" w:cs="Times New Roman"/>
            </w:rPr>
            <w:t xml:space="preserve"> CA_n5-n48</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_Toc28067 \h </w:instrText>
          </w:r>
          <w:r>
            <w:rPr>
              <w:rFonts w:ascii="Times New Roman" w:hAnsi="Times New Roman" w:eastAsia="Times New Roman" w:cs="Times New Roman"/>
            </w:rPr>
            <w:fldChar w:fldCharType="separate"/>
          </w:r>
          <w:r>
            <w:rPr>
              <w:rFonts w:ascii="Times New Roman" w:hAnsi="Times New Roman" w:eastAsia="Times New Roman" w:cs="Times New Roman"/>
            </w:rPr>
            <w:t>26</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_Toc3073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5.7</w:t>
          </w:r>
          <w:r>
            <w:rPr>
              <w:rFonts w:ascii="Times New Roman" w:hAnsi="Times New Roman" w:eastAsia="Times New Roman" w:cs="Times New Roman"/>
            </w:rPr>
            <w:tab/>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rPr>
            <w:t>CA_n48-n66</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_Toc3073 \h </w:instrText>
          </w:r>
          <w:r>
            <w:rPr>
              <w:rFonts w:ascii="Times New Roman" w:hAnsi="Times New Roman" w:eastAsia="Times New Roman" w:cs="Times New Roman"/>
            </w:rPr>
            <w:fldChar w:fldCharType="separate"/>
          </w:r>
          <w:r>
            <w:rPr>
              <w:rFonts w:ascii="Times New Roman" w:hAnsi="Times New Roman" w:eastAsia="Times New Roman" w:cs="Times New Roman"/>
            </w:rPr>
            <w:t>29</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_Toc21893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val="en-US" w:eastAsia="zh-CN"/>
            </w:rPr>
            <w:t>5.8</w:t>
          </w:r>
          <w:r>
            <w:rPr>
              <w:rFonts w:ascii="Times New Roman" w:hAnsi="Times New Roman" w:eastAsia="Times New Roman" w:cs="Times New Roman"/>
              <w:lang w:val="en-US" w:eastAsia="zh-CN"/>
            </w:rPr>
            <w:tab/>
          </w:r>
          <w:r>
            <w:rPr>
              <w:rFonts w:ascii="Times New Roman" w:hAnsi="Times New Roman" w:eastAsia="Times New Roman" w:cs="Times New Roman"/>
              <w:lang w:val="en-US" w:eastAsia="zh-CN"/>
            </w:rPr>
            <w:t xml:space="preserve"> CA_n26-n78</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_Toc21893 \h </w:instrText>
          </w:r>
          <w:r>
            <w:rPr>
              <w:rFonts w:ascii="Times New Roman" w:hAnsi="Times New Roman" w:eastAsia="Times New Roman" w:cs="Times New Roman"/>
            </w:rPr>
            <w:fldChar w:fldCharType="separate"/>
          </w:r>
          <w:r>
            <w:rPr>
              <w:rFonts w:ascii="Times New Roman" w:hAnsi="Times New Roman" w:eastAsia="Times New Roman" w:cs="Times New Roman"/>
            </w:rPr>
            <w:t>30</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_Toc4172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5.9</w:t>
          </w:r>
          <w:r>
            <w:rPr>
              <w:rFonts w:ascii="Times New Roman" w:hAnsi="Times New Roman" w:eastAsia="Times New Roman" w:cs="Times New Roman"/>
            </w:rPr>
            <w:tab/>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rPr>
            <w:t>CA_n1-n71</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_Toc4172 \h </w:instrText>
          </w:r>
          <w:r>
            <w:rPr>
              <w:rFonts w:ascii="Times New Roman" w:hAnsi="Times New Roman" w:eastAsia="Times New Roman" w:cs="Times New Roman"/>
            </w:rPr>
            <w:fldChar w:fldCharType="separate"/>
          </w:r>
          <w:r>
            <w:rPr>
              <w:rFonts w:ascii="Times New Roman" w:hAnsi="Times New Roman" w:eastAsia="Times New Roman" w:cs="Times New Roman"/>
            </w:rPr>
            <w:t>32</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_Toc19060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val="en-GB" w:eastAsia="zh-CN"/>
            </w:rPr>
            <w:t>5.10</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CA_n3-n71</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_Toc19060 \h </w:instrText>
          </w:r>
          <w:r>
            <w:rPr>
              <w:rFonts w:ascii="Times New Roman" w:hAnsi="Times New Roman" w:eastAsia="Times New Roman" w:cs="Times New Roman"/>
            </w:rPr>
            <w:fldChar w:fldCharType="separate"/>
          </w:r>
          <w:r>
            <w:rPr>
              <w:rFonts w:ascii="Times New Roman" w:hAnsi="Times New Roman" w:eastAsia="Times New Roman" w:cs="Times New Roman"/>
            </w:rPr>
            <w:t>36</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_Toc2872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eastAsia="zh-CN"/>
            </w:rPr>
            <w:t>5.11</w:t>
          </w:r>
          <w:r>
            <w:rPr>
              <w:rFonts w:ascii="Times New Roman" w:hAnsi="Times New Roman" w:eastAsia="Times New Roman" w:cs="Times New Roman"/>
            </w:rPr>
            <w:tab/>
          </w:r>
          <w:r>
            <w:rPr>
              <w:rFonts w:ascii="Times New Roman" w:hAnsi="Times New Roman" w:eastAsia="Times New Roman" w:cs="Times New Roman"/>
            </w:rPr>
            <w:t>CA_n20-n77</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_Toc2872 \h </w:instrText>
          </w:r>
          <w:r>
            <w:rPr>
              <w:rFonts w:ascii="Times New Roman" w:hAnsi="Times New Roman" w:eastAsia="Times New Roman" w:cs="Times New Roman"/>
            </w:rPr>
            <w:fldChar w:fldCharType="separate"/>
          </w:r>
          <w:r>
            <w:rPr>
              <w:rFonts w:ascii="Times New Roman" w:hAnsi="Times New Roman" w:eastAsia="Times New Roman" w:cs="Times New Roman"/>
            </w:rPr>
            <w:t>39</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_Toc12069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val="en-US" w:eastAsia="zh-CN"/>
            </w:rPr>
            <w:t>6</w:t>
          </w:r>
          <w:r>
            <w:rPr>
              <w:rFonts w:ascii="Times New Roman" w:hAnsi="Times New Roman" w:eastAsia="Times New Roman" w:cs="Times New Roman"/>
            </w:rPr>
            <w:tab/>
          </w:r>
          <w:r>
            <w:rPr>
              <w:rFonts w:ascii="Times New Roman" w:hAnsi="Times New Roman" w:eastAsia="Times New Roman" w:cs="Times New Roman"/>
              <w:lang w:eastAsia="zh-CN"/>
            </w:rPr>
            <w:t>Dual Connectivity</w:t>
          </w:r>
          <w:r>
            <w:rPr>
              <w:rFonts w:ascii="Times New Roman" w:hAnsi="Times New Roman" w:eastAsia="Times New Roman" w:cs="Times New Roman"/>
            </w:rPr>
            <w:t>: Specific Band Combination Part</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_Toc12069 \h </w:instrText>
          </w:r>
          <w:r>
            <w:rPr>
              <w:rFonts w:ascii="Times New Roman" w:hAnsi="Times New Roman" w:eastAsia="Times New Roman" w:cs="Times New Roman"/>
            </w:rPr>
            <w:fldChar w:fldCharType="separate"/>
          </w:r>
          <w:r>
            <w:rPr>
              <w:rFonts w:ascii="Times New Roman" w:hAnsi="Times New Roman" w:eastAsia="Times New Roman" w:cs="Times New Roman"/>
            </w:rPr>
            <w:t>45</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_Toc13533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val="en-US" w:eastAsia="zh-CN"/>
            </w:rPr>
            <w:t>6</w:t>
          </w:r>
          <w:r>
            <w:rPr>
              <w:rFonts w:ascii="Times New Roman" w:hAnsi="Times New Roman" w:eastAsia="Times New Roman" w:cs="Times New Roman"/>
            </w:rPr>
            <w:t>.</w:t>
          </w:r>
          <w:r>
            <w:rPr>
              <w:rFonts w:hint="eastAsia" w:ascii="Times New Roman" w:hAnsi="Times New Roman" w:eastAsia="Times New Roman" w:cs="Times New Roman"/>
              <w:lang w:eastAsia="zh-CN"/>
            </w:rPr>
            <w:t>x</w:t>
          </w:r>
          <w:r>
            <w:rPr>
              <w:rFonts w:ascii="Times New Roman" w:hAnsi="Times New Roman" w:eastAsia="Times New Roman" w:cs="Times New Roman"/>
            </w:rPr>
            <w:tab/>
          </w:r>
          <w:r>
            <w:rPr>
              <w:rFonts w:ascii="Times New Roman" w:hAnsi="Times New Roman" w:eastAsia="Times New Roman" w:cs="Times New Roman"/>
            </w:rPr>
            <w:t>DC_nX-nY</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_Toc13533 \h </w:instrText>
          </w:r>
          <w:r>
            <w:rPr>
              <w:rFonts w:ascii="Times New Roman" w:hAnsi="Times New Roman" w:eastAsia="Times New Roman" w:cs="Times New Roman"/>
            </w:rPr>
            <w:fldChar w:fldCharType="separate"/>
          </w:r>
          <w:r>
            <w:rPr>
              <w:rFonts w:ascii="Times New Roman" w:hAnsi="Times New Roman" w:eastAsia="Times New Roman" w:cs="Times New Roman"/>
            </w:rPr>
            <w:t>45</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_Toc8875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val="en-US" w:eastAsia="zh-CN"/>
            </w:rPr>
            <w:t>Annex A:Band group definition</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_Toc8875 \h </w:instrText>
          </w:r>
          <w:r>
            <w:rPr>
              <w:rFonts w:ascii="Times New Roman" w:hAnsi="Times New Roman" w:eastAsia="Times New Roman" w:cs="Times New Roman"/>
            </w:rPr>
            <w:fldChar w:fldCharType="separate"/>
          </w:r>
          <w:r>
            <w:rPr>
              <w:rFonts w:ascii="Times New Roman" w:hAnsi="Times New Roman" w:eastAsia="Times New Roman" w:cs="Times New Roman"/>
            </w:rPr>
            <w:t>46</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_Toc8721 </w:instrText>
          </w:r>
          <w:r>
            <w:rPr>
              <w:rFonts w:ascii="Times New Roman" w:hAnsi="Times New Roman" w:eastAsia="Times New Roman" w:cs="Times New Roman"/>
            </w:rPr>
            <w:fldChar w:fldCharType="separate"/>
          </w:r>
          <w:r>
            <w:rPr>
              <w:rFonts w:hint="eastAsia" w:ascii="Times New Roman" w:hAnsi="Times New Roman" w:eastAsia="Times New Roman" w:cs="Times New Roman"/>
              <w:lang w:val="en-US" w:eastAsia="zh-CN"/>
            </w:rPr>
            <w:t>Annex B: Valid UL configurations</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_Toc8721 \h </w:instrText>
          </w:r>
          <w:r>
            <w:rPr>
              <w:rFonts w:ascii="Times New Roman" w:hAnsi="Times New Roman" w:eastAsia="Times New Roman" w:cs="Times New Roman"/>
            </w:rPr>
            <w:fldChar w:fldCharType="separate"/>
          </w:r>
          <w:r>
            <w:rPr>
              <w:rFonts w:ascii="Times New Roman" w:hAnsi="Times New Roman" w:eastAsia="Times New Roman" w:cs="Times New Roman"/>
            </w:rPr>
            <w:t>46</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_Toc14433 </w:instrText>
          </w:r>
          <w:r>
            <w:rPr>
              <w:rFonts w:ascii="Times New Roman" w:hAnsi="Times New Roman" w:eastAsia="Times New Roman" w:cs="Times New Roman"/>
            </w:rPr>
            <w:fldChar w:fldCharType="separate"/>
          </w:r>
          <w:r>
            <w:rPr>
              <w:rFonts w:ascii="Times New Roman" w:hAnsi="Times New Roman" w:eastAsia="Times New Roman" w:cs="Times New Roman"/>
            </w:rPr>
            <w:t>Annex C:Void</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_Toc14433 \h </w:instrText>
          </w:r>
          <w:r>
            <w:rPr>
              <w:rFonts w:ascii="Times New Roman" w:hAnsi="Times New Roman" w:eastAsia="Times New Roman" w:cs="Times New Roman"/>
            </w:rPr>
            <w:fldChar w:fldCharType="separate"/>
          </w:r>
          <w:r>
            <w:rPr>
              <w:rFonts w:ascii="Times New Roman" w:hAnsi="Times New Roman" w:eastAsia="Times New Roman" w:cs="Times New Roman"/>
            </w:rPr>
            <w:t>46</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_Toc11032 </w:instrText>
          </w:r>
          <w:r>
            <w:rPr>
              <w:rFonts w:ascii="Times New Roman" w:hAnsi="Times New Roman" w:eastAsia="Times New Roman" w:cs="Times New Roman"/>
            </w:rPr>
            <w:fldChar w:fldCharType="separate"/>
          </w:r>
          <w:r>
            <w:rPr>
              <w:rFonts w:ascii="Times New Roman" w:hAnsi="Times New Roman" w:eastAsia="Times New Roman" w:cs="Times New Roman"/>
            </w:rPr>
            <w:t xml:space="preserve">Annex </w:t>
          </w:r>
          <w:r>
            <w:rPr>
              <w:rFonts w:hint="eastAsia" w:ascii="Times New Roman" w:hAnsi="Times New Roman" w:eastAsia="Times New Roman" w:cs="Times New Roman"/>
              <w:lang w:val="en-US" w:eastAsia="zh-CN"/>
            </w:rPr>
            <w:t>D</w:t>
          </w:r>
          <w:r>
            <w:rPr>
              <w:rFonts w:ascii="Times New Roman" w:hAnsi="Times New Roman" w:eastAsia="Times New Roman" w:cs="Times New Roman"/>
            </w:rPr>
            <w:t>:Void</w:t>
          </w:r>
          <w:r>
            <w:rPr>
              <w:rFonts w:ascii="Times New Roman" w:hAnsi="Times New Roman" w:eastAsia="Times New Roman" w:cs="Times New Roman"/>
            </w:rPr>
            <w:tab/>
          </w:r>
          <w:r>
            <w:rPr>
              <w:rFonts w:ascii="Times New Roman" w:hAnsi="Times New Roman" w:eastAsia="Times New Roman" w:cs="Times New Roman"/>
            </w:rPr>
            <w:fldChar w:fldCharType="begin"/>
          </w:r>
          <w:r>
            <w:rPr>
              <w:rFonts w:ascii="Times New Roman" w:hAnsi="Times New Roman" w:eastAsia="Times New Roman" w:cs="Times New Roman"/>
            </w:rPr>
            <w:instrText xml:space="preserve"> PAGEREF _Toc11032 \h </w:instrText>
          </w:r>
          <w:r>
            <w:rPr>
              <w:rFonts w:ascii="Times New Roman" w:hAnsi="Times New Roman" w:eastAsia="Times New Roman" w:cs="Times New Roman"/>
            </w:rPr>
            <w:fldChar w:fldCharType="separate"/>
          </w:r>
          <w:r>
            <w:rPr>
              <w:rFonts w:ascii="Times New Roman" w:hAnsi="Times New Roman" w:eastAsia="Times New Roman" w:cs="Times New Roman"/>
            </w:rPr>
            <w:t>46</w:t>
          </w:r>
          <w:r>
            <w:rPr>
              <w:rFonts w:ascii="Times New Roman" w:hAnsi="Times New Roman" w:eastAsia="Times New Roman" w:cs="Times New Roman"/>
            </w:rPr>
            <w:fldChar w:fldCharType="end"/>
          </w:r>
          <w:r>
            <w:rPr>
              <w:rFonts w:ascii="Times New Roman" w:hAnsi="Times New Roman" w:eastAsia="Times New Roman" w:cs="Times New Roman"/>
            </w:rPr>
            <w:fldChar w:fldCharType="end"/>
          </w:r>
        </w:p>
        <w:p>
          <w:pPr>
            <w:pStyle w:val="20"/>
            <w:keepNext/>
            <w:keepLines/>
            <w:pageBreakBefore w:val="0"/>
            <w:tabs>
              <w:tab w:val="right" w:leader="dot" w:pos="9641"/>
              <w:tab w:val="clear" w:pos="9639"/>
            </w:tabs>
            <w:kinsoku/>
            <w:wordWrap/>
            <w:topLinePunct w:val="0"/>
            <w:bidi w:val="0"/>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_Toc6256 </w:instrText>
          </w:r>
          <w:r>
            <w:rPr>
              <w:rFonts w:ascii="Times New Roman" w:hAnsi="Times New Roman" w:eastAsia="Times New Roman" w:cs="Times New Roman"/>
            </w:rPr>
            <w:fldChar w:fldCharType="separate"/>
          </w:r>
          <w:r>
            <w:rPr>
              <w:rFonts w:ascii="Times New Roman" w:hAnsi="Times New Roman" w:eastAsia="Times New Roman" w:cs="Times New Roman"/>
            </w:rPr>
            <w:t xml:space="preserve">Annex </w:t>
          </w:r>
          <w:r>
            <w:rPr>
              <w:rFonts w:hint="eastAsia" w:ascii="Times New Roman" w:hAnsi="Times New Roman" w:eastAsia="Times New Roman" w:cs="Times New Roman"/>
              <w:lang w:val="en-US" w:eastAsia="zh-CN"/>
            </w:rPr>
            <w:t>E</w:t>
          </w:r>
          <w:r>
            <w:rPr>
              <w:rFonts w:ascii="Times New Roman" w:hAnsi="Times New Roman" w:eastAsia="Times New Roman" w:cs="Times New Roman"/>
            </w:rPr>
            <w:t xml:space="preserve"> (informative): Change history</w:t>
          </w:r>
          <w:r>
            <w:rPr>
              <w:rFonts w:ascii="Times New Roman" w:hAnsi="Times New Roman" w:eastAsia="Times New Roman" w:cs="Times New Roman"/>
            </w:rPr>
            <w:tab/>
          </w:r>
          <w:r>
            <w:rPr>
              <w:rFonts w:ascii="Times New Roman" w:hAnsi="Times New Roman" w:eastAsia="Times New Roman" w:cs="Times New Roman"/>
              <w:lang w:val="en-GB" w:eastAsia="en-US"/>
            </w:rPr>
            <w:fldChar w:fldCharType="begin"/>
          </w:r>
          <w:r>
            <w:rPr>
              <w:rFonts w:ascii="Times New Roman" w:hAnsi="Times New Roman" w:eastAsia="Times New Roman" w:cs="Times New Roman"/>
              <w:lang w:val="en-GB" w:eastAsia="en-US"/>
            </w:rPr>
            <w:instrText xml:space="preserve"> PAGEREF _Toc6256 \h </w:instrText>
          </w:r>
          <w:r>
            <w:rPr>
              <w:rFonts w:ascii="Times New Roman" w:hAnsi="Times New Roman" w:eastAsia="Times New Roman" w:cs="Times New Roman"/>
              <w:lang w:val="en-GB" w:eastAsia="en-US"/>
            </w:rPr>
            <w:fldChar w:fldCharType="separate"/>
          </w:r>
          <w:r>
            <w:rPr>
              <w:rFonts w:ascii="Times New Roman" w:hAnsi="Times New Roman" w:eastAsia="Times New Roman" w:cs="Times New Roman"/>
              <w:lang w:val="en-GB" w:eastAsia="en-US"/>
            </w:rPr>
            <w:t>46</w:t>
          </w:r>
          <w:r>
            <w:rPr>
              <w:rFonts w:ascii="Times New Roman" w:hAnsi="Times New Roman" w:eastAsia="Times New Roman" w:cs="Times New Roman"/>
              <w:lang w:val="en-GB" w:eastAsia="en-US"/>
            </w:rPr>
            <w:fldChar w:fldCharType="end"/>
          </w:r>
          <w:r>
            <w:rPr>
              <w:rFonts w:ascii="Times New Roman" w:hAnsi="Times New Roman" w:eastAsia="Times New Roman" w:cs="Times New Roman"/>
            </w:rPr>
            <w:fldChar w:fldCharType="end"/>
          </w:r>
        </w:p>
        <w:p>
          <w:pPr>
            <w:keepNext/>
            <w:keepLines/>
            <w:pageBreakBefore w:val="0"/>
            <w:kinsoku/>
            <w:wordWrap/>
            <w:topLinePunct w:val="0"/>
            <w:bidi w:val="0"/>
          </w:pPr>
          <w:r>
            <w:fldChar w:fldCharType="end"/>
          </w:r>
        </w:p>
      </w:sdtContent>
    </w:sdt>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23234"/>
      <w:bookmarkStart w:id="20" w:name="_Toc30005"/>
      <w:bookmarkStart w:id="21" w:name="_Toc3151"/>
      <w:bookmarkStart w:id="22" w:name="_Toc20984"/>
      <w:bookmarkStart w:id="23" w:name="_Toc26055"/>
      <w:bookmarkStart w:id="24" w:name="_Toc13458"/>
      <w:bookmarkStart w:id="25" w:name="_Toc6901"/>
      <w:bookmarkStart w:id="26" w:name="_Toc10242"/>
      <w:r>
        <w:t>Foreword</w:t>
      </w:r>
      <w:bookmarkEnd w:id="19"/>
      <w:bookmarkEnd w:id="20"/>
      <w:bookmarkEnd w:id="21"/>
      <w:bookmarkEnd w:id="22"/>
      <w:bookmarkEnd w:id="23"/>
      <w:bookmarkEnd w:id="24"/>
      <w:bookmarkEnd w:id="25"/>
      <w:bookmarkEnd w:id="26"/>
    </w:p>
    <w:p>
      <w:pPr>
        <w:keepNext/>
        <w:keepLines/>
        <w:pageBreakBefore w:val="0"/>
        <w:kinsoku/>
        <w:wordWrap/>
        <w:topLinePunct w:val="0"/>
        <w:bidi w:val="0"/>
      </w:pPr>
      <w:r>
        <w:t xml:space="preserve">This Technical </w:t>
      </w:r>
      <w:bookmarkStart w:id="27" w:name="spectype3"/>
      <w:r>
        <w:t>Report</w:t>
      </w:r>
      <w:bookmarkEnd w:id="27"/>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pPr>
      <w:bookmarkStart w:id="28" w:name="_Toc16183"/>
      <w:bookmarkStart w:id="29" w:name="_Toc21337"/>
      <w:bookmarkStart w:id="30" w:name="_Toc21440"/>
      <w:bookmarkStart w:id="31" w:name="_Toc710"/>
      <w:bookmarkStart w:id="32" w:name="_Toc2925"/>
      <w:r>
        <w:t>x</w:t>
      </w:r>
      <w:r>
        <w:tab/>
      </w:r>
      <w:r>
        <w:t>the first digit:</w:t>
      </w:r>
      <w:bookmarkEnd w:id="28"/>
      <w:bookmarkEnd w:id="29"/>
      <w:bookmarkEnd w:id="30"/>
      <w:bookmarkEnd w:id="31"/>
      <w:bookmarkEnd w:id="32"/>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3" w:name="introduction"/>
      <w:bookmarkEnd w:id="33"/>
      <w:bookmarkStart w:id="34" w:name="_Toc22461"/>
      <w:bookmarkStart w:id="35" w:name="_Toc12261"/>
      <w:bookmarkStart w:id="36" w:name="_Toc5402"/>
      <w:bookmarkStart w:id="37" w:name="_Toc26913"/>
      <w:bookmarkStart w:id="38" w:name="_Toc32132"/>
      <w:bookmarkStart w:id="39" w:name="_Toc8803"/>
      <w:bookmarkStart w:id="40" w:name="_Toc30329"/>
      <w:bookmarkStart w:id="41" w:name="_Toc15441"/>
      <w:r>
        <w:t>Introduction</w:t>
      </w:r>
      <w:bookmarkEnd w:id="34"/>
      <w:bookmarkEnd w:id="35"/>
      <w:bookmarkEnd w:id="36"/>
      <w:bookmarkEnd w:id="37"/>
      <w:bookmarkEnd w:id="38"/>
      <w:bookmarkEnd w:id="39"/>
      <w:bookmarkEnd w:id="40"/>
      <w:bookmarkEnd w:id="41"/>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pageBreakBefore w:val="0"/>
        <w:kinsoku/>
        <w:wordWrap/>
        <w:topLinePunct w:val="0"/>
        <w:bidi w:val="0"/>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pageBreakBefore w:val="0"/>
        <w:kinsoku/>
        <w:wordWrap/>
        <w:topLinePunct w:val="0"/>
        <w:bidi w:val="0"/>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2" w:name="scope"/>
      <w:bookmarkEnd w:id="42"/>
    </w:p>
    <w:p>
      <w:pPr>
        <w:pStyle w:val="3"/>
        <w:keepNext/>
        <w:keepLines/>
        <w:pageBreakBefore w:val="0"/>
        <w:kinsoku/>
        <w:wordWrap/>
        <w:topLinePunct w:val="0"/>
        <w:bidi w:val="0"/>
        <w:rPr>
          <w:rFonts w:eastAsia="宋体"/>
          <w:lang w:val="en-US" w:eastAsia="zh-CN"/>
        </w:rPr>
      </w:pPr>
      <w:bookmarkStart w:id="43" w:name="references"/>
      <w:bookmarkEnd w:id="43"/>
      <w:bookmarkStart w:id="44" w:name="_Toc19813"/>
      <w:bookmarkStart w:id="45" w:name="_Toc29639"/>
      <w:bookmarkStart w:id="46" w:name="_Toc4265"/>
      <w:bookmarkStart w:id="47" w:name="_Toc5962"/>
      <w:bookmarkStart w:id="48" w:name="_Toc3406"/>
      <w:bookmarkStart w:id="49" w:name="_Toc28698"/>
      <w:bookmarkStart w:id="50" w:name="_Toc5563"/>
      <w:bookmarkStart w:id="51" w:name="_Toc5313"/>
      <w:r>
        <w:rPr>
          <w:rFonts w:hint="eastAsia" w:eastAsia="宋体"/>
          <w:lang w:val="en-US" w:eastAsia="zh-CN"/>
        </w:rPr>
        <w:t>1</w:t>
      </w:r>
      <w:r>
        <w:tab/>
      </w:r>
      <w:r>
        <w:rPr>
          <w:rFonts w:hint="eastAsia" w:eastAsia="宋体"/>
          <w:lang w:val="en-US" w:eastAsia="zh-CN"/>
        </w:rPr>
        <w:t>Scope</w:t>
      </w:r>
      <w:bookmarkEnd w:id="44"/>
      <w:bookmarkEnd w:id="45"/>
      <w:bookmarkEnd w:id="46"/>
      <w:bookmarkEnd w:id="47"/>
      <w:bookmarkEnd w:id="48"/>
      <w:bookmarkEnd w:id="49"/>
      <w:bookmarkEnd w:id="50"/>
      <w:bookmarkEnd w:id="51"/>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52" w:name="_Toc11392"/>
      <w:bookmarkStart w:id="53" w:name="_Toc22988"/>
      <w:bookmarkStart w:id="54" w:name="_Toc11849"/>
      <w:bookmarkStart w:id="55" w:name="_Toc2299"/>
      <w:bookmarkStart w:id="56" w:name="_Toc88"/>
      <w:bookmarkStart w:id="57" w:name="_Toc24926"/>
      <w:bookmarkStart w:id="58" w:name="_Toc32029"/>
      <w:bookmarkStart w:id="59" w:name="_Toc26248"/>
      <w:r>
        <w:t>2</w:t>
      </w:r>
      <w:r>
        <w:tab/>
      </w:r>
      <w:r>
        <w:t>References</w:t>
      </w:r>
      <w:bookmarkEnd w:id="52"/>
      <w:bookmarkEnd w:id="53"/>
      <w:bookmarkEnd w:id="54"/>
      <w:bookmarkEnd w:id="55"/>
      <w:bookmarkEnd w:id="56"/>
      <w:bookmarkEnd w:id="57"/>
      <w:bookmarkEnd w:id="58"/>
      <w:bookmarkEnd w:id="59"/>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60" w:name="definitions"/>
      <w:bookmarkEnd w:id="60"/>
      <w:bookmarkStart w:id="61" w:name="_Toc19158"/>
      <w:bookmarkStart w:id="62" w:name="_Toc2901"/>
      <w:bookmarkStart w:id="63" w:name="_Toc7832"/>
      <w:bookmarkStart w:id="64" w:name="_Toc5552"/>
      <w:bookmarkStart w:id="65" w:name="_Toc7444"/>
      <w:bookmarkStart w:id="66" w:name="_Toc14942"/>
      <w:bookmarkStart w:id="67" w:name="_Toc18160"/>
      <w:bookmarkStart w:id="68" w:name="_Toc19725"/>
      <w:r>
        <w:t>3</w:t>
      </w:r>
      <w:r>
        <w:tab/>
      </w:r>
      <w:r>
        <w:t>Definitions of terms, symbols and abbreviations</w:t>
      </w:r>
      <w:bookmarkEnd w:id="61"/>
      <w:bookmarkEnd w:id="62"/>
      <w:bookmarkEnd w:id="63"/>
      <w:bookmarkEnd w:id="64"/>
      <w:bookmarkEnd w:id="65"/>
      <w:bookmarkEnd w:id="66"/>
      <w:bookmarkEnd w:id="67"/>
      <w:bookmarkEnd w:id="68"/>
    </w:p>
    <w:p>
      <w:pPr>
        <w:pStyle w:val="4"/>
        <w:keepNext/>
        <w:keepLines/>
        <w:pageBreakBefore w:val="0"/>
        <w:kinsoku/>
        <w:wordWrap/>
        <w:topLinePunct w:val="0"/>
        <w:bidi w:val="0"/>
      </w:pPr>
      <w:bookmarkStart w:id="69" w:name="_Toc109047230"/>
      <w:bookmarkStart w:id="70" w:name="_Toc27725"/>
      <w:bookmarkStart w:id="71" w:name="_Toc11267"/>
      <w:bookmarkStart w:id="72" w:name="_Toc1113"/>
      <w:bookmarkStart w:id="73" w:name="_Toc31026"/>
      <w:bookmarkStart w:id="74" w:name="_Toc3955"/>
      <w:bookmarkStart w:id="75" w:name="_Toc23433"/>
      <w:bookmarkStart w:id="76" w:name="_Toc2058"/>
      <w:bookmarkStart w:id="77" w:name="_Toc27272"/>
      <w:r>
        <w:t>3.1</w:t>
      </w:r>
      <w:r>
        <w:tab/>
      </w:r>
      <w:r>
        <w:t>Terms</w:t>
      </w:r>
      <w:bookmarkEnd w:id="69"/>
      <w:bookmarkEnd w:id="70"/>
      <w:bookmarkEnd w:id="71"/>
      <w:bookmarkEnd w:id="72"/>
      <w:bookmarkEnd w:id="73"/>
      <w:bookmarkEnd w:id="74"/>
      <w:bookmarkEnd w:id="75"/>
      <w:bookmarkEnd w:id="76"/>
      <w:bookmarkEnd w:id="7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78" w:name="_Toc23627"/>
      <w:bookmarkStart w:id="79" w:name="_Toc19722"/>
      <w:bookmarkStart w:id="80" w:name="_Toc31506"/>
      <w:bookmarkStart w:id="81" w:name="_Toc17162"/>
      <w:bookmarkStart w:id="82" w:name="_Toc8938"/>
      <w:bookmarkStart w:id="83" w:name="_Toc109047231"/>
      <w:bookmarkStart w:id="84" w:name="_Toc18372"/>
      <w:bookmarkStart w:id="85" w:name="_Toc25142"/>
      <w:bookmarkStart w:id="86" w:name="_Toc12739"/>
      <w:r>
        <w:t>3.2</w:t>
      </w:r>
      <w:r>
        <w:tab/>
      </w:r>
      <w:r>
        <w:t>Symbols</w:t>
      </w:r>
      <w:bookmarkEnd w:id="78"/>
      <w:bookmarkEnd w:id="79"/>
      <w:bookmarkEnd w:id="80"/>
      <w:bookmarkEnd w:id="81"/>
      <w:bookmarkEnd w:id="82"/>
      <w:bookmarkEnd w:id="83"/>
      <w:bookmarkEnd w:id="84"/>
      <w:bookmarkEnd w:id="85"/>
      <w:bookmarkEnd w:id="86"/>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87" w:name="_Toc24781"/>
      <w:bookmarkStart w:id="88" w:name="_Toc16839"/>
      <w:bookmarkStart w:id="89" w:name="_Toc14426"/>
      <w:bookmarkStart w:id="90" w:name="_Toc18800"/>
      <w:bookmarkStart w:id="91" w:name="_Toc23635"/>
      <w:bookmarkStart w:id="92" w:name="_Toc7113"/>
      <w:bookmarkStart w:id="93" w:name="_Toc6837"/>
      <w:bookmarkStart w:id="94" w:name="_Toc109047232"/>
      <w:bookmarkStart w:id="95" w:name="_Toc18835"/>
      <w:r>
        <w:t>3.3</w:t>
      </w:r>
      <w:r>
        <w:tab/>
      </w:r>
      <w:r>
        <w:t>Abbreviations</w:t>
      </w:r>
      <w:bookmarkEnd w:id="87"/>
      <w:bookmarkEnd w:id="88"/>
      <w:bookmarkEnd w:id="89"/>
      <w:bookmarkEnd w:id="90"/>
      <w:bookmarkEnd w:id="91"/>
      <w:bookmarkEnd w:id="92"/>
      <w:bookmarkEnd w:id="93"/>
      <w:bookmarkEnd w:id="94"/>
      <w:bookmarkEnd w:id="95"/>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96" w:name="_Toc109047233"/>
      <w:bookmarkStart w:id="97" w:name="_Toc10277"/>
      <w:bookmarkStart w:id="98" w:name="_Toc28708"/>
      <w:bookmarkStart w:id="99" w:name="_Toc30289"/>
      <w:bookmarkStart w:id="100" w:name="_Toc23435"/>
      <w:bookmarkStart w:id="101" w:name="_Toc7789"/>
      <w:bookmarkStart w:id="102" w:name="_Toc9120"/>
      <w:bookmarkStart w:id="103" w:name="_Toc18848"/>
      <w:bookmarkStart w:id="104" w:name="_Toc17741"/>
      <w:r>
        <w:t>4</w:t>
      </w:r>
      <w:r>
        <w:tab/>
      </w:r>
      <w:bookmarkEnd w:id="96"/>
      <w:r>
        <w:t>TR Maintenance</w:t>
      </w:r>
      <w:bookmarkEnd w:id="97"/>
      <w:bookmarkEnd w:id="98"/>
      <w:bookmarkEnd w:id="99"/>
      <w:bookmarkEnd w:id="100"/>
      <w:bookmarkEnd w:id="101"/>
      <w:bookmarkEnd w:id="102"/>
      <w:bookmarkEnd w:id="103"/>
      <w:bookmarkEnd w:id="104"/>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05" w:name="clause4"/>
      <w:bookmarkEnd w:id="105"/>
      <w:bookmarkStart w:id="106" w:name="_Toc21533"/>
      <w:bookmarkStart w:id="107" w:name="_Toc19253"/>
      <w:bookmarkStart w:id="108" w:name="_Toc8003"/>
      <w:bookmarkStart w:id="109" w:name="_Toc32097"/>
      <w:bookmarkStart w:id="110" w:name="_Toc27391"/>
      <w:bookmarkStart w:id="111" w:name="_Toc15780"/>
      <w:bookmarkStart w:id="112" w:name="_Toc8760"/>
      <w:bookmarkStart w:id="113" w:name="_Toc1603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06"/>
      <w:bookmarkEnd w:id="107"/>
      <w:bookmarkEnd w:id="108"/>
      <w:bookmarkEnd w:id="109"/>
      <w:bookmarkEnd w:id="110"/>
      <w:bookmarkEnd w:id="111"/>
      <w:bookmarkEnd w:id="112"/>
      <w:bookmarkEnd w:id="113"/>
    </w:p>
    <w:p>
      <w:pPr>
        <w:pStyle w:val="4"/>
        <w:keepNext/>
        <w:keepLines/>
        <w:pageBreakBefore w:val="0"/>
        <w:kinsoku/>
        <w:wordWrap/>
        <w:topLinePunct w:val="0"/>
        <w:bidi w:val="0"/>
      </w:pPr>
      <w:bookmarkStart w:id="114" w:name="_Toc25039"/>
      <w:bookmarkStart w:id="115" w:name="_Toc4824"/>
      <w:bookmarkStart w:id="116" w:name="_Toc2213"/>
      <w:bookmarkStart w:id="117" w:name="_Toc25674"/>
      <w:bookmarkStart w:id="118" w:name="_Toc15849"/>
      <w:bookmarkStart w:id="119" w:name="_Toc12199"/>
      <w:bookmarkStart w:id="120" w:name="_Toc109047237"/>
      <w:bookmarkStart w:id="121" w:name="_Toc13396"/>
      <w:bookmarkStart w:id="122" w:name="_Toc27976"/>
      <w:r>
        <w:t>5.</w:t>
      </w:r>
      <w:r>
        <w:rPr>
          <w:rFonts w:hint="eastAsia"/>
          <w:lang w:eastAsia="zh-CN"/>
        </w:rPr>
        <w:t>x</w:t>
      </w:r>
      <w:r>
        <w:tab/>
      </w:r>
      <w:r>
        <w:t>CA_nX-nY</w:t>
      </w:r>
      <w:bookmarkEnd w:id="114"/>
      <w:bookmarkEnd w:id="115"/>
      <w:bookmarkEnd w:id="116"/>
      <w:bookmarkEnd w:id="117"/>
      <w:bookmarkEnd w:id="118"/>
      <w:bookmarkEnd w:id="119"/>
      <w:bookmarkEnd w:id="120"/>
      <w:bookmarkEnd w:id="121"/>
      <w:bookmarkEnd w:id="122"/>
    </w:p>
    <w:p>
      <w:pPr>
        <w:pStyle w:val="5"/>
        <w:keepNext/>
        <w:keepLines/>
        <w:pageBreakBefore w:val="0"/>
        <w:kinsoku/>
        <w:wordWrap/>
        <w:topLinePunct w:val="0"/>
        <w:bidi w:val="0"/>
        <w:rPr>
          <w:rFonts w:cs="Arial"/>
          <w:szCs w:val="28"/>
          <w:lang w:val="en-US" w:eastAsia="zh-CN"/>
        </w:rPr>
      </w:pPr>
      <w:bookmarkStart w:id="123" w:name="_Toc75466983"/>
      <w:bookmarkStart w:id="124" w:name="_Toc61367241"/>
      <w:bookmarkStart w:id="125" w:name="_Toc84404814"/>
      <w:bookmarkStart w:id="126" w:name="_Toc76509005"/>
      <w:bookmarkStart w:id="127" w:name="_Toc84413423"/>
      <w:bookmarkStart w:id="128" w:name="_Toc29802722"/>
      <w:bookmarkStart w:id="129" w:name="_Toc68230564"/>
      <w:bookmarkStart w:id="130" w:name="_Toc61372624"/>
      <w:bookmarkStart w:id="131" w:name="_Toc37251223"/>
      <w:bookmarkStart w:id="132" w:name="_Toc29801673"/>
      <w:bookmarkStart w:id="133" w:name="_Toc29802097"/>
      <w:bookmarkStart w:id="134" w:name="_Toc45888601"/>
      <w:bookmarkStart w:id="135" w:name="_Toc69083977"/>
      <w:bookmarkStart w:id="136" w:name="_Toc76717995"/>
      <w:bookmarkStart w:id="137" w:name="_Toc83580305"/>
      <w:bookmarkStart w:id="138" w:name="_Toc45888002"/>
      <w:bookmarkStart w:id="139" w:name="_Toc36107464"/>
      <w:bookmarkStart w:id="140" w:name="_Toc22572"/>
      <w:bookmarkStart w:id="141" w:name="_Toc109047238"/>
      <w:bookmarkStart w:id="142" w:name="_Toc16866"/>
      <w:bookmarkStart w:id="143" w:name="_Toc30915"/>
      <w:bookmarkStart w:id="144" w:name="_Toc16809"/>
      <w:bookmarkStart w:id="145" w:name="_Toc13432"/>
      <w:bookmarkStart w:id="146" w:name="_Toc6570"/>
      <w:r>
        <w:t>5.x.1</w:t>
      </w:r>
      <w:r>
        <w:tab/>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cs="Arial"/>
          <w:szCs w:val="28"/>
          <w:lang w:val="en-US" w:eastAsia="zh-CN"/>
        </w:rPr>
        <w:t>Common for 1 band UL and 2 bands UL CA</w:t>
      </w:r>
      <w:bookmarkEnd w:id="140"/>
      <w:bookmarkEnd w:id="141"/>
      <w:bookmarkEnd w:id="142"/>
      <w:bookmarkEnd w:id="143"/>
      <w:bookmarkEnd w:id="144"/>
      <w:bookmarkEnd w:id="145"/>
      <w:bookmarkEnd w:id="146"/>
    </w:p>
    <w:p>
      <w:pPr>
        <w:pStyle w:val="6"/>
        <w:keepNext/>
        <w:keepLines/>
        <w:pageBreakBefore w:val="0"/>
        <w:kinsoku/>
        <w:wordWrap/>
        <w:topLinePunct w:val="0"/>
        <w:bidi w:val="0"/>
      </w:pPr>
      <w:bookmarkStart w:id="147" w:name="_Toc83580307"/>
      <w:bookmarkStart w:id="148" w:name="_Toc61367243"/>
      <w:bookmarkStart w:id="149" w:name="_Toc45888603"/>
      <w:bookmarkStart w:id="150" w:name="_Toc45888004"/>
      <w:bookmarkStart w:id="151" w:name="_Toc76717997"/>
      <w:bookmarkStart w:id="152" w:name="_Toc84404816"/>
      <w:bookmarkStart w:id="153" w:name="_Toc61372626"/>
      <w:bookmarkStart w:id="154" w:name="_Toc76509007"/>
      <w:bookmarkStart w:id="155" w:name="_Toc75466985"/>
      <w:bookmarkStart w:id="156" w:name="_Toc68230566"/>
      <w:bookmarkStart w:id="157" w:name="_Toc69083979"/>
      <w:bookmarkStart w:id="158" w:name="_Toc84413425"/>
      <w:bookmarkStart w:id="159" w:name="_Toc22597"/>
      <w:bookmarkStart w:id="160" w:name="_Toc109047239"/>
      <w:r>
        <w:t>5.x.1.1</w:t>
      </w:r>
      <w:r>
        <w:tab/>
      </w:r>
      <w:bookmarkEnd w:id="147"/>
      <w:bookmarkEnd w:id="148"/>
      <w:bookmarkEnd w:id="149"/>
      <w:bookmarkEnd w:id="150"/>
      <w:bookmarkEnd w:id="151"/>
      <w:bookmarkEnd w:id="152"/>
      <w:bookmarkEnd w:id="153"/>
      <w:bookmarkEnd w:id="154"/>
      <w:bookmarkEnd w:id="155"/>
      <w:bookmarkEnd w:id="156"/>
      <w:bookmarkEnd w:id="157"/>
      <w:bookmarkEnd w:id="158"/>
      <w:bookmarkStart w:id="161" w:name="OLE_LINK19"/>
      <w:r>
        <w:rPr>
          <w:rFonts w:cs="Arial"/>
          <w:lang w:eastAsia="zh-CN"/>
        </w:rPr>
        <w:t>Operating b</w:t>
      </w:r>
      <w:bookmarkEnd w:id="161"/>
      <w:r>
        <w:rPr>
          <w:rFonts w:cs="Arial"/>
          <w:lang w:eastAsia="zh-CN"/>
        </w:rPr>
        <w:t>ands for CA</w:t>
      </w:r>
      <w:bookmarkEnd w:id="159"/>
      <w:bookmarkEnd w:id="160"/>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lang w:val="en-US" w:eastAsia="zh-CN"/>
              </w:rPr>
            </w:pPr>
            <w:r>
              <w:rPr>
                <w:rFonts w:hint="eastAsia" w:eastAsia="宋体"/>
                <w:lang w:val="en-US" w:eastAsia="zh-CN"/>
              </w:rPr>
              <w:t xml:space="preserve">NOTE X: </w:t>
            </w:r>
          </w:p>
          <w:p>
            <w:pPr>
              <w:keepNext/>
              <w:keepLines/>
              <w:pageBreakBefore w:val="0"/>
              <w:kinsoku/>
              <w:wordWrap/>
              <w:topLinePunct w:val="0"/>
              <w:bidi w:val="0"/>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keepNext/>
        <w:keepLines/>
        <w:pageBreakBefore w:val="0"/>
        <w:kinsoku/>
        <w:wordWrap/>
        <w:topLinePunct w:val="0"/>
        <w:bidi w:val="0"/>
        <w:ind w:left="1417" w:hanging="1417"/>
        <w:rPr>
          <w:szCs w:val="24"/>
        </w:rPr>
      </w:pPr>
      <w:bookmarkStart w:id="162" w:name="_Toc109047240"/>
      <w:bookmarkStart w:id="163" w:name="_Toc23624"/>
      <w:r>
        <w:rPr>
          <w:szCs w:val="24"/>
        </w:rPr>
        <w:t>5.x.1.2</w:t>
      </w:r>
      <w:r>
        <w:rPr>
          <w:szCs w:val="24"/>
        </w:rPr>
        <w:tab/>
      </w:r>
      <w:r>
        <w:rPr>
          <w:szCs w:val="24"/>
          <w:lang w:eastAsia="zh-CN"/>
        </w:rPr>
        <w:t>Channel bandwidths per operating band for CA</w:t>
      </w:r>
      <w:bookmarkEnd w:id="162"/>
      <w:bookmarkEnd w:id="163"/>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164" w:name="_Toc109047241"/>
      <w:bookmarkStart w:id="165" w:name="_Toc9637"/>
      <w:r>
        <w:rPr>
          <w:szCs w:val="24"/>
        </w:rPr>
        <w:t>5.x.1.3</w:t>
      </w:r>
      <w:r>
        <w:rPr>
          <w:szCs w:val="24"/>
        </w:rPr>
        <w:tab/>
      </w:r>
      <w:bookmarkEnd w:id="164"/>
      <w:r>
        <w:rPr>
          <w:rFonts w:cs="Arial"/>
          <w:szCs w:val="24"/>
          <w:lang w:eastAsia="zh-CN"/>
        </w:rPr>
        <w:t>UE co-existence studies</w:t>
      </w:r>
      <w:r>
        <w:rPr>
          <w:rFonts w:hint="eastAsia" w:cs="Arial"/>
          <w:szCs w:val="24"/>
          <w:lang w:val="en-US" w:eastAsia="zh-CN"/>
        </w:rPr>
        <w:t xml:space="preserve"> for 1 band UL</w:t>
      </w:r>
      <w:bookmarkEnd w:id="165"/>
    </w:p>
    <w:p>
      <w:pPr>
        <w:keepNext/>
        <w:keepLines/>
        <w:pageBreakBefore w:val="0"/>
        <w:kinsoku/>
        <w:wordWrap/>
        <w:topLinePunct w:val="0"/>
        <w:bidi w:val="0"/>
        <w:rPr>
          <w:i/>
          <w:iCs/>
          <w:color w:val="FF0000"/>
          <w:lang w:val="en-US" w:eastAsia="zh-CN"/>
        </w:rPr>
      </w:pPr>
      <w:bookmarkStart w:id="166"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66"/>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167" w:name="OLE_LINK62"/>
      <w:r>
        <w:rPr>
          <w:rFonts w:hint="eastAsia" w:ascii="Arial" w:hAnsi="Arial" w:cs="Arial"/>
          <w:b/>
          <w:i w:val="0"/>
          <w:iCs w:val="0"/>
          <w:color w:val="auto"/>
          <w:kern w:val="2"/>
          <w:sz w:val="20"/>
          <w:szCs w:val="20"/>
          <w:lang w:val="en-US" w:eastAsia="zh-CN"/>
        </w:rPr>
        <w:t>analysis</w:t>
      </w:r>
      <w:bookmarkEnd w:id="167"/>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168" w:name="_Toc2189"/>
      <w:r>
        <w:t>5.x.1.</w:t>
      </w:r>
      <w:r>
        <w:rPr>
          <w:rFonts w:hint="eastAsia"/>
          <w:lang w:val="en-US" w:eastAsia="zh-CN"/>
        </w:rPr>
        <w:t>4</w:t>
      </w:r>
      <w:r>
        <w:tab/>
      </w:r>
      <w:bookmarkStart w:id="169" w:name="_Hlk167407889"/>
      <w:r>
        <w:rPr>
          <w:lang w:val="en-US" w:eastAsia="zh-CN"/>
        </w:rPr>
        <w:t>∆TIB,c and ∆RIB,c values</w:t>
      </w:r>
      <w:bookmarkEnd w:id="168"/>
      <w:bookmarkEnd w:id="169"/>
    </w:p>
    <w:p>
      <w:pPr>
        <w:keepNext/>
        <w:keepLines/>
        <w:pageBreakBefore w:val="0"/>
        <w:kinsoku/>
        <w:wordWrap/>
        <w:topLinePunct w:val="0"/>
        <w:bidi w:val="0"/>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170" w:name="_Toc9547"/>
      <w:bookmarkStart w:id="171" w:name="_Toc109047243"/>
      <w:r>
        <w:t>5.x.1.5</w:t>
      </w:r>
      <w:r>
        <w:tab/>
      </w:r>
      <w:r>
        <w:rPr>
          <w:rFonts w:cs="Arial"/>
          <w:szCs w:val="22"/>
          <w:lang w:val="en-US" w:eastAsia="zh-CN"/>
        </w:rPr>
        <w:t>REFSENS requirements</w:t>
      </w:r>
      <w:bookmarkEnd w:id="170"/>
      <w:bookmarkEnd w:id="171"/>
    </w:p>
    <w:p>
      <w:pPr>
        <w:keepNext/>
        <w:keepLines/>
        <w:pageBreakBefore w:val="0"/>
        <w:kinsoku/>
        <w:wordWrap/>
        <w:topLinePunct w:val="0"/>
        <w:bidi w:val="0"/>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pageBreakBefore w:val="0"/>
        <w:kinsoku/>
        <w:wordWrap/>
        <w:topLinePunct w:val="0"/>
        <w:bidi w:val="0"/>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analy</w:t>
      </w:r>
      <w:r>
        <w:rPr>
          <w:rFonts w:hint="eastAsia" w:eastAsia="宋体"/>
          <w:i/>
          <w:iCs/>
          <w:color w:val="FF0000"/>
          <w:lang w:val="en-US" w:eastAsia="zh-CN"/>
        </w:rPr>
        <w:t>zed</w:t>
      </w:r>
      <w:r>
        <w:rPr>
          <w:rFonts w:eastAsia="宋体"/>
          <w:i/>
          <w:iCs/>
          <w:color w:val="FF0000"/>
          <w:lang w:val="en-US" w:eastAsia="zh-CN"/>
        </w:rPr>
        <w:t xml:space="preserve">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172"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172"/>
    </w:p>
    <w:p>
      <w:pPr>
        <w:keepNext/>
        <w:keepLines/>
        <w:pageBreakBefore w:val="0"/>
        <w:kinsoku/>
        <w:wordWrap/>
        <w:topLinePunct w:val="0"/>
        <w:bidi w:val="0"/>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keepNext/>
        <w:keepLines/>
        <w:pageBreakBefore w:val="0"/>
        <w:kinsoku/>
        <w:wordWrap/>
        <w:topLinePunct w:val="0"/>
        <w:bidi w:val="0"/>
      </w:pPr>
      <w:bookmarkStart w:id="173" w:name="_Toc109047244"/>
      <w:bookmarkStart w:id="174" w:name="_Toc4166"/>
      <w:bookmarkStart w:id="175" w:name="_Toc29633"/>
      <w:bookmarkStart w:id="176" w:name="_Toc29255"/>
      <w:bookmarkStart w:id="177" w:name="_Toc14384"/>
      <w:bookmarkStart w:id="178" w:name="_Toc2198"/>
      <w:bookmarkStart w:id="179" w:name="_Toc220"/>
      <w:bookmarkStart w:id="180" w:name="_Toc31115"/>
      <w:bookmarkStart w:id="181" w:name="_Toc30564"/>
      <w:bookmarkStart w:id="182" w:name="_Toc14174"/>
      <w:bookmarkStart w:id="183" w:name="_Toc21475"/>
      <w:bookmarkStart w:id="184" w:name="_Toc27263"/>
      <w:r>
        <w:t>5.x.1.6</w:t>
      </w:r>
      <w:r>
        <w:tab/>
      </w:r>
      <w:r>
        <w:rPr>
          <w:lang w:val="en-US" w:eastAsia="zh-CN"/>
        </w:rPr>
        <w:t>OOB blocking exception requirements</w:t>
      </w:r>
      <w:bookmarkEnd w:id="173"/>
      <w:bookmarkEnd w:id="174"/>
      <w:bookmarkEnd w:id="175"/>
      <w:bookmarkEnd w:id="176"/>
      <w:bookmarkEnd w:id="177"/>
      <w:bookmarkEnd w:id="178"/>
      <w:bookmarkEnd w:id="179"/>
      <w:bookmarkEnd w:id="180"/>
      <w:bookmarkEnd w:id="181"/>
      <w:bookmarkEnd w:id="182"/>
      <w:bookmarkEnd w:id="183"/>
      <w:bookmarkEnd w:id="184"/>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185" w:name="_Toc22389"/>
      <w:bookmarkStart w:id="186" w:name="_Toc26147"/>
      <w:bookmarkStart w:id="187" w:name="_Toc24110"/>
      <w:bookmarkStart w:id="188" w:name="_Toc28997"/>
      <w:bookmarkStart w:id="189" w:name="_Toc109047245"/>
      <w:bookmarkStart w:id="190" w:name="_Toc2034"/>
      <w:bookmarkStart w:id="191" w:name="_Toc23774"/>
      <w:r>
        <w:t>5.x.2</w:t>
      </w:r>
      <w:r>
        <w:tab/>
      </w:r>
      <w:r>
        <w:rPr>
          <w:rFonts w:cs="Arial"/>
          <w:szCs w:val="28"/>
          <w:lang w:eastAsia="zh-CN"/>
        </w:rPr>
        <w:t>Specific for 2 bands UL CA</w:t>
      </w:r>
      <w:bookmarkEnd w:id="185"/>
      <w:bookmarkEnd w:id="186"/>
      <w:bookmarkEnd w:id="187"/>
      <w:bookmarkEnd w:id="188"/>
      <w:bookmarkEnd w:id="189"/>
      <w:bookmarkEnd w:id="190"/>
      <w:bookmarkEnd w:id="191"/>
    </w:p>
    <w:p>
      <w:pPr>
        <w:pStyle w:val="113"/>
        <w:keepNext/>
        <w:keepLines/>
        <w:pageBreakBefore w:val="0"/>
        <w:kinsoku/>
        <w:wordWrap/>
        <w:overflowPunct w:val="0"/>
        <w:topLinePunct w:val="0"/>
        <w:autoSpaceDE w:val="0"/>
        <w:autoSpaceDN w:val="0"/>
        <w:bidi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192" w:name="_Toc109047246"/>
      <w:bookmarkStart w:id="193" w:name="_Toc20689"/>
      <w:r>
        <w:t>5.x.2.1</w:t>
      </w:r>
      <w:r>
        <w:tab/>
      </w:r>
      <w:r>
        <w:rPr>
          <w:rFonts w:cs="Arial"/>
          <w:lang w:eastAsia="zh-CN"/>
        </w:rPr>
        <w:t xml:space="preserve">Maximum output power for </w:t>
      </w:r>
      <w:r>
        <w:rPr>
          <w:rFonts w:cs="Arial"/>
          <w:lang w:val="en-US" w:eastAsia="zh-CN"/>
        </w:rPr>
        <w:t>inter-band CA</w:t>
      </w:r>
      <w:bookmarkEnd w:id="192"/>
      <w:bookmarkEnd w:id="193"/>
    </w:p>
    <w:p>
      <w:pPr>
        <w:keepNext/>
        <w:keepLines/>
        <w:pageBreakBefore w:val="0"/>
        <w:kinsoku/>
        <w:wordWrap/>
        <w:topLinePunct w:val="0"/>
        <w:bidi w:val="0"/>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194" w:name="_Toc109047247"/>
      <w:bookmarkStart w:id="195" w:name="_Toc2338"/>
      <w:r>
        <w:t>5.x.2.2</w:t>
      </w:r>
      <w:r>
        <w:tab/>
      </w:r>
      <w:r>
        <w:rPr>
          <w:rFonts w:cs="Arial"/>
          <w:lang w:eastAsia="zh-CN"/>
        </w:rPr>
        <w:t>UE co-existence studies</w:t>
      </w:r>
      <w:bookmarkEnd w:id="194"/>
      <w:r>
        <w:rPr>
          <w:rFonts w:hint="eastAsia" w:cs="Arial"/>
          <w:lang w:val="en-US" w:eastAsia="zh-CN"/>
        </w:rPr>
        <w:t xml:space="preserve"> for 2 bands UL</w:t>
      </w:r>
      <w:bookmarkEnd w:id="195"/>
    </w:p>
    <w:p>
      <w:pPr>
        <w:keepNext/>
        <w:keepLines/>
        <w:pageBreakBefore w:val="0"/>
        <w:kinsoku/>
        <w:wordWrap/>
        <w:topLinePunct w:val="0"/>
        <w:bidi w:val="0"/>
        <w:rPr>
          <w:i/>
          <w:iCs/>
          <w:color w:val="FF0000"/>
          <w:lang w:eastAsia="en-GB"/>
        </w:rPr>
      </w:pPr>
      <w:bookmarkStart w:id="196" w:name="OLE_LINK66"/>
      <w:bookmarkStart w:id="197"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196"/>
    <w:p>
      <w:pPr>
        <w:keepNext/>
        <w:keepLines/>
        <w:pageBreakBefore w:val="0"/>
        <w:kinsoku/>
        <w:wordWrap/>
        <w:topLinePunct w:val="0"/>
        <w:bidi w:val="0"/>
        <w:spacing w:before="120" w:after="120"/>
        <w:jc w:val="center"/>
        <w:rPr>
          <w:rFonts w:ascii="Arial" w:hAnsi="Arial" w:cs="Arial"/>
          <w:b/>
          <w:lang w:val="en-US"/>
        </w:rPr>
      </w:pPr>
      <w:bookmarkStart w:id="198"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199"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199"/>
    </w:p>
    <w:bookmarkEnd w:id="197"/>
    <w:bookmarkEnd w:id="198"/>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hint="default" w:eastAsia="宋体"/>
          <w:lang w:val="en-US" w:eastAsia="zh-CN"/>
        </w:rPr>
      </w:pPr>
      <w:r>
        <w:rPr>
          <w:i/>
          <w:iCs/>
          <w:color w:val="FF0000"/>
          <w:lang w:eastAsia="en-GB"/>
        </w:rPr>
        <w:t xml:space="preserve">Editor's note: </w:t>
      </w:r>
      <w:r>
        <w:rPr>
          <w:rFonts w:hint="eastAsia" w:eastAsia="宋体"/>
          <w:i/>
          <w:iCs/>
          <w:color w:val="FF0000"/>
          <w:lang w:val="en-US" w:eastAsia="zh-CN"/>
        </w:rPr>
        <w:t xml:space="preserve">If no need to add band combination to the protected band list, then </w:t>
      </w:r>
      <w:r>
        <w:rPr>
          <w:rFonts w:hint="eastAsia" w:eastAsia="宋体"/>
          <w:b w:val="0"/>
          <w:i/>
          <w:iCs/>
          <w:color w:val="FF0000"/>
          <w:lang w:val="en-US" w:eastAsia="zh-CN"/>
        </w:rPr>
        <w:t>T</w:t>
      </w:r>
      <w:r>
        <w:rPr>
          <w:rFonts w:hint="eastAsia" w:ascii="Times New Roman" w:hAnsi="Times New Roman" w:eastAsia="宋体" w:cs="Times New Roman"/>
          <w:b w:val="0"/>
          <w:i/>
          <w:iCs/>
          <w:color w:val="FF0000"/>
          <w:lang w:val="en-US" w:eastAsia="zh-CN"/>
        </w:rPr>
        <w:t>able 5.x.2.2-3</w:t>
      </w:r>
      <w:r>
        <w:rPr>
          <w:rFonts w:hint="eastAsia" w:eastAsia="宋体" w:cs="Times New Roman"/>
          <w:b w:val="0"/>
          <w:i/>
          <w:iCs/>
          <w:color w:val="FF0000"/>
          <w:lang w:val="en-US" w:eastAsia="zh-CN"/>
        </w:rPr>
        <w:t xml:space="preserve"> can be omitted.</w:t>
      </w:r>
    </w:p>
    <w:p>
      <w:pPr>
        <w:keepNext/>
        <w:keepLines/>
        <w:pageBreakBefore w:val="0"/>
        <w:kinsoku/>
        <w:wordWrap/>
        <w:topLinePunct w:val="0"/>
        <w:bidi w:val="0"/>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00" w:name="_Toc7991"/>
      <w:bookmarkStart w:id="201" w:name="_Toc109047248"/>
      <w:r>
        <w:t>5.x.2.3</w:t>
      </w:r>
      <w:r>
        <w:tab/>
      </w:r>
      <w:r>
        <w:rPr>
          <w:rFonts w:cs="Arial"/>
          <w:szCs w:val="22"/>
          <w:lang w:val="en-US" w:eastAsia="zh-CN"/>
        </w:rPr>
        <w:t>REFSENS requirements</w:t>
      </w:r>
      <w:bookmarkEnd w:id="200"/>
      <w:bookmarkEnd w:id="201"/>
    </w:p>
    <w:p>
      <w:pPr>
        <w:pStyle w:val="113"/>
        <w:keepNext/>
        <w:keepLines/>
        <w:pageBreakBefore w:val="0"/>
        <w:kinsoku/>
        <w:wordWrap/>
        <w:overflowPunct w:val="0"/>
        <w:topLinePunct w:val="0"/>
        <w:autoSpaceDE w:val="0"/>
        <w:autoSpaceDN w:val="0"/>
        <w:bidi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02" w:name="_Toc576"/>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02"/>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shd w:val="clear" w:color="auto" w:fill="auto"/>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pPr>
    </w:p>
    <w:p>
      <w:pPr>
        <w:pStyle w:val="4"/>
        <w:keepNext/>
        <w:keepLines/>
        <w:pageBreakBefore w:val="0"/>
        <w:numPr>
          <w:ilvl w:val="1"/>
          <w:numId w:val="0"/>
        </w:numPr>
        <w:kinsoku/>
        <w:wordWrap/>
        <w:topLinePunct w:val="0"/>
        <w:bidi w:val="0"/>
        <w:snapToGrid/>
        <w:ind w:leftChars="0"/>
        <w:rPr>
          <w:color w:val="auto"/>
        </w:rPr>
      </w:pPr>
      <w:bookmarkStart w:id="203" w:name="_Toc14876"/>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03"/>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shd w:val="clear" w:color="auto" w:fill="auto"/>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rPr>
      </w:pPr>
      <w:bookmarkStart w:id="204" w:name="_Toc14692"/>
      <w:bookmarkStart w:id="205" w:name="_Toc19978"/>
      <w:bookmarkStart w:id="206" w:name="_Toc20460"/>
      <w:bookmarkStart w:id="207" w:name="_Toc866"/>
      <w:bookmarkStart w:id="208" w:name="_Toc18919"/>
      <w:bookmarkStart w:id="209" w:name="_Toc31966"/>
      <w:bookmarkStart w:id="210" w:name="_Toc14197"/>
      <w:bookmarkStart w:id="211" w:name="_Toc148459926"/>
      <w:bookmarkStart w:id="212" w:name="_Toc8061"/>
      <w:bookmarkStart w:id="213" w:name="_Toc27049"/>
      <w:bookmarkStart w:id="214" w:name="_Toc1698"/>
      <w:bookmarkStart w:id="215" w:name="_Toc2528"/>
      <w:bookmarkStart w:id="216" w:name="_Toc13617"/>
      <w:r>
        <w:rPr>
          <w:rFonts w:hint="eastAsia" w:eastAsia="宋体" w:cs="Arial"/>
          <w:lang w:eastAsia="zh-CN"/>
        </w:rPr>
        <w:t>5.3</w:t>
      </w:r>
      <w:r>
        <w:rPr>
          <w:rFonts w:cs="Arial"/>
        </w:rPr>
        <w:tab/>
      </w:r>
      <w:r>
        <w:rPr>
          <w:rFonts w:hint="eastAsia" w:eastAsia="宋体" w:cs="Arial"/>
          <w:lang w:val="en-US" w:eastAsia="zh-CN"/>
        </w:rPr>
        <w:tab/>
      </w:r>
      <w:r>
        <w:rPr>
          <w:rFonts w:cs="Arial"/>
        </w:rPr>
        <w:t>CA_n2-n</w:t>
      </w:r>
      <w:bookmarkEnd w:id="204"/>
      <w:bookmarkEnd w:id="205"/>
      <w:bookmarkEnd w:id="206"/>
      <w:bookmarkEnd w:id="207"/>
      <w:bookmarkEnd w:id="208"/>
      <w:bookmarkEnd w:id="209"/>
      <w:bookmarkEnd w:id="210"/>
      <w:bookmarkEnd w:id="211"/>
      <w:bookmarkEnd w:id="212"/>
      <w:bookmarkEnd w:id="213"/>
      <w:bookmarkEnd w:id="214"/>
      <w:bookmarkEnd w:id="215"/>
      <w:r>
        <w:rPr>
          <w:rFonts w:cs="Arial"/>
        </w:rPr>
        <w:t>5</w:t>
      </w:r>
      <w:bookmarkEnd w:id="216"/>
    </w:p>
    <w:p>
      <w:pPr>
        <w:pStyle w:val="5"/>
        <w:keepNext/>
        <w:keepLines/>
        <w:pageBreakBefore w:val="0"/>
        <w:numPr>
          <w:ilvl w:val="0"/>
          <w:numId w:val="0"/>
        </w:numPr>
        <w:kinsoku/>
        <w:wordWrap/>
        <w:topLinePunct w:val="0"/>
        <w:bidi w:val="0"/>
        <w:ind w:leftChars="0"/>
        <w:rPr>
          <w:rFonts w:cs="Arial"/>
          <w:szCs w:val="28"/>
          <w:lang w:val="en-US" w:eastAsia="zh-CN"/>
        </w:rPr>
      </w:pPr>
      <w:bookmarkStart w:id="217" w:name="_Toc20269"/>
      <w:bookmarkStart w:id="218" w:name="_Toc1757"/>
      <w:bookmarkStart w:id="219" w:name="_Toc24911"/>
      <w:bookmarkStart w:id="220" w:name="_Toc9110"/>
      <w:bookmarkStart w:id="221" w:name="_Toc25908"/>
      <w:bookmarkStart w:id="222" w:name="_Toc19744"/>
      <w:bookmarkStart w:id="223" w:name="_Toc24474"/>
      <w:bookmarkStart w:id="224" w:name="_Toc3507"/>
      <w:bookmarkStart w:id="225" w:name="_Toc15960"/>
      <w:bookmarkStart w:id="226" w:name="_Toc7333"/>
      <w:r>
        <w:rPr>
          <w:rFonts w:hint="eastAsia" w:eastAsia="宋体" w:cs="Arial"/>
          <w:lang w:eastAsia="zh-CN"/>
        </w:rPr>
        <w:t>5.3</w:t>
      </w:r>
      <w:r>
        <w:rPr>
          <w:rFonts w:cs="Arial"/>
        </w:rPr>
        <w:t>.1</w:t>
      </w:r>
      <w:r>
        <w:rPr>
          <w:rFonts w:cs="Arial"/>
        </w:rPr>
        <w:tab/>
      </w:r>
      <w:r>
        <w:rPr>
          <w:rFonts w:cs="Arial"/>
          <w:szCs w:val="28"/>
          <w:lang w:val="en-US" w:eastAsia="zh-CN"/>
        </w:rPr>
        <w:t>Common for 1 band UL and 2 bands UL CA</w:t>
      </w:r>
      <w:bookmarkEnd w:id="217"/>
      <w:bookmarkEnd w:id="218"/>
      <w:bookmarkEnd w:id="219"/>
      <w:bookmarkEnd w:id="220"/>
      <w:bookmarkEnd w:id="221"/>
      <w:bookmarkEnd w:id="222"/>
      <w:bookmarkEnd w:id="223"/>
      <w:bookmarkEnd w:id="224"/>
      <w:bookmarkEnd w:id="225"/>
      <w:bookmarkEnd w:id="226"/>
    </w:p>
    <w:p>
      <w:pPr>
        <w:pStyle w:val="6"/>
        <w:keepNext/>
        <w:keepLines/>
        <w:pageBreakBefore w:val="0"/>
        <w:numPr>
          <w:ilvl w:val="0"/>
          <w:numId w:val="0"/>
        </w:numPr>
        <w:kinsoku/>
        <w:wordWrap/>
        <w:topLinePunct w:val="0"/>
        <w:bidi w:val="0"/>
        <w:ind w:leftChars="0"/>
        <w:rPr>
          <w:rFonts w:cs="Arial"/>
        </w:rPr>
      </w:pPr>
      <w:bookmarkStart w:id="227" w:name="_Toc22527"/>
      <w:bookmarkStart w:id="228" w:name="_Toc14920"/>
      <w:bookmarkStart w:id="229" w:name="_Toc2458"/>
      <w:bookmarkStart w:id="230" w:name="_Toc19554"/>
      <w:bookmarkStart w:id="231" w:name="_Toc9102"/>
      <w:bookmarkStart w:id="232" w:name="_Toc9177"/>
      <w:bookmarkStart w:id="233" w:name="_Toc29289"/>
      <w:bookmarkStart w:id="234" w:name="_Toc15473"/>
      <w:bookmarkStart w:id="235" w:name="_Toc20017"/>
      <w:bookmarkStart w:id="236" w:name="_Toc22080"/>
      <w:r>
        <w:rPr>
          <w:rFonts w:hint="eastAsia" w:eastAsia="宋体" w:cs="Arial"/>
          <w:lang w:eastAsia="zh-CN"/>
        </w:rPr>
        <w:t>5.3</w:t>
      </w:r>
      <w:r>
        <w:rPr>
          <w:rFonts w:cs="Arial"/>
        </w:rPr>
        <w:t>.1.1</w:t>
      </w:r>
      <w:r>
        <w:rPr>
          <w:rFonts w:cs="Arial"/>
        </w:rPr>
        <w:tab/>
      </w:r>
      <w:r>
        <w:rPr>
          <w:rFonts w:cs="Arial"/>
          <w:lang w:eastAsia="zh-CN"/>
        </w:rPr>
        <w:t>Operating bands for CA</w:t>
      </w:r>
      <w:bookmarkEnd w:id="227"/>
      <w:bookmarkEnd w:id="228"/>
      <w:bookmarkEnd w:id="229"/>
      <w:bookmarkEnd w:id="230"/>
      <w:bookmarkEnd w:id="231"/>
      <w:bookmarkEnd w:id="232"/>
      <w:bookmarkEnd w:id="233"/>
      <w:bookmarkEnd w:id="234"/>
      <w:bookmarkEnd w:id="235"/>
      <w:bookmarkEnd w:id="236"/>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bookmarkStart w:id="237"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bookmarkEnd w:id="237"/>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bookmarkStart w:id="238" w:name="_Toc11148"/>
      <w:bookmarkStart w:id="239" w:name="_Toc723"/>
      <w:bookmarkStart w:id="240" w:name="_Toc26945"/>
      <w:bookmarkStart w:id="241" w:name="_Toc2457"/>
      <w:bookmarkStart w:id="242" w:name="_Toc20006"/>
      <w:bookmarkStart w:id="243" w:name="_Toc29395"/>
      <w:bookmarkStart w:id="244" w:name="_Toc1769"/>
      <w:bookmarkStart w:id="245" w:name="_Toc13938"/>
      <w:bookmarkStart w:id="246" w:name="_Toc15330"/>
      <w:bookmarkStart w:id="247" w:name="_Toc20845"/>
      <w:r>
        <w:rPr>
          <w:rFonts w:hint="eastAsia" w:eastAsia="宋体" w:cs="Arial"/>
          <w:lang w:eastAsia="zh-CN"/>
        </w:rPr>
        <w:t>5.3</w:t>
      </w:r>
      <w:r>
        <w:rPr>
          <w:rFonts w:cs="Arial"/>
        </w:rPr>
        <w:t>.1.2</w:t>
      </w:r>
      <w:r>
        <w:rPr>
          <w:rFonts w:cs="Arial"/>
        </w:rPr>
        <w:tab/>
      </w:r>
      <w:r>
        <w:rPr>
          <w:rFonts w:cs="Arial"/>
          <w:lang w:eastAsia="zh-CN"/>
        </w:rPr>
        <w:t>Channel bandwidths per operating band for CA</w:t>
      </w:r>
      <w:bookmarkEnd w:id="238"/>
      <w:bookmarkEnd w:id="239"/>
      <w:bookmarkEnd w:id="240"/>
      <w:bookmarkEnd w:id="241"/>
      <w:bookmarkEnd w:id="242"/>
      <w:bookmarkEnd w:id="243"/>
      <w:bookmarkEnd w:id="244"/>
      <w:bookmarkEnd w:id="245"/>
      <w:bookmarkEnd w:id="246"/>
      <w:bookmarkEnd w:id="247"/>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5.3</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5.3</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bookmarkStart w:id="248" w:name="_Hlk158936194"/>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1-1 summarizes frequency ranges where harmonics and/or harmonic mixing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.1.3.1-1: UL/DL harmonics/harmonic mixing analysis</w:t>
      </w:r>
      <w:bookmarkEnd w:id="248"/>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spacing w:after="0"/>
        <w:ind w:firstLine="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.1-2 summarizes frequency ranges where cross-band isolation may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lang w:eastAsia="zh-CN"/>
        </w:rPr>
      </w:pPr>
    </w:p>
    <w:p>
      <w:pPr>
        <w:pStyle w:val="100"/>
        <w:ind w:left="0" w:firstLine="0"/>
        <w:rPr>
          <w:rFonts w:cs="Arial"/>
          <w:sz w:val="20"/>
        </w:rPr>
      </w:pPr>
      <w:r>
        <w:rPr>
          <w:rFonts w:cs="Arial"/>
          <w:sz w:val="20"/>
        </w:rPr>
        <w:t xml:space="preserve">Based on the above table: </w:t>
      </w:r>
    </w:p>
    <w:p>
      <w:pPr>
        <w:pStyle w:val="100"/>
        <w:keepNext/>
        <w:keepLines/>
        <w:pageBreakBefore w:val="0"/>
        <w:numPr>
          <w:ilvl w:val="-1"/>
          <w:numId w:val="0"/>
        </w:numPr>
        <w:kinsoku/>
        <w:wordWrap/>
        <w:topLinePunct w:val="0"/>
        <w:bidi w:val="0"/>
        <w:ind w:left="720" w:firstLine="0"/>
        <w:rPr>
          <w:rFonts w:ascii="Arial" w:hAnsi="Arial" w:cs="Arial"/>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49" w:name="_Toc27108"/>
      <w:r>
        <w:rPr>
          <w:rFonts w:hint="eastAsia" w:eastAsia="宋体" w:cs="Arial"/>
          <w:lang w:eastAsia="zh-CN"/>
        </w:rPr>
        <w:t>5.4</w:t>
      </w:r>
      <w:r>
        <w:rPr>
          <w:rFonts w:hint="eastAsia" w:cs="Arial"/>
          <w:lang w:val="en-US" w:eastAsia="zh-CN"/>
        </w:rPr>
        <w:tab/>
      </w:r>
      <w:r>
        <w:rPr>
          <w:rFonts w:cs="Arial"/>
        </w:rPr>
        <w:tab/>
      </w:r>
      <w:r>
        <w:rPr>
          <w:rFonts w:cs="Arial"/>
        </w:rPr>
        <w:t>CA_n2-n48</w:t>
      </w:r>
      <w:bookmarkEnd w:id="249"/>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5.4</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outlineLvl w:val="3"/>
        <w:rPr>
          <w:rFonts w:ascii="Arial" w:hAnsi="Arial" w:cs="Arial"/>
          <w:lang w:eastAsia="zh-CN"/>
        </w:rPr>
      </w:pPr>
      <w:r>
        <w:rPr>
          <w:rFonts w:hint="eastAsia" w:ascii="Arial" w:hAnsi="Arial" w:cs="Arial"/>
          <w:lang w:eastAsia="zh-CN"/>
        </w:rPr>
        <w:t>5.4</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a near miss collision between the band n2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sz w:val="20"/>
          <w:szCs w:val="20"/>
          <w:lang w:eastAsia="zh-CN"/>
        </w:rPr>
      </w:pPr>
      <w:r>
        <w:rPr>
          <w:rFonts w:ascii="Arial" w:hAnsi="Arial" w:cs="Arial"/>
          <w:sz w:val="20"/>
          <w:szCs w:val="20"/>
          <w:lang w:eastAsia="zh-CN"/>
        </w:rPr>
        <w:t>For the n2 uplink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n48, the MSD defined in </w:t>
      </w:r>
      <w:r>
        <w:rPr>
          <w:rFonts w:ascii="Arial" w:hAnsi="Arial" w:cs="Arial"/>
          <w:sz w:val="20"/>
          <w:szCs w:val="20"/>
        </w:rPr>
        <w:t>T</w:t>
      </w:r>
      <w:r>
        <w:rPr>
          <w:rFonts w:ascii="Arial" w:hAnsi="Arial" w:eastAsia="宋体" w:cs="Arial"/>
          <w:sz w:val="20"/>
          <w:szCs w:val="20"/>
        </w:rPr>
        <w:t>able 7.3A.4-1 of 38.101-1 can be applied</w:t>
      </w:r>
      <w:r>
        <w:rPr>
          <w:rFonts w:ascii="Arial" w:hAnsi="Arial" w:cs="Arial"/>
          <w:sz w:val="20"/>
          <w:szCs w:val="20"/>
        </w:rPr>
        <w:t xml:space="preserve">. There is no newer requirement needed. </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50" w:name="_Toc28715"/>
      <w:r>
        <w:rPr>
          <w:rFonts w:hint="eastAsia" w:eastAsia="宋体" w:cs="Arial"/>
          <w:lang w:eastAsia="zh-CN"/>
        </w:rPr>
        <w:t>5.5</w:t>
      </w:r>
      <w:r>
        <w:rPr>
          <w:rFonts w:cs="Arial"/>
        </w:rPr>
        <w:tab/>
      </w:r>
      <w:r>
        <w:rPr>
          <w:rFonts w:hint="eastAsia" w:eastAsia="宋体" w:cs="Arial"/>
          <w:lang w:val="en-US" w:eastAsia="zh-CN"/>
        </w:rPr>
        <w:tab/>
      </w:r>
      <w:r>
        <w:rPr>
          <w:rFonts w:cs="Arial"/>
        </w:rPr>
        <w:t>CA_n2-n66</w:t>
      </w:r>
      <w:bookmarkEnd w:id="250"/>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5.5</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5.5</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sz w:val="20"/>
          <w:szCs w:val="20"/>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are an overlaps of the band n66 ACLR 4 and 5 ranges with the band n2 DL. Therefore, the </w:t>
            </w:r>
            <w:r>
              <w:rPr>
                <w:rFonts w:ascii="Arial" w:hAnsi="Arial" w:cs="Arial"/>
                <w:sz w:val="18"/>
                <w:szCs w:val="18"/>
              </w:rPr>
              <w:t>cross-band isolation MSD should be studied.</w:t>
            </w:r>
          </w:p>
        </w:tc>
      </w:tr>
    </w:tbl>
    <w:p>
      <w:pPr>
        <w:pStyle w:val="156"/>
        <w:keepNext/>
        <w:keepLines/>
        <w:pageBreakBefore w:val="0"/>
        <w:kinsoku/>
        <w:wordWrap/>
        <w:topLinePunct w:val="0"/>
        <w:bidi w:val="0"/>
        <w:rPr>
          <w:rFonts w:ascii="Arial" w:hAnsi="Arial" w:cs="Arial"/>
          <w:lang w:val="en-US"/>
        </w:rPr>
      </w:pPr>
    </w:p>
    <w:p>
      <w:pPr>
        <w:pStyle w:val="19"/>
        <w:keepNext/>
        <w:keepLines/>
        <w:pageBreakBefore w:val="0"/>
        <w:kinsoku/>
        <w:wordWrap/>
        <w:topLinePunct w:val="0"/>
        <w:bidi w:val="0"/>
        <w:ind w:left="0" w:leftChars="0" w:firstLine="0" w:firstLineChars="0"/>
        <w:rPr>
          <w:rFonts w:ascii="Arial" w:hAnsi="Arial" w:cs="Arial"/>
          <w:lang w:val="en-US"/>
        </w:rPr>
      </w:pPr>
      <w:r>
        <w:rPr>
          <w:rFonts w:ascii="Arial" w:hAnsi="Arial" w:cs="Arial"/>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rPr>
      </w:pPr>
      <w:bookmarkStart w:id="251"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51"/>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000000"/>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&gt;ACLR2</w:t>
            </w:r>
          </w:p>
        </w:tc>
      </w:tr>
    </w:tbl>
    <w:p>
      <w:pPr>
        <w:keepNext/>
        <w:keepLines/>
        <w:pageBreakBefore w:val="0"/>
        <w:kinsoku/>
        <w:wordWrap/>
        <w:topLinePunct w:val="0"/>
        <w:bidi w:val="0"/>
        <w:rPr>
          <w:rFonts w:ascii="Arial" w:hAnsi="Arial" w:cs="Arial"/>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sz w:val="20"/>
          <w:szCs w:val="20"/>
          <w:lang w:val="en-US" w:eastAsia="en-US" w:bidi="ar-SA"/>
        </w:rPr>
      </w:pPr>
      <w:r>
        <w:rPr>
          <w:rFonts w:ascii="Arial" w:hAnsi="Arial" w:cs="Arial" w:eastAsiaTheme="minorEastAsia"/>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&gt;ACLR2</w:t>
            </w:r>
          </w:p>
        </w:tc>
      </w:tr>
    </w:tbl>
    <w:p>
      <w:pPr>
        <w:pStyle w:val="4"/>
        <w:keepNext/>
        <w:keepLines/>
        <w:pageBreakBefore w:val="0"/>
        <w:numPr>
          <w:ilvl w:val="0"/>
          <w:numId w:val="0"/>
        </w:numPr>
        <w:kinsoku/>
        <w:wordWrap/>
        <w:topLinePunct w:val="0"/>
        <w:bidi w:val="0"/>
        <w:ind w:leftChars="0"/>
        <w:rPr>
          <w:rFonts w:cs="Arial"/>
        </w:rPr>
      </w:pPr>
      <w:bookmarkStart w:id="252" w:name="_Toc28067"/>
      <w:r>
        <w:rPr>
          <w:rFonts w:hint="eastAsia" w:eastAsia="宋体" w:cs="Arial"/>
          <w:lang w:eastAsia="zh-CN"/>
        </w:rPr>
        <w:t>5.6</w:t>
      </w:r>
      <w:r>
        <w:rPr>
          <w:rFonts w:hint="eastAsia" w:cs="Arial"/>
          <w:lang w:val="en-US" w:eastAsia="zh-CN"/>
        </w:rPr>
        <w:tab/>
      </w:r>
      <w:r>
        <w:rPr>
          <w:rFonts w:cs="Arial"/>
        </w:rPr>
        <w:tab/>
      </w:r>
      <w:r>
        <w:rPr>
          <w:rFonts w:cs="Arial"/>
        </w:rPr>
        <w:t>CA_n5-n48</w:t>
      </w:r>
      <w:bookmarkEnd w:id="252"/>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5.6</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3:</w:t>
            </w:r>
            <w:r>
              <w:rPr>
                <w:rFonts w:eastAsia="Yu Mincho" w:cs="Arial"/>
              </w:rPr>
              <w:tab/>
            </w:r>
            <w:r>
              <w:rPr>
                <w:rFonts w:eastAsia="Yu Mincho" w:cs="Arial"/>
              </w:rPr>
              <w:t>This UE channel bandwidth is applicable only to downlink.</w:t>
            </w:r>
          </w:p>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5.6</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lang w:eastAsia="zh-CN"/>
        </w:rPr>
      </w:pPr>
      <w:r>
        <w:rPr>
          <w:rFonts w:ascii="Arial" w:hAnsi="Arial" w:cs="Arial"/>
          <w:lang w:eastAsia="zh-CN"/>
        </w:rPr>
        <w:t xml:space="preserve">Table </w:t>
      </w:r>
      <w:r>
        <w:rPr>
          <w:rFonts w:hint="eastAsia" w:ascii="Arial" w:hAnsi="Arial" w:cs="Arial"/>
          <w:lang w:eastAsia="zh-CN"/>
        </w:rPr>
        <w:t>5.6</w:t>
      </w:r>
      <w:r>
        <w:rPr>
          <w:rFonts w:ascii="Arial" w:hAnsi="Arial" w:cs="Arial"/>
          <w:lang w:eastAsia="zh-CN"/>
        </w:rPr>
        <w:t>.</w:t>
      </w:r>
      <w:r>
        <w:rPr>
          <w:rFonts w:ascii="Arial" w:hAnsi="Arial" w:eastAsia="MS Mincho" w:cs="Arial"/>
          <w:lang w:eastAsia="zh-CN"/>
        </w:rPr>
        <w:t>1.3.</w:t>
      </w:r>
      <w:r>
        <w:rPr>
          <w:rFonts w:ascii="Arial" w:hAnsi="Arial" w:cs="Arial"/>
          <w:lang w:eastAsia="zh-CN"/>
        </w:rPr>
        <w:t>1-1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collision detected from downlink band n5 4</w:t>
            </w:r>
            <w:r>
              <w:rPr>
                <w:rFonts w:ascii="Arial" w:hAnsi="Arial" w:cs="Arial"/>
                <w:sz w:val="18"/>
                <w:szCs w:val="18"/>
                <w:vertAlign w:val="superscript"/>
                <w:lang w:val="en-US" w:eastAsia="en-US"/>
              </w:rPr>
              <w:t>th</w:t>
            </w:r>
            <w:r>
              <w:rPr>
                <w:rFonts w:ascii="Arial" w:hAnsi="Arial" w:cs="Arial"/>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lang w:eastAsia="zh-CN"/>
        </w:rPr>
      </w:pPr>
      <w:r>
        <w:rPr>
          <w:rFonts w:ascii="Arial" w:hAnsi="Arial" w:cs="Arial"/>
          <w:lang w:eastAsia="zh-CN"/>
        </w:rPr>
        <w:t>Based on the above table:</w:t>
      </w:r>
    </w:p>
    <w:p>
      <w:pPr>
        <w:pStyle w:val="114"/>
        <w:keepNext/>
        <w:keepLines/>
        <w:pageBreakBefore w:val="0"/>
        <w:numPr>
          <w:ilvl w:val="0"/>
          <w:numId w:val="0"/>
        </w:numPr>
        <w:kinsoku/>
        <w:wordWrap/>
        <w:topLinePunct w:val="0"/>
        <w:bidi w:val="0"/>
        <w:ind w:left="720" w:leftChars="0"/>
        <w:jc w:val="left"/>
        <w:rPr>
          <w:rFonts w:cs="Arial"/>
          <w:b w:val="0"/>
          <w:bCs/>
          <w:sz w:val="20"/>
          <w:szCs w:val="20"/>
          <w:lang w:eastAsia="ja-JP"/>
        </w:rPr>
      </w:pPr>
      <w:r>
        <w:rPr>
          <w:rFonts w:cs="Arial"/>
          <w:b w:val="0"/>
          <w:bCs/>
          <w:sz w:val="20"/>
          <w:szCs w:val="20"/>
          <w:lang w:eastAsia="zh-CN"/>
        </w:rPr>
        <w:t>For the 4</w:t>
      </w:r>
      <w:r>
        <w:rPr>
          <w:rFonts w:cs="Arial"/>
          <w:b w:val="0"/>
          <w:bCs/>
          <w:sz w:val="20"/>
          <w:szCs w:val="20"/>
          <w:vertAlign w:val="superscript"/>
          <w:lang w:eastAsia="zh-CN"/>
        </w:rPr>
        <w:t>th</w:t>
      </w:r>
      <w:r>
        <w:rPr>
          <w:rFonts w:cs="Arial"/>
          <w:b w:val="0"/>
          <w:bCs/>
          <w:sz w:val="20"/>
          <w:szCs w:val="20"/>
          <w:lang w:eastAsia="zh-CN"/>
        </w:rPr>
        <w:t xml:space="preserve"> DL harmonic-mixing falling on the downlink, t</w:t>
      </w:r>
      <w:r>
        <w:rPr>
          <w:rFonts w:cs="Arial"/>
          <w:b w:val="0"/>
          <w:bCs/>
          <w:sz w:val="20"/>
          <w:szCs w:val="20"/>
          <w:lang w:eastAsia="ja-JP"/>
        </w:rPr>
        <w:t>he BSD for CA_n5-n48 for P</w:t>
      </w:r>
      <w:r>
        <w:rPr>
          <w:rFonts w:cs="Arial"/>
          <w:b w:val="0"/>
          <w:bCs/>
          <w:sz w:val="20"/>
          <w:szCs w:val="20"/>
          <w:lang w:val="en-US"/>
        </w:rPr>
        <w:t xml:space="preserve">C3 should be </w:t>
      </w:r>
      <w:r>
        <w:rPr>
          <w:rFonts w:eastAsia="宋体" w:cs="Arial"/>
          <w:b w:val="0"/>
          <w:bCs/>
          <w:sz w:val="20"/>
          <w:szCs w:val="20"/>
          <w:lang w:val="en-US" w:eastAsia="zh-CN"/>
        </w:rPr>
        <w:t xml:space="preserve">same as the </w:t>
      </w:r>
      <w:r>
        <w:rPr>
          <w:rFonts w:cs="Arial"/>
          <w:b w:val="0"/>
          <w:bCs/>
          <w:sz w:val="20"/>
          <w:szCs w:val="20"/>
        </w:rPr>
        <w:t xml:space="preserve">defined CA_n26-n48. This is </w:t>
      </w:r>
      <w:r>
        <w:rPr>
          <w:rFonts w:cs="Arial"/>
          <w:b w:val="0"/>
          <w:bCs/>
          <w:sz w:val="20"/>
          <w:szCs w:val="20"/>
          <w:lang w:eastAsia="zh-CN"/>
        </w:rPr>
        <w:t xml:space="preserve">because the new higher </w:t>
      </w:r>
      <w:r>
        <w:rPr>
          <w:rFonts w:cs="Arial"/>
          <w:b w:val="0"/>
          <w:bCs/>
          <w:sz w:val="20"/>
          <w:szCs w:val="20"/>
          <w:lang w:eastAsia="ja-JP"/>
        </w:rPr>
        <w:t>channel bandwidth introduced for band n48 BCS 4 and 5 is the same as the BCS 0 and 1</w:t>
      </w:r>
      <w:r>
        <w:rPr>
          <w:rFonts w:cs="Arial"/>
          <w:b w:val="0"/>
          <w:bCs/>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L</w:t>
            </w:r>
            <w:r>
              <w:rPr>
                <w:rFonts w:ascii="Arial" w:hAnsi="Arial" w:cs="Arial"/>
                <w:b/>
                <w:bCs/>
                <w:color w:val="222222"/>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NOTE </w:t>
            </w:r>
            <w:r>
              <w:rPr>
                <w:rFonts w:ascii="Arial" w:hAnsi="Arial" w:cs="Arial"/>
                <w:color w:val="000000"/>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val="en-US" w:eastAsia="en-US"/>
              </w:rPr>
              <w:t>UL1/DL4</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5.6</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ind w:left="0" w:leftChars="0" w:firstLine="0" w:firstLineChars="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rPr>
          <w:rFonts w:ascii="Arial" w:hAnsi="Arial" w:cs="Arial"/>
          <w:sz w:val="32"/>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53" w:name="_Toc3073"/>
      <w:r>
        <w:rPr>
          <w:rFonts w:hint="eastAsia" w:eastAsia="宋体" w:cs="Arial"/>
          <w:lang w:eastAsia="zh-CN"/>
        </w:rPr>
        <w:t>5.7</w:t>
      </w:r>
      <w:r>
        <w:rPr>
          <w:rFonts w:cs="Arial"/>
        </w:rPr>
        <w:tab/>
      </w:r>
      <w:r>
        <w:rPr>
          <w:rFonts w:hint="eastAsia" w:eastAsia="宋体" w:cs="Arial"/>
          <w:lang w:val="en-US" w:eastAsia="zh-CN"/>
        </w:rPr>
        <w:tab/>
      </w:r>
      <w:r>
        <w:rPr>
          <w:rFonts w:cs="Arial"/>
        </w:rPr>
        <w:t>CA_n48-n66</w:t>
      </w:r>
      <w:bookmarkEnd w:id="253"/>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5.7</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hint="eastAsia" w:ascii="Arial" w:hAnsi="Arial" w:cs="Arial"/>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5.7</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There is a direct hit from the band n66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sz w:val="20"/>
          <w:szCs w:val="20"/>
          <w:lang w:eastAsia="zh-CN"/>
        </w:rPr>
      </w:pPr>
      <w:r>
        <w:rPr>
          <w:rFonts w:ascii="Arial" w:hAnsi="Arial" w:cs="Arial"/>
          <w:sz w:val="20"/>
          <w:szCs w:val="20"/>
          <w:lang w:eastAsia="zh-CN"/>
        </w:rPr>
        <w:t>For the uplink n66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n77, the MSD value has been </w:t>
      </w:r>
      <w:r>
        <w:rPr>
          <w:rFonts w:ascii="Arial" w:hAnsi="Arial" w:cs="Arial"/>
          <w:sz w:val="20"/>
          <w:szCs w:val="20"/>
        </w:rPr>
        <w:t>defined in T</w:t>
      </w:r>
      <w:r>
        <w:rPr>
          <w:rFonts w:ascii="Arial" w:hAnsi="Arial" w:eastAsia="宋体" w:cs="Arial"/>
          <w:sz w:val="20"/>
          <w:szCs w:val="20"/>
        </w:rPr>
        <w:t xml:space="preserve">able 7.3A.4-1 of 38.101-1. In fact, </w:t>
      </w:r>
      <w:r>
        <w:rPr>
          <w:rFonts w:ascii="Arial" w:hAnsi="Arial" w:cs="Arial"/>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keepNext/>
        <w:keepLines/>
        <w:pageBreakBefore w:val="0"/>
        <w:kinsoku/>
        <w:wordWrap/>
        <w:topLinePunct w:val="0"/>
        <w:bidi w:val="0"/>
      </w:pPr>
    </w:p>
    <w:p>
      <w:pPr>
        <w:pStyle w:val="4"/>
        <w:numPr>
          <w:ilvl w:val="-1"/>
          <w:numId w:val="0"/>
        </w:numPr>
        <w:rPr>
          <w:rFonts w:eastAsia="Times New Roman"/>
          <w:highlight w:val="none"/>
          <w:lang w:val="en-US" w:eastAsia="zh-CN"/>
        </w:rPr>
      </w:pPr>
      <w:bookmarkStart w:id="254" w:name="_Toc519555228"/>
      <w:bookmarkStart w:id="255" w:name="_Toc27131"/>
      <w:bookmarkStart w:id="256" w:name="_Toc26302"/>
      <w:bookmarkStart w:id="257" w:name="_Toc29077"/>
      <w:bookmarkStart w:id="258" w:name="_Toc669"/>
      <w:bookmarkStart w:id="259" w:name="_Toc26051"/>
      <w:bookmarkStart w:id="260" w:name="_Toc12305"/>
      <w:bookmarkStart w:id="261" w:name="_Toc20225"/>
      <w:bookmarkStart w:id="262" w:name="_Toc11695"/>
      <w:bookmarkStart w:id="263" w:name="_Toc30773"/>
      <w:bookmarkStart w:id="264" w:name="_Toc21893"/>
      <w:r>
        <w:rPr>
          <w:rFonts w:hint="eastAsia" w:eastAsia="Times New Roman"/>
          <w:highlight w:val="none"/>
          <w:lang w:val="en-US" w:eastAsia="zh-CN"/>
        </w:rPr>
        <w:t>5.8</w:t>
      </w:r>
      <w:r>
        <w:rPr>
          <w:rFonts w:eastAsia="Times New Roman"/>
          <w:highlight w:val="none"/>
          <w:lang w:val="en-US" w:eastAsia="zh-CN"/>
        </w:rPr>
        <w:tab/>
      </w:r>
      <w:bookmarkEnd w:id="254"/>
      <w:r>
        <w:rPr>
          <w:rFonts w:eastAsia="Times New Roman"/>
          <w:highlight w:val="none"/>
          <w:lang w:val="en-US" w:eastAsia="zh-CN"/>
        </w:rPr>
        <w:tab/>
      </w:r>
      <w:bookmarkEnd w:id="255"/>
      <w:bookmarkEnd w:id="256"/>
      <w:bookmarkEnd w:id="257"/>
      <w:bookmarkEnd w:id="258"/>
      <w:bookmarkEnd w:id="259"/>
      <w:bookmarkEnd w:id="260"/>
      <w:bookmarkEnd w:id="261"/>
      <w:bookmarkEnd w:id="262"/>
      <w:bookmarkEnd w:id="263"/>
      <w:r>
        <w:rPr>
          <w:rFonts w:eastAsia="Times New Roman"/>
          <w:highlight w:val="none"/>
          <w:lang w:val="en-US" w:eastAsia="zh-CN"/>
        </w:rPr>
        <w:t>CA_n26-n78</w:t>
      </w:r>
      <w:bookmarkEnd w:id="264"/>
    </w:p>
    <w:p>
      <w:pPr>
        <w:pStyle w:val="5"/>
        <w:numPr>
          <w:ilvl w:val="-1"/>
          <w:numId w:val="0"/>
        </w:numPr>
        <w:rPr>
          <w:rFonts w:eastAsia="Times New Roman"/>
          <w:highlight w:val="none"/>
          <w:lang w:val="en-US" w:eastAsia="zh-CN"/>
        </w:rPr>
      </w:pPr>
      <w:bookmarkStart w:id="265" w:name="_Toc27776"/>
      <w:bookmarkStart w:id="266" w:name="_Toc159"/>
      <w:bookmarkStart w:id="267" w:name="_Toc2439"/>
      <w:bookmarkStart w:id="268" w:name="_Toc20802"/>
      <w:bookmarkStart w:id="269" w:name="_Toc12979"/>
      <w:bookmarkStart w:id="270" w:name="_Toc32185"/>
      <w:bookmarkStart w:id="271" w:name="_Toc562"/>
      <w:bookmarkStart w:id="272" w:name="_Toc28474"/>
      <w:bookmarkStart w:id="273" w:name="_Toc10753"/>
      <w:bookmarkStart w:id="274" w:name="_Toc20774"/>
      <w:bookmarkStart w:id="275" w:name="_Toc23200"/>
      <w:bookmarkStart w:id="276" w:name="_Toc19969"/>
      <w:bookmarkStart w:id="277" w:name="_Toc14976"/>
      <w:bookmarkStart w:id="278" w:name="_Toc27691"/>
      <w:bookmarkStart w:id="279" w:name="_Toc23877"/>
      <w:bookmarkStart w:id="280" w:name="_Toc2007"/>
      <w:bookmarkStart w:id="281" w:name="_Toc17847"/>
      <w:bookmarkStart w:id="282" w:name="_Toc29479"/>
      <w:bookmarkStart w:id="283" w:name="_Toc15808"/>
      <w:bookmarkStart w:id="284" w:name="_Toc28141"/>
      <w:bookmarkStart w:id="285" w:name="_Toc11424"/>
      <w:bookmarkStart w:id="286" w:name="_Toc20752"/>
      <w:bookmarkStart w:id="287" w:name="_Toc25438"/>
      <w:bookmarkStart w:id="288" w:name="_Toc8827"/>
      <w:bookmarkStart w:id="289" w:name="_Toc462"/>
      <w:bookmarkStart w:id="290" w:name="_Toc31629"/>
      <w:bookmarkStart w:id="291" w:name="_Toc2604"/>
      <w:bookmarkStart w:id="292" w:name="_Toc1681"/>
      <w:bookmarkStart w:id="293" w:name="_Toc27654"/>
      <w:bookmarkStart w:id="294" w:name="_Toc14119"/>
      <w:bookmarkStart w:id="295" w:name="_Toc1017"/>
      <w:bookmarkStart w:id="296" w:name="_Toc11575"/>
      <w:bookmarkStart w:id="297" w:name="_Toc519555230"/>
      <w:bookmarkStart w:id="298" w:name="_Toc23125"/>
      <w:bookmarkStart w:id="299" w:name="_Toc26029"/>
      <w:bookmarkStart w:id="300" w:name="_Toc3929"/>
      <w:bookmarkStart w:id="301" w:name="_Toc22784"/>
      <w:bookmarkStart w:id="302" w:name="_Toc20042"/>
      <w:bookmarkStart w:id="303" w:name="_Toc25515"/>
      <w:bookmarkStart w:id="304" w:name="_Toc2826"/>
      <w:bookmarkStart w:id="305" w:name="_Toc26717"/>
      <w:bookmarkStart w:id="306" w:name="_Toc31741"/>
      <w:r>
        <w:rPr>
          <w:rFonts w:hint="eastAsia" w:eastAsia="Times New Roman"/>
          <w:highlight w:val="none"/>
          <w:lang w:val="en-US" w:eastAsia="zh-CN"/>
        </w:rPr>
        <w:t>5.8</w:t>
      </w:r>
      <w:r>
        <w:rPr>
          <w:rFonts w:eastAsia="Times New Roman"/>
          <w:highlight w:val="none"/>
          <w:lang w:val="en-US" w:eastAsia="zh-CN"/>
        </w:rPr>
        <w:t>.1</w:t>
      </w:r>
      <w:r>
        <w:rPr>
          <w:rFonts w:eastAsia="Times New Roman"/>
          <w:highlight w:val="none"/>
          <w:lang w:val="en-US" w:eastAsia="zh-CN"/>
        </w:rPr>
        <w:tab/>
      </w:r>
      <w:r>
        <w:rPr>
          <w:rFonts w:eastAsia="Times New Roman"/>
          <w:highlight w:val="none"/>
          <w:lang w:val="en-US" w:eastAsia="zh-CN"/>
        </w:rPr>
        <w:tab/>
      </w:r>
      <w:r>
        <w:rPr>
          <w:rFonts w:eastAsia="Times New Roman"/>
          <w:highlight w:val="none"/>
          <w:lang w:val="en-US" w:eastAsia="zh-CN"/>
        </w:rPr>
        <w:t>Specific for 1 bands UL CA</w:t>
      </w:r>
    </w:p>
    <w:p>
      <w:pPr>
        <w:pStyle w:val="6"/>
        <w:numPr>
          <w:ilvl w:val="-1"/>
          <w:numId w:val="0"/>
        </w:numPr>
        <w:spacing w:before="180"/>
        <w:ind w:left="0" w:firstLine="0"/>
        <w:rPr>
          <w:highlight w:val="none"/>
          <w:lang w:val="en-US" w:eastAsia="ja-JP"/>
        </w:rPr>
      </w:pPr>
      <w:r>
        <w:rPr>
          <w:rFonts w:hint="eastAsia"/>
          <w:highlight w:val="none"/>
          <w:lang w:eastAsia="zh-CN"/>
        </w:rPr>
        <w:t>5.8</w:t>
      </w:r>
      <w:r>
        <w:rPr>
          <w:highlight w:val="none"/>
          <w:lang w:eastAsia="zh-CN"/>
        </w:rPr>
        <w:t>.1.1 Operating bands for CA</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CA_n26-n78 has already been specified in TS 38.101-1 and this section does not need to be revisited.</w:t>
      </w:r>
    </w:p>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Pr>
        <w:pStyle w:val="6"/>
        <w:numPr>
          <w:ilvl w:val="-1"/>
          <w:numId w:val="0"/>
        </w:numPr>
        <w:spacing w:before="180"/>
        <w:ind w:left="0" w:firstLine="0"/>
        <w:rPr>
          <w:highlight w:val="none"/>
          <w:lang w:val="en-US" w:eastAsia="ja-JP"/>
        </w:rPr>
      </w:pPr>
      <w:r>
        <w:rPr>
          <w:rFonts w:hint="eastAsia"/>
          <w:highlight w:val="none"/>
          <w:lang w:val="en-US" w:eastAsia="zh-CN"/>
        </w:rPr>
        <w:t>5.8</w:t>
      </w:r>
      <w:r>
        <w:rPr>
          <w:highlight w:val="none"/>
          <w:lang w:val="en-US" w:eastAsia="zh-CN"/>
        </w:rPr>
        <w:t>.1.2</w:t>
      </w:r>
      <w:r>
        <w:rPr>
          <w:highlight w:val="none"/>
          <w:lang w:val="en-US" w:eastAsia="zh-CN"/>
        </w:rPr>
        <w:tab/>
      </w:r>
      <w:r>
        <w:rPr>
          <w:highlight w:val="none"/>
          <w:lang w:val="en-US" w:eastAsia="zh-CN"/>
        </w:rPr>
        <w:t xml:space="preserve">Channel bandwidths per operating band for </w:t>
      </w:r>
      <w:r>
        <w:rPr>
          <w:highlight w:val="none"/>
          <w:lang w:val="en-US" w:eastAsia="ja-JP"/>
        </w:rPr>
        <w:t>CA</w:t>
      </w:r>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sz w:val="20"/>
          <w:szCs w:val="20"/>
          <w:highlight w:val="none"/>
          <w:lang w:eastAsia="zh-CN"/>
        </w:rPr>
        <w:t>5.8</w:t>
      </w:r>
      <w:r>
        <w:rPr>
          <w:rFonts w:ascii="Arial" w:hAnsi="Arial" w:cs="Arial"/>
          <w:sz w:val="20"/>
          <w:szCs w:val="20"/>
          <w:highlight w:val="none"/>
        </w:rPr>
        <w:t>.1.2-2 below.</w:t>
      </w:r>
    </w:p>
    <w:p>
      <w:pPr>
        <w:pStyle w:val="114"/>
        <w:keepNext/>
        <w:keepLines/>
        <w:pageBreakBefore w:val="0"/>
        <w:kinsoku/>
        <w:wordWrap/>
        <w:topLinePunct w:val="0"/>
        <w:bidi w:val="0"/>
        <w:rPr>
          <w:highlight w:val="none"/>
        </w:rPr>
      </w:pPr>
      <w:r>
        <w:rPr>
          <w:rFonts w:cs="Arial"/>
          <w:highlight w:val="none"/>
        </w:rPr>
        <w:t xml:space="preserve">Table </w:t>
      </w:r>
      <w:r>
        <w:rPr>
          <w:rFonts w:hint="eastAsia" w:cs="Arial"/>
          <w:highlight w:val="none"/>
          <w:lang w:val="en-US" w:eastAsia="zh-CN"/>
        </w:rPr>
        <w:t>5.8</w:t>
      </w:r>
      <w:r>
        <w:rPr>
          <w:rFonts w:cs="Arial"/>
          <w:highlight w:val="none"/>
          <w:lang w:eastAsia="zh-CN"/>
        </w:rPr>
        <w:t>.1.2</w:t>
      </w:r>
      <w:r>
        <w:rPr>
          <w:rFonts w:cs="Arial"/>
          <w:highlight w:val="none"/>
        </w:rPr>
        <w:t>-2</w:t>
      </w:r>
      <w:r>
        <w:rPr>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color w:val="000000"/>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color w:val="000000"/>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cs="Arial"/>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eastAsiaTheme="minorEastAsia"/>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bl>
    <w:p>
      <w:pPr>
        <w:pStyle w:val="6"/>
        <w:numPr>
          <w:ilvl w:val="-1"/>
          <w:numId w:val="0"/>
        </w:numPr>
        <w:spacing w:before="180"/>
        <w:ind w:left="0" w:firstLine="0"/>
        <w:rPr>
          <w:highlight w:val="none"/>
          <w:lang w:val="en-US" w:eastAsia="zh-CN"/>
        </w:rPr>
      </w:pPr>
      <w:r>
        <w:rPr>
          <w:rFonts w:hint="eastAsia"/>
          <w:highlight w:val="none"/>
          <w:lang w:val="en-US" w:eastAsia="zh-CN"/>
        </w:rPr>
        <w:t>5.8</w:t>
      </w:r>
      <w:r>
        <w:rPr>
          <w:highlight w:val="none"/>
          <w:lang w:val="en-US" w:eastAsia="zh-CN"/>
        </w:rPr>
        <w:t>.1.3</w:t>
      </w:r>
      <w:r>
        <w:rPr>
          <w:highlight w:val="none"/>
          <w:lang w:val="en-US" w:eastAsia="zh-CN"/>
        </w:rPr>
        <w:tab/>
      </w:r>
      <w:r>
        <w:rPr>
          <w:highlight w:val="none"/>
          <w:lang w:val="en-US" w:eastAsia="zh-CN"/>
        </w:rPr>
        <w:t>Co-existence studies</w:t>
      </w:r>
    </w:p>
    <w:p>
      <w:pPr>
        <w:keepNext/>
        <w:keepLines/>
        <w:pageBreakBefore w:val="0"/>
        <w:kinsoku/>
        <w:wordWrap/>
        <w:topLinePunct w:val="0"/>
        <w:bidi w:val="0"/>
        <w:rPr>
          <w:rFonts w:ascii="Arial" w:hAnsi="Arial" w:cs="Arial"/>
          <w:highlight w:val="none"/>
        </w:rPr>
      </w:pPr>
      <w:r>
        <w:rPr>
          <w:rFonts w:ascii="Arial" w:hAnsi="Arial" w:eastAsia="Times New Roman" w:cs="Arial"/>
          <w:highlight w:val="none"/>
          <w:lang w:eastAsia="en-GB"/>
        </w:rPr>
        <w:t xml:space="preserve">Table </w:t>
      </w:r>
      <w:r>
        <w:rPr>
          <w:rFonts w:hint="eastAsia" w:ascii="Arial" w:hAnsi="Arial" w:eastAsia="宋体" w:cs="Arial"/>
          <w:highlight w:val="none"/>
          <w:lang w:eastAsia="zh-CN"/>
        </w:rPr>
        <w:t>5.8</w:t>
      </w:r>
      <w:r>
        <w:rPr>
          <w:rFonts w:ascii="Arial" w:hAnsi="Arial" w:eastAsia="Times New Roman" w:cs="Arial"/>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highlight w:val="none"/>
          <w:lang w:val="en-US"/>
        </w:rPr>
      </w:pPr>
      <w:r>
        <w:rPr>
          <w:rFonts w:ascii="Arial" w:hAnsi="Arial" w:cs="Arial"/>
          <w:bCs/>
          <w:i w:val="0"/>
          <w:iCs/>
          <w:highlight w:val="none"/>
          <w:lang w:val="en-US"/>
        </w:rPr>
        <w:t xml:space="preserve">Table </w:t>
      </w:r>
      <w:r>
        <w:rPr>
          <w:rFonts w:hint="eastAsia" w:ascii="Arial" w:hAnsi="Arial" w:cs="Arial"/>
          <w:bCs/>
          <w:i w:val="0"/>
          <w:iCs/>
          <w:highlight w:val="none"/>
          <w:lang w:val="en-US" w:eastAsia="zh-CN"/>
        </w:rPr>
        <w:t>5.8</w:t>
      </w:r>
      <w:r>
        <w:rPr>
          <w:rFonts w:ascii="Arial" w:hAnsi="Arial" w:cs="Arial"/>
          <w:bCs/>
          <w:i w:val="0"/>
          <w:iCs/>
          <w:highlight w:val="none"/>
          <w:lang w:val="en-US" w:eastAsia="zh-CN"/>
        </w:rPr>
        <w:t>.2</w:t>
      </w:r>
      <w:r>
        <w:rPr>
          <w:rFonts w:ascii="Arial" w:hAnsi="Arial" w:cs="Arial"/>
          <w:bCs/>
          <w:i w:val="0"/>
          <w:iCs/>
          <w:highlight w:val="none"/>
          <w:lang w:val="en-US"/>
        </w:rPr>
        <w:t>.</w:t>
      </w:r>
      <w:r>
        <w:rPr>
          <w:rFonts w:ascii="Arial" w:hAnsi="Arial" w:cs="Arial"/>
          <w:bCs/>
          <w:i w:val="0"/>
          <w:iCs/>
          <w:highlight w:val="none"/>
          <w:lang w:val="en-US" w:eastAsia="zh-CN"/>
        </w:rPr>
        <w:t>2</w:t>
      </w:r>
      <w:r>
        <w:rPr>
          <w:rFonts w:ascii="Arial" w:hAnsi="Arial" w:cs="Arial"/>
          <w:bCs/>
          <w:i w:val="0"/>
          <w:iCs/>
          <w:highlight w:val="none"/>
          <w:lang w:val="en-US"/>
        </w:rPr>
        <w:t xml:space="preserve">-3: Non-contiguous uplink </w:t>
      </w:r>
      <w:r>
        <w:rPr>
          <w:rFonts w:ascii="Arial" w:hAnsi="Arial" w:cs="Arial"/>
          <w:bCs/>
          <w:i w:val="0"/>
          <w:iCs/>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highlight w:val="none"/>
                <w:lang w:val="en-US"/>
              </w:rPr>
            </w:pPr>
            <w:r>
              <w:rPr>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w:t>
            </w:r>
            <w:r>
              <w:rPr>
                <w:highlight w:val="none"/>
                <w:lang w:eastAsia="zh-CN"/>
              </w:rPr>
              <w:t>f</w:t>
            </w:r>
            <w:r>
              <w:rPr>
                <w:highlight w:val="none"/>
                <w:vertAlign w:val="subscript"/>
                <w:lang w:eastAsia="zh-CN"/>
              </w:rPr>
              <w:t>y</w:t>
            </w:r>
            <w:r>
              <w:rPr>
                <w:highlight w:val="none"/>
                <w:vertAlign w:val="subscript"/>
                <w:lang w:val="en-US"/>
              </w:rPr>
              <w:t>_low</w:t>
            </w:r>
            <w:r>
              <w:rPr>
                <w:highlight w:val="none"/>
                <w:lang w:val="en-US"/>
              </w:rPr>
              <w:t xml:space="preserve"> – f</w:t>
            </w:r>
            <w:r>
              <w:rPr>
                <w:highlight w:val="none"/>
                <w:vertAlign w:val="subscript"/>
                <w:lang w:val="en-US"/>
              </w:rPr>
              <w:t>x_high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eastAsia="zh-CN"/>
              </w:rPr>
              <w:t>Two-tone</w:t>
            </w:r>
            <w:r>
              <w:rPr>
                <w:rFonts w:ascii="Arial" w:hAnsi="Arial" w:cs="Arial"/>
                <w:sz w:val="18"/>
                <w:highlight w:val="none"/>
                <w:lang w:val="en-US"/>
              </w:rPr>
              <w:t xml:space="preserve"> </w:t>
            </w:r>
            <w:r>
              <w:rPr>
                <w:rFonts w:ascii="Arial" w:hAnsi="Arial" w:cs="Arial"/>
                <w:sz w:val="18"/>
                <w:highlight w:val="none"/>
                <w:lang w:val="en-US" w:eastAsia="ja-JP"/>
              </w:rPr>
              <w:t>4</w:t>
            </w:r>
            <w:r>
              <w:rPr>
                <w:rFonts w:ascii="Arial" w:hAnsi="Arial" w:cs="Arial"/>
                <w:sz w:val="18"/>
                <w:highlight w:val="none"/>
                <w:vertAlign w:val="superscript"/>
                <w:lang w:val="en-US" w:eastAsia="ja-JP"/>
              </w:rPr>
              <w:t>th</w:t>
            </w:r>
            <w:r>
              <w:rPr>
                <w:rFonts w:ascii="Arial" w:hAnsi="Arial" w:cs="Arial"/>
                <w:sz w:val="18"/>
                <w:highlight w:val="none"/>
                <w:lang w:val="en-US" w:eastAsia="ja-JP"/>
              </w:rPr>
              <w:t xml:space="preserve"> </w:t>
            </w:r>
            <w:r>
              <w:rPr>
                <w:rFonts w:ascii="Arial" w:hAnsi="Arial" w:cs="Arial"/>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Two</w:t>
            </w:r>
            <w:r>
              <w:rPr>
                <w:highlight w:val="none"/>
                <w:lang w:eastAsia="zh-CN"/>
              </w:rPr>
              <w:t>-tone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-3*f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+ 3*f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w:t>
            </w:r>
            <w:r>
              <w:rPr>
                <w:highlight w:val="none"/>
                <w:lang w:eastAsia="zh-CN"/>
              </w:rPr>
              <w:t>range</w:t>
            </w:r>
            <w:r>
              <w:rPr>
                <w:highlight w:val="none"/>
              </w:rPr>
              <w:t xml:space="preserve"> shall be set such that  (1) the lower bound is 0 and (2) the upper bound is the bigger </w:t>
            </w:r>
            <w:r>
              <w:rPr>
                <w:highlight w:val="none"/>
                <w:lang w:val="en-US"/>
              </w:rPr>
              <w:t>value</w:t>
            </w:r>
            <w:r>
              <w:rPr>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highlight w:val="none"/>
          <w:lang w:val="en-US" w:eastAsia="zh-CN"/>
        </w:rPr>
      </w:pPr>
      <w:bookmarkStart w:id="307" w:name="_Toc21552"/>
      <w:bookmarkStart w:id="308" w:name="_Toc27171"/>
      <w:bookmarkStart w:id="309" w:name="_Toc13134"/>
      <w:bookmarkStart w:id="310" w:name="_Toc2151"/>
      <w:bookmarkStart w:id="311" w:name="_Toc29692"/>
      <w:bookmarkStart w:id="312" w:name="_Toc22898"/>
      <w:bookmarkStart w:id="313" w:name="_Toc25356"/>
      <w:bookmarkStart w:id="314" w:name="_Toc12994"/>
      <w:bookmarkStart w:id="315" w:name="_Toc18422"/>
      <w:bookmarkStart w:id="316" w:name="_Toc18572"/>
      <w:bookmarkStart w:id="317" w:name="_Toc3517"/>
      <w:bookmarkStart w:id="318" w:name="_Toc519555232"/>
      <w:bookmarkStart w:id="319" w:name="_Toc25214"/>
      <w:bookmarkStart w:id="320" w:name="_Toc750"/>
      <w:bookmarkStart w:id="321" w:name="_Toc27850"/>
      <w:bookmarkStart w:id="322" w:name="_Toc21187"/>
      <w:bookmarkStart w:id="323" w:name="_Toc11117"/>
      <w:r>
        <w:rPr>
          <w:rFonts w:hint="eastAsia"/>
          <w:highlight w:val="none"/>
          <w:lang w:val="en-US" w:eastAsia="zh-CN"/>
        </w:rPr>
        <w:t>5.8</w:t>
      </w:r>
      <w:r>
        <w:rPr>
          <w:highlight w:val="none"/>
          <w:lang w:val="en-US"/>
        </w:rPr>
        <w:t>.1.</w:t>
      </w:r>
      <w:r>
        <w:rPr>
          <w:rFonts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keepNext/>
        <w:keepLines/>
        <w:pageBreakBefore w:val="0"/>
        <w:kinsoku/>
        <w:wordWrap/>
        <w:topLinePunct w:val="0"/>
        <w:bidi w:val="0"/>
        <w:rPr>
          <w:rFonts w:ascii="Arial" w:hAnsi="Arial" w:cs="Arial"/>
          <w:sz w:val="20"/>
          <w:szCs w:val="20"/>
          <w:highlight w:val="none"/>
        </w:rPr>
      </w:pPr>
      <w:bookmarkStart w:id="324" w:name="_Toc519555233"/>
      <w:bookmarkStart w:id="325" w:name="_Toc26314"/>
      <w:bookmarkStart w:id="326" w:name="_Toc29415"/>
      <w:bookmarkStart w:id="327" w:name="_Toc3965"/>
      <w:bookmarkStart w:id="328" w:name="_Toc21628"/>
      <w:bookmarkStart w:id="329" w:name="_Toc6103"/>
      <w:bookmarkStart w:id="330" w:name="_Toc23560"/>
      <w:bookmarkStart w:id="331" w:name="_Toc21704"/>
      <w:bookmarkStart w:id="332" w:name="_Toc14862"/>
      <w:bookmarkStart w:id="333" w:name="_Toc22846"/>
      <w:bookmarkStart w:id="334" w:name="_Toc18863"/>
      <w:bookmarkStart w:id="335" w:name="_Toc6227"/>
      <w:bookmarkStart w:id="336" w:name="_Toc29458"/>
      <w:bookmarkStart w:id="337" w:name="_Toc21432"/>
      <w:bookmarkStart w:id="338" w:name="_Toc3522"/>
      <w:bookmarkStart w:id="339" w:name="_Toc6156"/>
      <w:bookmarkStart w:id="340" w:name="_Toc13081"/>
      <w:r>
        <w:rPr>
          <w:rFonts w:ascii="Arial" w:hAnsi="Arial" w:cs="Arial"/>
          <w:sz w:val="20"/>
          <w:szCs w:val="20"/>
          <w:highlight w:val="none"/>
        </w:rPr>
        <w:t>CA_n26-n78 has already been specified and this section does not need to be revisited.</w:t>
      </w:r>
    </w:p>
    <w:p>
      <w:pPr>
        <w:pStyle w:val="6"/>
        <w:numPr>
          <w:ilvl w:val="-1"/>
          <w:numId w:val="0"/>
        </w:numPr>
        <w:spacing w:before="180"/>
        <w:ind w:left="0" w:firstLine="0"/>
        <w:rPr>
          <w:highlight w:val="none"/>
          <w:lang w:eastAsia="ja-JP"/>
        </w:rPr>
      </w:pPr>
      <w:r>
        <w:rPr>
          <w:rFonts w:hint="eastAsia"/>
          <w:highlight w:val="none"/>
          <w:lang w:eastAsia="zh-CN"/>
        </w:rPr>
        <w:t>5.8</w:t>
      </w:r>
      <w:r>
        <w:rPr>
          <w:highlight w:val="none"/>
        </w:rPr>
        <w:t>.1.</w:t>
      </w:r>
      <w:r>
        <w:rPr>
          <w:rFonts w:eastAsia="Malgun Gothic"/>
          <w:highlight w:val="none"/>
          <w:lang w:eastAsia="ko-KR"/>
        </w:rPr>
        <w:t>5</w:t>
      </w:r>
      <w:r>
        <w:rPr>
          <w:rFonts w:ascii="Calibri" w:hAnsi="Calibri"/>
          <w:sz w:val="22"/>
          <w:szCs w:val="22"/>
          <w:highlight w:val="none"/>
          <w:lang w:eastAsia="sv-SE"/>
        </w:rPr>
        <w:tab/>
      </w:r>
      <w:bookmarkEnd w:id="324"/>
      <w:r>
        <w:rPr>
          <w:highlight w:val="none"/>
          <w:lang w:eastAsia="zh-CN"/>
        </w:rPr>
        <w:t>REFSENs requirements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pPr>
        <w:keepNext/>
        <w:keepLines/>
        <w:pageBreakBefore w:val="0"/>
        <w:kinsoku/>
        <w:wordWrap/>
        <w:topLinePunct w:val="0"/>
        <w:bidi w:val="0"/>
        <w:rPr>
          <w:highlight w:val="none"/>
        </w:rPr>
      </w:pPr>
      <w:r>
        <w:rPr>
          <w:highlight w:val="none"/>
        </w:rPr>
        <w:t>Based on the co-existence studies there is no need to define MSD values.</w:t>
      </w:r>
    </w:p>
    <w:bookmarkEnd w:id="298"/>
    <w:bookmarkEnd w:id="299"/>
    <w:bookmarkEnd w:id="300"/>
    <w:bookmarkEnd w:id="301"/>
    <w:bookmarkEnd w:id="302"/>
    <w:bookmarkEnd w:id="303"/>
    <w:bookmarkEnd w:id="304"/>
    <w:bookmarkEnd w:id="305"/>
    <w:bookmarkEnd w:id="306"/>
    <w:p>
      <w:pPr>
        <w:pStyle w:val="4"/>
        <w:numPr>
          <w:ilvl w:val="-1"/>
          <w:numId w:val="0"/>
        </w:numPr>
      </w:pPr>
      <w:bookmarkStart w:id="341" w:name="_Toc28398"/>
      <w:bookmarkStart w:id="342" w:name="_Toc19552"/>
      <w:bookmarkStart w:id="343" w:name="_Toc398"/>
      <w:bookmarkStart w:id="344" w:name="_Toc29717"/>
      <w:bookmarkStart w:id="345" w:name="_Toc4172"/>
      <w:bookmarkStart w:id="346" w:name="_Toc507677788"/>
      <w:bookmarkStart w:id="347" w:name="_Toc495923662"/>
      <w:bookmarkStart w:id="348" w:name="_Toc494295562"/>
      <w:bookmarkStart w:id="349" w:name="_Toc500344915"/>
      <w:bookmarkStart w:id="350" w:name="_Toc512349566"/>
      <w:r>
        <w:rPr>
          <w:rFonts w:hint="eastAsia" w:eastAsia="宋体"/>
          <w:lang w:eastAsia="zh-CN"/>
        </w:rPr>
        <w:t>5.9</w:t>
      </w:r>
      <w:r>
        <w:tab/>
      </w:r>
      <w:r>
        <w:rPr>
          <w:rFonts w:hint="eastAsia" w:eastAsia="宋体"/>
          <w:lang w:val="en-US" w:eastAsia="zh-CN"/>
        </w:rPr>
        <w:tab/>
      </w:r>
      <w:r>
        <w:t>CA_n1-n</w:t>
      </w:r>
      <w:bookmarkEnd w:id="341"/>
      <w:bookmarkEnd w:id="342"/>
      <w:bookmarkEnd w:id="343"/>
      <w:bookmarkEnd w:id="344"/>
      <w:r>
        <w:t>71</w:t>
      </w:r>
      <w:bookmarkEnd w:id="345"/>
    </w:p>
    <w:p>
      <w:pPr>
        <w:pStyle w:val="5"/>
        <w:numPr>
          <w:ilvl w:val="-1"/>
          <w:numId w:val="0"/>
        </w:numPr>
        <w:rPr>
          <w:rFonts w:cs="Arial"/>
          <w:szCs w:val="28"/>
          <w:lang w:val="en-US" w:eastAsia="zh-CN"/>
        </w:rPr>
      </w:pPr>
      <w:r>
        <w:rPr>
          <w:rFonts w:hint="eastAsia" w:eastAsia="宋体"/>
          <w:lang w:eastAsia="zh-CN"/>
        </w:rPr>
        <w:t>5.9</w:t>
      </w:r>
      <w:r>
        <w:t>.1</w:t>
      </w:r>
      <w:r>
        <w:tab/>
      </w:r>
      <w:r>
        <w:rPr>
          <w:rFonts w:cs="Arial"/>
          <w:szCs w:val="28"/>
          <w:lang w:val="en-US" w:eastAsia="zh-CN"/>
        </w:rPr>
        <w:t>Common for 1 band UL and 2 bands UL CA</w:t>
      </w:r>
    </w:p>
    <w:p>
      <w:pPr>
        <w:pStyle w:val="6"/>
        <w:numPr>
          <w:ilvl w:val="-1"/>
          <w:numId w:val="0"/>
        </w:numPr>
        <w:ind w:left="0" w:firstLine="0"/>
      </w:pPr>
      <w:r>
        <w:rPr>
          <w:rFonts w:hint="eastAsia" w:eastAsia="宋体"/>
          <w:lang w:eastAsia="zh-CN"/>
        </w:rPr>
        <w:t>5.9</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bl>
    <w:p>
      <w:pPr>
        <w:keepNext/>
        <w:keepLines/>
        <w:pageBreakBefore w:val="0"/>
        <w:kinsoku/>
        <w:wordWrap/>
        <w:topLinePunct w:val="0"/>
        <w:bidi w:val="0"/>
        <w:rPr>
          <w:lang w:eastAsia="zh-CN"/>
        </w:rPr>
      </w:pPr>
    </w:p>
    <w:p>
      <w:pPr>
        <w:pStyle w:val="6"/>
        <w:numPr>
          <w:ilvl w:val="-1"/>
          <w:numId w:val="0"/>
        </w:numPr>
        <w:ind w:left="0" w:firstLine="0"/>
      </w:pPr>
      <w:r>
        <w:rPr>
          <w:rFonts w:hint="eastAsia" w:eastAsia="宋体"/>
          <w:lang w:eastAsia="zh-CN"/>
        </w:rPr>
        <w:t>5.9</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lang w:eastAsia="zh-CN"/>
        </w:rPr>
      </w:pPr>
      <w:bookmarkStart w:id="351" w:name="_Toc13201"/>
      <w:bookmarkStart w:id="352" w:name="_Toc20126"/>
      <w:bookmarkStart w:id="353" w:name="_Toc14094"/>
      <w:bookmarkStart w:id="354" w:name="_Toc13241"/>
      <w:bookmarkStart w:id="355" w:name="_Toc15990"/>
      <w:bookmarkStart w:id="356" w:name="_Toc1055"/>
      <w:bookmarkStart w:id="357" w:name="_Toc20370"/>
      <w:bookmarkStart w:id="358" w:name="_Toc16872"/>
      <w:bookmarkStart w:id="359" w:name="_Toc14173"/>
      <w:bookmarkStart w:id="360" w:name="_Toc19600"/>
      <w:r>
        <w:rPr>
          <w:rFonts w:hint="eastAsia" w:eastAsia="宋体"/>
          <w:lang w:eastAsia="zh-CN"/>
        </w:rPr>
        <w:t>5.9</w:t>
      </w:r>
      <w:r>
        <w:t>.1.3</w:t>
      </w:r>
      <w:r>
        <w:tab/>
      </w:r>
      <w:r>
        <w:rPr>
          <w:rFonts w:cs="Arial"/>
          <w:lang w:eastAsia="zh-CN"/>
        </w:rPr>
        <w:t>UE co-existence studies</w:t>
      </w:r>
      <w:bookmarkEnd w:id="351"/>
      <w:bookmarkEnd w:id="352"/>
      <w:bookmarkEnd w:id="353"/>
      <w:bookmarkEnd w:id="354"/>
      <w:bookmarkEnd w:id="355"/>
      <w:bookmarkEnd w:id="356"/>
      <w:bookmarkEnd w:id="357"/>
      <w:bookmarkEnd w:id="358"/>
      <w:bookmarkEnd w:id="359"/>
      <w:bookmarkEnd w:id="360"/>
    </w:p>
    <w:p>
      <w:pPr>
        <w:keepNext/>
        <w:keepLines/>
        <w:pageBreakBefore w:val="0"/>
        <w:kinsoku/>
        <w:wordWrap/>
        <w:topLinePunct w:val="0"/>
        <w:bidi w:val="0"/>
      </w:pPr>
      <w:bookmarkStart w:id="361" w:name="_Toc15396"/>
      <w:bookmarkStart w:id="362" w:name="_Toc9884"/>
      <w:bookmarkStart w:id="363" w:name="_Toc13829"/>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r>
      <w:r>
        <w:rPr>
          <w:rFonts w:eastAsia="MS Mincho"/>
          <w:lang w:eastAsia="zh-CN"/>
        </w:rPr>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5.9</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 w:val="18"/>
                <w:szCs w:val="18"/>
              </w:rPr>
            </w:pPr>
            <w:r>
              <w:rPr>
                <w:sz w:val="18"/>
                <w:szCs w:val="18"/>
              </w:rPr>
              <w:t>NOTE 1:</w:t>
            </w:r>
            <w:r>
              <w:rPr>
                <w:sz w:val="18"/>
                <w:szCs w:val="18"/>
              </w:rPr>
              <w:tab/>
            </w:r>
            <w:r>
              <w:rPr>
                <w:rFonts w:cs="Arial"/>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szCs w:val="18"/>
                <w:lang w:val="en-US" w:eastAsia="zh-CN"/>
              </w:rPr>
            </w:pPr>
            <w:r>
              <w:rPr>
                <w:rFonts w:hint="eastAsia" w:ascii="Arial" w:hAnsi="Arial"/>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hint="eastAsia" w:ascii="Arial" w:hAnsi="Arial"/>
                <w:sz w:val="18"/>
                <w:szCs w:val="18"/>
                <w:lang w:val="en-US" w:eastAsia="zh-CN"/>
              </w:rPr>
              <w:t>table A.1</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hint="eastAsia" w:ascii="Arial" w:hAnsi="Arial"/>
                <w:sz w:val="18"/>
                <w:szCs w:val="18"/>
                <w:lang w:val="en-US" w:eastAsia="zh-CN"/>
              </w:rPr>
              <w:t xml:space="preserve">2nd </w:t>
            </w:r>
            <w:r>
              <w:rPr>
                <w:rFonts w:ascii="Arial" w:hAnsi="Arial"/>
                <w:sz w:val="18"/>
                <w:szCs w:val="18"/>
              </w:rPr>
              <w:t>harmonic frequency</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hint="eastAsia" w:ascii="Arial" w:hAnsi="Arial"/>
                <w:sz w:val="18"/>
                <w:szCs w:val="18"/>
                <w:lang w:val="en-US" w:eastAsia="zh-CN"/>
              </w:rPr>
              <w:t>1</w:t>
            </w:r>
            <w:r>
              <w:rPr>
                <w:rFonts w:ascii="Arial" w:hAnsi="Arial"/>
                <w:sz w:val="18"/>
                <w:szCs w:val="18"/>
              </w:rPr>
              <w:t>30dBm/Hz TX noise floor level, the transmitter noise floor related MSD should be negligible</w:t>
            </w:r>
          </w:p>
          <w:p>
            <w:pPr>
              <w:pStyle w:val="120"/>
              <w:keepNext/>
              <w:keepLines/>
              <w:pageBreakBefore w:val="0"/>
              <w:kinsoku/>
              <w:wordWrap/>
              <w:topLinePunct w:val="0"/>
              <w:bidi w:val="0"/>
              <w:rPr>
                <w:sz w:val="18"/>
                <w:szCs w:val="18"/>
              </w:rPr>
            </w:pPr>
            <w:r>
              <w:rPr>
                <w:sz w:val="18"/>
                <w:szCs w:val="18"/>
              </w:rPr>
              <w:t>NOTE 2:</w:t>
            </w:r>
            <w:r>
              <w:rPr>
                <w:sz w:val="18"/>
                <w:szCs w:val="18"/>
              </w:rPr>
              <w:tab/>
            </w:r>
            <w:r>
              <w:rPr>
                <w:sz w:val="18"/>
                <w:szCs w:val="18"/>
              </w:rPr>
              <w:t>The maximum UL channel bandwidth of the BCS (noted maxULCBW) is used to calculate the band ACLR ranges</w:t>
            </w:r>
            <w:r>
              <w:rPr>
                <w:rFonts w:hint="eastAsia" w:eastAsia="宋体"/>
                <w:sz w:val="18"/>
                <w:szCs w:val="18"/>
                <w:lang w:val="en-US" w:eastAsia="zh-CN"/>
              </w:rPr>
              <w:t xml:space="preserve"> </w:t>
            </w:r>
            <w:r>
              <w:rPr>
                <w:sz w:val="18"/>
                <w:szCs w:val="18"/>
              </w:rP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361"/>
    <w:bookmarkEnd w:id="362"/>
    <w:bookmarkEnd w:id="363"/>
    <w:p>
      <w:pPr>
        <w:keepNext/>
        <w:keepLines/>
        <w:pageBreakBefore w:val="0"/>
        <w:kinsoku/>
        <w:wordWrap/>
        <w:topLinePunct w:val="0"/>
        <w:bidi w:val="0"/>
        <w:rPr>
          <w:lang w:eastAsia="zh-CN"/>
        </w:rPr>
      </w:pPr>
      <w:bookmarkStart w:id="364" w:name="_Toc11033"/>
      <w:bookmarkStart w:id="365" w:name="_Toc11540"/>
      <w:bookmarkStart w:id="366" w:name="_Toc6096"/>
      <w:bookmarkStart w:id="367" w:name="_Toc32496"/>
      <w:bookmarkStart w:id="368" w:name="_Toc24598"/>
      <w:bookmarkStart w:id="369" w:name="_Toc18335"/>
      <w:bookmarkStart w:id="370" w:name="_Toc10650"/>
      <w:bookmarkStart w:id="371" w:name="_Toc4997"/>
      <w:bookmarkStart w:id="372" w:name="_Toc6563"/>
      <w:bookmarkStart w:id="373" w:name="_Toc109047242"/>
      <w:bookmarkStart w:id="374" w:name="_Toc8080"/>
      <w:bookmarkStart w:id="375" w:name="_Toc29206"/>
      <w:bookmarkStart w:id="376" w:name="_Toc31688"/>
      <w:bookmarkStart w:id="377" w:name="_Toc22198"/>
      <w:bookmarkStart w:id="378" w:name="_Toc28008"/>
      <w:bookmarkStart w:id="379" w:name="_Toc14045"/>
      <w:r>
        <w:rPr>
          <w:rFonts w:hint="eastAsia" w:ascii="Arial" w:hAnsi="Arial" w:eastAsia="宋体"/>
          <w:sz w:val="24"/>
          <w:lang w:eastAsia="zh-CN"/>
        </w:rPr>
        <w:t>5.9</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pPr>
        <w:keepNext/>
        <w:keepLines/>
        <w:pageBreakBefore w:val="0"/>
        <w:kinsoku/>
        <w:wordWrap/>
        <w:topLinePunct w:val="0"/>
        <w:bidi w:val="0"/>
      </w:pPr>
      <w:bookmarkStart w:id="380" w:name="_Toc30997"/>
      <w:bookmarkStart w:id="381" w:name="_Toc17925"/>
      <w:bookmarkStart w:id="382" w:name="_Toc22609"/>
      <w:bookmarkStart w:id="383" w:name="_Toc17819"/>
      <w:bookmarkStart w:id="384" w:name="_Toc3384"/>
      <w:bookmarkStart w:id="385" w:name="_Toc4361"/>
      <w:bookmarkStart w:id="386" w:name="_Toc4188"/>
      <w:bookmarkStart w:id="387" w:name="_Toc21779"/>
      <w:bookmarkStart w:id="388" w:name="_Toc16639"/>
      <w:bookmarkStart w:id="389" w:name="_Toc21161"/>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numPr>
          <w:ilvl w:val="-1"/>
          <w:numId w:val="0"/>
        </w:numPr>
        <w:ind w:left="0" w:firstLine="0"/>
        <w:rPr>
          <w:rFonts w:cs="Arial"/>
          <w:szCs w:val="22"/>
          <w:lang w:val="en-US" w:eastAsia="zh-CN"/>
        </w:rPr>
      </w:pPr>
      <w:r>
        <w:rPr>
          <w:rFonts w:hint="eastAsia" w:eastAsia="宋体"/>
          <w:lang w:eastAsia="zh-CN"/>
        </w:rPr>
        <w:t>5.9</w:t>
      </w:r>
      <w:r>
        <w:t>.1.5</w:t>
      </w:r>
      <w:r>
        <w:tab/>
      </w:r>
      <w:r>
        <w:rPr>
          <w:rFonts w:cs="Arial"/>
          <w:szCs w:val="22"/>
          <w:lang w:val="en-US" w:eastAsia="zh-CN"/>
        </w:rPr>
        <w:t>REFSENS requirements</w:t>
      </w:r>
      <w:bookmarkEnd w:id="380"/>
      <w:bookmarkEnd w:id="381"/>
      <w:bookmarkEnd w:id="382"/>
      <w:bookmarkEnd w:id="383"/>
      <w:bookmarkEnd w:id="384"/>
      <w:bookmarkEnd w:id="385"/>
      <w:bookmarkEnd w:id="386"/>
      <w:bookmarkEnd w:id="387"/>
      <w:bookmarkEnd w:id="388"/>
      <w:bookmarkEnd w:id="389"/>
    </w:p>
    <w:p>
      <w:pPr>
        <w:keepNext/>
        <w:keepLines/>
        <w:pageBreakBefore w:val="0"/>
        <w:kinsoku/>
        <w:wordWrap/>
        <w:topLinePunct w:val="0"/>
        <w:bidi w:val="0"/>
        <w:rPr>
          <w:rFonts w:ascii="Arial" w:hAnsi="Arial" w:eastAsia="宋体" w:cs="Arial"/>
          <w:sz w:val="20"/>
          <w:szCs w:val="20"/>
        </w:rPr>
      </w:pPr>
      <w:r>
        <w:rPr>
          <w:rFonts w:ascii="Arial" w:hAnsi="Arial" w:eastAsia="宋体" w:cs="Arial"/>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eastAsia="宋体" w:cs="Arial"/>
          <w:b/>
          <w:bCs/>
          <w:lang w:val="en-US" w:eastAsia="zh-CN"/>
        </w:rPr>
        <w:t>5.9</w:t>
      </w:r>
      <w:r>
        <w:rPr>
          <w:rFonts w:ascii="Arial" w:hAnsi="Arial" w:eastAsia="宋体" w:cs="Arial"/>
          <w:b/>
          <w:bCs/>
          <w:lang w:val="en-US" w:eastAsia="zh-CN"/>
        </w:rPr>
        <w:t>.1.5-2</w:t>
      </w:r>
      <w:r>
        <w:rPr>
          <w:rFonts w:ascii="Arial" w:hAnsi="Arial" w:eastAsia="宋体" w:cs="Arial"/>
          <w:b/>
          <w:bCs/>
          <w:lang w:val="en-US"/>
        </w:rPr>
        <w:t>:</w:t>
      </w:r>
      <w:r>
        <w:rPr>
          <w:rFonts w:ascii="Arial" w:hAnsi="Arial" w:eastAsia="宋体"/>
          <w:b/>
          <w:lang w:val="zh-CN" w:eastAsia="ja-JP"/>
        </w:rPr>
        <w:t xml:space="preserve"> Reference sensitivity exceptions </w:t>
      </w:r>
      <w:r>
        <w:rPr>
          <w:rFonts w:ascii="Arial" w:hAnsi="Arial" w:eastAsia="宋体"/>
          <w:b/>
          <w:lang w:val="zh-CN"/>
        </w:rPr>
        <w:t>and uplink/downlink configurations</w:t>
      </w:r>
      <w:r>
        <w:rPr>
          <w:rFonts w:ascii="Arial" w:hAnsi="Arial" w:eastAsia="宋体"/>
          <w:b/>
          <w:lang w:val="zh-CN" w:eastAsia="ja-JP"/>
        </w:rPr>
        <w:t xml:space="preserve"> due to harmonic mixing </w:t>
      </w:r>
      <w:r>
        <w:rPr>
          <w:rFonts w:ascii="Arial" w:hAnsi="Arial" w:eastAsia="宋体"/>
          <w:b/>
          <w:lang w:val="en-US" w:eastAsia="zh-CN"/>
        </w:rPr>
        <w:t xml:space="preserve">from a PC3 aggressor NR UL band </w:t>
      </w:r>
      <w:r>
        <w:rPr>
          <w:rFonts w:ascii="Arial" w:hAnsi="Arial" w:eastAsia="宋体"/>
          <w:b/>
          <w:lang w:val="zh-CN" w:eastAsia="ja-JP"/>
        </w:rPr>
        <w:t>for</w:t>
      </w:r>
      <w:r>
        <w:rPr>
          <w:rFonts w:ascii="Arial" w:hAnsi="Arial" w:eastAsia="宋体"/>
          <w:b/>
          <w:lang w:val="en-US" w:eastAsia="zh-CN"/>
        </w:rPr>
        <w:t xml:space="preserve"> </w:t>
      </w:r>
      <w:r>
        <w:rPr>
          <w:rFonts w:ascii="Arial" w:hAnsi="Arial" w:eastAsia="宋体"/>
          <w:b/>
          <w:lang w:val="zh-CN"/>
        </w:rPr>
        <w:t>DL NR CA</w:t>
      </w:r>
      <w:r>
        <w:rPr>
          <w:rFonts w:ascii="Arial" w:hAnsi="Arial" w:eastAsia="宋体"/>
          <w:b/>
          <w:lang w:val="en-US" w:eastAsia="zh-CN"/>
        </w:rPr>
        <w:t xml:space="preserve"> </w:t>
      </w:r>
      <w:r>
        <w:rPr>
          <w:rFonts w:ascii="Arial" w:hAnsi="Arial" w:eastAsia="宋体"/>
          <w:b/>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keepNext/>
              <w:keepLines/>
              <w:pageBreakBefore w:val="0"/>
              <w:kinsoku/>
              <w:wordWrap/>
              <w:topLinePunct w:val="0"/>
              <w:bidi w:val="0"/>
              <w:spacing w:after="0"/>
              <w:ind w:left="851" w:hanging="851"/>
              <w:rPr>
                <w:rFonts w:ascii="Arial" w:hAnsi="Arial" w:eastAsia="宋体" w:cs="Arial"/>
                <w:sz w:val="18"/>
              </w:rPr>
            </w:pPr>
            <w:r>
              <w:rPr>
                <w:rFonts w:ascii="Arial" w:hAnsi="Arial" w:eastAsia="宋体" w:cs="Arial"/>
                <w:sz w:val="18"/>
              </w:rPr>
              <w:t xml:space="preserve">NOTE </w:t>
            </w:r>
            <w:r>
              <w:rPr>
                <w:rFonts w:hint="eastAsia" w:ascii="Arial" w:hAnsi="Arial" w:eastAsia="宋体" w:cs="Arial"/>
                <w:sz w:val="18"/>
                <w:lang w:val="en-US" w:eastAsia="zh-CN"/>
              </w:rPr>
              <w:t>4</w:t>
            </w:r>
            <w:r>
              <w:rPr>
                <w:rFonts w:ascii="Arial" w:hAnsi="Arial" w:eastAsia="宋体" w:cs="Arial"/>
                <w:sz w:val="18"/>
              </w:rPr>
              <w:t xml:space="preserve">: The requirements should be verified for UL </w:t>
            </w:r>
            <w:r>
              <w:rPr>
                <w:rFonts w:hint="eastAsia" w:ascii="Arial" w:hAnsi="Arial" w:eastAsia="宋体" w:cs="Arial"/>
                <w:sz w:val="18"/>
                <w:lang w:val="en-US" w:eastAsia="zh-CN"/>
              </w:rPr>
              <w:t>NR-</w:t>
            </w:r>
            <w:r>
              <w:rPr>
                <w:rFonts w:ascii="Arial" w:hAnsi="Arial" w:eastAsia="宋体" w:cs="Arial"/>
                <w:sz w:val="18"/>
              </w:rPr>
              <w:t>ARFCN of the aggressor (higher) band (superscript HB) such that</w:t>
            </w:r>
            <w:r>
              <w:rPr>
                <w:rFonts w:ascii="Arial" w:hAnsi="Arial" w:eastAsia="宋体" w:cs="Arial"/>
                <w:sz w:val="18"/>
                <w:lang w:eastAsia="zh-CN"/>
              </w:rPr>
              <w:t xml:space="preserve"> </w:t>
            </w:r>
            <w:r>
              <w:rPr>
                <w:rFonts w:eastAsia="宋体" w:cs="Arial"/>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position w:val="-12"/>
                <w:sz w:val="18"/>
                <w:lang w:eastAsia="zh-CN"/>
              </w:rPr>
              <w:t xml:space="preserve"> </w:t>
            </w:r>
            <w:r>
              <w:rPr>
                <w:rFonts w:ascii="Arial" w:hAnsi="Arial" w:eastAsia="宋体" w:cs="Arial"/>
                <w:sz w:val="18"/>
              </w:rPr>
              <w:t>in MHz a</w:t>
            </w:r>
            <w:r>
              <w:rPr>
                <w:rFonts w:ascii="Arial" w:hAnsi="Arial" w:eastAsia="宋体" w:cs="Arial"/>
                <w:sz w:val="18"/>
                <w:lang w:eastAsia="zh-CN"/>
              </w:rPr>
              <w:t xml:space="preserve">nd </w:t>
            </w:r>
            <w:r>
              <w:rPr>
                <w:rFonts w:ascii="Arial" w:hAnsi="Arial" w:eastAsia="宋体" w:cs="Arial"/>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position w:val="-14"/>
                <w:sz w:val="18"/>
                <w:lang w:eastAsia="zh-CN"/>
              </w:rPr>
              <w:t xml:space="preserve"> </w:t>
            </w:r>
            <w:r>
              <w:rPr>
                <w:rFonts w:ascii="Arial" w:hAnsi="Arial" w:eastAsia="宋体" w:cs="Arial"/>
                <w:sz w:val="18"/>
              </w:rPr>
              <w:t xml:space="preserve">with </w:t>
            </w:r>
            <w:r>
              <w:rPr>
                <w:rFonts w:ascii="Arial" w:hAnsi="Arial" w:eastAsia="宋体" w:cs="Arial"/>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sz w:val="18"/>
              </w:rPr>
              <w:t xml:space="preserve"> the carrier frequency in the victim (lower) band and </w:t>
            </w:r>
            <w:r>
              <w:rPr>
                <w:rFonts w:ascii="Arial" w:hAnsi="Arial" w:eastAsia="宋体" w:cs="Arial"/>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numPr>
          <w:ilvl w:val="-1"/>
          <w:numId w:val="0"/>
        </w:numPr>
        <w:ind w:left="0" w:firstLine="0"/>
      </w:pPr>
      <w:r>
        <w:rPr>
          <w:rFonts w:hint="eastAsia" w:eastAsia="宋体"/>
          <w:lang w:eastAsia="zh-CN"/>
        </w:rPr>
        <w:t>5.9</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bookmarkStart w:id="390" w:name="_Toc4158"/>
      <w:bookmarkStart w:id="391" w:name="_Toc13828"/>
      <w:bookmarkStart w:id="392" w:name="_Toc27890"/>
      <w:bookmarkStart w:id="393" w:name="_Toc19143"/>
      <w:bookmarkStart w:id="394" w:name="_Toc19244"/>
      <w:bookmarkStart w:id="395" w:name="_Toc6634"/>
      <w:bookmarkStart w:id="396" w:name="_Toc15863"/>
      <w:bookmarkStart w:id="397" w:name="_Toc29312"/>
      <w:bookmarkStart w:id="398" w:name="_Toc32530"/>
      <w:bookmarkStart w:id="399" w:name="_Toc17950"/>
      <w:r>
        <w:rPr>
          <w:rFonts w:ascii="Arial" w:hAnsi="Arial" w:eastAsia="宋体" w:cs="Arial"/>
          <w:sz w:val="20"/>
          <w:szCs w:val="20"/>
          <w:lang w:val="en-US" w:eastAsia="zh-CN"/>
        </w:rPr>
        <w:t>No additional OOB blocking exceptions are required for this CA band combination.</w:t>
      </w:r>
    </w:p>
    <w:p>
      <w:pPr>
        <w:pStyle w:val="5"/>
        <w:numPr>
          <w:ilvl w:val="-1"/>
          <w:numId w:val="0"/>
        </w:numPr>
        <w:rPr>
          <w:rFonts w:cs="Arial"/>
          <w:szCs w:val="28"/>
          <w:lang w:eastAsia="zh-CN"/>
        </w:rPr>
      </w:pPr>
      <w:r>
        <w:rPr>
          <w:rFonts w:hint="eastAsia" w:eastAsia="宋体"/>
          <w:lang w:eastAsia="zh-CN"/>
        </w:rPr>
        <w:t>5.9</w:t>
      </w:r>
      <w:r>
        <w:t>.2</w:t>
      </w:r>
      <w:r>
        <w:tab/>
      </w:r>
      <w:r>
        <w:rPr>
          <w:rFonts w:cs="Arial"/>
          <w:szCs w:val="28"/>
          <w:lang w:eastAsia="zh-CN"/>
        </w:rPr>
        <w:t>Specific for 2 bands UL CA</w:t>
      </w:r>
      <w:bookmarkEnd w:id="390"/>
      <w:bookmarkEnd w:id="391"/>
      <w:bookmarkEnd w:id="392"/>
      <w:bookmarkEnd w:id="393"/>
      <w:bookmarkEnd w:id="394"/>
      <w:bookmarkEnd w:id="395"/>
      <w:bookmarkEnd w:id="396"/>
      <w:bookmarkEnd w:id="397"/>
      <w:bookmarkEnd w:id="398"/>
      <w:bookmarkEnd w:id="399"/>
    </w:p>
    <w:p>
      <w:pPr>
        <w:pStyle w:val="6"/>
        <w:numPr>
          <w:ilvl w:val="-1"/>
          <w:numId w:val="0"/>
        </w:numPr>
        <w:ind w:left="0" w:firstLine="0"/>
      </w:pPr>
      <w:bookmarkStart w:id="400" w:name="_Toc19655"/>
      <w:bookmarkStart w:id="401" w:name="_Toc4828"/>
      <w:bookmarkStart w:id="402" w:name="_Toc20670"/>
      <w:bookmarkStart w:id="403" w:name="_Toc31179"/>
      <w:bookmarkStart w:id="404" w:name="_Toc20531"/>
      <w:bookmarkStart w:id="405" w:name="_Toc17838"/>
      <w:bookmarkStart w:id="406" w:name="_Toc5471"/>
      <w:bookmarkStart w:id="407" w:name="_Toc22319"/>
      <w:bookmarkStart w:id="408" w:name="_Toc12647"/>
      <w:bookmarkStart w:id="409" w:name="_Toc6409"/>
      <w:r>
        <w:rPr>
          <w:rFonts w:hint="eastAsia" w:eastAsia="宋体"/>
          <w:lang w:eastAsia="zh-CN"/>
        </w:rPr>
        <w:t>5.9</w:t>
      </w:r>
      <w:r>
        <w:t>.2.1</w:t>
      </w:r>
      <w:r>
        <w:tab/>
      </w:r>
      <w:r>
        <w:rPr>
          <w:rFonts w:cs="Arial"/>
          <w:lang w:eastAsia="zh-CN"/>
        </w:rPr>
        <w:t xml:space="preserve">Maximum output power for </w:t>
      </w:r>
      <w:r>
        <w:rPr>
          <w:rFonts w:cs="Arial"/>
          <w:lang w:val="en-US" w:eastAsia="zh-CN"/>
        </w:rPr>
        <w:t>inter-band CA</w:t>
      </w:r>
      <w:bookmarkEnd w:id="400"/>
      <w:bookmarkEnd w:id="401"/>
      <w:bookmarkEnd w:id="402"/>
      <w:bookmarkEnd w:id="403"/>
      <w:bookmarkEnd w:id="404"/>
      <w:bookmarkEnd w:id="405"/>
      <w:bookmarkEnd w:id="406"/>
      <w:bookmarkEnd w:id="407"/>
      <w:bookmarkEnd w:id="408"/>
      <w:bookmarkEnd w:id="409"/>
    </w:p>
    <w:p>
      <w:pPr>
        <w:keepNext/>
        <w:keepLines/>
        <w:pageBreakBefore w:val="0"/>
        <w:kinsoku/>
        <w:wordWrap/>
        <w:topLinePunct w:val="0"/>
        <w:bidi w:val="0"/>
        <w:spacing w:before="120" w:after="120"/>
        <w:jc w:val="center"/>
        <w:rPr>
          <w:rFonts w:ascii="Arial" w:hAnsi="Arial" w:eastAsia="宋体" w:cs="Arial"/>
          <w:b/>
          <w:sz w:val="21"/>
          <w:lang w:val="en-US" w:eastAsia="zh-CN"/>
        </w:rPr>
      </w:pPr>
      <w:bookmarkStart w:id="410" w:name="_Toc8892"/>
      <w:bookmarkStart w:id="411" w:name="_Toc2839"/>
      <w:bookmarkStart w:id="412" w:name="_Toc11157"/>
      <w:bookmarkStart w:id="413" w:name="_Toc21535"/>
      <w:bookmarkStart w:id="414" w:name="_Toc31415"/>
      <w:bookmarkStart w:id="415" w:name="_Toc21664"/>
      <w:bookmarkStart w:id="416" w:name="_Toc4879"/>
      <w:bookmarkStart w:id="417" w:name="_Toc16916"/>
      <w:bookmarkStart w:id="418" w:name="_Toc10922"/>
      <w:bookmarkStart w:id="419" w:name="_Toc23972"/>
      <w:r>
        <w:rPr>
          <w:rFonts w:ascii="Arial" w:hAnsi="Arial" w:eastAsia="宋体"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numPr>
          <w:ilvl w:val="-1"/>
          <w:numId w:val="0"/>
        </w:numPr>
        <w:ind w:left="0" w:firstLine="0"/>
        <w:rPr>
          <w:rFonts w:cs="Arial"/>
          <w:lang w:eastAsia="zh-CN"/>
        </w:rPr>
      </w:pPr>
      <w:r>
        <w:rPr>
          <w:rFonts w:hint="eastAsia" w:eastAsia="宋体"/>
          <w:lang w:eastAsia="zh-CN"/>
        </w:rPr>
        <w:t>5.9</w:t>
      </w:r>
      <w:r>
        <w:t>.2.2</w:t>
      </w:r>
      <w:r>
        <w:tab/>
      </w:r>
      <w:r>
        <w:rPr>
          <w:rFonts w:cs="Arial"/>
          <w:lang w:eastAsia="zh-CN"/>
        </w:rPr>
        <w:t>UE co-existence studies</w:t>
      </w:r>
      <w:bookmarkEnd w:id="410"/>
      <w:bookmarkEnd w:id="411"/>
      <w:bookmarkEnd w:id="412"/>
      <w:bookmarkEnd w:id="413"/>
      <w:bookmarkEnd w:id="414"/>
      <w:bookmarkEnd w:id="415"/>
      <w:bookmarkEnd w:id="416"/>
      <w:bookmarkEnd w:id="417"/>
      <w:bookmarkEnd w:id="418"/>
      <w:bookmarkEnd w:id="419"/>
    </w:p>
    <w:p>
      <w:pPr>
        <w:keepNext/>
        <w:keepLines/>
        <w:pageBreakBefore w:val="0"/>
        <w:kinsoku/>
        <w:wordWrap/>
        <w:topLinePunct w:val="0"/>
        <w:bidi w:val="0"/>
        <w:jc w:val="both"/>
      </w:pPr>
      <w:bookmarkStart w:id="420" w:name="_Toc17184"/>
      <w:bookmarkStart w:id="421" w:name="_Toc15760"/>
      <w:bookmarkStart w:id="422" w:name="_Toc15932"/>
      <w:bookmarkStart w:id="423" w:name="_Toc1241"/>
      <w:bookmarkStart w:id="424" w:name="_Toc29560"/>
      <w:bookmarkStart w:id="425" w:name="_Toc12186"/>
      <w:bookmarkStart w:id="426" w:name="_Toc21938"/>
      <w:bookmarkStart w:id="427" w:name="_Toc1693"/>
      <w:bookmarkStart w:id="428" w:name="_Toc15875"/>
      <w:bookmarkStart w:id="429" w:name="_Toc29871"/>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numPr>
          <w:ilvl w:val="-1"/>
          <w:numId w:val="0"/>
        </w:numPr>
        <w:ind w:left="0" w:firstLine="0"/>
        <w:rPr>
          <w:rFonts w:cs="Arial"/>
          <w:szCs w:val="22"/>
          <w:lang w:val="en-US" w:eastAsia="zh-CN"/>
        </w:rPr>
      </w:pPr>
      <w:r>
        <w:rPr>
          <w:rFonts w:hint="eastAsia" w:eastAsia="宋体"/>
          <w:lang w:eastAsia="zh-CN"/>
        </w:rPr>
        <w:t>5.9</w:t>
      </w:r>
      <w:r>
        <w:t>.2.3</w:t>
      </w:r>
      <w:r>
        <w:tab/>
      </w:r>
      <w:r>
        <w:rPr>
          <w:rFonts w:cs="Arial"/>
          <w:szCs w:val="22"/>
          <w:lang w:val="en-US" w:eastAsia="zh-CN"/>
        </w:rPr>
        <w:t>REFSENS requirements</w:t>
      </w:r>
      <w:bookmarkEnd w:id="420"/>
      <w:bookmarkEnd w:id="421"/>
      <w:bookmarkEnd w:id="422"/>
      <w:bookmarkEnd w:id="423"/>
      <w:bookmarkEnd w:id="424"/>
      <w:bookmarkEnd w:id="425"/>
      <w:bookmarkEnd w:id="426"/>
      <w:bookmarkEnd w:id="427"/>
      <w:bookmarkEnd w:id="428"/>
      <w:bookmarkEnd w:id="429"/>
    </w:p>
    <w:bookmarkEnd w:id="346"/>
    <w:bookmarkEnd w:id="347"/>
    <w:bookmarkEnd w:id="348"/>
    <w:bookmarkEnd w:id="349"/>
    <w:bookmarkEnd w:id="350"/>
    <w:p>
      <w:pPr>
        <w:keepNext/>
        <w:keepLines/>
        <w:pageBreakBefore w:val="0"/>
        <w:kinsoku/>
        <w:wordWrap/>
        <w:topLinePunct w:val="0"/>
        <w:bidi w:val="0"/>
        <w:jc w:val="both"/>
        <w:rPr>
          <w:rFonts w:ascii="Arial" w:hAnsi="Arial" w:eastAsia="宋体" w:cs="Arial"/>
        </w:rPr>
      </w:pPr>
      <w:r>
        <w:rPr>
          <w:rFonts w:ascii="Arial" w:hAnsi="Arial" w:eastAsia="宋体" w:cs="Arial"/>
        </w:rPr>
        <w:t xml:space="preserve">Table </w:t>
      </w:r>
      <w:r>
        <w:rPr>
          <w:rFonts w:hint="eastAsia" w:ascii="Arial" w:hAnsi="Arial" w:eastAsia="宋体" w:cs="Arial"/>
          <w:lang w:eastAsia="zh-CN"/>
        </w:rPr>
        <w:t>5.9</w:t>
      </w:r>
      <w:r>
        <w:rPr>
          <w:rFonts w:ascii="Arial" w:hAnsi="Arial" w:eastAsia="宋体" w:cs="Arial"/>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5.9</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bookmarkStart w:id="430" w:name="_Toc19060"/>
      <w:r>
        <w:rPr>
          <w:rFonts w:hint="eastAsia" w:ascii="Arial" w:hAnsi="Arial" w:eastAsia="宋体" w:cs="Times New Roman"/>
          <w:sz w:val="32"/>
          <w:szCs w:val="20"/>
          <w:lang w:val="en-GB" w:eastAsia="zh-CN" w:bidi="ar-SA"/>
        </w:rPr>
        <w:t>5.10</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CA_n3-n71</w:t>
      </w:r>
      <w:bookmarkEnd w:id="430"/>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US"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Arial"/>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ja-JP"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GB" w:eastAsia="zh-CN" w:bidi="ar-SA"/>
        </w:rPr>
        <w:t>.</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.1</w:t>
      </w:r>
      <w:r>
        <w:rPr>
          <w:rFonts w:ascii="Arial" w:hAnsi="Arial" w:eastAsia="Times New Roman" w:cs="Arial"/>
          <w:b/>
          <w:sz w:val="20"/>
          <w:szCs w:val="20"/>
          <w:lang w:val="en-GB" w:eastAsia="en-GB" w:bidi="ar-SA"/>
        </w:rPr>
        <w:t>-1</w:t>
      </w:r>
      <w:r>
        <w:rPr>
          <w:rFonts w:ascii="Arial" w:hAnsi="Arial" w:eastAsia="Times New Roman" w:cs="Times New Roman"/>
          <w:b/>
          <w:sz w:val="20"/>
          <w:szCs w:val="20"/>
          <w:lang w:val="en-GB" w:eastAsia="en-GB" w:bidi="ar-SA"/>
        </w:rPr>
        <w:t xml:space="preserve">: </w:t>
      </w:r>
      <w:r>
        <w:rPr>
          <w:rFonts w:ascii="Arial" w:hAnsi="Arial" w:eastAsia="Times New Roman" w:cs="Arial"/>
          <w:b/>
          <w:sz w:val="20"/>
          <w:szCs w:val="20"/>
          <w:lang w:val="en-GB" w:eastAsia="en-GB" w:bidi="ar-SA"/>
        </w:rPr>
        <w:t xml:space="preserve">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ja-JP" w:bidi="ar-SA"/>
              </w:rPr>
              <w:t>NR</w:t>
            </w:r>
            <w:r>
              <w:rPr>
                <w:rFonts w:ascii="Arial" w:hAnsi="Arial" w:eastAsia="Malgun Gothic" w:cs="Arial"/>
                <w:b/>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r>
              <w:rPr>
                <w:rFonts w:ascii="Arial" w:hAnsi="Arial" w:eastAsia="Malgun Gothic" w:cs="Arial"/>
                <w:b/>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UL_low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DL_low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sz w:val="18"/>
                <w:szCs w:val="20"/>
                <w:lang w:val="en-US" w:eastAsia="zh-CN"/>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US"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.2</w:t>
      </w:r>
      <w:r>
        <w:rPr>
          <w:rFonts w:ascii="Arial" w:hAnsi="Arial" w:eastAsia="Times New Roman" w:cs="Arial"/>
          <w:b/>
          <w:sz w:val="20"/>
          <w:szCs w:val="20"/>
          <w:lang w:val="en-GB" w:eastAsia="en-GB" w:bidi="ar-SA"/>
        </w:rPr>
        <w:t xml:space="preserve">-1: Supported </w:t>
      </w:r>
      <w:r>
        <w:rPr>
          <w:rFonts w:ascii="Arial" w:hAnsi="Arial" w:eastAsia="Times New Roman" w:cs="Arial"/>
          <w:b/>
          <w:sz w:val="20"/>
          <w:szCs w:val="20"/>
          <w:lang w:val="en-GB" w:eastAsia="ja-JP" w:bidi="ar-SA"/>
        </w:rPr>
        <w:t>b</w:t>
      </w:r>
      <w:r>
        <w:rPr>
          <w:rFonts w:ascii="Arial" w:hAnsi="Arial" w:eastAsia="Times New Roman" w:cs="Arial"/>
          <w:b/>
          <w:sz w:val="20"/>
          <w:szCs w:val="20"/>
          <w:lang w:val="en-GB" w:eastAsia="en-GB" w:bidi="ar-SA"/>
        </w:rPr>
        <w:t xml:space="preserve">andwidths per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Uplink CA configuration</w:t>
            </w:r>
            <w:r>
              <w:rPr>
                <w:rFonts w:hint="eastAsia" w:ascii="Arial" w:hAnsi="Arial" w:eastAsia="Times New Roman" w:cs="Times New Roman"/>
                <w:b/>
                <w:sz w:val="18"/>
                <w:szCs w:val="20"/>
                <w:lang w:val="en-GB" w:eastAsia="zh-CN" w:bidi="ar-SA"/>
              </w:rPr>
              <w:t xml:space="preserve"> </w:t>
            </w:r>
            <w:r>
              <w:rPr>
                <w:rFonts w:ascii="Arial" w:hAnsi="Arial" w:eastAsia="Times New Roman" w:cs="Times New Roman"/>
                <w:b/>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sz w:val="18"/>
                <w:szCs w:val="18"/>
                <w:lang w:val="en-US" w:eastAsia="zh-CN" w:bidi="ar"/>
              </w:rPr>
            </w:pPr>
            <w:r>
              <w:rPr>
                <w:rFonts w:hint="eastAsia" w:ascii="Arial" w:hAnsi="Arial" w:eastAsia="Times New Roman" w:cs="Times New Roman"/>
                <w:b/>
                <w:sz w:val="18"/>
                <w:szCs w:val="20"/>
                <w:lang w:val="en-GB" w:eastAsia="zh-CN" w:bidi="ar-SA"/>
              </w:rPr>
              <w:t>C</w:t>
            </w:r>
            <w:r>
              <w:rPr>
                <w:rFonts w:ascii="Arial" w:hAnsi="Arial" w:eastAsia="Times New Roman" w:cs="Times New Roman"/>
                <w:b/>
                <w:sz w:val="18"/>
                <w:szCs w:val="20"/>
                <w:lang w:val="en-GB" w:eastAsia="zh-CN" w:bidi="ar-SA"/>
              </w:rPr>
              <w:t xml:space="preserve">hannel bandwidth </w:t>
            </w:r>
            <w:r>
              <w:rPr>
                <w:rFonts w:hint="eastAsia" w:ascii="Arial" w:hAnsi="Arial" w:eastAsia="Times New Roman" w:cs="Times New Roman"/>
                <w:b/>
                <w:sz w:val="18"/>
                <w:szCs w:val="20"/>
                <w:lang w:val="en-GB" w:eastAsia="zh-CN" w:bidi="ar-SA"/>
              </w:rPr>
              <w:t>(</w:t>
            </w:r>
            <w:r>
              <w:rPr>
                <w:rFonts w:ascii="Arial" w:hAnsi="Arial" w:eastAsia="Times New Roman" w:cs="Times New Roman"/>
                <w:b/>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ascii="Arial" w:hAnsi="Arial" w:eastAsia="Times New Roman" w:cs="Times New Roman"/>
                <w:sz w:val="18"/>
                <w:szCs w:val="18"/>
                <w:lang w:val="en-US" w:eastAsia="zh-CN" w:bidi="ar-SA"/>
              </w:rPr>
              <w:t>n3A-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3</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w:t>
            </w:r>
            <w:r>
              <w:rPr>
                <w:rFonts w:ascii="Arial" w:hAnsi="Arial" w:eastAsia="Times New Roman" w:cs="Times New Roman"/>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sz w:val="20"/>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.1.3</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sz w:val="20"/>
          <w:szCs w:val="20"/>
          <w:lang w:eastAsia="zh-CN"/>
        </w:rPr>
      </w:pPr>
      <w:r>
        <w:rPr>
          <w:rFonts w:ascii="Times New Roman" w:hAnsi="Times New Roman" w:eastAsia="MS Mincho" w:cs="Times New Roman"/>
          <w:sz w:val="20"/>
          <w:szCs w:val="20"/>
          <w:lang w:eastAsia="zh-CN"/>
        </w:rPr>
        <w:t xml:space="preserve">Table </w:t>
      </w:r>
      <w:r>
        <w:rPr>
          <w:rFonts w:hint="eastAsia" w:ascii="Times New Roman" w:hAnsi="Times New Roman" w:cs="Times New Roman"/>
          <w:sz w:val="20"/>
          <w:szCs w:val="20"/>
          <w:lang w:val="en-US" w:eastAsia="zh-CN"/>
        </w:rPr>
        <w:t>5.10</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eastAsia="MS Mincho" w:cs="Times New Roman"/>
          <w:sz w:val="20"/>
          <w:szCs w:val="20"/>
          <w:lang w:eastAsia="zh-CN"/>
        </w:rPr>
        <w:t xml:space="preserve">-1 summarizes frequency ranges where harmonics and/or harmonics mixing occur for CA_ </w:t>
      </w:r>
      <w:r>
        <w:rPr>
          <w:rFonts w:ascii="Times New Roman" w:hAnsi="Times New Roman" w:eastAsia="MS Mincho" w:cs="Times New Roman"/>
          <w:sz w:val="20"/>
          <w:szCs w:val="20"/>
          <w:lang w:val="en-US" w:eastAsia="zh-CN"/>
        </w:rPr>
        <w:t>n3</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n71</w:t>
      </w:r>
      <w:r>
        <w:rPr>
          <w:rFonts w:ascii="Times New Roman" w:hAnsi="Times New Roman" w:eastAsia="MS Mincho" w:cs="Times New Roman"/>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kern w:val="2"/>
          <w:sz w:val="20"/>
          <w:szCs w:val="20"/>
          <w:lang w:val="en-US" w:eastAsia="zh-CN"/>
        </w:rPr>
      </w:pPr>
      <w:r>
        <w:rPr>
          <w:rFonts w:hint="eastAsia" w:ascii="Arial" w:hAnsi="Arial" w:eastAsia="Times New Roman" w:cs="Arial"/>
          <w:b/>
          <w:kern w:val="2"/>
          <w:sz w:val="20"/>
          <w:szCs w:val="20"/>
          <w:lang w:val="en-US" w:eastAsia="zh-CN"/>
        </w:rPr>
        <w:t>T</w:t>
      </w:r>
      <w:r>
        <w:rPr>
          <w:rFonts w:ascii="Arial" w:hAnsi="Arial" w:eastAsia="Times New Roman" w:cs="Arial"/>
          <w:b/>
          <w:kern w:val="2"/>
          <w:sz w:val="20"/>
          <w:szCs w:val="20"/>
          <w:lang w:val="en-US" w:eastAsia="zh-CN"/>
        </w:rPr>
        <w:t xml:space="preserve">able </w:t>
      </w:r>
      <w:r>
        <w:rPr>
          <w:rFonts w:hint="eastAsia" w:ascii="Arial" w:hAnsi="Arial" w:eastAsia="Times New Roman" w:cs="Arial"/>
          <w:b/>
          <w:kern w:val="2"/>
          <w:sz w:val="20"/>
          <w:szCs w:val="20"/>
          <w:lang w:val="en-US" w:eastAsia="zh-CN"/>
        </w:rPr>
        <w:t>5.10</w:t>
      </w:r>
      <w:r>
        <w:rPr>
          <w:rFonts w:ascii="Arial" w:hAnsi="Arial" w:eastAsia="Times New Roman" w:cs="Arial"/>
          <w:b/>
          <w:kern w:val="2"/>
          <w:sz w:val="20"/>
          <w:szCs w:val="20"/>
          <w:lang w:val="en-US" w:eastAsia="zh-CN"/>
        </w:rPr>
        <w:t>.1</w:t>
      </w:r>
      <w:r>
        <w:rPr>
          <w:rFonts w:hint="eastAsia" w:ascii="Arial" w:hAnsi="Arial" w:eastAsia="Times New Roman" w:cs="Arial"/>
          <w:b/>
          <w:kern w:val="2"/>
          <w:sz w:val="20"/>
          <w:szCs w:val="20"/>
          <w:lang w:val="en-US" w:eastAsia="zh-CN"/>
        </w:rPr>
        <w:t xml:space="preserve">.3-1 </w:t>
      </w:r>
      <w:r>
        <w:rPr>
          <w:rFonts w:ascii="Arial" w:hAnsi="Arial" w:eastAsia="Times New Roman" w:cs="Arial"/>
          <w:b/>
          <w:kern w:val="2"/>
          <w:sz w:val="20"/>
          <w:szCs w:val="20"/>
          <w:lang w:val="en-US" w:eastAsia="zh-CN"/>
        </w:rPr>
        <w:t>UL/DL harmonics</w:t>
      </w:r>
      <w:r>
        <w:rPr>
          <w:rFonts w:hint="eastAsia" w:ascii="Arial" w:hAnsi="Arial" w:eastAsia="Times New Roman" w:cs="Arial"/>
          <w:b/>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US" w:eastAsia="en-GB" w:bidi="ar-SA"/>
              </w:rPr>
              <w:t>: When a collision is detected with an overlap &gt;0Hz between the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with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ranges,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sz w:val="18"/>
                <w:szCs w:val="20"/>
                <w:lang w:val="en-GB" w:eastAsia="en-GB" w:bidi="ar-SA"/>
              </w:rPr>
            </w:pPr>
            <w:r>
              <w:rPr>
                <w:rFonts w:ascii="Arial" w:hAnsi="Arial" w:eastAsia="Times New Roman" w:cs="Times New Roman"/>
                <w:sz w:val="18"/>
                <w:szCs w:val="20"/>
                <w:lang w:val="en-US" w:eastAsia="en-GB" w:bidi="ar-SA"/>
              </w:rPr>
              <w:t xml:space="preserve">        </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US" w:eastAsia="en-GB" w:bidi="ar-SA"/>
              </w:rPr>
              <w:t>When the gap between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and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 is from 0Hz to </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*MinULCBW,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3</w:t>
            </w:r>
            <w:r>
              <w:rPr>
                <w:rFonts w:ascii="Arial" w:hAnsi="Arial" w:eastAsia="Times New Roman" w:cs="Times New Roman"/>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sz w:val="18"/>
                <w:szCs w:val="18"/>
                <w:lang w:val="en-US" w:eastAsia="en-GB"/>
              </w:rPr>
              <w:t xml:space="preserve">Note </w:t>
            </w:r>
            <w:r>
              <w:rPr>
                <w:rFonts w:ascii="Arial" w:hAnsi="Arial" w:eastAsia="Times New Roman" w:cs="Arial"/>
                <w:sz w:val="18"/>
                <w:szCs w:val="18"/>
                <w:lang w:val="en-US" w:eastAsia="zh-CN"/>
              </w:rPr>
              <w:t>4</w:t>
            </w:r>
            <w:r>
              <w:rPr>
                <w:rFonts w:ascii="Arial" w:hAnsi="Arial" w:eastAsia="Times New Roman" w:cs="Arial"/>
                <w:sz w:val="18"/>
                <w:szCs w:val="18"/>
                <w:lang w:val="en-US" w:eastAsia="en-GB"/>
              </w:rPr>
              <w:t>: For harmonic mixing, near-miss cases only apply for UL1 and odd DL</w:t>
            </w:r>
            <w:r>
              <w:rPr>
                <w:rFonts w:ascii="Arial" w:hAnsi="Arial" w:eastAsia="Times New Roman" w:cs="Arial"/>
                <w:sz w:val="18"/>
                <w:szCs w:val="18"/>
                <w:lang w:val="en-US" w:eastAsia="zh-CN"/>
              </w:rPr>
              <w:t>y</w:t>
            </w:r>
            <w:r>
              <w:rPr>
                <w:rFonts w:ascii="Arial" w:hAnsi="Arial" w:eastAsia="Times New Roman" w:cs="Arial"/>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zh-CN"/>
        </w:rPr>
        <w:t xml:space="preserve">Table </w:t>
      </w:r>
      <w:r>
        <w:rPr>
          <w:rFonts w:hint="eastAsia" w:ascii="Times New Roman" w:hAnsi="Times New Roman" w:eastAsia="Times New Roman" w:cs="Times New Roman"/>
          <w:sz w:val="20"/>
          <w:szCs w:val="20"/>
          <w:lang w:val="en-US" w:eastAsia="zh-CN"/>
        </w:rPr>
        <w:t>5.10</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1.3</w:t>
      </w:r>
      <w:r>
        <w:rPr>
          <w:rFonts w:ascii="Times New Roman" w:hAnsi="Times New Roman" w:eastAsia="Times New Roman" w:cs="Times New Roman"/>
          <w:sz w:val="20"/>
          <w:szCs w:val="20"/>
          <w:lang w:eastAsia="zh-CN"/>
        </w:rPr>
        <w:t>-</w:t>
      </w:r>
      <w:r>
        <w:rPr>
          <w:rFonts w:hint="eastAsia" w:ascii="Times New Roman" w:hAnsi="Times New Roman" w:eastAsia="Times New Roman" w:cs="Times New Roman"/>
          <w:sz w:val="20"/>
          <w:szCs w:val="20"/>
          <w:lang w:val="en-US" w:eastAsia="zh-CN"/>
        </w:rPr>
        <w:t xml:space="preserve">2 </w:t>
      </w:r>
      <w:r>
        <w:rPr>
          <w:rFonts w:ascii="Times New Roman" w:hAnsi="Times New Roman" w:eastAsia="Times New Roman" w:cs="Times New Roman"/>
          <w:sz w:val="20"/>
          <w:szCs w:val="20"/>
          <w:lang w:eastAsia="zh-CN"/>
        </w:rPr>
        <w:t xml:space="preserve">summarizes frequency ranges where </w:t>
      </w:r>
      <w:r>
        <w:rPr>
          <w:rFonts w:hint="eastAsia" w:ascii="Times New Roman" w:hAnsi="Times New Roman" w:eastAsia="Times New Roman" w:cs="Times New Roman"/>
          <w:sz w:val="20"/>
          <w:szCs w:val="20"/>
          <w:lang w:val="en-US" w:eastAsia="zh-CN"/>
        </w:rPr>
        <w:t>cross band isolation may</w:t>
      </w:r>
      <w:r>
        <w:rPr>
          <w:rFonts w:ascii="Times New Roman" w:hAnsi="Times New Roman" w:eastAsia="Times New Roman" w:cs="Times New Roman"/>
          <w:sz w:val="20"/>
          <w:szCs w:val="20"/>
          <w:lang w:eastAsia="zh-CN"/>
        </w:rPr>
        <w:t xml:space="preserve"> occur for CA_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n71</w:t>
      </w:r>
      <w:r>
        <w:rPr>
          <w:rFonts w:ascii="Times New Roman" w:hAnsi="Times New Roman" w:eastAsia="Times New Roman" w:cs="Times New Roman"/>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lang w:eastAsia="en-GB"/>
              </w:rPr>
              <w:t>CBW (MHz)</w:t>
            </w:r>
            <w:r>
              <w:rPr>
                <w:rFonts w:ascii="Arial" w:hAnsi="Arial" w:eastAsia="Times New Roman"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range</w:t>
            </w:r>
            <w:r>
              <w:rPr>
                <w:rFonts w:ascii="Arial" w:hAnsi="Arial" w:eastAsia="Times New Roman"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Arial"/>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val="en-US" w:eastAsia="zh-CN"/>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The UL aggressor band and DL aggressor band are part of the same or adjacent band group as described in </w:t>
            </w:r>
            <w:r>
              <w:rPr>
                <w:rFonts w:hint="eastAsia" w:ascii="Arial" w:hAnsi="Arial" w:eastAsia="Times New Roman" w:cs="Times New Roman"/>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If the DL band is above the UL band, it’s lower frequency edge must be below the UL lowest </w:t>
            </w:r>
            <w:r>
              <w:rPr>
                <w:rFonts w:hint="eastAsia" w:ascii="Arial" w:hAnsi="Arial" w:eastAsia="Times New Roman" w:cs="Times New Roman"/>
                <w:sz w:val="18"/>
                <w:szCs w:val="20"/>
                <w:lang w:val="en-US" w:eastAsia="zh-CN"/>
              </w:rPr>
              <w:t xml:space="preserve">2nd </w:t>
            </w:r>
            <w:r>
              <w:rPr>
                <w:rFonts w:ascii="Arial" w:hAnsi="Arial" w:eastAsia="Times New Roman" w:cs="Times New Roman"/>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As an indicative threshold, if &gt;45dB UL rejection at the DL band frequency can be guaranteed, assuming a -</w:t>
            </w:r>
            <w:r>
              <w:rPr>
                <w:rFonts w:hint="eastAsia" w:ascii="Arial" w:hAnsi="Arial" w:eastAsia="Times New Roman" w:cs="Times New Roman"/>
                <w:sz w:val="18"/>
                <w:szCs w:val="20"/>
                <w:lang w:val="en-US" w:eastAsia="zh-CN"/>
              </w:rPr>
              <w:t>1</w:t>
            </w:r>
            <w:r>
              <w:rPr>
                <w:rFonts w:ascii="Arial" w:hAnsi="Arial" w:eastAsia="Times New Roman" w:cs="Times New Roman"/>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The maximum UL channel bandwidth of the BCS (noted maxULCBW) is used to calculate the band ACLR ranges</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Arial" w:hAnsi="Arial" w:eastAsia="宋体" w:cs="Times New Roman"/>
          <w:sz w:val="24"/>
          <w:szCs w:val="20"/>
          <w:lang w:eastAsia="zh-CN"/>
        </w:rPr>
        <w:t>5.10</w:t>
      </w:r>
      <w:r>
        <w:rPr>
          <w:rFonts w:hint="eastAsia" w:ascii="Arial" w:hAnsi="Arial" w:eastAsia="Times New Roman" w:cs="Times New Roman"/>
          <w:sz w:val="24"/>
          <w:szCs w:val="20"/>
          <w:lang w:eastAsia="en-GB"/>
        </w:rPr>
        <w:t>.1.4</w:t>
      </w:r>
      <w:r>
        <w:rPr>
          <w:rFonts w:hint="eastAsia" w:ascii="Arial" w:hAnsi="Arial" w:eastAsia="Times New Roman" w:cs="Times New Roman"/>
          <w:sz w:val="24"/>
          <w:szCs w:val="20"/>
          <w:lang w:eastAsia="en-GB"/>
        </w:rPr>
        <w:tab/>
      </w:r>
      <w:r>
        <w:rPr>
          <w:rFonts w:hint="eastAsia" w:ascii="Arial" w:hAnsi="Arial" w:eastAsia="Times New Roman" w:cs="Times New Roman"/>
          <w:sz w:val="24"/>
          <w:szCs w:val="20"/>
          <w:lang w:eastAsia="en-GB"/>
        </w:rPr>
        <w:t>∆TIB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and ∆RIB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For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zh-CN"/>
        </w:rPr>
        <w:t>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ja-JP"/>
        </w:rPr>
        <w:t>-n</w:t>
      </w:r>
      <w:r>
        <w:rPr>
          <w:rFonts w:ascii="Times New Roman" w:hAnsi="Times New Roman" w:eastAsia="Times New Roman" w:cs="Times New Roman"/>
          <w:sz w:val="20"/>
          <w:szCs w:val="20"/>
          <w:lang w:val="en-US" w:eastAsia="zh-CN"/>
        </w:rPr>
        <w:t>71</w:t>
      </w:r>
      <w:r>
        <w:rPr>
          <w:rFonts w:ascii="Times New Roman" w:hAnsi="Times New Roman" w:eastAsia="Times New Roman" w:cs="Times New Roman"/>
          <w:sz w:val="20"/>
          <w:szCs w:val="20"/>
          <w:lang w:eastAsia="en-GB"/>
        </w:rPr>
        <w:t>, the</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IB,c</w:t>
      </w:r>
      <w:r>
        <w:rPr>
          <w:rFonts w:ascii="Times New Roman" w:hAnsi="Times New Roman" w:eastAsia="Times New Roman" w:cs="Times New Roman"/>
          <w:sz w:val="20"/>
          <w:szCs w:val="20"/>
          <w:lang w:eastAsia="en-GB"/>
        </w:rPr>
        <w:t xml:space="preserve"> and</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R</w:t>
      </w:r>
      <w:r>
        <w:rPr>
          <w:rFonts w:ascii="Times New Roman" w:hAnsi="Times New Roman" w:eastAsia="Times New Roman" w:cs="Times New Roman"/>
          <w:sz w:val="20"/>
          <w:szCs w:val="20"/>
          <w:vertAlign w:val="subscript"/>
          <w:lang w:eastAsia="en-GB"/>
        </w:rPr>
        <w:t>IB</w:t>
      </w:r>
      <w:r>
        <w:rPr>
          <w:rFonts w:ascii="Times New Roman" w:hAnsi="Times New Roman" w:eastAsia="Times New Roman" w:cs="Times New Roman"/>
          <w:sz w:val="20"/>
          <w:szCs w:val="20"/>
          <w:vertAlign w:val="subscript"/>
          <w:lang w:eastAsia="zh-CN"/>
        </w:rPr>
        <w:t>,c</w:t>
      </w:r>
      <w:r>
        <w:rPr>
          <w:rFonts w:ascii="Times New Roman" w:hAnsi="Times New Roman" w:eastAsia="Times New Roman" w:cs="Times New Roman"/>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en-GB" w:bidi="ar-SA"/>
        </w:rPr>
      </w:pPr>
      <w:r>
        <w:rPr>
          <w:rFonts w:ascii="Arial" w:hAnsi="Arial" w:eastAsia="Times New Roman" w:cs="Arial"/>
          <w:b/>
          <w:sz w:val="20"/>
          <w:szCs w:val="20"/>
          <w:lang w:val="en-GB" w:eastAsia="en-GB" w:bidi="ar-SA"/>
        </w:rPr>
        <w:t xml:space="preserve">Table </w:t>
      </w:r>
      <w:r>
        <w:rPr>
          <w:rFonts w:hint="eastAsia" w:ascii="Arial" w:hAnsi="Arial" w:eastAsia="宋体" w:cs="Arial"/>
          <w:b/>
          <w:sz w:val="20"/>
          <w:szCs w:val="20"/>
          <w:lang w:val="en-GB" w:eastAsia="zh-CN" w:bidi="ar-SA"/>
        </w:rPr>
        <w:t>5.10</w:t>
      </w:r>
      <w:r>
        <w:rPr>
          <w:rFonts w:ascii="Arial" w:hAnsi="Arial" w:eastAsia="Times New Roman" w:cs="Arial"/>
          <w:b/>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 xml:space="preserve">Inter-band </w:t>
            </w:r>
            <w:r>
              <w:rPr>
                <w:rFonts w:hint="eastAsia" w:ascii="Arial" w:hAnsi="Arial" w:eastAsia="Times New Roman" w:cs="Times New Roman"/>
                <w:b/>
                <w:sz w:val="18"/>
                <w:szCs w:val="20"/>
                <w:lang w:val="en-GB" w:eastAsia="zh-CN" w:bidi="ar-SA"/>
              </w:rPr>
              <w:t>CA</w:t>
            </w:r>
            <w:r>
              <w:rPr>
                <w:rFonts w:ascii="Arial" w:hAnsi="Arial" w:eastAsia="Times New Roman" w:cs="Times New Roman"/>
                <w:b/>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ΔT</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bands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1"/>
                <w:lang w:eastAsia="ja-JP"/>
              </w:rPr>
            </w:pPr>
            <w:r>
              <w:rPr>
                <w:rFonts w:ascii="Arial" w:hAnsi="Arial" w:eastAsia="Times New Roman" w:cs="Times New Roman"/>
                <w:sz w:val="18"/>
                <w:szCs w:val="20"/>
                <w:lang w:eastAsia="ja-JP"/>
              </w:rPr>
              <w:t xml:space="preserve">NOTE </w:t>
            </w:r>
            <w:r>
              <w:rPr>
                <w:rFonts w:ascii="Arial" w:hAnsi="Arial" w:eastAsia="Times New Roman" w:cs="Times New Roman"/>
                <w:sz w:val="18"/>
                <w:szCs w:val="20"/>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ja-JP" w:bidi="ar-SA"/>
              </w:rPr>
              <w:t xml:space="preserve">NOTE </w:t>
            </w:r>
            <w:r>
              <w:rPr>
                <w:rFonts w:ascii="Arial" w:hAnsi="Arial" w:eastAsia="Times New Roman" w:cs="Times New Roman"/>
                <w:sz w:val="18"/>
                <w:szCs w:val="20"/>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szCs w:val="20"/>
                <w:lang w:val="en-GB" w:eastAsia="ja-JP" w:bidi="ar-SA"/>
              </w:rPr>
              <w:t>CA</w:t>
            </w:r>
            <w:r>
              <w:rPr>
                <w:rFonts w:ascii="Arial" w:hAnsi="Arial" w:eastAsia="Times New Roman" w:cs="Times New Roman"/>
                <w:sz w:val="18"/>
                <w:szCs w:val="20"/>
                <w:lang w:val="sv-SE" w:eastAsia="ja-JP" w:bidi="ar-SA"/>
              </w:rPr>
              <w:t>_</w:t>
            </w:r>
            <w:r>
              <w:rPr>
                <w:rFonts w:ascii="Arial" w:hAnsi="Arial" w:eastAsia="Times New Roman" w:cs="Times New Roman"/>
                <w:sz w:val="18"/>
                <w:szCs w:val="20"/>
                <w:lang w:val="en-GB" w:eastAsia="ja-JP" w:bidi="ar-SA"/>
              </w:rPr>
              <w:t>n1-n3</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szCs w:val="20"/>
                <w:lang w:val="en-GB" w:eastAsia="ja-JP" w:bidi="ar-SA"/>
              </w:rPr>
              <w:t>n1</w:t>
            </w:r>
            <w:r>
              <w:rPr>
                <w:rFonts w:ascii="Arial" w:hAnsi="Arial" w:eastAsia="Times New Roman" w:cs="Times New Roman"/>
                <w:sz w:val="18"/>
                <w:szCs w:val="18"/>
                <w:lang w:val="en-GB" w:eastAsia="ja-JP" w:bidi="ar-SA"/>
              </w:rPr>
              <w:t xml:space="preserve"> and n</w:t>
            </w:r>
            <w:r>
              <w:rPr>
                <w:rFonts w:ascii="Arial" w:hAnsi="Arial" w:eastAsia="Times New Roman" w:cs="Times New Roman"/>
                <w:sz w:val="18"/>
                <w:szCs w:val="20"/>
                <w:lang w:val="en-GB" w:eastAsia="ja-JP" w:bidi="ar-SA"/>
              </w:rPr>
              <w:t>3</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en-GB" w:bidi="ar-SA"/>
        </w:rPr>
        <w:t>4-2: ΔR</w:t>
      </w:r>
      <w:r>
        <w:rPr>
          <w:rFonts w:ascii="Arial" w:hAnsi="Arial" w:eastAsia="Times New Roman" w:cs="Arial"/>
          <w:b/>
          <w:sz w:val="20"/>
          <w:szCs w:val="20"/>
          <w:vertAlign w:val="subscript"/>
          <w:lang w:val="en-GB" w:eastAsia="en-GB" w:bidi="ar-SA"/>
        </w:rPr>
        <w:t>IB</w:t>
      </w:r>
      <w:r>
        <w:rPr>
          <w:rFonts w:ascii="Arial" w:hAnsi="Arial" w:eastAsia="Times New Roman" w:cs="Arial"/>
          <w:b/>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ΔR</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w:t>
            </w:r>
            <w:r>
              <w:rPr>
                <w:rFonts w:hint="eastAsia" w:ascii="Arial" w:hAnsi="Arial" w:eastAsia="Times New Roman" w:cs="Times New Roman"/>
                <w:b/>
                <w:sz w:val="18"/>
                <w:szCs w:val="20"/>
                <w:lang w:val="en-GB" w:eastAsia="zh-CN" w:bidi="ar-SA"/>
              </w:rPr>
              <w:t>s</w:t>
            </w:r>
            <w:r>
              <w:rPr>
                <w:rFonts w:ascii="Arial" w:hAnsi="Arial" w:eastAsia="Times New Roman" w:cs="Times New Roman"/>
                <w:b/>
                <w:sz w:val="18"/>
                <w:szCs w:val="20"/>
                <w:lang w:val="en-GB" w:eastAsia="en-GB" w:bidi="ar-SA"/>
              </w:rPr>
              <w:t xml:space="preserve">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Arial" w:hAnsi="Arial" w:eastAsia="Times New Roman" w:cs="Arial"/>
                <w:sz w:val="18"/>
                <w:szCs w:val="21"/>
                <w:lang w:val="en-GB" w:eastAsia="zh-CN" w:bidi="ar-SA"/>
              </w:rPr>
              <w:t xml:space="preserve"> “-” denotes ΔR</w:t>
            </w:r>
            <w:r>
              <w:rPr>
                <w:rFonts w:ascii="Arial" w:hAnsi="Arial" w:eastAsia="Times New Roman" w:cs="Arial"/>
                <w:sz w:val="18"/>
                <w:szCs w:val="21"/>
                <w:vertAlign w:val="subscript"/>
                <w:lang w:val="en-GB" w:eastAsia="zh-CN" w:bidi="ar-SA"/>
              </w:rPr>
              <w:t>IB,c</w:t>
            </w:r>
            <w:r>
              <w:rPr>
                <w:rFonts w:ascii="Arial" w:hAnsi="Arial" w:eastAsia="Times New Roman" w:cs="Arial"/>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Calibri" w:hAnsi="Calibri" w:eastAsia="Times New Roman" w:cs="Arial"/>
                <w:sz w:val="18"/>
                <w:szCs w:val="18"/>
                <w:lang w:val="en-GB" w:eastAsia="zh-CN" w:bidi="ar-SA"/>
              </w:rPr>
              <w:t xml:space="preserve">The component band order in the configuration should be listed by the </w:t>
            </w:r>
            <w:r>
              <w:rPr>
                <w:rFonts w:ascii="Calibri" w:hAnsi="Calibri" w:eastAsia="Times New Roman" w:cs="Calibri"/>
                <w:sz w:val="18"/>
                <w:szCs w:val="18"/>
                <w:lang w:val="en-GB" w:eastAsia="en-GB" w:bidi="ar-SA"/>
              </w:rPr>
              <w:t>order</w:t>
            </w:r>
            <w:r>
              <w:rPr>
                <w:rFonts w:ascii="Calibri" w:hAnsi="Calibri" w:eastAsia="Times New Roman" w:cs="Arial"/>
                <w:sz w:val="18"/>
                <w:szCs w:val="18"/>
                <w:lang w:val="en-GB" w:eastAsia="zh-CN" w:bidi="ar-SA"/>
              </w:rPr>
              <w:t xml:space="preserve"> of NR band</w:t>
            </w:r>
            <w:r>
              <w:rPr>
                <w:rFonts w:ascii="Arial" w:hAnsi="Arial" w:eastAsia="Times New Roman" w:cs="Arial"/>
                <w:sz w:val="18"/>
                <w:szCs w:val="20"/>
                <w:lang w:val="en-GB" w:eastAsia="zh-CN" w:bidi="ar-SA"/>
              </w:rPr>
              <w:t xml:space="preserve">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szCs w:val="20"/>
                <w:lang w:val="en-GB" w:eastAsia="en-GB" w:bidi="ar-SA"/>
              </w:rPr>
              <w:t>CA</w:t>
            </w:r>
            <w:r>
              <w:rPr>
                <w:rFonts w:ascii="Arial" w:hAnsi="Arial" w:eastAsia="Times New Roman" w:cs="Times New Roman"/>
                <w:sz w:val="18"/>
                <w:szCs w:val="20"/>
                <w:lang w:val="sv-SE" w:eastAsia="en-GB"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.1.5</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eastAsia="en-GB"/>
        </w:rPr>
      </w:pPr>
      <w:r>
        <w:rPr>
          <w:rFonts w:ascii="Arial" w:hAnsi="Arial" w:eastAsia="宋体" w:cs="Arial"/>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.1.6</w:t>
      </w:r>
      <w:r>
        <w:rPr>
          <w:rFonts w:ascii="Arial" w:hAnsi="Arial" w:eastAsia="Times New Roman" w:cs="Times New Roman"/>
          <w:sz w:val="24"/>
          <w:szCs w:val="20"/>
          <w:lang w:val="en-GB" w:eastAsia="en-GB" w:bidi="ar-SA"/>
        </w:rPr>
        <w:tab/>
      </w:r>
      <w:r>
        <w:rPr>
          <w:rFonts w:ascii="Arial" w:hAnsi="Arial" w:eastAsia="Times New Roman" w:cs="Times New Roman"/>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GB"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.2</w:t>
      </w:r>
      <w:r>
        <w:rPr>
          <w:rFonts w:ascii="Arial" w:hAnsi="Arial" w:eastAsia="Times New Roman" w:cs="Times New Roman"/>
          <w:sz w:val="28"/>
          <w:szCs w:val="20"/>
          <w:lang w:val="en-GB" w:eastAsia="en-GB" w:bidi="ar-SA"/>
        </w:rPr>
        <w:tab/>
      </w:r>
      <w:r>
        <w:rPr>
          <w:rFonts w:ascii="Arial" w:hAnsi="Arial" w:eastAsia="Times New Roman" w:cs="Arial"/>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 xml:space="preserve">Maximum output power for </w:t>
      </w:r>
      <w:r>
        <w:rPr>
          <w:rFonts w:ascii="Arial" w:hAnsi="Arial" w:eastAsia="Times New Roman" w:cs="Arial"/>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sz w:val="21"/>
          <w:szCs w:val="20"/>
          <w:lang w:val="en-US" w:eastAsia="zh-CN"/>
        </w:rPr>
      </w:pPr>
      <w:r>
        <w:rPr>
          <w:rFonts w:ascii="Arial" w:hAnsi="Arial" w:eastAsia="宋体"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宋体" w:cs="Arial"/>
          <w:b/>
          <w:sz w:val="20"/>
          <w:szCs w:val="20"/>
          <w:lang w:val="en-US" w:eastAsia="en-GB"/>
        </w:rPr>
        <w:t xml:space="preserve">.1-1: </w:t>
      </w:r>
      <w:r>
        <w:rPr>
          <w:rFonts w:ascii="Arial" w:hAnsi="Arial" w:eastAsia="宋体" w:cs="Arial"/>
          <w:b/>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Tolerance (dB)</w:t>
            </w:r>
            <w:r>
              <w:rPr>
                <w:rFonts w:ascii="Arial" w:hAnsi="Arial" w:eastAsia="宋体" w:cs="Arial"/>
                <w:b/>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eastAsia="en-GB"/>
              </w:rPr>
            </w:pPr>
            <w:r>
              <w:rPr>
                <w:rFonts w:ascii="Arial" w:hAnsi="Arial" w:eastAsia="宋体" w:cs="Arial"/>
                <w:sz w:val="18"/>
                <w:szCs w:val="20"/>
                <w:lang w:eastAsia="en-GB"/>
              </w:rPr>
              <w:t>+</w:t>
            </w:r>
            <w:r>
              <w:rPr>
                <w:rFonts w:ascii="Arial" w:hAnsi="Arial" w:eastAsia="宋体" w:cs="Arial"/>
                <w:sz w:val="18"/>
                <w:szCs w:val="20"/>
                <w:lang w:val="en-US" w:eastAsia="zh-CN"/>
              </w:rPr>
              <w:t>2</w:t>
            </w:r>
            <w:r>
              <w:rPr>
                <w:rFonts w:ascii="Arial" w:hAnsi="Arial" w:eastAsia="宋体" w:cs="Arial"/>
                <w:sz w:val="18"/>
                <w:szCs w:val="20"/>
                <w:lang w:eastAsia="en-GB"/>
              </w:rPr>
              <w:t>/-</w:t>
            </w:r>
            <w:r>
              <w:rPr>
                <w:rFonts w:ascii="Arial" w:hAnsi="Arial" w:eastAsia="宋体" w:cs="Arial"/>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Table </w:t>
      </w:r>
      <w:r>
        <w:rPr>
          <w:rFonts w:hint="eastAsia" w:ascii="Times New Roman" w:hAnsi="Times New Roman" w:eastAsia="宋体" w:cs="Times New Roman"/>
          <w:sz w:val="20"/>
          <w:szCs w:val="20"/>
          <w:lang w:val="en-US" w:eastAsia="zh-CN"/>
        </w:rPr>
        <w:t>5.10</w:t>
      </w:r>
      <w:r>
        <w:rPr>
          <w:rFonts w:ascii="Times New Roman" w:hAnsi="Times New Roman" w:eastAsia="宋体" w:cs="Times New Roman"/>
          <w:sz w:val="20"/>
          <w:szCs w:val="20"/>
          <w:lang w:val="en-US" w:eastAsia="zh-CN"/>
        </w:rPr>
        <w:t>.2.2</w:t>
      </w:r>
      <w:r>
        <w:rPr>
          <w:rFonts w:ascii="Times New Roman" w:hAnsi="Times New Roman" w:eastAsia="Times New Roman" w:cs="Times New Roman"/>
          <w:sz w:val="20"/>
          <w:szCs w:val="20"/>
          <w:lang w:eastAsia="en-GB"/>
        </w:rPr>
        <w:t>-1 lists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 xml:space="preserve">3 </w:t>
      </w:r>
      <w:r>
        <w:rPr>
          <w:rFonts w:ascii="Times New Roman" w:hAnsi="Times New Roman" w:eastAsia="Times New Roman" w:cs="Times New Roman"/>
          <w:sz w:val="20"/>
          <w:szCs w:val="20"/>
          <w:lang w:eastAsia="en-GB"/>
        </w:rPr>
        <w:t>+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71</w:t>
      </w:r>
      <w:r>
        <w:rPr>
          <w:rFonts w:ascii="Times New Roman" w:hAnsi="Times New Roman" w:eastAsia="Times New Roman" w:cs="Times New Roman"/>
          <w:sz w:val="20"/>
          <w:szCs w:val="20"/>
          <w:lang w:eastAsia="en-GB"/>
        </w:rPr>
        <w:t xml:space="preserve"> 2UL</w:t>
      </w:r>
      <w:r>
        <w:rPr>
          <w:rFonts w:ascii="Times New Roman" w:hAnsi="Times New Roman" w:eastAsia="宋体" w:cs="Times New Roman"/>
          <w:sz w:val="20"/>
          <w:szCs w:val="20"/>
          <w:lang w:eastAsia="zh-CN"/>
        </w:rPr>
        <w:t xml:space="preserve"> bands</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eastAsia="ja-JP"/>
        </w:rPr>
        <w:t>2</w:t>
      </w:r>
      <w:r>
        <w:rPr>
          <w:rFonts w:ascii="Times New Roman" w:hAnsi="Times New Roman" w:eastAsia="Times New Roman" w:cs="Times New Roman"/>
          <w:sz w:val="20"/>
          <w:szCs w:val="20"/>
          <w:vertAlign w:val="superscript"/>
          <w:lang w:eastAsia="ja-JP"/>
        </w:rPr>
        <w:t>nd</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3</w:t>
      </w:r>
      <w:r>
        <w:rPr>
          <w:rFonts w:ascii="Times New Roman" w:hAnsi="Times New Roman" w:eastAsia="Times New Roman" w:cs="Times New Roman"/>
          <w:sz w:val="20"/>
          <w:szCs w:val="20"/>
          <w:vertAlign w:val="superscript"/>
          <w:lang w:eastAsia="en-GB"/>
        </w:rPr>
        <w:t>rd</w:t>
      </w:r>
      <w:r>
        <w:rPr>
          <w:rFonts w:ascii="Times New Roman" w:hAnsi="Times New Roman" w:eastAsia="Times New Roman" w:cs="Times New Roman"/>
          <w:sz w:val="20"/>
          <w:szCs w:val="20"/>
          <w:lang w:eastAsia="ja-JP"/>
        </w:rPr>
        <w:t>, 4</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and 5</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sz w:val="20"/>
          <w:szCs w:val="20"/>
          <w:lang w:val="en-US" w:eastAsia="en-GB"/>
        </w:rPr>
      </w:pPr>
      <w:r>
        <w:rPr>
          <w:rFonts w:ascii="Arial" w:hAnsi="Arial" w:eastAsia="Times New Roman"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Times New Roman" w:cs="Arial"/>
          <w:b/>
          <w:sz w:val="20"/>
          <w:szCs w:val="20"/>
          <w:lang w:val="en-US" w:eastAsia="en-GB"/>
        </w:rPr>
        <w:t>.</w:t>
      </w:r>
      <w:r>
        <w:rPr>
          <w:rFonts w:ascii="Arial" w:hAnsi="Arial" w:eastAsia="宋体" w:cs="Arial"/>
          <w:b/>
          <w:sz w:val="20"/>
          <w:szCs w:val="20"/>
          <w:lang w:val="en-US" w:eastAsia="zh-CN"/>
        </w:rPr>
        <w:t>2</w:t>
      </w:r>
      <w:r>
        <w:rPr>
          <w:rFonts w:ascii="Arial" w:hAnsi="Arial" w:eastAsia="Times New Roman" w:cs="Arial"/>
          <w:b/>
          <w:sz w:val="20"/>
          <w:szCs w:val="20"/>
          <w:lang w:val="en-US" w:eastAsia="en-GB"/>
        </w:rPr>
        <w:t xml:space="preserve">-1: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3</w:t>
      </w:r>
      <w:r>
        <w:rPr>
          <w:rFonts w:ascii="Arial" w:hAnsi="Arial" w:eastAsia="Times New Roman" w:cs="Arial"/>
          <w:b/>
          <w:sz w:val="20"/>
          <w:szCs w:val="20"/>
          <w:lang w:val="en-US" w:eastAsia="en-GB"/>
        </w:rPr>
        <w:t xml:space="preserve"> and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71</w:t>
      </w:r>
      <w:r>
        <w:rPr>
          <w:rFonts w:ascii="Arial" w:hAnsi="Arial" w:eastAsia="Times New Roman" w:cs="Arial"/>
          <w:b/>
          <w:sz w:val="20"/>
          <w:szCs w:val="20"/>
          <w:lang w:val="en-US" w:eastAsia="en-GB"/>
        </w:rPr>
        <w:t xml:space="preserve"> </w:t>
      </w:r>
      <w:r>
        <w:rPr>
          <w:rFonts w:hint="eastAsia" w:ascii="Arial" w:hAnsi="Arial" w:eastAsia="宋体" w:cs="Arial"/>
          <w:b/>
          <w:sz w:val="20"/>
          <w:szCs w:val="20"/>
          <w:lang w:val="en-US" w:eastAsia="zh-CN"/>
        </w:rPr>
        <w:t xml:space="preserve">for 2CC </w:t>
      </w:r>
      <w:r>
        <w:rPr>
          <w:rFonts w:ascii="Arial" w:hAnsi="Arial" w:eastAsia="Times New Roman" w:cs="Arial"/>
          <w:b/>
          <w:sz w:val="20"/>
          <w:szCs w:val="20"/>
          <w:lang w:val="en-US" w:eastAsia="zh-CN"/>
        </w:rPr>
        <w:t>U</w:t>
      </w:r>
      <w:r>
        <w:rPr>
          <w:rFonts w:ascii="Arial" w:hAnsi="Arial" w:eastAsia="Times New Roman" w:cs="Arial"/>
          <w:b/>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3</w:t>
            </w:r>
            <w:r>
              <w:rPr>
                <w:rFonts w:ascii="Arial" w:hAnsi="Arial" w:eastAsia="Times New Roman" w:cs="Arial"/>
                <w:color w:val="000000"/>
                <w:sz w:val="16"/>
                <w:szCs w:val="16"/>
                <w:vertAlign w:val="superscript"/>
                <w:lang w:val="zh-CN" w:eastAsia="zh-CN"/>
              </w:rPr>
              <w:t>rd</w:t>
            </w:r>
            <w:r>
              <w:rPr>
                <w:rFonts w:ascii="Arial" w:hAnsi="Arial" w:eastAsia="Times New Roman" w:cs="Arial"/>
                <w:color w:val="000000"/>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4"/>
                <w:szCs w:val="14"/>
                <w:lang w:val="zh-CN" w:eastAsia="zh-CN"/>
              </w:rPr>
            </w:pPr>
            <w:r>
              <w:rPr>
                <w:rFonts w:ascii="Arial" w:hAnsi="Arial" w:eastAsia="Times New Roman" w:cs="Arial"/>
                <w:sz w:val="18"/>
                <w:szCs w:val="18"/>
                <w:lang w:eastAsia="en-GB"/>
              </w:rPr>
              <w:t>NOTE :</w:t>
            </w:r>
            <w:r>
              <w:rPr>
                <w:rFonts w:ascii="Times New Roman" w:hAnsi="Times New Roman" w:eastAsia="Times New Roman" w:cs="Times New Roman"/>
                <w:sz w:val="18"/>
                <w:szCs w:val="18"/>
                <w:lang w:eastAsia="en-GB"/>
              </w:rPr>
              <w:t xml:space="preserve"> </w:t>
            </w:r>
            <w:r>
              <w:rPr>
                <w:rFonts w:ascii="Arial" w:hAnsi="Arial" w:eastAsia="Times New Roman" w:cs="Arial"/>
                <w:sz w:val="18"/>
                <w:szCs w:val="18"/>
                <w:lang w:eastAsia="en-GB"/>
              </w:rPr>
              <w:t>For each IMD item,</w:t>
            </w:r>
            <w:r>
              <w:rPr>
                <w:rFonts w:ascii="Arial" w:hAnsi="Arial" w:eastAsia="Times New Roman" w:cs="Arial"/>
                <w:sz w:val="18"/>
                <w:szCs w:val="18"/>
                <w:lang w:val="en-US" w:eastAsia="zh-CN"/>
              </w:rPr>
              <w:t xml:space="preserve"> </w:t>
            </w:r>
            <w:r>
              <w:rPr>
                <w:rFonts w:ascii="Arial" w:hAnsi="Arial" w:eastAsia="Times New Roman" w:cs="Arial"/>
                <w:sz w:val="18"/>
                <w:szCs w:val="18"/>
                <w:lang w:eastAsia="en-GB"/>
              </w:rPr>
              <w:t xml:space="preserve">when two bound values before taking absolute have different signs, the relevant IMD </w:t>
            </w:r>
            <w:r>
              <w:rPr>
                <w:rFonts w:ascii="Arial" w:hAnsi="Arial" w:eastAsia="Times New Roman" w:cs="Arial"/>
                <w:sz w:val="18"/>
                <w:szCs w:val="18"/>
                <w:lang w:eastAsia="zh-CN"/>
              </w:rPr>
              <w:t>range</w:t>
            </w:r>
            <w:r>
              <w:rPr>
                <w:rFonts w:ascii="Arial" w:hAnsi="Arial" w:eastAsia="Times New Roman" w:cs="Arial"/>
                <w:sz w:val="18"/>
                <w:szCs w:val="18"/>
                <w:lang w:eastAsia="en-GB"/>
              </w:rPr>
              <w:t xml:space="preserve"> shall be set such that  (1) the lower bound is 0 and (2) the upper bound is the bigger </w:t>
            </w:r>
            <w:r>
              <w:rPr>
                <w:rFonts w:ascii="Arial" w:hAnsi="Arial" w:eastAsia="Times New Roman" w:cs="Arial"/>
                <w:sz w:val="18"/>
                <w:szCs w:val="18"/>
                <w:lang w:val="en-US" w:eastAsia="en-GB"/>
              </w:rPr>
              <w:t>value</w:t>
            </w:r>
            <w:r>
              <w:rPr>
                <w:rFonts w:ascii="Arial" w:hAnsi="Arial" w:eastAsia="Times New Roman" w:cs="Arial"/>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.2.3</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topLinePunct w:val="0"/>
        <w:bidi w:val="0"/>
        <w:rPr>
          <w:rFonts w:ascii="Arial" w:hAnsi="Arial" w:eastAsia="宋体" w:cs="Arial"/>
          <w:sz w:val="20"/>
          <w:szCs w:val="20"/>
          <w:lang w:eastAsia="en-GB"/>
        </w:rPr>
      </w:pPr>
      <w:r>
        <w:rPr>
          <w:rFonts w:ascii="Arial" w:hAnsi="Arial" w:eastAsia="宋体" w:cs="Arial"/>
          <w:sz w:val="20"/>
          <w:szCs w:val="20"/>
          <w:lang w:eastAsia="en-GB"/>
        </w:rPr>
        <w:t>There is no additional REFSENS requirements.</w:t>
      </w:r>
    </w:p>
    <w:p>
      <w:pPr>
        <w:pStyle w:val="4"/>
        <w:keepNext/>
        <w:keepLines/>
        <w:pageBreakBefore w:val="0"/>
        <w:numPr>
          <w:ilvl w:val="0"/>
          <w:numId w:val="0"/>
        </w:numPr>
        <w:kinsoku/>
        <w:wordWrap/>
        <w:topLinePunct w:val="0"/>
        <w:bidi w:val="0"/>
        <w:ind w:leftChars="0"/>
      </w:pPr>
      <w:bookmarkStart w:id="431" w:name="_Toc2872"/>
      <w:r>
        <w:rPr>
          <w:rFonts w:hint="eastAsia" w:eastAsia="宋体"/>
          <w:lang w:eastAsia="zh-CN"/>
        </w:rPr>
        <w:t>5.11</w:t>
      </w:r>
      <w:r>
        <w:tab/>
      </w:r>
      <w:r>
        <w:t>CA_n20-n77</w:t>
      </w:r>
      <w:bookmarkEnd w:id="431"/>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lang w:eastAsia="zh-CN"/>
        </w:rPr>
        <w:t>5.11</w:t>
      </w:r>
      <w:r>
        <w:t>.1</w:t>
      </w:r>
      <w: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TDD</w:t>
            </w:r>
          </w:p>
        </w:tc>
      </w:tr>
    </w:tbl>
    <w:p>
      <w:pPr>
        <w:keepNext/>
        <w:keepLines/>
        <w:pageBreakBefore w:val="0"/>
        <w:kinsoku/>
        <w:wordWrap/>
        <w:topLinePunct w:val="0"/>
        <w:bidi w:val="0"/>
        <w:rPr>
          <w:lang w:eastAsia="zh-CN"/>
        </w:rPr>
      </w:pPr>
    </w:p>
    <w:p>
      <w:pPr>
        <w:pStyle w:val="6"/>
        <w:keepNext/>
        <w:keepLines/>
        <w:pageBreakBefore w:val="0"/>
        <w:numPr>
          <w:ilvl w:val="0"/>
          <w:numId w:val="0"/>
        </w:numPr>
        <w:kinsoku/>
        <w:wordWrap/>
        <w:topLinePunct w:val="0"/>
        <w:bidi w:val="0"/>
        <w:ind w:leftChars="0"/>
      </w:pPr>
      <w:r>
        <w:rPr>
          <w:rFonts w:hint="eastAsia" w:eastAsia="宋体"/>
          <w:lang w:eastAsia="zh-CN"/>
        </w:rPr>
        <w:t>5.11</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.1.3</w:t>
      </w:r>
      <w:r>
        <w:tab/>
      </w:r>
      <w:r>
        <w:rPr>
          <w:rFonts w:cs="Arial"/>
          <w:lang w:eastAsia="zh-CN"/>
        </w:rPr>
        <w:t>UE co-existence studies</w:t>
      </w:r>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5.11</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29"/>
        <w:keepNext/>
        <w:keepLines/>
        <w:pageBreakBefore w:val="0"/>
        <w:kinsoku/>
        <w:wordWrap/>
        <w:topLinePunct w:val="0"/>
        <w:bidi w:val="0"/>
        <w:jc w:val="center"/>
        <w:rPr>
          <w:rFonts w:ascii="Arial" w:hAnsi="Arial" w:cs="Arial"/>
          <w:b w:val="0"/>
          <w:i/>
          <w:iCs/>
          <w:kern w:val="2"/>
          <w:lang w:val="en-US" w:eastAsia="zh-CN"/>
        </w:rPr>
      </w:pPr>
      <w:r>
        <w:rPr>
          <w:rFonts w:hint="eastAsia" w:ascii="Arial" w:hAnsi="Arial" w:cs="Arial"/>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rPr>
            </w:pPr>
            <w:r>
              <w:t>NOTE 1:</w:t>
            </w:r>
            <w:r>
              <w:tab/>
            </w:r>
            <w:r>
              <w:rPr>
                <w:rFonts w:cs="Arial"/>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lang w:val="en-US" w:eastAsia="zh-CN"/>
              </w:rPr>
            </w:pPr>
            <w:r>
              <w:rPr>
                <w:rFonts w:hint="eastAsia" w:ascii="Arial" w:hAnsi="Arial"/>
                <w:sz w:val="18"/>
                <w:lang w:val="en-US" w:eastAsia="zh-CN"/>
              </w:rPr>
              <w:t xml:space="preserve">- </w:t>
            </w:r>
            <w:r>
              <w:rPr>
                <w:rFonts w:ascii="Arial" w:hAnsi="Arial"/>
                <w:sz w:val="18"/>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rPr>
              <w:t>harmonic frequency</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As an indicative threshold, if &gt;45dB UL rejection at the DL band frequency can be guaranteed, assuming a -</w:t>
            </w:r>
            <w:r>
              <w:rPr>
                <w:rFonts w:hint="eastAsia" w:ascii="Arial" w:hAnsi="Arial"/>
                <w:sz w:val="18"/>
                <w:lang w:val="en-US" w:eastAsia="zh-CN"/>
              </w:rPr>
              <w:t>1</w:t>
            </w:r>
            <w:r>
              <w:rPr>
                <w:rFonts w:ascii="Arial" w:hAnsi="Arial"/>
                <w:sz w:val="18"/>
              </w:rP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eastAsia="宋体"/>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rFonts w:hint="eastAsia" w:ascii="Arial" w:hAnsi="Arial" w:eastAsia="宋体"/>
          <w:sz w:val="24"/>
          <w:lang w:eastAsia="zh-CN"/>
        </w:rPr>
        <w:t>5.11</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.1.5</w:t>
      </w:r>
      <w:r>
        <w:tab/>
      </w:r>
      <w:r>
        <w:rPr>
          <w:rFonts w:cs="Arial"/>
          <w:szCs w:val="22"/>
          <w:lang w:val="en-US" w:eastAsia="zh-CN"/>
        </w:rPr>
        <w:t>REFSENS requirements</w:t>
      </w:r>
    </w:p>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lang w:val="en-US" w:eastAsia="ja-JP"/>
        </w:rPr>
      </w:pPr>
      <w:r>
        <w:rPr>
          <w:rFonts w:ascii="Arial" w:hAnsi="Arial" w:eastAsia="宋体" w:cs="Arial"/>
          <w:b/>
          <w:bCs/>
          <w:lang w:val="en-US"/>
        </w:rPr>
        <w:t xml:space="preserve">Table </w:t>
      </w:r>
      <w:r>
        <w:rPr>
          <w:rFonts w:hint="eastAsia" w:ascii="Arial" w:hAnsi="Arial" w:eastAsia="宋体" w:cs="Arial"/>
          <w:b/>
          <w:bCs/>
          <w:lang w:val="en-US" w:eastAsia="zh-CN"/>
        </w:rPr>
        <w:t>5.11</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w:t>
      </w:r>
      <w:r>
        <w:rPr>
          <w:rFonts w:ascii="Arial" w:hAnsi="Arial" w:eastAsia="宋体"/>
          <w:b/>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sz w:val="18"/>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lang w:eastAsia="ja-JP"/>
              </w:rPr>
              <w:t xml:space="preserve">in MHz and </w:t>
            </w:r>
            <w:r>
              <w:rPr>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band</w:t>
            </w: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BW</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numPr>
          <w:ilvl w:val="0"/>
          <w:numId w:val="0"/>
        </w:numPr>
        <w:kinsoku/>
        <w:wordWrap/>
        <w:topLinePunct w:val="0"/>
        <w:bidi w:val="0"/>
        <w:ind w:leftChars="0"/>
      </w:pPr>
      <w:r>
        <w:rPr>
          <w:rFonts w:hint="eastAsia" w:eastAsia="宋体"/>
          <w:lang w:eastAsia="zh-CN"/>
        </w:rPr>
        <w:t>5.11</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szCs w:val="28"/>
          <w:lang w:eastAsia="zh-CN"/>
        </w:rPr>
      </w:pPr>
      <w:r>
        <w:rPr>
          <w:rFonts w:hint="eastAsia" w:eastAsia="宋体"/>
          <w:lang w:eastAsia="zh-CN"/>
        </w:rPr>
        <w:t>5.11</w:t>
      </w:r>
      <w:r>
        <w:t>.2</w:t>
      </w:r>
      <w:r>
        <w:tab/>
      </w:r>
      <w:r>
        <w:rPr>
          <w:rFonts w:cs="Arial"/>
          <w:szCs w:val="28"/>
          <w:lang w:eastAsia="zh-CN"/>
        </w:rPr>
        <w:t>Specific for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.2.1</w:t>
      </w:r>
      <w:r>
        <w:tab/>
      </w:r>
      <w:r>
        <w:rPr>
          <w:rFonts w:cs="Arial"/>
          <w:lang w:eastAsia="zh-CN"/>
        </w:rPr>
        <w:t xml:space="preserve">Maximum output power for </w:t>
      </w:r>
      <w:r>
        <w:rPr>
          <w:rFonts w:cs="Arial"/>
          <w:lang w:val="en-US" w:eastAsia="zh-CN"/>
        </w:rPr>
        <w:t>inter-band CA</w:t>
      </w:r>
    </w:p>
    <w:p>
      <w:pPr>
        <w:keepNext/>
        <w:keepLines/>
        <w:pageBreakBefore w:val="0"/>
        <w:kinsoku/>
        <w:wordWrap/>
        <w:topLinePunct w:val="0"/>
        <w:bidi w:val="0"/>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.2.2</w:t>
      </w:r>
      <w:r>
        <w:tab/>
      </w:r>
      <w:r>
        <w:rPr>
          <w:rFonts w:cs="Arial"/>
          <w:lang w:eastAsia="zh-CN"/>
        </w:rPr>
        <w:t>UE co-existence studies</w:t>
      </w:r>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bookmarkStart w:id="529" w:name="_GoBack"/>
            <w:bookmarkEnd w:id="529"/>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.2.3</w:t>
      </w:r>
      <w:r>
        <w:tab/>
      </w:r>
      <w:r>
        <w:rPr>
          <w:rFonts w:cs="Arial"/>
          <w:szCs w:val="22"/>
          <w:lang w:val="en-US" w:eastAsia="zh-CN"/>
        </w:rPr>
        <w:t>REFSENS requirements</w:t>
      </w:r>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5.11</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790.5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pStyle w:val="3"/>
        <w:keepNext/>
        <w:keepLines/>
        <w:pageBreakBefore w:val="0"/>
        <w:kinsoku/>
        <w:wordWrap/>
        <w:topLinePunct w:val="0"/>
        <w:bidi w:val="0"/>
        <w:rPr>
          <w:rFonts w:cs="Arial"/>
        </w:rPr>
      </w:pPr>
      <w:bookmarkStart w:id="432" w:name="_Toc12069"/>
      <w:bookmarkStart w:id="433" w:name="_Toc4305"/>
      <w:bookmarkStart w:id="434" w:name="_Toc20853"/>
      <w:bookmarkStart w:id="435" w:name="_Toc15082"/>
      <w:bookmarkStart w:id="436" w:name="_Toc9973"/>
      <w:bookmarkStart w:id="437" w:name="_Toc7523"/>
      <w:bookmarkStart w:id="438" w:name="_Toc1975"/>
      <w:bookmarkStart w:id="439" w:name="_Toc8121"/>
      <w:bookmarkStart w:id="440" w:name="_Toc109047250"/>
      <w:r>
        <w:rPr>
          <w:rFonts w:hint="eastAsia" w:eastAsia="宋体"/>
          <w:lang w:val="en-US" w:eastAsia="zh-CN"/>
        </w:rPr>
        <w:t>6</w:t>
      </w:r>
      <w:r>
        <w:tab/>
      </w:r>
      <w:r>
        <w:rPr>
          <w:rFonts w:cs="Arial"/>
          <w:lang w:eastAsia="zh-CN"/>
        </w:rPr>
        <w:t>Dual Connectivity</w:t>
      </w:r>
      <w:r>
        <w:rPr>
          <w:rFonts w:cs="Arial"/>
        </w:rPr>
        <w:t>: Specific Band Combination Part</w:t>
      </w:r>
      <w:bookmarkEnd w:id="432"/>
      <w:bookmarkEnd w:id="433"/>
      <w:bookmarkEnd w:id="434"/>
      <w:bookmarkEnd w:id="435"/>
      <w:bookmarkEnd w:id="436"/>
      <w:bookmarkEnd w:id="437"/>
      <w:bookmarkEnd w:id="438"/>
      <w:bookmarkEnd w:id="439"/>
      <w:bookmarkEnd w:id="440"/>
    </w:p>
    <w:p>
      <w:pPr>
        <w:pStyle w:val="4"/>
        <w:keepNext/>
        <w:keepLines/>
        <w:pageBreakBefore w:val="0"/>
        <w:kinsoku/>
        <w:wordWrap/>
        <w:topLinePunct w:val="0"/>
        <w:bidi w:val="0"/>
      </w:pPr>
      <w:bookmarkStart w:id="441" w:name="_Toc16826"/>
      <w:bookmarkStart w:id="442" w:name="_Toc17463"/>
      <w:bookmarkStart w:id="443" w:name="_Toc109047251"/>
      <w:bookmarkStart w:id="444" w:name="_Toc13533"/>
      <w:bookmarkStart w:id="445" w:name="_Toc19142"/>
      <w:bookmarkStart w:id="446" w:name="_Toc3664"/>
      <w:bookmarkStart w:id="447" w:name="_Toc1865"/>
      <w:bookmarkStart w:id="448" w:name="_Toc3494"/>
      <w:bookmarkStart w:id="449" w:name="_Toc8874"/>
      <w:r>
        <w:rPr>
          <w:rFonts w:hint="eastAsia" w:eastAsia="宋体"/>
          <w:lang w:val="en-US" w:eastAsia="zh-CN"/>
        </w:rPr>
        <w:t>6</w:t>
      </w:r>
      <w:r>
        <w:t>.</w:t>
      </w:r>
      <w:r>
        <w:rPr>
          <w:rFonts w:hint="eastAsia"/>
          <w:lang w:eastAsia="zh-CN"/>
        </w:rPr>
        <w:t>x</w:t>
      </w:r>
      <w:r>
        <w:tab/>
      </w:r>
      <w:r>
        <w:t>DC_nX-nY</w:t>
      </w:r>
      <w:bookmarkEnd w:id="441"/>
      <w:bookmarkEnd w:id="442"/>
      <w:bookmarkEnd w:id="443"/>
      <w:bookmarkEnd w:id="444"/>
      <w:bookmarkEnd w:id="445"/>
      <w:bookmarkEnd w:id="446"/>
      <w:bookmarkEnd w:id="447"/>
      <w:bookmarkEnd w:id="448"/>
      <w:bookmarkEnd w:id="449"/>
    </w:p>
    <w:p>
      <w:pPr>
        <w:pStyle w:val="113"/>
        <w:keepNext/>
        <w:keepLines/>
        <w:pageBreakBefore w:val="0"/>
        <w:kinsoku/>
        <w:wordWrap/>
        <w:overflowPunct w:val="0"/>
        <w:topLinePunct w:val="0"/>
        <w:autoSpaceDE w:val="0"/>
        <w:autoSpaceDN w:val="0"/>
        <w:bidi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keepNext/>
        <w:keepLines/>
        <w:pageBreakBefore w:val="0"/>
        <w:kinsoku/>
        <w:wordWrap/>
        <w:topLinePunct w:val="0"/>
        <w:bidi w:val="0"/>
        <w:rPr>
          <w:rFonts w:cs="Arial"/>
          <w:lang w:val="en-US" w:eastAsia="zh-CN"/>
        </w:rPr>
      </w:pPr>
      <w:bookmarkStart w:id="450" w:name="_Toc6828"/>
      <w:bookmarkStart w:id="451" w:name="_Toc7145"/>
      <w:bookmarkStart w:id="452" w:name="_Toc23118"/>
      <w:bookmarkStart w:id="453" w:name="_Toc5482"/>
      <w:bookmarkStart w:id="454" w:name="_Toc23697"/>
      <w:bookmarkStart w:id="455" w:name="_Toc109047252"/>
      <w:bookmarkStart w:id="456" w:name="_Toc32115"/>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450"/>
      <w:bookmarkEnd w:id="451"/>
      <w:bookmarkEnd w:id="452"/>
      <w:bookmarkEnd w:id="453"/>
      <w:bookmarkEnd w:id="454"/>
      <w:bookmarkEnd w:id="455"/>
      <w:bookmarkEnd w:id="456"/>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457" w:name="_Toc20814"/>
      <w:bookmarkStart w:id="458" w:name="_Toc9438"/>
      <w:bookmarkStart w:id="459" w:name="_Toc16313"/>
      <w:bookmarkStart w:id="460" w:name="_Toc10564"/>
      <w:bookmarkStart w:id="461" w:name="_Toc109047253"/>
      <w:bookmarkStart w:id="462" w:name="_Toc7341"/>
      <w:bookmarkStart w:id="463" w:name="_Toc5177"/>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457"/>
      <w:bookmarkEnd w:id="458"/>
      <w:bookmarkEnd w:id="459"/>
      <w:bookmarkEnd w:id="460"/>
      <w:bookmarkEnd w:id="461"/>
      <w:bookmarkEnd w:id="462"/>
      <w:bookmarkEnd w:id="463"/>
    </w:p>
    <w:p>
      <w:pPr>
        <w:keepNext/>
        <w:keepLines/>
        <w:pageBreakBefore w:val="0"/>
        <w:kinsoku/>
        <w:wordWrap/>
        <w:topLinePunct w:val="0"/>
        <w:bidi w:val="0"/>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464" w:name="startOfAnnexes"/>
      <w:bookmarkEnd w:id="464"/>
      <w:bookmarkStart w:id="465" w:name="tsgNames"/>
      <w:bookmarkEnd w:id="465"/>
      <w:bookmarkStart w:id="466" w:name="_Toc10278"/>
    </w:p>
    <w:p>
      <w:pPr>
        <w:pStyle w:val="11"/>
        <w:keepNext/>
        <w:keepLines/>
        <w:pageBreakBefore w:val="0"/>
        <w:kinsoku/>
        <w:wordWrap/>
        <w:topLinePunct w:val="0"/>
        <w:bidi w:val="0"/>
      </w:pPr>
      <w:bookmarkStart w:id="467" w:name="_Toc23631"/>
      <w:bookmarkStart w:id="468" w:name="_Toc8875"/>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466"/>
      <w:bookmarkEnd w:id="467"/>
      <w:bookmarkEnd w:id="468"/>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469"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469"/>
    </w:tbl>
    <w:p>
      <w:pPr>
        <w:pStyle w:val="11"/>
        <w:keepNext/>
        <w:keepLines/>
        <w:pageBreakBefore w:val="0"/>
        <w:kinsoku/>
        <w:wordWrap/>
        <w:topLinePunct w:val="0"/>
        <w:bidi w:val="0"/>
      </w:pPr>
      <w:bookmarkStart w:id="470" w:name="_Toc9580"/>
      <w:bookmarkStart w:id="471" w:name="_Toc8721"/>
      <w:bookmarkStart w:id="472" w:name="_Toc29775"/>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470"/>
      <w:bookmarkEnd w:id="471"/>
      <w:bookmarkEnd w:id="472"/>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keepNext/>
        <w:keepLines/>
        <w:pageBreakBefore w:val="0"/>
        <w:kinsoku/>
        <w:wordWrap/>
        <w:topLinePunct w:val="0"/>
        <w:bidi w:val="0"/>
        <w:rPr>
          <w:rStyle w:val="170"/>
        </w:rPr>
      </w:pPr>
      <w:bookmarkStart w:id="473" w:name="_Toc61378510"/>
      <w:bookmarkStart w:id="474" w:name="_Toc36649101"/>
      <w:bookmarkStart w:id="475" w:name="_Toc29807387"/>
      <w:bookmarkStart w:id="476" w:name="_Toc45892904"/>
      <w:bookmarkStart w:id="477" w:name="_Toc68785182"/>
      <w:bookmarkStart w:id="478" w:name="_Toc91071926"/>
      <w:bookmarkStart w:id="479" w:name="_Toc67954199"/>
      <w:bookmarkStart w:id="480" w:name="_Toc37256760"/>
      <w:bookmarkStart w:id="481" w:name="_Toc26455"/>
      <w:bookmarkStart w:id="482" w:name="_Toc45890860"/>
      <w:bookmarkStart w:id="483" w:name="_Toc45892494"/>
      <w:bookmarkStart w:id="484" w:name="_Toc77241554"/>
      <w:bookmarkStart w:id="485" w:name="_Toc61378985"/>
      <w:bookmarkStart w:id="486" w:name="_Toc83909959"/>
      <w:bookmarkStart w:id="487" w:name="_Toc45892084"/>
      <w:bookmarkStart w:id="488" w:name="_Toc6900"/>
      <w:bookmarkStart w:id="489" w:name="_Toc83743438"/>
      <w:bookmarkStart w:id="490" w:name="_Toc52353319"/>
      <w:bookmarkStart w:id="491" w:name="_Toc21351805"/>
      <w:bookmarkStart w:id="492" w:name="_Toc68733866"/>
      <w:bookmarkStart w:id="493" w:name="_Toc77242059"/>
      <w:bookmarkStart w:id="494" w:name="_Toc76737142"/>
      <w:bookmarkStart w:id="495" w:name="_Toc14433"/>
      <w:bookmarkStart w:id="496" w:name="_Toc36651826"/>
      <w:bookmarkStart w:id="497" w:name="_Toc53175142"/>
      <w:bookmarkStart w:id="498" w:name="_Toc37257101"/>
      <w:r>
        <w:rPr>
          <w:rStyle w:val="170"/>
        </w:rPr>
        <w:t>Annex C:</w:t>
      </w:r>
      <w:r>
        <w:rPr>
          <w:rStyle w:val="170"/>
        </w:rPr>
        <w:tab/>
      </w:r>
      <w:r>
        <w:rPr>
          <w:rStyle w:val="170"/>
        </w:rPr>
        <w:t>Void</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499" w:name="_Toc5512"/>
      <w:bookmarkStart w:id="500" w:name="_Toc11032"/>
      <w:bookmarkStart w:id="501" w:name="_Toc29527"/>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499"/>
      <w:bookmarkEnd w:id="500"/>
      <w:bookmarkEnd w:id="501"/>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502" w:name="_Toc77242068"/>
      <w:bookmarkStart w:id="503" w:name="_Toc67954208"/>
      <w:bookmarkStart w:id="504" w:name="_Toc29807397"/>
      <w:bookmarkStart w:id="505" w:name="_Toc77241563"/>
      <w:bookmarkStart w:id="506" w:name="_Toc76737151"/>
      <w:bookmarkStart w:id="507" w:name="_Toc37257111"/>
      <w:bookmarkStart w:id="508" w:name="_Toc21351815"/>
      <w:bookmarkStart w:id="509" w:name="_Toc83909968"/>
      <w:bookmarkStart w:id="510" w:name="_Toc37256770"/>
      <w:bookmarkStart w:id="511" w:name="_Toc6256"/>
      <w:bookmarkStart w:id="512" w:name="_Toc68733875"/>
      <w:bookmarkStart w:id="513" w:name="_Toc83743447"/>
      <w:bookmarkStart w:id="514" w:name="_Toc61378994"/>
      <w:bookmarkStart w:id="515" w:name="_Toc52353328"/>
      <w:bookmarkStart w:id="516" w:name="_Toc91071935"/>
      <w:bookmarkStart w:id="517" w:name="_Toc45892093"/>
      <w:bookmarkStart w:id="518" w:name="_Toc3084"/>
      <w:bookmarkStart w:id="519" w:name="_Toc53175151"/>
      <w:bookmarkStart w:id="520" w:name="_Toc68785191"/>
      <w:bookmarkStart w:id="521" w:name="_Toc45892913"/>
      <w:bookmarkStart w:id="522" w:name="_Toc45892503"/>
      <w:bookmarkStart w:id="523" w:name="_Toc31786"/>
      <w:bookmarkStart w:id="524" w:name="_Toc36651836"/>
      <w:bookmarkStart w:id="525" w:name="_Toc45890869"/>
      <w:bookmarkStart w:id="526" w:name="_Toc36649111"/>
      <w:bookmarkStart w:id="527" w:name="_Toc61378519"/>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sz w:val="16"/>
              </w:rPr>
            </w:pPr>
            <w:r>
              <w:rPr>
                <w:rFonts w:ascii="Arial" w:hAnsi="Arial"/>
                <w:b/>
                <w:i w:val="0"/>
                <w:color w:val="auto"/>
                <w:sz w:val="16"/>
                <w:szCs w:val="16"/>
              </w:rPr>
              <w:br w:type="page"/>
            </w:r>
            <w:bookmarkStart w:id="528" w:name="historyclause"/>
            <w:bookmarkEnd w:id="528"/>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R4-2414326</w:t>
            </w:r>
            <w:r>
              <w:rPr>
                <w:rFonts w:hint="default" w:eastAsia="宋体"/>
                <w:sz w:val="16"/>
                <w:szCs w:val="16"/>
                <w:lang w:val="en-US" w:eastAsia="zh-CN"/>
              </w:rPr>
              <w:tab/>
            </w:r>
            <w:r>
              <w:rPr>
                <w:rFonts w:hint="default"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R4-2414328</w:t>
            </w:r>
            <w:r>
              <w:rPr>
                <w:rFonts w:hint="default" w:eastAsia="宋体"/>
                <w:sz w:val="16"/>
                <w:szCs w:val="16"/>
                <w:lang w:val="en-US" w:eastAsia="zh-CN"/>
              </w:rPr>
              <w:tab/>
            </w:r>
            <w:r>
              <w:rPr>
                <w:rFonts w:hint="default" w:eastAsia="宋体"/>
                <w:sz w:val="16"/>
                <w:szCs w:val="16"/>
                <w:lang w:val="en-US" w:eastAsia="zh-CN"/>
              </w:rPr>
              <w:t>TP for TR38.719-02-01_CA_n3A-n104A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R4-2414329</w:t>
            </w:r>
            <w:r>
              <w:rPr>
                <w:rFonts w:hint="default" w:eastAsia="宋体"/>
                <w:sz w:val="16"/>
                <w:szCs w:val="16"/>
                <w:lang w:val="en-US" w:eastAsia="zh-CN"/>
              </w:rPr>
              <w:tab/>
            </w:r>
            <w:r>
              <w:rPr>
                <w:rFonts w:hint="default" w:eastAsia="宋体"/>
                <w:sz w:val="16"/>
                <w:szCs w:val="16"/>
                <w:lang w:val="en-US" w:eastAsia="zh-CN"/>
              </w:rPr>
              <w:t>TP for TR38.719-02-01_CA_n8A-n104A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R4-2414330</w:t>
            </w:r>
            <w:r>
              <w:rPr>
                <w:rFonts w:hint="default" w:eastAsia="宋体"/>
                <w:sz w:val="16"/>
                <w:szCs w:val="16"/>
                <w:lang w:val="en-US" w:eastAsia="zh-CN"/>
              </w:rPr>
              <w:tab/>
            </w:r>
            <w:r>
              <w:rPr>
                <w:rFonts w:hint="default"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R4-2414336</w:t>
            </w:r>
            <w:r>
              <w:rPr>
                <w:rFonts w:hint="default" w:eastAsia="宋体"/>
                <w:sz w:val="16"/>
                <w:szCs w:val="16"/>
                <w:lang w:val="en-US" w:eastAsia="zh-CN"/>
              </w:rPr>
              <w:tab/>
            </w:r>
            <w:r>
              <w:rPr>
                <w:rFonts w:hint="default" w:eastAsia="宋体"/>
                <w:sz w:val="16"/>
                <w:szCs w:val="16"/>
                <w:lang w:val="en-US" w:eastAsia="zh-CN"/>
              </w:rPr>
              <w:t>TP to TR 38.719-02-01 Addition of CA_n1A-n71A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R4-2414337</w:t>
            </w:r>
            <w:r>
              <w:rPr>
                <w:rFonts w:hint="default" w:eastAsia="宋体"/>
                <w:sz w:val="16"/>
                <w:szCs w:val="16"/>
                <w:lang w:val="en-US" w:eastAsia="zh-CN"/>
              </w:rPr>
              <w:tab/>
            </w:r>
            <w:r>
              <w:rPr>
                <w:rFonts w:hint="default" w:eastAsia="宋体"/>
                <w:sz w:val="16"/>
                <w:szCs w:val="16"/>
                <w:lang w:val="en-US" w:eastAsia="zh-CN"/>
              </w:rPr>
              <w:t>TP to TR 38.719-02-01 Addition of CA_n3A-n71A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R4-2414338</w:t>
            </w:r>
            <w:r>
              <w:rPr>
                <w:rFonts w:hint="default" w:eastAsia="宋体"/>
                <w:sz w:val="16"/>
                <w:szCs w:val="16"/>
                <w:lang w:val="en-US" w:eastAsia="zh-CN"/>
              </w:rPr>
              <w:tab/>
            </w:r>
            <w:r>
              <w:rPr>
                <w:rFonts w:hint="default"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v0.1.0</w:t>
            </w:r>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594913"/>
    <w:rsid w:val="05762682"/>
    <w:rsid w:val="06906652"/>
    <w:rsid w:val="075E5DA6"/>
    <w:rsid w:val="07A27794"/>
    <w:rsid w:val="08C91775"/>
    <w:rsid w:val="09616470"/>
    <w:rsid w:val="09CD37D2"/>
    <w:rsid w:val="0AF162EB"/>
    <w:rsid w:val="0C2C324A"/>
    <w:rsid w:val="0C372408"/>
    <w:rsid w:val="0C9D33BF"/>
    <w:rsid w:val="0CAF051D"/>
    <w:rsid w:val="0D4D7CE0"/>
    <w:rsid w:val="0E003006"/>
    <w:rsid w:val="0E924A40"/>
    <w:rsid w:val="0EEA6919"/>
    <w:rsid w:val="0F262DE9"/>
    <w:rsid w:val="0FCB6357"/>
    <w:rsid w:val="0FE2319C"/>
    <w:rsid w:val="110B7786"/>
    <w:rsid w:val="122D01D0"/>
    <w:rsid w:val="12413F80"/>
    <w:rsid w:val="126D60C9"/>
    <w:rsid w:val="13172CDE"/>
    <w:rsid w:val="13A72EEF"/>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501C47"/>
    <w:rsid w:val="1EDD2B2F"/>
    <w:rsid w:val="1F316246"/>
    <w:rsid w:val="1FCE373D"/>
    <w:rsid w:val="20104D96"/>
    <w:rsid w:val="210A5AEE"/>
    <w:rsid w:val="213A0410"/>
    <w:rsid w:val="21430D20"/>
    <w:rsid w:val="21AF16D4"/>
    <w:rsid w:val="21E604A4"/>
    <w:rsid w:val="220D1A6D"/>
    <w:rsid w:val="22342FBD"/>
    <w:rsid w:val="22DC261C"/>
    <w:rsid w:val="23B428FE"/>
    <w:rsid w:val="23BC26AD"/>
    <w:rsid w:val="23CD2307"/>
    <w:rsid w:val="24271D5D"/>
    <w:rsid w:val="24315EF0"/>
    <w:rsid w:val="246F652F"/>
    <w:rsid w:val="25472F43"/>
    <w:rsid w:val="25533A48"/>
    <w:rsid w:val="256F06EA"/>
    <w:rsid w:val="267C5CFF"/>
    <w:rsid w:val="26DC1351"/>
    <w:rsid w:val="27003495"/>
    <w:rsid w:val="273E340D"/>
    <w:rsid w:val="27EB370D"/>
    <w:rsid w:val="2935022C"/>
    <w:rsid w:val="295419DA"/>
    <w:rsid w:val="298B7936"/>
    <w:rsid w:val="29CA071F"/>
    <w:rsid w:val="2A2A3FBC"/>
    <w:rsid w:val="2A6E122D"/>
    <w:rsid w:val="2A7740BB"/>
    <w:rsid w:val="2A9226E6"/>
    <w:rsid w:val="2B8E1652"/>
    <w:rsid w:val="2B991C14"/>
    <w:rsid w:val="2CAA2D56"/>
    <w:rsid w:val="2D0830EF"/>
    <w:rsid w:val="2D764AE5"/>
    <w:rsid w:val="2E0065CE"/>
    <w:rsid w:val="2E3903BB"/>
    <w:rsid w:val="2ED410E1"/>
    <w:rsid w:val="2F4A6B22"/>
    <w:rsid w:val="2F5F6AC7"/>
    <w:rsid w:val="3025488D"/>
    <w:rsid w:val="31300F41"/>
    <w:rsid w:val="315D2D09"/>
    <w:rsid w:val="32D02BEB"/>
    <w:rsid w:val="349415D2"/>
    <w:rsid w:val="35476E77"/>
    <w:rsid w:val="35840EDB"/>
    <w:rsid w:val="35B44D6B"/>
    <w:rsid w:val="35F10BC5"/>
    <w:rsid w:val="36637DA1"/>
    <w:rsid w:val="36E2469A"/>
    <w:rsid w:val="372D5A13"/>
    <w:rsid w:val="375458D3"/>
    <w:rsid w:val="383813C8"/>
    <w:rsid w:val="386817BB"/>
    <w:rsid w:val="39985E8D"/>
    <w:rsid w:val="399A358E"/>
    <w:rsid w:val="39E97BF2"/>
    <w:rsid w:val="3B5570E7"/>
    <w:rsid w:val="3BF07775"/>
    <w:rsid w:val="3C2A4B41"/>
    <w:rsid w:val="3D1F608D"/>
    <w:rsid w:val="3D2A703F"/>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901983"/>
    <w:rsid w:val="48A95C78"/>
    <w:rsid w:val="48C50C7E"/>
    <w:rsid w:val="48D5291A"/>
    <w:rsid w:val="494055B9"/>
    <w:rsid w:val="496038EF"/>
    <w:rsid w:val="49853B2F"/>
    <w:rsid w:val="499C7ED1"/>
    <w:rsid w:val="49F61BB2"/>
    <w:rsid w:val="4A121195"/>
    <w:rsid w:val="4AF87908"/>
    <w:rsid w:val="4B175D7C"/>
    <w:rsid w:val="4B7A3D36"/>
    <w:rsid w:val="4CAC0AD9"/>
    <w:rsid w:val="4D3A468D"/>
    <w:rsid w:val="4D7F68B2"/>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347C1D"/>
    <w:rsid w:val="5769734F"/>
    <w:rsid w:val="58B8109E"/>
    <w:rsid w:val="58E91760"/>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EA5819"/>
    <w:rsid w:val="6C442A2F"/>
    <w:rsid w:val="6E2E3854"/>
    <w:rsid w:val="6E4F0506"/>
    <w:rsid w:val="6E663ACB"/>
    <w:rsid w:val="6EF24176"/>
    <w:rsid w:val="6F841F80"/>
    <w:rsid w:val="70473EC4"/>
    <w:rsid w:val="70A94E62"/>
    <w:rsid w:val="71034277"/>
    <w:rsid w:val="718225C7"/>
    <w:rsid w:val="729A0E95"/>
    <w:rsid w:val="733F2D28"/>
    <w:rsid w:val="7372081D"/>
    <w:rsid w:val="738E13A2"/>
    <w:rsid w:val="73EB3CBA"/>
    <w:rsid w:val="73FC5F76"/>
    <w:rsid w:val="74031361"/>
    <w:rsid w:val="74077C61"/>
    <w:rsid w:val="741B228B"/>
    <w:rsid w:val="75213D37"/>
    <w:rsid w:val="75951AF7"/>
    <w:rsid w:val="76300258"/>
    <w:rsid w:val="771C29C5"/>
    <w:rsid w:val="774175B4"/>
    <w:rsid w:val="77D445A5"/>
    <w:rsid w:val="786C6182"/>
    <w:rsid w:val="78977816"/>
    <w:rsid w:val="795502A8"/>
    <w:rsid w:val="79615030"/>
    <w:rsid w:val="7A195E96"/>
    <w:rsid w:val="7B234C91"/>
    <w:rsid w:val="7B4E6DDA"/>
    <w:rsid w:val="7B9A0B28"/>
    <w:rsid w:val="7BC36D99"/>
    <w:rsid w:val="7D1E37D2"/>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180</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2024-08-27T12:49:09Z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55F19CBFF2234DAAA1BDCB4A2AE1738F</vt:lpwstr>
  </property>
</Properties>
</file>