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17B3450D" w:rsidR="004F0988" w:rsidRPr="00C70D9E" w:rsidRDefault="004F0988" w:rsidP="00B202CD">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DE09E2">
              <w:rPr>
                <w:lang w:val="sv-SE"/>
              </w:rPr>
              <w:t>0.</w:t>
            </w:r>
            <w:r w:rsidR="00B202CD">
              <w:rPr>
                <w:lang w:val="sv-SE"/>
              </w:rPr>
              <w:t>3</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bookmarkEnd w:id="4"/>
            <w:r w:rsidR="00B202CD" w:rsidRPr="00C70D9E">
              <w:rPr>
                <w:sz w:val="32"/>
                <w:lang w:val="sv-SE"/>
              </w:rPr>
              <w:t>0</w:t>
            </w:r>
            <w:r w:rsidR="00B202CD">
              <w:rPr>
                <w:sz w:val="32"/>
                <w:lang w:val="sv-SE"/>
              </w:rPr>
              <w:t>6</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8"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8"/>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2F8D0624"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9"/>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0"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1"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650 Route des Lucioles - Sophia Antipolis</w:t>
            </w:r>
          </w:p>
          <w:p w14:paraId="69FBBF0A"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1"/>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3" w:name="copyrightaddon"/>
            <w:bookmarkEnd w:id="13"/>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8309E4" w14:textId="77777777" w:rsidR="00E16509" w:rsidRDefault="00E16509" w:rsidP="00133525"/>
        </w:tc>
      </w:tr>
      <w:bookmarkEnd w:id="10"/>
    </w:tbl>
    <w:p w14:paraId="358E0B7C" w14:textId="77777777" w:rsidR="00080512" w:rsidRPr="004D3578" w:rsidRDefault="00080512">
      <w:pPr>
        <w:pStyle w:val="TT"/>
      </w:pPr>
      <w:r w:rsidRPr="004D3578">
        <w:br w:type="page"/>
      </w:r>
      <w:bookmarkStart w:id="14" w:name="tableOfContents"/>
      <w:bookmarkEnd w:id="14"/>
      <w:r w:rsidRPr="004D3578">
        <w:lastRenderedPageBreak/>
        <w:t>Contents</w:t>
      </w:r>
    </w:p>
    <w:p w14:paraId="57588FE8" w14:textId="6CF199E1" w:rsidR="007C0F56"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7C0F56">
        <w:t>Foreword</w:t>
      </w:r>
      <w:r w:rsidR="007C0F56">
        <w:tab/>
      </w:r>
      <w:r w:rsidR="007C0F56">
        <w:fldChar w:fldCharType="begin" w:fldLock="1"/>
      </w:r>
      <w:r w:rsidR="007C0F56">
        <w:instrText xml:space="preserve"> PAGEREF _Toc73944052 \h </w:instrText>
      </w:r>
      <w:r w:rsidR="007C0F56">
        <w:fldChar w:fldCharType="separate"/>
      </w:r>
      <w:r w:rsidR="007C0F56">
        <w:t>5</w:t>
      </w:r>
      <w:r w:rsidR="007C0F56">
        <w:fldChar w:fldCharType="end"/>
      </w:r>
    </w:p>
    <w:p w14:paraId="7B95958A" w14:textId="442B2E15" w:rsidR="007C0F56" w:rsidRDefault="007C0F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_Toc73944053 \h </w:instrText>
      </w:r>
      <w:r>
        <w:fldChar w:fldCharType="separate"/>
      </w:r>
      <w:r>
        <w:t>6</w:t>
      </w:r>
      <w:r>
        <w:fldChar w:fldCharType="end"/>
      </w:r>
    </w:p>
    <w:p w14:paraId="3496BC4E" w14:textId="3A840679" w:rsidR="007C0F56" w:rsidRDefault="007C0F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_Toc73944054 \h </w:instrText>
      </w:r>
      <w:r>
        <w:fldChar w:fldCharType="separate"/>
      </w:r>
      <w:r>
        <w:t>6</w:t>
      </w:r>
      <w:r>
        <w:fldChar w:fldCharType="end"/>
      </w:r>
    </w:p>
    <w:p w14:paraId="15C2C8D7" w14:textId="4D1614F1" w:rsidR="007C0F56" w:rsidRDefault="007C0F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_Toc73944055 \h </w:instrText>
      </w:r>
      <w:r>
        <w:fldChar w:fldCharType="separate"/>
      </w:r>
      <w:r>
        <w:t>6</w:t>
      </w:r>
      <w:r>
        <w:fldChar w:fldCharType="end"/>
      </w:r>
    </w:p>
    <w:p w14:paraId="6C9FA509" w14:textId="0346DD33" w:rsidR="007C0F56" w:rsidRDefault="007C0F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_Toc73944056 \h </w:instrText>
      </w:r>
      <w:r>
        <w:fldChar w:fldCharType="separate"/>
      </w:r>
      <w:r>
        <w:t>6</w:t>
      </w:r>
      <w:r>
        <w:fldChar w:fldCharType="end"/>
      </w:r>
    </w:p>
    <w:p w14:paraId="438B4EAB" w14:textId="2E4FED92" w:rsidR="007C0F56" w:rsidRDefault="007C0F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_Toc73944057 \h </w:instrText>
      </w:r>
      <w:r>
        <w:fldChar w:fldCharType="separate"/>
      </w:r>
      <w:r>
        <w:t>7</w:t>
      </w:r>
      <w:r>
        <w:fldChar w:fldCharType="end"/>
      </w:r>
    </w:p>
    <w:p w14:paraId="5255CE76" w14:textId="707E8A3E" w:rsidR="007C0F56" w:rsidRDefault="007C0F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and Connectivity Models</w:t>
      </w:r>
      <w:r>
        <w:tab/>
      </w:r>
      <w:r>
        <w:fldChar w:fldCharType="begin" w:fldLock="1"/>
      </w:r>
      <w:r>
        <w:instrText xml:space="preserve"> PAGEREF _Toc73944058 \h </w:instrText>
      </w:r>
      <w:r>
        <w:fldChar w:fldCharType="separate"/>
      </w:r>
      <w:r>
        <w:t>7</w:t>
      </w:r>
      <w:r>
        <w:fldChar w:fldCharType="end"/>
      </w:r>
    </w:p>
    <w:p w14:paraId="40DE64A0" w14:textId="50CB0731" w:rsidR="007C0F56" w:rsidRDefault="007C0F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_Toc73944059 \h </w:instrText>
      </w:r>
      <w:r>
        <w:fldChar w:fldCharType="separate"/>
      </w:r>
      <w:r>
        <w:t>7</w:t>
      </w:r>
      <w:r>
        <w:fldChar w:fldCharType="end"/>
      </w:r>
    </w:p>
    <w:p w14:paraId="2EC72D36" w14:textId="6C538123" w:rsidR="007C0F56" w:rsidRDefault="007C0F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Reference Architecture for Supporting Edge Computing</w:t>
      </w:r>
      <w:r>
        <w:tab/>
      </w:r>
      <w:r>
        <w:fldChar w:fldCharType="begin" w:fldLock="1"/>
      </w:r>
      <w:r>
        <w:instrText xml:space="preserve"> PAGEREF _Toc73944060 \h </w:instrText>
      </w:r>
      <w:r>
        <w:fldChar w:fldCharType="separate"/>
      </w:r>
      <w:r>
        <w:t>7</w:t>
      </w:r>
      <w:r>
        <w:fldChar w:fldCharType="end"/>
      </w:r>
    </w:p>
    <w:p w14:paraId="2A1E375A" w14:textId="02FEF598" w:rsidR="007C0F56" w:rsidRDefault="007C0F5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Connectivity </w:t>
      </w:r>
      <w:r>
        <w:rPr>
          <w:lang w:eastAsia="zh-CN"/>
        </w:rPr>
        <w:t>M</w:t>
      </w:r>
      <w:r>
        <w:t>odels</w:t>
      </w:r>
      <w:r>
        <w:tab/>
      </w:r>
      <w:r>
        <w:fldChar w:fldCharType="begin" w:fldLock="1"/>
      </w:r>
      <w:r>
        <w:instrText xml:space="preserve"> PAGEREF _Toc73944061 \h </w:instrText>
      </w:r>
      <w:r>
        <w:fldChar w:fldCharType="separate"/>
      </w:r>
      <w:r>
        <w:t>9</w:t>
      </w:r>
      <w:r>
        <w:fldChar w:fldCharType="end"/>
      </w:r>
    </w:p>
    <w:p w14:paraId="643E3D27" w14:textId="6D593F4D" w:rsidR="007C0F56" w:rsidRDefault="007C0F5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_Toc73944062 \h </w:instrText>
      </w:r>
      <w:r>
        <w:fldChar w:fldCharType="separate"/>
      </w:r>
      <w:r>
        <w:t>10</w:t>
      </w:r>
      <w:r>
        <w:fldChar w:fldCharType="end"/>
      </w:r>
    </w:p>
    <w:p w14:paraId="42BCE99E" w14:textId="0DAE4D05" w:rsidR="007C0F56" w:rsidRDefault="007C0F5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EASDF</w:t>
      </w:r>
      <w:r>
        <w:tab/>
      </w:r>
      <w:r>
        <w:fldChar w:fldCharType="begin" w:fldLock="1"/>
      </w:r>
      <w:r>
        <w:instrText xml:space="preserve"> PAGEREF _Toc73944063 \h </w:instrText>
      </w:r>
      <w:r>
        <w:fldChar w:fldCharType="separate"/>
      </w:r>
      <w:r>
        <w:t>10</w:t>
      </w:r>
      <w:r>
        <w:fldChar w:fldCharType="end"/>
      </w:r>
    </w:p>
    <w:p w14:paraId="645B342E" w14:textId="020AC44D" w:rsidR="007C0F56" w:rsidRDefault="007C0F5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_Toc73944064 \h </w:instrText>
      </w:r>
      <w:r>
        <w:fldChar w:fldCharType="separate"/>
      </w:r>
      <w:r>
        <w:t>10</w:t>
      </w:r>
      <w:r>
        <w:fldChar w:fldCharType="end"/>
      </w:r>
    </w:p>
    <w:p w14:paraId="19EDA420" w14:textId="5D7C2FA6" w:rsidR="007C0F56" w:rsidRDefault="007C0F5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EASDF Discovery and Selection</w:t>
      </w:r>
      <w:r>
        <w:tab/>
      </w:r>
      <w:r>
        <w:fldChar w:fldCharType="begin" w:fldLock="1"/>
      </w:r>
      <w:r>
        <w:instrText xml:space="preserve"> PAGEREF _Toc73944065 \h </w:instrText>
      </w:r>
      <w:r>
        <w:fldChar w:fldCharType="separate"/>
      </w:r>
      <w:r>
        <w:t>10</w:t>
      </w:r>
      <w:r>
        <w:fldChar w:fldCharType="end"/>
      </w:r>
    </w:p>
    <w:p w14:paraId="4CBE2A2E" w14:textId="3FF72D8B" w:rsidR="007C0F56" w:rsidRDefault="007C0F5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 xml:space="preserve">Procedures for </w:t>
      </w:r>
      <w:r>
        <w:rPr>
          <w:lang w:eastAsia="zh-CN"/>
        </w:rPr>
        <w:t>S</w:t>
      </w:r>
      <w:r>
        <w:t>upporting Edge Computing</w:t>
      </w:r>
      <w:r>
        <w:tab/>
      </w:r>
      <w:r>
        <w:fldChar w:fldCharType="begin" w:fldLock="1"/>
      </w:r>
      <w:r>
        <w:instrText xml:space="preserve"> PAGEREF _Toc73944066 \h </w:instrText>
      </w:r>
      <w:r>
        <w:fldChar w:fldCharType="separate"/>
      </w:r>
      <w:r>
        <w:t>11</w:t>
      </w:r>
      <w:r>
        <w:fldChar w:fldCharType="end"/>
      </w:r>
    </w:p>
    <w:p w14:paraId="3664F649" w14:textId="5656BF67" w:rsidR="007C0F56" w:rsidRDefault="007C0F5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_Toc73944067 \h </w:instrText>
      </w:r>
      <w:r>
        <w:fldChar w:fldCharType="separate"/>
      </w:r>
      <w:r>
        <w:t>11</w:t>
      </w:r>
      <w:r>
        <w:fldChar w:fldCharType="end"/>
      </w:r>
    </w:p>
    <w:p w14:paraId="5A49249C" w14:textId="33DA5BA6" w:rsidR="007C0F56" w:rsidRDefault="007C0F5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Pr>
          <w:lang w:eastAsia="zh-CN"/>
        </w:rPr>
        <w:t>EAS</w:t>
      </w:r>
      <w:r>
        <w:t xml:space="preserve"> Discovery and Re-discovery</w:t>
      </w:r>
      <w:r>
        <w:tab/>
      </w:r>
      <w:r>
        <w:fldChar w:fldCharType="begin" w:fldLock="1"/>
      </w:r>
      <w:r>
        <w:instrText xml:space="preserve"> PAGEREF _Toc73944068 \h </w:instrText>
      </w:r>
      <w:r>
        <w:fldChar w:fldCharType="separate"/>
      </w:r>
      <w:r>
        <w:t>11</w:t>
      </w:r>
      <w:r>
        <w:fldChar w:fldCharType="end"/>
      </w:r>
    </w:p>
    <w:p w14:paraId="430E698F" w14:textId="27A0AB6A" w:rsidR="007C0F56" w:rsidRDefault="007C0F5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_Toc73944069 \h </w:instrText>
      </w:r>
      <w:r>
        <w:fldChar w:fldCharType="separate"/>
      </w:r>
      <w:r>
        <w:t>11</w:t>
      </w:r>
      <w:r>
        <w:fldChar w:fldCharType="end"/>
      </w:r>
    </w:p>
    <w:p w14:paraId="1AF47A94" w14:textId="6C5A1334" w:rsidR="007C0F56" w:rsidRDefault="007C0F5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_Toc73944070 \h </w:instrText>
      </w:r>
      <w:r>
        <w:fldChar w:fldCharType="separate"/>
      </w:r>
      <w:r>
        <w:t>12</w:t>
      </w:r>
      <w:r>
        <w:fldChar w:fldCharType="end"/>
      </w:r>
    </w:p>
    <w:p w14:paraId="300F3B43" w14:textId="3FD7D6CA" w:rsidR="007C0F56" w:rsidRDefault="007C0F5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_Toc73944071 \h </w:instrText>
      </w:r>
      <w:r>
        <w:fldChar w:fldCharType="separate"/>
      </w:r>
      <w:r>
        <w:t>12</w:t>
      </w:r>
      <w:r>
        <w:fldChar w:fldCharType="end"/>
      </w:r>
    </w:p>
    <w:p w14:paraId="5361355B" w14:textId="3D2CB0B2" w:rsidR="007C0F56" w:rsidRDefault="007C0F5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_Toc73944072 \h </w:instrText>
      </w:r>
      <w:r>
        <w:fldChar w:fldCharType="separate"/>
      </w:r>
      <w:r>
        <w:t>12</w:t>
      </w:r>
      <w:r>
        <w:fldChar w:fldCharType="end"/>
      </w:r>
    </w:p>
    <w:p w14:paraId="5348D0DB" w14:textId="70D9C17E" w:rsidR="007C0F56" w:rsidRDefault="007C0F5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_Toc73944073 \h </w:instrText>
      </w:r>
      <w:r>
        <w:fldChar w:fldCharType="separate"/>
      </w:r>
      <w:r>
        <w:t>12</w:t>
      </w:r>
      <w:r>
        <w:fldChar w:fldCharType="end"/>
      </w:r>
    </w:p>
    <w:p w14:paraId="2B813182" w14:textId="3561D113" w:rsidR="007C0F56" w:rsidRDefault="007C0F56">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Procedure for EAS Discovery with Dynamic PSA Distribution</w:t>
      </w:r>
      <w:r>
        <w:tab/>
      </w:r>
      <w:r>
        <w:fldChar w:fldCharType="begin" w:fldLock="1"/>
      </w:r>
      <w:r>
        <w:instrText xml:space="preserve"> PAGEREF _Toc73944074 \h </w:instrText>
      </w:r>
      <w:r>
        <w:fldChar w:fldCharType="separate"/>
      </w:r>
      <w:r>
        <w:t>13</w:t>
      </w:r>
      <w:r>
        <w:fldChar w:fldCharType="end"/>
      </w:r>
    </w:p>
    <w:p w14:paraId="16551ACD" w14:textId="5B96FA69" w:rsidR="007C0F56" w:rsidRDefault="007C0F5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EAS (Re-)discovery over Session Breakout Connectivity Model</w:t>
      </w:r>
      <w:r>
        <w:tab/>
      </w:r>
      <w:r>
        <w:fldChar w:fldCharType="begin" w:fldLock="1"/>
      </w:r>
      <w:r>
        <w:instrText xml:space="preserve"> PAGEREF _Toc73944075 \h </w:instrText>
      </w:r>
      <w:r>
        <w:fldChar w:fldCharType="separate"/>
      </w:r>
      <w:r>
        <w:t>15</w:t>
      </w:r>
      <w:r>
        <w:fldChar w:fldCharType="end"/>
      </w:r>
    </w:p>
    <w:p w14:paraId="59F1E464" w14:textId="1716917E" w:rsidR="007C0F56" w:rsidRDefault="007C0F5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_Toc73944076 \h </w:instrText>
      </w:r>
      <w:r>
        <w:fldChar w:fldCharType="separate"/>
      </w:r>
      <w:r>
        <w:t>15</w:t>
      </w:r>
      <w:r>
        <w:fldChar w:fldCharType="end"/>
      </w:r>
    </w:p>
    <w:p w14:paraId="2FD3B9D4" w14:textId="0DDB8ED4" w:rsidR="007C0F56" w:rsidRDefault="007C0F5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_Toc73944077 \h </w:instrText>
      </w:r>
      <w:r>
        <w:fldChar w:fldCharType="separate"/>
      </w:r>
      <w:r>
        <w:t>15</w:t>
      </w:r>
      <w:r>
        <w:fldChar w:fldCharType="end"/>
      </w:r>
    </w:p>
    <w:p w14:paraId="688CCA43" w14:textId="05FA5345" w:rsidR="007C0F56" w:rsidRDefault="007C0F56">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_Toc73944078 \h </w:instrText>
      </w:r>
      <w:r>
        <w:fldChar w:fldCharType="separate"/>
      </w:r>
      <w:r>
        <w:t>15</w:t>
      </w:r>
      <w:r>
        <w:fldChar w:fldCharType="end"/>
      </w:r>
    </w:p>
    <w:p w14:paraId="7C385AC8" w14:textId="2CA4CC59" w:rsidR="007C0F56" w:rsidRDefault="007C0F56">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EAS Discovery Procedure with EASDF</w:t>
      </w:r>
      <w:r>
        <w:tab/>
      </w:r>
      <w:r>
        <w:fldChar w:fldCharType="begin" w:fldLock="1"/>
      </w:r>
      <w:r>
        <w:instrText xml:space="preserve"> PAGEREF _Toc73944079 \h </w:instrText>
      </w:r>
      <w:r>
        <w:fldChar w:fldCharType="separate"/>
      </w:r>
      <w:r>
        <w:t>15</w:t>
      </w:r>
      <w:r>
        <w:fldChar w:fldCharType="end"/>
      </w:r>
    </w:p>
    <w:p w14:paraId="18FFA0D2" w14:textId="49664CF7" w:rsidR="007C0F56" w:rsidRDefault="007C0F56">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EAS Discovery Procedure with Local DNS Server/Resolver</w:t>
      </w:r>
      <w:r>
        <w:tab/>
      </w:r>
      <w:r>
        <w:fldChar w:fldCharType="begin" w:fldLock="1"/>
      </w:r>
      <w:r>
        <w:instrText xml:space="preserve"> PAGEREF _Toc73944080 \h </w:instrText>
      </w:r>
      <w:r>
        <w:fldChar w:fldCharType="separate"/>
      </w:r>
      <w:r>
        <w:t>20</w:t>
      </w:r>
      <w:r>
        <w:fldChar w:fldCharType="end"/>
      </w:r>
    </w:p>
    <w:p w14:paraId="21C95D00" w14:textId="542AC158" w:rsidR="007C0F56" w:rsidRDefault="007C0F5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_Toc73944081 \h </w:instrText>
      </w:r>
      <w:r>
        <w:fldChar w:fldCharType="separate"/>
      </w:r>
      <w:r>
        <w:t>22</w:t>
      </w:r>
      <w:r>
        <w:fldChar w:fldCharType="end"/>
      </w:r>
    </w:p>
    <w:p w14:paraId="45019221" w14:textId="049A7C75" w:rsidR="007C0F56" w:rsidRDefault="007C0F5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Node Level EAS Deployment Information Management</w:t>
      </w:r>
      <w:r>
        <w:tab/>
      </w:r>
      <w:r>
        <w:fldChar w:fldCharType="begin" w:fldLock="1"/>
      </w:r>
      <w:r>
        <w:instrText xml:space="preserve"> PAGEREF _Toc73944082 \h </w:instrText>
      </w:r>
      <w:r>
        <w:fldChar w:fldCharType="separate"/>
      </w:r>
      <w:r>
        <w:t>23</w:t>
      </w:r>
      <w:r>
        <w:fldChar w:fldCharType="end"/>
      </w:r>
    </w:p>
    <w:p w14:paraId="684FE09D" w14:textId="43B3AF21" w:rsidR="007C0F56" w:rsidRDefault="007C0F56">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EAS Deployment Information Management in the SMF</w:t>
      </w:r>
      <w:r>
        <w:tab/>
      </w:r>
      <w:r>
        <w:fldChar w:fldCharType="begin" w:fldLock="1"/>
      </w:r>
      <w:r>
        <w:instrText xml:space="preserve"> PAGEREF _Toc73944083 \h </w:instrText>
      </w:r>
      <w:r>
        <w:fldChar w:fldCharType="separate"/>
      </w:r>
      <w:r>
        <w:t>23</w:t>
      </w:r>
      <w:r>
        <w:fldChar w:fldCharType="end"/>
      </w:r>
    </w:p>
    <w:p w14:paraId="5B68E510" w14:textId="1B268436" w:rsidR="007C0F56" w:rsidRDefault="007C0F56">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EAS Deployment Information Management in the EASDF</w:t>
      </w:r>
      <w:r>
        <w:tab/>
      </w:r>
      <w:r>
        <w:fldChar w:fldCharType="begin" w:fldLock="1"/>
      </w:r>
      <w:r>
        <w:instrText xml:space="preserve"> PAGEREF _Toc73944084 \h </w:instrText>
      </w:r>
      <w:r>
        <w:fldChar w:fldCharType="separate"/>
      </w:r>
      <w:r>
        <w:t>25</w:t>
      </w:r>
      <w:r>
        <w:fldChar w:fldCharType="end"/>
      </w:r>
    </w:p>
    <w:p w14:paraId="62288495" w14:textId="3A9A57EC" w:rsidR="007C0F56" w:rsidRDefault="007C0F5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Support of AF Guidance to PCF Determination of Proper URSP Rules</w:t>
      </w:r>
      <w:r>
        <w:tab/>
      </w:r>
      <w:r>
        <w:fldChar w:fldCharType="begin" w:fldLock="1"/>
      </w:r>
      <w:r>
        <w:instrText xml:space="preserve"> PAGEREF _Toc73944085 \h </w:instrText>
      </w:r>
      <w:r>
        <w:fldChar w:fldCharType="separate"/>
      </w:r>
      <w:r>
        <w:t>25</w:t>
      </w:r>
      <w:r>
        <w:fldChar w:fldCharType="end"/>
      </w:r>
    </w:p>
    <w:p w14:paraId="477325F0" w14:textId="680C5A2E" w:rsidR="007C0F56" w:rsidRDefault="007C0F5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Edge Relocation</w:t>
      </w:r>
      <w:r>
        <w:tab/>
      </w:r>
      <w:r>
        <w:fldChar w:fldCharType="begin" w:fldLock="1"/>
      </w:r>
      <w:r>
        <w:instrText xml:space="preserve"> PAGEREF _Toc73944086 \h </w:instrText>
      </w:r>
      <w:r>
        <w:fldChar w:fldCharType="separate"/>
      </w:r>
      <w:r>
        <w:t>26</w:t>
      </w:r>
      <w:r>
        <w:fldChar w:fldCharType="end"/>
      </w:r>
    </w:p>
    <w:p w14:paraId="278351EA" w14:textId="0E093035" w:rsidR="007C0F56" w:rsidRDefault="007C0F5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_Toc73944087 \h </w:instrText>
      </w:r>
      <w:r>
        <w:fldChar w:fldCharType="separate"/>
      </w:r>
      <w:r>
        <w:t>26</w:t>
      </w:r>
      <w:r>
        <w:fldChar w:fldCharType="end"/>
      </w:r>
    </w:p>
    <w:p w14:paraId="73EA3CCB" w14:textId="0AA56512" w:rsidR="007C0F56" w:rsidRDefault="007C0F5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Edge Relocation Involving AF change</w:t>
      </w:r>
      <w:r>
        <w:tab/>
      </w:r>
      <w:r>
        <w:fldChar w:fldCharType="begin" w:fldLock="1"/>
      </w:r>
      <w:r>
        <w:instrText xml:space="preserve"> PAGEREF _Toc73944088 \h </w:instrText>
      </w:r>
      <w:r>
        <w:fldChar w:fldCharType="separate"/>
      </w:r>
      <w:r>
        <w:t>27</w:t>
      </w:r>
      <w:r>
        <w:fldChar w:fldCharType="end"/>
      </w:r>
    </w:p>
    <w:p w14:paraId="7C2B4030" w14:textId="4D5591D8" w:rsidR="007C0F56" w:rsidRDefault="007C0F5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Edge Relocation Using EAS IP Replacement</w:t>
      </w:r>
      <w:r>
        <w:tab/>
      </w:r>
      <w:r>
        <w:fldChar w:fldCharType="begin" w:fldLock="1"/>
      </w:r>
      <w:r>
        <w:instrText xml:space="preserve"> PAGEREF _Toc73944089 \h </w:instrText>
      </w:r>
      <w:r>
        <w:fldChar w:fldCharType="separate"/>
      </w:r>
      <w:r>
        <w:t>27</w:t>
      </w:r>
      <w:r>
        <w:fldChar w:fldCharType="end"/>
      </w:r>
    </w:p>
    <w:p w14:paraId="224A68CD" w14:textId="2D0CC7FF" w:rsidR="007C0F56" w:rsidRDefault="007C0F5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EAS IP Replacement Procedures</w:t>
      </w:r>
      <w:r>
        <w:tab/>
      </w:r>
      <w:r>
        <w:fldChar w:fldCharType="begin" w:fldLock="1"/>
      </w:r>
      <w:r>
        <w:instrText xml:space="preserve"> PAGEREF _Toc73944090 \h </w:instrText>
      </w:r>
      <w:r>
        <w:fldChar w:fldCharType="separate"/>
      </w:r>
      <w:r>
        <w:t>27</w:t>
      </w:r>
      <w:r>
        <w:fldChar w:fldCharType="end"/>
      </w:r>
    </w:p>
    <w:p w14:paraId="1BA34196" w14:textId="2471A614" w:rsidR="007C0F56" w:rsidRDefault="007C0F56">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lang w:eastAsia="en-GB"/>
        </w:rPr>
        <w:tab/>
      </w:r>
      <w:r>
        <w:t>Enabling EAS IP Replacement Procedure by AF</w:t>
      </w:r>
      <w:r>
        <w:tab/>
      </w:r>
      <w:r>
        <w:fldChar w:fldCharType="begin" w:fldLock="1"/>
      </w:r>
      <w:r>
        <w:instrText xml:space="preserve"> PAGEREF _Toc73944091 \h </w:instrText>
      </w:r>
      <w:r>
        <w:fldChar w:fldCharType="separate"/>
      </w:r>
      <w:r>
        <w:t>27</w:t>
      </w:r>
      <w:r>
        <w:fldChar w:fldCharType="end"/>
      </w:r>
    </w:p>
    <w:p w14:paraId="6117EB69" w14:textId="69B3A921" w:rsidR="007C0F56" w:rsidRDefault="007C0F56">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EAS IP Replacement Update upon DNAI and EAS IP Change</w:t>
      </w:r>
      <w:r>
        <w:tab/>
      </w:r>
      <w:r>
        <w:fldChar w:fldCharType="begin" w:fldLock="1"/>
      </w:r>
      <w:r>
        <w:instrText xml:space="preserve"> PAGEREF _Toc73944092 \h </w:instrText>
      </w:r>
      <w:r>
        <w:fldChar w:fldCharType="separate"/>
      </w:r>
      <w:r>
        <w:t>29</w:t>
      </w:r>
      <w:r>
        <w:fldChar w:fldCharType="end"/>
      </w:r>
    </w:p>
    <w:p w14:paraId="6DAF05C4" w14:textId="7F7A3798" w:rsidR="007C0F56" w:rsidRDefault="007C0F56">
      <w:pPr>
        <w:pStyle w:val="TOC5"/>
        <w:rPr>
          <w:rFonts w:asciiTheme="minorHAnsi" w:eastAsiaTheme="minorEastAsia" w:hAnsiTheme="minorHAnsi" w:cstheme="minorBidi"/>
          <w:sz w:val="22"/>
          <w:szCs w:val="22"/>
          <w:lang w:eastAsia="en-GB"/>
        </w:rPr>
      </w:pPr>
      <w:r>
        <w:t>6.3.3.1.3</w:t>
      </w:r>
      <w:r>
        <w:rPr>
          <w:rFonts w:asciiTheme="minorHAnsi" w:eastAsiaTheme="minorEastAsia" w:hAnsiTheme="minorHAnsi" w:cstheme="minorBidi"/>
          <w:sz w:val="22"/>
          <w:szCs w:val="22"/>
          <w:lang w:eastAsia="en-GB"/>
        </w:rPr>
        <w:tab/>
      </w:r>
      <w:r>
        <w:t>Disabling EAS IP Replacement Procedure</w:t>
      </w:r>
      <w:r>
        <w:tab/>
      </w:r>
      <w:r>
        <w:fldChar w:fldCharType="begin" w:fldLock="1"/>
      </w:r>
      <w:r>
        <w:instrText xml:space="preserve"> PAGEREF _Toc73944093 \h </w:instrText>
      </w:r>
      <w:r>
        <w:fldChar w:fldCharType="separate"/>
      </w:r>
      <w:r>
        <w:t>29</w:t>
      </w:r>
      <w:r>
        <w:fldChar w:fldCharType="end"/>
      </w:r>
    </w:p>
    <w:p w14:paraId="6E7D1C3F" w14:textId="2108FBD1" w:rsidR="007C0F56" w:rsidRDefault="007C0F5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Enhancement to AF Influence</w:t>
      </w:r>
      <w:r>
        <w:tab/>
      </w:r>
      <w:r>
        <w:fldChar w:fldCharType="begin" w:fldLock="1"/>
      </w:r>
      <w:r>
        <w:instrText xml:space="preserve"> PAGEREF _Toc73944094 \h </w:instrText>
      </w:r>
      <w:r>
        <w:fldChar w:fldCharType="separate"/>
      </w:r>
      <w:r>
        <w:t>30</w:t>
      </w:r>
      <w:r>
        <w:fldChar w:fldCharType="end"/>
      </w:r>
    </w:p>
    <w:p w14:paraId="50B19A64" w14:textId="4BE91547" w:rsidR="007C0F56" w:rsidRDefault="007C0F5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_Toc73944095 \h </w:instrText>
      </w:r>
      <w:r>
        <w:fldChar w:fldCharType="separate"/>
      </w:r>
      <w:r>
        <w:t>30</w:t>
      </w:r>
      <w:r>
        <w:fldChar w:fldCharType="end"/>
      </w:r>
    </w:p>
    <w:p w14:paraId="487CD1C2" w14:textId="35C8308F" w:rsidR="007C0F56" w:rsidRDefault="007C0F5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Packet Buffering for Low Packet Loss</w:t>
      </w:r>
      <w:r>
        <w:tab/>
      </w:r>
      <w:r>
        <w:fldChar w:fldCharType="begin" w:fldLock="1"/>
      </w:r>
      <w:r>
        <w:instrText xml:space="preserve"> PAGEREF _Toc73944096 \h </w:instrText>
      </w:r>
      <w:r>
        <w:fldChar w:fldCharType="separate"/>
      </w:r>
      <w:r>
        <w:t>30</w:t>
      </w:r>
      <w:r>
        <w:fldChar w:fldCharType="end"/>
      </w:r>
    </w:p>
    <w:p w14:paraId="7787DABC" w14:textId="070E05D8" w:rsidR="007C0F56" w:rsidRDefault="007C0F5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Edge Relocation Considering User Plane Latency Requirement</w:t>
      </w:r>
      <w:r>
        <w:tab/>
      </w:r>
      <w:r>
        <w:fldChar w:fldCharType="begin" w:fldLock="1"/>
      </w:r>
      <w:r>
        <w:instrText xml:space="preserve"> PAGEREF _Toc73944097 \h </w:instrText>
      </w:r>
      <w:r>
        <w:fldChar w:fldCharType="separate"/>
      </w:r>
      <w:r>
        <w:t>32</w:t>
      </w:r>
      <w:r>
        <w:fldChar w:fldCharType="end"/>
      </w:r>
    </w:p>
    <w:p w14:paraId="31DF67A4" w14:textId="78FCD0B7" w:rsidR="007C0F56" w:rsidRDefault="007C0F5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_Toc73944098 \h </w:instrText>
      </w:r>
      <w:r>
        <w:fldChar w:fldCharType="separate"/>
      </w:r>
      <w:r>
        <w:t>32</w:t>
      </w:r>
      <w:r>
        <w:fldChar w:fldCharType="end"/>
      </w:r>
    </w:p>
    <w:p w14:paraId="6297D678" w14:textId="7178693C" w:rsidR="007C0F56" w:rsidRDefault="007C0F5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_Toc73944099 \h </w:instrText>
      </w:r>
      <w:r>
        <w:fldChar w:fldCharType="separate"/>
      </w:r>
      <w:r>
        <w:t>32</w:t>
      </w:r>
      <w:r>
        <w:fldChar w:fldCharType="end"/>
      </w:r>
    </w:p>
    <w:p w14:paraId="760B95E7" w14:textId="624FC72D" w:rsidR="007C0F56" w:rsidRDefault="007C0F5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_Toc73944100 \h </w:instrText>
      </w:r>
      <w:r>
        <w:fldChar w:fldCharType="separate"/>
      </w:r>
      <w:r>
        <w:t>33</w:t>
      </w:r>
      <w:r>
        <w:fldChar w:fldCharType="end"/>
      </w:r>
    </w:p>
    <w:p w14:paraId="3582B6BB" w14:textId="7DC96DBB" w:rsidR="007C0F56" w:rsidRDefault="007C0F5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Local NEF discovery</w:t>
      </w:r>
      <w:r>
        <w:tab/>
      </w:r>
      <w:r>
        <w:fldChar w:fldCharType="begin" w:fldLock="1"/>
      </w:r>
      <w:r>
        <w:instrText xml:space="preserve"> PAGEREF _Toc73944101 \h </w:instrText>
      </w:r>
      <w:r>
        <w:fldChar w:fldCharType="separate"/>
      </w:r>
      <w:r>
        <w:t>35</w:t>
      </w:r>
      <w:r>
        <w:fldChar w:fldCharType="end"/>
      </w:r>
    </w:p>
    <w:p w14:paraId="72A8E87D" w14:textId="3CFEB3DB" w:rsidR="007C0F56" w:rsidRDefault="007C0F5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3GPP Application Layer Architecture for Enabling Edge Computing</w:t>
      </w:r>
      <w:r>
        <w:tab/>
      </w:r>
      <w:r>
        <w:fldChar w:fldCharType="begin" w:fldLock="1"/>
      </w:r>
      <w:r>
        <w:instrText xml:space="preserve"> PAGEREF _Toc73944102 \h </w:instrText>
      </w:r>
      <w:r>
        <w:fldChar w:fldCharType="separate"/>
      </w:r>
      <w:r>
        <w:t>35</w:t>
      </w:r>
      <w:r>
        <w:fldChar w:fldCharType="end"/>
      </w:r>
    </w:p>
    <w:p w14:paraId="54EC0B54" w14:textId="4D9ABC0F" w:rsidR="007C0F56" w:rsidRDefault="007C0F5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_Toc73944103 \h </w:instrText>
      </w:r>
      <w:r>
        <w:fldChar w:fldCharType="separate"/>
      </w:r>
      <w:r>
        <w:t>35</w:t>
      </w:r>
      <w:r>
        <w:fldChar w:fldCharType="end"/>
      </w:r>
    </w:p>
    <w:p w14:paraId="7E7B8288" w14:textId="3A48DC65" w:rsidR="007C0F56" w:rsidRDefault="007C0F5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ECS Address Provisioning</w:t>
      </w:r>
      <w:r>
        <w:tab/>
      </w:r>
      <w:r>
        <w:fldChar w:fldCharType="begin" w:fldLock="1"/>
      </w:r>
      <w:r>
        <w:instrText xml:space="preserve"> PAGEREF _Toc73944104 \h </w:instrText>
      </w:r>
      <w:r>
        <w:fldChar w:fldCharType="separate"/>
      </w:r>
      <w:r>
        <w:t>36</w:t>
      </w:r>
      <w:r>
        <w:fldChar w:fldCharType="end"/>
      </w:r>
    </w:p>
    <w:p w14:paraId="634BA69F" w14:textId="2D4EF2B8" w:rsidR="007C0F56" w:rsidRDefault="007C0F5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ECS Address Configuration information</w:t>
      </w:r>
      <w:r>
        <w:tab/>
      </w:r>
      <w:r>
        <w:fldChar w:fldCharType="begin" w:fldLock="1"/>
      </w:r>
      <w:r>
        <w:instrText xml:space="preserve"> PAGEREF _Toc73944105 \h </w:instrText>
      </w:r>
      <w:r>
        <w:fldChar w:fldCharType="separate"/>
      </w:r>
      <w:r>
        <w:t>36</w:t>
      </w:r>
      <w:r>
        <w:fldChar w:fldCharType="end"/>
      </w:r>
    </w:p>
    <w:p w14:paraId="68440E7B" w14:textId="74D6C987" w:rsidR="007C0F56" w:rsidRDefault="007C0F56">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ECS Address Configuration information Provisioning to the UE</w:t>
      </w:r>
      <w:r>
        <w:tab/>
      </w:r>
      <w:r>
        <w:fldChar w:fldCharType="begin" w:fldLock="1"/>
      </w:r>
      <w:r>
        <w:instrText xml:space="preserve"> PAGEREF _Toc73944106 \h </w:instrText>
      </w:r>
      <w:r>
        <w:fldChar w:fldCharType="separate"/>
      </w:r>
      <w:r>
        <w:t>36</w:t>
      </w:r>
      <w:r>
        <w:fldChar w:fldCharType="end"/>
      </w:r>
    </w:p>
    <w:p w14:paraId="15EC7408" w14:textId="5D0C7F8F" w:rsidR="007C0F56" w:rsidRDefault="007C0F56">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ECS Address Provisioning by a 3rd Party AF</w:t>
      </w:r>
      <w:r>
        <w:tab/>
      </w:r>
      <w:r>
        <w:fldChar w:fldCharType="begin" w:fldLock="1"/>
      </w:r>
      <w:r>
        <w:instrText xml:space="preserve"> PAGEREF _Toc73944107 \h </w:instrText>
      </w:r>
      <w:r>
        <w:fldChar w:fldCharType="separate"/>
      </w:r>
      <w:r>
        <w:t>36</w:t>
      </w:r>
      <w:r>
        <w:fldChar w:fldCharType="end"/>
      </w:r>
    </w:p>
    <w:p w14:paraId="2B2C073D" w14:textId="741E49B1" w:rsidR="007C0F56" w:rsidRDefault="007C0F56">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ECS Address Provisioning by MNO</w:t>
      </w:r>
      <w:r>
        <w:tab/>
      </w:r>
      <w:r>
        <w:fldChar w:fldCharType="begin" w:fldLock="1"/>
      </w:r>
      <w:r>
        <w:instrText xml:space="preserve"> PAGEREF _Toc73944108 \h </w:instrText>
      </w:r>
      <w:r>
        <w:fldChar w:fldCharType="separate"/>
      </w:r>
      <w:r>
        <w:t>37</w:t>
      </w:r>
      <w:r>
        <w:fldChar w:fldCharType="end"/>
      </w:r>
    </w:p>
    <w:p w14:paraId="531E68B4" w14:textId="0D184000" w:rsidR="007C0F56" w:rsidRDefault="007C0F56">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Interworking with EPC</w:t>
      </w:r>
      <w:r>
        <w:tab/>
      </w:r>
      <w:r>
        <w:fldChar w:fldCharType="begin" w:fldLock="1"/>
      </w:r>
      <w:r>
        <w:instrText xml:space="preserve"> PAGEREF _Toc73944109 \h </w:instrText>
      </w:r>
      <w:r>
        <w:fldChar w:fldCharType="separate"/>
      </w:r>
      <w:r>
        <w:t>37</w:t>
      </w:r>
      <w:r>
        <w:fldChar w:fldCharType="end"/>
      </w:r>
    </w:p>
    <w:p w14:paraId="50A3AE69" w14:textId="031D7AA3" w:rsidR="007C0F56" w:rsidRDefault="007C0F5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Network Function Services and Descriptions</w:t>
      </w:r>
      <w:r>
        <w:tab/>
      </w:r>
      <w:r>
        <w:fldChar w:fldCharType="begin" w:fldLock="1"/>
      </w:r>
      <w:r>
        <w:instrText xml:space="preserve"> PAGEREF _Toc73944110 \h </w:instrText>
      </w:r>
      <w:r>
        <w:fldChar w:fldCharType="separate"/>
      </w:r>
      <w:r>
        <w:t>37</w:t>
      </w:r>
      <w:r>
        <w:fldChar w:fldCharType="end"/>
      </w:r>
    </w:p>
    <w:p w14:paraId="3266D700" w14:textId="697E1486" w:rsidR="007C0F56" w:rsidRDefault="007C0F5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EASDF Services</w:t>
      </w:r>
      <w:r>
        <w:tab/>
      </w:r>
      <w:r>
        <w:fldChar w:fldCharType="begin" w:fldLock="1"/>
      </w:r>
      <w:r>
        <w:instrText xml:space="preserve"> PAGEREF _Toc73944111 \h </w:instrText>
      </w:r>
      <w:r>
        <w:fldChar w:fldCharType="separate"/>
      </w:r>
      <w:r>
        <w:t>37</w:t>
      </w:r>
      <w:r>
        <w:fldChar w:fldCharType="end"/>
      </w:r>
    </w:p>
    <w:p w14:paraId="2E52E136" w14:textId="7653CFD9" w:rsidR="007C0F56" w:rsidRDefault="007C0F56">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_Toc73944112 \h </w:instrText>
      </w:r>
      <w:r>
        <w:fldChar w:fldCharType="separate"/>
      </w:r>
      <w:r>
        <w:t>37</w:t>
      </w:r>
      <w:r>
        <w:fldChar w:fldCharType="end"/>
      </w:r>
    </w:p>
    <w:p w14:paraId="3C968FA9" w14:textId="5E8CB17C" w:rsidR="007C0F56" w:rsidRDefault="007C0F56">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_Toc73944113 \h </w:instrText>
      </w:r>
      <w:r>
        <w:fldChar w:fldCharType="separate"/>
      </w:r>
      <w:r>
        <w:t>37</w:t>
      </w:r>
      <w:r>
        <w:fldChar w:fldCharType="end"/>
      </w:r>
    </w:p>
    <w:p w14:paraId="77122553" w14:textId="0944634B" w:rsidR="007C0F56" w:rsidRDefault="007C0F56">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_Toc73944114 \h </w:instrText>
      </w:r>
      <w:r>
        <w:fldChar w:fldCharType="separate"/>
      </w:r>
      <w:r>
        <w:t>37</w:t>
      </w:r>
      <w:r>
        <w:fldChar w:fldCharType="end"/>
      </w:r>
    </w:p>
    <w:p w14:paraId="0E2EE6AE" w14:textId="68BE6007" w:rsidR="007C0F56" w:rsidRDefault="007C0F56">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Neasdf_DNSContext_Create service operation</w:t>
      </w:r>
      <w:r>
        <w:tab/>
      </w:r>
      <w:r>
        <w:fldChar w:fldCharType="begin" w:fldLock="1"/>
      </w:r>
      <w:r>
        <w:instrText xml:space="preserve"> PAGEREF _Toc73944115 \h </w:instrText>
      </w:r>
      <w:r>
        <w:fldChar w:fldCharType="separate"/>
      </w:r>
      <w:r>
        <w:t>37</w:t>
      </w:r>
      <w:r>
        <w:fldChar w:fldCharType="end"/>
      </w:r>
    </w:p>
    <w:p w14:paraId="385448B3" w14:textId="33D2823B" w:rsidR="007C0F56" w:rsidRDefault="007C0F56">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Neasdf_DNSContext_Update service operation</w:t>
      </w:r>
      <w:r>
        <w:tab/>
      </w:r>
      <w:r>
        <w:fldChar w:fldCharType="begin" w:fldLock="1"/>
      </w:r>
      <w:r>
        <w:instrText xml:space="preserve"> PAGEREF _Toc73944116 \h </w:instrText>
      </w:r>
      <w:r>
        <w:fldChar w:fldCharType="separate"/>
      </w:r>
      <w:r>
        <w:t>38</w:t>
      </w:r>
      <w:r>
        <w:fldChar w:fldCharType="end"/>
      </w:r>
    </w:p>
    <w:p w14:paraId="1475CA4E" w14:textId="483BB3B4" w:rsidR="007C0F56" w:rsidRDefault="007C0F56">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Neasdf_DNSContext_Delete service operation</w:t>
      </w:r>
      <w:r>
        <w:tab/>
      </w:r>
      <w:r>
        <w:fldChar w:fldCharType="begin" w:fldLock="1"/>
      </w:r>
      <w:r>
        <w:instrText xml:space="preserve"> PAGEREF _Toc73944117 \h </w:instrText>
      </w:r>
      <w:r>
        <w:fldChar w:fldCharType="separate"/>
      </w:r>
      <w:r>
        <w:t>38</w:t>
      </w:r>
      <w:r>
        <w:fldChar w:fldCharType="end"/>
      </w:r>
    </w:p>
    <w:p w14:paraId="05DECC8F" w14:textId="4F0FA188" w:rsidR="007C0F56" w:rsidRDefault="007C0F56">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Neasdf_DNSContext_Notify service operation</w:t>
      </w:r>
      <w:r>
        <w:tab/>
      </w:r>
      <w:r>
        <w:fldChar w:fldCharType="begin" w:fldLock="1"/>
      </w:r>
      <w:r>
        <w:instrText xml:space="preserve"> PAGEREF _Toc73944118 \h </w:instrText>
      </w:r>
      <w:r>
        <w:fldChar w:fldCharType="separate"/>
      </w:r>
      <w:r>
        <w:t>38</w:t>
      </w:r>
      <w:r>
        <w:fldChar w:fldCharType="end"/>
      </w:r>
    </w:p>
    <w:p w14:paraId="4F5A4298" w14:textId="4F37B6F1" w:rsidR="007C0F56" w:rsidRDefault="007C0F56">
      <w:pPr>
        <w:pStyle w:val="TOC8"/>
        <w:rPr>
          <w:rFonts w:asciiTheme="minorHAnsi" w:eastAsiaTheme="minorEastAsia" w:hAnsiTheme="minorHAnsi" w:cstheme="minorBidi"/>
          <w:b w:val="0"/>
          <w:szCs w:val="22"/>
          <w:lang w:eastAsia="en-GB"/>
        </w:rPr>
      </w:pPr>
      <w:r>
        <w:t>Annex A (Informative): EAS Discovery Using 3rd Party mechanisms</w:t>
      </w:r>
      <w:r>
        <w:tab/>
      </w:r>
      <w:r>
        <w:fldChar w:fldCharType="begin" w:fldLock="1"/>
      </w:r>
      <w:r>
        <w:instrText xml:space="preserve"> PAGEREF _Toc73944119 \h </w:instrText>
      </w:r>
      <w:r>
        <w:fldChar w:fldCharType="separate"/>
      </w:r>
      <w:r>
        <w:t>39</w:t>
      </w:r>
      <w:r>
        <w:fldChar w:fldCharType="end"/>
      </w:r>
    </w:p>
    <w:p w14:paraId="54B9A758" w14:textId="55D77352" w:rsidR="007C0F56" w:rsidRDefault="007C0F56">
      <w:pPr>
        <w:pStyle w:val="TOC8"/>
        <w:rPr>
          <w:rFonts w:asciiTheme="minorHAnsi" w:eastAsiaTheme="minorEastAsia" w:hAnsiTheme="minorHAnsi" w:cstheme="minorBidi"/>
          <w:b w:val="0"/>
          <w:szCs w:val="22"/>
          <w:lang w:eastAsia="en-GB"/>
        </w:rPr>
      </w:pPr>
      <w:r>
        <w:t>Annex B (Informative): Application Layer based EAS (Re-)Direction</w:t>
      </w:r>
      <w:r>
        <w:tab/>
      </w:r>
      <w:r>
        <w:fldChar w:fldCharType="begin" w:fldLock="1"/>
      </w:r>
      <w:r>
        <w:instrText xml:space="preserve"> PAGEREF _Toc73944120 \h </w:instrText>
      </w:r>
      <w:r>
        <w:fldChar w:fldCharType="separate"/>
      </w:r>
      <w:r>
        <w:t>40</w:t>
      </w:r>
      <w:r>
        <w:fldChar w:fldCharType="end"/>
      </w:r>
    </w:p>
    <w:p w14:paraId="7155CAE9" w14:textId="43F057D8" w:rsidR="007C0F56" w:rsidRDefault="007C0F56">
      <w:pPr>
        <w:pStyle w:val="TOC8"/>
        <w:rPr>
          <w:rFonts w:asciiTheme="minorHAnsi" w:eastAsiaTheme="minorEastAsia" w:hAnsiTheme="minorHAnsi" w:cstheme="minorBidi"/>
          <w:b w:val="0"/>
          <w:szCs w:val="22"/>
          <w:lang w:eastAsia="en-GB"/>
        </w:rPr>
      </w:pPr>
      <w:r>
        <w:t>Annex C (Informative): UE Considerations for EAS (re)Discovery</w:t>
      </w:r>
      <w:r>
        <w:tab/>
      </w:r>
      <w:r>
        <w:fldChar w:fldCharType="begin" w:fldLock="1"/>
      </w:r>
      <w:r>
        <w:instrText xml:space="preserve"> PAGEREF _Toc73944121 \h </w:instrText>
      </w:r>
      <w:r>
        <w:fldChar w:fldCharType="separate"/>
      </w:r>
      <w:r>
        <w:t>41</w:t>
      </w:r>
      <w:r>
        <w:fldChar w:fldCharType="end"/>
      </w:r>
    </w:p>
    <w:p w14:paraId="035634B9" w14:textId="0D72698D" w:rsidR="007C0F56" w:rsidRDefault="007C0F56">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_Toc73944122 \h </w:instrText>
      </w:r>
      <w:r>
        <w:fldChar w:fldCharType="separate"/>
      </w:r>
      <w:r>
        <w:t>41</w:t>
      </w:r>
      <w:r>
        <w:fldChar w:fldCharType="end"/>
      </w:r>
    </w:p>
    <w:p w14:paraId="1D315C39" w14:textId="13C51FBB" w:rsidR="007C0F56" w:rsidRDefault="007C0F56">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Impact of IP Addresses for DNS Resolver</w:t>
      </w:r>
      <w:r>
        <w:tab/>
      </w:r>
      <w:r>
        <w:fldChar w:fldCharType="begin" w:fldLock="1"/>
      </w:r>
      <w:r>
        <w:instrText xml:space="preserve"> PAGEREF _Toc73944123 \h </w:instrText>
      </w:r>
      <w:r>
        <w:fldChar w:fldCharType="separate"/>
      </w:r>
      <w:r>
        <w:t>41</w:t>
      </w:r>
      <w:r>
        <w:fldChar w:fldCharType="end"/>
      </w:r>
    </w:p>
    <w:p w14:paraId="09ABC755" w14:textId="42B07248" w:rsidR="007C0F56" w:rsidRDefault="007C0F56">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UE Considerations for EAS Re-discovery</w:t>
      </w:r>
      <w:r>
        <w:tab/>
      </w:r>
      <w:r>
        <w:fldChar w:fldCharType="begin" w:fldLock="1"/>
      </w:r>
      <w:r>
        <w:instrText xml:space="preserve"> PAGEREF _Toc73944124 \h </w:instrText>
      </w:r>
      <w:r>
        <w:fldChar w:fldCharType="separate"/>
      </w:r>
      <w:r>
        <w:t>41</w:t>
      </w:r>
      <w:r>
        <w:fldChar w:fldCharType="end"/>
      </w:r>
    </w:p>
    <w:p w14:paraId="1E0ACC71" w14:textId="281151CD" w:rsidR="007C0F56" w:rsidRDefault="007C0F56">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UE Procedures for Session Breakout</w:t>
      </w:r>
      <w:r>
        <w:tab/>
      </w:r>
      <w:r>
        <w:fldChar w:fldCharType="begin" w:fldLock="1"/>
      </w:r>
      <w:r>
        <w:instrText xml:space="preserve"> PAGEREF _Toc73944125 \h </w:instrText>
      </w:r>
      <w:r>
        <w:fldChar w:fldCharType="separate"/>
      </w:r>
      <w:r>
        <w:t>42</w:t>
      </w:r>
      <w:r>
        <w:fldChar w:fldCharType="end"/>
      </w:r>
    </w:p>
    <w:p w14:paraId="1F51C63F" w14:textId="34941D39" w:rsidR="007C0F56" w:rsidRDefault="007C0F56">
      <w:pPr>
        <w:pStyle w:val="TOC1"/>
        <w:rPr>
          <w:rFonts w:asciiTheme="minorHAnsi" w:eastAsiaTheme="minorEastAsia" w:hAnsiTheme="minorHAnsi" w:cstheme="minorBidi"/>
          <w:szCs w:val="22"/>
          <w:lang w:eastAsia="en-GB"/>
        </w:rPr>
      </w:pPr>
      <w:r>
        <w:t>C.5</w:t>
      </w:r>
      <w:r>
        <w:rPr>
          <w:rFonts w:asciiTheme="minorHAnsi" w:eastAsiaTheme="minorEastAsia" w:hAnsiTheme="minorHAnsi" w:cstheme="minorBidi"/>
          <w:szCs w:val="22"/>
          <w:lang w:eastAsia="en-GB"/>
        </w:rPr>
        <w:tab/>
      </w:r>
      <w:r>
        <w:t>Split-UE Considerations for EAS (Re-)discovery</w:t>
      </w:r>
      <w:r>
        <w:tab/>
      </w:r>
      <w:r>
        <w:fldChar w:fldCharType="begin" w:fldLock="1"/>
      </w:r>
      <w:r>
        <w:instrText xml:space="preserve"> PAGEREF _Toc73944126 \h </w:instrText>
      </w:r>
      <w:r>
        <w:fldChar w:fldCharType="separate"/>
      </w:r>
      <w:r>
        <w:t>42</w:t>
      </w:r>
      <w:r>
        <w:fldChar w:fldCharType="end"/>
      </w:r>
    </w:p>
    <w:p w14:paraId="1F2F2566" w14:textId="06C3DB7D" w:rsidR="007C0F56" w:rsidRDefault="007C0F56">
      <w:pPr>
        <w:pStyle w:val="TOC8"/>
        <w:rPr>
          <w:rFonts w:asciiTheme="minorHAnsi" w:eastAsiaTheme="minorEastAsia" w:hAnsiTheme="minorHAnsi" w:cstheme="minorBidi"/>
          <w:b w:val="0"/>
          <w:szCs w:val="22"/>
          <w:lang w:eastAsia="en-GB"/>
        </w:rPr>
      </w:pPr>
      <w:r>
        <w:t>Annex D (Informative): Examples of AF Guidance to PCF for Determination of URSP Rules</w:t>
      </w:r>
      <w:r>
        <w:tab/>
      </w:r>
      <w:r>
        <w:fldChar w:fldCharType="begin" w:fldLock="1"/>
      </w:r>
      <w:r>
        <w:instrText xml:space="preserve"> PAGEREF _Toc73944127 \h </w:instrText>
      </w:r>
      <w:r>
        <w:fldChar w:fldCharType="separate"/>
      </w:r>
      <w:r>
        <w:t>43</w:t>
      </w:r>
      <w:r>
        <w:fldChar w:fldCharType="end"/>
      </w:r>
    </w:p>
    <w:p w14:paraId="6EBA6A9B" w14:textId="128B8C82" w:rsidR="007C0F56" w:rsidRDefault="007C0F56">
      <w:pPr>
        <w:pStyle w:val="TOC8"/>
        <w:rPr>
          <w:rFonts w:asciiTheme="minorHAnsi" w:eastAsiaTheme="minorEastAsia" w:hAnsiTheme="minorHAnsi" w:cstheme="minorBidi"/>
          <w:b w:val="0"/>
          <w:szCs w:val="22"/>
          <w:lang w:eastAsia="en-GB"/>
        </w:rPr>
      </w:pPr>
      <w:r>
        <w:t>Annex E (informative): EPS Interworking Considerations</w:t>
      </w:r>
      <w:r>
        <w:tab/>
      </w:r>
      <w:r>
        <w:fldChar w:fldCharType="begin" w:fldLock="1"/>
      </w:r>
      <w:r>
        <w:instrText xml:space="preserve"> PAGEREF _Toc73944128 \h </w:instrText>
      </w:r>
      <w:r>
        <w:fldChar w:fldCharType="separate"/>
      </w:r>
      <w:r>
        <w:t>44</w:t>
      </w:r>
      <w:r>
        <w:fldChar w:fldCharType="end"/>
      </w:r>
    </w:p>
    <w:p w14:paraId="0098B120" w14:textId="20AC55E4" w:rsidR="007C0F56" w:rsidRDefault="007C0F56">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_Toc73944129 \h </w:instrText>
      </w:r>
      <w:r>
        <w:fldChar w:fldCharType="separate"/>
      </w:r>
      <w:r>
        <w:t>44</w:t>
      </w:r>
      <w:r>
        <w:fldChar w:fldCharType="end"/>
      </w:r>
    </w:p>
    <w:p w14:paraId="7CCFD2FE" w14:textId="47667683" w:rsidR="007C0F56" w:rsidRDefault="007C0F56">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Distributed Anchor</w:t>
      </w:r>
      <w:r>
        <w:tab/>
      </w:r>
      <w:r>
        <w:fldChar w:fldCharType="begin" w:fldLock="1"/>
      </w:r>
      <w:r>
        <w:instrText xml:space="preserve"> PAGEREF _Toc73944130 \h </w:instrText>
      </w:r>
      <w:r>
        <w:fldChar w:fldCharType="separate"/>
      </w:r>
      <w:r>
        <w:t>44</w:t>
      </w:r>
      <w:r>
        <w:fldChar w:fldCharType="end"/>
      </w:r>
    </w:p>
    <w:p w14:paraId="4BDE4738" w14:textId="27A8B224" w:rsidR="007C0F56" w:rsidRDefault="007C0F56">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Multiple Sessions</w:t>
      </w:r>
      <w:r>
        <w:tab/>
      </w:r>
      <w:r>
        <w:fldChar w:fldCharType="begin" w:fldLock="1"/>
      </w:r>
      <w:r>
        <w:instrText xml:space="preserve"> PAGEREF _Toc73944131 \h </w:instrText>
      </w:r>
      <w:r>
        <w:fldChar w:fldCharType="separate"/>
      </w:r>
      <w:r>
        <w:t>44</w:t>
      </w:r>
      <w:r>
        <w:fldChar w:fldCharType="end"/>
      </w:r>
    </w:p>
    <w:p w14:paraId="295F18C5" w14:textId="3604F6DF" w:rsidR="007C0F56" w:rsidRDefault="007C0F56">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Session Breakout</w:t>
      </w:r>
      <w:r>
        <w:tab/>
      </w:r>
      <w:r>
        <w:fldChar w:fldCharType="begin" w:fldLock="1"/>
      </w:r>
      <w:r>
        <w:instrText xml:space="preserve"> PAGEREF _Toc73944132 \h </w:instrText>
      </w:r>
      <w:r>
        <w:fldChar w:fldCharType="separate"/>
      </w:r>
      <w:r>
        <w:t>44</w:t>
      </w:r>
      <w:r>
        <w:fldChar w:fldCharType="end"/>
      </w:r>
    </w:p>
    <w:p w14:paraId="404606D9" w14:textId="13E7738D" w:rsidR="007C0F56" w:rsidRDefault="007C0F56">
      <w:pPr>
        <w:pStyle w:val="TOC8"/>
        <w:rPr>
          <w:rFonts w:asciiTheme="minorHAnsi" w:eastAsiaTheme="minorEastAsia" w:hAnsiTheme="minorHAnsi" w:cstheme="minorBidi"/>
          <w:b w:val="0"/>
          <w:szCs w:val="22"/>
          <w:lang w:eastAsia="en-GB"/>
        </w:rPr>
      </w:pPr>
      <w:r>
        <w:t>Annex F (Informative): EAS Relocation on Simultaneous Connectivity over Source and Target PSA</w:t>
      </w:r>
      <w:r>
        <w:tab/>
      </w:r>
      <w:r>
        <w:fldChar w:fldCharType="begin" w:fldLock="1"/>
      </w:r>
      <w:r>
        <w:instrText xml:space="preserve"> PAGEREF _Toc73944133 \h </w:instrText>
      </w:r>
      <w:r>
        <w:fldChar w:fldCharType="separate"/>
      </w:r>
      <w:r>
        <w:t>45</w:t>
      </w:r>
      <w:r>
        <w:fldChar w:fldCharType="end"/>
      </w:r>
    </w:p>
    <w:p w14:paraId="59817F08" w14:textId="695AC4CD" w:rsidR="007C0F56" w:rsidRDefault="007C0F56">
      <w:pPr>
        <w:pStyle w:val="TOC8"/>
        <w:rPr>
          <w:rFonts w:asciiTheme="minorHAnsi" w:eastAsiaTheme="minorEastAsia" w:hAnsiTheme="minorHAnsi" w:cstheme="minorBidi"/>
          <w:b w:val="0"/>
          <w:szCs w:val="22"/>
          <w:lang w:eastAsia="en-GB"/>
        </w:rPr>
      </w:pPr>
      <w:r>
        <w:t xml:space="preserve">Annex </w:t>
      </w:r>
      <w:r>
        <w:rPr>
          <w:lang w:eastAsia="zh-CN"/>
        </w:rPr>
        <w:t>G</w:t>
      </w:r>
      <w:r>
        <w:t xml:space="preserve"> (Informative): Change history</w:t>
      </w:r>
      <w:r>
        <w:tab/>
      </w:r>
      <w:r>
        <w:fldChar w:fldCharType="begin" w:fldLock="1"/>
      </w:r>
      <w:r>
        <w:instrText xml:space="preserve"> PAGEREF _Toc73944134 \h </w:instrText>
      </w:r>
      <w:r>
        <w:fldChar w:fldCharType="separate"/>
      </w:r>
      <w:r>
        <w:t>48</w:t>
      </w:r>
      <w:r>
        <w:fldChar w:fldCharType="end"/>
      </w:r>
    </w:p>
    <w:p w14:paraId="6A298312" w14:textId="57F34BB1" w:rsidR="00080512" w:rsidRPr="004D3578" w:rsidRDefault="004D3578">
      <w:r w:rsidRPr="004D3578">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15" w:name="foreword"/>
      <w:bookmarkStart w:id="16" w:name="_Toc66367623"/>
      <w:bookmarkStart w:id="17" w:name="_Toc66367686"/>
      <w:bookmarkStart w:id="18" w:name="_Toc69743743"/>
      <w:bookmarkStart w:id="19" w:name="_Toc73524654"/>
      <w:bookmarkStart w:id="20" w:name="_Toc73527558"/>
      <w:bookmarkStart w:id="21" w:name="_Toc73950234"/>
      <w:bookmarkStart w:id="22" w:name="_Toc73944052"/>
      <w:bookmarkEnd w:id="15"/>
      <w:r w:rsidRPr="004D3578">
        <w:lastRenderedPageBreak/>
        <w:t>Foreword</w:t>
      </w:r>
      <w:bookmarkEnd w:id="16"/>
      <w:bookmarkEnd w:id="17"/>
      <w:bookmarkEnd w:id="18"/>
      <w:bookmarkEnd w:id="19"/>
      <w:bookmarkEnd w:id="20"/>
      <w:bookmarkEnd w:id="21"/>
      <w:bookmarkEnd w:id="22"/>
    </w:p>
    <w:p w14:paraId="305BC77C" w14:textId="75816292" w:rsidR="00080512" w:rsidRPr="004D3578" w:rsidRDefault="00080512">
      <w:r w:rsidRPr="004D3578">
        <w:t xml:space="preserve">This </w:t>
      </w:r>
      <w:r w:rsidRPr="005C0A81">
        <w:t xml:space="preserve">Technical </w:t>
      </w:r>
      <w:bookmarkStart w:id="23" w:name="spectype3"/>
      <w:r w:rsidRPr="00E07788">
        <w:t>Specification</w:t>
      </w:r>
      <w:bookmarkEnd w:id="23"/>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4" w:name="introduction"/>
      <w:bookmarkEnd w:id="2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25" w:name="scope"/>
      <w:bookmarkStart w:id="26" w:name="_Toc66367624"/>
      <w:bookmarkStart w:id="27" w:name="_Toc66367687"/>
      <w:bookmarkStart w:id="28" w:name="_Toc69743744"/>
      <w:bookmarkStart w:id="29" w:name="_Toc73524655"/>
      <w:bookmarkStart w:id="30" w:name="_Toc73527559"/>
      <w:bookmarkStart w:id="31" w:name="_Toc73950235"/>
      <w:bookmarkStart w:id="32" w:name="_Toc73944053"/>
      <w:bookmarkEnd w:id="25"/>
      <w:r w:rsidRPr="004D3578">
        <w:lastRenderedPageBreak/>
        <w:t>1</w:t>
      </w:r>
      <w:r w:rsidRPr="004D3578">
        <w:tab/>
        <w:t>Scope</w:t>
      </w:r>
      <w:bookmarkEnd w:id="26"/>
      <w:bookmarkEnd w:id="27"/>
      <w:bookmarkEnd w:id="28"/>
      <w:bookmarkEnd w:id="29"/>
      <w:bookmarkEnd w:id="30"/>
      <w:bookmarkEnd w:id="31"/>
      <w:bookmarkEnd w:id="32"/>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33" w:name="references"/>
      <w:bookmarkStart w:id="34" w:name="_Toc66367625"/>
      <w:bookmarkStart w:id="35" w:name="_Toc66367688"/>
      <w:bookmarkStart w:id="36" w:name="_Toc69743745"/>
      <w:bookmarkStart w:id="37" w:name="_Toc73524656"/>
      <w:bookmarkStart w:id="38" w:name="_Toc73527560"/>
      <w:bookmarkStart w:id="39" w:name="_Toc73950236"/>
      <w:bookmarkStart w:id="40" w:name="_Toc73944054"/>
      <w:bookmarkEnd w:id="33"/>
      <w:r w:rsidRPr="004D3578">
        <w:t>2</w:t>
      </w:r>
      <w:r w:rsidRPr="004D3578">
        <w:tab/>
        <w:t>References</w:t>
      </w:r>
      <w:bookmarkEnd w:id="34"/>
      <w:bookmarkEnd w:id="35"/>
      <w:bookmarkEnd w:id="36"/>
      <w:bookmarkEnd w:id="37"/>
      <w:bookmarkEnd w:id="38"/>
      <w:bookmarkEnd w:id="39"/>
      <w:bookmarkEnd w:id="40"/>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0E951D99" w:rsidR="00EC4A25" w:rsidRPr="004D3578" w:rsidRDefault="00EC4A25" w:rsidP="00EC4A25">
      <w:pPr>
        <w:pStyle w:val="EX"/>
      </w:pPr>
      <w:r w:rsidRPr="004D3578">
        <w:t>[1]</w:t>
      </w:r>
      <w:r w:rsidRPr="004D3578">
        <w:tab/>
      </w:r>
      <w:r w:rsidR="007C0F56" w:rsidRPr="004D3578">
        <w:t>3GPP</w:t>
      </w:r>
      <w:r w:rsidR="007C0F56">
        <w:t> </w:t>
      </w:r>
      <w:r w:rsidR="007C0F56" w:rsidRPr="004D3578">
        <w:t>TR</w:t>
      </w:r>
      <w:r w:rsidR="007C0F56">
        <w:t> </w:t>
      </w:r>
      <w:r w:rsidR="007C0F56" w:rsidRPr="004D3578">
        <w:t>21.905:</w:t>
      </w:r>
      <w:r w:rsidRPr="004D3578">
        <w:t xml:space="preserve"> </w:t>
      </w:r>
      <w:r w:rsidR="00995573">
        <w:t>"</w:t>
      </w:r>
      <w:r w:rsidRPr="004D3578">
        <w:t>Vocabulary for 3GPP Specifications</w:t>
      </w:r>
      <w:r w:rsidR="00995573">
        <w:t>"</w:t>
      </w:r>
      <w:r w:rsidRPr="004D3578">
        <w:t>.</w:t>
      </w:r>
    </w:p>
    <w:p w14:paraId="13125475" w14:textId="5A28E38A" w:rsidR="006620F2" w:rsidRDefault="006620F2" w:rsidP="006620F2">
      <w:pPr>
        <w:pStyle w:val="EX"/>
      </w:pPr>
      <w:r w:rsidRPr="004D3578">
        <w:t>[</w:t>
      </w:r>
      <w:r>
        <w:t>2</w:t>
      </w:r>
      <w:r w:rsidRPr="004D3578">
        <w:t>]</w:t>
      </w:r>
      <w:r w:rsidRPr="004D3578">
        <w:tab/>
      </w:r>
      <w:r w:rsidR="007C0F56" w:rsidRPr="004D3578">
        <w:t>3GPP</w:t>
      </w:r>
      <w:r w:rsidR="007C0F56">
        <w:t> TS 23.501</w:t>
      </w:r>
      <w:r w:rsidR="007C0F56"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3A44698C" w:rsidR="005D47D5" w:rsidRPr="009E0DE1" w:rsidRDefault="005D47D5" w:rsidP="005D47D5">
      <w:pPr>
        <w:pStyle w:val="EX"/>
      </w:pPr>
      <w:r w:rsidRPr="009E0DE1">
        <w:t>[</w:t>
      </w:r>
      <w:r w:rsidRPr="009E0DE1">
        <w:rPr>
          <w:noProof/>
        </w:rPr>
        <w:t>3</w:t>
      </w:r>
      <w:r w:rsidRPr="009E0DE1">
        <w:t>]</w:t>
      </w:r>
      <w:r w:rsidRPr="009E0DE1">
        <w:tab/>
      </w:r>
      <w:r w:rsidR="007C0F56" w:rsidRPr="009E0DE1">
        <w:t>3GPP</w:t>
      </w:r>
      <w:r w:rsidR="007C0F56">
        <w:t> </w:t>
      </w:r>
      <w:r w:rsidR="007C0F56" w:rsidRPr="009E0DE1">
        <w:t>TS</w:t>
      </w:r>
      <w:r w:rsidR="007C0F56">
        <w:t> </w:t>
      </w:r>
      <w:r w:rsidR="007C0F56" w:rsidRPr="009E0DE1">
        <w:t>23.502:</w:t>
      </w:r>
      <w:r w:rsidRPr="009E0DE1">
        <w:t xml:space="preserve"> </w:t>
      </w:r>
      <w:r w:rsidR="00995573">
        <w:t>"</w:t>
      </w:r>
      <w:r w:rsidRPr="009E0DE1">
        <w:t>Procedures for the 5G System; Stage 2</w:t>
      </w:r>
      <w:r w:rsidR="00995573">
        <w:t>"</w:t>
      </w:r>
      <w:r w:rsidRPr="009E0DE1">
        <w:t>.</w:t>
      </w:r>
    </w:p>
    <w:p w14:paraId="15F6D8C6" w14:textId="0AF95498" w:rsidR="005D47D5" w:rsidRPr="005D47D5" w:rsidRDefault="005D47D5" w:rsidP="006620F2">
      <w:pPr>
        <w:pStyle w:val="EX"/>
      </w:pPr>
      <w:r w:rsidRPr="00140E21">
        <w:t>[</w:t>
      </w:r>
      <w:r>
        <w:t>4</w:t>
      </w:r>
      <w:r w:rsidRPr="00140E21">
        <w:t>]</w:t>
      </w:r>
      <w:r w:rsidRPr="00140E21">
        <w:tab/>
      </w:r>
      <w:r w:rsidR="007C0F56" w:rsidRPr="00140E21">
        <w:t>3GPP</w:t>
      </w:r>
      <w:r w:rsidR="007C0F56">
        <w:t> </w:t>
      </w:r>
      <w:r w:rsidR="007C0F56" w:rsidRPr="00140E21">
        <w:t>TS</w:t>
      </w:r>
      <w:r w:rsidR="007C0F56">
        <w:t> </w:t>
      </w:r>
      <w:r w:rsidR="007C0F56"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0103A861" w:rsidR="006620F2" w:rsidRPr="004D3578" w:rsidRDefault="006B08A9" w:rsidP="00EC4A25">
      <w:pPr>
        <w:pStyle w:val="EX"/>
      </w:pPr>
      <w:r w:rsidRPr="004D3578">
        <w:t>[</w:t>
      </w:r>
      <w:r w:rsidR="005D47D5">
        <w:t>5</w:t>
      </w:r>
      <w:r w:rsidRPr="004D3578">
        <w:t>]</w:t>
      </w:r>
      <w:r w:rsidRPr="004D3578">
        <w:tab/>
      </w:r>
      <w:r w:rsidR="007C0F56" w:rsidRPr="004D3578">
        <w:t>3GPP</w:t>
      </w:r>
      <w:r w:rsidR="007C0F56">
        <w:t> TS 23.558</w:t>
      </w:r>
      <w:r w:rsidR="007C0F56"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36B0F9CD" w:rsidR="00EF5D9A" w:rsidRDefault="00EF5D9A" w:rsidP="00DA74C1">
      <w:pPr>
        <w:pStyle w:val="EX"/>
      </w:pPr>
      <w:r>
        <w:t>[7]</w:t>
      </w:r>
      <w:r>
        <w:tab/>
      </w:r>
      <w:r w:rsidR="007C0F56" w:rsidRPr="00EF5D9A">
        <w:t>3GPP</w:t>
      </w:r>
      <w:r w:rsidR="007C0F56">
        <w:t> </w:t>
      </w:r>
      <w:r w:rsidR="007C0F56" w:rsidRPr="00EF5D9A">
        <w:t>TS</w:t>
      </w:r>
      <w:r w:rsidR="007C0F56">
        <w:t> </w:t>
      </w:r>
      <w:r w:rsidR="007C0F56" w:rsidRPr="00EF5D9A">
        <w:t>2</w:t>
      </w:r>
      <w:r w:rsidR="007C0F56">
        <w:t>4.301</w:t>
      </w:r>
      <w:r w:rsidR="007C0F56"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46E2917D" w:rsidR="00EF5D9A" w:rsidRDefault="00EF5D9A" w:rsidP="00DA74C1">
      <w:pPr>
        <w:pStyle w:val="EX"/>
      </w:pPr>
      <w:r>
        <w:t>[8]</w:t>
      </w:r>
      <w:r w:rsidR="00995573">
        <w:tab/>
      </w:r>
      <w:r w:rsidR="007C0F56" w:rsidRPr="00EF5D9A">
        <w:t>3GPP</w:t>
      </w:r>
      <w:r w:rsidR="007C0F56">
        <w:t> </w:t>
      </w:r>
      <w:r w:rsidR="007C0F56" w:rsidRPr="00EF5D9A">
        <w:t>TS</w:t>
      </w:r>
      <w:r w:rsidR="007C0F56">
        <w:t> </w:t>
      </w:r>
      <w:r w:rsidR="007C0F56" w:rsidRPr="00EF5D9A">
        <w:t>2</w:t>
      </w:r>
      <w:r w:rsidR="007C0F56">
        <w:t>4</w:t>
      </w:r>
      <w:r w:rsidR="007C0F56" w:rsidRPr="00EF5D9A">
        <w:t>.5</w:t>
      </w:r>
      <w:r w:rsidR="007C0F56">
        <w:t>26</w:t>
      </w:r>
      <w:r w:rsidR="007C0F56"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73DE9E81" w:rsidR="00EF5CDF" w:rsidRDefault="00EF5CDF" w:rsidP="00DA74C1">
      <w:pPr>
        <w:pStyle w:val="EX"/>
      </w:pPr>
      <w:r w:rsidRPr="00EF5CDF">
        <w:t>[</w:t>
      </w:r>
      <w:r>
        <w:t>9</w:t>
      </w:r>
      <w:r w:rsidRPr="00EF5CDF">
        <w:t>]</w:t>
      </w:r>
      <w:r w:rsidRPr="00EF5CDF">
        <w:tab/>
      </w:r>
      <w:r w:rsidR="007C0F56" w:rsidRPr="00EF5CDF">
        <w:t>3GPP</w:t>
      </w:r>
      <w:r w:rsidR="007C0F56">
        <w:t> </w:t>
      </w:r>
      <w:r w:rsidR="007C0F56" w:rsidRPr="00EF5CDF">
        <w:t>TS</w:t>
      </w:r>
      <w:r w:rsidR="007C0F56">
        <w:t> </w:t>
      </w:r>
      <w:r w:rsidR="007C0F56" w:rsidRPr="00EF5CDF">
        <w:t>29.500:</w:t>
      </w:r>
      <w:r w:rsidRPr="00EF5CDF">
        <w:t xml:space="preserve"> "Technical Realization of Service Based Architecture; Stage 3".</w:t>
      </w:r>
    </w:p>
    <w:p w14:paraId="42920576" w14:textId="1D715CB9" w:rsidR="006C6D06" w:rsidRPr="004D3578" w:rsidRDefault="00FD0FB2" w:rsidP="00DA74C1">
      <w:pPr>
        <w:pStyle w:val="EX"/>
      </w:pPr>
      <w:r w:rsidRPr="006B39A4">
        <w:t>[10]</w:t>
      </w:r>
      <w:r w:rsidRPr="006B39A4">
        <w:tab/>
      </w:r>
      <w:r w:rsidR="007C0F56" w:rsidRPr="006B39A4">
        <w:t>3GPP</w:t>
      </w:r>
      <w:r w:rsidR="007C0F56">
        <w:t> </w:t>
      </w:r>
      <w:r w:rsidR="007C0F56" w:rsidRPr="006B39A4">
        <w:t>TS</w:t>
      </w:r>
      <w:r w:rsidR="007C0F56">
        <w:t> </w:t>
      </w:r>
      <w:r w:rsidR="007C0F56"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41" w:name="definitions"/>
      <w:bookmarkStart w:id="42" w:name="_Toc66367626"/>
      <w:bookmarkStart w:id="43" w:name="_Toc66367689"/>
      <w:bookmarkStart w:id="44" w:name="_Toc69743746"/>
      <w:bookmarkStart w:id="45" w:name="_Toc73524657"/>
      <w:bookmarkStart w:id="46" w:name="_Toc73527561"/>
      <w:bookmarkStart w:id="47" w:name="_Toc73950237"/>
      <w:bookmarkStart w:id="48" w:name="_Toc73944055"/>
      <w:bookmarkEnd w:id="41"/>
      <w:r w:rsidRPr="004D3578">
        <w:t>3</w:t>
      </w:r>
      <w:r w:rsidRPr="004D3578">
        <w:tab/>
        <w:t>Definitions</w:t>
      </w:r>
      <w:r w:rsidR="00602AEA">
        <w:t xml:space="preserve"> of terms, symbols and abbreviations</w:t>
      </w:r>
      <w:bookmarkEnd w:id="42"/>
      <w:bookmarkEnd w:id="43"/>
      <w:bookmarkEnd w:id="44"/>
      <w:bookmarkEnd w:id="45"/>
      <w:bookmarkEnd w:id="46"/>
      <w:bookmarkEnd w:id="47"/>
      <w:bookmarkEnd w:id="48"/>
    </w:p>
    <w:p w14:paraId="33B571CF" w14:textId="77777777" w:rsidR="00080512" w:rsidRPr="004D3578" w:rsidRDefault="00080512">
      <w:pPr>
        <w:pStyle w:val="Heading2"/>
      </w:pPr>
      <w:bookmarkStart w:id="49" w:name="_Toc66367627"/>
      <w:bookmarkStart w:id="50" w:name="_Toc66367690"/>
      <w:bookmarkStart w:id="51" w:name="_Toc69743747"/>
      <w:bookmarkStart w:id="52" w:name="_Toc73524658"/>
      <w:bookmarkStart w:id="53" w:name="_Toc73527562"/>
      <w:bookmarkStart w:id="54" w:name="_Toc73950238"/>
      <w:bookmarkStart w:id="55" w:name="_Toc73944056"/>
      <w:r w:rsidRPr="004D3578">
        <w:t>3.1</w:t>
      </w:r>
      <w:r w:rsidRPr="004D3578">
        <w:tab/>
      </w:r>
      <w:r w:rsidR="002B6339">
        <w:t>Terms</w:t>
      </w:r>
      <w:bookmarkEnd w:id="49"/>
      <w:bookmarkEnd w:id="50"/>
      <w:bookmarkEnd w:id="51"/>
      <w:bookmarkEnd w:id="52"/>
      <w:bookmarkEnd w:id="53"/>
      <w:bookmarkEnd w:id="54"/>
      <w:bookmarkEnd w:id="55"/>
    </w:p>
    <w:p w14:paraId="52DBCE4A" w14:textId="5225651A" w:rsidR="00080512" w:rsidRPr="004D3578" w:rsidRDefault="00080512">
      <w:r w:rsidRPr="004D3578">
        <w:t xml:space="preserve">For the purposes of the present document, the terms given in </w:t>
      </w:r>
      <w:r w:rsidR="007C0F56">
        <w:t>TR </w:t>
      </w:r>
      <w:r w:rsidR="007C0F56" w:rsidRPr="004D3578">
        <w:t>21.905</w:t>
      </w:r>
      <w:r w:rsidR="007C0F56">
        <w:t> </w:t>
      </w:r>
      <w:r w:rsidR="007C0F56" w:rsidRPr="004D3578">
        <w:t>[</w:t>
      </w:r>
      <w:r w:rsidR="004D3578" w:rsidRPr="004D3578">
        <w:t>1</w:t>
      </w:r>
      <w:r w:rsidRPr="004D3578">
        <w:t xml:space="preserve">] and the following apply. A term defined in the present document takes precedence over the definition of the same term, if any, in </w:t>
      </w:r>
      <w:r w:rsidR="007C0F56">
        <w:t>TR </w:t>
      </w:r>
      <w:r w:rsidR="007C0F56" w:rsidRPr="004D3578">
        <w:t>21.905</w:t>
      </w:r>
      <w:r w:rsidR="007C0F56">
        <w:t> </w:t>
      </w:r>
      <w:r w:rsidR="007C0F56" w:rsidRPr="004D3578">
        <w:t>[</w:t>
      </w:r>
      <w:r w:rsidR="004D3578" w:rsidRPr="004D3578">
        <w:t>1</w:t>
      </w:r>
      <w:r w:rsidRPr="004D3578">
        <w:t>].</w:t>
      </w:r>
    </w:p>
    <w:p w14:paraId="52BA97B2" w14:textId="051E8D7D"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queries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21D06157" w:rsidR="00957F77" w:rsidRPr="00794BA0" w:rsidRDefault="00957F77" w:rsidP="00EC0FF4">
      <w:pPr>
        <w:keepLines/>
      </w:pPr>
      <w:r w:rsidRPr="00957F77">
        <w:rPr>
          <w:b/>
        </w:rPr>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queries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56" w:name="_Toc66367628"/>
      <w:bookmarkStart w:id="57" w:name="_Toc66367691"/>
      <w:bookmarkStart w:id="58" w:name="_Toc69743748"/>
      <w:bookmarkStart w:id="59" w:name="_Toc73524659"/>
      <w:bookmarkStart w:id="60" w:name="_Toc73527563"/>
      <w:bookmarkStart w:id="61" w:name="_Toc73950239"/>
      <w:bookmarkStart w:id="62" w:name="_Toc73944057"/>
      <w:r w:rsidRPr="004D3578">
        <w:lastRenderedPageBreak/>
        <w:t>3.</w:t>
      </w:r>
      <w:r w:rsidR="00EC0FF4">
        <w:t>2</w:t>
      </w:r>
      <w:r w:rsidRPr="004D3578">
        <w:tab/>
        <w:t>Abbreviations</w:t>
      </w:r>
      <w:bookmarkEnd w:id="56"/>
      <w:bookmarkEnd w:id="57"/>
      <w:bookmarkEnd w:id="58"/>
      <w:bookmarkEnd w:id="59"/>
      <w:bookmarkEnd w:id="60"/>
      <w:bookmarkEnd w:id="61"/>
      <w:bookmarkEnd w:id="62"/>
    </w:p>
    <w:p w14:paraId="21D468DF" w14:textId="3FDCB357" w:rsidR="00080512" w:rsidRPr="004D3578" w:rsidRDefault="00080512">
      <w:pPr>
        <w:keepNext/>
      </w:pPr>
      <w:r w:rsidRPr="004D3578">
        <w:t>For the purposes of the present document, the abb</w:t>
      </w:r>
      <w:r w:rsidR="004D3578" w:rsidRPr="004D3578">
        <w:t xml:space="preserve">reviations given in </w:t>
      </w:r>
      <w:r w:rsidR="007C0F56">
        <w:t>TR </w:t>
      </w:r>
      <w:r w:rsidR="007C0F56" w:rsidRPr="004D3578">
        <w:t>21.905</w:t>
      </w:r>
      <w:r w:rsidR="007C0F56">
        <w:t> </w:t>
      </w:r>
      <w:r w:rsidR="007C0F56"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C0F56">
        <w:t>TR </w:t>
      </w:r>
      <w:r w:rsidR="007C0F56" w:rsidRPr="004D3578">
        <w:t>21.905</w:t>
      </w:r>
      <w:r w:rsidR="007C0F56">
        <w:t> </w:t>
      </w:r>
      <w:r w:rsidR="007C0F56" w:rsidRPr="004D3578">
        <w:t>[</w:t>
      </w:r>
      <w:r w:rsidR="004D3578" w:rsidRPr="004D3578">
        <w:t>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63" w:name="clause4"/>
      <w:bookmarkStart w:id="64" w:name="_Toc66367629"/>
      <w:bookmarkStart w:id="65" w:name="_Toc66367692"/>
      <w:bookmarkStart w:id="66" w:name="_Toc69743749"/>
      <w:bookmarkStart w:id="67" w:name="_Toc73524660"/>
      <w:bookmarkStart w:id="68" w:name="_Toc73527564"/>
      <w:bookmarkStart w:id="69" w:name="_Toc73950240"/>
      <w:bookmarkStart w:id="70" w:name="_Toc73944058"/>
      <w:bookmarkEnd w:id="63"/>
      <w:r w:rsidRPr="004D3578">
        <w:t>4</w:t>
      </w:r>
      <w:r w:rsidRPr="004D3578">
        <w:tab/>
      </w:r>
      <w:r w:rsidR="00B66285">
        <w:t>Reference Architecture and Conne</w:t>
      </w:r>
      <w:r w:rsidR="00993DBF">
        <w:t>c</w:t>
      </w:r>
      <w:r w:rsidR="00B66285">
        <w:t>tivity Models</w:t>
      </w:r>
      <w:bookmarkEnd w:id="64"/>
      <w:bookmarkEnd w:id="65"/>
      <w:bookmarkEnd w:id="66"/>
      <w:bookmarkEnd w:id="67"/>
      <w:bookmarkEnd w:id="68"/>
      <w:bookmarkEnd w:id="69"/>
      <w:bookmarkEnd w:id="70"/>
    </w:p>
    <w:p w14:paraId="03D78B48" w14:textId="30CC1FBC" w:rsidR="005D47D5" w:rsidRPr="005D47D5" w:rsidRDefault="005D47D5" w:rsidP="005D47D5">
      <w:pPr>
        <w:pStyle w:val="Heading2"/>
      </w:pPr>
      <w:bookmarkStart w:id="71" w:name="_Toc66367630"/>
      <w:bookmarkStart w:id="72" w:name="_Toc66367693"/>
      <w:bookmarkStart w:id="73" w:name="_Toc69743750"/>
      <w:bookmarkStart w:id="74" w:name="_Toc73524661"/>
      <w:bookmarkStart w:id="75" w:name="_Toc73527565"/>
      <w:bookmarkStart w:id="76" w:name="_Toc73950241"/>
      <w:bookmarkStart w:id="77" w:name="_Toc73944059"/>
      <w:r w:rsidRPr="005D47D5">
        <w:t>4.1</w:t>
      </w:r>
      <w:r w:rsidRPr="005D47D5">
        <w:tab/>
        <w:t>General</w:t>
      </w:r>
      <w:bookmarkEnd w:id="71"/>
      <w:bookmarkEnd w:id="72"/>
      <w:bookmarkEnd w:id="73"/>
      <w:bookmarkEnd w:id="74"/>
      <w:bookmarkEnd w:id="75"/>
      <w:bookmarkEnd w:id="76"/>
      <w:bookmarkEnd w:id="77"/>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7B97D90" w14:textId="5F5EDC58"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7C0F56">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16ADE06E"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 6.2.4 and clause 6.5</w:t>
      </w:r>
      <w:r>
        <w:t>.</w:t>
      </w:r>
    </w:p>
    <w:p w14:paraId="4CC3B753" w14:textId="72D26AD7" w:rsidR="00830F95" w:rsidRDefault="00885190" w:rsidP="00885190">
      <w:r>
        <w:t>Edge Computing for Local Break</w:t>
      </w:r>
      <w:r w:rsidR="00A06D8D">
        <w:t xml:space="preserve"> </w:t>
      </w:r>
      <w:r>
        <w:t xml:space="preserve">Out roaming scenario is supported, but for AF </w:t>
      </w:r>
      <w:r w:rsidR="00A06D8D">
        <w:t>g</w:t>
      </w:r>
      <w:r>
        <w:t xml:space="preserve">uidance to PCF </w:t>
      </w:r>
      <w:r w:rsidR="00A06D8D">
        <w:t>d</w:t>
      </w:r>
      <w:r>
        <w:t xml:space="preserve">etermination of URSP </w:t>
      </w:r>
      <w:r w:rsidR="00A06D8D">
        <w:t>r</w:t>
      </w:r>
      <w:r>
        <w:t>ules, the VPLMN has no control on URSP, so cannot influence UE in selecting a specific Edge Computing related DNN and S-NSSAI.</w:t>
      </w:r>
    </w:p>
    <w:p w14:paraId="7F070C83" w14:textId="4DE6731C" w:rsidR="005D47D5" w:rsidRDefault="005D47D5" w:rsidP="005D47D5">
      <w:pPr>
        <w:pStyle w:val="Heading2"/>
      </w:pPr>
      <w:bookmarkStart w:id="78" w:name="_Toc66367631"/>
      <w:bookmarkStart w:id="79" w:name="_Toc66367694"/>
      <w:bookmarkStart w:id="80" w:name="_Toc69743751"/>
      <w:bookmarkStart w:id="81" w:name="_Toc73524662"/>
      <w:bookmarkStart w:id="82" w:name="_Toc73527566"/>
      <w:bookmarkStart w:id="83" w:name="_Toc73950242"/>
      <w:bookmarkStart w:id="84" w:name="_Toc73944060"/>
      <w:r w:rsidRPr="005D47D5">
        <w:t>4.2</w:t>
      </w:r>
      <w:r w:rsidRPr="005D47D5">
        <w:tab/>
      </w:r>
      <w:r w:rsidR="00B66285" w:rsidRPr="00B66285">
        <w:t>Reference Architecture</w:t>
      </w:r>
      <w:r w:rsidR="00B66285">
        <w:t xml:space="preserve"> for Supporting Edge Computing</w:t>
      </w:r>
      <w:bookmarkEnd w:id="78"/>
      <w:bookmarkEnd w:id="79"/>
      <w:bookmarkEnd w:id="80"/>
      <w:bookmarkEnd w:id="81"/>
      <w:bookmarkEnd w:id="82"/>
      <w:bookmarkEnd w:id="83"/>
      <w:bookmarkEnd w:id="84"/>
    </w:p>
    <w:p w14:paraId="02932780" w14:textId="46E1BC3D"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7C0F56">
        <w:t>TS 23.501 [</w:t>
      </w:r>
      <w:r>
        <w:t>2]. The following r</w:t>
      </w:r>
      <w:r w:rsidRPr="00673BC2">
        <w:t xml:space="preserve">eference </w:t>
      </w:r>
      <w:r>
        <w:t>a</w:t>
      </w:r>
      <w:r w:rsidRPr="00673BC2">
        <w:t>rchitecture</w:t>
      </w:r>
      <w:r>
        <w:t>s are further depicting the relationship between the 5GS and EHE for non-roaming and LBO roaming scenarios.</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85" w:name="_MON_1684141253"/>
    <w:bookmarkEnd w:id="85"/>
    <w:p w14:paraId="2532483A" w14:textId="71F3570C" w:rsidR="00995573" w:rsidRDefault="00AE3405" w:rsidP="00A06D8D">
      <w:pPr>
        <w:pStyle w:val="TH"/>
      </w:pPr>
      <w:r>
        <w:object w:dxaOrig="7371" w:dyaOrig="3683" w14:anchorId="5F3F9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5pt;height:183.4pt" o:ole="">
            <v:imagedata r:id="rId13" o:title=""/>
          </v:shape>
          <o:OLEObject Type="Embed" ProgID="Word.Picture.8" ShapeID="_x0000_i1025" DrawAspect="Content" ObjectID="_1684557262" r:id="rId14"/>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86" w:name="_MON_1681268960"/>
    <w:bookmarkEnd w:id="86"/>
    <w:p w14:paraId="1861A006" w14:textId="0F7D445E" w:rsidR="00995573" w:rsidRDefault="00AE3405" w:rsidP="00995573">
      <w:pPr>
        <w:pStyle w:val="TH"/>
      </w:pPr>
      <w:r>
        <w:object w:dxaOrig="6804" w:dyaOrig="2691" w14:anchorId="430B023C">
          <v:shape id="_x0000_i1026" type="#_x0000_t75" style="width:339.6pt;height:134.5pt" o:ole="">
            <v:imagedata r:id="rId15" o:title=""/>
          </v:shape>
          <o:OLEObject Type="Embed" ProgID="Word.Picture.8" ShapeID="_x0000_i1026" DrawAspect="Content" ObjectID="_1684557263" r:id="rId16"/>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87" w:name="_MON_1681268993"/>
    <w:bookmarkEnd w:id="87"/>
    <w:p w14:paraId="36710D5F" w14:textId="5C563C96" w:rsidR="00995573" w:rsidRDefault="00AE3405" w:rsidP="00995573">
      <w:pPr>
        <w:pStyle w:val="TH"/>
      </w:pPr>
      <w:r>
        <w:object w:dxaOrig="8789" w:dyaOrig="4533" w14:anchorId="40271583">
          <v:shape id="_x0000_i1027" type="#_x0000_t75" style="width:438.8pt;height:225.5pt" o:ole="">
            <v:imagedata r:id="rId17" o:title=""/>
          </v:shape>
          <o:OLEObject Type="Embed" ProgID="Word.Picture.8" ShapeID="_x0000_i1027" DrawAspect="Content" ObjectID="_1684557264" r:id="rId18"/>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88" w:name="_MON_1681269027"/>
    <w:bookmarkEnd w:id="88"/>
    <w:p w14:paraId="799C6A9C" w14:textId="12327EAB" w:rsidR="00995573" w:rsidRDefault="00AE3405" w:rsidP="00995573">
      <w:pPr>
        <w:pStyle w:val="TH"/>
      </w:pPr>
      <w:r>
        <w:object w:dxaOrig="8931" w:dyaOrig="3258" w14:anchorId="2CB01182">
          <v:shape id="_x0000_i1028" type="#_x0000_t75" style="width:446.25pt;height:161.65pt" o:ole="">
            <v:imagedata r:id="rId19" o:title=""/>
          </v:shape>
          <o:OLEObject Type="Embed" ProgID="Word.Picture.8" ShapeID="_x0000_i1028" DrawAspect="Content" ObjectID="_1684557265" r:id="rId20"/>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89" w:name="_Toc66367632"/>
      <w:bookmarkStart w:id="90" w:name="_Toc66367695"/>
      <w:bookmarkStart w:id="91" w:name="_Toc69743752"/>
      <w:bookmarkStart w:id="92" w:name="_Toc73524663"/>
      <w:bookmarkStart w:id="93" w:name="_Toc73527567"/>
      <w:bookmarkStart w:id="94" w:name="_Toc73950243"/>
      <w:bookmarkStart w:id="95" w:name="_Toc73944061"/>
      <w:r w:rsidRPr="005D47D5">
        <w:t>4.3</w:t>
      </w:r>
      <w:r w:rsidR="00431D1F">
        <w:tab/>
      </w:r>
      <w:r w:rsidRPr="005D47D5">
        <w:t xml:space="preserve">Connectivity </w:t>
      </w:r>
      <w:r w:rsidR="00364600">
        <w:rPr>
          <w:lang w:eastAsia="zh-CN"/>
        </w:rPr>
        <w:t>M</w:t>
      </w:r>
      <w:r w:rsidRPr="005D47D5">
        <w:t>odels</w:t>
      </w:r>
      <w:bookmarkEnd w:id="89"/>
      <w:bookmarkEnd w:id="90"/>
      <w:bookmarkEnd w:id="91"/>
      <w:bookmarkEnd w:id="92"/>
      <w:bookmarkEnd w:id="93"/>
      <w:bookmarkEnd w:id="94"/>
      <w:bookmarkEnd w:id="95"/>
    </w:p>
    <w:p w14:paraId="36330E52" w14:textId="77777777" w:rsidR="00F25251" w:rsidRDefault="00F25251" w:rsidP="00F25251">
      <w:r>
        <w:t>5GC supports the following connectivity models to enable Edge Computing:</w:t>
      </w:r>
    </w:p>
    <w:p w14:paraId="5FB9235F" w14:textId="65B6A86C" w:rsidR="00F25251" w:rsidRDefault="00F25251" w:rsidP="00F25251">
      <w:pPr>
        <w:pStyle w:val="B1"/>
      </w:pPr>
      <w:r>
        <w:t>-</w:t>
      </w:r>
      <w:r>
        <w:tab/>
        <w:t xml:space="preserve">Distributed Anchor Point: </w:t>
      </w:r>
      <w:r w:rsidR="0084775A" w:rsidRPr="0084775A">
        <w:t>For a PDU session,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29" type="#_x0000_t75" style="width:351.85pt;height:211.9pt" o:ole="">
            <v:imagedata r:id="rId21" o:title=""/>
          </v:shape>
          <o:OLEObject Type="Embed" ProgID="Visio.Drawing.11" ShapeID="_x0000_i1029" DrawAspect="Content" ObjectID="_1684557266" r:id="rId22"/>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96" w:name="_Toc66367633"/>
      <w:bookmarkStart w:id="97" w:name="_Toc66367696"/>
      <w:bookmarkStart w:id="98" w:name="_Toc69743753"/>
      <w:bookmarkStart w:id="99" w:name="_Toc73524664"/>
      <w:bookmarkStart w:id="100" w:name="_Toc73527568"/>
      <w:bookmarkStart w:id="101" w:name="_Toc73950244"/>
      <w:bookmarkStart w:id="102" w:name="_Toc73944062"/>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96"/>
      <w:bookmarkEnd w:id="97"/>
      <w:bookmarkEnd w:id="98"/>
      <w:bookmarkEnd w:id="99"/>
      <w:bookmarkEnd w:id="100"/>
      <w:bookmarkEnd w:id="101"/>
      <w:bookmarkEnd w:id="102"/>
    </w:p>
    <w:p w14:paraId="45EB052A" w14:textId="524BE7BD" w:rsidR="00885190" w:rsidRDefault="00885190" w:rsidP="00885190">
      <w:pPr>
        <w:pStyle w:val="Heading2"/>
      </w:pPr>
      <w:bookmarkStart w:id="103" w:name="_Toc69743754"/>
      <w:bookmarkStart w:id="104" w:name="_Toc73524665"/>
      <w:bookmarkStart w:id="105" w:name="_Toc73527569"/>
      <w:bookmarkStart w:id="106" w:name="_Toc73950245"/>
      <w:bookmarkStart w:id="107" w:name="_Toc73944063"/>
      <w:r>
        <w:t>5.1</w:t>
      </w:r>
      <w:r>
        <w:tab/>
        <w:t>EASDF</w:t>
      </w:r>
      <w:bookmarkEnd w:id="103"/>
      <w:bookmarkEnd w:id="104"/>
      <w:bookmarkEnd w:id="105"/>
      <w:bookmarkEnd w:id="106"/>
      <w:bookmarkEnd w:id="107"/>
    </w:p>
    <w:p w14:paraId="6431E7A2" w14:textId="77777777" w:rsidR="00885190" w:rsidRDefault="00885190" w:rsidP="00885190">
      <w:pPr>
        <w:pStyle w:val="Heading3"/>
      </w:pPr>
      <w:bookmarkStart w:id="108" w:name="_Toc69743755"/>
      <w:bookmarkStart w:id="109" w:name="_Toc73524666"/>
      <w:bookmarkStart w:id="110" w:name="_Toc73527570"/>
      <w:bookmarkStart w:id="111" w:name="_Toc73950246"/>
      <w:bookmarkStart w:id="112" w:name="_Toc73944064"/>
      <w:r>
        <w:t>5.1.1</w:t>
      </w:r>
      <w:r>
        <w:tab/>
        <w:t>Functional Description</w:t>
      </w:r>
      <w:bookmarkEnd w:id="108"/>
      <w:bookmarkEnd w:id="109"/>
      <w:bookmarkEnd w:id="110"/>
      <w:bookmarkEnd w:id="111"/>
      <w:bookmarkEnd w:id="112"/>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77777777" w:rsidR="00885190" w:rsidRDefault="00885190" w:rsidP="000D700C">
      <w:pPr>
        <w:pStyle w:val="B2"/>
      </w:pPr>
      <w:r>
        <w:t>-</w:t>
      </w:r>
      <w:r>
        <w:tab/>
        <w:t>Receiving DNS message handling rules from SMF</w:t>
      </w:r>
    </w:p>
    <w:p w14:paraId="593CB534" w14:textId="77777777" w:rsidR="00885190" w:rsidRDefault="00885190" w:rsidP="000D700C">
      <w:pPr>
        <w:pStyle w:val="B2"/>
      </w:pPr>
      <w:r>
        <w:t>-</w:t>
      </w:r>
      <w:r>
        <w:tab/>
        <w:t>Exchanging DNS messages from the UE</w:t>
      </w:r>
    </w:p>
    <w:p w14:paraId="090082E1" w14:textId="77777777" w:rsidR="00885190" w:rsidRDefault="00885190" w:rsidP="000D700C">
      <w:pPr>
        <w:pStyle w:val="B2"/>
      </w:pPr>
      <w:r>
        <w:t>-</w:t>
      </w:r>
      <w:r>
        <w:tab/>
        <w:t>Forwarding DNS messages to C-DNS or L-DNS for DNS query</w:t>
      </w:r>
    </w:p>
    <w:p w14:paraId="73A9B64B" w14:textId="2FDA752A"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query for an FQDN</w:t>
      </w:r>
    </w:p>
    <w:p w14:paraId="50C3632A" w14:textId="77777777" w:rsidR="00885190" w:rsidRDefault="00885190" w:rsidP="000D700C">
      <w:pPr>
        <w:pStyle w:val="B2"/>
      </w:pPr>
      <w:r>
        <w:t>-</w:t>
      </w:r>
      <w:r>
        <w:tab/>
        <w:t>Notifying EASDF related information to SMF</w:t>
      </w:r>
    </w:p>
    <w:p w14:paraId="72C02F47" w14:textId="7E826EDC" w:rsidR="00885190" w:rsidRDefault="00885190" w:rsidP="00885190">
      <w:pPr>
        <w:pStyle w:val="B1"/>
      </w:pPr>
      <w:r>
        <w:t>-</w:t>
      </w:r>
      <w:r>
        <w:tab/>
        <w:t>Terminates the DNS security, if used.</w:t>
      </w:r>
    </w:p>
    <w:p w14:paraId="51E29BA5" w14:textId="77777777" w:rsidR="00885190" w:rsidRDefault="00885190" w:rsidP="00885190">
      <w:r>
        <w:t>The EASDF has user plane connectivity with the PSA UPF over N6 for the transmission of DNS signalling exchanged with the UE.</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13" w:name="_Toc69743756"/>
      <w:bookmarkStart w:id="114" w:name="_Toc73524667"/>
      <w:bookmarkStart w:id="115" w:name="_Toc73527571"/>
      <w:bookmarkStart w:id="116" w:name="_Toc73950247"/>
      <w:bookmarkStart w:id="117" w:name="_Toc73944065"/>
      <w:r>
        <w:t>5.1.2</w:t>
      </w:r>
      <w:r>
        <w:tab/>
        <w:t>EASDF Discovery and Selection</w:t>
      </w:r>
      <w:bookmarkEnd w:id="113"/>
      <w:bookmarkEnd w:id="114"/>
      <w:bookmarkEnd w:id="115"/>
      <w:bookmarkEnd w:id="116"/>
      <w:bookmarkEnd w:id="117"/>
    </w:p>
    <w:p w14:paraId="12A2743F" w14:textId="63DA4419" w:rsidR="00830F95" w:rsidRPr="0070357A" w:rsidRDefault="00885190" w:rsidP="00830F95">
      <w:r>
        <w:t xml:space="preserve">The EASDF discovery and selection is defined in </w:t>
      </w:r>
      <w:r w:rsidR="00995573">
        <w:t>clause 6</w:t>
      </w:r>
      <w:r>
        <w:t xml:space="preserve">.3 in </w:t>
      </w:r>
      <w:r w:rsidR="007C0F56">
        <w:t>TS 23.501 [</w:t>
      </w:r>
      <w:r>
        <w:t>2].</w:t>
      </w:r>
    </w:p>
    <w:p w14:paraId="4D627B31" w14:textId="3BFBA7D0" w:rsidR="0041692F" w:rsidRDefault="008C7064" w:rsidP="0041692F">
      <w:pPr>
        <w:pStyle w:val="Heading1"/>
      </w:pPr>
      <w:bookmarkStart w:id="118" w:name="_Toc66367634"/>
      <w:bookmarkStart w:id="119" w:name="_Toc66367697"/>
      <w:bookmarkStart w:id="120" w:name="_Toc69743757"/>
      <w:bookmarkStart w:id="121" w:name="_Toc73524668"/>
      <w:bookmarkStart w:id="122" w:name="_Toc73527572"/>
      <w:bookmarkStart w:id="123" w:name="_Toc73950248"/>
      <w:bookmarkStart w:id="124" w:name="_Toc73944066"/>
      <w:r>
        <w:lastRenderedPageBreak/>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18"/>
      <w:bookmarkEnd w:id="119"/>
      <w:bookmarkEnd w:id="120"/>
      <w:bookmarkEnd w:id="121"/>
      <w:bookmarkEnd w:id="122"/>
      <w:bookmarkEnd w:id="123"/>
      <w:bookmarkEnd w:id="124"/>
    </w:p>
    <w:p w14:paraId="7644941E" w14:textId="77777777" w:rsidR="00172F8B" w:rsidRDefault="00146947" w:rsidP="00E33C27">
      <w:pPr>
        <w:pStyle w:val="Heading2"/>
      </w:pPr>
      <w:bookmarkStart w:id="125" w:name="_Toc66367635"/>
      <w:bookmarkStart w:id="126" w:name="_Toc66367698"/>
      <w:bookmarkStart w:id="127" w:name="_Toc69743758"/>
      <w:bookmarkStart w:id="128" w:name="_Toc73524669"/>
      <w:bookmarkStart w:id="129" w:name="_Toc73527573"/>
      <w:bookmarkStart w:id="130" w:name="_Toc73950249"/>
      <w:bookmarkStart w:id="131" w:name="_Toc73944067"/>
      <w:r>
        <w:t>6</w:t>
      </w:r>
      <w:r w:rsidR="00E33C27" w:rsidRPr="004D3578">
        <w:t>.1</w:t>
      </w:r>
      <w:r w:rsidR="00E33C27" w:rsidRPr="004D3578">
        <w:tab/>
      </w:r>
      <w:r w:rsidR="00172F8B">
        <w:t>General</w:t>
      </w:r>
      <w:bookmarkEnd w:id="125"/>
      <w:bookmarkEnd w:id="126"/>
      <w:bookmarkEnd w:id="127"/>
      <w:bookmarkEnd w:id="128"/>
      <w:bookmarkEnd w:id="129"/>
      <w:bookmarkEnd w:id="130"/>
      <w:bookmarkEnd w:id="131"/>
    </w:p>
    <w:p w14:paraId="25604095" w14:textId="0AB5B9E2" w:rsidR="00A06D8D" w:rsidRDefault="00A06D8D" w:rsidP="00A06D8D">
      <w:bookmarkStart w:id="132" w:name="_Toc66367636"/>
      <w:bookmarkStart w:id="133"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56FDD78C" w14:textId="71ECB8D6" w:rsidR="00A06D8D" w:rsidRDefault="00A06D8D" w:rsidP="00A06D8D">
      <w:pPr>
        <w:pStyle w:val="B1"/>
      </w:pPr>
      <w:r>
        <w:t>-</w:t>
      </w:r>
      <w:r>
        <w:tab/>
        <w:t>EAS discovery and re-discovery</w:t>
      </w:r>
      <w:r w:rsidR="00566E32">
        <w:t>.</w:t>
      </w: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60DD273F" w:rsidR="00830F95" w:rsidRPr="0070357A" w:rsidRDefault="00A06D8D" w:rsidP="00A06D8D">
      <w:pPr>
        <w:pStyle w:val="B1"/>
      </w:pPr>
      <w:r>
        <w:t>-</w:t>
      </w:r>
      <w:r>
        <w:tab/>
        <w:t xml:space="preserve">Support of 3GPP application layer architecture defined in </w:t>
      </w:r>
      <w:r w:rsidR="007C0F56">
        <w:t>TS 23.558 [</w:t>
      </w:r>
      <w:r>
        <w:t>5].</w:t>
      </w:r>
    </w:p>
    <w:p w14:paraId="4709F63B" w14:textId="6584B6B6" w:rsidR="00CE7639" w:rsidRDefault="00CE7639" w:rsidP="00CE7639">
      <w:pPr>
        <w:pStyle w:val="Heading2"/>
      </w:pPr>
      <w:bookmarkStart w:id="134" w:name="_Toc69743759"/>
      <w:bookmarkStart w:id="135" w:name="_Toc73524670"/>
      <w:bookmarkStart w:id="136" w:name="_Toc73527574"/>
      <w:bookmarkStart w:id="137" w:name="_Toc73950250"/>
      <w:bookmarkStart w:id="138" w:name="_Toc73944068"/>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32"/>
      <w:bookmarkEnd w:id="133"/>
      <w:bookmarkEnd w:id="134"/>
      <w:bookmarkEnd w:id="135"/>
      <w:bookmarkEnd w:id="136"/>
      <w:bookmarkEnd w:id="137"/>
      <w:bookmarkEnd w:id="138"/>
    </w:p>
    <w:p w14:paraId="1910BA80" w14:textId="639965F0" w:rsidR="00CE7639" w:rsidRPr="00CE7639" w:rsidRDefault="00CE7639" w:rsidP="00B35A3C">
      <w:pPr>
        <w:pStyle w:val="Heading3"/>
      </w:pPr>
      <w:bookmarkStart w:id="139" w:name="_Toc66367637"/>
      <w:bookmarkStart w:id="140" w:name="_Toc66367700"/>
      <w:bookmarkStart w:id="141" w:name="_Toc69743760"/>
      <w:bookmarkStart w:id="142" w:name="_Toc73524671"/>
      <w:bookmarkStart w:id="143" w:name="_Toc73527575"/>
      <w:bookmarkStart w:id="144" w:name="_Toc73950251"/>
      <w:bookmarkStart w:id="145" w:name="_Toc73944069"/>
      <w:r>
        <w:t>6</w:t>
      </w:r>
      <w:r w:rsidRPr="004D3578">
        <w:t>.</w:t>
      </w:r>
      <w:r w:rsidR="00B35A3C">
        <w:t>2.1</w:t>
      </w:r>
      <w:r w:rsidRPr="004D3578">
        <w:tab/>
      </w:r>
      <w:r>
        <w:t>General</w:t>
      </w:r>
      <w:bookmarkEnd w:id="139"/>
      <w:bookmarkEnd w:id="140"/>
      <w:bookmarkEnd w:id="141"/>
      <w:bookmarkEnd w:id="142"/>
      <w:bookmarkEnd w:id="143"/>
      <w:bookmarkEnd w:id="144"/>
      <w:bookmarkEnd w:id="145"/>
    </w:p>
    <w:p w14:paraId="2B9283CC" w14:textId="74DCF1B2" w:rsidR="0084775A" w:rsidRDefault="0084775A" w:rsidP="0084775A">
      <w:bookmarkStart w:id="146" w:name="_Toc66367638"/>
      <w:bookmarkStart w:id="147"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77777777" w:rsidR="0084775A" w:rsidRDefault="0084775A" w:rsidP="0084775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77777777" w:rsidR="00957F77" w:rsidRDefault="00957F77" w:rsidP="00957F77">
      <w:r>
        <w:t>DNS server may be deployed in different locations in the network as Central DNS (C-DNS) resolver/server or as Local DNS (L-DNS) resolver/server.</w:t>
      </w:r>
    </w:p>
    <w:p w14:paraId="1CE18B8C" w14:textId="6E1879DD" w:rsidR="00957F77" w:rsidRDefault="00957F77" w:rsidP="00957F77">
      <w:pPr>
        <w:pStyle w:val="NO"/>
      </w:pPr>
      <w:r>
        <w:t>NOTE 1:</w:t>
      </w:r>
      <w:r>
        <w:tab/>
        <w:t>The C-DNS server and/or L-DNS resolvers/servers can use an anycast address.</w:t>
      </w:r>
    </w:p>
    <w:p w14:paraId="3D2785DF" w14:textId="3C07FD4F" w:rsidR="00957F77" w:rsidRDefault="00957F77" w:rsidP="00957F77">
      <w:pPr>
        <w:pStyle w:val="NO"/>
      </w:pPr>
      <w:r>
        <w:t>NOTE 2:</w:t>
      </w:r>
      <w:r>
        <w:tab/>
        <w:t>The C-DNS server or L-DNS resolvers/servers can contact any other DNS servers for recursive queries, which is out of scope of this specification.</w:t>
      </w:r>
    </w:p>
    <w:p w14:paraId="0549279D" w14:textId="33A9B71B"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7C0F56">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77777777" w:rsidR="00E73A41" w:rsidRDefault="00E73A41" w:rsidP="00E73A41">
      <w:r>
        <w:lastRenderedPageBreak/>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F81DA14" w14:textId="26A1DE3D" w:rsidR="00E73A41" w:rsidRDefault="00E73A41" w:rsidP="00E73A41">
      <w:pPr>
        <w:pStyle w:val="NO"/>
      </w:pPr>
      <w:r>
        <w:t>NOTE </w:t>
      </w:r>
      <w:r w:rsidR="00FD0FB2" w:rsidRPr="006B39A4">
        <w:t>5</w:t>
      </w:r>
      <w:r>
        <w:t>:</w:t>
      </w:r>
      <w:r w:rsidR="007C0F56">
        <w:tab/>
      </w:r>
      <w:r>
        <w:t>The DNS information provided by ECSP in the EAS deployment information can be used to select the DNS settings for a PDU Session mainly if the PDU Session is specific for the ECSP services.</w:t>
      </w:r>
    </w:p>
    <w:p w14:paraId="47047D93" w14:textId="7E5686A9" w:rsidR="00830F95" w:rsidRPr="0070357A" w:rsidRDefault="0084775A" w:rsidP="0084775A">
      <w:r>
        <w:t>If the UE applications want to discover/access EAS by using the mechanisms defined in this TS, the DNS queries generated by the UE shall be sent to the EASDF as DNS resolver indicated by the SMF.</w:t>
      </w:r>
    </w:p>
    <w:p w14:paraId="3FC63A5F" w14:textId="3D7D01D6" w:rsidR="003B6C49" w:rsidRDefault="003B6C49" w:rsidP="003B6C49">
      <w:pPr>
        <w:pStyle w:val="Heading3"/>
      </w:pPr>
      <w:bookmarkStart w:id="148" w:name="_Toc69743761"/>
      <w:bookmarkStart w:id="149" w:name="_Toc73524672"/>
      <w:bookmarkStart w:id="150" w:name="_Toc73527576"/>
      <w:bookmarkStart w:id="151" w:name="_Toc73950252"/>
      <w:bookmarkStart w:id="152" w:name="_Toc73944070"/>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146"/>
      <w:bookmarkEnd w:id="147"/>
      <w:bookmarkEnd w:id="148"/>
      <w:bookmarkEnd w:id="149"/>
      <w:bookmarkEnd w:id="150"/>
      <w:bookmarkEnd w:id="151"/>
      <w:bookmarkEnd w:id="152"/>
    </w:p>
    <w:p w14:paraId="0B0FA85C" w14:textId="361E43E6" w:rsidR="00AA709A" w:rsidRDefault="00AA709A" w:rsidP="00C60E2E">
      <w:pPr>
        <w:pStyle w:val="Heading4"/>
      </w:pPr>
      <w:bookmarkStart w:id="153" w:name="_Toc66367639"/>
      <w:bookmarkStart w:id="154" w:name="_Toc66367702"/>
      <w:bookmarkStart w:id="155" w:name="_Toc69743762"/>
      <w:bookmarkStart w:id="156" w:name="_Toc73524673"/>
      <w:bookmarkStart w:id="157" w:name="_Toc73527577"/>
      <w:bookmarkStart w:id="158" w:name="_Toc73950253"/>
      <w:bookmarkStart w:id="159" w:name="_Toc73944071"/>
      <w:r>
        <w:t>6</w:t>
      </w:r>
      <w:r w:rsidRPr="004D3578">
        <w:t>.</w:t>
      </w:r>
      <w:r>
        <w:t>2.2</w:t>
      </w:r>
      <w:r w:rsidR="00C60E2E">
        <w:t>.1</w:t>
      </w:r>
      <w:r w:rsidRPr="004D3578">
        <w:tab/>
      </w:r>
      <w:r>
        <w:t>General</w:t>
      </w:r>
      <w:bookmarkEnd w:id="153"/>
      <w:bookmarkEnd w:id="154"/>
      <w:bookmarkEnd w:id="155"/>
      <w:bookmarkEnd w:id="156"/>
      <w:bookmarkEnd w:id="157"/>
      <w:bookmarkEnd w:id="158"/>
      <w:bookmarkEnd w:id="159"/>
    </w:p>
    <w:p w14:paraId="421F9B22" w14:textId="52FA6849" w:rsidR="00C60E2E" w:rsidRPr="00C60E2E" w:rsidRDefault="00C60E2E" w:rsidP="001E0077">
      <w:pPr>
        <w:pStyle w:val="Heading4"/>
      </w:pPr>
      <w:bookmarkStart w:id="160" w:name="_Toc66367640"/>
      <w:bookmarkStart w:id="161" w:name="_Toc66367703"/>
      <w:bookmarkStart w:id="162" w:name="_Toc69743763"/>
      <w:bookmarkStart w:id="163" w:name="_Toc73524674"/>
      <w:bookmarkStart w:id="164" w:name="_Toc73527578"/>
      <w:bookmarkStart w:id="165" w:name="_Toc73950254"/>
      <w:bookmarkStart w:id="166" w:name="_Toc73944072"/>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160"/>
      <w:bookmarkEnd w:id="161"/>
      <w:bookmarkEnd w:id="162"/>
      <w:bookmarkEnd w:id="163"/>
      <w:bookmarkEnd w:id="164"/>
      <w:bookmarkEnd w:id="165"/>
      <w:bookmarkEnd w:id="166"/>
    </w:p>
    <w:p w14:paraId="4284D4E0" w14:textId="4E7F9A6E" w:rsidR="00E73A41" w:rsidRDefault="00E73A41" w:rsidP="00474993">
      <w:r w:rsidRPr="00E73A41">
        <w:t>For the Distributed Anchor Connectivity Model, in PDU Session establishment procedure, the SMF selects a DNS Server for the PDU Session. The DNS Server is configured to UE via PCO, and may also be configured via DHCP and/or IPv6 RA. The SMF determines the DNS server address for the PDU Session based on local configuration and EAS deployment information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53B24B63" w:rsidR="00474993" w:rsidRDefault="00474993" w:rsidP="00474993">
      <w:pPr>
        <w:pStyle w:val="B1"/>
      </w:pPr>
      <w:r>
        <w:t>-</w:t>
      </w:r>
      <w:r>
        <w:tab/>
        <w:t xml:space="preserve">either the DNS request is resolved by a DNS resolver, which then adds a DNS </w:t>
      </w:r>
      <w:r w:rsidR="00A06D8D">
        <w:t xml:space="preserve">EDNS Client Subnet </w:t>
      </w:r>
      <w:r>
        <w:t xml:space="preserve">option that may be built based on a locally pre-configured value or based on the source IP address of the DNS request; then send the DNS Query to the Authoritative DNS server, which may take into account the DNS </w:t>
      </w:r>
      <w:r w:rsidR="00A06D8D">
        <w:t xml:space="preserve">EDNS Client Subnet </w:t>
      </w:r>
      <w:r>
        <w:t>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167" w:name="_Toc66367641"/>
      <w:bookmarkStart w:id="168" w:name="_Toc66367704"/>
      <w:bookmarkStart w:id="169" w:name="_Toc69743764"/>
      <w:bookmarkStart w:id="170" w:name="_Toc73524675"/>
      <w:bookmarkStart w:id="171" w:name="_Toc73527579"/>
      <w:bookmarkStart w:id="172" w:name="_Toc73950255"/>
      <w:bookmarkStart w:id="173" w:name="_Toc73944073"/>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167"/>
      <w:bookmarkEnd w:id="168"/>
      <w:bookmarkEnd w:id="169"/>
      <w:bookmarkEnd w:id="170"/>
      <w:bookmarkEnd w:id="171"/>
      <w:bookmarkEnd w:id="172"/>
      <w:bookmarkEnd w:id="173"/>
    </w:p>
    <w:p w14:paraId="01725739" w14:textId="07D9458A"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 xml:space="preserve">.3.5.1 and 4.3.5.2 of </w:t>
      </w:r>
      <w:r w:rsidR="007C0F56">
        <w:t>TS 23.502 [</w:t>
      </w:r>
      <w:r>
        <w:t>3]. During this procedure, for SSC mode 2/3, it is recommended that the UE applies the following behaviour:</w:t>
      </w:r>
    </w:p>
    <w:p w14:paraId="691FE47D" w14:textId="1A88DEF4" w:rsidR="00A465DB" w:rsidRDefault="00A465DB" w:rsidP="00A465DB">
      <w:r>
        <w:t>The UE DNS cache should be bound to the IP connection. When the UE detects the PDU Session release or IP address changes, the UE removes the old DNS cache related to removed IP address, for example, the old Edge Application Server address information.</w:t>
      </w:r>
    </w:p>
    <w:p w14:paraId="592AD57A" w14:textId="5079ACF4" w:rsidR="00A465DB" w:rsidRDefault="00A465DB" w:rsidP="00A465DB">
      <w:pPr>
        <w:pStyle w:val="NO"/>
      </w:pPr>
      <w:r>
        <w:t>NOTE</w:t>
      </w:r>
      <w:r w:rsidR="0056292C">
        <w:t> </w:t>
      </w:r>
      <w:r w:rsidR="00FD0FB2" w:rsidRPr="006B39A4">
        <w:t>1</w:t>
      </w:r>
      <w:r>
        <w:t>:</w:t>
      </w:r>
      <w:r>
        <w:tab/>
        <w:t>UE DNS cache refers to cache at any level (OS and Application). Whether the DNS cache of App is included or influenced depends on application</w:t>
      </w:r>
      <w:r w:rsidR="00995573">
        <w:t>'</w:t>
      </w:r>
      <w:r>
        <w:t>s behaviour and UE implementation.</w:t>
      </w:r>
    </w:p>
    <w:p w14:paraId="5B4C9D75" w14:textId="27DFB21D" w:rsidR="00A465DB" w:rsidRDefault="00A465DB" w:rsidP="00A465DB">
      <w:r>
        <w:t>With this behaviour, when the establishment of a new PDU Session triggers EAS rediscovery for an application, UE can reselect a new EAS for that application.</w:t>
      </w:r>
    </w:p>
    <w:p w14:paraId="2541802D" w14:textId="7114F909"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 applies with following differences:</w:t>
      </w:r>
    </w:p>
    <w:p w14:paraId="5CDEFCB0" w14:textId="4CA2B85E" w:rsidR="00A465DB" w:rsidRDefault="00A465DB" w:rsidP="00A465DB">
      <w:pPr>
        <w:pStyle w:val="B1"/>
      </w:pPr>
      <w:r>
        <w:t>-</w:t>
      </w:r>
      <w:r>
        <w:tab/>
        <w:t xml:space="preserve">In Step 3, when the new PDU Session has been established, UE can reselect a new EAS for the application with an EAS </w:t>
      </w:r>
      <w:r w:rsidR="00E73A41">
        <w:t>D</w:t>
      </w:r>
      <w:r>
        <w:t>iscovery procedure if the recommended UE behaviour has been followed.</w:t>
      </w:r>
    </w:p>
    <w:p w14:paraId="7190CA92" w14:textId="1987CFC8"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with multiple PDU sessions</w:t>
      </w:r>
      <w:r>
        <w:t xml:space="preserve">, the procedure in </w:t>
      </w:r>
      <w:r w:rsidR="00995573">
        <w:t>clause 4</w:t>
      </w:r>
      <w:r>
        <w:t>.3.5.2 applies with following difference:</w:t>
      </w:r>
    </w:p>
    <w:p w14:paraId="5AB82CB0" w14:textId="0A3AF923" w:rsidR="00A465DB" w:rsidRDefault="00A465DB" w:rsidP="00A465DB">
      <w:pPr>
        <w:pStyle w:val="B1"/>
      </w:pPr>
      <w:r>
        <w:t>-</w:t>
      </w:r>
      <w:r>
        <w:tab/>
        <w:t xml:space="preserve">In step 5, the UE can reselect a new EAS for the application with an EAS </w:t>
      </w:r>
      <w:r w:rsidR="00E73A41">
        <w:t xml:space="preserve">Discovery </w:t>
      </w:r>
      <w:r>
        <w:t>procedure if the recommended UE behaviour has been followed.</w:t>
      </w:r>
    </w:p>
    <w:p w14:paraId="26C07B10" w14:textId="13746026" w:rsidR="00E73A41" w:rsidRDefault="00E73A41" w:rsidP="00E73A41">
      <w:r>
        <w:lastRenderedPageBreak/>
        <w:t>For SSC mode</w:t>
      </w:r>
      <w:r w:rsidR="00FD0FB2">
        <w:t xml:space="preserve"> </w:t>
      </w:r>
      <w:r>
        <w:t>3 with IPv6 Multi-homed PDU Session that all new traffic going via new IPv6 prefix, the procedure in clause 4.3.5.3 applies with following difference:</w:t>
      </w:r>
    </w:p>
    <w:p w14:paraId="413DE583" w14:textId="77777777" w:rsidR="00E73A41" w:rsidRDefault="00E73A41" w:rsidP="00E73A41">
      <w:pPr>
        <w:pStyle w:val="B1"/>
      </w:pPr>
      <w:r>
        <w:t>-</w:t>
      </w:r>
      <w:r>
        <w:tab/>
        <w:t xml:space="preserve">After step 10-11 where SMF notifies the UE of the availability of the new IP prefix, the UE starts using it for all new traffic, including DNS Queries. The UE can reselect a new EAS for the application with an EAS Discovery procedure if the recommended UE behaviour has been followed. </w:t>
      </w:r>
    </w:p>
    <w:p w14:paraId="7E9A9E1D" w14:textId="77777777" w:rsidR="00E73A41" w:rsidRDefault="00E73A41" w:rsidP="00E73A41">
      <w:r>
        <w:t>Then UE can reselect a new EAS for the application with an EAS discovery procedure as defined in clause 6.2.2.2.</w:t>
      </w:r>
    </w:p>
    <w:p w14:paraId="4358E7EA" w14:textId="486E9B6F" w:rsidR="00E73A41" w:rsidRDefault="00E73A41" w:rsidP="00E73A41">
      <w:pPr>
        <w:pStyle w:val="B1"/>
      </w:pPr>
      <w:r>
        <w:t>NOTE</w:t>
      </w:r>
      <w:r w:rsidR="0056292C">
        <w:t> </w:t>
      </w:r>
      <w:r w:rsidR="00FD0FB2" w:rsidRPr="006B39A4">
        <w:t>2</w:t>
      </w:r>
      <w:r>
        <w:t>:</w:t>
      </w:r>
      <w:r w:rsidR="007C0F56">
        <w:tab/>
      </w:r>
      <w:r>
        <w:t>For SSC</w:t>
      </w:r>
      <w:r w:rsidR="00FD0FB2" w:rsidRPr="006B39A4">
        <w:t xml:space="preserve"> mode</w:t>
      </w:r>
      <w:r>
        <w:t xml:space="preserve"> 3 with multi-homed PDU sessions, an EAS re-discovery indication may as well be sent as described in clause 6.2.3.3.</w:t>
      </w:r>
    </w:p>
    <w:p w14:paraId="35B39DA1" w14:textId="5F7D7639" w:rsidR="003075F5" w:rsidRDefault="003075F5" w:rsidP="003075F5">
      <w:pPr>
        <w:pStyle w:val="Heading4"/>
      </w:pPr>
      <w:bookmarkStart w:id="174" w:name="_Toc69743765"/>
      <w:bookmarkStart w:id="175" w:name="_Toc73524676"/>
      <w:bookmarkStart w:id="176" w:name="_Toc73527580"/>
      <w:bookmarkStart w:id="177" w:name="_Toc73950256"/>
      <w:bookmarkStart w:id="178" w:name="_Toc73944074"/>
      <w:r>
        <w:t>6</w:t>
      </w:r>
      <w:r w:rsidRPr="004D3578">
        <w:t>.</w:t>
      </w:r>
      <w:r>
        <w:t>2.2.4</w:t>
      </w:r>
      <w:r w:rsidRPr="004D3578">
        <w:tab/>
      </w:r>
      <w:r w:rsidRPr="003075F5">
        <w:t xml:space="preserve">Procedure for EAS Discovery with </w:t>
      </w:r>
      <w:r w:rsidR="00485CA2">
        <w:t>D</w:t>
      </w:r>
      <w:r w:rsidRPr="003075F5">
        <w:t>ynamic PSA Distribution</w:t>
      </w:r>
      <w:bookmarkEnd w:id="174"/>
      <w:bookmarkEnd w:id="175"/>
      <w:bookmarkEnd w:id="176"/>
      <w:bookmarkEnd w:id="177"/>
      <w:bookmarkEnd w:id="178"/>
    </w:p>
    <w:p w14:paraId="66367B63" w14:textId="334F706A" w:rsidR="003075F5" w:rsidRDefault="003075F5" w:rsidP="003075F5">
      <w:r>
        <w:t>5GC supports an EAS Discovery procedure that allows that at PDU session establishment the SMF selects a central PSA, regardless if a local PSA is available to the SMF</w:t>
      </w:r>
      <w:r w:rsidR="00995573">
        <w:t xml:space="preserve"> and</w:t>
      </w:r>
      <w:r>
        <w:t xml:space="preserve"> then, it allows to dynamically re-anchor the PDU Session and transition to a Distributed Anchor Point model when needed. This is applicable to PDU Sessions type </w:t>
      </w:r>
      <w:r w:rsidR="00D76EA7" w:rsidRPr="002A7298">
        <w:t xml:space="preserve">both </w:t>
      </w:r>
      <w:r>
        <w:t>SSC</w:t>
      </w:r>
      <w:r w:rsidR="00D76EA7" w:rsidRPr="00D76EA7">
        <w:t xml:space="preserve"> mode </w:t>
      </w:r>
      <w:r>
        <w:t>2</w:t>
      </w:r>
      <w:r w:rsidR="00D76EA7" w:rsidRPr="00D76EA7">
        <w:t xml:space="preserve"> and SSC mode 3 with multiple PDU Sessions</w:t>
      </w:r>
      <w:r>
        <w:t>.</w:t>
      </w:r>
    </w:p>
    <w:p w14:paraId="7172D3B8" w14:textId="7D377DEC" w:rsidR="00D76EA7" w:rsidRDefault="00D76EA7" w:rsidP="00D76EA7">
      <w:pPr>
        <w:pStyle w:val="NO"/>
      </w:pPr>
      <w:r w:rsidRPr="00D76EA7">
        <w:t>NOTE</w:t>
      </w:r>
      <w:r w:rsidR="0056292C">
        <w:t> </w:t>
      </w:r>
      <w:r>
        <w:t>1</w:t>
      </w:r>
      <w:r w:rsidRPr="00D76EA7">
        <w:t>:</w:t>
      </w:r>
      <w:r>
        <w:tab/>
      </w:r>
      <w:r w:rsidRPr="00D76EA7">
        <w:t>For PDU Sessions of SSC mode 3 with multi-homing PDU Session, the EAS (re-)Discovery is described in clause 6.2.3.</w:t>
      </w:r>
    </w:p>
    <w:p w14:paraId="52E0276F" w14:textId="77777777" w:rsidR="003075F5" w:rsidRDefault="003075F5" w:rsidP="003075F5">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51694401" w:rsidR="00995573" w:rsidRDefault="007C0F56" w:rsidP="00A06D8D">
      <w:pPr>
        <w:pStyle w:val="TH"/>
      </w:pPr>
      <w:r>
        <w:object w:dxaOrig="19307" w:dyaOrig="8484" w14:anchorId="41560ED8">
          <v:shape id="_x0000_i1030" type="#_x0000_t75" style="width:479.55pt;height:211.9pt" o:ole="">
            <v:imagedata r:id="rId23" o:title=""/>
          </v:shape>
          <o:OLEObject Type="Embed" ProgID="Visio.Drawing.15" ShapeID="_x0000_i1030" DrawAspect="Content" ObjectID="_1684557267" r:id="rId24"/>
        </w:object>
      </w:r>
    </w:p>
    <w:p w14:paraId="5F5B00C4" w14:textId="4FB189BA" w:rsidR="003075F5" w:rsidRPr="003075F5" w:rsidRDefault="003075F5" w:rsidP="000A6797">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14:paraId="17AFE753" w14:textId="5E051011" w:rsidR="003075F5" w:rsidRDefault="003075F5" w:rsidP="003075F5">
      <w:r>
        <w:t xml:space="preserve">The EAS Discovery procedure with Dynamic PSA distribution </w:t>
      </w:r>
      <w:r w:rsidR="00D76EA7">
        <w:t xml:space="preserve">for both SSC mode 2 and </w:t>
      </w:r>
      <w:r w:rsidR="00D76EA7" w:rsidRPr="00DC7557">
        <w:t>SSC mode 3 (with multiple PDU Session)</w:t>
      </w:r>
      <w:r w:rsidR="00D76EA7">
        <w:t xml:space="preserve"> </w:t>
      </w:r>
      <w:r w:rsidR="00D76EA7" w:rsidRPr="00DC7557">
        <w:t>PDU Sessions</w:t>
      </w:r>
      <w:r w:rsidR="00D76EA7">
        <w:t xml:space="preserve"> </w:t>
      </w:r>
      <w:r>
        <w:t>using EASDF is described in Figure 6.2.2.4.-1.</w:t>
      </w:r>
    </w:p>
    <w:p w14:paraId="524A0B08" w14:textId="77777777" w:rsidR="003075F5" w:rsidRDefault="003075F5" w:rsidP="003075F5">
      <w:r>
        <w:t>The procedure is as follows:</w:t>
      </w:r>
    </w:p>
    <w:p w14:paraId="7D960E5D" w14:textId="298CDCE0" w:rsidR="003075F5" w:rsidRDefault="003075F5" w:rsidP="000A6797">
      <w:pPr>
        <w:pStyle w:val="B1"/>
      </w:pPr>
      <w:r>
        <w:t>1.</w:t>
      </w:r>
      <w:r w:rsidR="000A6797">
        <w:tab/>
      </w:r>
      <w:r>
        <w:t>PDU session establishment, allocation of an EASDF and sending rules to the EASDF. Steps 1-</w:t>
      </w:r>
      <w:r w:rsidR="00D76EA7">
        <w:t xml:space="preserve">6 </w:t>
      </w:r>
      <w:r>
        <w:t>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p>
    <w:p w14:paraId="79F08D47" w14:textId="4C31C187" w:rsidR="00995573" w:rsidRDefault="00D76EA7" w:rsidP="00D76EA7">
      <w:pPr>
        <w:pStyle w:val="B1"/>
      </w:pPr>
      <w:r>
        <w:t>2.</w:t>
      </w:r>
      <w:r>
        <w:tab/>
      </w:r>
      <w:r w:rsidR="003075F5">
        <w:t xml:space="preserve">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w:t>
      </w:r>
      <w:r w:rsidR="003075F5">
        <w:lastRenderedPageBreak/>
        <w:t>Response is received, EASDF checks it against the DNS context matching conditions for reporting. If applicable, it reports to SMF the selected EAS and handles the DNS response as instructed by SMF DNS handling rules</w:t>
      </w:r>
      <w:r w:rsidRPr="002A7298">
        <w:t>: when there is a change of PDU Session Anchor per SSC mode 2 or 3, the SMF indicates to EASDF to discard the DNS response</w:t>
      </w:r>
      <w:r w:rsidR="003075F5">
        <w:t>.</w:t>
      </w:r>
    </w:p>
    <w:p w14:paraId="1927854D" w14:textId="1C68CCBD" w:rsidR="003075F5" w:rsidRDefault="000A6797" w:rsidP="00D76EA7">
      <w:pPr>
        <w:pStyle w:val="B1"/>
      </w:pPr>
      <w:r>
        <w:tab/>
      </w:r>
      <w:r w:rsidR="003075F5">
        <w:t>When no DNS response is sent to the UE, the UE is expected to restart the DNS request 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5FDA5189" w:rsidR="003075F5" w:rsidRDefault="003075F5" w:rsidP="000A6797">
      <w:pPr>
        <w:pStyle w:val="B2"/>
      </w:pPr>
      <w:r>
        <w:t>-</w:t>
      </w:r>
      <w:r>
        <w:tab/>
        <w:t xml:space="preserve">Change of SSC mode 2 PDU Session Anchor with different PDU Sessions as in </w:t>
      </w:r>
      <w:r w:rsidR="00995573">
        <w:t>clause 4</w:t>
      </w:r>
      <w:r>
        <w:t xml:space="preserve">.3.5.1 of </w:t>
      </w:r>
      <w:r w:rsidR="007C0F56">
        <w:t>TS 23.502 [</w:t>
      </w:r>
      <w:r>
        <w:t>3]. The procedure applies with the following differences:</w:t>
      </w:r>
    </w:p>
    <w:p w14:paraId="5EF83879" w14:textId="74E6EFB5" w:rsidR="007C0F56" w:rsidRDefault="007C0F56" w:rsidP="000A6797">
      <w:pPr>
        <w:pStyle w:val="B3"/>
      </w:pPr>
      <w:r>
        <w:tab/>
        <w:t>In step 2, the DNS context for the session is removed from EASDF as part of the PDU Session Release procedure (in step 12 of the PDU Session release procedure in TS 23.502 [3] in 4.3.4.2).</w:t>
      </w:r>
    </w:p>
    <w:p w14:paraId="1BA71972" w14:textId="77777777" w:rsidR="007C0F56" w:rsidRDefault="007C0F56" w:rsidP="000A6797">
      <w:pPr>
        <w:pStyle w:val="B3"/>
      </w:pPr>
      <w:r>
        <w:tab/>
        <w:t>In step 3, SMF selects and provisions the DNS settings for the new PDU session as required by the procedure for EAS Discovery on Distributed anchor as described in clause 6.2.2.2.</w:t>
      </w:r>
    </w:p>
    <w:p w14:paraId="54E68B63" w14:textId="20CB872E" w:rsidR="00D76EA7" w:rsidRDefault="007C0F56" w:rsidP="00D76EA7">
      <w:pPr>
        <w:pStyle w:val="B2"/>
      </w:pPr>
      <w:r>
        <w:t>-</w:t>
      </w:r>
      <w:r>
        <w:tab/>
        <w:t>Change of SSC mode 3 PDU Session Anchor with multiple PDU Sessions as in clause 4.3.5.2 of TS 23.502 [3]. The procedure applies with the following differences:</w:t>
      </w:r>
    </w:p>
    <w:p w14:paraId="40A0752E" w14:textId="65C3093B" w:rsidR="007C0F56" w:rsidRDefault="007C0F56" w:rsidP="00D76EA7">
      <w:pPr>
        <w:pStyle w:val="B3"/>
      </w:pPr>
      <w:r>
        <w:tab/>
        <w:t>In step 4 in clause 4.3.5.2 of TS 23.502 [3], SMF selects and provisions the DNS settings for the new PDU session as required by the procedure for EAS Discovery on Distributed anchor as described in clause 6.2.2. Step 3 in 6.2.2.4 could happen any time after this step.</w:t>
      </w:r>
    </w:p>
    <w:p w14:paraId="6B1D5746" w14:textId="0281D43C" w:rsidR="007C0F56" w:rsidRDefault="007C0F56" w:rsidP="00D76EA7">
      <w:pPr>
        <w:pStyle w:val="B3"/>
      </w:pPr>
      <w:r>
        <w:tab/>
        <w:t>In step 6 in clause 4.3.5.2 of TS 23.502 [3], the old DNS context for the old session and old UE IP address/prefix of UE are removed from EASDF as part of the PDU Session Release procedure (in step 12 of the PDU Session Release procedure in TS 23.502 [3] in 4.3.4.2).</w:t>
      </w:r>
    </w:p>
    <w:p w14:paraId="33C6C58A" w14:textId="2D0E2D55" w:rsidR="00D76EA7" w:rsidRDefault="007C0F56" w:rsidP="00D76EA7">
      <w:pPr>
        <w:pStyle w:val="B2"/>
      </w:pPr>
      <w:r>
        <w:t>-</w:t>
      </w:r>
      <w:r>
        <w:tab/>
        <w:t>Change of SSC mode 3 PDU Session Anchor with IPv6 Multi-homed PDU Session as in clause 4.3.5.3 of TS 23.502 [3]. The procedure applies with the following differences:</w:t>
      </w:r>
    </w:p>
    <w:p w14:paraId="6B94FC7F" w14:textId="32BB0054" w:rsidR="00D76EA7" w:rsidRDefault="007C0F56" w:rsidP="007C0F56">
      <w:pPr>
        <w:pStyle w:val="B3"/>
      </w:pPr>
      <w:r>
        <w:tab/>
      </w:r>
      <w:r w:rsidR="00D76EA7">
        <w:t xml:space="preserve">In steps 10-11 in clause 4.3.5.3 of </w:t>
      </w:r>
      <w:r>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422A8CE9" w:rsidR="007C0F56" w:rsidRDefault="007C0F56" w:rsidP="007C0F56">
      <w:pPr>
        <w:pStyle w:val="B4"/>
      </w:pPr>
      <w:r>
        <w:tab/>
        <w:t>After steps 10-11 in clause 4.3.5.3 of TS 23.502 [3], UE starts using IP@2 for all new traffic, including DNS messages, and SMF can already perform from step 3 in figure 6.2.2.4-1.</w:t>
      </w:r>
    </w:p>
    <w:p w14:paraId="3A45E52D" w14:textId="2CC14769"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queries should be able to trigger re-anchoring of the session to a more distributed PSA.</w:t>
      </w:r>
    </w:p>
    <w:p w14:paraId="660B172F" w14:textId="0C804F84" w:rsidR="003075F5" w:rsidRDefault="003075F5" w:rsidP="000A6797">
      <w:pPr>
        <w:pStyle w:val="NO"/>
      </w:pPr>
      <w:r>
        <w:t>NOTE</w:t>
      </w:r>
      <w:r w:rsidR="00995573">
        <w:t> </w:t>
      </w:r>
      <w:r w:rsidR="00D76EA7">
        <w:t>2</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01F0935A" w:rsidR="003075F5" w:rsidRDefault="003075F5" w:rsidP="000A6797">
      <w:pPr>
        <w:pStyle w:val="NO"/>
      </w:pPr>
      <w:r>
        <w:t>NOTE</w:t>
      </w:r>
      <w:r w:rsidR="00995573">
        <w:t> </w:t>
      </w:r>
      <w:r w:rsidR="00D76EA7">
        <w:t>3</w:t>
      </w:r>
      <w:r>
        <w:t>:</w:t>
      </w:r>
      <w:r>
        <w:tab/>
        <w:t>Dynamic re-anchoring to an edge PSA implies that the UE IP address is changed from a UE IP address corresponding to the old (central) PSA to a UE IP address corresponding to the new (edge) PSA for all applications on the PDU session.</w:t>
      </w:r>
    </w:p>
    <w:p w14:paraId="4A1F7BD6" w14:textId="2922242A" w:rsidR="003075F5" w:rsidRDefault="003075F5" w:rsidP="000A6797">
      <w:pPr>
        <w:pStyle w:val="NO"/>
      </w:pPr>
      <w:r>
        <w:t>NOTE</w:t>
      </w:r>
      <w:r w:rsidR="00995573">
        <w:t> </w:t>
      </w:r>
      <w:r w:rsidR="00D76EA7">
        <w:t>4</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757FE72C" w:rsidR="003075F5" w:rsidRDefault="003075F5" w:rsidP="000A6797">
      <w:pPr>
        <w:pStyle w:val="B1"/>
      </w:pPr>
      <w:r>
        <w:lastRenderedPageBreak/>
        <w:t>3.</w:t>
      </w:r>
      <w:r>
        <w:tab/>
        <w:t>A new discovery procedure is triggered for the application over the new PSA</w:t>
      </w:r>
      <w:r w:rsidR="00D76EA7" w:rsidRPr="00D76EA7">
        <w:t>: the UE resends a DNS request targeting the application</w:t>
      </w:r>
      <w:r>
        <w:t>. (Re)discovery follows the EAS (re)Discovery procedure for distributed anchor connectivity model as in clauses 6.2.2.2 and 6.2.2.3.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179" w:name="_Toc66367642"/>
      <w:bookmarkStart w:id="180" w:name="_Toc66367705"/>
      <w:bookmarkStart w:id="181" w:name="_Toc69743766"/>
      <w:bookmarkStart w:id="182" w:name="_Toc73524677"/>
      <w:bookmarkStart w:id="183" w:name="_Toc73527581"/>
      <w:bookmarkStart w:id="184" w:name="_Toc73950257"/>
      <w:bookmarkStart w:id="185" w:name="_Toc73944075"/>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179"/>
      <w:bookmarkEnd w:id="180"/>
      <w:bookmarkEnd w:id="181"/>
      <w:bookmarkEnd w:id="182"/>
      <w:bookmarkEnd w:id="183"/>
      <w:bookmarkEnd w:id="184"/>
      <w:bookmarkEnd w:id="185"/>
    </w:p>
    <w:p w14:paraId="705E8443" w14:textId="217065FE" w:rsidR="004B412B" w:rsidRDefault="004B412B" w:rsidP="004B412B">
      <w:pPr>
        <w:pStyle w:val="Heading4"/>
      </w:pPr>
      <w:bookmarkStart w:id="186" w:name="_Toc66367643"/>
      <w:bookmarkStart w:id="187" w:name="_Toc66367706"/>
      <w:bookmarkStart w:id="188" w:name="_Toc69743767"/>
      <w:bookmarkStart w:id="189" w:name="_Toc73524678"/>
      <w:bookmarkStart w:id="190" w:name="_Toc73527582"/>
      <w:bookmarkStart w:id="191" w:name="_Toc73950258"/>
      <w:bookmarkStart w:id="192" w:name="_Toc73944076"/>
      <w:r>
        <w:t>6</w:t>
      </w:r>
      <w:r w:rsidRPr="004D3578">
        <w:t>.</w:t>
      </w:r>
      <w:r>
        <w:t>2.</w:t>
      </w:r>
      <w:r w:rsidR="00B05B7E">
        <w:t>3</w:t>
      </w:r>
      <w:r>
        <w:t>.1</w:t>
      </w:r>
      <w:r w:rsidRPr="004D3578">
        <w:tab/>
      </w:r>
      <w:r>
        <w:t>General</w:t>
      </w:r>
      <w:bookmarkEnd w:id="186"/>
      <w:bookmarkEnd w:id="187"/>
      <w:bookmarkEnd w:id="188"/>
      <w:bookmarkEnd w:id="189"/>
      <w:bookmarkEnd w:id="190"/>
      <w:bookmarkEnd w:id="191"/>
      <w:bookmarkEnd w:id="192"/>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3EABAF0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p>
    <w:p w14:paraId="5E8C5E5B" w14:textId="35154FDD" w:rsidR="00965587" w:rsidRPr="00965587" w:rsidRDefault="00965587" w:rsidP="00965587">
      <w:pPr>
        <w:pStyle w:val="B1"/>
      </w:pPr>
      <w:r>
        <w:t>-</w:t>
      </w:r>
      <w:r>
        <w:tab/>
        <w:t xml:space="preserve">Pre-established </w:t>
      </w:r>
      <w:r w:rsidR="00364600">
        <w:t>S</w:t>
      </w:r>
      <w:r>
        <w:t xml:space="preserve">ession </w:t>
      </w:r>
      <w:r w:rsidR="00364600">
        <w:t>B</w:t>
      </w:r>
      <w:r>
        <w:t>reakout: ULCL/BP/Local PSA (and their associated traffic filters and forwarding rules) are inserted without dependency on the UE sending out DNS queries or data traffic. They are typically inserted based on local configuration or per AF request.</w:t>
      </w:r>
    </w:p>
    <w:p w14:paraId="7504FF83" w14:textId="267D897D" w:rsidR="004B412B" w:rsidRPr="00C60E2E" w:rsidRDefault="004B412B" w:rsidP="004B412B">
      <w:pPr>
        <w:pStyle w:val="Heading4"/>
      </w:pPr>
      <w:bookmarkStart w:id="193" w:name="_Toc66367644"/>
      <w:bookmarkStart w:id="194" w:name="_Toc66367707"/>
      <w:bookmarkStart w:id="195" w:name="_Toc69743768"/>
      <w:bookmarkStart w:id="196" w:name="_Toc73524679"/>
      <w:bookmarkStart w:id="197" w:name="_Toc73527583"/>
      <w:bookmarkStart w:id="198" w:name="_Toc73950259"/>
      <w:bookmarkStart w:id="199" w:name="_Toc73944077"/>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193"/>
      <w:bookmarkEnd w:id="194"/>
      <w:bookmarkEnd w:id="195"/>
      <w:bookmarkEnd w:id="196"/>
      <w:bookmarkEnd w:id="197"/>
      <w:bookmarkEnd w:id="198"/>
      <w:bookmarkEnd w:id="199"/>
    </w:p>
    <w:p w14:paraId="5ABA6786" w14:textId="46A71712" w:rsidR="00965587" w:rsidRDefault="00965587" w:rsidP="00965587">
      <w:pPr>
        <w:pStyle w:val="Heading5"/>
      </w:pPr>
      <w:bookmarkStart w:id="200" w:name="_Toc66367645"/>
      <w:bookmarkStart w:id="201" w:name="_Toc66367708"/>
      <w:bookmarkStart w:id="202" w:name="_Toc69743769"/>
      <w:bookmarkStart w:id="203" w:name="_Toc73524680"/>
      <w:bookmarkStart w:id="204" w:name="_Toc73527584"/>
      <w:bookmarkStart w:id="205" w:name="_Toc73950260"/>
      <w:bookmarkStart w:id="206" w:name="_Toc73944078"/>
      <w:r>
        <w:t>6.2.3.2.1</w:t>
      </w:r>
      <w:r>
        <w:tab/>
        <w:t>General</w:t>
      </w:r>
      <w:bookmarkEnd w:id="200"/>
      <w:bookmarkEnd w:id="201"/>
      <w:bookmarkEnd w:id="202"/>
      <w:bookmarkEnd w:id="203"/>
      <w:bookmarkEnd w:id="204"/>
      <w:bookmarkEnd w:id="205"/>
      <w:bookmarkEnd w:id="206"/>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B0D0C41" w:rsidR="007F3E80" w:rsidRDefault="007F3E80" w:rsidP="007F3E80">
      <w:pPr>
        <w:pStyle w:val="NO"/>
      </w:pPr>
      <w:r w:rsidRPr="007F3E80">
        <w:t>NOTE:</w:t>
      </w:r>
      <w:r w:rsidRPr="007F3E80">
        <w:tab/>
        <w:t>For the scenario where the TE and MT are separated, information provided by the SMF in the NAS message during the PDU Session Establishment or Modification may not be provided TE. Annex C documents mitigations for this scenario.</w:t>
      </w:r>
    </w:p>
    <w:p w14:paraId="0ED39DD8" w14:textId="1F959FAE" w:rsidR="00965587" w:rsidRDefault="00965587" w:rsidP="00965587">
      <w:pPr>
        <w:pStyle w:val="Heading5"/>
      </w:pPr>
      <w:bookmarkStart w:id="207" w:name="_Toc66367646"/>
      <w:bookmarkStart w:id="208" w:name="_Toc66367709"/>
      <w:bookmarkStart w:id="209" w:name="_Toc69743770"/>
      <w:bookmarkStart w:id="210" w:name="_Toc73524681"/>
      <w:bookmarkStart w:id="211" w:name="_Toc73527585"/>
      <w:bookmarkStart w:id="212" w:name="_Toc73950261"/>
      <w:bookmarkStart w:id="213" w:name="_Toc73944079"/>
      <w:r>
        <w:t>6.2.3.2.2</w:t>
      </w:r>
      <w:r>
        <w:tab/>
        <w:t xml:space="preserve">EAS </w:t>
      </w:r>
      <w:r w:rsidR="00364600">
        <w:t>D</w:t>
      </w:r>
      <w:r>
        <w:t xml:space="preserve">iscovery </w:t>
      </w:r>
      <w:r w:rsidR="00364600">
        <w:t>P</w:t>
      </w:r>
      <w:r>
        <w:t>rocedure with EASDF</w:t>
      </w:r>
      <w:bookmarkEnd w:id="207"/>
      <w:bookmarkEnd w:id="208"/>
      <w:bookmarkEnd w:id="209"/>
      <w:bookmarkEnd w:id="210"/>
      <w:bookmarkEnd w:id="211"/>
      <w:bookmarkEnd w:id="212"/>
      <w:bookmarkEnd w:id="213"/>
    </w:p>
    <w:p w14:paraId="675B11BA" w14:textId="77777777" w:rsidR="00965587" w:rsidRDefault="00965587" w:rsidP="00965587">
      <w:r>
        <w:t>For the case that the UE DNS Query is to be handled by EASDF, the following applies.</w:t>
      </w:r>
    </w:p>
    <w:p w14:paraId="6E34C701" w14:textId="3F38A485" w:rsidR="00363FEB" w:rsidRDefault="00363FEB" w:rsidP="00965587">
      <w:pPr>
        <w:pStyle w:val="B1"/>
      </w:pPr>
      <w:r w:rsidRPr="00363FEB">
        <w:t>-</w:t>
      </w:r>
      <w:r w:rsidRPr="00363FEB">
        <w:tab/>
        <w:t>The AF may provide EAS deployment information to UDR, including the list of FQDNs supported by applications for each DNAI, the IP address range(s) corresponding to each DNAI</w:t>
      </w:r>
      <w:r w:rsidR="00995573">
        <w:t xml:space="preserve"> and</w:t>
      </w:r>
      <w:r w:rsidRPr="00363FEB">
        <w:t xml:space="preserve"> the DNS server identifier (consisting of IP address and port) for each DNAI, as defined in </w:t>
      </w:r>
      <w:r w:rsidR="00995573" w:rsidRPr="00363FEB">
        <w:t>clause</w:t>
      </w:r>
      <w:r w:rsidR="00995573">
        <w:t> </w:t>
      </w:r>
      <w:r w:rsidR="00995573" w:rsidRPr="00363FEB">
        <w:t>5</w:t>
      </w:r>
      <w:r w:rsidRPr="00363FEB">
        <w:t xml:space="preserve">.6.7 of </w:t>
      </w:r>
      <w:r w:rsidR="007C0F56" w:rsidRPr="00363FEB">
        <w:t>TS</w:t>
      </w:r>
      <w:r w:rsidR="007C0F56">
        <w:t> </w:t>
      </w:r>
      <w:r w:rsidR="007C0F56" w:rsidRPr="00363FEB">
        <w:t>23.501</w:t>
      </w:r>
      <w:r w:rsidR="007C0F56">
        <w:t> </w:t>
      </w:r>
      <w:r w:rsidR="007C0F56" w:rsidRPr="00363FEB">
        <w:t>[</w:t>
      </w:r>
      <w:r w:rsidRPr="00363FEB">
        <w:t xml:space="preserve">2]. The AF may update the information as described in </w:t>
      </w:r>
      <w:r w:rsidR="00995573" w:rsidRPr="00363FEB">
        <w:t>clause</w:t>
      </w:r>
      <w:r w:rsidR="00995573">
        <w:t> </w:t>
      </w:r>
      <w:r w:rsidR="00995573" w:rsidRPr="00363FEB">
        <w:t>4</w:t>
      </w:r>
      <w:r w:rsidRPr="00363FEB">
        <w:t xml:space="preserve">.3.6.2 of </w:t>
      </w:r>
      <w:r w:rsidR="007C0F56" w:rsidRPr="00363FEB">
        <w:t>TS</w:t>
      </w:r>
      <w:r w:rsidR="007C0F56">
        <w:t> </w:t>
      </w:r>
      <w:r w:rsidR="007C0F56" w:rsidRPr="00363FEB">
        <w:t>23.502</w:t>
      </w:r>
      <w:r w:rsidR="007C0F56">
        <w:t> </w:t>
      </w:r>
      <w:r w:rsidR="007C0F56" w:rsidRPr="00363FEB">
        <w:t>[</w:t>
      </w:r>
      <w:r w:rsidRPr="00363FEB">
        <w:t>3].</w:t>
      </w:r>
    </w:p>
    <w:p w14:paraId="5539F03D" w14:textId="77777777" w:rsidR="00957F7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EAS deployment information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EAS deployment information</w:t>
      </w:r>
      <w:r w:rsidR="00363FEB">
        <w:t xml:space="preserve"> </w:t>
      </w:r>
      <w:r w:rsidR="00363FEB">
        <w:rPr>
          <w:lang w:eastAsia="zh-CN"/>
        </w:rPr>
        <w:t>the</w:t>
      </w:r>
      <w:r w:rsidR="00995573">
        <w:rPr>
          <w:lang w:eastAsia="zh-CN"/>
        </w:rPr>
        <w:t xml:space="preserve"> and</w:t>
      </w:r>
      <w:r w:rsidR="00363FEB">
        <w:t xml:space="preserve"> the SMF</w:t>
      </w:r>
      <w:r>
        <w:t xml:space="preserve"> selects an EASDF and provides its address to the UE as the DNS Server to be used for the PDU Session.</w:t>
      </w:r>
    </w:p>
    <w:p w14:paraId="7EFA5B77" w14:textId="63C458F3" w:rsidR="00957F77" w:rsidRPr="00957F77" w:rsidRDefault="00957F77" w:rsidP="00957F77">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A783EFD" w14:textId="15F52492" w:rsidR="00957F77" w:rsidRDefault="00957F77" w:rsidP="00957F77">
      <w:pPr>
        <w:pStyle w:val="NO"/>
      </w:pPr>
      <w:r w:rsidRPr="00957F77">
        <w:t>NOTE</w:t>
      </w:r>
      <w:r w:rsidR="00CA277C">
        <w:t> </w:t>
      </w:r>
      <w:r w:rsidR="00CA277C" w:rsidRPr="006B39A4">
        <w:t>1</w:t>
      </w:r>
      <w:r w:rsidRPr="00957F77">
        <w:t>:</w:t>
      </w:r>
      <w:r w:rsidRPr="00957F77">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BC3F77F" w14:textId="50BD8075" w:rsidR="00965587" w:rsidRDefault="00957F77" w:rsidP="00965587">
      <w:pPr>
        <w:pStyle w:val="B1"/>
      </w:pPr>
      <w:r>
        <w:tab/>
      </w:r>
      <w:r w:rsidR="00965587">
        <w:t xml:space="preserve">The UE sends DNS Query to the EASDF. The SMF may configure the EASDF with DNS message handling rules to forward DNS messages of the UE </w:t>
      </w:r>
      <w:r w:rsidR="008301D7">
        <w:t xml:space="preserve">to a relevant DNS server </w:t>
      </w:r>
      <w:r w:rsidR="00965587">
        <w:t xml:space="preserve">and/or report when detecting DNS messages. </w:t>
      </w:r>
      <w:r w:rsidR="008301D7" w:rsidRPr="008301D7">
        <w:t xml:space="preserve"> </w:t>
      </w:r>
      <w:r w:rsidR="008301D7">
        <w:lastRenderedPageBreak/>
        <w:t xml:space="preserve">The DNS message handling rule </w:t>
      </w:r>
      <w:r w:rsidR="008301D7" w:rsidRPr="007531F6">
        <w:t>includes information used for DNS message detection and associated action(s).</w:t>
      </w:r>
      <w:r w:rsidR="008301D7">
        <w:t xml:space="preserve"> It is defined as following:</w:t>
      </w:r>
    </w:p>
    <w:p w14:paraId="5855B737" w14:textId="77777777" w:rsidR="008301D7" w:rsidRPr="008301D7" w:rsidRDefault="008301D7" w:rsidP="008301D7">
      <w:pPr>
        <w:pStyle w:val="B2"/>
      </w:pPr>
      <w:r w:rsidRPr="008301D7">
        <w:t>-</w:t>
      </w:r>
      <w:r w:rsidRPr="008301D7">
        <w:tab/>
        <w:t>Precedence of the DNS message handling rule</w:t>
      </w:r>
    </w:p>
    <w:p w14:paraId="35F43406" w14:textId="77777777" w:rsidR="00995573" w:rsidRPr="008301D7" w:rsidRDefault="008301D7" w:rsidP="008301D7">
      <w:pPr>
        <w:pStyle w:val="B2"/>
      </w:pPr>
      <w:r w:rsidRPr="008301D7">
        <w:t>-</w:t>
      </w:r>
      <w:r w:rsidRPr="008301D7">
        <w:tab/>
        <w:t>DNS message detection template (includes at least one of the following):</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21F1E263" w:rsidR="008301D7" w:rsidRDefault="008301D7" w:rsidP="00995573">
      <w:pPr>
        <w:pStyle w:val="B5"/>
      </w:pPr>
      <w:r>
        <w:t>-</w:t>
      </w:r>
      <w:r>
        <w:tab/>
        <w:t>Array of (FQDN ranges)</w:t>
      </w:r>
      <w:r w:rsidR="00995573">
        <w:t>.</w:t>
      </w:r>
    </w:p>
    <w:p w14:paraId="63690A81" w14:textId="7057DAC6" w:rsidR="008301D7" w:rsidRDefault="008301D7" w:rsidP="008301D7">
      <w:pPr>
        <w:pStyle w:val="B4"/>
      </w:pPr>
      <w:r>
        <w:t>-</w:t>
      </w:r>
      <w:r>
        <w:tab/>
        <w:t>If DNS message type = DNS Response</w:t>
      </w:r>
      <w:r w:rsidR="00995573">
        <w:t>:</w:t>
      </w:r>
    </w:p>
    <w:p w14:paraId="4FC4DA98" w14:textId="3C2A80CD" w:rsidR="008301D7" w:rsidRDefault="008301D7" w:rsidP="00995573">
      <w:pPr>
        <w:pStyle w:val="B5"/>
      </w:pPr>
      <w:r>
        <w:t>-</w:t>
      </w:r>
      <w:r>
        <w:tab/>
        <w:t>Array of FQDN ranges and/or array of EAS IP address ranges</w:t>
      </w:r>
      <w:r w:rsidR="00995573">
        <w:t>.</w:t>
      </w:r>
    </w:p>
    <w:p w14:paraId="4E02C9FE" w14:textId="10F5FAB3" w:rsidR="008301D7" w:rsidRDefault="008301D7" w:rsidP="008301D7">
      <w:pPr>
        <w:pStyle w:val="NO"/>
      </w:pPr>
      <w:r>
        <w:t>NOTE</w:t>
      </w:r>
      <w:r w:rsidR="00995573">
        <w:t> </w:t>
      </w:r>
      <w:r w:rsidR="00CA277C" w:rsidRPr="006B39A4">
        <w:t>2</w:t>
      </w:r>
      <w:r>
        <w:t>:</w:t>
      </w:r>
      <w:r>
        <w:tab/>
        <w:t>For DNS message type = Query, the UE IP address provided at DNS context creation is considered if not provided explicitly as part of the template.</w:t>
      </w:r>
    </w:p>
    <w:p w14:paraId="5C0BE7C5" w14:textId="77777777" w:rsidR="008301D7" w:rsidRDefault="008301D7" w:rsidP="008301D7">
      <w:pPr>
        <w:pStyle w:val="B2"/>
      </w:pPr>
      <w:r>
        <w:t>-</w:t>
      </w:r>
      <w:r>
        <w:tab/>
        <w:t>Action(s) (includes at least one action) the possible actions include:</w:t>
      </w:r>
    </w:p>
    <w:p w14:paraId="4FC749E1" w14:textId="783F31A4" w:rsidR="008301D7" w:rsidRDefault="008301D7" w:rsidP="008301D7">
      <w:pPr>
        <w:pStyle w:val="B3"/>
      </w:pPr>
      <w:r>
        <w:t>-</w:t>
      </w:r>
      <w:r>
        <w:tab/>
        <w:t>Report DNS message content to SMF</w:t>
      </w:r>
      <w:r w:rsidR="00995573">
        <w:t>.</w:t>
      </w:r>
    </w:p>
    <w:p w14:paraId="789DD5DF" w14:textId="77777777" w:rsidR="00995573" w:rsidRDefault="008301D7" w:rsidP="008301D7">
      <w:pPr>
        <w:pStyle w:val="B3"/>
      </w:pPr>
      <w:r>
        <w:t>-</w:t>
      </w:r>
      <w:r>
        <w:tab/>
        <w:t>Send the DNS message to a preconfigured DNS server/resolver or an indicated DNS server as following (The indicated DNS server is included in the DNS handling rule):</w:t>
      </w:r>
    </w:p>
    <w:p w14:paraId="22E7DB4C" w14:textId="460AAA6F" w:rsidR="008301D7" w:rsidRDefault="008301D7" w:rsidP="008301D7">
      <w:pPr>
        <w:pStyle w:val="B4"/>
      </w:pPr>
      <w:r>
        <w:t>-</w:t>
      </w:r>
      <w:r>
        <w:tab/>
        <w:t xml:space="preserve">Including the information to build optional </w:t>
      </w:r>
      <w:r w:rsidR="00A06D8D">
        <w:t>EDNS Client Subnet</w:t>
      </w:r>
      <w:r>
        <w:t xml:space="preserve"> option in the DNS message (The information for the EASDF to build the </w:t>
      </w:r>
      <w:r w:rsidR="00A06D8D">
        <w:t>EDNS Client Subnet</w:t>
      </w:r>
      <w:r>
        <w:t xml:space="preserve"> option is included in the DNS handling rule)</w:t>
      </w:r>
      <w:r w:rsidR="00995573">
        <w:t>.</w:t>
      </w:r>
    </w:p>
    <w:p w14:paraId="33D4BE37" w14:textId="121F0FCB" w:rsidR="008301D7" w:rsidRDefault="008301D7" w:rsidP="008301D7">
      <w:pPr>
        <w:pStyle w:val="EditorsNote"/>
      </w:pPr>
      <w:r>
        <w:t>Editor</w:t>
      </w:r>
      <w:r w:rsidR="00995573">
        <w:t>'</w:t>
      </w:r>
      <w:r>
        <w:t xml:space="preserve">s </w:t>
      </w:r>
      <w:r w:rsidR="00995573">
        <w:t>note</w:t>
      </w:r>
      <w:r>
        <w:t>:</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4696D69" w14:textId="22393938" w:rsidR="00995573" w:rsidRDefault="008301D7" w:rsidP="008301D7">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136462F2" w14:textId="73E02721" w:rsidR="008301D7" w:rsidRDefault="008301D7" w:rsidP="008301D7">
      <w:pPr>
        <w:pStyle w:val="B3"/>
      </w:pPr>
      <w:r>
        <w:t>-</w:t>
      </w:r>
      <w:r>
        <w:tab/>
        <w:t>Buffer the DNS message and report DNS message content to the SMF</w:t>
      </w:r>
      <w:r w:rsidR="00995573">
        <w:t>.</w:t>
      </w:r>
    </w:p>
    <w:p w14:paraId="0D348B53" w14:textId="0B1F0C4C" w:rsidR="008301D7" w:rsidRDefault="008301D7" w:rsidP="008301D7">
      <w:pPr>
        <w:pStyle w:val="B3"/>
      </w:pPr>
      <w:r>
        <w:t>-</w:t>
      </w:r>
      <w:r>
        <w:tab/>
        <w:t>Send the buffered DNS response message to UE.</w:t>
      </w:r>
    </w:p>
    <w:p w14:paraId="33D1A57A" w14:textId="3CDA1111" w:rsidR="008301D7" w:rsidRDefault="008301D7" w:rsidP="008301D7">
      <w:r>
        <w:t xml:space="preserve">When the EASDF forwards a DNS request, it </w:t>
      </w:r>
      <w:r w:rsidR="00957F77" w:rsidRPr="00957F77">
        <w:t>uses its own address as the source address of the DNS message.</w:t>
      </w:r>
    </w:p>
    <w:p w14:paraId="0CC60740" w14:textId="77777777" w:rsidR="008301D7" w:rsidRDefault="008301D7" w:rsidP="008301D7">
      <w:r>
        <w:t>The SMF may use following information to create DNS message handling rules associated with a PDU session:</w:t>
      </w:r>
    </w:p>
    <w:p w14:paraId="2410D222" w14:textId="744F2489" w:rsidR="008301D7" w:rsidRPr="008301D7" w:rsidRDefault="008301D7" w:rsidP="008301D7">
      <w:pPr>
        <w:pStyle w:val="B1"/>
      </w:pPr>
      <w:r w:rsidRPr="008301D7">
        <w:t>-</w:t>
      </w:r>
      <w:r w:rsidRPr="008301D7">
        <w:tab/>
        <w:t>Local configuration associated with the (DNN, S-NSSAI) of the PDU Session</w:t>
      </w:r>
      <w:r w:rsidR="00995573">
        <w:t>;</w:t>
      </w:r>
      <w:r w:rsidRPr="008301D7">
        <w:t xml:space="preserve"> and/or</w:t>
      </w:r>
    </w:p>
    <w:p w14:paraId="345A1873" w14:textId="2B187686" w:rsidR="008301D7" w:rsidRPr="00866B33" w:rsidRDefault="008301D7" w:rsidP="00866B33">
      <w:pPr>
        <w:pStyle w:val="B1"/>
      </w:pPr>
      <w:r w:rsidRPr="00866B33">
        <w:t>-</w:t>
      </w:r>
      <w:r w:rsidRPr="00866B33">
        <w:tab/>
        <w:t>EAS deployment information provided by the AF</w:t>
      </w:r>
      <w:r w:rsidR="00EF5CDF" w:rsidRPr="00222968">
        <w:t xml:space="preserve"> </w:t>
      </w:r>
      <w:r w:rsidR="00EF5CDF">
        <w:t>or preconfigured in the SMF</w:t>
      </w:r>
      <w:r w:rsidR="00995573">
        <w:t>;</w:t>
      </w:r>
      <w:r w:rsidRPr="00866B33">
        <w:t xml:space="preserve"> and/or</w:t>
      </w:r>
    </w:p>
    <w:p w14:paraId="7F68D328" w14:textId="20B1A1F2" w:rsidR="008301D7" w:rsidRPr="00866B33" w:rsidRDefault="008301D7" w:rsidP="00866B33">
      <w:pPr>
        <w:pStyle w:val="B1"/>
      </w:pPr>
      <w:r w:rsidRPr="00866B33">
        <w:t>-</w:t>
      </w:r>
      <w:r w:rsidRPr="00866B33">
        <w:tab/>
        <w:t>Information derived from the UE location such as candidate L-PSA</w:t>
      </w:r>
      <w:r w:rsidR="007C0F56">
        <w:t>(s)</w:t>
      </w:r>
      <w:r w:rsidR="00995573">
        <w:t>;</w:t>
      </w:r>
    </w:p>
    <w:p w14:paraId="7379AE7F" w14:textId="6C31570A" w:rsidR="008301D7" w:rsidRPr="008301D7" w:rsidRDefault="008301D7" w:rsidP="00212B9C">
      <w:pPr>
        <w:pStyle w:val="B1"/>
      </w:pPr>
      <w:r w:rsidRPr="00212B9C">
        <w:t>-</w:t>
      </w:r>
      <w:r>
        <w:tab/>
      </w:r>
      <w:r w:rsidRPr="008301D7">
        <w:t>PDU Session information, like PDU Session L-PSA(s) and ULCL/BP</w:t>
      </w:r>
      <w:r w:rsidR="00995573">
        <w:t>;</w:t>
      </w:r>
    </w:p>
    <w:p w14:paraId="1E283FD7" w14:textId="14CD950A" w:rsidR="008301D7" w:rsidRDefault="008301D7" w:rsidP="00A17F40">
      <w:pPr>
        <w:pStyle w:val="NO"/>
      </w:pPr>
      <w:r>
        <w:t>NOTE</w:t>
      </w:r>
      <w:r w:rsidR="00995573">
        <w:t> </w:t>
      </w:r>
      <w:r w:rsidR="00CA277C" w:rsidRPr="006B39A4">
        <w:t>3</w:t>
      </w:r>
      <w:r>
        <w:t>:</w:t>
      </w:r>
      <w:r>
        <w:tab/>
        <w:t>For example, the SMF can derive the IP address for ECS based on the N6 IP address(es) associated with serving L-PSA(s) locally configured or in the NRF.</w:t>
      </w:r>
    </w:p>
    <w:p w14:paraId="0B74CDE6" w14:textId="56301A10" w:rsidR="008301D7" w:rsidRDefault="008301D7" w:rsidP="00A17F40">
      <w:pPr>
        <w:pStyle w:val="NO"/>
      </w:pPr>
      <w:r>
        <w:lastRenderedPageBreak/>
        <w:t>NOTE</w:t>
      </w:r>
      <w:r w:rsidR="00995573">
        <w:t> </w:t>
      </w:r>
      <w:r w:rsidR="00CA277C" w:rsidRPr="006B39A4">
        <w:t>4</w:t>
      </w:r>
      <w:r>
        <w:t>:</w:t>
      </w:r>
      <w:r>
        <w:tab/>
        <w:t xml:space="preserve">Providing in DNS </w:t>
      </w:r>
      <w:r w:rsidR="007434C9">
        <w:t>EDNS Client Subnet</w:t>
      </w:r>
      <w:r>
        <w:t xml:space="preserve"> option an IP address associated with the L-PSA UPF protects the privacy of the (IP address of the) UE.</w:t>
      </w:r>
    </w:p>
    <w:p w14:paraId="17FA7E55" w14:textId="1AEDE61C" w:rsidR="00965587" w:rsidRDefault="00813499" w:rsidP="00965587">
      <w:pPr>
        <w:pStyle w:val="B1"/>
      </w:pPr>
      <w:r w:rsidRPr="003E6303">
        <w:t>-</w:t>
      </w:r>
      <w:r w:rsidR="00965587" w:rsidRPr="003E6303">
        <w:tab/>
        <w:t>If the FQDN in a DNS Query matches the FQDN(s) provided by the SMF, based on instructions by SMF, one of the following options is executed by the EASDF:</w:t>
      </w:r>
    </w:p>
    <w:p w14:paraId="4FE848B0" w14:textId="0E64B028" w:rsidR="00965587" w:rsidRPr="00E86401" w:rsidRDefault="00965587" w:rsidP="00965587">
      <w:pPr>
        <w:pStyle w:val="B2"/>
        <w:rPr>
          <w:lang w:val="en-US" w:eastAsia="zh-CN"/>
        </w:rPr>
      </w:pPr>
      <w:r>
        <w:t>-</w:t>
      </w:r>
      <w:r>
        <w:tab/>
        <w:t xml:space="preserve">Option A: The EASDF </w:t>
      </w:r>
      <w:r w:rsidR="00866B33">
        <w:t xml:space="preserve">includes </w:t>
      </w:r>
      <w:r>
        <w:t>the 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479DE7CE" w:rsidR="00965587" w:rsidRDefault="00830F95" w:rsidP="00965587">
      <w:pPr>
        <w:pStyle w:val="NO"/>
      </w:pPr>
      <w:r>
        <w:t>NOTE </w:t>
      </w:r>
      <w:r w:rsidR="00CA277C" w:rsidRPr="006B39A4">
        <w:t>5</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query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74691761" w:rsidR="00965587" w:rsidRDefault="00965587" w:rsidP="006D7ACA">
      <w:pPr>
        <w:pStyle w:val="B1"/>
      </w:pPr>
      <w:r>
        <w:t>-</w:t>
      </w:r>
      <w:r>
        <w:tab/>
        <w:t>When the EASDF receives a DNS Response message, the EASDF may notify the EAS information (i.e. EAS IP address(es)</w:t>
      </w:r>
      <w:r w:rsidR="00866B33">
        <w:t>,</w:t>
      </w:r>
      <w:r>
        <w:t xml:space="preserve"> optionally the EAS FQDN</w:t>
      </w:r>
      <w:r w:rsidR="00866B33" w:rsidRPr="00866B33">
        <w:t xml:space="preserve"> </w:t>
      </w:r>
      <w:r w:rsidR="00866B33">
        <w:t>and optionally the corresponding IP address within the ECS DNS option</w:t>
      </w:r>
      <w:r>
        <w:t>) to the SMF if the DNS message reporting condition</w:t>
      </w:r>
      <w:r w:rsidR="00866B33">
        <w:t xml:space="preserve"> (i.e. the EAS IP address or FQDN is within the IP/FQDN range)</w:t>
      </w:r>
      <w:r>
        <w:t xml:space="preserve"> provided by the SMF is met.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7C0F56">
        <w:t>TS 23.501 [</w:t>
      </w:r>
      <w:r>
        <w:t>2</w:t>
      </w:r>
      <w:r w:rsidRPr="003E6303">
        <w:t>]</w:t>
      </w:r>
      <w:r w:rsidR="00813499" w:rsidRPr="003E6303" w:rsidDel="00813499">
        <w:t xml:space="preserve"> </w:t>
      </w:r>
      <w:r>
        <w:t>based on the Notification</w:t>
      </w:r>
      <w:r w:rsidR="006D7ACA">
        <w:t>.</w:t>
      </w:r>
    </w:p>
    <w:p w14:paraId="01315EEA" w14:textId="1EA513D7" w:rsidR="00EF5CDF" w:rsidRDefault="00EF5CDF" w:rsidP="00EF5CDF">
      <w:pPr>
        <w:pStyle w:val="NO"/>
      </w:pPr>
      <w:r w:rsidRPr="00EF5CDF">
        <w:t>NOTE</w:t>
      </w:r>
      <w:r w:rsidR="00CA277C">
        <w:t> </w:t>
      </w:r>
      <w:r w:rsidR="00CA277C" w:rsidRPr="006B39A4">
        <w:t>6</w:t>
      </w:r>
      <w:r w:rsidRPr="00EF5CDF">
        <w:t>:</w:t>
      </w:r>
      <w:r w:rsidRPr="00EF5CDF">
        <w:tab/>
        <w:t xml:space="preserve">To avoid SMF overloading caused by massive reporting, the overload control mechanisms defined in clause 6.4 of </w:t>
      </w:r>
      <w:r w:rsidR="007C0F56" w:rsidRPr="00EF5CDF">
        <w:t>TS</w:t>
      </w:r>
      <w:r w:rsidR="007C0F56">
        <w:t> </w:t>
      </w:r>
      <w:r w:rsidR="007C0F56" w:rsidRPr="00EF5CDF">
        <w:t>29.500</w:t>
      </w:r>
      <w:r w:rsidR="007C0F56">
        <w:t> </w:t>
      </w:r>
      <w:r w:rsidR="007C0F56" w:rsidRPr="00EF5CDF">
        <w:t>[</w:t>
      </w:r>
      <w:r>
        <w:t>9</w:t>
      </w:r>
      <w:r w:rsidRPr="00EF5CDF">
        <w:t>] can be used.</w:t>
      </w:r>
    </w:p>
    <w:p w14:paraId="280BEB81" w14:textId="7CA1ADD7"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queries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rules to handle DNS queries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an FQDN for the UE, the SMF may consider the UE location, network topology and information of EAS deployment</w:t>
      </w:r>
      <w:r w:rsidR="00363FEB" w:rsidRPr="00363FEB">
        <w:t xml:space="preserve"> </w:t>
      </w:r>
      <w:r w:rsidR="00363FEB">
        <w:t>information</w:t>
      </w:r>
      <w:r w:rsidR="00965587">
        <w:t xml:space="preserve"> received as part of </w:t>
      </w:r>
      <w:r w:rsidR="00363FEB" w:rsidRPr="006A7080">
        <w:t xml:space="preserve">PDU Session related policy information </w:t>
      </w:r>
      <w:r w:rsidR="00363FEB">
        <w:t>for</w:t>
      </w:r>
      <w:r w:rsidR="00363FEB" w:rsidRPr="006A7080">
        <w:t xml:space="preserve"> the PDU Session while it is provided/modified/deleted</w:t>
      </w:r>
      <w:r w:rsidR="00363FEB">
        <w:t xml:space="preserve"> as defined in </w:t>
      </w:r>
      <w:r w:rsidR="007C0F56">
        <w:t>TS 23.503 [</w:t>
      </w:r>
      <w:r w:rsidR="00363FEB">
        <w:t xml:space="preserve">4] clause 6.4 or </w:t>
      </w:r>
      <w:r w:rsidR="00363FEB" w:rsidRPr="00E86401">
        <w:t>be preconfigured into the SMF</w:t>
      </w:r>
      <w:r w:rsidR="00363FEB" w:rsidRPr="006A7080">
        <w:t>.</w:t>
      </w:r>
      <w:r w:rsidR="00363FEB">
        <w:t xml:space="preserve"> The </w:t>
      </w:r>
      <w:r w:rsidR="00EF5CDF">
        <w:t>EAS deploymen</w:t>
      </w:r>
      <w:r w:rsidR="00B23502">
        <w:t>t</w:t>
      </w:r>
      <w:r w:rsidR="00363FEB">
        <w:t xml:space="preserve"> information is provisioned by the AF via the procedure of </w:t>
      </w:r>
      <w:r w:rsidR="00363FEB" w:rsidRPr="002777F0">
        <w:t>AF influence on traffic routing</w:t>
      </w:r>
      <w:r w:rsidR="00363FEB">
        <w:t xml:space="preserve"> as defined in in</w:t>
      </w:r>
      <w:r w:rsidR="00363FEB" w:rsidRPr="00302BA0">
        <w:t xml:space="preserve"> </w:t>
      </w:r>
      <w:r w:rsidR="00363FEB" w:rsidRPr="00856BB0">
        <w:t>clause </w:t>
      </w:r>
      <w:r w:rsidR="00363FEB">
        <w:t>5</w:t>
      </w:r>
      <w:r w:rsidR="00363FEB" w:rsidRPr="00856BB0">
        <w:t>.</w:t>
      </w:r>
      <w:r w:rsidR="00363FEB">
        <w:t>6</w:t>
      </w:r>
      <w:r w:rsidR="00363FEB" w:rsidRPr="00856BB0">
        <w:t>.</w:t>
      </w:r>
      <w:r w:rsidR="00363FEB">
        <w:t>7</w:t>
      </w:r>
      <w:r w:rsidR="00363FEB" w:rsidRPr="00856BB0">
        <w:t xml:space="preserve">.1 of </w:t>
      </w:r>
      <w:r w:rsidR="007C0F56">
        <w:t>TS 23.501 [</w:t>
      </w:r>
      <w:r w:rsidR="00363FEB">
        <w:t>2] and in</w:t>
      </w:r>
      <w:r w:rsidR="00363FEB" w:rsidRPr="00302BA0">
        <w:t xml:space="preserve"> </w:t>
      </w:r>
      <w:r w:rsidR="00363FEB" w:rsidRPr="00856BB0">
        <w:t>clause 4.3.</w:t>
      </w:r>
      <w:r w:rsidR="00363FEB">
        <w:t>6</w:t>
      </w:r>
      <w:r w:rsidR="00363FEB" w:rsidRPr="00856BB0">
        <w:t xml:space="preserve">.2 of </w:t>
      </w:r>
      <w:r w:rsidR="007C0F56" w:rsidRPr="00856BB0">
        <w:t>TS</w:t>
      </w:r>
      <w:r w:rsidR="007C0F56">
        <w:t> </w:t>
      </w:r>
      <w:r w:rsidR="007C0F56" w:rsidRPr="00856BB0">
        <w:t>23.502</w:t>
      </w:r>
      <w:r w:rsidR="007C0F56">
        <w:t> </w:t>
      </w:r>
      <w:r w:rsidR="007C0F56" w:rsidRPr="00856BB0">
        <w:t>[</w:t>
      </w:r>
      <w:r w:rsidR="00363FEB" w:rsidRPr="00856BB0">
        <w:t>3]</w:t>
      </w:r>
      <w:r w:rsidR="00995573">
        <w:t>.</w:t>
      </w:r>
      <w:r w:rsidR="00965587">
        <w:t xml:space="preserve"> 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be updated, the SMF </w:t>
      </w:r>
      <w:r w:rsidR="00866B33">
        <w:t xml:space="preserve">may send an update to DNS message forwarding rules </w:t>
      </w:r>
      <w:r w:rsidR="00965587">
        <w:t>to the EASDF</w:t>
      </w:r>
      <w:r w:rsidR="00995573">
        <w:t>.</w:t>
      </w:r>
    </w:p>
    <w:p w14:paraId="624F4DB2" w14:textId="295A1B2B" w:rsidR="00EF5CDF" w:rsidRDefault="00EF5CDF" w:rsidP="00EF5CDF">
      <w:pPr>
        <w:pStyle w:val="NO"/>
      </w:pPr>
      <w:r w:rsidRPr="00EF5CDF">
        <w:t>NOTE</w:t>
      </w:r>
      <w:r w:rsidR="00CA277C">
        <w:t> </w:t>
      </w:r>
      <w:r w:rsidR="00CA277C" w:rsidRPr="006B39A4">
        <w:t>7</w:t>
      </w:r>
      <w:r w:rsidRPr="00EF5CDF">
        <w:t>:</w:t>
      </w:r>
      <w:r w:rsidR="007C0F56">
        <w:tab/>
      </w:r>
      <w:r w:rsidRPr="00EF5CDF">
        <w:t>To protect the SMF (e.g. to block DOS from the EASDF), the EASDF IP address for DNS Query Request is only accessible from the UE IP address via UPF.</w:t>
      </w:r>
    </w:p>
    <w:p w14:paraId="7CC7C224" w14:textId="30E06F1A" w:rsidR="008C6B6D" w:rsidRDefault="008C6B6D" w:rsidP="006D7ACA">
      <w:pPr>
        <w:pStyle w:val="EditorsNote"/>
      </w:pPr>
      <w:r w:rsidRPr="008C6B6D">
        <w:t>Editor's note:</w:t>
      </w:r>
      <w:r w:rsidR="007C0F56">
        <w:tab/>
      </w:r>
      <w:r w:rsidRPr="008C6B6D">
        <w:t>The procedure for AF provisioning of the EAS Deployment information is FFS.</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38B97888" w:rsidR="00EF5CDF" w:rsidRDefault="00EF5CDF" w:rsidP="00965587">
      <w:r w:rsidRPr="00EF5CDF">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4B1AFE53" w14:textId="4FAD8259" w:rsidR="006D7ACA" w:rsidRDefault="00566E32" w:rsidP="006D7ACA">
      <w:pPr>
        <w:pStyle w:val="TH"/>
        <w:rPr>
          <w:noProof/>
        </w:rPr>
      </w:pPr>
      <w:r w:rsidRPr="00BF4803">
        <w:rPr>
          <w:noProof/>
        </w:rPr>
        <w:object w:dxaOrig="8415" w:dyaOrig="9915" w14:anchorId="5B74E241">
          <v:shape id="_x0000_i1031" type="#_x0000_t75" alt="" style="width:423.15pt;height:494.5pt" o:ole="">
            <v:imagedata r:id="rId25" o:title=""/>
          </v:shape>
          <o:OLEObject Type="Embed" ProgID="Visio.Drawing.15" ShapeID="_x0000_i1031" DrawAspect="Content" ObjectID="_1684557268" r:id="rId26"/>
        </w:object>
      </w:r>
    </w:p>
    <w:p w14:paraId="764365F1" w14:textId="617EDF06" w:rsidR="006D7ACA" w:rsidRDefault="006D7ACA" w:rsidP="006D7ACA">
      <w:pPr>
        <w:pStyle w:val="TF"/>
      </w:pPr>
      <w:r w:rsidRPr="006D7ACA">
        <w:t>Figure 6.2.3.2.2-1: EAS discovery procedure with EASDF</w:t>
      </w:r>
    </w:p>
    <w:p w14:paraId="355CCC24" w14:textId="2B1D87BA"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7C0F56">
        <w:t>TS 23.502 [</w:t>
      </w:r>
      <w:r>
        <w:t>3].</w:t>
      </w:r>
    </w:p>
    <w:p w14:paraId="496A89E7" w14:textId="528C5021"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7C0F56">
        <w:t>TS 23.501 [</w:t>
      </w:r>
      <w:r w:rsidR="00830F95">
        <w:t>2</w:t>
      </w:r>
      <w:r>
        <w:t>].</w:t>
      </w:r>
    </w:p>
    <w:p w14:paraId="0390524B" w14:textId="2222E5EF"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410475C" w14:textId="08BA78D7" w:rsidR="006D7ACA" w:rsidRDefault="00EF5CDF" w:rsidP="006D7ACA">
      <w:pPr>
        <w:pStyle w:val="B1"/>
      </w:pPr>
      <w:r>
        <w:tab/>
      </w:r>
      <w:r w:rsidR="00866B33">
        <w:t xml:space="preserve">The SMF includes the IP address of the EASDF as DNS server in PDU Session Establishment Accept message as in step 11 of clause 4.3.2.2.1 of </w:t>
      </w:r>
      <w:r w:rsidR="007C0F56">
        <w:t>TS 23.502 [</w:t>
      </w:r>
      <w:r w:rsidR="00866B33">
        <w:t>3]. The UE configures the EASDF as DNS server for that PDU Session.</w:t>
      </w:r>
    </w:p>
    <w:p w14:paraId="585678EC" w14:textId="41E8AFAF" w:rsidR="006D7ACA" w:rsidRDefault="006D7ACA" w:rsidP="006D7ACA">
      <w:pPr>
        <w:pStyle w:val="B1"/>
      </w:pPr>
      <w:r>
        <w:t>3.</w:t>
      </w:r>
      <w:r>
        <w:tab/>
        <w:t xml:space="preserve">The SMF invokes Neasdf_DNSContext_Create Request (UE IP address, </w:t>
      </w:r>
      <w:r w:rsidR="008F76FE">
        <w:t xml:space="preserve">DNN, </w:t>
      </w:r>
      <w:r>
        <w:t>callback UR</w:t>
      </w:r>
      <w:r w:rsidRPr="00A44866">
        <w:t>I</w:t>
      </w:r>
      <w:r>
        <w:t xml:space="preserve">, </w:t>
      </w:r>
      <w:r w:rsidR="00866B33">
        <w:t>DNS message handling rules</w:t>
      </w:r>
      <w:r>
        <w:t>) to the selected EASDF.</w:t>
      </w:r>
    </w:p>
    <w:p w14:paraId="0869D546" w14:textId="7191D354" w:rsidR="006D7ACA" w:rsidRDefault="006D7ACA" w:rsidP="006D7ACA">
      <w:pPr>
        <w:pStyle w:val="B1"/>
      </w:pPr>
      <w:r>
        <w:lastRenderedPageBreak/>
        <w:tab/>
        <w:t xml:space="preserve">This step is performed before step 11 of PDU Session Establishment procedure in </w:t>
      </w:r>
      <w:r w:rsidR="00830F95">
        <w:t>clause 4</w:t>
      </w:r>
      <w:r>
        <w:t xml:space="preserve">.3.2.2.1 of </w:t>
      </w:r>
      <w:r w:rsidR="007C0F56">
        <w:t>TS 23.502 [</w:t>
      </w:r>
      <w:r>
        <w:t>3].</w:t>
      </w:r>
    </w:p>
    <w:p w14:paraId="5F27823E" w14:textId="1B936789" w:rsidR="006D7ACA" w:rsidRDefault="006D7ACA" w:rsidP="006D7ACA">
      <w:pPr>
        <w:pStyle w:val="B1"/>
      </w:pPr>
      <w:r>
        <w:tab/>
        <w:t>The EASDF creates a DNS context for the PDU Session</w:t>
      </w:r>
      <w:r w:rsidR="00995573">
        <w:t xml:space="preserve"> and</w:t>
      </w:r>
      <w:r>
        <w:t xml:space="preserve"> stores the UE IP address, the callback URI and 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37986399" w14:textId="7478D405" w:rsidR="006D7ACA" w:rsidRDefault="00830F95" w:rsidP="006D7ACA">
      <w:pPr>
        <w:pStyle w:val="EditorsNote"/>
      </w:pPr>
      <w:r>
        <w:t>Editor</w:t>
      </w:r>
      <w:r w:rsidR="00995573">
        <w:t>'</w:t>
      </w:r>
      <w:r>
        <w:t>s note:</w:t>
      </w:r>
      <w:r>
        <w:tab/>
      </w:r>
      <w:r w:rsidR="006D7ACA">
        <w:t>How to guarantee that the UE uses the EASDF</w:t>
      </w:r>
      <w:r w:rsidR="00995573">
        <w:t>'</w:t>
      </w:r>
      <w:r w:rsidR="006D7ACA">
        <w:t xml:space="preserve">s IP address for the subsequent DSN Query in </w:t>
      </w:r>
      <w:r w:rsidR="00B83EFD">
        <w:t>s</w:t>
      </w:r>
      <w:r w:rsidR="006D7ACA">
        <w:t>tep 8 is FFS.</w:t>
      </w:r>
    </w:p>
    <w:p w14:paraId="6C31B0B5" w14:textId="3017DD97"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t>DNS message handling rules</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210BA7D9" w:rsidR="006D7ACA" w:rsidRDefault="00212B9C" w:rsidP="006D7ACA">
      <w:pPr>
        <w:pStyle w:val="B1"/>
      </w:pPr>
      <w:r>
        <w:t>7</w:t>
      </w:r>
      <w:r w:rsidR="006D7ACA">
        <w:t>.</w:t>
      </w:r>
      <w:r w:rsidR="006D7ACA">
        <w:tab/>
        <w:t>The UE sends DNS Query message to the EASDF.</w:t>
      </w:r>
    </w:p>
    <w:p w14:paraId="4D5AAE3C" w14:textId="2BFE83D8" w:rsidR="006D7ACA" w:rsidRDefault="00212B9C" w:rsidP="006D7ACA">
      <w:pPr>
        <w:pStyle w:val="B1"/>
      </w:pPr>
      <w:r>
        <w:t>8</w:t>
      </w:r>
      <w:r w:rsidR="006D7ACA">
        <w:t>.</w:t>
      </w:r>
      <w:r w:rsidR="006D7ACA">
        <w:tab/>
        <w:t xml:space="preserve">If the DNS Query message matches </w:t>
      </w:r>
      <w:r>
        <w:t xml:space="preserve">a </w:t>
      </w:r>
      <w:r w:rsidR="006D7ACA">
        <w:t xml:space="preserve">DNS message </w:t>
      </w:r>
      <w:r>
        <w:t>handling rule for reporting</w:t>
      </w:r>
      <w:r w:rsidR="006D7ACA">
        <w:t>, the EASDF sends the DNS message report to SMF by invoking Neasdf_DNSContext_Notify Request.</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CE1BD34"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Neasdf_DNSContext_Update Request (DNS message handling rules) to EASDF.</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4AFE5383"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67C7BD53" w:rsidR="006D7ACA" w:rsidRDefault="00212B9C" w:rsidP="006D7ACA">
      <w:pPr>
        <w:pStyle w:val="B1"/>
      </w:pPr>
      <w:r>
        <w:t>1</w:t>
      </w:r>
      <w:r w:rsidR="00566E32">
        <w:t>3</w:t>
      </w:r>
      <w:r w:rsidR="006D7ACA">
        <w:t>.</w:t>
      </w:r>
      <w:r w:rsidR="006D7ACA">
        <w:tab/>
        <w:t>EASDF receives DNS Responses from the DNS system and determines that a DNS Response can be sent to the UE.</w:t>
      </w:r>
    </w:p>
    <w:p w14:paraId="5517F200" w14:textId="74B70EC9" w:rsidR="006D7ACA" w:rsidRDefault="00212B9C" w:rsidP="006D7ACA">
      <w:pPr>
        <w:pStyle w:val="B1"/>
      </w:pPr>
      <w:r>
        <w:t>1</w:t>
      </w:r>
      <w:r w:rsidR="00566E32">
        <w:t>4</w:t>
      </w:r>
      <w:r w:rsidR="006D7ACA">
        <w:t>.</w:t>
      </w:r>
      <w:r w:rsidR="006D7ACA">
        <w:tab/>
        <w:t xml:space="preserve">The EASDF may send an DNS message reporting to </w:t>
      </w:r>
      <w:r>
        <w:t xml:space="preserve">the </w:t>
      </w:r>
      <w:r w:rsidR="006D7ACA">
        <w:t>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d the ECS option received in the DNS Response message</w:t>
      </w:r>
      <w:r w:rsidR="00EF5CDF">
        <w:t>.</w:t>
      </w:r>
    </w:p>
    <w:p w14:paraId="12ABCF02" w14:textId="2DBF3BF8"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212B9C">
        <w:t xml:space="preserve"> </w:t>
      </w:r>
      <w:r w:rsidR="00212B9C" w:rsidRPr="00645E85">
        <w:t>, i.e.</w:t>
      </w:r>
      <w:r w:rsidR="00212B9C">
        <w:t xml:space="preserve"> </w:t>
      </w:r>
      <w:r w:rsidR="00212B9C" w:rsidRPr="00645E85">
        <w:t>buffering the DNS Response message</w:t>
      </w:r>
      <w:r>
        <w:t>.</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21A690A2" w:rsidR="006D7ACA" w:rsidRDefault="006D7ACA" w:rsidP="006D7ACA">
      <w:pPr>
        <w:pStyle w:val="B1"/>
      </w:pPr>
      <w:r>
        <w:lastRenderedPageBreak/>
        <w:tab/>
        <w:t>Based on received EAS information received from the EASDF</w:t>
      </w:r>
      <w:r w:rsidR="006C6D06">
        <w:t>,</w:t>
      </w:r>
      <w:r>
        <w:t xml:space="preserve"> other UPF selection criteria, as specified in </w:t>
      </w:r>
      <w:r w:rsidR="00830F95">
        <w:t>clause 6</w:t>
      </w:r>
      <w:r>
        <w:t xml:space="preserve">.3.3 in </w:t>
      </w:r>
      <w:r w:rsidR="007C0F56">
        <w:t>TS 23.501 [</w:t>
      </w:r>
      <w:r>
        <w:t xml:space="preserve">2], </w:t>
      </w:r>
      <w:r w:rsidR="006C6D06" w:rsidRPr="006C6D06">
        <w:t xml:space="preserve">and Service Experience or DN performance analytics for an Edge Application as described in </w:t>
      </w:r>
      <w:r w:rsidR="007C0F56">
        <w:t>TS </w:t>
      </w:r>
      <w:r w:rsidR="007C0F56" w:rsidRPr="006C6D06">
        <w:t>23.288</w:t>
      </w:r>
      <w:r w:rsidR="007C0F56">
        <w:t> </w:t>
      </w:r>
      <w:r w:rsidR="007C0F56"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7C0F56">
        <w:t>TS 23.502 [</w:t>
      </w:r>
      <w:r>
        <w:t>3].</w:t>
      </w:r>
      <w:r w:rsidR="00EF5CDF" w:rsidRPr="00EF5CDF">
        <w:t xml:space="preserve"> In case of UL CL, the traffic detection rules and traffic routing rules are determined by the SMF based on IP address range(s) per DNAI included the PCC rules as defined in clause 5.6.7 in </w:t>
      </w:r>
      <w:r w:rsidR="007C0F56" w:rsidRPr="00EF5CDF">
        <w:t>TS</w:t>
      </w:r>
      <w:r w:rsidR="007C0F56">
        <w:t> </w:t>
      </w:r>
      <w:r w:rsidR="007C0F56" w:rsidRPr="00EF5CDF">
        <w:t>23.501</w:t>
      </w:r>
      <w:r w:rsidR="007C0F56">
        <w:t> </w:t>
      </w:r>
      <w:r w:rsidR="007C0F56" w:rsidRPr="00EF5CDF">
        <w:t>[</w:t>
      </w:r>
      <w:r w:rsidR="00EF5CDF" w:rsidRPr="00EF5CDF">
        <w:t>2]. Or the SMF determines the traffic detection rules and traffic routing rules based on the IP address range(s) per DNAI included in the preconfigured EAS deployment information.</w:t>
      </w:r>
    </w:p>
    <w:p w14:paraId="6E163C95" w14:textId="5B50B8A5" w:rsidR="006D7ACA" w:rsidRDefault="00566E32" w:rsidP="006D7ACA">
      <w:pPr>
        <w:pStyle w:val="B1"/>
      </w:pPr>
      <w:r>
        <w:t>17</w:t>
      </w:r>
      <w:r w:rsidR="006D7ACA">
        <w:t>.</w:t>
      </w:r>
      <w:r w:rsidR="006D7ACA">
        <w:tab/>
        <w:t>The SMF invokes Neasdf_DNSContext_Update Request (</w:t>
      </w:r>
      <w:r w:rsidR="00212B9C">
        <w:t>DNS message handling rules</w:t>
      </w:r>
      <w:r w:rsidR="006D7ACA">
        <w:t>).</w:t>
      </w:r>
    </w:p>
    <w:p w14:paraId="661F1683" w14:textId="227ED3EB" w:rsidR="006D7ACA" w:rsidRDefault="006D7ACA" w:rsidP="006D7ACA">
      <w:pPr>
        <w:pStyle w:val="B1"/>
      </w:pPr>
      <w:r>
        <w:tab/>
        <w:t xml:space="preserve">The </w:t>
      </w:r>
      <w:r w:rsidR="00212B9C">
        <w:t>DNS message handling rule</w:t>
      </w:r>
      <w:r>
        <w:t xml:space="preserve"> indicate</w:t>
      </w:r>
      <w:r w:rsidR="00212B9C">
        <w:t>s</w:t>
      </w:r>
      <w:r>
        <w:t xml:space="preserve"> the EASDF to </w:t>
      </w:r>
      <w:r w:rsidR="00212B9C">
        <w:t>send a</w:t>
      </w:r>
      <w:r>
        <w:t xml:space="preserve"> DNS Response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The DNS message handling rule may indicate the EASDF not to send further DNS Response message corresponding to FQDN ranges and/or EAS IP address ranges for the selected DNAI.</w:t>
      </w:r>
    </w:p>
    <w:p w14:paraId="51AF9F7E" w14:textId="7694A9BF" w:rsidR="006D7ACA" w:rsidRDefault="00566E32" w:rsidP="006D7ACA">
      <w:pPr>
        <w:pStyle w:val="B1"/>
      </w:pPr>
      <w:r>
        <w:t>18</w:t>
      </w:r>
      <w:r w:rsidR="006D7ACA">
        <w:t>.</w:t>
      </w:r>
      <w:r w:rsidR="006D7ACA">
        <w:tab/>
        <w:t>The EASDF responds with Neasdf_DNSContext_Update Response.</w:t>
      </w:r>
    </w:p>
    <w:p w14:paraId="5B3ECE8E" w14:textId="4040FA40" w:rsidR="006D7ACA" w:rsidRDefault="00566E32" w:rsidP="006D7ACA">
      <w:pPr>
        <w:pStyle w:val="B1"/>
      </w:pPr>
      <w:r>
        <w:t>19</w:t>
      </w:r>
      <w:r w:rsidR="006D7ACA">
        <w:t>.</w:t>
      </w:r>
      <w:r w:rsidR="006D7ACA">
        <w:tab/>
        <w:t>The EASDF sends the DNS Response to UE.</w:t>
      </w:r>
    </w:p>
    <w:p w14:paraId="12D94B04" w14:textId="2DB8364A" w:rsidR="006C6D06" w:rsidRDefault="006C6D06" w:rsidP="006C6D06">
      <w:r w:rsidRPr="006C6D06">
        <w:t>During PDU Session Release procedure, the SMF removes the DNS context by invoking Neasdf_DNSContext_Delete service.</w:t>
      </w:r>
    </w:p>
    <w:p w14:paraId="64E3D688" w14:textId="37615A37" w:rsidR="000837FE" w:rsidRDefault="000837FE" w:rsidP="000837FE">
      <w:pPr>
        <w:pStyle w:val="Heading5"/>
      </w:pPr>
      <w:bookmarkStart w:id="214" w:name="_Toc66367647"/>
      <w:bookmarkStart w:id="215" w:name="_Toc66367710"/>
      <w:bookmarkStart w:id="216" w:name="_Toc69743771"/>
      <w:bookmarkStart w:id="217" w:name="_Toc73524682"/>
      <w:bookmarkStart w:id="218" w:name="_Toc73527586"/>
      <w:bookmarkStart w:id="219" w:name="_Toc73950262"/>
      <w:bookmarkStart w:id="220" w:name="_Toc73944080"/>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214"/>
      <w:bookmarkEnd w:id="215"/>
      <w:bookmarkEnd w:id="216"/>
      <w:bookmarkEnd w:id="217"/>
      <w:bookmarkEnd w:id="218"/>
      <w:bookmarkEnd w:id="219"/>
      <w:bookmarkEnd w:id="220"/>
    </w:p>
    <w:p w14:paraId="13AA0CF4" w14:textId="353A0642"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E73A41">
        <w:t xml:space="preserve">local </w:t>
      </w:r>
      <w:r>
        <w:t xml:space="preserve">configuration or </w:t>
      </w:r>
      <w:r w:rsidR="00ED3183">
        <w:t>based on</w:t>
      </w:r>
      <w:r w:rsidR="00ED3183" w:rsidDel="00ED3183">
        <w:t xml:space="preserve"> </w:t>
      </w:r>
      <w:r w:rsidR="00E73A41">
        <w:t xml:space="preserve">EAS deployment information in </w:t>
      </w:r>
      <w:r>
        <w:t>AF request</w:t>
      </w:r>
      <w:r w:rsidR="00ED3183" w:rsidRPr="00ED3183">
        <w:t xml:space="preserve"> as specified in </w:t>
      </w:r>
      <w:r w:rsidR="00995573" w:rsidRPr="00ED3183">
        <w:t>clause</w:t>
      </w:r>
      <w:r w:rsidR="00995573">
        <w:t> </w:t>
      </w:r>
      <w:r w:rsidR="00995573" w:rsidRPr="00ED3183">
        <w:t>6</w:t>
      </w:r>
      <w:r w:rsidR="00ED3183" w:rsidRPr="00ED3183">
        <w:t>.2.3.2.2</w:t>
      </w:r>
      <w:r>
        <w:t>. Based on the operator</w:t>
      </w:r>
      <w:r w:rsidR="00995573">
        <w:t>'</w:t>
      </w:r>
      <w:r>
        <w:t>s configuration, one of the following options may apply when UL CL/BP and Local PSA have been inserted (during or after PDU Session Establishment):</w:t>
      </w:r>
    </w:p>
    <w:p w14:paraId="7DBFB58B" w14:textId="09C5BD4B" w:rsidR="000837FE" w:rsidRPr="003E6303" w:rsidRDefault="000837FE" w:rsidP="000837FE">
      <w:pPr>
        <w:pStyle w:val="B1"/>
      </w:pPr>
      <w:r w:rsidRPr="003E6303">
        <w:t>-</w:t>
      </w:r>
      <w:r w:rsidRPr="003E6303">
        <w:tab/>
        <w:t xml:space="preserve">Option </w:t>
      </w:r>
      <w:r w:rsidR="00B83EFD" w:rsidRPr="003E6303">
        <w:t>C</w:t>
      </w:r>
      <w:r w:rsidRPr="003E6303">
        <w:t xml:space="preserve">: The SMF chooses a </w:t>
      </w:r>
      <w:r w:rsidR="007434C9">
        <w:t>L</w:t>
      </w:r>
      <w:r w:rsidRPr="003E6303">
        <w:t>ocal DNS server</w:t>
      </w:r>
      <w:r w:rsidR="00ED3183" w:rsidRPr="00ED3183">
        <w:t xml:space="preserve"> </w:t>
      </w:r>
      <w:r w:rsidR="00ED3183">
        <w:t xml:space="preserve">based on the DNAI corresponding to </w:t>
      </w:r>
      <w:r w:rsidR="00E73A41" w:rsidRPr="00903383">
        <w:t>the inserted local PSA</w:t>
      </w:r>
      <w:r w:rsidR="00995573">
        <w:t xml:space="preserve"> </w:t>
      </w:r>
      <w:r w:rsidR="00E73A41" w:rsidRPr="00903383">
        <w:t>and on local configuration and AF provided EAS deployment information when applicable</w:t>
      </w:r>
      <w:r w:rsidR="00E73A41">
        <w:t xml:space="preserve">, </w:t>
      </w:r>
      <w:r w:rsidR="00995573">
        <w:t>and</w:t>
      </w:r>
      <w:r w:rsidRPr="003E6303">
        <w:t xml:space="preserve"> configures it to the UE as new DNS server.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77777777"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query can be locally routed on the UL CL, then the subsequent DNS queries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AA9DF9A" w14:textId="63D7BACB" w:rsidR="00CA0CC2" w:rsidRDefault="002859ED" w:rsidP="00CA0CC2">
      <w:pPr>
        <w:pStyle w:val="TH"/>
        <w:rPr>
          <w:noProof/>
        </w:rPr>
      </w:pPr>
      <w:r w:rsidRPr="00CC6634">
        <w:rPr>
          <w:noProof/>
        </w:rPr>
        <w:object w:dxaOrig="9915" w:dyaOrig="4590" w14:anchorId="1F4637CF">
          <v:shape id="_x0000_i1032" type="#_x0000_t75" alt="" style="width:478.2pt;height:221.45pt" o:ole="">
            <v:imagedata r:id="rId27" o:title=""/>
          </v:shape>
          <o:OLEObject Type="Embed" ProgID="Visio.Drawing.15" ShapeID="_x0000_i1032" DrawAspect="Content" ObjectID="_1684557269" r:id="rId28"/>
        </w:object>
      </w:r>
    </w:p>
    <w:p w14:paraId="71F3EDA2" w14:textId="01FB959B" w:rsidR="00CA0CC2" w:rsidRDefault="00CA0CC2" w:rsidP="00CA0CC2">
      <w:pPr>
        <w:pStyle w:val="TF"/>
      </w:pPr>
      <w:r w:rsidRPr="00CA0CC2">
        <w:t xml:space="preserve">Figure 6.2.3.2.3-1: EAS discovery with </w:t>
      </w:r>
      <w:r w:rsidR="00400D84">
        <w:t>L</w:t>
      </w:r>
      <w:r w:rsidRPr="00CA0CC2">
        <w:t>ocal DNS server/resolver</w:t>
      </w:r>
    </w:p>
    <w:p w14:paraId="668522E6" w14:textId="3261AB21" w:rsidR="00CA0CC2" w:rsidRDefault="00CA0CC2" w:rsidP="00CA0CC2">
      <w:pPr>
        <w:pStyle w:val="B1"/>
      </w:pPr>
      <w:r>
        <w:t>1.</w:t>
      </w:r>
      <w:r>
        <w:tab/>
        <w:t>The SMF inserts UL CL/BP and Local PSA.</w:t>
      </w:r>
    </w:p>
    <w:p w14:paraId="6FA47BF1" w14:textId="3C4A04FD"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7C0F56" w:rsidRPr="00641129">
        <w:t>TS</w:t>
      </w:r>
      <w:r w:rsidR="007C0F56">
        <w:t> </w:t>
      </w:r>
      <w:r w:rsidR="007C0F56" w:rsidRPr="00641129">
        <w:t>23.502</w:t>
      </w:r>
      <w:r w:rsidR="007C0F56">
        <w:t> </w:t>
      </w:r>
      <w:r w:rsidR="007C0F56"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1C98AD32" w14:textId="74FA929B"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7C0F56">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w:t>
      </w:r>
      <w:r w:rsidR="007C0F56" w:rsidRPr="0058743A">
        <w:rPr>
          <w:lang w:eastAsia="ko-KR"/>
        </w:rPr>
        <w:t>TS</w:t>
      </w:r>
      <w:r w:rsidR="007C0F56">
        <w:rPr>
          <w:lang w:eastAsia="ko-KR"/>
        </w:rPr>
        <w:t> </w:t>
      </w:r>
      <w:r w:rsidR="007C0F56" w:rsidRPr="0058743A">
        <w:rPr>
          <w:lang w:eastAsia="ko-KR"/>
        </w:rPr>
        <w:t>23.501</w:t>
      </w:r>
      <w:r w:rsidR="007C0F56">
        <w:rPr>
          <w:lang w:eastAsia="ko-KR"/>
        </w:rPr>
        <w:t> </w:t>
      </w:r>
      <w:r w:rsidR="007C0F56"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2B6BC521"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Address in the local Data Network needs to be notified </w:t>
      </w:r>
      <w:r w:rsidR="00ED3183">
        <w:t xml:space="preserve">or updated </w:t>
      </w:r>
      <w:r>
        <w:t>to UE, the SMF sends PDU Session Modification Command (Local DNS Server Address) to UE.</w:t>
      </w:r>
    </w:p>
    <w:p w14:paraId="269907BD" w14:textId="77777777" w:rsidR="00CA0CC2" w:rsidRDefault="00CA0CC2" w:rsidP="00CA0CC2">
      <w:pPr>
        <w:pStyle w:val="B1"/>
      </w:pPr>
      <w:r>
        <w:t>3.</w:t>
      </w:r>
      <w:r>
        <w:tab/>
        <w:t>The UE responds with PDU Session Modification Complete.</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7C1A70BB" w:rsidR="00ED3183" w:rsidRDefault="00ED3183" w:rsidP="00ED3183">
      <w:pPr>
        <w:pStyle w:val="NO"/>
      </w:pPr>
      <w:r w:rsidRPr="00ED3183">
        <w:t>NOTE</w:t>
      </w:r>
      <w:r w:rsidR="00995573">
        <w:t> </w:t>
      </w:r>
      <w:r w:rsidR="00CA277C" w:rsidRPr="006B39A4">
        <w:t>2</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7205F997" w:rsidR="007F3E80" w:rsidRDefault="007F3E80" w:rsidP="00CA0CC2">
      <w:pPr>
        <w:pStyle w:val="B1"/>
      </w:pPr>
      <w:r>
        <w:tab/>
      </w:r>
      <w:r w:rsidRPr="007F3E80">
        <w:t>For the Split-UE in the option C case, the new address of Local DNS Server cannot be provided to the TE or the TE OS from the ME, Annex C documents mitigations for this scenario.</w:t>
      </w:r>
    </w:p>
    <w:p w14:paraId="13C0FFC6" w14:textId="01069CF6" w:rsidR="00CA0CC2" w:rsidRDefault="00CA0CC2" w:rsidP="00CA0CC2">
      <w:pPr>
        <w:pStyle w:val="B1"/>
      </w:pPr>
      <w:r>
        <w:lastRenderedPageBreak/>
        <w:t>4.</w:t>
      </w:r>
      <w:r>
        <w:tab/>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query by itself or communicates with other DNS server to recursively resolve the EAS IP address.</w:t>
      </w:r>
    </w:p>
    <w:p w14:paraId="38DA88D9" w14:textId="6E0C9B89"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p>
    <w:p w14:paraId="32C0BFDB" w14:textId="16774138" w:rsidR="00CA0CC2" w:rsidRDefault="00784BE2" w:rsidP="00EF5D9A">
      <w:pPr>
        <w:pStyle w:val="NO"/>
      </w:pPr>
      <w:r w:rsidRPr="00784BE2">
        <w:t>NOTE</w:t>
      </w:r>
      <w:r w:rsidR="00995573">
        <w:t> </w:t>
      </w:r>
      <w:r w:rsidR="00CA277C" w:rsidRPr="006B39A4">
        <w:t>3</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instructs the Local PSA to </w:t>
      </w:r>
      <w:r>
        <w:t>modify</w:t>
      </w:r>
      <w:r w:rsidR="00CA0CC2">
        <w:t xml:space="preserve"> the packet</w:t>
      </w:r>
      <w:r w:rsidR="00995573">
        <w:t>'</w:t>
      </w:r>
      <w:r w:rsidR="00CA0CC2">
        <w:t xml:space="preserve">s destination IP address (corresponding to EASDF) to that of the </w:t>
      </w:r>
      <w:r>
        <w:t xml:space="preserve">target </w:t>
      </w:r>
      <w:r w:rsidR="00CA0CC2">
        <w:t>DNS.</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42853AF3" w:rsidR="00784BE2" w:rsidRDefault="00784BE2" w:rsidP="00784BE2">
      <w:pPr>
        <w:pStyle w:val="NO"/>
      </w:pPr>
      <w:r w:rsidRPr="00784BE2">
        <w:t>NOTE</w:t>
      </w:r>
      <w:r w:rsidR="00995573">
        <w:t> </w:t>
      </w:r>
      <w:r w:rsidR="00CA277C" w:rsidRPr="006B39A4">
        <w:t>4</w:t>
      </w:r>
      <w:r w:rsidRPr="00784BE2">
        <w:t>:</w:t>
      </w:r>
      <w:r w:rsidR="00995573">
        <w:tab/>
      </w:r>
      <w:r w:rsidRPr="00784BE2">
        <w:t>If IP address replacement has been enforced at step 5, the Local PSA replaces the source IP address to EASDF IP according to SMF instruction.</w:t>
      </w:r>
    </w:p>
    <w:p w14:paraId="2D63A377" w14:textId="4B83F276" w:rsidR="00ED3183" w:rsidRPr="00CA0CC2" w:rsidRDefault="00ED3183" w:rsidP="00ED3183">
      <w:r w:rsidRPr="00ED3183">
        <w:t xml:space="preserve">If SMF decides to remove the UL CL/BP and Local PSA as defined in </w:t>
      </w:r>
      <w:r w:rsidR="007C0F56" w:rsidRPr="00ED3183">
        <w:t>TS</w:t>
      </w:r>
      <w:r w:rsidR="007C0F56">
        <w:t> </w:t>
      </w:r>
      <w:r w:rsidR="007C0F56" w:rsidRPr="00ED3183">
        <w:t>23.502</w:t>
      </w:r>
      <w:r w:rsidR="007C0F56">
        <w:t> </w:t>
      </w:r>
      <w:r w:rsidR="007C0F56"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221" w:name="_Toc66367648"/>
      <w:bookmarkStart w:id="222" w:name="_Toc66367711"/>
      <w:bookmarkStart w:id="223" w:name="_Toc69743772"/>
      <w:bookmarkStart w:id="224" w:name="_Toc73524683"/>
      <w:bookmarkStart w:id="225" w:name="_Toc73527587"/>
      <w:bookmarkStart w:id="226" w:name="_Toc73950263"/>
      <w:bookmarkStart w:id="227" w:name="_Toc73944081"/>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221"/>
      <w:bookmarkEnd w:id="222"/>
      <w:bookmarkEnd w:id="223"/>
      <w:bookmarkEnd w:id="224"/>
      <w:bookmarkEnd w:id="225"/>
      <w:bookmarkEnd w:id="226"/>
      <w:bookmarkEnd w:id="227"/>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3" type="#_x0000_t75" style="width:355.25pt;height:140.6pt" o:ole="">
            <v:imagedata r:id="rId29" o:title="" cropbottom="14487f"/>
          </v:shape>
          <o:OLEObject Type="Embed" ProgID="Visio.Drawing.15" ShapeID="_x0000_i1033" DrawAspect="Content" ObjectID="_1684557270" r:id="rId30"/>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lastRenderedPageBreak/>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24C1A10F"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7C0F56" w:rsidRPr="00641129">
        <w:t>TS</w:t>
      </w:r>
      <w:r w:rsidR="007C0F56">
        <w:t> </w:t>
      </w:r>
      <w:r w:rsidR="007C0F56" w:rsidRPr="00641129">
        <w:t>23.502</w:t>
      </w:r>
      <w:r w:rsidR="007C0F56">
        <w:t> </w:t>
      </w:r>
      <w:r w:rsidR="007C0F56" w:rsidRPr="00641129">
        <w:t>[</w:t>
      </w:r>
      <w:r w:rsidR="00641129" w:rsidRPr="00641129">
        <w:t>3]</w:t>
      </w:r>
      <w:r>
        <w:t>.</w:t>
      </w:r>
    </w:p>
    <w:p w14:paraId="7327E126" w14:textId="29084B7D"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7C0F56">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3215365B"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w:t>
      </w:r>
      <w:r w:rsidR="00400D84">
        <w:t>L-</w:t>
      </w:r>
      <w:r>
        <w:t>DN.</w:t>
      </w:r>
    </w:p>
    <w:p w14:paraId="11873F2E" w14:textId="6966907D" w:rsidR="00FC21E2" w:rsidRDefault="00641129" w:rsidP="00641129">
      <w:pPr>
        <w:pStyle w:val="B2"/>
      </w:pPr>
      <w:r>
        <w:t>-</w:t>
      </w:r>
      <w:r>
        <w:tab/>
        <w:t>For AF triggered EAS rediscovery, the AF may indicate the EAS rediscovery for the impacted applications, which are identified by FQDN(s),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tab/>
      </w:r>
      <w:r w:rsidRPr="007F3E80">
        <w:t>For the Split-UE, it is not possible to provide the NAS level EAS rediscovery indication and the impact field to the TE. Annex C documents mitigations for this scenario.</w:t>
      </w:r>
    </w:p>
    <w:p w14:paraId="7661CA6C" w14:textId="3006B977" w:rsidR="00641129" w:rsidRPr="00641129" w:rsidRDefault="00641129" w:rsidP="00641129">
      <w:pPr>
        <w:pStyle w:val="NO"/>
      </w:pPr>
      <w:r w:rsidRPr="00641129">
        <w:t>NOTE</w:t>
      </w:r>
      <w:r w:rsidR="00995573">
        <w:t> </w:t>
      </w:r>
      <w:r w:rsidRPr="00641129">
        <w:t>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266B28B1" w14:textId="3009AE65" w:rsidR="00FC21E2" w:rsidRDefault="00830F95" w:rsidP="00FC21E2">
      <w:pPr>
        <w:pStyle w:val="NO"/>
      </w:pPr>
      <w:r>
        <w:t>NOTE</w:t>
      </w:r>
      <w:r w:rsidR="00995573">
        <w:t> </w:t>
      </w:r>
      <w:r w:rsidR="00641129">
        <w:t>2</w:t>
      </w:r>
      <w:r w:rsidR="00FC21E2">
        <w:t>:</w:t>
      </w:r>
      <w:r w:rsidR="00FC21E2">
        <w:tab/>
        <w:t>The active connection(s) between the UE and the EAS(s) are not impacted.</w:t>
      </w:r>
    </w:p>
    <w:p w14:paraId="6F53D8E0" w14:textId="02D710F2" w:rsidR="008C6B6D" w:rsidRDefault="008C6B6D" w:rsidP="008C6B6D">
      <w:pPr>
        <w:pStyle w:val="Heading4"/>
      </w:pPr>
      <w:bookmarkStart w:id="228" w:name="_Toc73524684"/>
      <w:bookmarkStart w:id="229" w:name="_Toc73527588"/>
      <w:bookmarkStart w:id="230" w:name="_Toc73950264"/>
      <w:bookmarkStart w:id="231" w:name="_Toc73944082"/>
      <w:r>
        <w:t>6.2.3.4</w:t>
      </w:r>
      <w:r>
        <w:tab/>
        <w:t>Node Level EAS Deployment Information Management</w:t>
      </w:r>
      <w:bookmarkEnd w:id="228"/>
      <w:bookmarkEnd w:id="229"/>
      <w:bookmarkEnd w:id="230"/>
      <w:bookmarkEnd w:id="231"/>
    </w:p>
    <w:p w14:paraId="7EB4060D" w14:textId="77777777" w:rsidR="008C6B6D" w:rsidRDefault="008C6B6D" w:rsidP="008C6B6D">
      <w:r>
        <w:t>The node level EAS deployment information management procedures are described in this clause, the procedures are independent of any PDU Session, including:</w:t>
      </w:r>
    </w:p>
    <w:p w14:paraId="5B592A84" w14:textId="77777777" w:rsidR="008C6B6D" w:rsidRDefault="008C6B6D" w:rsidP="008C6B6D">
      <w:pPr>
        <w:pStyle w:val="B1"/>
      </w:pPr>
      <w:r>
        <w:t>-</w:t>
      </w:r>
      <w:r>
        <w:tab/>
        <w:t xml:space="preserve">the procedure for EAS deployment information management in the SMF, and </w:t>
      </w:r>
    </w:p>
    <w:p w14:paraId="06C0E54B" w14:textId="77777777" w:rsidR="008C6B6D" w:rsidRDefault="008C6B6D" w:rsidP="008C6B6D">
      <w:pPr>
        <w:pStyle w:val="B1"/>
      </w:pPr>
      <w:r>
        <w:t>-</w:t>
      </w:r>
      <w:r>
        <w:tab/>
        <w:t>the procedure for EAS deployment information management in the EASDF.</w:t>
      </w:r>
    </w:p>
    <w:p w14:paraId="312931D5" w14:textId="690BDF25" w:rsidR="008C6B6D" w:rsidRDefault="008C6B6D" w:rsidP="008C6B6D">
      <w:pPr>
        <w:pStyle w:val="Heading5"/>
      </w:pPr>
      <w:bookmarkStart w:id="232" w:name="_Toc73524685"/>
      <w:bookmarkStart w:id="233" w:name="_Toc73527589"/>
      <w:bookmarkStart w:id="234" w:name="_Toc73950265"/>
      <w:bookmarkStart w:id="235" w:name="_Toc73944083"/>
      <w:r>
        <w:t>6.2.3.4.1</w:t>
      </w:r>
      <w:r>
        <w:tab/>
        <w:t>EAS Deployment Information Management in the SMF</w:t>
      </w:r>
      <w:bookmarkEnd w:id="232"/>
      <w:bookmarkEnd w:id="233"/>
      <w:bookmarkEnd w:id="234"/>
      <w:bookmarkEnd w:id="235"/>
    </w:p>
    <w:p w14:paraId="14698C14" w14:textId="77777777" w:rsidR="008C6B6D" w:rsidRDefault="008C6B6D" w:rsidP="008C6B6D">
      <w:r>
        <w:t>The SMF may receive the EAS deployment information from UDR via NEF via pull mode or push mode as shown in the figure below.</w:t>
      </w:r>
    </w:p>
    <w:p w14:paraId="302F8A9F" w14:textId="63818EEA" w:rsidR="008C6B6D" w:rsidRDefault="008C6B6D" w:rsidP="008C6B6D">
      <w:pPr>
        <w:pStyle w:val="EditorsNote"/>
      </w:pPr>
      <w:r>
        <w:t>Editor's note:</w:t>
      </w:r>
      <w:r w:rsidR="007C0F56">
        <w:tab/>
      </w:r>
      <w:r>
        <w:t>It is FFS whether the interaction between SMF and UDR needs to go via NEF.</w:t>
      </w:r>
    </w:p>
    <w:p w14:paraId="5A04C32A" w14:textId="71170CFB" w:rsidR="005070A9" w:rsidRDefault="008C6B6D" w:rsidP="008C6B6D">
      <w:pPr>
        <w:pStyle w:val="EditorsNote"/>
      </w:pPr>
      <w:r>
        <w:t>Editor's note:</w:t>
      </w:r>
      <w:r w:rsidR="007C0F56">
        <w:tab/>
      </w:r>
      <w:r>
        <w:t>If both modes push and pull are needed is FFS.</w:t>
      </w:r>
    </w:p>
    <w:p w14:paraId="2AE5C7CF" w14:textId="43EE8F09" w:rsidR="008C6B6D" w:rsidRDefault="008C6B6D" w:rsidP="008C6B6D">
      <w:pPr>
        <w:pStyle w:val="EditorsNote"/>
      </w:pPr>
      <w:r>
        <w:lastRenderedPageBreak/>
        <w:t xml:space="preserve">Editor's </w:t>
      </w:r>
      <w:r w:rsidR="007C0F56">
        <w:t>note</w:t>
      </w:r>
      <w:r>
        <w:t>:</w:t>
      </w:r>
      <w:r w:rsidR="007C0F56">
        <w:tab/>
      </w:r>
      <w:r>
        <w:t>It is FFS for the EASDF to retrieve node-level DNS message handling rules dynamically (e.g</w:t>
      </w:r>
      <w:r w:rsidR="00B23502">
        <w:t>.,</w:t>
      </w:r>
      <w:r>
        <w:t xml:space="preserve"> when it receives the DNS Query from the UE)</w:t>
      </w:r>
      <w:r w:rsidR="007C0F56">
        <w:t>.</w:t>
      </w:r>
    </w:p>
    <w:p w14:paraId="3296F0CD" w14:textId="19B16FB7" w:rsidR="008C6B6D" w:rsidRDefault="008C6B6D" w:rsidP="005070A9">
      <w:pPr>
        <w:pStyle w:val="EditorsNote"/>
      </w:pPr>
      <w:r>
        <w:t>Editor</w:t>
      </w:r>
      <w:r w:rsidR="007C0F56">
        <w:t>'</w:t>
      </w:r>
      <w:r>
        <w:t>s note:</w:t>
      </w:r>
      <w:r w:rsidR="007C0F56">
        <w:tab/>
      </w:r>
      <w:r>
        <w:t>It is FFS how to resolve the conflict between the node level DNS message handling rules and session level DNS message handling rules.</w:t>
      </w:r>
    </w:p>
    <w:p w14:paraId="47D43A29" w14:textId="0588765E" w:rsidR="008C6B6D" w:rsidRDefault="008C6B6D" w:rsidP="008C6B6D">
      <w:pPr>
        <w:pStyle w:val="TH"/>
      </w:pPr>
      <w:r w:rsidRPr="00663361">
        <w:object w:dxaOrig="5865" w:dyaOrig="5940" w14:anchorId="6B6B116D">
          <v:shape id="_x0000_i1034" type="#_x0000_t75" style="width:243.85pt;height:247.25pt" o:ole="">
            <v:imagedata r:id="rId31" o:title=""/>
          </v:shape>
          <o:OLEObject Type="Embed" ProgID="Visio.Drawing.15" ShapeID="_x0000_i1034" DrawAspect="Content" ObjectID="_1684557271" r:id="rId32"/>
        </w:object>
      </w:r>
    </w:p>
    <w:p w14:paraId="4FCA8784" w14:textId="2FF838A4" w:rsidR="008C6B6D" w:rsidRDefault="008C6B6D" w:rsidP="008C6B6D">
      <w:pPr>
        <w:pStyle w:val="TF"/>
      </w:pPr>
      <w:r>
        <w:t>Figure 6.2.3.4.1-1: EAS Deployment Information Management in the SMF procedure</w:t>
      </w:r>
    </w:p>
    <w:p w14:paraId="31AC2427" w14:textId="2A02DEE7" w:rsidR="008C6B6D" w:rsidRDefault="008C6B6D" w:rsidP="008C6B6D">
      <w:r>
        <w:t>For Pull Mode</w:t>
      </w:r>
      <w:r w:rsidR="007C0F56">
        <w:t>:</w:t>
      </w:r>
    </w:p>
    <w:p w14:paraId="33F3C256" w14:textId="05909D07" w:rsidR="008C6B6D" w:rsidRDefault="008C6B6D" w:rsidP="008C6B6D">
      <w:pPr>
        <w:pStyle w:val="B1"/>
      </w:pPr>
      <w:r>
        <w:t>1.</w:t>
      </w:r>
      <w:r>
        <w:tab/>
        <w:t>SMF may invokes the Nnef_EASDeployment_Fetch (DNN and/or DNAI</w:t>
      </w:r>
      <w:r w:rsidR="007C0F56">
        <w:t>(s)</w:t>
      </w:r>
      <w:r>
        <w:t>) and/or application(s) to the NEF. The SMF may fetch all the EAS deployment information for the DNN or for DNAI(s).</w:t>
      </w:r>
    </w:p>
    <w:p w14:paraId="297332BD" w14:textId="24ED924C" w:rsidR="008C6B6D" w:rsidRDefault="008C6B6D" w:rsidP="008C6B6D">
      <w:pPr>
        <w:pStyle w:val="B1"/>
      </w:pPr>
      <w:r>
        <w:t>2.</w:t>
      </w:r>
      <w:r>
        <w:tab/>
        <w:t>The NEF invokes Nudr_DM_Query (DNN and/or DNAI</w:t>
      </w:r>
      <w:r w:rsidR="007C0F56">
        <w:t>(s)</w:t>
      </w:r>
      <w:r>
        <w:t xml:space="preserve"> and/or application(s)) to retrieve the EAS deployment information from UDR.</w:t>
      </w:r>
    </w:p>
    <w:p w14:paraId="436E39CD" w14:textId="1CCF06DA" w:rsidR="008C6B6D" w:rsidRDefault="008C6B6D" w:rsidP="008C6B6D">
      <w:pPr>
        <w:pStyle w:val="B1"/>
      </w:pPr>
      <w:r>
        <w:t>3.</w:t>
      </w:r>
      <w:r>
        <w:tab/>
        <w:t>The UDR provides a Nudr_DM_Query response with EAS deployment information for the DNN and/or DNAI(s) and/or application(s)to the NEF.</w:t>
      </w:r>
    </w:p>
    <w:p w14:paraId="76AC4FB3" w14:textId="77777777" w:rsidR="008C6B6D" w:rsidRDefault="008C6B6D" w:rsidP="008C6B6D">
      <w:pPr>
        <w:pStyle w:val="B1"/>
      </w:pPr>
      <w:r>
        <w:t>4.</w:t>
      </w:r>
      <w:r>
        <w:tab/>
        <w:t>The NEF replies to the SMF with Nnef_EASDeployment_Fetch Response with EAS deployment information.</w:t>
      </w:r>
    </w:p>
    <w:p w14:paraId="4B7A8B40" w14:textId="375A7B4F" w:rsidR="008C6B6D" w:rsidRDefault="008C6B6D" w:rsidP="008C6B6D">
      <w:r>
        <w:t>For Push Mode</w:t>
      </w:r>
      <w:r w:rsidR="007C0F56">
        <w:t>:</w:t>
      </w:r>
    </w:p>
    <w:p w14:paraId="373CEE97" w14:textId="2E19E9BB" w:rsidR="008C6B6D" w:rsidRDefault="008C6B6D" w:rsidP="00D92531">
      <w:pPr>
        <w:pStyle w:val="B1"/>
      </w:pPr>
      <w:r>
        <w:tab/>
        <w:t>The NEF invokes Nnef_EASDeployment_Notify (DNN and/or DNAI</w:t>
      </w:r>
      <w:r w:rsidR="007C0F56">
        <w:t>(s)</w:t>
      </w:r>
      <w:r>
        <w:t xml:space="preserve"> and/or application(s), EAS deployment information) to the SMF(s) to which the EAS deployment information shall be provided. The NEF may decide to delay the distribution of EAS deployment information to the SMF(s) for some time to optimize the signalling load. If the NEF received an Allowed Delay for a EAS deployment information, the NEF shall distribute this EAS deployment information within the indicated time interval.</w:t>
      </w:r>
    </w:p>
    <w:p w14:paraId="3799F69D" w14:textId="497E3350" w:rsidR="008C6B6D" w:rsidRDefault="008C6B6D" w:rsidP="008C6B6D">
      <w:r>
        <w:t>The procedures enable the SMF to receive EAS deployment information for DNN and/or DNAI</w:t>
      </w:r>
      <w:r w:rsidR="007C0F56">
        <w:t>(s)</w:t>
      </w:r>
      <w:r>
        <w:t xml:space="preserve"> and/or application(s) when a PDU Session for the DNN and/or DNAI</w:t>
      </w:r>
      <w:r w:rsidR="007C0F56">
        <w:t>(s)</w:t>
      </w:r>
      <w:r>
        <w:t xml:space="preserve"> is established and EAS deployment information provided by the NEF are not available at the SMF. In addition, the procedures also enable the SMF to retrieve EAS deployment information from the NEF when the caching timer for the EAS deployment information elapses and there is/are PDU session(s) for this DNN and/or DNAI</w:t>
      </w:r>
      <w:r w:rsidR="007C0F56">
        <w:t>(s)</w:t>
      </w:r>
      <w:r>
        <w:t xml:space="preserve"> and/or application(s). Either the complete list of EAS deployment information for one or more DNN and/or DNAI</w:t>
      </w:r>
      <w:r w:rsidR="007C0F56">
        <w:t>(s)</w:t>
      </w:r>
      <w:r>
        <w:t>, or a subset of EAS deployment information for individual DNN and/or DNAI</w:t>
      </w:r>
      <w:r w:rsidR="007C0F56">
        <w:t>(s)</w:t>
      </w:r>
      <w:r>
        <w:t xml:space="preserve"> and/or application(s) may be managed.</w:t>
      </w:r>
    </w:p>
    <w:p w14:paraId="2896C41F" w14:textId="65CF5A3D" w:rsidR="008C6B6D" w:rsidRDefault="008C6B6D" w:rsidP="00D92531">
      <w:pPr>
        <w:pStyle w:val="EditorsNote"/>
      </w:pPr>
      <w:r>
        <w:t>Editor</w:t>
      </w:r>
      <w:r w:rsidR="007C0F56">
        <w:t>'</w:t>
      </w:r>
      <w:r>
        <w:t>s note:</w:t>
      </w:r>
      <w:r w:rsidR="007C0F56">
        <w:tab/>
      </w:r>
      <w:r>
        <w:t>It is FFS whether it is needed and how to support the feature related with "caching timer' and 'Allow Delay'.</w:t>
      </w:r>
    </w:p>
    <w:p w14:paraId="3AEE9FFF" w14:textId="5D353E77" w:rsidR="008C6B6D" w:rsidRDefault="008C6B6D" w:rsidP="00D92531">
      <w:pPr>
        <w:pStyle w:val="Heading5"/>
      </w:pPr>
      <w:bookmarkStart w:id="236" w:name="_Toc73524686"/>
      <w:bookmarkStart w:id="237" w:name="_Toc73527590"/>
      <w:bookmarkStart w:id="238" w:name="_Toc73950266"/>
      <w:bookmarkStart w:id="239" w:name="_Toc73944084"/>
      <w:r>
        <w:lastRenderedPageBreak/>
        <w:t>6.2.3.</w:t>
      </w:r>
      <w:r w:rsidR="00D92531">
        <w:t>4</w:t>
      </w:r>
      <w:r>
        <w:t>.2</w:t>
      </w:r>
      <w:r>
        <w:tab/>
        <w:t>EAS Deployment Information Management in the EASDF</w:t>
      </w:r>
      <w:bookmarkEnd w:id="236"/>
      <w:bookmarkEnd w:id="237"/>
      <w:bookmarkEnd w:id="238"/>
      <w:bookmarkEnd w:id="239"/>
    </w:p>
    <w:p w14:paraId="5F3199B0" w14:textId="2C3B39DA" w:rsidR="008C6B6D" w:rsidRDefault="008C6B6D" w:rsidP="008C6B6D">
      <w:r>
        <w:t>SMF may provision/update or remove the Node Leve DNS handling rules belonging to an DNN(s) and/or DNAI</w:t>
      </w:r>
      <w:r w:rsidR="007C0F56">
        <w:t>(s)</w:t>
      </w:r>
      <w:r>
        <w:t xml:space="preserve"> and/or application(s) in the EASDF.</w:t>
      </w:r>
    </w:p>
    <w:p w14:paraId="4C3B0AB7" w14:textId="642E0FCD" w:rsidR="008C6B6D" w:rsidRDefault="008C6B6D" w:rsidP="00D92531">
      <w:pPr>
        <w:pStyle w:val="TH"/>
      </w:pPr>
      <w:r w:rsidRPr="00431D22">
        <w:object w:dxaOrig="5011" w:dyaOrig="2551" w14:anchorId="13F61FC9">
          <v:shape id="_x0000_i1035" type="#_x0000_t75" style="width:300.25pt;height:152.85pt" o:ole="">
            <v:imagedata r:id="rId33" o:title=""/>
          </v:shape>
          <o:OLEObject Type="Embed" ProgID="Visio.Drawing.15" ShapeID="_x0000_i1035" DrawAspect="Content" ObjectID="_1684557272" r:id="rId34"/>
        </w:object>
      </w:r>
    </w:p>
    <w:p w14:paraId="060265AD" w14:textId="4674C168" w:rsidR="008C6B6D" w:rsidRDefault="008C6B6D" w:rsidP="00D92531">
      <w:pPr>
        <w:pStyle w:val="TF"/>
      </w:pPr>
      <w:r>
        <w:t>Figure 6.2.3.</w:t>
      </w:r>
      <w:r w:rsidR="00D92531">
        <w:t>4</w:t>
      </w:r>
      <w:r>
        <w:t>.2-1: EAS Deployment Information Management in the EASDF procedure</w:t>
      </w:r>
    </w:p>
    <w:p w14:paraId="25034FC0" w14:textId="754D31C8" w:rsidR="008C6B6D" w:rsidRDefault="007C0F56" w:rsidP="00D92531">
      <w:pPr>
        <w:pStyle w:val="B1"/>
      </w:pPr>
      <w:r>
        <w:t>1.</w:t>
      </w:r>
      <w:r>
        <w:tab/>
        <w:t>The SMF may triggered to provision or remove the Node Leve DNS handling rules for DNN and/or DNAI(s) and/or application(s) in the following cases:</w:t>
      </w:r>
    </w:p>
    <w:p w14:paraId="189FFE57" w14:textId="1AD36631" w:rsidR="008C6B6D" w:rsidRDefault="008C6B6D" w:rsidP="00D92531">
      <w:pPr>
        <w:pStyle w:val="EditorsNote"/>
      </w:pPr>
      <w:r>
        <w:t>Editor's note:</w:t>
      </w:r>
      <w:r w:rsidR="00CA277C">
        <w:tab/>
      </w:r>
      <w:r>
        <w:t>It is FFS what information derived from the node-level EAS deployment information in SMF is included in the Node Leve DNS handling rules sent to the EASDF.</w:t>
      </w:r>
    </w:p>
    <w:p w14:paraId="3BBC7222" w14:textId="03A1DB79" w:rsidR="007C0F56" w:rsidRDefault="007C0F56" w:rsidP="00D92531">
      <w:pPr>
        <w:pStyle w:val="B2"/>
      </w:pPr>
      <w:r>
        <w:t>-</w:t>
      </w:r>
      <w:r>
        <w:tab/>
        <w:t>When the caching timer expires and there's no PDU session that refers to the corresponding a DNN and/or DNAI(s) and/or application(s), the SMF may inform the EASDF to remove the Node Leve DNS handling rules for DNN and/or DNAI(s).</w:t>
      </w:r>
    </w:p>
    <w:p w14:paraId="739F0D54" w14:textId="41732929" w:rsidR="007C0F56" w:rsidRDefault="007C0F56" w:rsidP="00D92531">
      <w:pPr>
        <w:pStyle w:val="B2"/>
      </w:pPr>
      <w:r>
        <w:t>-</w:t>
      </w:r>
      <w:r>
        <w:tab/>
        <w:t>When a EAS deployment information for DNN and/or DNAI(s) and/or application(s) is provided that is not already provided to the EASDF, the SMF may provide the Node Leve DNS handling rules for DNN and/or DNAI(s) and/or application(s) to the EASDF (if there is no EAS deployment information for DNN and/or DNAI(s) and/or application(s) cached, the SMF may retrieve it from the NEF, as described in clause 6.2.3.4.1.</w:t>
      </w:r>
    </w:p>
    <w:p w14:paraId="0AD86C87" w14:textId="607B1B35" w:rsidR="007C0F56" w:rsidRDefault="007C0F56" w:rsidP="00D92531">
      <w:pPr>
        <w:pStyle w:val="B2"/>
      </w:pPr>
      <w:r>
        <w:t>-</w:t>
      </w:r>
      <w:r>
        <w:tab/>
        <w:t>When any update of the EAS deployment information for DNN and/or DNAI(s) and/or application(s) is received from NEF, and there are still valid DNS context corresponding to valid PDU Session in EASDF for the DNN and/or DNAI(s) and/or application(s).</w:t>
      </w:r>
    </w:p>
    <w:p w14:paraId="06D2406C" w14:textId="615E9FA5" w:rsidR="007C0F56" w:rsidRDefault="007C0F56" w:rsidP="00D92531">
      <w:pPr>
        <w:pStyle w:val="B1"/>
      </w:pPr>
      <w:r>
        <w:t>2.</w:t>
      </w:r>
      <w:r>
        <w:tab/>
        <w:t>The SMF invokes Neasdf_NodeLeveDNSHandlingRules_Create/Update/Delete service operation of the EASDF to provision/update/remove the Node Leve DNS handling rules corresponding to the DNN(s) and/or DNAI(s) and/or application(s). This interaction with the EASDF is a node level procedure, i.e. independent of any PDU Session.</w:t>
      </w:r>
    </w:p>
    <w:p w14:paraId="10E2C4AC" w14:textId="5F18FE59" w:rsidR="007C0F56" w:rsidRDefault="007C0F56" w:rsidP="00D92531">
      <w:pPr>
        <w:pStyle w:val="B1"/>
      </w:pPr>
      <w:r>
        <w:t>3.</w:t>
      </w:r>
      <w:r>
        <w:tab/>
        <w:t>The EASDF updates the Node Leve DNS handling rules for DNN and/or DNAI(s) and/or application(s) and acknowledges the SMF.</w:t>
      </w:r>
    </w:p>
    <w:p w14:paraId="015C4DB9" w14:textId="56189FB7" w:rsidR="00474993" w:rsidRDefault="00474993" w:rsidP="00474993">
      <w:pPr>
        <w:pStyle w:val="Heading3"/>
      </w:pPr>
      <w:bookmarkStart w:id="240" w:name="_Toc66367649"/>
      <w:bookmarkStart w:id="241" w:name="_Toc66367712"/>
      <w:bookmarkStart w:id="242" w:name="_Toc69743773"/>
      <w:bookmarkStart w:id="243" w:name="_Toc73524687"/>
      <w:bookmarkStart w:id="244" w:name="_Toc73527591"/>
      <w:bookmarkStart w:id="245" w:name="_Toc73950267"/>
      <w:bookmarkStart w:id="246" w:name="_Toc73944085"/>
      <w:r>
        <w:t>6.2.4</w:t>
      </w:r>
      <w:r>
        <w:tab/>
        <w:t xml:space="preserve">Support of AF </w:t>
      </w:r>
      <w:r w:rsidR="00364600">
        <w:t>G</w:t>
      </w:r>
      <w:r>
        <w:t xml:space="preserve">uidance to PCF </w:t>
      </w:r>
      <w:r w:rsidR="00364600">
        <w:t>D</w:t>
      </w:r>
      <w:r>
        <w:t xml:space="preserve">etermination of </w:t>
      </w:r>
      <w:r w:rsidR="00364600">
        <w:t>P</w:t>
      </w:r>
      <w:r>
        <w:t xml:space="preserve">roper URSP </w:t>
      </w:r>
      <w:r w:rsidR="00364600">
        <w:t>R</w:t>
      </w:r>
      <w:r>
        <w:t>ules</w:t>
      </w:r>
      <w:bookmarkEnd w:id="240"/>
      <w:bookmarkEnd w:id="241"/>
      <w:bookmarkEnd w:id="242"/>
      <w:bookmarkEnd w:id="243"/>
      <w:bookmarkEnd w:id="244"/>
      <w:bookmarkEnd w:id="245"/>
      <w:bookmarkEnd w:id="246"/>
    </w:p>
    <w:p w14:paraId="4D1E5473" w14:textId="77777777" w:rsidR="00474993" w:rsidRDefault="00474993" w:rsidP="00474993">
      <w:r>
        <w:t>This clause describes how an Edge Computing related AF may send guidance to PCF determination of proper URSP rules to send to the UE.</w:t>
      </w:r>
    </w:p>
    <w:p w14:paraId="1F9A99FF" w14:textId="6CF11F4D" w:rsidR="00474993" w:rsidRDefault="00830F95" w:rsidP="00474993">
      <w:pPr>
        <w:pStyle w:val="NO"/>
      </w:pPr>
      <w:r>
        <w:t>NOTE </w:t>
      </w:r>
      <w:r w:rsidR="00474993">
        <w:t>1:</w:t>
      </w:r>
      <w:r w:rsidR="00474993">
        <w:tab/>
        <w:t>This clause can apply in all deployment models.</w:t>
      </w:r>
    </w:p>
    <w:p w14:paraId="09127EE4" w14:textId="705B9157" w:rsidR="00474993" w:rsidRDefault="00474993" w:rsidP="00474993">
      <w:r>
        <w:t>An AF related with Edge computing may need to guide PCF determination of proper URSP rules. The guidance sent by the AF may apply to any UE or to a set of UE(s) e.g. identified by a Group Id. The AF may belong to the operator or to a third party.</w:t>
      </w:r>
    </w:p>
    <w:p w14:paraId="259AAD99" w14:textId="44EA91E3" w:rsidR="00474993" w:rsidRDefault="00830F95" w:rsidP="00474993">
      <w:pPr>
        <w:pStyle w:val="NO"/>
      </w:pPr>
      <w:r>
        <w:t>NOTE </w:t>
      </w:r>
      <w:r w:rsidR="00474993">
        <w:t>2:</w:t>
      </w:r>
      <w:r w:rsidR="00474993">
        <w:tab/>
        <w:t xml:space="preserve">Some examples of the delivery of such AF guidance are shown in Annex </w:t>
      </w:r>
      <w:r w:rsidR="00111688">
        <w:t>D</w:t>
      </w:r>
      <w:r w:rsidR="00474993">
        <w:t>.</w:t>
      </w:r>
    </w:p>
    <w:p w14:paraId="3A0285F9" w14:textId="43B67C26" w:rsidR="00474993" w:rsidRDefault="00474993" w:rsidP="00474993">
      <w:r>
        <w:lastRenderedPageBreak/>
        <w:t xml:space="preserve">An AF may deliver such guidance to the PCF via application guidance for URSP determination mechanisms defined in </w:t>
      </w:r>
      <w:r w:rsidR="007C0F56">
        <w:t>TS 23.502 [</w:t>
      </w:r>
      <w:r>
        <w:t xml:space="preserve">3] </w:t>
      </w:r>
      <w:r w:rsidR="00830F95">
        <w:t>clause 4</w:t>
      </w:r>
      <w:r>
        <w:t>.15.6.</w:t>
      </w:r>
      <w:r w:rsidR="009F32B2" w:rsidRPr="006B39A4">
        <w:t>10</w:t>
      </w:r>
      <w:r>
        <w:t>. This mechanism is defined only to deliver the guidance to a PCF of the HPLMN of the UE.</w:t>
      </w:r>
    </w:p>
    <w:p w14:paraId="0FD03A45" w14:textId="3FF5A88D" w:rsidR="00474993" w:rsidRDefault="00474993" w:rsidP="00474993">
      <w:r>
        <w:t>The PCF may use the different guidance received from different AFs and local operator policy to determine the URSP to send to a UE</w:t>
      </w:r>
      <w:r w:rsidR="00C272DE">
        <w:t xml:space="preserve"> as below:</w:t>
      </w:r>
    </w:p>
    <w:p w14:paraId="697233ED" w14:textId="6FFCB5EE" w:rsidR="00C272DE" w:rsidRDefault="00C272DE" w:rsidP="00C272DE">
      <w:pPr>
        <w:pStyle w:val="B1"/>
      </w:pPr>
      <w:r>
        <w:t>-</w:t>
      </w:r>
      <w:r>
        <w:tab/>
        <w:t>Application traffic descriptor from the application guidance are used to set the URSP Traffic Descriptor (e.g. Destination FQDNs or a regular expression in the Domain descriptor)</w:t>
      </w:r>
      <w:r w:rsidR="00156B7E">
        <w:t>,</w:t>
      </w:r>
      <w:r>
        <w:t xml:space="preserve"> and </w:t>
      </w:r>
      <w:r w:rsidR="00156B7E">
        <w:t xml:space="preserve">the PCF </w:t>
      </w:r>
      <w:r>
        <w:t>determine</w:t>
      </w:r>
      <w:r w:rsidR="00156B7E">
        <w:t>s</w:t>
      </w:r>
      <w:r>
        <w:t xml:space="preserve"> the URSP precedence in the URSP rule (defined in </w:t>
      </w:r>
      <w:r w:rsidR="007C0F56" w:rsidRPr="00536A00">
        <w:t>TS</w:t>
      </w:r>
      <w:r w:rsidR="007C0F56">
        <w:t> </w:t>
      </w:r>
      <w:r w:rsidR="007C0F56" w:rsidRPr="00536A00">
        <w:t>23.503</w:t>
      </w:r>
      <w:r w:rsidR="007C0F56">
        <w:t> </w:t>
      </w:r>
      <w:r w:rsidR="007C0F56" w:rsidRPr="00536A00">
        <w:t>[</w:t>
      </w:r>
      <w:r w:rsidR="00156B7E" w:rsidRPr="00536A00">
        <w:t>4]</w:t>
      </w:r>
      <w:r w:rsidR="00156B7E">
        <w:t xml:space="preserve"> </w:t>
      </w:r>
      <w:r>
        <w:t>Table 6.6.2.1-2);</w:t>
      </w:r>
    </w:p>
    <w:p w14:paraId="5FCD2EB4" w14:textId="2DDAACA6" w:rsidR="00995573" w:rsidRDefault="00C272DE" w:rsidP="00C272DE">
      <w:pPr>
        <w:pStyle w:val="NO"/>
      </w:pPr>
      <w:r>
        <w:t>NOTE</w:t>
      </w:r>
      <w:r w:rsidR="00995573">
        <w:t> </w:t>
      </w:r>
      <w:r>
        <w:t>3:</w:t>
      </w:r>
      <w:r>
        <w:tab/>
      </w:r>
      <w:r w:rsidR="007C0F56">
        <w:t xml:space="preserve">When </w:t>
      </w:r>
      <w:r>
        <w:t xml:space="preserve">multiple Edge Computing specific parameters for the same application are received, the PCF decides the traffic matching priority Rule precedence value of the URSP rule (defined in </w:t>
      </w:r>
      <w:r w:rsidR="007C0F56" w:rsidRPr="00536A00">
        <w:t>TS</w:t>
      </w:r>
      <w:r w:rsidR="007C0F56">
        <w:t> </w:t>
      </w:r>
      <w:r w:rsidR="007C0F56" w:rsidRPr="00536A00">
        <w:t>23.503</w:t>
      </w:r>
      <w:r w:rsidR="007C0F56">
        <w:t> </w:t>
      </w:r>
      <w:r w:rsidR="007C0F56" w:rsidRPr="00536A00">
        <w:t>[</w:t>
      </w:r>
      <w:r w:rsidR="00156B7E" w:rsidRPr="00536A00">
        <w:t>4]</w:t>
      </w:r>
      <w:r w:rsidR="00156B7E">
        <w:t xml:space="preserve"> </w:t>
      </w:r>
      <w:r>
        <w:t>Table 6.6.2.1-2).</w:t>
      </w:r>
    </w:p>
    <w:p w14:paraId="52FE048C" w14:textId="5D85AB2C" w:rsidR="00C272DE" w:rsidRDefault="00C272DE" w:rsidP="00C272DE">
      <w:pPr>
        <w:pStyle w:val="B1"/>
      </w:pPr>
      <w:r>
        <w:t>-</w:t>
      </w:r>
      <w:r>
        <w:tab/>
        <w:t>Each Route selection parameter from the application guidance is used to set a Route Selection Descriptor as follows:</w:t>
      </w:r>
    </w:p>
    <w:p w14:paraId="760140C1" w14:textId="1CCA82AC" w:rsidR="00C272DE" w:rsidRDefault="00C272DE" w:rsidP="00C272DE">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7C0F56" w:rsidRPr="00536A00">
        <w:t>TS</w:t>
      </w:r>
      <w:r w:rsidR="007C0F56">
        <w:t> </w:t>
      </w:r>
      <w:r w:rsidR="007C0F56" w:rsidRPr="00536A00">
        <w:t>23.503</w:t>
      </w:r>
      <w:r w:rsidR="007C0F56">
        <w:t> </w:t>
      </w:r>
      <w:r w:rsidR="007C0F56" w:rsidRPr="00536A00">
        <w:t>[</w:t>
      </w:r>
      <w:r w:rsidR="00156B7E" w:rsidRPr="00536A00">
        <w:t>4]</w:t>
      </w:r>
      <w:r w:rsidR="00156B7E">
        <w:t xml:space="preserve"> </w:t>
      </w:r>
      <w:r>
        <w:t>Table 6.6.2.1-3);</w:t>
      </w:r>
    </w:p>
    <w:p w14:paraId="291E1A69" w14:textId="6E8E569B" w:rsidR="00C272DE" w:rsidRDefault="00C272DE" w:rsidP="00C272DE">
      <w:pPr>
        <w:pStyle w:val="B2"/>
      </w:pPr>
      <w:r>
        <w:t>-</w:t>
      </w:r>
      <w:r>
        <w:tab/>
        <w:t xml:space="preserve">Route selection precedence from the application guidance is used to set the Route Selection Descriptor Precedence in the Route Selection Descriptor (defined in </w:t>
      </w:r>
      <w:r w:rsidR="007C0F56" w:rsidRPr="00536A00">
        <w:t>TS</w:t>
      </w:r>
      <w:r w:rsidR="007C0F56">
        <w:t> </w:t>
      </w:r>
      <w:r w:rsidR="007C0F56" w:rsidRPr="00536A00">
        <w:t>23.503</w:t>
      </w:r>
      <w:r w:rsidR="007C0F56">
        <w:t> </w:t>
      </w:r>
      <w:r w:rsidR="007C0F56" w:rsidRPr="00536A00">
        <w:t>[</w:t>
      </w:r>
      <w:r w:rsidR="00156B7E" w:rsidRPr="00536A00">
        <w:t>4]</w:t>
      </w:r>
      <w:r w:rsidR="00156B7E">
        <w:t xml:space="preserve"> </w:t>
      </w:r>
      <w:r>
        <w:t>Table 6.6.2.1-3);</w:t>
      </w:r>
    </w:p>
    <w:p w14:paraId="02E7F003" w14:textId="0CD9E1FC" w:rsidR="00C272DE" w:rsidRDefault="00C272DE" w:rsidP="00C272DE">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7C0F56" w:rsidRPr="00536A00">
        <w:t>TS</w:t>
      </w:r>
      <w:r w:rsidR="007C0F56">
        <w:t> </w:t>
      </w:r>
      <w:r w:rsidR="007C0F56" w:rsidRPr="00536A00">
        <w:t>23.503</w:t>
      </w:r>
      <w:r w:rsidR="007C0F56">
        <w:t> </w:t>
      </w:r>
      <w:r w:rsidR="007C0F56" w:rsidRPr="00536A00">
        <w:t>[</w:t>
      </w:r>
      <w:r w:rsidR="00156B7E" w:rsidRPr="00536A00">
        <w:t>4]</w:t>
      </w:r>
      <w:r w:rsidR="00156B7E">
        <w:t xml:space="preserve"> </w:t>
      </w:r>
      <w:r>
        <w:t>Table 6.6.2.1-3).</w:t>
      </w:r>
    </w:p>
    <w:p w14:paraId="5557193C" w14:textId="06F5F24E" w:rsidR="00C272DE" w:rsidRDefault="00C272DE" w:rsidP="00C272DE">
      <w:pPr>
        <w:pStyle w:val="NO"/>
      </w:pPr>
      <w:r>
        <w:t>NOTE</w:t>
      </w:r>
      <w:r w:rsidR="00995573">
        <w:t> </w:t>
      </w:r>
      <w:r>
        <w:t>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197F8588" w14:textId="2F952C99" w:rsidR="00E94F2B" w:rsidRPr="00E94F2B" w:rsidRDefault="0070357A" w:rsidP="00E94F2B">
      <w:pPr>
        <w:pStyle w:val="Heading2"/>
      </w:pPr>
      <w:bookmarkStart w:id="247" w:name="_Toc66367650"/>
      <w:bookmarkStart w:id="248" w:name="_Toc66367713"/>
      <w:bookmarkStart w:id="249" w:name="_Toc69743774"/>
      <w:bookmarkStart w:id="250" w:name="_Toc73524688"/>
      <w:bookmarkStart w:id="251" w:name="_Toc73527592"/>
      <w:bookmarkStart w:id="252" w:name="_Toc73950268"/>
      <w:bookmarkStart w:id="253" w:name="_Toc73944086"/>
      <w:r>
        <w:t>6</w:t>
      </w:r>
      <w:r w:rsidRPr="004D3578">
        <w:t>.</w:t>
      </w:r>
      <w:r w:rsidR="004C0CC8">
        <w:t>3</w:t>
      </w:r>
      <w:r w:rsidRPr="004D3578">
        <w:tab/>
      </w:r>
      <w:r w:rsidR="00F53EE6" w:rsidRPr="00F53EE6">
        <w:t>Edge Relocation</w:t>
      </w:r>
      <w:bookmarkEnd w:id="247"/>
      <w:bookmarkEnd w:id="248"/>
      <w:bookmarkEnd w:id="249"/>
      <w:bookmarkEnd w:id="250"/>
      <w:bookmarkEnd w:id="251"/>
      <w:bookmarkEnd w:id="252"/>
      <w:bookmarkEnd w:id="253"/>
    </w:p>
    <w:p w14:paraId="497C6F9C" w14:textId="485BBBAB" w:rsidR="00AF0183" w:rsidRDefault="00AF0183" w:rsidP="00E94F2B">
      <w:pPr>
        <w:pStyle w:val="Heading3"/>
      </w:pPr>
      <w:bookmarkStart w:id="254" w:name="_Toc66367651"/>
      <w:bookmarkStart w:id="255" w:name="_Toc66367714"/>
      <w:bookmarkStart w:id="256" w:name="_Toc69743775"/>
      <w:bookmarkStart w:id="257" w:name="_Toc73524689"/>
      <w:bookmarkStart w:id="258" w:name="_Toc73527593"/>
      <w:bookmarkStart w:id="259" w:name="_Toc73950269"/>
      <w:bookmarkStart w:id="260" w:name="_Toc73944087"/>
      <w:r>
        <w:t>6</w:t>
      </w:r>
      <w:r w:rsidRPr="004D3578">
        <w:t>.</w:t>
      </w:r>
      <w:r w:rsidR="00E94F2B">
        <w:t>3.1</w:t>
      </w:r>
      <w:r w:rsidRPr="004D3578">
        <w:tab/>
      </w:r>
      <w:r w:rsidR="00E94F2B">
        <w:t>General</w:t>
      </w:r>
      <w:bookmarkEnd w:id="254"/>
      <w:bookmarkEnd w:id="255"/>
      <w:bookmarkEnd w:id="256"/>
      <w:bookmarkEnd w:id="257"/>
      <w:bookmarkEnd w:id="258"/>
      <w:bookmarkEnd w:id="259"/>
      <w:bookmarkEnd w:id="260"/>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581A0E6E"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7C0F56">
        <w:t>TS 23.501 [</w:t>
      </w:r>
      <w:r>
        <w:t xml:space="preserve">2] and </w:t>
      </w:r>
      <w:r w:rsidR="007C0F56">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767FE8F6" w:rsidR="003E1F04" w:rsidRDefault="003E1F04" w:rsidP="003E1F04">
      <w:r>
        <w:t>Edge Relocation may result in AF relocation, for example, as part of initial PDU session establishment, a central AF may be involved</w:t>
      </w:r>
      <w:r w:rsidR="00400D84">
        <w:t>.</w:t>
      </w:r>
      <w:r>
        <w:t xml:space="preserve"> </w:t>
      </w:r>
      <w:r w:rsidR="00400D84">
        <w:t>H</w:t>
      </w:r>
      <w:r>
        <w:t>owever, due to Edge relocation another AF serving the Edge Applications is selected.</w:t>
      </w:r>
    </w:p>
    <w:p w14:paraId="276CC91A" w14:textId="430AA2EE" w:rsidR="003E1F04" w:rsidRDefault="003E1F04" w:rsidP="003E1F04">
      <w:r>
        <w:t xml:space="preserve">The trigger of Edge relocation by the network is specified in </w:t>
      </w:r>
      <w:r w:rsidR="00995573">
        <w:t>clause 4</w:t>
      </w:r>
      <w:r>
        <w:t xml:space="preserve">.3.6.3 of </w:t>
      </w:r>
      <w:r w:rsidR="007C0F56">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5949C4AA" w:rsidR="003E1F04" w:rsidRDefault="003E1F04" w:rsidP="003E1F04">
      <w:pPr>
        <w:pStyle w:val="B1"/>
      </w:pPr>
      <w:r>
        <w:t>-</w:t>
      </w:r>
      <w:r>
        <w:tab/>
        <w:t>Edge Relocation triggered by AF</w:t>
      </w:r>
      <w:r w:rsidR="007C0F56">
        <w:t>.</w:t>
      </w:r>
    </w:p>
    <w:p w14:paraId="2B066B39" w14:textId="78131627" w:rsidR="003E1F04" w:rsidRDefault="003E1F04" w:rsidP="003E1F04">
      <w:pPr>
        <w:pStyle w:val="B1"/>
      </w:pPr>
      <w:r>
        <w:t>-</w:t>
      </w:r>
      <w:r>
        <w:tab/>
        <w:t>Edge Relocation using EAS IP replacement</w:t>
      </w:r>
      <w:r w:rsidR="007C0F56">
        <w:t>.</w:t>
      </w:r>
    </w:p>
    <w:p w14:paraId="304C33AA" w14:textId="696EB01B" w:rsidR="003E1F04" w:rsidRDefault="003E1F04" w:rsidP="003E1F04">
      <w:pPr>
        <w:pStyle w:val="B1"/>
      </w:pPr>
      <w:r>
        <w:t>-</w:t>
      </w:r>
      <w:r>
        <w:tab/>
        <w:t>Simultaneous connectivity for Source and Target EASs</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lastRenderedPageBreak/>
        <w:t>-</w:t>
      </w:r>
      <w:r>
        <w:tab/>
        <w:t>Edge relocation considering User Plane Latency Requirements.</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2D859411" w:rsidR="00A44C75" w:rsidRDefault="00A44C75" w:rsidP="00A44C75">
      <w:pPr>
        <w:pStyle w:val="Heading3"/>
      </w:pPr>
      <w:bookmarkStart w:id="261" w:name="_Toc66367652"/>
      <w:bookmarkStart w:id="262" w:name="_Toc66367715"/>
      <w:bookmarkStart w:id="263" w:name="_Toc69743776"/>
      <w:bookmarkStart w:id="264" w:name="_Toc73524690"/>
      <w:bookmarkStart w:id="265" w:name="_Toc73527594"/>
      <w:bookmarkStart w:id="266" w:name="_Toc73950270"/>
      <w:bookmarkStart w:id="267" w:name="_Toc73944088"/>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261"/>
      <w:bookmarkEnd w:id="262"/>
      <w:bookmarkEnd w:id="263"/>
      <w:r w:rsidR="004E3851" w:rsidRPr="004E3851">
        <w:t xml:space="preserve"> </w:t>
      </w:r>
      <w:r w:rsidR="004E3851">
        <w:t>change</w:t>
      </w:r>
      <w:bookmarkEnd w:id="264"/>
      <w:bookmarkEnd w:id="265"/>
      <w:bookmarkEnd w:id="266"/>
      <w:bookmarkEnd w:id="267"/>
    </w:p>
    <w:p w14:paraId="060F4F08" w14:textId="77777777" w:rsidR="007C0F56" w:rsidRDefault="007C0F56" w:rsidP="00B96184">
      <w:r>
        <w:t>This clause is related to scenarios where distributed Edge Application Server (EAS) deployed in local part of a Data Network or a central AS are relocated triggered by AF, and where the (E)AS relocation also implies AF relocation.</w:t>
      </w:r>
    </w:p>
    <w:p w14:paraId="3D468A72" w14:textId="3983161A" w:rsidR="007C0F56" w:rsidRDefault="007C0F56" w:rsidP="00B96184">
      <w:r>
        <w:t>Application Function influence on traffic routing mechanism as described in of TS 23.501 [2] clause 5.6.7 can be applied for a relocation of the AF. The target AF may invoke Nnef_TrafficInfluence_Create or Npcf_PolicyAuthorization_Create to deliver the relocation related information, including notification target address based on the procedure described in TS 23.502 [3] clause 4.3.6.2 and 4.3.6.4. Also, the source AF or target AF may invoke Nnef_TrafficInfluence_Update service operation to deliver the relocation information, including AF ID and notification target address based on the procedure described in TS 23.502 [3] clause 4.3.6.2.</w:t>
      </w:r>
    </w:p>
    <w:p w14:paraId="43BBBC4D" w14:textId="6CAF14B1" w:rsidR="007C0F56" w:rsidRDefault="007C0F56" w:rsidP="00B96184">
      <w:r>
        <w:t>Also if the AF relocation occurs during the early/late notification procedure described in TS 23.502 [3] clause 4.3.6.3, the target AF invokes Nnef_TrafficIfluence_Create at step 4e-a to deliver the notification target address of the AF.</w:t>
      </w:r>
    </w:p>
    <w:p w14:paraId="023B60DF" w14:textId="7FC9B906" w:rsidR="00E94F2B" w:rsidRDefault="00762E84" w:rsidP="00B63411">
      <w:pPr>
        <w:pStyle w:val="Heading3"/>
      </w:pPr>
      <w:bookmarkStart w:id="268" w:name="_Toc66367653"/>
      <w:bookmarkStart w:id="269" w:name="_Toc66367716"/>
      <w:bookmarkStart w:id="270" w:name="_Toc69743777"/>
      <w:bookmarkStart w:id="271" w:name="_Toc73524691"/>
      <w:bookmarkStart w:id="272" w:name="_Toc73527595"/>
      <w:bookmarkStart w:id="273" w:name="_Toc73950271"/>
      <w:bookmarkStart w:id="274" w:name="_Toc73944089"/>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268"/>
      <w:bookmarkEnd w:id="269"/>
      <w:bookmarkEnd w:id="270"/>
      <w:bookmarkEnd w:id="271"/>
      <w:bookmarkEnd w:id="272"/>
      <w:bookmarkEnd w:id="273"/>
      <w:bookmarkEnd w:id="274"/>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275" w:name="OLE_LINK1"/>
      <w:bookmarkStart w:id="276" w:name="OLE_LINK2"/>
      <w:r w:rsidR="00C23C9C">
        <w:rPr>
          <w:rFonts w:eastAsiaTheme="minorEastAsia" w:hint="eastAsia"/>
          <w:lang w:eastAsia="zh-CN"/>
        </w:rPr>
        <w:t>/</w:t>
      </w:r>
      <w:r w:rsidR="00C23C9C">
        <w:rPr>
          <w:rFonts w:eastAsiaTheme="minorEastAsia"/>
          <w:lang w:eastAsia="zh-CN"/>
        </w:rPr>
        <w:t>old Target</w:t>
      </w:r>
      <w:bookmarkEnd w:id="275"/>
      <w:bookmarkEnd w:id="276"/>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277" w:name="_Toc66367654"/>
      <w:bookmarkStart w:id="278" w:name="_Toc66367717"/>
      <w:bookmarkStart w:id="279" w:name="_Toc69743778"/>
      <w:bookmarkStart w:id="280" w:name="_Toc73524692"/>
      <w:bookmarkStart w:id="281" w:name="_Toc73527596"/>
      <w:bookmarkStart w:id="282" w:name="_Toc73950272"/>
      <w:bookmarkStart w:id="283" w:name="_Toc73944090"/>
      <w:r>
        <w:t>6.3.3.1</w:t>
      </w:r>
      <w:r>
        <w:tab/>
        <w:t xml:space="preserve">EAS IP Replacement </w:t>
      </w:r>
      <w:r w:rsidR="00364600">
        <w:t>P</w:t>
      </w:r>
      <w:r>
        <w:t>rocedures</w:t>
      </w:r>
      <w:bookmarkEnd w:id="277"/>
      <w:bookmarkEnd w:id="278"/>
      <w:bookmarkEnd w:id="279"/>
      <w:bookmarkEnd w:id="280"/>
      <w:bookmarkEnd w:id="281"/>
      <w:bookmarkEnd w:id="282"/>
      <w:bookmarkEnd w:id="283"/>
    </w:p>
    <w:p w14:paraId="175694D3" w14:textId="44042974" w:rsidR="00FC21E2" w:rsidRDefault="00FC21E2" w:rsidP="00EF56A8">
      <w:pPr>
        <w:pStyle w:val="Heading5"/>
      </w:pPr>
      <w:bookmarkStart w:id="284" w:name="_Toc66367655"/>
      <w:bookmarkStart w:id="285" w:name="_Toc66367718"/>
      <w:bookmarkStart w:id="286" w:name="_Toc69743779"/>
      <w:bookmarkStart w:id="287" w:name="_Toc73524693"/>
      <w:bookmarkStart w:id="288" w:name="_Toc73527597"/>
      <w:bookmarkStart w:id="289" w:name="_Toc73950273"/>
      <w:bookmarkStart w:id="290" w:name="_Toc73944091"/>
      <w:r>
        <w:t>6.3.3.1.1</w:t>
      </w:r>
      <w:r>
        <w:tab/>
        <w:t>Enabling EAS IP Replacement Procedure</w:t>
      </w:r>
      <w:bookmarkEnd w:id="284"/>
      <w:bookmarkEnd w:id="285"/>
      <w:r w:rsidR="00E10127" w:rsidRPr="00E10127">
        <w:t xml:space="preserve"> </w:t>
      </w:r>
      <w:r w:rsidR="00E10127" w:rsidRPr="00FD2579">
        <w:t>by AF</w:t>
      </w:r>
      <w:bookmarkEnd w:id="286"/>
      <w:bookmarkEnd w:id="287"/>
      <w:bookmarkEnd w:id="288"/>
      <w:bookmarkEnd w:id="289"/>
      <w:bookmarkEnd w:id="290"/>
    </w:p>
    <w:bookmarkStart w:id="291" w:name="_MON_1587198493"/>
    <w:bookmarkEnd w:id="291"/>
    <w:p w14:paraId="339B63E6" w14:textId="342E41B8" w:rsidR="00995573" w:rsidRDefault="00995573" w:rsidP="00A06D8D">
      <w:pPr>
        <w:pStyle w:val="TH"/>
      </w:pPr>
      <w:r>
        <w:object w:dxaOrig="8080" w:dyaOrig="4392" w14:anchorId="4E6FD717">
          <v:shape id="_x0000_i1036" type="#_x0000_t75" style="width:403.45pt;height:218.7pt" o:ole="">
            <v:imagedata r:id="rId35" o:title=""/>
          </v:shape>
          <o:OLEObject Type="Embed" ProgID="Word.Picture.8" ShapeID="_x0000_i1036" DrawAspect="Content" ObjectID="_1684557273" r:id="rId36"/>
        </w:object>
      </w:r>
    </w:p>
    <w:p w14:paraId="52005F6B" w14:textId="71828DA2" w:rsidR="00FC21E2" w:rsidRDefault="00FC21E2" w:rsidP="00EF56A8">
      <w:pPr>
        <w:pStyle w:val="TF"/>
      </w:pPr>
      <w:r>
        <w:t>Figure 6.3.3.1.1-1: Enabling EAS IP Replacement Procedure</w:t>
      </w:r>
      <w:r w:rsidR="00E10127" w:rsidRPr="00E10127">
        <w:t xml:space="preserve"> by AF</w:t>
      </w:r>
    </w:p>
    <w:p w14:paraId="735962EF" w14:textId="46A8156A" w:rsidR="00FC21E2" w:rsidRDefault="00830F95" w:rsidP="00EF56A8">
      <w:pPr>
        <w:pStyle w:val="NO"/>
      </w:pPr>
      <w:r>
        <w:lastRenderedPageBreak/>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2060838F" w:rsidR="00FC21E2" w:rsidRDefault="00FC21E2" w:rsidP="00EF56A8">
      <w:pPr>
        <w:pStyle w:val="B1"/>
      </w:pPr>
      <w:r>
        <w:t>4.</w:t>
      </w:r>
      <w:r>
        <w:tab/>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 Or when UE moves to an area where the Local PSA has been configured to enforce EAS IP address replacement.</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24C12FA7"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6.</w:t>
      </w:r>
    </w:p>
    <w:p w14:paraId="38B5A7F9" w14:textId="2151F74C" w:rsidR="00C27515" w:rsidRDefault="00C27515" w:rsidP="00EF56A8">
      <w:pPr>
        <w:pStyle w:val="B1"/>
      </w:pPr>
      <w:r>
        <w:tab/>
      </w:r>
      <w:r w:rsidRPr="00C27515">
        <w:t>If AF is not notified by 5GC that the 5GC supports EAS IP replacement mechanism, the AF does not include the target EAS identifier and does not initiate the EAS relocation.</w:t>
      </w:r>
    </w:p>
    <w:p w14:paraId="4302D585" w14:textId="619B4823" w:rsidR="00FC21E2" w:rsidRDefault="00FC21E2" w:rsidP="00EF56A8">
      <w:pPr>
        <w:pStyle w:val="B1"/>
      </w:pPr>
      <w:r>
        <w:t>5.</w:t>
      </w:r>
      <w:r>
        <w:tab/>
      </w:r>
      <w:r w:rsidR="007673CD">
        <w:t>When</w:t>
      </w:r>
      <w:r w:rsidR="007673CD" w:rsidRPr="00794BA0">
        <w:t xml:space="preserve"> </w:t>
      </w:r>
      <w:r>
        <w:t>Early</w:t>
      </w:r>
      <w:r w:rsidR="007673CD">
        <w:t>/Late</w:t>
      </w:r>
      <w:r>
        <w:t xml:space="preserve"> Notification procedure with enhancement described in </w:t>
      </w:r>
      <w:r w:rsidR="00830F95">
        <w:t>clause 6</w:t>
      </w:r>
      <w:r>
        <w:t xml:space="preserve">.3.3.2 is triggered, </w:t>
      </w:r>
      <w:r w:rsidR="007673CD">
        <w:t xml:space="preserve">the </w:t>
      </w:r>
      <w:r>
        <w:t>SMF notifies AF about the target DNAI</w:t>
      </w:r>
      <w:r w:rsidR="00C27515"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7C0F56" w:rsidRPr="007673CD">
        <w:t>TS</w:t>
      </w:r>
      <w:r w:rsidR="007C0F56">
        <w:t> </w:t>
      </w:r>
      <w:r w:rsidR="007C0F56" w:rsidRPr="007673CD">
        <w:t>23.502</w:t>
      </w:r>
      <w:r w:rsidR="007C0F56">
        <w:t> </w:t>
      </w:r>
      <w:r w:rsidR="007C0F56" w:rsidRPr="007673CD">
        <w:t>[</w:t>
      </w:r>
      <w:r w:rsidR="007673CD" w:rsidRPr="007673CD">
        <w:t xml:space="preserve">3], </w:t>
      </w:r>
      <w:r>
        <w:t xml:space="preserve">SMF </w:t>
      </w:r>
      <w:r w:rsidR="007673CD">
        <w:t xml:space="preserve">may </w:t>
      </w:r>
      <w:r w:rsidR="007673CD">
        <w:rPr>
          <w:lang w:val="en-US"/>
        </w:rPr>
        <w:t>(</w:t>
      </w:r>
      <w:r>
        <w:t>re</w:t>
      </w:r>
      <w:r w:rsidR="007673CD">
        <w:t>)</w:t>
      </w:r>
      <w:r>
        <w:t>configure Local PSA for EAS IP address replacement between Source EAS and Target EAS.</w:t>
      </w:r>
    </w:p>
    <w:p w14:paraId="5EC62DE0" w14:textId="1BF1A842" w:rsidR="00FC21E2" w:rsidRDefault="00FC21E2" w:rsidP="00EF56A8">
      <w:pPr>
        <w:pStyle w:val="B1"/>
      </w:pPr>
      <w:r>
        <w:t>6.</w:t>
      </w:r>
      <w:r>
        <w:tab/>
        <w:t xml:space="preserve">Local PSA starts to perform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292" w:name="_Toc66367656"/>
      <w:bookmarkStart w:id="293" w:name="_Toc66367719"/>
      <w:bookmarkStart w:id="294" w:name="_Toc69743780"/>
      <w:bookmarkStart w:id="295" w:name="_Toc73524694"/>
      <w:bookmarkStart w:id="296" w:name="_Toc73527598"/>
      <w:bookmarkStart w:id="297" w:name="_Toc73950274"/>
      <w:bookmarkStart w:id="298" w:name="_Toc73944092"/>
      <w:r w:rsidRPr="00FC21E2">
        <w:lastRenderedPageBreak/>
        <w:t>6.3.3.1.2</w:t>
      </w:r>
      <w:r w:rsidRPr="00FC21E2">
        <w:tab/>
        <w:t>EAS IP Replacement Update upon DNAI and EAS IP Change</w:t>
      </w:r>
      <w:bookmarkEnd w:id="292"/>
      <w:bookmarkEnd w:id="293"/>
      <w:bookmarkEnd w:id="294"/>
      <w:bookmarkEnd w:id="295"/>
      <w:bookmarkEnd w:id="296"/>
      <w:bookmarkEnd w:id="297"/>
      <w:bookmarkEnd w:id="298"/>
    </w:p>
    <w:bookmarkStart w:id="299" w:name="_MON_1684549432"/>
    <w:bookmarkEnd w:id="299"/>
    <w:p w14:paraId="7636B827" w14:textId="3551E9A4" w:rsidR="007C0F56" w:rsidRDefault="007C0F56" w:rsidP="00731C5F">
      <w:pPr>
        <w:pStyle w:val="TH"/>
      </w:pPr>
      <w:r>
        <w:object w:dxaOrig="8789" w:dyaOrig="3683" w14:anchorId="68ED6489">
          <v:shape id="_x0000_i1057" type="#_x0000_t75" style="width:439.45pt;height:184.1pt" o:ole="">
            <v:imagedata r:id="rId37" o:title=""/>
          </v:shape>
          <o:OLEObject Type="Embed" ProgID="Word.Picture.8" ShapeID="_x0000_i1057" DrawAspect="Content" ObjectID="_1684557274" r:id="rId38"/>
        </w:object>
      </w:r>
    </w:p>
    <w:p w14:paraId="793BD48C" w14:textId="27C759DC" w:rsidR="00FC21E2" w:rsidRDefault="00FC21E2" w:rsidP="00EF56A8">
      <w:pPr>
        <w:pStyle w:val="TF"/>
      </w:pPr>
      <w:r>
        <w:t>Figure 6.3.3.1.2-1: EAS IP Replacement Update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300" w:name="_Toc66367657"/>
      <w:bookmarkStart w:id="301" w:name="_Toc66367720"/>
      <w:bookmarkStart w:id="302" w:name="_Toc69743781"/>
      <w:bookmarkStart w:id="303" w:name="_Toc73524695"/>
      <w:bookmarkStart w:id="304" w:name="_Toc73527599"/>
      <w:bookmarkStart w:id="305" w:name="_Toc73950275"/>
      <w:bookmarkStart w:id="306" w:name="_Toc73944093"/>
      <w:r>
        <w:t>6.3.3.1.3</w:t>
      </w:r>
      <w:r>
        <w:tab/>
        <w:t>Disabling EAS IP Replacement Procedure</w:t>
      </w:r>
      <w:bookmarkEnd w:id="300"/>
      <w:bookmarkEnd w:id="301"/>
      <w:bookmarkEnd w:id="302"/>
      <w:bookmarkEnd w:id="303"/>
      <w:bookmarkEnd w:id="304"/>
      <w:bookmarkEnd w:id="305"/>
      <w:bookmarkEnd w:id="306"/>
    </w:p>
    <w:bookmarkStart w:id="307" w:name="_MON_1681896381"/>
    <w:bookmarkEnd w:id="307"/>
    <w:p w14:paraId="06B65DCE" w14:textId="00517434" w:rsidR="00995573" w:rsidRDefault="004E3851" w:rsidP="00995573">
      <w:pPr>
        <w:pStyle w:val="TH"/>
      </w:pPr>
      <w:r>
        <w:object w:dxaOrig="8931" w:dyaOrig="3825" w14:anchorId="530FC928">
          <v:shape id="_x0000_i1037" type="#_x0000_t75" style="width:446.25pt;height:190.85pt" o:ole="">
            <v:imagedata r:id="rId39" o:title=""/>
          </v:shape>
          <o:OLEObject Type="Embed" ProgID="Word.Picture.8" ShapeID="_x0000_i1037" DrawAspect="Content" ObjectID="_1684557275" r:id="rId40"/>
        </w:object>
      </w:r>
    </w:p>
    <w:p w14:paraId="438741F9" w14:textId="77777777" w:rsidR="00FC21E2" w:rsidRDefault="00FC21E2" w:rsidP="00EF56A8">
      <w:pPr>
        <w:pStyle w:val="TF"/>
      </w:pPr>
      <w:r>
        <w:t>Figure 6.3.3.1.3-1: Disabling EAS IP Replacement Procedure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w:t>
      </w:r>
      <w:r>
        <w:lastRenderedPageBreak/>
        <w:t xml:space="preserve">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w:t>
      </w:r>
      <w:r w:rsidR="00995573">
        <w:rPr>
          <w:rFonts w:eastAsia="Malgun Gothic"/>
          <w:color w:val="000000"/>
        </w:rPr>
        <w:t>'</w:t>
      </w:r>
      <w:r w:rsidR="001D5965" w:rsidRPr="00141A15">
        <w:rPr>
          <w:rFonts w:eastAsia="Malgun Gothic"/>
          <w:color w:val="000000"/>
        </w:rPr>
        <w:t>t have to disable the EAS IP Replacement in 5GC.</w:t>
      </w:r>
    </w:p>
    <w:p w14:paraId="584B0B2D" w14:textId="00F52440" w:rsidR="00FC21E2" w:rsidRPr="00520DF3" w:rsidRDefault="00FC21E2" w:rsidP="00520DF3">
      <w:pPr>
        <w:pStyle w:val="Heading4"/>
      </w:pPr>
      <w:bookmarkStart w:id="308" w:name="_Toc66367658"/>
      <w:bookmarkStart w:id="309" w:name="_Toc66367721"/>
      <w:bookmarkStart w:id="310" w:name="_Toc69743782"/>
      <w:bookmarkStart w:id="311" w:name="_Toc73524696"/>
      <w:bookmarkStart w:id="312" w:name="_Toc73527600"/>
      <w:bookmarkStart w:id="313" w:name="_Toc73950276"/>
      <w:bookmarkStart w:id="314" w:name="_Toc73944094"/>
      <w:r w:rsidRPr="00520DF3">
        <w:t>6.3.3.2</w:t>
      </w:r>
      <w:r w:rsidR="00492FDC">
        <w:tab/>
      </w:r>
      <w:r w:rsidRPr="00520DF3">
        <w:t>Enhancement to AF Influence</w:t>
      </w:r>
      <w:bookmarkEnd w:id="308"/>
      <w:bookmarkEnd w:id="309"/>
      <w:bookmarkEnd w:id="310"/>
      <w:bookmarkEnd w:id="311"/>
      <w:bookmarkEnd w:id="312"/>
      <w:bookmarkEnd w:id="313"/>
      <w:bookmarkEnd w:id="314"/>
    </w:p>
    <w:p w14:paraId="51F8B169" w14:textId="584A7839" w:rsidR="00FC21E2" w:rsidRDefault="00FC21E2" w:rsidP="00FC21E2">
      <w:r>
        <w:t>The AF may additionally include Source and Target EAS IP address(es) and Port number(s) in the Nnef_TrafficInfluence_Create/Update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1782565"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p>
    <w:p w14:paraId="705780D7" w14:textId="50E7F146" w:rsidR="00FC21E2" w:rsidRPr="00FC21E2" w:rsidRDefault="00FC21E2" w:rsidP="00FC21E2">
      <w:r>
        <w:t xml:space="preserve">The additional parameters for enabling the EAS IP Replacement are defined in </w:t>
      </w:r>
      <w:r w:rsidR="00830F95">
        <w:t>clause 5</w:t>
      </w:r>
      <w:r>
        <w:t xml:space="preserve">.6.7.1 of </w:t>
      </w:r>
      <w:r w:rsidR="007C0F56">
        <w:t>TS 23.501 [</w:t>
      </w:r>
      <w:r w:rsidR="00C97023">
        <w:t>2</w:t>
      </w:r>
      <w:r>
        <w:t xml:space="preserve">], </w:t>
      </w:r>
      <w:r w:rsidR="00830F95">
        <w:t>clause</w:t>
      </w:r>
      <w:r w:rsidR="007C0F56">
        <w:t xml:space="preserve">s </w:t>
      </w:r>
      <w:r w:rsidR="00830F95">
        <w:t>4</w:t>
      </w:r>
      <w:r>
        <w:t xml:space="preserve">.3.6.3 and 4.3.6.4 of </w:t>
      </w:r>
      <w:r w:rsidR="007C0F56">
        <w:t>TS 23.502 [</w:t>
      </w:r>
      <w:r w:rsidR="00EF56A8">
        <w:t>3</w:t>
      </w:r>
      <w:r>
        <w:t>].</w:t>
      </w:r>
    </w:p>
    <w:p w14:paraId="14E82E16" w14:textId="71F8161F" w:rsidR="00F53EE6" w:rsidRDefault="00F53EE6" w:rsidP="00F53EE6">
      <w:pPr>
        <w:pStyle w:val="Heading3"/>
      </w:pPr>
      <w:bookmarkStart w:id="315" w:name="_Toc66367659"/>
      <w:bookmarkStart w:id="316" w:name="_Toc66367722"/>
      <w:bookmarkStart w:id="317" w:name="_Toc69743783"/>
      <w:bookmarkStart w:id="318" w:name="_Toc73524697"/>
      <w:bookmarkStart w:id="319" w:name="_Toc73527601"/>
      <w:bookmarkStart w:id="320" w:name="_Toc73950277"/>
      <w:bookmarkStart w:id="321" w:name="_Toc73944095"/>
      <w:r>
        <w:t>6</w:t>
      </w:r>
      <w:r w:rsidRPr="004D3578">
        <w:t>.</w:t>
      </w:r>
      <w:r>
        <w:t>3.4</w:t>
      </w:r>
      <w:r w:rsidRPr="004D3578">
        <w:tab/>
      </w:r>
      <w:bookmarkEnd w:id="315"/>
      <w:bookmarkEnd w:id="316"/>
      <w:bookmarkEnd w:id="317"/>
      <w:bookmarkEnd w:id="318"/>
      <w:r w:rsidR="007A6A35" w:rsidRPr="006B39A4">
        <w:t>Void</w:t>
      </w:r>
      <w:bookmarkEnd w:id="319"/>
      <w:bookmarkEnd w:id="320"/>
      <w:bookmarkEnd w:id="321"/>
    </w:p>
    <w:p w14:paraId="70051FC6" w14:textId="77777777" w:rsidR="00830F95" w:rsidRPr="00A62B40" w:rsidRDefault="00830F95" w:rsidP="00830F95"/>
    <w:p w14:paraId="789991E1" w14:textId="74BA345E" w:rsidR="00EC0B11" w:rsidRDefault="00EC0B11" w:rsidP="00EC0B11">
      <w:pPr>
        <w:pStyle w:val="Heading3"/>
      </w:pPr>
      <w:bookmarkStart w:id="322" w:name="_Toc66367660"/>
      <w:bookmarkStart w:id="323" w:name="_Toc66367723"/>
      <w:bookmarkStart w:id="324" w:name="_Toc69743784"/>
      <w:bookmarkStart w:id="325" w:name="_Toc73524698"/>
      <w:bookmarkStart w:id="326" w:name="_Toc73527602"/>
      <w:bookmarkStart w:id="327" w:name="_Toc73950278"/>
      <w:bookmarkStart w:id="328" w:name="_Toc73944096"/>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322"/>
      <w:bookmarkEnd w:id="323"/>
      <w:bookmarkEnd w:id="324"/>
      <w:bookmarkEnd w:id="325"/>
      <w:bookmarkEnd w:id="326"/>
      <w:bookmarkEnd w:id="327"/>
      <w:bookmarkEnd w:id="328"/>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7CA8598F" w:rsidR="00474993" w:rsidRDefault="007C0F56" w:rsidP="00474993">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329" w:name="_MON_1676375551"/>
    <w:bookmarkEnd w:id="329"/>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38" type="#_x0000_t75" style="width:468pt;height:355.9pt" o:ole="">
            <v:imagedata r:id="rId41" o:title=""/>
          </v:shape>
          <o:OLEObject Type="Embed" ProgID="Word.Picture.8" ShapeID="_x0000_i1038" DrawAspect="Content" ObjectID="_1684557276" r:id="rId42"/>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1E46E233"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7C0F56">
        <w:t>TS 23.502 [</w:t>
      </w:r>
      <w:r w:rsidR="00C97023">
        <w:t>3]</w:t>
      </w:r>
      <w:r>
        <w:t xml:space="preserve"> Figure 4.3.6.3-1</w:t>
      </w:r>
      <w:r>
        <w:rPr>
          <w:lang w:val="en-US" w:eastAsia="zh-CN"/>
        </w:rPr>
        <w:t>.</w:t>
      </w:r>
    </w:p>
    <w:p w14:paraId="1AF61AC2" w14:textId="6A1E0CE0"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7C0F56">
        <w:t>TS 23.502 [</w:t>
      </w:r>
      <w:r>
        <w:t>3], which may request the PSA2 to buffer uplink traffic. The PSA1 (i.e. source PSA) keeps receiving downlink traffic from EAS1 and send it to the UE until it is released in step 7.</w:t>
      </w:r>
    </w:p>
    <w:p w14:paraId="0016EF30" w14:textId="57B72A8E"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7C0F56" w:rsidRPr="003912D5">
        <w:t>TS</w:t>
      </w:r>
      <w:r w:rsidR="007C0F56">
        <w:t> </w:t>
      </w:r>
      <w:r w:rsidR="007C0F56" w:rsidRPr="003912D5">
        <w:t>23.502</w:t>
      </w:r>
      <w:r w:rsidR="007C0F56">
        <w:t> </w:t>
      </w:r>
      <w:r w:rsidR="007C0F56" w:rsidRPr="003912D5">
        <w:t>[</w:t>
      </w:r>
      <w:r w:rsidRPr="003912D5">
        <w:t>3], which may request the PSA2 to buffer uplink traffic.</w:t>
      </w:r>
    </w:p>
    <w:p w14:paraId="6E6D4776" w14:textId="70695620"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7C0F56">
        <w:t>TS 23.502 [</w:t>
      </w:r>
      <w:r>
        <w:t>3] Figure 4.3.5.7-1 step 3</w:t>
      </w:r>
      <w:r w:rsidR="00995573">
        <w:t>.</w:t>
      </w:r>
    </w:p>
    <w:p w14:paraId="715B628A" w14:textId="3FE1D228" w:rsidR="00474993" w:rsidRDefault="00474993" w:rsidP="00474993">
      <w:pPr>
        <w:pStyle w:val="B1"/>
      </w:pPr>
      <w:r>
        <w:t>5.</w:t>
      </w:r>
      <w:r>
        <w:tab/>
        <w:t xml:space="preserve">The SMF sends a Late Notification to the AF. This corresponds e.g. to step 4a-c of </w:t>
      </w:r>
      <w:r w:rsidR="007C0F56">
        <w:t>TS 23.502 [</w:t>
      </w:r>
      <w:r>
        <w:t xml:space="preserve">3] Figure 4.3.6.3-1 and is </w:t>
      </w:r>
      <w:r w:rsidR="003912D5" w:rsidRPr="003912D5">
        <w:t xml:space="preserve">e.g. </w:t>
      </w:r>
      <w:r>
        <w:t xml:space="preserve">also described in step 6 or 7 of </w:t>
      </w:r>
      <w:r w:rsidR="007C0F56">
        <w:t>TS 23.502 [</w:t>
      </w:r>
      <w:r>
        <w:t>3] Figure 4.3.5.7-1.</w:t>
      </w:r>
    </w:p>
    <w:p w14:paraId="0AD9AD4A" w14:textId="23B94AB4" w:rsidR="00474993" w:rsidRDefault="00474993" w:rsidP="00474993">
      <w:pPr>
        <w:pStyle w:val="B1"/>
      </w:pPr>
      <w:r>
        <w:t>6a</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488E8E95" w:rsidR="00474993" w:rsidRDefault="00474993" w:rsidP="00474993">
      <w:pPr>
        <w:pStyle w:val="B1"/>
      </w:pPr>
      <w:r>
        <w:t xml:space="preserve">6b. The application layer completes the EAS relocation (This corresponds to step 4d of </w:t>
      </w:r>
      <w:r w:rsidR="007C0F56">
        <w:t>TS 23.502 [</w:t>
      </w:r>
      <w:r>
        <w:t>3] Figure 4.3.6.3-1). The UE context is completely relocated from the old EAS to new EAS. The old EAS stops to serve the UE</w:t>
      </w:r>
    </w:p>
    <w:p w14:paraId="45AAC59F" w14:textId="38A9382E" w:rsidR="00474993" w:rsidRDefault="00830F95" w:rsidP="00474993">
      <w:pPr>
        <w:pStyle w:val="NO"/>
      </w:pPr>
      <w:r>
        <w:lastRenderedPageBreak/>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58D83FA4" w:rsidR="00474993" w:rsidRDefault="00474993" w:rsidP="00474993">
      <w:pPr>
        <w:pStyle w:val="B1"/>
      </w:pPr>
      <w:r>
        <w:t>7.</w:t>
      </w:r>
      <w:r>
        <w:tab/>
        <w:t xml:space="preserve">When EAS relocation is completed, the AF sends a notification response to the SMF. This corresponds to step 4e-g of </w:t>
      </w:r>
      <w:r w:rsidR="007C0F56">
        <w:t>TS 23.502 [</w:t>
      </w:r>
      <w:r w:rsidR="00C97023">
        <w:t>3]</w:t>
      </w:r>
      <w:r>
        <w:t xml:space="preserve"> Figure 4.3.6.3-1(and is e.g. also described in step</w:t>
      </w:r>
      <w:r w:rsidR="007C0F56">
        <w:t> </w:t>
      </w:r>
      <w:r>
        <w:t xml:space="preserve">6 or 7 of </w:t>
      </w:r>
      <w:r w:rsidR="007C0F56">
        <w:t>TS 23.502 [</w:t>
      </w:r>
      <w:r>
        <w:t>3] Figure 4.3.5.7-1) and may indicate that buffering of uplink traffic to the target DNAI is no more needed as traffic to the target DNAI /EAS is now authorized by the AF.</w:t>
      </w:r>
    </w:p>
    <w:p w14:paraId="2FF7D870" w14:textId="1F7E06E0"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330" w:name="_Toc66367661"/>
      <w:bookmarkStart w:id="331" w:name="_Toc66367724"/>
      <w:bookmarkStart w:id="332" w:name="_Toc69743785"/>
      <w:bookmarkStart w:id="333" w:name="_Toc73524699"/>
      <w:bookmarkStart w:id="334" w:name="_Toc73527603"/>
      <w:bookmarkStart w:id="335" w:name="_Toc73950279"/>
      <w:bookmarkStart w:id="336" w:name="_Toc73944097"/>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330"/>
      <w:bookmarkEnd w:id="331"/>
      <w:bookmarkEnd w:id="332"/>
      <w:bookmarkEnd w:id="333"/>
      <w:bookmarkEnd w:id="334"/>
      <w:bookmarkEnd w:id="335"/>
      <w:bookmarkEnd w:id="336"/>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09465447" w:rsidR="00FC21E2" w:rsidRDefault="00FC21E2" w:rsidP="00FC21E2">
      <w:r>
        <w:t xml:space="preserve">The AF may provide user plane latency requirements to the network via AF traffic influence request as described in </w:t>
      </w:r>
      <w:r w:rsidR="007C0F56">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6F85233A"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7C0F56">
        <w:t>TS 23.503 [</w:t>
      </w:r>
      <w:r w:rsidR="00FC21E2">
        <w:t xml:space="preserve">4] </w:t>
      </w:r>
      <w:r w:rsidR="00830F95">
        <w:t>clause 6</w:t>
      </w:r>
      <w:r w:rsidR="00FC21E2">
        <w:t xml:space="preserve">.3.1) in PCC rules. After receiving the user plane latency requirements from AF via PCF, the SMF may take appropriate actions to meet the requirements e.g. by reconfiguring the user plane of the PDU Session as described in the step 6 of Figure 4.3.6.2-1 in </w:t>
      </w:r>
      <w:r w:rsidR="007C0F56">
        <w:t>TS 23.502 [</w:t>
      </w:r>
      <w:r w:rsidR="00FC21E2">
        <w:t>3]</w:t>
      </w:r>
      <w:r w:rsidRPr="00D61721">
        <w:t xml:space="preserve"> </w:t>
      </w:r>
      <w:r>
        <w:t>with the following considerations:</w:t>
      </w:r>
    </w:p>
    <w:p w14:paraId="558739CA" w14:textId="28AD6774" w:rsidR="00FC21E2" w:rsidRPr="00474993" w:rsidRDefault="00D61721" w:rsidP="00D61721">
      <w:pPr>
        <w:pStyle w:val="B1"/>
      </w:pPr>
      <w:r>
        <w:t>-</w:t>
      </w:r>
      <w:r>
        <w:tab/>
        <w:t>In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43ABE2E2" w14:textId="2B05DFB5" w:rsidR="00E525B9" w:rsidRDefault="00E525B9" w:rsidP="00E525B9">
      <w:pPr>
        <w:pStyle w:val="Heading2"/>
      </w:pPr>
      <w:bookmarkStart w:id="337" w:name="_Toc66367662"/>
      <w:bookmarkStart w:id="338" w:name="_Toc66367725"/>
      <w:bookmarkStart w:id="339" w:name="_Toc69743786"/>
      <w:bookmarkStart w:id="340" w:name="_Toc73524700"/>
      <w:bookmarkStart w:id="341" w:name="_Toc73527604"/>
      <w:bookmarkStart w:id="342" w:name="_Toc73950280"/>
      <w:bookmarkStart w:id="343" w:name="_Toc73944098"/>
      <w:r>
        <w:t>6</w:t>
      </w:r>
      <w:r w:rsidRPr="004D3578">
        <w:t>.</w:t>
      </w:r>
      <w:r w:rsidR="008A239A">
        <w:t>4</w:t>
      </w:r>
      <w:r w:rsidRPr="004D3578">
        <w:tab/>
      </w:r>
      <w:r w:rsidR="00311009">
        <w:t>Network Exposure to Edge Application Server</w:t>
      </w:r>
      <w:bookmarkEnd w:id="337"/>
      <w:bookmarkEnd w:id="338"/>
      <w:bookmarkEnd w:id="339"/>
      <w:bookmarkEnd w:id="340"/>
      <w:bookmarkEnd w:id="341"/>
      <w:bookmarkEnd w:id="342"/>
      <w:bookmarkEnd w:id="343"/>
    </w:p>
    <w:p w14:paraId="29DB886B" w14:textId="306D3A98" w:rsidR="00FB166C" w:rsidRPr="00FB166C" w:rsidRDefault="00FB166C" w:rsidP="00FB166C">
      <w:pPr>
        <w:pStyle w:val="Heading3"/>
      </w:pPr>
      <w:bookmarkStart w:id="344" w:name="_Toc66367663"/>
      <w:bookmarkStart w:id="345" w:name="_Toc66367726"/>
      <w:bookmarkStart w:id="346" w:name="_Toc69743787"/>
      <w:bookmarkStart w:id="347" w:name="_Toc73524701"/>
      <w:bookmarkStart w:id="348" w:name="_Toc73527605"/>
      <w:bookmarkStart w:id="349" w:name="_Toc73950281"/>
      <w:bookmarkStart w:id="350" w:name="_Toc73944099"/>
      <w:r>
        <w:t>6</w:t>
      </w:r>
      <w:r w:rsidRPr="004D3578">
        <w:t>.</w:t>
      </w:r>
      <w:r w:rsidR="008A239A">
        <w:t>4</w:t>
      </w:r>
      <w:r>
        <w:t>.1</w:t>
      </w:r>
      <w:r w:rsidRPr="004D3578">
        <w:tab/>
      </w:r>
      <w:r>
        <w:t>General</w:t>
      </w:r>
      <w:bookmarkEnd w:id="344"/>
      <w:bookmarkEnd w:id="345"/>
      <w:bookmarkEnd w:id="346"/>
      <w:bookmarkEnd w:id="347"/>
      <w:bookmarkEnd w:id="348"/>
      <w:bookmarkEnd w:id="349"/>
      <w:bookmarkEnd w:id="350"/>
    </w:p>
    <w:p w14:paraId="6BFEB6CA" w14:textId="7E994F47" w:rsidR="0097237D" w:rsidRDefault="0097237D" w:rsidP="0097237D">
      <w:r>
        <w:t xml:space="preserve">Some real time network information, e.g. user path latency, are useful for application layer. In this release, in order to expose network information timely to local AF, the L-PSA UPF may expose network information i.e. QoS monitoring results as defined in </w:t>
      </w:r>
      <w:r w:rsidR="007C0F56">
        <w:t>TS 23.501 [</w:t>
      </w:r>
      <w:r>
        <w:t xml:space="preserve">2], </w:t>
      </w:r>
      <w:r w:rsidR="00830F95">
        <w:t>clause 5</w:t>
      </w:r>
      <w:r>
        <w:t>.33.3, to the local AF.</w:t>
      </w:r>
    </w:p>
    <w:p w14:paraId="25B75B6B" w14:textId="767CB21B" w:rsidR="0097237D" w:rsidRDefault="00830F95" w:rsidP="0097237D">
      <w:pPr>
        <w:pStyle w:val="NO"/>
      </w:pPr>
      <w:r>
        <w:t>NOTE </w:t>
      </w:r>
      <w:r w:rsidR="0097237D">
        <w:t>1:</w:t>
      </w:r>
      <w:r w:rsidR="0097237D">
        <w:tab/>
        <w:t>Local PSA UPF can expose the QoS monitoring results to local AF via N6. How to deliver the information on N6 is out of SA</w:t>
      </w:r>
      <w:r w:rsidR="00995573">
        <w:t> WG</w:t>
      </w:r>
      <w:r w:rsidR="0097237D">
        <w:t>2 scope.</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351" w:name="_Toc66367664"/>
      <w:bookmarkStart w:id="352" w:name="_Toc66367727"/>
      <w:bookmarkStart w:id="353" w:name="_Toc69743788"/>
      <w:bookmarkStart w:id="354" w:name="_Toc73524702"/>
      <w:bookmarkStart w:id="355" w:name="_Toc73527606"/>
      <w:bookmarkStart w:id="356" w:name="_Toc73950282"/>
      <w:bookmarkStart w:id="357" w:name="_Toc73944100"/>
      <w:r>
        <w:lastRenderedPageBreak/>
        <w:t>6</w:t>
      </w:r>
      <w:r w:rsidRPr="004D3578">
        <w:t>.</w:t>
      </w:r>
      <w:r w:rsidR="008A239A">
        <w:t>4</w:t>
      </w:r>
      <w:r>
        <w:t>.</w:t>
      </w:r>
      <w:r w:rsidR="007D5164">
        <w:t>2</w:t>
      </w:r>
      <w:r w:rsidRPr="004D3578">
        <w:tab/>
      </w:r>
      <w:r>
        <w:t>Network Exposure to Edge Application Server</w:t>
      </w:r>
      <w:bookmarkEnd w:id="351"/>
      <w:bookmarkEnd w:id="352"/>
      <w:bookmarkEnd w:id="353"/>
      <w:bookmarkEnd w:id="354"/>
      <w:bookmarkEnd w:id="355"/>
      <w:bookmarkEnd w:id="356"/>
      <w:bookmarkEnd w:id="357"/>
    </w:p>
    <w:p w14:paraId="53F23AED" w14:textId="77777777" w:rsidR="009A7D54" w:rsidRDefault="009A7D54" w:rsidP="00A323DA">
      <w:r w:rsidRPr="009A7D54">
        <w:t>The UPF may be instructed to report information about a PDU Session directly i.e. by passing the SMF and the PCF. This reporting may target an Edge Application Server (EAS) or a local AF that itself interfaces the EAS.</w:t>
      </w:r>
    </w:p>
    <w:p w14:paraId="45890704" w14:textId="7E0F9ED5" w:rsidR="00A323DA" w:rsidRDefault="00A323DA" w:rsidP="00A323DA">
      <w:r>
        <w:t xml:space="preserve">Local NEF deployed at the edge may be used to support network exposure timely to local AF. The local NEF may support one or more of the functionalities described in </w:t>
      </w:r>
      <w:r w:rsidR="007C0F56">
        <w:t>TS 23.501 [</w:t>
      </w:r>
      <w:r>
        <w:t xml:space="preserve">2] </w:t>
      </w:r>
      <w:r w:rsidR="00830F95">
        <w:t>clause 6</w:t>
      </w:r>
      <w:r>
        <w:t xml:space="preserve">.2.5.0. and may support a subset of the APIs specified for capability exposure based on local policy. In order to support the network exposure locally, the local NEF shall support event exposure service operation </w:t>
      </w:r>
      <w:r w:rsidR="00C27515">
        <w:t xml:space="preserve">for </w:t>
      </w:r>
      <w:r>
        <w:t xml:space="preserve">the local AF. The local NEF selection by AF is described in </w:t>
      </w:r>
      <w:r w:rsidR="007C0F56">
        <w:t>TS 23.501 [</w:t>
      </w:r>
      <w:r>
        <w:t xml:space="preserve">2] </w:t>
      </w:r>
      <w:r w:rsidR="00830F95">
        <w:t>clause 6</w:t>
      </w:r>
      <w:r>
        <w:t xml:space="preserve">.2.5.0 and </w:t>
      </w:r>
      <w:r w:rsidR="00995573">
        <w:t>clause </w:t>
      </w:r>
      <w:r>
        <w:t>6.3.14.</w:t>
      </w:r>
    </w:p>
    <w:p w14:paraId="4D67A5D3" w14:textId="71097871"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135E83A9" w:rsidR="00995573" w:rsidRDefault="00A323DA" w:rsidP="00A323DA">
      <w:r>
        <w:t xml:space="preserve">The local AF may also subscribe the </w:t>
      </w:r>
      <w:r w:rsidR="00C27515">
        <w:rPr>
          <w:lang w:eastAsia="zh-CN"/>
        </w:rPr>
        <w:t xml:space="preserve">event exposure service </w:t>
      </w:r>
      <w:r>
        <w:t>via PCF directly</w:t>
      </w:r>
      <w:r w:rsidR="008646CA" w:rsidRPr="008646CA">
        <w:t>. In this case, reporting is done directly from the UPF to the local AF</w:t>
      </w:r>
      <w:r>
        <w:t>.</w:t>
      </w:r>
    </w:p>
    <w:p w14:paraId="34DEF633" w14:textId="5635C107"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7A23D608" w:rsidR="00A323DA" w:rsidRDefault="00A323DA" w:rsidP="00A323DA">
      <w:r>
        <w:t xml:space="preserve">The SMF sends the QoS monitoring request to the RAN and N4 rules to the L-PSA UPF. N4 rules may indicate the service data flow needs local notification of QoS Monitoring. When </w:t>
      </w:r>
      <w:r w:rsidR="00C27515">
        <w:rPr>
          <w:lang w:eastAsia="zh-CN"/>
        </w:rPr>
        <w:t>QoS monitoring of</w:t>
      </w:r>
      <w:r w:rsidR="00C27515">
        <w:t xml:space="preserve"> </w:t>
      </w:r>
      <w:r>
        <w:t>GTP-U Path</w:t>
      </w:r>
      <w:r w:rsidR="00C27515">
        <w:t>(s)</w:t>
      </w:r>
      <w:r>
        <w:t xml:space="preserve"> is used, </w:t>
      </w:r>
      <w:r w:rsidR="00C27515">
        <w:t xml:space="preserve">it </w:t>
      </w:r>
      <w:r>
        <w:t xml:space="preserve">is also activated if needed. This is as defined in </w:t>
      </w:r>
      <w:r w:rsidR="007C0F56">
        <w:t>TS 23.501 [</w:t>
      </w:r>
      <w:r w:rsidR="00FC74C9">
        <w:t>2]</w:t>
      </w:r>
      <w:r>
        <w:t xml:space="preserve"> clause</w:t>
      </w:r>
      <w:r w:rsidR="00995573">
        <w:t> </w:t>
      </w:r>
      <w:r>
        <w:t>5.33.3. When N4 rules indicate the service data flow needs local notification of QoS Monitoring, upon the detection of the QoS monitoring event</w:t>
      </w:r>
      <w:r w:rsidR="008646CA">
        <w:t xml:space="preserve"> (e.g. when latency threshold of the QoS flow is reached</w:t>
      </w:r>
      <w:r w:rsidR="00C27515" w:rsidRPr="00C27515">
        <w:t xml:space="preserve"> as defined in </w:t>
      </w:r>
      <w:r w:rsidR="007C0F56">
        <w:t>TS </w:t>
      </w:r>
      <w:r w:rsidR="007C0F56" w:rsidRPr="00C27515">
        <w:t>23.501</w:t>
      </w:r>
      <w:r w:rsidR="007C0F56">
        <w:t> [2]</w:t>
      </w:r>
      <w:r w:rsidR="00C27515" w:rsidRPr="00C27515">
        <w:t xml:space="preserve"> clause</w:t>
      </w:r>
      <w:r w:rsidR="007C0F56">
        <w:t> </w:t>
      </w:r>
      <w:r w:rsidR="00C27515" w:rsidRPr="00C27515">
        <w:t>5.33.3</w:t>
      </w:r>
      <w:r w:rsidR="008646CA">
        <w:t>)</w:t>
      </w:r>
      <w:r>
        <w:t xml:space="preserve">, the L-PSA UPF </w:t>
      </w:r>
      <w:r w:rsidR="00C27515" w:rsidRPr="00584ACD">
        <w:rPr>
          <w:lang w:eastAsia="zh-CN"/>
        </w:rPr>
        <w:t xml:space="preserve">notifies </w:t>
      </w:r>
      <w:r w:rsidR="00C27515">
        <w:rPr>
          <w:lang w:eastAsia="zh-CN"/>
        </w:rPr>
        <w:t xml:space="preserve">the </w:t>
      </w:r>
      <w:r w:rsidR="00C27515" w:rsidRPr="00584ACD">
        <w:rPr>
          <w:lang w:eastAsia="zh-CN"/>
        </w:rPr>
        <w:t>QoS Monitoring</w:t>
      </w:r>
      <w:r w:rsidR="00C27515">
        <w:rPr>
          <w:lang w:eastAsia="zh-CN"/>
        </w:rPr>
        <w:t xml:space="preserve"> event</w:t>
      </w:r>
      <w:r w:rsidR="00C27515" w:rsidRPr="00584ACD">
        <w:rPr>
          <w:lang w:eastAsia="zh-CN"/>
        </w:rPr>
        <w:t xml:space="preserve"> information</w:t>
      </w:r>
      <w:r>
        <w:t xml:space="preserve"> to the AF </w:t>
      </w:r>
      <w:r w:rsidR="00C27515">
        <w:rPr>
          <w:lang w:eastAsia="zh-CN"/>
        </w:rPr>
        <w:t xml:space="preserve">(or </w:t>
      </w:r>
      <w:r>
        <w:t>via Local NEF</w:t>
      </w:r>
      <w:r w:rsidR="00C27515">
        <w:rPr>
          <w:lang w:eastAsia="zh-CN"/>
        </w:rPr>
        <w:t>)</w:t>
      </w:r>
      <w:r>
        <w:t>.</w:t>
      </w:r>
      <w:r w:rsidR="00C27515" w:rsidRPr="00C27515">
        <w:t xml:space="preserve"> The L-PSA UPF may support Nupf_EventExposure_Notify service operation, as defined in </w:t>
      </w:r>
      <w:r w:rsidR="007C0F56" w:rsidRPr="00C27515">
        <w:t>TS</w:t>
      </w:r>
      <w:r w:rsidR="007C0F56">
        <w:t> </w:t>
      </w:r>
      <w:r w:rsidR="007C0F56" w:rsidRPr="00C27515">
        <w:t>23.502</w:t>
      </w:r>
      <w:r w:rsidR="007C0F56">
        <w:t> </w:t>
      </w:r>
      <w:r w:rsidR="007C0F56" w:rsidRPr="00C27515">
        <w:t>[</w:t>
      </w:r>
      <w:r w:rsidR="00C27515" w:rsidRPr="00C27515">
        <w:t xml:space="preserve">3] </w:t>
      </w:r>
      <w:r w:rsidR="00C27515" w:rsidRPr="007C0F56">
        <w:rPr>
          <w:highlight w:val="yellow"/>
        </w:rPr>
        <w:t>clause 5.2.x</w:t>
      </w:r>
      <w:r w:rsidR="00C27515" w:rsidRPr="00C27515">
        <w:t>.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FEF3C03" w14:textId="77777777" w:rsidR="007C0F56" w:rsidRDefault="00A323DA" w:rsidP="007C0F56">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bookmarkStart w:id="358" w:name="_MON_1679242740"/>
    <w:bookmarkEnd w:id="358"/>
    <w:p w14:paraId="7E973ADC" w14:textId="42D5D23D" w:rsidR="00A323DA" w:rsidRPr="007C0F56" w:rsidRDefault="00C27515" w:rsidP="007C0F56">
      <w:pPr>
        <w:pStyle w:val="TH"/>
      </w:pPr>
      <w:r w:rsidRPr="00B23502">
        <w:rPr>
          <w:rStyle w:val="THChar"/>
        </w:rPr>
        <w:object w:dxaOrig="9481" w:dyaOrig="7951" w14:anchorId="34C4FC8A">
          <v:shape id="_x0000_i1039" type="#_x0000_t75" alt="" style="width:474.1pt;height:397.35pt" o:ole="">
            <v:imagedata r:id="rId43" o:title="" cropright="4355f"/>
          </v:shape>
          <o:OLEObject Type="Embed" ProgID="Word.Document.12" ShapeID="_x0000_i1039" DrawAspect="Content" ObjectID="_1684557277" r:id="rId44">
            <o:FieldCodes>\s</o:FieldCodes>
          </o:OLEObject>
        </w:object>
      </w:r>
    </w:p>
    <w:p w14:paraId="2EA68B92" w14:textId="5C468664" w:rsidR="00A323DA" w:rsidRDefault="00A323DA" w:rsidP="0056292C">
      <w:pPr>
        <w:pStyle w:val="TF"/>
      </w:pPr>
      <w:r>
        <w:t xml:space="preserve">Figure 6.46.2-1: </w:t>
      </w:r>
      <w:r w:rsidR="009A7D54" w:rsidRPr="009A7D54">
        <w:t>Network Exposure to Edge Application Server</w:t>
      </w:r>
    </w:p>
    <w:p w14:paraId="46452533" w14:textId="6A480553"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7C0F56">
        <w:t>TS 23.502 [</w:t>
      </w:r>
      <w:r>
        <w:t>3] A Local PSA is used by this PDU Session.</w:t>
      </w:r>
    </w:p>
    <w:p w14:paraId="65B0E21A" w14:textId="548659B9" w:rsidR="00A323DA" w:rsidRDefault="00A323DA" w:rsidP="00C30E8E">
      <w:pPr>
        <w:pStyle w:val="B1"/>
      </w:pPr>
      <w:r>
        <w:t>1.</w:t>
      </w:r>
      <w:r>
        <w:tab/>
        <w:t xml:space="preserve">The AF initiates an AF session with required QoS procedure as defined in </w:t>
      </w:r>
      <w:r w:rsidR="00830F95">
        <w:t>clause 4</w:t>
      </w:r>
      <w:r>
        <w:t xml:space="preserve">.15.6.6 of </w:t>
      </w:r>
      <w:r w:rsidR="007C0F56">
        <w:t>TS 23.502 [</w:t>
      </w:r>
      <w:r>
        <w:t>3].</w:t>
      </w:r>
    </w:p>
    <w:p w14:paraId="4DDEF1B6" w14:textId="1DFAD616" w:rsidR="00A323DA" w:rsidRDefault="00A323DA" w:rsidP="00C30E8E">
      <w:pPr>
        <w:pStyle w:val="B1"/>
      </w:pPr>
      <w:r>
        <w:tab/>
        <w:t xml:space="preserve">In the request, the AF may subscribe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 xml:space="preserve">via Local NEF or NEF. For the QoS monitoring, the AF shall include the corresponding QoS monitoring parameters as defined in </w:t>
      </w:r>
      <w:r w:rsidR="00830F95">
        <w:t>clause 5</w:t>
      </w:r>
      <w:r>
        <w:t xml:space="preserve">.33.3 of </w:t>
      </w:r>
      <w:r w:rsidR="007C0F56">
        <w:t>TS 23.501 [</w:t>
      </w:r>
      <w:r>
        <w:t>2].</w:t>
      </w:r>
    </w:p>
    <w:p w14:paraId="7A588D54" w14:textId="16971C65"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Npcf_Authorization_Subscribe service operation.</w:t>
      </w:r>
    </w:p>
    <w:p w14:paraId="2A94007B" w14:textId="6F1265D8" w:rsidR="00FB0936" w:rsidRDefault="00A323DA" w:rsidP="00C30E8E">
      <w:pPr>
        <w:pStyle w:val="B1"/>
      </w:pPr>
      <w:r>
        <w:tab/>
        <w:t>The local AF</w:t>
      </w:r>
      <w:r w:rsidR="00FB0936">
        <w:t>/</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7C0F56">
        <w:t>TS 23.501 [</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 PDU Session </w:t>
      </w:r>
      <w:r w:rsidR="00FB0936">
        <w:t>A</w:t>
      </w:r>
      <w:r w:rsidR="00FB0936" w:rsidRPr="00FB0936">
        <w:t>nchor of the PDU Session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32E8956C"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7C0F56">
        <w:t>TS 23.502 [</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lastRenderedPageBreak/>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16281E3C" w:rsidR="00581F04" w:rsidRDefault="00581F04" w:rsidP="00581F04">
      <w:pPr>
        <w:pStyle w:val="NO"/>
      </w:pPr>
      <w:r w:rsidRPr="00581F04">
        <w:t>NOTE</w:t>
      </w:r>
      <w:r w:rsidR="007A6A35">
        <w:t> </w:t>
      </w:r>
      <w:r w:rsidR="007A6A35" w:rsidRPr="006B39A4">
        <w:t>2</w:t>
      </w:r>
      <w:r w:rsidRPr="00581F04">
        <w:t>:</w:t>
      </w:r>
      <w:r w:rsidR="007C0F56">
        <w:tab/>
      </w:r>
      <w:r w:rsidRPr="00581F04">
        <w:t>If PCF determines to receive QoS Monitoring report while direct UPF notification is also required, the PCF can indicate that duplicated notification is required for a service data flow.</w:t>
      </w:r>
    </w:p>
    <w:p w14:paraId="140DFCF9" w14:textId="7AF7F1CF" w:rsidR="00A323DA" w:rsidRDefault="00A323DA" w:rsidP="00C30E8E">
      <w:pPr>
        <w:pStyle w:val="B1"/>
      </w:pPr>
      <w:r>
        <w:t>3.</w:t>
      </w:r>
      <w:r>
        <w:tab/>
        <w:t xml:space="preserve">The L-PSA UPF obtains QoS monitoring information as defined in </w:t>
      </w:r>
      <w:r w:rsidR="007C0F56">
        <w:t>TS 23.501 [</w:t>
      </w:r>
      <w:r w:rsidR="00FC74C9">
        <w:t>2]</w:t>
      </w:r>
      <w:r>
        <w:t xml:space="preserve"> </w:t>
      </w:r>
      <w:r w:rsidR="00830F95">
        <w:t>clause 5</w:t>
      </w:r>
      <w:r>
        <w:t>.33.3.</w:t>
      </w:r>
    </w:p>
    <w:p w14:paraId="77AEA3B6" w14:textId="3A141E2E" w:rsidR="00A323DA" w:rsidRDefault="00A323DA" w:rsidP="00C30E8E">
      <w:pPr>
        <w:pStyle w:val="B1"/>
      </w:pPr>
      <w:r>
        <w:t>4.</w:t>
      </w:r>
      <w:r>
        <w:tab/>
        <w:t xml:space="preserve">The L-UPF sends the notification related with QoS monitoring information over </w:t>
      </w:r>
      <w:r w:rsidR="00C27515" w:rsidRPr="00C27515">
        <w:t>Nupf_EventExposure_Notify service operation. The notification is sent to Notification Target Address that may correspond (4a) to the local AF or (4b) to the local NEF.</w:t>
      </w:r>
      <w:r w:rsidR="00995573">
        <w:t>.</w:t>
      </w:r>
    </w:p>
    <w:p w14:paraId="751535CF" w14:textId="329AA8F0" w:rsidR="00A323DA" w:rsidRDefault="00A323DA" w:rsidP="00C30E8E">
      <w:pPr>
        <w:pStyle w:val="B1"/>
      </w:pPr>
      <w:r>
        <w:t>5.</w:t>
      </w:r>
      <w:r>
        <w:tab/>
      </w:r>
      <w:r w:rsidR="00581F04">
        <w:t xml:space="preserve">(when the reporting goes via local NEF) </w:t>
      </w:r>
      <w:r>
        <w:t xml:space="preserve">Local NEF reports the real-time network information to local AF </w:t>
      </w:r>
      <w:r w:rsidR="008646CA">
        <w:t xml:space="preserve">by invoking </w:t>
      </w:r>
      <w:r>
        <w:t>Nnef_EventExposure_Notify</w:t>
      </w:r>
      <w:r w:rsidR="008646CA">
        <w:t xml:space="preserve"> </w:t>
      </w:r>
      <w:r w:rsidR="008646CA" w:rsidRPr="008646CA">
        <w:t>service operation</w:t>
      </w:r>
      <w:r>
        <w:t>.</w:t>
      </w:r>
    </w:p>
    <w:p w14:paraId="49BE388B" w14:textId="404CE2C1" w:rsidR="00A323DA" w:rsidRDefault="00A323DA" w:rsidP="00C30E8E">
      <w:pPr>
        <w:pStyle w:val="B1"/>
      </w:pPr>
      <w:r>
        <w:t>6.</w:t>
      </w:r>
      <w:r>
        <w:tab/>
        <w:t xml:space="preserve">Due to e.g. UE mobility, the PSA relocation and/or EAS relocation may happen as described in </w:t>
      </w:r>
      <w:r w:rsidR="00830F95">
        <w:t>clause 6</w:t>
      </w:r>
      <w:r>
        <w:t>.3.</w:t>
      </w:r>
      <w:r w:rsidR="00FB0936" w:rsidRPr="00FB0936">
        <w:t xml:space="preserve"> During the PSA and/or EAS relocation, the AF or the NEF</w:t>
      </w:r>
      <w:r w:rsidR="00FB0936">
        <w:t xml:space="preserve"> </w:t>
      </w:r>
      <w:r w:rsidR="00FB0936" w:rsidRPr="00FB0936">
        <w:t xml:space="preserve">may trigger a new L-NEF discovery as </w:t>
      </w:r>
      <w:r w:rsidR="00995573">
        <w:t>in</w:t>
      </w:r>
      <w:r w:rsidR="00FB0936" w:rsidRPr="00FB0936">
        <w:t xml:space="preserve"> step 1</w:t>
      </w:r>
      <w:r w:rsidR="00FB0936">
        <w:t>.</w:t>
      </w:r>
    </w:p>
    <w:p w14:paraId="218BFE18" w14:textId="724FCC83" w:rsidR="00A323DA" w:rsidRDefault="00A323DA" w:rsidP="00C30E8E">
      <w:pPr>
        <w:pStyle w:val="B1"/>
      </w:pPr>
      <w:r>
        <w:t>7.</w:t>
      </w:r>
      <w:r>
        <w:tab/>
        <w:t>The new AF may initiate a new AF session to (re-)subscribe the local notification of QoS monitoring as described in steps 2-4.</w:t>
      </w:r>
      <w:r w:rsidR="00581F04" w:rsidRPr="00581F04">
        <w:t xml:space="preserve"> This may be done directly to the PCF via a Local NEF or NEF.</w:t>
      </w:r>
    </w:p>
    <w:p w14:paraId="0E2599B6" w14:textId="7A65A8CF" w:rsidR="00A323DA" w:rsidRDefault="00A323DA" w:rsidP="00C30E8E">
      <w:pPr>
        <w:pStyle w:val="B1"/>
      </w:pPr>
      <w:r>
        <w:t>8.</w:t>
      </w:r>
      <w:r>
        <w:tab/>
        <w:t>The old AF revokes the AF session.</w:t>
      </w:r>
    </w:p>
    <w:p w14:paraId="5E816D4C" w14:textId="1EE26048" w:rsidR="00FB0936" w:rsidRDefault="00FB0936" w:rsidP="00FB0936">
      <w:pPr>
        <w:pStyle w:val="Heading4"/>
      </w:pPr>
      <w:bookmarkStart w:id="359" w:name="_Toc69743789"/>
      <w:bookmarkStart w:id="360" w:name="_Toc73524703"/>
      <w:bookmarkStart w:id="361" w:name="_Toc73527607"/>
      <w:bookmarkStart w:id="362" w:name="_Toc73950283"/>
      <w:bookmarkStart w:id="363" w:name="_Toc73944101"/>
      <w:r>
        <w:t>6.4.2.1</w:t>
      </w:r>
      <w:r w:rsidR="00485CA2">
        <w:tab/>
      </w:r>
      <w:r>
        <w:t>Local NEF discovery</w:t>
      </w:r>
      <w:bookmarkEnd w:id="359"/>
      <w:bookmarkEnd w:id="360"/>
      <w:bookmarkEnd w:id="361"/>
      <w:bookmarkEnd w:id="362"/>
      <w:bookmarkEnd w:id="363"/>
    </w:p>
    <w:p w14:paraId="264AF1A6" w14:textId="0B66B6D0" w:rsidR="00FB0936" w:rsidRDefault="00FB0936" w:rsidP="00FB0936">
      <w:r>
        <w:t xml:space="preserve">As specified in </w:t>
      </w:r>
      <w:r w:rsidR="007C0F56">
        <w:t>TS 23.501 [</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2DE4787B" w:rsidR="00FB0936" w:rsidRDefault="00FB0936" w:rsidP="00FB0936">
      <w:r>
        <w:t xml:space="preserve">The AF uses existing procedures as described in </w:t>
      </w:r>
      <w:r w:rsidR="007C0F56">
        <w:t>TS 23.502 [</w:t>
      </w:r>
      <w:r>
        <w:t xml:space="preserve">3], </w:t>
      </w:r>
      <w:r w:rsidR="00995573">
        <w:t>clause 4</w:t>
      </w:r>
      <w:r>
        <w:t>.17.4 to discover the L-NEF. If the AF only knows the NEF and it initiates a service operation towards this NEF, e.g. a Nnef_AFSessionWithQoS_Update_request procedure , the NEF may re-direct the request to a L-NEF. NEF may use NRF to find a suitable L-NEF for the re-direct and it may return the L-NEF IP Address/FQDN to the AF in the response message.</w:t>
      </w:r>
    </w:p>
    <w:p w14:paraId="37D3CE9C" w14:textId="7184DE07" w:rsidR="00B05B7E" w:rsidRDefault="00B05B7E" w:rsidP="00A44C75">
      <w:pPr>
        <w:pStyle w:val="Heading2"/>
      </w:pPr>
      <w:bookmarkStart w:id="364" w:name="_Toc66367665"/>
      <w:bookmarkStart w:id="365" w:name="_Toc66367728"/>
      <w:bookmarkStart w:id="366" w:name="_Toc69743790"/>
      <w:bookmarkStart w:id="367" w:name="_Toc73524704"/>
      <w:bookmarkStart w:id="368" w:name="_Toc73527608"/>
      <w:bookmarkStart w:id="369" w:name="_Toc73950284"/>
      <w:bookmarkStart w:id="370" w:name="_Toc73944102"/>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364"/>
      <w:bookmarkEnd w:id="365"/>
      <w:bookmarkEnd w:id="366"/>
      <w:bookmarkEnd w:id="367"/>
      <w:bookmarkEnd w:id="368"/>
      <w:bookmarkEnd w:id="369"/>
      <w:bookmarkEnd w:id="370"/>
    </w:p>
    <w:p w14:paraId="7792CBB8" w14:textId="567A4810" w:rsidR="001356A9" w:rsidRPr="001356A9" w:rsidRDefault="00B05B7E" w:rsidP="001356A9">
      <w:pPr>
        <w:pStyle w:val="Heading3"/>
      </w:pPr>
      <w:bookmarkStart w:id="371" w:name="_Toc66367666"/>
      <w:bookmarkStart w:id="372" w:name="_Toc66367729"/>
      <w:bookmarkStart w:id="373" w:name="_Toc69743791"/>
      <w:bookmarkStart w:id="374" w:name="_Toc73524705"/>
      <w:bookmarkStart w:id="375" w:name="_Toc73527609"/>
      <w:bookmarkStart w:id="376" w:name="_Toc73950285"/>
      <w:bookmarkStart w:id="377" w:name="_Toc73944103"/>
      <w:r>
        <w:t>6</w:t>
      </w:r>
      <w:r w:rsidRPr="004D3578">
        <w:t>.</w:t>
      </w:r>
      <w:r w:rsidR="003D0319">
        <w:t>5</w:t>
      </w:r>
      <w:r>
        <w:t>.1</w:t>
      </w:r>
      <w:r w:rsidRPr="004D3578">
        <w:tab/>
      </w:r>
      <w:r>
        <w:t>General</w:t>
      </w:r>
      <w:bookmarkEnd w:id="371"/>
      <w:bookmarkEnd w:id="372"/>
      <w:bookmarkEnd w:id="373"/>
      <w:bookmarkEnd w:id="374"/>
      <w:bookmarkEnd w:id="375"/>
      <w:bookmarkEnd w:id="376"/>
      <w:bookmarkEnd w:id="377"/>
    </w:p>
    <w:p w14:paraId="7A547102" w14:textId="194E0835" w:rsidR="00965587" w:rsidRDefault="00965587" w:rsidP="00965587">
      <w:r>
        <w:t xml:space="preserve">The 3GPP application layer architecture that is specified in </w:t>
      </w:r>
      <w:r w:rsidR="007C0F56">
        <w:t>TS 23.558 [</w:t>
      </w:r>
      <w:r>
        <w:t>5] includes the following functional entities:</w:t>
      </w:r>
    </w:p>
    <w:p w14:paraId="14804CAB" w14:textId="77777777" w:rsidR="00965587" w:rsidRDefault="00965587" w:rsidP="00965587">
      <w:pPr>
        <w:pStyle w:val="B1"/>
      </w:pPr>
      <w:r>
        <w:t>-</w:t>
      </w:r>
      <w:r>
        <w:tab/>
        <w:t>Edge Enabler Client (EEC)</w:t>
      </w:r>
    </w:p>
    <w:p w14:paraId="190A082D" w14:textId="77777777" w:rsidR="00965587" w:rsidRDefault="00965587" w:rsidP="00965587">
      <w:pPr>
        <w:pStyle w:val="B1"/>
      </w:pPr>
      <w:r>
        <w:t>-</w:t>
      </w:r>
      <w:r>
        <w:tab/>
        <w:t>Edge Configuration Server (ECS)</w:t>
      </w:r>
    </w:p>
    <w:p w14:paraId="30E867D6" w14:textId="4ECFD56C" w:rsidR="00965587" w:rsidRDefault="00965587" w:rsidP="00965587">
      <w:pPr>
        <w:pStyle w:val="B1"/>
      </w:pPr>
      <w:r>
        <w:t>-</w:t>
      </w:r>
      <w:r>
        <w:tab/>
        <w:t>Edge Enabler Server (EES)</w:t>
      </w:r>
    </w:p>
    <w:p w14:paraId="5EE44D24" w14:textId="15D0FCD4" w:rsidR="00965587" w:rsidRDefault="00965587" w:rsidP="00965587">
      <w:r>
        <w:t xml:space="preserve">A UE may host EEC(s) as defined in </w:t>
      </w:r>
      <w:r w:rsidR="007C0F56">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526F63FB" w:rsidR="00965587" w:rsidRDefault="00965587" w:rsidP="003E6303">
      <w:pPr>
        <w:pStyle w:val="NO"/>
      </w:pPr>
      <w:r>
        <w:t>NOTE:</w:t>
      </w:r>
      <w:r w:rsidR="006C7234">
        <w:tab/>
      </w:r>
      <w:r>
        <w:t xml:space="preserve">The features described in the other clauses of this specification do not require the UE and the network to support the 3GPP application layer architecture that is specified in </w:t>
      </w:r>
      <w:r w:rsidR="007C0F56">
        <w:t>TS 23.558 [</w:t>
      </w:r>
      <w:r>
        <w:t>5].</w:t>
      </w:r>
    </w:p>
    <w:p w14:paraId="3AF8496A" w14:textId="3E7394EF" w:rsidR="00B05B7E" w:rsidRDefault="00B05B7E" w:rsidP="00A44C75">
      <w:pPr>
        <w:pStyle w:val="Heading3"/>
      </w:pPr>
      <w:bookmarkStart w:id="378" w:name="_Toc66367667"/>
      <w:bookmarkStart w:id="379" w:name="_Toc66367730"/>
      <w:bookmarkStart w:id="380" w:name="_Toc69743792"/>
      <w:bookmarkStart w:id="381" w:name="_Toc73524706"/>
      <w:bookmarkStart w:id="382" w:name="_Toc73527610"/>
      <w:bookmarkStart w:id="383" w:name="_Toc73950286"/>
      <w:bookmarkStart w:id="384" w:name="_Toc73944104"/>
      <w:r>
        <w:lastRenderedPageBreak/>
        <w:t>6</w:t>
      </w:r>
      <w:r w:rsidRPr="004D3578">
        <w:t>.</w:t>
      </w:r>
      <w:r w:rsidR="003D0319">
        <w:t>5</w:t>
      </w:r>
      <w:r>
        <w:t>.2</w:t>
      </w:r>
      <w:r w:rsidRPr="004D3578">
        <w:tab/>
      </w:r>
      <w:r>
        <w:t xml:space="preserve">ECS </w:t>
      </w:r>
      <w:r w:rsidR="00364600">
        <w:t>A</w:t>
      </w:r>
      <w:r>
        <w:t xml:space="preserve">ddress </w:t>
      </w:r>
      <w:r w:rsidR="00364600">
        <w:t>P</w:t>
      </w:r>
      <w:r>
        <w:t>rovisioning</w:t>
      </w:r>
      <w:bookmarkEnd w:id="378"/>
      <w:bookmarkEnd w:id="379"/>
      <w:bookmarkEnd w:id="380"/>
      <w:bookmarkEnd w:id="381"/>
      <w:bookmarkEnd w:id="382"/>
      <w:bookmarkEnd w:id="383"/>
      <w:bookmarkEnd w:id="384"/>
    </w:p>
    <w:p w14:paraId="7657A6BC" w14:textId="6EF7270A" w:rsidR="00870A2C" w:rsidRDefault="00870A2C" w:rsidP="00870A2C">
      <w:pPr>
        <w:pStyle w:val="Heading4"/>
      </w:pPr>
      <w:bookmarkStart w:id="385" w:name="_Toc73524708"/>
      <w:bookmarkStart w:id="386" w:name="_Toc73527612"/>
      <w:bookmarkStart w:id="387" w:name="_Toc73950288"/>
      <w:bookmarkStart w:id="388" w:name="_Toc73944105"/>
      <w:r w:rsidRPr="00870A2C">
        <w:t>6.5.2.1</w:t>
      </w:r>
      <w:r w:rsidRPr="00870A2C">
        <w:tab/>
        <w:t>ECS Address Configuration information</w:t>
      </w:r>
      <w:bookmarkEnd w:id="385"/>
      <w:bookmarkEnd w:id="386"/>
      <w:bookmarkEnd w:id="387"/>
      <w:bookmarkEnd w:id="388"/>
    </w:p>
    <w:p w14:paraId="576FC9EE" w14:textId="19FD9E64" w:rsidR="00870A2C" w:rsidRDefault="00870A2C" w:rsidP="00870A2C">
      <w:r>
        <w:t xml:space="preserve">The ECS Address Configuration Information consists of one or more FQDN(s) and/or IP Address(es) of Edge Configuration Server(s), and of an ECS Provider ID. It may be associated with spatial validity conditions. It is further described in </w:t>
      </w:r>
      <w:r w:rsidR="007C0F56">
        <w:t>TS 23.502 [</w:t>
      </w:r>
      <w:r>
        <w:t>3]. A UE may receive multiple instances of ECS Address Provisioning information (e.g. corresponding to different ECS Provider ID).</w:t>
      </w:r>
    </w:p>
    <w:p w14:paraId="69CDA2B5" w14:textId="3734C639" w:rsidR="00870A2C" w:rsidRPr="00870A2C" w:rsidRDefault="00870A2C" w:rsidP="00870A2C">
      <w:r>
        <w:t>The SMF does not need to be aware of the internal structure of the ECS Address Configuration Information but may use the spatial validity conditions to determine when to deliver ECS Address Configuration Information to the UE.</w:t>
      </w:r>
    </w:p>
    <w:p w14:paraId="50353AB9" w14:textId="1496DEFF" w:rsidR="00870A2C" w:rsidRDefault="00870A2C" w:rsidP="00870A2C">
      <w:pPr>
        <w:pStyle w:val="Heading4"/>
      </w:pPr>
      <w:bookmarkStart w:id="389" w:name="_Toc73524709"/>
      <w:bookmarkStart w:id="390" w:name="_Toc73527613"/>
      <w:bookmarkStart w:id="391" w:name="_Toc73950289"/>
      <w:bookmarkStart w:id="392" w:name="_Toc73944106"/>
      <w:r w:rsidRPr="00870A2C">
        <w:t>6.5.2.2</w:t>
      </w:r>
      <w:r w:rsidRPr="00870A2C">
        <w:tab/>
        <w:t>ECS Address Configuration information Provisioning to the UE</w:t>
      </w:r>
      <w:bookmarkEnd w:id="389"/>
      <w:bookmarkEnd w:id="390"/>
      <w:bookmarkEnd w:id="391"/>
      <w:bookmarkEnd w:id="392"/>
    </w:p>
    <w:p w14:paraId="32FC6F92" w14:textId="7D702F04" w:rsidR="00965587" w:rsidRDefault="00965587" w:rsidP="00870A2C">
      <w:r>
        <w:t>If the UE hosts an EEC and supports transferring the ECS address received from the 5GC to the EEC, the UE indicates in the PCO at PDU Session establishment that it supports the ability to receive ECS address(es) via NAS and to transfer the ECS Address(es) to the EEC(s)</w:t>
      </w:r>
      <w:r w:rsidR="00870A2C">
        <w:t xml:space="preserve"> (see </w:t>
      </w:r>
      <w:r w:rsidR="007C0F56">
        <w:t>TS 23.502 [</w:t>
      </w:r>
      <w:r w:rsidR="00870A2C">
        <w:t>3])</w:t>
      </w:r>
      <w:r>
        <w:t>.</w:t>
      </w:r>
      <w:r w:rsidR="00870A2C" w:rsidRPr="00870A2C">
        <w:t xml:space="preserve"> As described in </w:t>
      </w:r>
      <w:r w:rsidR="007C0F56" w:rsidRPr="00870A2C">
        <w:t>TS</w:t>
      </w:r>
      <w:r w:rsidR="007C0F56">
        <w:t> </w:t>
      </w:r>
      <w:r w:rsidR="007C0F56" w:rsidRPr="00870A2C">
        <w:t>23.502</w:t>
      </w:r>
      <w:r w:rsidR="007C0F56">
        <w:t> </w:t>
      </w:r>
      <w:r w:rsidR="007C0F56" w:rsidRPr="00870A2C">
        <w:t>[</w:t>
      </w:r>
      <w:r w:rsidR="00870A2C" w:rsidRPr="00870A2C">
        <w:t>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w:t>
      </w:r>
    </w:p>
    <w:p w14:paraId="7EA546DB" w14:textId="731F3200" w:rsidR="00870A2C" w:rsidRDefault="00870A2C" w:rsidP="00870A2C">
      <w:r w:rsidRPr="00870A2C">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389E82D9" w14:textId="7E7DC9C1" w:rsidR="00071A01" w:rsidRDefault="00965587" w:rsidP="00965587">
      <w:r>
        <w:t xml:space="preserve"> The SMF </w:t>
      </w:r>
      <w:r w:rsidR="00CD138C" w:rsidRPr="00481243">
        <w:t>determine</w:t>
      </w:r>
      <w:r w:rsidR="0073668B" w:rsidRPr="006B39A4">
        <w:t>s</w:t>
      </w:r>
      <w:r w:rsidR="00CD138C">
        <w:t xml:space="preserve"> </w:t>
      </w:r>
      <w:r>
        <w:t xml:space="preserve">the ECS Address Configuration Information </w:t>
      </w:r>
      <w:r w:rsidR="00CD138C" w:rsidRPr="00481243">
        <w:t>to be sent to the UE</w:t>
      </w:r>
      <w:r w:rsidR="00CD138C">
        <w:t xml:space="preserve"> </w:t>
      </w:r>
      <w:r>
        <w:t xml:space="preserve">based on </w:t>
      </w:r>
      <w:r w:rsidR="00156B7E">
        <w:t xml:space="preserve">UE subscription information </w:t>
      </w:r>
      <w:r w:rsidR="00CD138C" w:rsidRPr="00CD138C">
        <w:t xml:space="preserve">received </w:t>
      </w:r>
      <w:r w:rsidR="00156B7E">
        <w:t>from UDM</w:t>
      </w:r>
      <w:r w:rsidR="00071A01" w:rsidRPr="00481243">
        <w:rPr>
          <w:rFonts w:eastAsiaTheme="minorEastAsia" w:hint="eastAsia"/>
          <w:lang w:eastAsia="zh-CN"/>
        </w:rPr>
        <w:t>(as described in 4</w:t>
      </w:r>
      <w:r w:rsidR="00071A01" w:rsidRPr="00481243">
        <w:rPr>
          <w:rFonts w:eastAsiaTheme="minorEastAsia"/>
          <w:lang w:eastAsia="zh-CN"/>
        </w:rPr>
        <w:t>.15.6.3d-2</w:t>
      </w:r>
      <w:r w:rsidR="00071A01" w:rsidRPr="00481243">
        <w:rPr>
          <w:rFonts w:eastAsiaTheme="minorEastAsia" w:hint="eastAsia"/>
          <w:lang w:eastAsia="zh-CN"/>
        </w:rPr>
        <w:t xml:space="preserve"> in </w:t>
      </w:r>
      <w:r w:rsidR="007C0F56" w:rsidRPr="00481243">
        <w:rPr>
          <w:rFonts w:eastAsiaTheme="minorEastAsia" w:hint="eastAsia"/>
          <w:lang w:eastAsia="zh-CN"/>
        </w:rPr>
        <w:t>TS</w:t>
      </w:r>
      <w:r w:rsidR="007C0F56">
        <w:rPr>
          <w:rFonts w:eastAsiaTheme="minorEastAsia"/>
          <w:lang w:eastAsia="zh-CN"/>
        </w:rPr>
        <w:t> </w:t>
      </w:r>
      <w:r w:rsidR="007C0F56" w:rsidRPr="00481243">
        <w:rPr>
          <w:rFonts w:eastAsiaTheme="minorEastAsia" w:hint="eastAsia"/>
          <w:lang w:eastAsia="zh-CN"/>
        </w:rPr>
        <w:t>23.502</w:t>
      </w:r>
      <w:r w:rsidR="007C0F56">
        <w:rPr>
          <w:rFonts w:eastAsiaTheme="minorEastAsia"/>
          <w:lang w:eastAsia="zh-CN"/>
        </w:rPr>
        <w:t> </w:t>
      </w:r>
      <w:r w:rsidR="007C0F56" w:rsidRPr="00481243">
        <w:rPr>
          <w:rFonts w:eastAsiaTheme="minorEastAsia" w:hint="eastAsia"/>
          <w:lang w:eastAsia="zh-CN"/>
        </w:rPr>
        <w:t>[</w:t>
      </w:r>
      <w:r w:rsidR="00071A01" w:rsidRPr="00481243">
        <w:rPr>
          <w:rFonts w:eastAsiaTheme="minorEastAsia" w:hint="eastAsia"/>
          <w:lang w:eastAsia="zh-CN"/>
        </w:rPr>
        <w:t>3])</w:t>
      </w:r>
      <w:r w:rsidR="00071A01" w:rsidRPr="00481243">
        <w:rPr>
          <w:rFonts w:eastAsiaTheme="minorEastAsia"/>
          <w:lang w:eastAsia="zh-CN"/>
        </w:rPr>
        <w:t>.</w:t>
      </w:r>
      <w:r w:rsidR="00071A01" w:rsidRPr="00481243">
        <w:t xml:space="preserve"> In non-roaming scenarios, the SMF may also derive the Edge Configuration Server Information based on the UE's location and the Spatial Validity of ECS Address Configuration Information (e.g.</w:t>
      </w:r>
      <w:r w:rsidR="0056292C">
        <w:t>,</w:t>
      </w:r>
      <w:r w:rsidR="00071A01" w:rsidRPr="00481243">
        <w:t xml:space="preserve"> the SMF may send information about ECS(s) that can provision services to the EEC that are accessible in the UE</w:t>
      </w:r>
      <w:r w:rsidR="007C0F56">
        <w:t>'</w:t>
      </w:r>
      <w:r w:rsidR="00071A01" w:rsidRPr="00481243">
        <w:t>s current location)</w:t>
      </w:r>
      <w:r>
        <w:t>.</w:t>
      </w:r>
    </w:p>
    <w:p w14:paraId="19510437" w14:textId="2D5E315D" w:rsidR="00965587" w:rsidRDefault="00965587" w:rsidP="00965587">
      <w:r>
        <w:t>The SMF may decide to send updated ECS Address Configuration Information to the UE based on locally configured policy, updated UE subscription information, or a change of UE location</w:t>
      </w:r>
      <w:r w:rsidR="00071A01">
        <w:t xml:space="preserve"> </w:t>
      </w:r>
      <w:r w:rsidR="00071A01" w:rsidRPr="00481243">
        <w:t>(e.g.</w:t>
      </w:r>
      <w:r w:rsidR="0056292C">
        <w:t>,</w:t>
      </w:r>
      <w:r w:rsidR="00071A01" w:rsidRPr="00481243">
        <w:t xml:space="preserve"> in non-roaming scenarios, if the UE moves out of the </w:t>
      </w:r>
      <w:bookmarkStart w:id="393" w:name="_Hlk72818743"/>
      <w:r w:rsidR="00071A01" w:rsidRPr="00481243">
        <w:t xml:space="preserve">Spatial Validity of ECS Address Configuration Information </w:t>
      </w:r>
      <w:bookmarkEnd w:id="393"/>
      <w:r w:rsidR="00071A01" w:rsidRPr="00481243">
        <w:t>delivered to the UE, then updated ECS Address Configuration Information may be sent by the SMF to the UE via PDU Session Modification procedure)</w:t>
      </w:r>
      <w:r>
        <w:t xml:space="preserve">. The PDU Session Modification procedure is used to send updated ECS Address Configuration Information to the UE as described in </w:t>
      </w:r>
      <w:r w:rsidR="00830F95">
        <w:t>clause 4</w:t>
      </w:r>
      <w:r>
        <w:t xml:space="preserve">.3.3 in </w:t>
      </w:r>
      <w:r w:rsidR="007C0F56">
        <w:t>TS 23.502 [</w:t>
      </w:r>
      <w:r>
        <w:t>3].</w:t>
      </w:r>
    </w:p>
    <w:p w14:paraId="2DC10694" w14:textId="5A2B0455"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be transmitted via a PDU session with local breakout.</w:t>
      </w:r>
    </w:p>
    <w:p w14:paraId="72B595F9" w14:textId="3F522791"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As the UE is not aware of whether a PDU Session is working in LBO or in HR mode, in this case the PDU session used to access the EES(s) would need to use another combination of (DNN, S-NSSAI) than the PDU Session working in HR mode.</w:t>
      </w:r>
    </w:p>
    <w:p w14:paraId="5C06E579" w14:textId="7159C305"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7C0F56" w:rsidRPr="00314193">
        <w:t>TS</w:t>
      </w:r>
      <w:r w:rsidR="007C0F56">
        <w:t> </w:t>
      </w:r>
      <w:r w:rsidR="007C0F56" w:rsidRPr="00314193">
        <w:t>23.558</w:t>
      </w:r>
      <w:r w:rsidR="007C0F56">
        <w:t> </w:t>
      </w:r>
      <w:r w:rsidR="007C0F56" w:rsidRPr="00314193">
        <w:t>[</w:t>
      </w:r>
      <w:r w:rsidR="00314193" w:rsidRPr="00314193">
        <w:t>5].</w:t>
      </w:r>
    </w:p>
    <w:p w14:paraId="2CBC7772" w14:textId="107DF66C" w:rsidR="00965587" w:rsidRPr="007C0F56" w:rsidRDefault="00965587" w:rsidP="00965587">
      <w:pPr>
        <w:pStyle w:val="Heading4"/>
      </w:pPr>
      <w:bookmarkStart w:id="394" w:name="_Toc66367668"/>
      <w:bookmarkStart w:id="395" w:name="_Toc66367731"/>
      <w:bookmarkStart w:id="396" w:name="_Toc69743793"/>
      <w:bookmarkStart w:id="397" w:name="_Toc73524710"/>
      <w:bookmarkStart w:id="398" w:name="_Toc73527614"/>
      <w:bookmarkStart w:id="399" w:name="_Toc73950290"/>
      <w:bookmarkStart w:id="400" w:name="_Toc73944107"/>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394"/>
      <w:bookmarkEnd w:id="395"/>
      <w:bookmarkEnd w:id="396"/>
      <w:bookmarkEnd w:id="397"/>
      <w:bookmarkEnd w:id="398"/>
      <w:bookmarkEnd w:id="399"/>
      <w:bookmarkEnd w:id="400"/>
    </w:p>
    <w:p w14:paraId="553F2934" w14:textId="2674C071" w:rsidR="00965587" w:rsidRDefault="00965587" w:rsidP="00965587">
      <w:r>
        <w:t xml:space="preserve">As described in </w:t>
      </w:r>
      <w:r w:rsidR="007C0F56">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a </w:t>
      </w:r>
      <w:r w:rsidR="00514410" w:rsidRPr="005C3839">
        <w:t>UE (that may be identified by its GPSI),</w:t>
      </w:r>
      <w:r w:rsidR="00514410">
        <w:t xml:space="preserve"> </w:t>
      </w:r>
      <w:r w:rsidR="00514410">
        <w:rPr>
          <w:rFonts w:eastAsiaTheme="minorEastAsia" w:hint="eastAsia"/>
          <w:lang w:eastAsia="zh-CN"/>
        </w:rPr>
        <w:t xml:space="preserve">or </w:t>
      </w:r>
      <w:r w:rsidR="00514410">
        <w:t xml:space="preserve">a group of </w:t>
      </w:r>
      <w:r>
        <w:t xml:space="preserve">UE (See </w:t>
      </w:r>
      <w:r w:rsidR="007C0F56">
        <w:t>TS 23.502 [</w:t>
      </w:r>
      <w:r w:rsidR="00C97023">
        <w:t>3</w:t>
      </w:r>
      <w:r>
        <w:t xml:space="preserve">], </w:t>
      </w:r>
      <w:r w:rsidR="00830F95">
        <w:t>clause 4</w:t>
      </w:r>
      <w:r>
        <w:t>.15.6.2).</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00240EDF" w:rsidR="00514410" w:rsidRDefault="00514410" w:rsidP="00514410">
      <w:pPr>
        <w:pStyle w:val="NO"/>
      </w:pPr>
      <w:r w:rsidRPr="00514410">
        <w:lastRenderedPageBreak/>
        <w:t>NOTE:</w:t>
      </w:r>
      <w:r w:rsidRPr="00514410">
        <w:tab/>
        <w:t xml:space="preserve">Mechanisms to avoid signalling overload when the AF uses Nnef_ParameterProvision to send new ECS Address Information to many UEs are defined in </w:t>
      </w:r>
      <w:r w:rsidR="007C0F56" w:rsidRPr="00514410">
        <w:t>TS</w:t>
      </w:r>
      <w:r w:rsidR="007C0F56">
        <w:t> </w:t>
      </w:r>
      <w:r w:rsidR="007C0F56" w:rsidRPr="00514410">
        <w:t>23.502</w:t>
      </w:r>
      <w:r w:rsidR="007C0F56">
        <w:t> </w:t>
      </w:r>
      <w:r w:rsidR="007C0F56" w:rsidRPr="00514410">
        <w:t>[</w:t>
      </w:r>
      <w:r w:rsidRPr="00514410">
        <w:t>3].</w:t>
      </w:r>
    </w:p>
    <w:p w14:paraId="11222FB0" w14:textId="6C0D4806" w:rsidR="00514410" w:rsidRPr="00F666AA" w:rsidRDefault="00514410" w:rsidP="00514410">
      <w:pPr>
        <w:pStyle w:val="EditorsNote"/>
      </w:pPr>
      <w:r w:rsidRPr="00514410">
        <w:t>Editor's note:</w:t>
      </w:r>
      <w:r>
        <w:tab/>
      </w:r>
      <w:r w:rsidRPr="00514410">
        <w:t>It is FFS whether any UE or a single UE can be configured with ECS address.</w:t>
      </w:r>
    </w:p>
    <w:p w14:paraId="0E68D8AD" w14:textId="2FCE9CA8" w:rsidR="00156B7E" w:rsidRDefault="00156B7E" w:rsidP="00156B7E">
      <w:pPr>
        <w:pStyle w:val="Heading4"/>
      </w:pPr>
      <w:bookmarkStart w:id="401" w:name="_Toc73524711"/>
      <w:bookmarkStart w:id="402" w:name="_Toc73527615"/>
      <w:bookmarkStart w:id="403" w:name="_Toc73950291"/>
      <w:bookmarkStart w:id="404" w:name="_Toc73944108"/>
      <w:r>
        <w:t>6.5.2.</w:t>
      </w:r>
      <w:r w:rsidR="0056292C" w:rsidRPr="006B39A4">
        <w:t>4</w:t>
      </w:r>
      <w:r>
        <w:tab/>
        <w:t>ECS Address Provisioning by MNO</w:t>
      </w:r>
      <w:bookmarkEnd w:id="401"/>
      <w:bookmarkEnd w:id="402"/>
      <w:bookmarkEnd w:id="403"/>
      <w:bookmarkEnd w:id="404"/>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405" w:name="_Toc73524712"/>
      <w:bookmarkStart w:id="406" w:name="_Toc73527616"/>
      <w:bookmarkStart w:id="407" w:name="_Toc73950292"/>
      <w:bookmarkStart w:id="408" w:name="_Toc73944109"/>
      <w:r>
        <w:t>6.5.2.</w:t>
      </w:r>
      <w:r w:rsidR="0056292C" w:rsidRPr="006B39A4">
        <w:t>5</w:t>
      </w:r>
      <w:r>
        <w:tab/>
        <w:t>Interworking with EPC</w:t>
      </w:r>
      <w:bookmarkEnd w:id="405"/>
      <w:bookmarkEnd w:id="406"/>
      <w:bookmarkEnd w:id="407"/>
      <w:bookmarkEnd w:id="408"/>
    </w:p>
    <w:p w14:paraId="6814D909" w14:textId="2C3EF57C" w:rsidR="00870A2C" w:rsidRPr="00324323" w:rsidRDefault="00870A2C"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7C0F56">
        <w:t>TS 23.502 [</w:t>
      </w:r>
      <w:r>
        <w:t xml:space="preserve">3]) and the bearer modification procedure without bearer QoS update procedure is used to send updated ECS Address Configuration Information to the UE as described in clause 4.11.0a.5 of </w:t>
      </w:r>
      <w:r w:rsidR="007C0F56">
        <w:t>TS 23.502 [</w:t>
      </w:r>
      <w:r>
        <w:t>3].</w:t>
      </w:r>
    </w:p>
    <w:p w14:paraId="1FD37413" w14:textId="73574C4A" w:rsidR="007D5164" w:rsidRDefault="007D5164" w:rsidP="007D5164">
      <w:pPr>
        <w:pStyle w:val="Heading1"/>
      </w:pPr>
      <w:bookmarkStart w:id="409" w:name="_Toc66367669"/>
      <w:bookmarkStart w:id="410" w:name="_Toc66367732"/>
      <w:bookmarkStart w:id="411" w:name="_Toc69743794"/>
      <w:bookmarkStart w:id="412" w:name="_Toc73524713"/>
      <w:bookmarkStart w:id="413" w:name="_Toc73527617"/>
      <w:bookmarkStart w:id="414" w:name="_Toc73950293"/>
      <w:bookmarkStart w:id="415" w:name="_Toc73944110"/>
      <w:r>
        <w:t>7</w:t>
      </w:r>
      <w:r>
        <w:tab/>
      </w:r>
      <w:r w:rsidRPr="007D5164">
        <w:t xml:space="preserve">Network Function Services and </w:t>
      </w:r>
      <w:r w:rsidR="00364600">
        <w:t>D</w:t>
      </w:r>
      <w:r w:rsidRPr="007D5164">
        <w:t>escriptions</w:t>
      </w:r>
      <w:bookmarkEnd w:id="409"/>
      <w:bookmarkEnd w:id="410"/>
      <w:bookmarkEnd w:id="411"/>
      <w:bookmarkEnd w:id="412"/>
      <w:bookmarkEnd w:id="413"/>
      <w:bookmarkEnd w:id="414"/>
      <w:bookmarkEnd w:id="415"/>
    </w:p>
    <w:p w14:paraId="6ADC58F7" w14:textId="0AD65C98" w:rsidR="008F76FE" w:rsidRDefault="008F76FE" w:rsidP="008F76FE">
      <w:pPr>
        <w:pStyle w:val="Heading2"/>
      </w:pPr>
      <w:bookmarkStart w:id="416" w:name="_Toc69743795"/>
      <w:bookmarkStart w:id="417" w:name="_Toc73524714"/>
      <w:bookmarkStart w:id="418" w:name="_Toc73527618"/>
      <w:bookmarkStart w:id="419" w:name="_Toc73950294"/>
      <w:bookmarkStart w:id="420" w:name="_Toc73944111"/>
      <w:r>
        <w:t>7.1</w:t>
      </w:r>
      <w:r>
        <w:tab/>
        <w:t>EASDF Services</w:t>
      </w:r>
      <w:bookmarkEnd w:id="416"/>
      <w:bookmarkEnd w:id="417"/>
      <w:bookmarkEnd w:id="418"/>
      <w:bookmarkEnd w:id="419"/>
      <w:bookmarkEnd w:id="420"/>
    </w:p>
    <w:p w14:paraId="224DEF59" w14:textId="77777777" w:rsidR="008F76FE" w:rsidRDefault="008F76FE" w:rsidP="008F76FE">
      <w:pPr>
        <w:pStyle w:val="Heading3"/>
      </w:pPr>
      <w:bookmarkStart w:id="421" w:name="_Toc69743796"/>
      <w:bookmarkStart w:id="422" w:name="_Toc73524715"/>
      <w:bookmarkStart w:id="423" w:name="_Toc73527619"/>
      <w:bookmarkStart w:id="424" w:name="_Toc73950295"/>
      <w:bookmarkStart w:id="425" w:name="_Toc73944112"/>
      <w:r>
        <w:t>7.1.1</w:t>
      </w:r>
      <w:r>
        <w:tab/>
        <w:t>General</w:t>
      </w:r>
      <w:bookmarkEnd w:id="421"/>
      <w:bookmarkEnd w:id="422"/>
      <w:bookmarkEnd w:id="423"/>
      <w:bookmarkEnd w:id="424"/>
      <w:bookmarkEnd w:id="425"/>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6"/>
        <w:gridCol w:w="2442"/>
        <w:gridCol w:w="1774"/>
      </w:tblGrid>
      <w:tr w:rsidR="008F76FE" w:rsidRPr="00140E21" w14:paraId="1D453427" w14:textId="77777777" w:rsidTr="00641129">
        <w:tc>
          <w:tcPr>
            <w:tcW w:w="2929"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236" w:type="dxa"/>
          </w:tcPr>
          <w:p w14:paraId="264DD8BE" w14:textId="77777777" w:rsidR="008F76FE" w:rsidRPr="00140E21" w:rsidRDefault="008F76FE" w:rsidP="00641129">
            <w:pPr>
              <w:pStyle w:val="TAH"/>
            </w:pPr>
            <w:r w:rsidRPr="00140E21">
              <w:t>Service Operations</w:t>
            </w:r>
          </w:p>
        </w:tc>
        <w:tc>
          <w:tcPr>
            <w:tcW w:w="2442"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74"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641129">
        <w:tc>
          <w:tcPr>
            <w:tcW w:w="2929"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236" w:type="dxa"/>
          </w:tcPr>
          <w:p w14:paraId="7E8FD3DF" w14:textId="2D4D2D46" w:rsidR="008F76FE" w:rsidRPr="00140E21" w:rsidRDefault="008F76FE" w:rsidP="00641129">
            <w:pPr>
              <w:pStyle w:val="TAL"/>
            </w:pPr>
            <w:r w:rsidRPr="00ED6E06">
              <w:t>Create</w:t>
            </w:r>
          </w:p>
        </w:tc>
        <w:tc>
          <w:tcPr>
            <w:tcW w:w="2442"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74"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641129">
        <w:tc>
          <w:tcPr>
            <w:tcW w:w="2929" w:type="dxa"/>
            <w:tcBorders>
              <w:top w:val="nil"/>
              <w:bottom w:val="nil"/>
            </w:tcBorders>
          </w:tcPr>
          <w:p w14:paraId="58399167" w14:textId="77777777" w:rsidR="008F76FE" w:rsidRPr="00140E21" w:rsidRDefault="008F76FE" w:rsidP="00641129">
            <w:pPr>
              <w:pStyle w:val="TAL"/>
            </w:pPr>
          </w:p>
        </w:tc>
        <w:tc>
          <w:tcPr>
            <w:tcW w:w="2236" w:type="dxa"/>
          </w:tcPr>
          <w:p w14:paraId="338BF5CF" w14:textId="4B86AC57" w:rsidR="008F76FE" w:rsidRPr="00140E21" w:rsidRDefault="008F76FE" w:rsidP="00641129">
            <w:pPr>
              <w:pStyle w:val="TAL"/>
            </w:pPr>
            <w:r w:rsidRPr="00ED6E06">
              <w:rPr>
                <w:lang w:eastAsia="zh-CN"/>
              </w:rPr>
              <w:t>Update</w:t>
            </w:r>
          </w:p>
        </w:tc>
        <w:tc>
          <w:tcPr>
            <w:tcW w:w="2442"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74"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641129">
        <w:tc>
          <w:tcPr>
            <w:tcW w:w="2929" w:type="dxa"/>
            <w:tcBorders>
              <w:top w:val="nil"/>
              <w:bottom w:val="nil"/>
            </w:tcBorders>
          </w:tcPr>
          <w:p w14:paraId="7727DC5D" w14:textId="77777777" w:rsidR="008F76FE" w:rsidRPr="00140E21" w:rsidRDefault="008F76FE" w:rsidP="00641129">
            <w:pPr>
              <w:pStyle w:val="TAL"/>
            </w:pPr>
          </w:p>
        </w:tc>
        <w:tc>
          <w:tcPr>
            <w:tcW w:w="2236" w:type="dxa"/>
          </w:tcPr>
          <w:p w14:paraId="4F3DD6AB" w14:textId="1507BEAC" w:rsidR="008F76FE" w:rsidRPr="00140E21" w:rsidRDefault="008F76FE" w:rsidP="00641129">
            <w:pPr>
              <w:pStyle w:val="TAL"/>
            </w:pPr>
            <w:r>
              <w:rPr>
                <w:lang w:eastAsia="zh-CN"/>
              </w:rPr>
              <w:t>Delete</w:t>
            </w:r>
          </w:p>
        </w:tc>
        <w:tc>
          <w:tcPr>
            <w:tcW w:w="2442"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74"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641129">
        <w:tc>
          <w:tcPr>
            <w:tcW w:w="2929" w:type="dxa"/>
            <w:tcBorders>
              <w:top w:val="nil"/>
            </w:tcBorders>
          </w:tcPr>
          <w:p w14:paraId="6E9D2153" w14:textId="77777777" w:rsidR="008F76FE" w:rsidRPr="00140E21" w:rsidRDefault="008F76FE" w:rsidP="00641129">
            <w:pPr>
              <w:pStyle w:val="TAL"/>
            </w:pPr>
          </w:p>
        </w:tc>
        <w:tc>
          <w:tcPr>
            <w:tcW w:w="2236" w:type="dxa"/>
          </w:tcPr>
          <w:p w14:paraId="1D146710" w14:textId="77777777" w:rsidR="008F76FE" w:rsidRPr="00140E21" w:rsidRDefault="008F76FE" w:rsidP="00641129">
            <w:pPr>
              <w:pStyle w:val="TAL"/>
            </w:pPr>
            <w:r w:rsidRPr="00140E21">
              <w:t>Notify</w:t>
            </w:r>
          </w:p>
        </w:tc>
        <w:tc>
          <w:tcPr>
            <w:tcW w:w="2442"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74" w:type="dxa"/>
          </w:tcPr>
          <w:p w14:paraId="6E67B960" w14:textId="5FB96534" w:rsidR="008F76FE" w:rsidRPr="00140E21" w:rsidRDefault="008F76FE" w:rsidP="00641129">
            <w:pPr>
              <w:pStyle w:val="TAL"/>
            </w:pPr>
            <w:r>
              <w:t>S</w:t>
            </w:r>
            <w:r w:rsidRPr="00140E21">
              <w:t>MF</w:t>
            </w:r>
          </w:p>
        </w:tc>
      </w:tr>
    </w:tbl>
    <w:p w14:paraId="688DE47C" w14:textId="77777777" w:rsidR="00995573" w:rsidRDefault="00995573" w:rsidP="00995573">
      <w:pPr>
        <w:pStyle w:val="FP"/>
      </w:pPr>
      <w:bookmarkStart w:id="426" w:name="_Toc69743797"/>
    </w:p>
    <w:p w14:paraId="41B7025C" w14:textId="60F31588" w:rsidR="008F76FE" w:rsidRDefault="008F76FE" w:rsidP="008F76FE">
      <w:pPr>
        <w:pStyle w:val="Heading3"/>
      </w:pPr>
      <w:bookmarkStart w:id="427" w:name="_Toc73524716"/>
      <w:bookmarkStart w:id="428" w:name="_Toc73527620"/>
      <w:bookmarkStart w:id="429" w:name="_Toc73950296"/>
      <w:bookmarkStart w:id="430" w:name="_Toc73944113"/>
      <w:r>
        <w:t>7.1.2</w:t>
      </w:r>
      <w:r>
        <w:tab/>
        <w:t>Neasdf_DNSContext service</w:t>
      </w:r>
      <w:bookmarkEnd w:id="426"/>
      <w:bookmarkEnd w:id="427"/>
      <w:bookmarkEnd w:id="428"/>
      <w:bookmarkEnd w:id="429"/>
      <w:bookmarkEnd w:id="430"/>
    </w:p>
    <w:p w14:paraId="24E249A2" w14:textId="77777777" w:rsidR="008F76FE" w:rsidRDefault="008F76FE" w:rsidP="008F76FE">
      <w:pPr>
        <w:pStyle w:val="Heading4"/>
      </w:pPr>
      <w:bookmarkStart w:id="431" w:name="_Toc69743798"/>
      <w:bookmarkStart w:id="432" w:name="_Toc73524717"/>
      <w:bookmarkStart w:id="433" w:name="_Toc73527621"/>
      <w:bookmarkStart w:id="434" w:name="_Toc73950297"/>
      <w:bookmarkStart w:id="435" w:name="_Toc73944114"/>
      <w:r>
        <w:t>7.1.2.1</w:t>
      </w:r>
      <w:r>
        <w:tab/>
        <w:t>General</w:t>
      </w:r>
      <w:bookmarkEnd w:id="431"/>
      <w:bookmarkEnd w:id="432"/>
      <w:bookmarkEnd w:id="433"/>
      <w:bookmarkEnd w:id="434"/>
      <w:bookmarkEnd w:id="435"/>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77777777" w:rsidR="008F76FE" w:rsidRDefault="008F76FE" w:rsidP="00155C6D">
      <w:pPr>
        <w:pStyle w:val="Heading4"/>
      </w:pPr>
      <w:bookmarkStart w:id="436" w:name="_Toc69743799"/>
      <w:bookmarkStart w:id="437" w:name="_Toc73524718"/>
      <w:bookmarkStart w:id="438" w:name="_Toc73527622"/>
      <w:bookmarkStart w:id="439" w:name="_Toc73950298"/>
      <w:bookmarkStart w:id="440" w:name="_Toc73944115"/>
      <w:r>
        <w:t>7.1.2.2</w:t>
      </w:r>
      <w:r>
        <w:tab/>
        <w:t>Neasdf_DNSContext_Create service operation</w:t>
      </w:r>
      <w:bookmarkEnd w:id="436"/>
      <w:bookmarkEnd w:id="437"/>
      <w:bookmarkEnd w:id="438"/>
      <w:bookmarkEnd w:id="439"/>
      <w:bookmarkEnd w:id="440"/>
    </w:p>
    <w:p w14:paraId="4C572774" w14:textId="77777777"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77777777" w:rsidR="008F76FE" w:rsidRDefault="008F76FE" w:rsidP="008F76FE">
      <w:r w:rsidRPr="00641129">
        <w:rPr>
          <w:b/>
        </w:rPr>
        <w:t>Input, Required:</w:t>
      </w:r>
      <w:r>
        <w:t xml:space="preserve"> UE IP address, DNN, callback URI, DNS message handling rule (DNS message detection, Action(s)).</w:t>
      </w:r>
    </w:p>
    <w:p w14:paraId="78668D04" w14:textId="02BB19A5" w:rsidR="008F76FE" w:rsidRDefault="008F76FE" w:rsidP="008F76FE">
      <w:r>
        <w:t xml:space="preserve">DNS message detection and Actions(s) are specified in </w:t>
      </w:r>
      <w:r w:rsidR="00995573">
        <w:t>clause 6</w:t>
      </w:r>
      <w:r>
        <w:t>.2.3.2.2.</w:t>
      </w:r>
    </w:p>
    <w:p w14:paraId="113CB7C2" w14:textId="77777777" w:rsidR="008F76FE" w:rsidRDefault="008F76FE" w:rsidP="008F76FE">
      <w:r w:rsidRPr="00641129">
        <w:rPr>
          <w:b/>
        </w:rPr>
        <w:t>Input, Optional:</w:t>
      </w:r>
      <w:r>
        <w:t xml:space="preserve"> None.</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lastRenderedPageBreak/>
        <w:t>Output, Optional:</w:t>
      </w:r>
      <w:r>
        <w:t xml:space="preserve"> None.</w:t>
      </w:r>
    </w:p>
    <w:p w14:paraId="492FDC62" w14:textId="77777777" w:rsidR="008F76FE" w:rsidRDefault="008F76FE" w:rsidP="00155C6D">
      <w:pPr>
        <w:pStyle w:val="Heading4"/>
      </w:pPr>
      <w:bookmarkStart w:id="441" w:name="_Toc69743800"/>
      <w:bookmarkStart w:id="442" w:name="_Toc73524719"/>
      <w:bookmarkStart w:id="443" w:name="_Toc73527623"/>
      <w:bookmarkStart w:id="444" w:name="_Toc73950299"/>
      <w:bookmarkStart w:id="445" w:name="_Toc73944116"/>
      <w:r>
        <w:t>7.1.2.3</w:t>
      </w:r>
      <w:r>
        <w:tab/>
        <w:t>Neasdf_DNSContext_Update service operation</w:t>
      </w:r>
      <w:bookmarkEnd w:id="441"/>
      <w:bookmarkEnd w:id="442"/>
      <w:bookmarkEnd w:id="443"/>
      <w:bookmarkEnd w:id="444"/>
      <w:bookmarkEnd w:id="445"/>
    </w:p>
    <w:p w14:paraId="4C268720" w14:textId="77777777"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4647A275" w:rsidR="008F76FE" w:rsidRDefault="008F76FE" w:rsidP="008F76FE">
      <w:r w:rsidRPr="00641129">
        <w:rPr>
          <w:b/>
        </w:rPr>
        <w:t>Input, Required:</w:t>
      </w:r>
      <w:r>
        <w:t xml:space="preserve"> EASDF Context ID, DNS </w:t>
      </w:r>
      <w:r w:rsidR="00A458D0">
        <w:t xml:space="preserve">message </w:t>
      </w:r>
      <w:r>
        <w:t>handling rules.</w:t>
      </w:r>
    </w:p>
    <w:p w14:paraId="012ABEBD" w14:textId="77777777" w:rsidR="008F76FE" w:rsidRDefault="008F76FE" w:rsidP="008F76FE">
      <w:r w:rsidRPr="00641129">
        <w:rPr>
          <w:b/>
        </w:rPr>
        <w:t>Input, Optional:</w:t>
      </w:r>
      <w:r>
        <w:t xml:space="preserve"> None.</w:t>
      </w:r>
    </w:p>
    <w:p w14:paraId="5FE411E8" w14:textId="77777777" w:rsidR="008F76FE" w:rsidRDefault="008F76FE" w:rsidP="008F76FE">
      <w:r w:rsidRPr="00641129">
        <w:rPr>
          <w:b/>
        </w:rPr>
        <w:t>Output, Required:</w:t>
      </w:r>
      <w:r>
        <w:t xml:space="preserve"> Success or Failure.</w:t>
      </w:r>
    </w:p>
    <w:p w14:paraId="689503C3" w14:textId="1C8219D1" w:rsidR="008F76FE" w:rsidRDefault="008F76FE" w:rsidP="008F76FE">
      <w:r w:rsidRPr="00641129">
        <w:rPr>
          <w:b/>
        </w:rPr>
        <w:t>Output, Optional:</w:t>
      </w:r>
      <w:r>
        <w:t xml:space="preserve"> None.</w:t>
      </w:r>
    </w:p>
    <w:p w14:paraId="37BE2F86" w14:textId="77777777" w:rsidR="008F76FE" w:rsidRDefault="008F76FE" w:rsidP="00155C6D">
      <w:pPr>
        <w:pStyle w:val="Heading4"/>
      </w:pPr>
      <w:bookmarkStart w:id="446" w:name="_Toc69743801"/>
      <w:bookmarkStart w:id="447" w:name="_Toc73524720"/>
      <w:bookmarkStart w:id="448" w:name="_Toc73527624"/>
      <w:bookmarkStart w:id="449" w:name="_Toc73950300"/>
      <w:bookmarkStart w:id="450" w:name="_Toc73944117"/>
      <w:r>
        <w:t>7.1.2.4</w:t>
      </w:r>
      <w:r>
        <w:tab/>
        <w:t>Neasdf_DNSContext_Delete service operation</w:t>
      </w:r>
      <w:bookmarkEnd w:id="446"/>
      <w:bookmarkEnd w:id="447"/>
      <w:bookmarkEnd w:id="448"/>
      <w:bookmarkEnd w:id="449"/>
      <w:bookmarkEnd w:id="450"/>
    </w:p>
    <w:p w14:paraId="1631FFCC" w14:textId="783D90C2" w:rsidR="008F76FE" w:rsidRDefault="008F76FE" w:rsidP="008F76FE">
      <w:r w:rsidRPr="00641129">
        <w:rPr>
          <w:b/>
        </w:rPr>
        <w:t>Service operation name:</w:t>
      </w:r>
      <w:r>
        <w:t xml:space="preserve"> Neasdf_DNSContext_</w:t>
      </w:r>
      <w:r w:rsidR="006C6D06" w:rsidRPr="006C6D06">
        <w:t>Delete</w:t>
      </w:r>
      <w:r>
        <w:t>.</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7777777" w:rsidR="008F76FE" w:rsidRDefault="008F76FE" w:rsidP="008F76FE">
      <w:r w:rsidRPr="00641129">
        <w:rPr>
          <w:b/>
        </w:rPr>
        <w:t>Input, Optional:</w:t>
      </w:r>
      <w:r>
        <w:t xml:space="preserve"> None.</w:t>
      </w:r>
    </w:p>
    <w:p w14:paraId="3070B5CC" w14:textId="77777777" w:rsidR="008F76FE" w:rsidRDefault="008F76FE" w:rsidP="008F76FE">
      <w:r w:rsidRPr="00641129">
        <w:rPr>
          <w:b/>
        </w:rPr>
        <w:t>Output, Required:</w:t>
      </w:r>
      <w:r>
        <w:t xml:space="preserve"> Success or Failure.</w:t>
      </w:r>
    </w:p>
    <w:p w14:paraId="30E636D5" w14:textId="462539A6" w:rsidR="008F76FE" w:rsidRDefault="008F76FE" w:rsidP="008F76FE">
      <w:r w:rsidRPr="00641129">
        <w:rPr>
          <w:b/>
        </w:rPr>
        <w:t>Output, Optional:</w:t>
      </w:r>
      <w:r>
        <w:t xml:space="preserve"> None.</w:t>
      </w:r>
    </w:p>
    <w:p w14:paraId="0AD24D58" w14:textId="77777777" w:rsidR="008F76FE" w:rsidRDefault="008F76FE" w:rsidP="00155C6D">
      <w:pPr>
        <w:pStyle w:val="Heading4"/>
      </w:pPr>
      <w:bookmarkStart w:id="451" w:name="_Toc69743802"/>
      <w:bookmarkStart w:id="452" w:name="_Toc73524721"/>
      <w:bookmarkStart w:id="453" w:name="_Toc73527625"/>
      <w:bookmarkStart w:id="454" w:name="_Toc73950301"/>
      <w:bookmarkStart w:id="455" w:name="_Toc73944118"/>
      <w:r>
        <w:t>7.1.2.5</w:t>
      </w:r>
      <w:r>
        <w:tab/>
        <w:t>Neasdf_DNSContext_Notify service operation</w:t>
      </w:r>
      <w:bookmarkEnd w:id="451"/>
      <w:bookmarkEnd w:id="452"/>
      <w:bookmarkEnd w:id="453"/>
      <w:bookmarkEnd w:id="454"/>
      <w:bookmarkEnd w:id="455"/>
    </w:p>
    <w:p w14:paraId="40EDD2C7" w14:textId="77777777"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5316E68" w:rsidR="008F76FE" w:rsidRPr="00155C6D" w:rsidRDefault="008F76FE" w:rsidP="008F76FE">
      <w:r w:rsidRPr="00641129">
        <w:rPr>
          <w:b/>
        </w:rPr>
        <w:t>Input, Required:</w:t>
      </w:r>
      <w:r w:rsidRPr="00155C6D">
        <w:t xml:space="preserve"> DNS message reporting information (EAS information 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p>
    <w:p w14:paraId="4F8D2FAB" w14:textId="77777777" w:rsidR="008F76FE" w:rsidRDefault="008F76FE" w:rsidP="008F76FE">
      <w:r w:rsidRPr="00641129">
        <w:rPr>
          <w:b/>
        </w:rPr>
        <w:t>Input, Optional:</w:t>
      </w:r>
      <w:r>
        <w:t xml:space="preserve"> None.</w:t>
      </w:r>
    </w:p>
    <w:p w14:paraId="766A9F2A" w14:textId="77777777" w:rsidR="008F76FE" w:rsidRDefault="008F76FE" w:rsidP="008F76FE">
      <w:r w:rsidRPr="00641129">
        <w:rPr>
          <w:b/>
        </w:rPr>
        <w:t>Output, Required:</w:t>
      </w:r>
      <w:r>
        <w:t xml:space="preserve"> Success or Failure.</w:t>
      </w:r>
    </w:p>
    <w:p w14:paraId="05D5F5AF" w14:textId="17E2A3F6" w:rsidR="008F76FE" w:rsidRDefault="008F76FE" w:rsidP="008F76FE">
      <w:r w:rsidRPr="00641129">
        <w:rPr>
          <w:b/>
        </w:rPr>
        <w:t>Output, Optional:</w:t>
      </w:r>
      <w:r>
        <w:t xml:space="preserve"> None.</w:t>
      </w:r>
    </w:p>
    <w:p w14:paraId="6CB8E01E" w14:textId="7678934D" w:rsidR="00995573" w:rsidRDefault="00995573" w:rsidP="007C0F56">
      <w:r>
        <w:br w:type="page"/>
      </w:r>
    </w:p>
    <w:p w14:paraId="0E7B5CB4" w14:textId="30FABD1C" w:rsidR="00431D1F" w:rsidRPr="00830F95" w:rsidRDefault="00431D1F" w:rsidP="00431D1F">
      <w:pPr>
        <w:pStyle w:val="Heading8"/>
      </w:pPr>
      <w:bookmarkStart w:id="456" w:name="_Toc66367670"/>
      <w:bookmarkStart w:id="457" w:name="_Toc66367733"/>
      <w:bookmarkStart w:id="458" w:name="_Toc69743803"/>
      <w:bookmarkStart w:id="459" w:name="_Toc73524722"/>
      <w:bookmarkStart w:id="460" w:name="_Toc73527626"/>
      <w:bookmarkStart w:id="461" w:name="_Toc73950302"/>
      <w:bookmarkStart w:id="462" w:name="_Toc73944119"/>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7F6868" w:rsidRPr="00830F95">
        <w:t>mechanisms</w:t>
      </w:r>
      <w:bookmarkEnd w:id="456"/>
      <w:bookmarkEnd w:id="457"/>
      <w:bookmarkEnd w:id="458"/>
      <w:bookmarkEnd w:id="459"/>
      <w:bookmarkEnd w:id="460"/>
      <w:bookmarkEnd w:id="461"/>
      <w:bookmarkEnd w:id="462"/>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26FC77C9" w:rsidR="00FC21E2" w:rsidRDefault="00FC21E2" w:rsidP="00FC21E2">
      <w:r>
        <w:t>The third party can also deploy a service scheduling server to determine the (E)AS IP address based on the UE</w:t>
      </w:r>
      <w:r w:rsidR="00995573">
        <w:t>'</w:t>
      </w:r>
      <w:r>
        <w:t>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0" type="#_x0000_t75" style="width:361.35pt;height:183.4pt" o:ole="">
            <v:imagedata r:id="rId45" o:title=""/>
          </v:shape>
          <o:OLEObject Type="Embed" ProgID="Word.Picture.8" ShapeID="_x0000_i1040" DrawAspect="Content" ObjectID="_1684557278" r:id="rId46"/>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463" w:name="_Toc66367671"/>
      <w:bookmarkStart w:id="464" w:name="_Toc66367734"/>
      <w:r>
        <w:br w:type="page"/>
      </w:r>
    </w:p>
    <w:p w14:paraId="327B2369" w14:textId="73D7B58D" w:rsidR="00B05B7E" w:rsidRDefault="00B05B7E" w:rsidP="00431D1F">
      <w:pPr>
        <w:pStyle w:val="Heading8"/>
      </w:pPr>
      <w:bookmarkStart w:id="465" w:name="_Toc69743804"/>
      <w:bookmarkStart w:id="466" w:name="_Toc73524723"/>
      <w:bookmarkStart w:id="467" w:name="_Toc73527627"/>
      <w:bookmarkStart w:id="468" w:name="_Toc73950303"/>
      <w:bookmarkStart w:id="469" w:name="_Toc73944120"/>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463"/>
      <w:bookmarkEnd w:id="464"/>
      <w:bookmarkEnd w:id="465"/>
      <w:bookmarkEnd w:id="466"/>
      <w:bookmarkEnd w:id="467"/>
      <w:bookmarkEnd w:id="468"/>
      <w:bookmarkEnd w:id="469"/>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470" w:name="_Toc66367672"/>
      <w:bookmarkStart w:id="471" w:name="_Toc66367735"/>
      <w:r>
        <w:br w:type="page"/>
      </w:r>
    </w:p>
    <w:p w14:paraId="2C017C07" w14:textId="2EF122D8" w:rsidR="00402DFB" w:rsidRDefault="00402DFB" w:rsidP="00402DFB">
      <w:pPr>
        <w:pStyle w:val="Heading8"/>
      </w:pPr>
      <w:bookmarkStart w:id="472" w:name="_Toc69743805"/>
      <w:bookmarkStart w:id="473" w:name="_Toc73524724"/>
      <w:bookmarkStart w:id="474" w:name="_Toc73527628"/>
      <w:bookmarkStart w:id="475" w:name="_Toc73950304"/>
      <w:bookmarkStart w:id="476" w:name="_Toc73944121"/>
      <w:r>
        <w:lastRenderedPageBreak/>
        <w:t>Annex C (Informative):</w:t>
      </w:r>
      <w:r>
        <w:br/>
      </w:r>
      <w:r w:rsidRPr="00062C54">
        <w:t xml:space="preserve">UE </w:t>
      </w:r>
      <w:r w:rsidR="00364600">
        <w:t>C</w:t>
      </w:r>
      <w:r w:rsidRPr="00062C54">
        <w:t>onsiderations for EAS (re)</w:t>
      </w:r>
      <w:r w:rsidR="00364600">
        <w:t>D</w:t>
      </w:r>
      <w:r w:rsidRPr="00062C54">
        <w:t>iscovery</w:t>
      </w:r>
      <w:bookmarkEnd w:id="470"/>
      <w:bookmarkEnd w:id="471"/>
      <w:bookmarkEnd w:id="472"/>
      <w:bookmarkEnd w:id="473"/>
      <w:bookmarkEnd w:id="474"/>
      <w:bookmarkEnd w:id="475"/>
      <w:bookmarkEnd w:id="476"/>
    </w:p>
    <w:p w14:paraId="4FFFE618" w14:textId="6C18A5A4" w:rsidR="00402DFB" w:rsidRPr="00A518EA" w:rsidRDefault="00402DFB" w:rsidP="00830F95">
      <w:pPr>
        <w:pStyle w:val="Heading1"/>
      </w:pPr>
      <w:bookmarkStart w:id="477" w:name="_Toc66367673"/>
      <w:bookmarkStart w:id="478" w:name="_Toc66367736"/>
      <w:bookmarkStart w:id="479" w:name="_Toc69743806"/>
      <w:bookmarkStart w:id="480" w:name="_Toc73524725"/>
      <w:bookmarkStart w:id="481" w:name="_Toc73527629"/>
      <w:bookmarkStart w:id="482" w:name="_Toc73950305"/>
      <w:bookmarkStart w:id="483" w:name="_Toc73944122"/>
      <w:r w:rsidRPr="00A518EA">
        <w:t>C.1</w:t>
      </w:r>
      <w:r w:rsidRPr="00A518EA">
        <w:tab/>
        <w:t>General</w:t>
      </w:r>
      <w:bookmarkEnd w:id="477"/>
      <w:bookmarkEnd w:id="478"/>
      <w:bookmarkEnd w:id="479"/>
      <w:bookmarkEnd w:id="480"/>
      <w:bookmarkEnd w:id="481"/>
      <w:bookmarkEnd w:id="482"/>
      <w:bookmarkEnd w:id="483"/>
    </w:p>
    <w:p w14:paraId="272B007C" w14:textId="65B94FE9"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C272DE" w:rsidRPr="00C272DE">
        <w:t xml:space="preserve"> The recommendations here are expected to work if the UE application and OS consider indications from the UE modem layer with respect to DNS settings and DNS caching. Whether and how the UE, application receives and considers indication depends on implementation.</w:t>
      </w:r>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830F95">
      <w:pPr>
        <w:pStyle w:val="Heading1"/>
      </w:pPr>
      <w:bookmarkStart w:id="484" w:name="_Toc66367674"/>
      <w:bookmarkStart w:id="485" w:name="_Toc66367737"/>
      <w:bookmarkStart w:id="486" w:name="_Toc69743807"/>
      <w:bookmarkStart w:id="487" w:name="_Toc73524726"/>
      <w:bookmarkStart w:id="488" w:name="_Toc73527630"/>
      <w:bookmarkStart w:id="489" w:name="_Toc73950306"/>
      <w:bookmarkStart w:id="490" w:name="_Toc73944123"/>
      <w:r w:rsidRPr="00A518EA">
        <w:t>C.2</w:t>
      </w:r>
      <w:r w:rsidRPr="00A518EA">
        <w:tab/>
        <w:t xml:space="preserve">Impact of IP Addresses for DNS </w:t>
      </w:r>
      <w:r w:rsidR="00EB0AB7">
        <w:t>R</w:t>
      </w:r>
      <w:r w:rsidRPr="00A518EA">
        <w:t>esolver</w:t>
      </w:r>
      <w:bookmarkEnd w:id="484"/>
      <w:bookmarkEnd w:id="485"/>
      <w:bookmarkEnd w:id="486"/>
      <w:bookmarkEnd w:id="487"/>
      <w:bookmarkEnd w:id="488"/>
      <w:bookmarkEnd w:id="489"/>
      <w:bookmarkEnd w:id="490"/>
    </w:p>
    <w:p w14:paraId="22687514" w14:textId="5F22A578" w:rsidR="00402DFB" w:rsidRDefault="00402DFB" w:rsidP="00402DFB">
      <w:r>
        <w:t>The UE can be configured by the 5GC with an IP address for the DNS resolver using ePCO or IPv6 Router Advertisement (RA)</w:t>
      </w:r>
      <w:r w:rsidR="00C272DE" w:rsidRPr="00C272DE">
        <w:t xml:space="preserve">, DHCPv4 or DHCPv6 as described in </w:t>
      </w:r>
      <w:r w:rsidR="007C0F56" w:rsidRPr="00C272DE">
        <w:t>TS</w:t>
      </w:r>
      <w:r w:rsidR="007C0F56">
        <w:t> </w:t>
      </w:r>
      <w:r w:rsidR="007C0F56" w:rsidRPr="00C272DE">
        <w:t>23.501</w:t>
      </w:r>
      <w:r w:rsidR="007C0F56">
        <w:t> </w:t>
      </w:r>
      <w:r w:rsidR="007C0F56" w:rsidRPr="00C272DE">
        <w:t>[</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1C603A7D" w14:textId="54EBF73D"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61B31D06" w14:textId="1EE18063" w:rsidR="00C272DE" w:rsidRDefault="00402DFB" w:rsidP="00402DFB">
      <w:r>
        <w:t xml:space="preserve">A network interface change or NAS SM EAS rediscovery indication can </w:t>
      </w:r>
      <w:r w:rsidR="00C272DE" w:rsidRPr="00C272DE">
        <w:t xml:space="preserve">and should </w:t>
      </w:r>
      <w:r>
        <w:t>result in the UE OS clearing name/IP address translations in its DNS cache.</w:t>
      </w:r>
    </w:p>
    <w:p w14:paraId="32B0860F" w14:textId="2F6D669E" w:rsidR="00402DFB" w:rsidRDefault="00402DFB" w:rsidP="00402DFB">
      <w:r>
        <w:t>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830F95">
      <w:pPr>
        <w:pStyle w:val="Heading1"/>
      </w:pPr>
      <w:bookmarkStart w:id="491" w:name="_Toc66367675"/>
      <w:bookmarkStart w:id="492" w:name="_Toc66367738"/>
      <w:bookmarkStart w:id="493" w:name="_Toc69743808"/>
      <w:bookmarkStart w:id="494" w:name="_Toc73524727"/>
      <w:bookmarkStart w:id="495" w:name="_Toc73527631"/>
      <w:bookmarkStart w:id="496" w:name="_Toc73950307"/>
      <w:bookmarkStart w:id="497" w:name="_Toc73944124"/>
      <w:r>
        <w:t>C.3</w:t>
      </w:r>
      <w:r>
        <w:tab/>
        <w:t xml:space="preserve">UE </w:t>
      </w:r>
      <w:r w:rsidR="00EB0AB7">
        <w:t>C</w:t>
      </w:r>
      <w:r>
        <w:t xml:space="preserve">onsiderations for EAS </w:t>
      </w:r>
      <w:r w:rsidR="00EB0AB7">
        <w:t>R</w:t>
      </w:r>
      <w:r>
        <w:t>e-discovery</w:t>
      </w:r>
      <w:bookmarkEnd w:id="491"/>
      <w:bookmarkEnd w:id="492"/>
      <w:bookmarkEnd w:id="493"/>
      <w:bookmarkEnd w:id="494"/>
      <w:bookmarkEnd w:id="495"/>
      <w:bookmarkEnd w:id="496"/>
      <w:bookmarkEnd w:id="497"/>
    </w:p>
    <w:p w14:paraId="42E8E08F" w14:textId="77777777" w:rsidR="00402DFB" w:rsidRDefault="00402DFB" w:rsidP="00402DFB">
      <w:r>
        <w:t>An application in the UE that complies with EAS (re-)discovery described in this specification is not recommended to override operator-provided DNS settings.</w:t>
      </w:r>
    </w:p>
    <w:p w14:paraId="7AFBB605" w14:textId="36786D21" w:rsidR="00402DFB" w:rsidRDefault="00402DFB" w:rsidP="00402DFB">
      <w:r>
        <w:t>The OS DNS server configuration does not override the operator provided DNS in a UE compliant to the EAS (re</w:t>
      </w:r>
      <w:r w:rsidR="00995573">
        <w:noBreakHyphen/>
      </w:r>
      <w:r>
        <w:t xml:space="preserve">)discovery procedure. This is necessary for the </w:t>
      </w:r>
      <w:r w:rsidR="00995573">
        <w:t>"</w:t>
      </w:r>
      <w:r>
        <w:t>closest</w:t>
      </w:r>
      <w:r w:rsidR="00995573">
        <w:t>"</w:t>
      </w:r>
      <w:r>
        <w:t xml:space="preserve"> EAS server to be selected.</w:t>
      </w:r>
    </w:p>
    <w:p w14:paraId="2582E97C" w14:textId="22EEF798" w:rsidR="00402DFB" w:rsidRDefault="00830F95" w:rsidP="00402DFB">
      <w:pPr>
        <w:pStyle w:val="NO"/>
      </w:pPr>
      <w:r>
        <w:t>NOTE </w:t>
      </w:r>
      <w:r w:rsidR="00402DFB">
        <w:t>1:</w:t>
      </w:r>
      <w:r w:rsidR="00402DFB">
        <w:tab/>
        <w:t>If an OS, user or applications override the operator-provided DNS settings, the DNS resolvers or servers in the third party can take the source IP address of the DNS request 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33E23FE9" w:rsidR="00402DFB" w:rsidRDefault="00830F95" w:rsidP="00402DFB">
      <w:pPr>
        <w:pStyle w:val="NO"/>
      </w:pPr>
      <w:r>
        <w:t>NOTE </w:t>
      </w:r>
      <w:r w:rsidR="00402DFB">
        <w:t>2:</w:t>
      </w:r>
      <w:r w:rsidR="00402DFB">
        <w:tab/>
        <w:t xml:space="preserve">If the DNS server configuration in a OS overrides the operator provided DNS, the DNS queries continue to be sent over the correct PDU </w:t>
      </w:r>
      <w:r w:rsidR="00364600">
        <w:t>S</w:t>
      </w:r>
      <w:r w:rsidR="00402DFB">
        <w:t>ession for the application.</w:t>
      </w:r>
    </w:p>
    <w:p w14:paraId="0E4ED913" w14:textId="7A0DFA73" w:rsidR="00402DFB" w:rsidRDefault="00C272DE" w:rsidP="00EF5D9A">
      <w:pPr>
        <w:pStyle w:val="EditorsNote"/>
      </w:pPr>
      <w:r w:rsidRPr="00C272DE">
        <w:lastRenderedPageBreak/>
        <w:t>Editor</w:t>
      </w:r>
      <w:r w:rsidR="00995573">
        <w:t>'</w:t>
      </w:r>
      <w:r w:rsidRPr="00C272DE">
        <w:t xml:space="preserve">s </w:t>
      </w:r>
      <w:r>
        <w:t>note</w:t>
      </w:r>
      <w:r w:rsidR="00402DFB">
        <w:t>:</w:t>
      </w:r>
      <w:r w:rsidR="00402DFB">
        <w:tab/>
      </w:r>
      <w:r>
        <w:t>It is FFS whether t</w:t>
      </w:r>
      <w:r w:rsidR="00402DFB">
        <w:t>he UE modem transparently forwards DNS messages for tethered devices that are loosely coupled</w:t>
      </w:r>
      <w:r>
        <w:t>: more generally it is FFS whether URSP can</w:t>
      </w:r>
      <w:r w:rsidR="00995573">
        <w:t>'</w:t>
      </w:r>
      <w:r>
        <w:t>t apply to tethered traffic and this is a more general issue than EC</w:t>
      </w:r>
      <w:r w:rsidR="00402DFB">
        <w:t>.</w:t>
      </w:r>
    </w:p>
    <w:p w14:paraId="01EA68BA" w14:textId="01110704" w:rsidR="00402DFB" w:rsidRDefault="00830F95" w:rsidP="00402DFB">
      <w:pPr>
        <w:pStyle w:val="NO"/>
      </w:pPr>
      <w:r>
        <w:t>NOTE </w:t>
      </w:r>
      <w:r w:rsidR="00402DFB">
        <w:t>4:</w:t>
      </w:r>
      <w:r>
        <w:tab/>
      </w:r>
      <w:r w:rsidR="00402DFB">
        <w:t>If the UE (OS or application) uses a DNS resolver that is different than the one provided by the 5GC, then:</w:t>
      </w:r>
    </w:p>
    <w:p w14:paraId="18C04B3D" w14:textId="61472DA9" w:rsidR="00402DFB" w:rsidRDefault="00402DFB" w:rsidP="00402DFB">
      <w:pPr>
        <w:pStyle w:val="B4"/>
      </w:pPr>
      <w:r>
        <w:t>-</w:t>
      </w:r>
      <w:r>
        <w:tab/>
        <w:t xml:space="preserve">the </w:t>
      </w:r>
      <w:r w:rsidR="00364600">
        <w:t>S</w:t>
      </w:r>
      <w:r>
        <w:t xml:space="preserve">ession </w:t>
      </w:r>
      <w:r w:rsidR="00364600">
        <w:t>B</w:t>
      </w:r>
      <w:r>
        <w:t xml:space="preserve">reakout connectivity mode, option A and B in </w:t>
      </w:r>
      <w:r w:rsidR="00830F95">
        <w:t>clause </w:t>
      </w:r>
      <w:r>
        <w:t>6.2.3.2 will not work in case the EASDF is NOT in the DNS resolver chain for recursive DNS resolution.</w:t>
      </w:r>
    </w:p>
    <w:p w14:paraId="24132853" w14:textId="4B4736B1" w:rsidR="00402DFB" w:rsidRDefault="00402DFB" w:rsidP="00830F95">
      <w:pPr>
        <w:pStyle w:val="Heading1"/>
      </w:pPr>
      <w:bookmarkStart w:id="498" w:name="_Toc66367676"/>
      <w:bookmarkStart w:id="499" w:name="_Toc66367739"/>
      <w:bookmarkStart w:id="500" w:name="_Toc69743809"/>
      <w:bookmarkStart w:id="501" w:name="_Toc73524728"/>
      <w:bookmarkStart w:id="502" w:name="_Toc73527632"/>
      <w:bookmarkStart w:id="503" w:name="_Toc73950308"/>
      <w:bookmarkStart w:id="504" w:name="_Toc73944125"/>
      <w:r>
        <w:t>C.4</w:t>
      </w:r>
      <w:r>
        <w:tab/>
        <w:t xml:space="preserve">UE </w:t>
      </w:r>
      <w:r w:rsidR="00EB0AB7">
        <w:t>P</w:t>
      </w:r>
      <w:r>
        <w:t xml:space="preserve">rocedures for </w:t>
      </w:r>
      <w:r w:rsidR="00364600">
        <w:t>S</w:t>
      </w:r>
      <w:r>
        <w:t xml:space="preserve">ession </w:t>
      </w:r>
      <w:r w:rsidR="00364600">
        <w:t>B</w:t>
      </w:r>
      <w:r>
        <w:t>reakout</w:t>
      </w:r>
      <w:bookmarkEnd w:id="498"/>
      <w:bookmarkEnd w:id="499"/>
      <w:bookmarkEnd w:id="500"/>
      <w:bookmarkEnd w:id="501"/>
      <w:bookmarkEnd w:id="502"/>
      <w:bookmarkEnd w:id="503"/>
      <w:bookmarkEnd w:id="504"/>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505" w:name="_Toc69743810"/>
      <w:bookmarkStart w:id="506" w:name="_Toc73524729"/>
      <w:bookmarkStart w:id="507" w:name="_Toc73527633"/>
      <w:bookmarkStart w:id="508" w:name="_Toc73950309"/>
      <w:bookmarkStart w:id="509" w:name="_Toc73944126"/>
      <w:r>
        <w:t>C.5</w:t>
      </w:r>
      <w:r>
        <w:tab/>
        <w:t>Split-UE Considerations for EAS (Re-)discovery</w:t>
      </w:r>
      <w:bookmarkEnd w:id="505"/>
      <w:bookmarkEnd w:id="506"/>
      <w:bookmarkEnd w:id="507"/>
      <w:bookmarkEnd w:id="508"/>
      <w:bookmarkEnd w:id="509"/>
    </w:p>
    <w:p w14:paraId="5B64BEB0" w14:textId="1DE7EE98" w:rsidR="00C272DE" w:rsidRDefault="00C272DE" w:rsidP="00C272DE">
      <w:r>
        <w:t>For the split-UE (i.e. the TE and ME are separated), information provided by the SMF in the NAS message during the PDU Session Establishment</w:t>
      </w:r>
      <w:r w:rsidR="007F3E80">
        <w:t>,</w:t>
      </w:r>
      <w:r>
        <w:t xml:space="preserve"> Modification </w:t>
      </w:r>
      <w:r w:rsidR="007F3E80">
        <w:t xml:space="preserve">and Command </w:t>
      </w:r>
      <w:r>
        <w:t>is provided to the ME</w:t>
      </w:r>
      <w:r w:rsidR="00995573">
        <w:t xml:space="preserve"> and</w:t>
      </w:r>
      <w:r>
        <w:t xml:space="preserve"> MEs cannot provide the NAS provided IP parameters to the TE. i.e. the TE cannot receive that information from the ME because of separation between the TE and ME. Example of information are the DNS configuration or Rediscovery indication.</w:t>
      </w:r>
    </w:p>
    <w:p w14:paraId="42F4567B" w14:textId="637D3A5A" w:rsidR="00C272DE" w:rsidRDefault="00C272DE" w:rsidP="00C272DE">
      <w:r>
        <w:t>The TE get</w:t>
      </w:r>
      <w:r w:rsidR="007F3E80" w:rsidRPr="007F3E80">
        <w:t>s LAN side</w:t>
      </w:r>
      <w:r>
        <w:t xml:space="preserve"> IP parameters configuration from the </w:t>
      </w:r>
      <w:r w:rsidR="007F3E80">
        <w:t>ME</w:t>
      </w:r>
      <w:r>
        <w:t xml:space="preserve">, i.e. </w:t>
      </w:r>
      <w:r w:rsidR="007F3E80">
        <w:t>u</w:t>
      </w:r>
      <w:r>
        <w:t xml:space="preserve">sing DHCPv4 (for IPv4) or </w:t>
      </w:r>
      <w:r w:rsidR="007F3E80" w:rsidRPr="007F3E80">
        <w:t>IPv6 Router Advertisement/</w:t>
      </w:r>
      <w:r>
        <w:t xml:space="preserve">DHCPv6 (for IPv6). </w:t>
      </w:r>
      <w:r w:rsidR="007F3E80">
        <w:t>ME hosts the DNS resolver for TE and its address can be obtained from ME using DHCP or IPv6 RA. When TE uses DNS resolver in ME, the ME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32A67FC8" w14:textId="1C56208F" w:rsidR="00C272DE" w:rsidRDefault="00C272DE" w:rsidP="00C272DE">
      <w:pPr>
        <w:pStyle w:val="EditorsNote"/>
      </w:pPr>
      <w:r>
        <w:t>Editor</w:t>
      </w:r>
      <w:r w:rsidR="00995573">
        <w:t>'</w:t>
      </w:r>
      <w:r>
        <w:t xml:space="preserve">s </w:t>
      </w:r>
      <w:r w:rsidR="00995573">
        <w:t>note</w:t>
      </w:r>
      <w:r>
        <w:t>:</w:t>
      </w:r>
      <w:r w:rsidR="00995573">
        <w:tab/>
      </w:r>
      <w:r>
        <w:t>There may also be issues with steering of the association between applications and PDU Sessions based on URSPs.</w:t>
      </w:r>
    </w:p>
    <w:p w14:paraId="0CCFC77E" w14:textId="43A24733" w:rsidR="00C272DE" w:rsidRDefault="00C272DE" w:rsidP="00C272DE">
      <w:r>
        <w:t>For the split-UE, MEs cannot provide the NAS information requesting UE to redo DNS lookup received from the SMF to the TE or the TE OS.</w:t>
      </w:r>
      <w:r w:rsidR="007F3E80" w:rsidRPr="007F3E80">
        <w:t xml:space="preserve"> In such cases, the closest EAS is still reachable, for example, if anycast EAS address is used. Alternatively, the EASDF may provide the EAS IP address to the UE with very short or zero DNS cache time. However, the DNS operator should balance cache duration to avoid too many requests overloading the DNS server.</w:t>
      </w:r>
    </w:p>
    <w:p w14:paraId="6E7BC53D" w14:textId="5CE5EF02" w:rsidR="007F3E80" w:rsidRDefault="007F3E80" w:rsidP="00C272DE">
      <w:r w:rsidRPr="007F3E80">
        <w:t>For the Split-UE in the option C case, the new address of Local DNS Server cannot be provided to the TE or the TE OS from the ME,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query.</w:t>
      </w:r>
    </w:p>
    <w:p w14:paraId="61D144ED" w14:textId="77777777" w:rsidR="00830F95" w:rsidRPr="007C0F56" w:rsidRDefault="00830F95" w:rsidP="007C0F56">
      <w:bookmarkStart w:id="510" w:name="_Toc66367677"/>
      <w:bookmarkStart w:id="511" w:name="_Toc66367740"/>
      <w:r>
        <w:br w:type="page"/>
      </w:r>
    </w:p>
    <w:p w14:paraId="33E1D253" w14:textId="6BA987F2" w:rsidR="004819D4" w:rsidRDefault="004819D4" w:rsidP="004819D4">
      <w:pPr>
        <w:pStyle w:val="Heading8"/>
      </w:pPr>
      <w:bookmarkStart w:id="512" w:name="_Toc69743811"/>
      <w:bookmarkStart w:id="513" w:name="_Toc73524730"/>
      <w:bookmarkStart w:id="514" w:name="_Toc73527634"/>
      <w:bookmarkStart w:id="515" w:name="_Toc73950310"/>
      <w:bookmarkStart w:id="516" w:name="_Toc73944127"/>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510"/>
      <w:bookmarkEnd w:id="511"/>
      <w:bookmarkEnd w:id="512"/>
      <w:bookmarkEnd w:id="513"/>
      <w:bookmarkEnd w:id="514"/>
      <w:bookmarkEnd w:id="515"/>
      <w:bookmarkEnd w:id="516"/>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517" w:name="_Toc69743812"/>
      <w:bookmarkStart w:id="518" w:name="_Toc73524731"/>
      <w:bookmarkStart w:id="519" w:name="_Toc73527635"/>
      <w:bookmarkStart w:id="520" w:name="_Toc73950311"/>
      <w:bookmarkStart w:id="521" w:name="_Toc73944128"/>
      <w:r>
        <w:lastRenderedPageBreak/>
        <w:t>Annex E (informative):</w:t>
      </w:r>
      <w:r w:rsidRPr="004D3578">
        <w:br/>
      </w:r>
      <w:r>
        <w:t>EPS Interworking Considerations</w:t>
      </w:r>
      <w:bookmarkEnd w:id="517"/>
      <w:bookmarkEnd w:id="518"/>
      <w:bookmarkEnd w:id="519"/>
      <w:bookmarkEnd w:id="520"/>
      <w:bookmarkEnd w:id="521"/>
    </w:p>
    <w:p w14:paraId="2CA26327" w14:textId="25175539" w:rsidR="008D6147" w:rsidRDefault="008D6147" w:rsidP="008D6147">
      <w:pPr>
        <w:pStyle w:val="Heading1"/>
      </w:pPr>
      <w:bookmarkStart w:id="522" w:name="_Toc69743813"/>
      <w:bookmarkStart w:id="523" w:name="_Toc73524732"/>
      <w:bookmarkStart w:id="524" w:name="_Toc73527636"/>
      <w:bookmarkStart w:id="525" w:name="_Toc73950312"/>
      <w:bookmarkStart w:id="526" w:name="_Toc73944129"/>
      <w:r>
        <w:t>E.1</w:t>
      </w:r>
      <w:r>
        <w:tab/>
        <w:t>General</w:t>
      </w:r>
      <w:bookmarkEnd w:id="522"/>
      <w:bookmarkEnd w:id="523"/>
      <w:bookmarkEnd w:id="524"/>
      <w:bookmarkEnd w:id="525"/>
      <w:bookmarkEnd w:id="526"/>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527" w:name="_Toc69743814"/>
      <w:bookmarkStart w:id="528" w:name="_Toc73524733"/>
      <w:bookmarkStart w:id="529" w:name="_Toc73527637"/>
      <w:bookmarkStart w:id="530" w:name="_Toc73950313"/>
      <w:bookmarkStart w:id="531" w:name="_Toc73944130"/>
      <w:r>
        <w:t>E.2</w:t>
      </w:r>
      <w:r>
        <w:tab/>
        <w:t>Distributed Anchor</w:t>
      </w:r>
      <w:bookmarkEnd w:id="527"/>
      <w:bookmarkEnd w:id="528"/>
      <w:bookmarkEnd w:id="529"/>
      <w:bookmarkEnd w:id="530"/>
      <w:bookmarkEnd w:id="531"/>
    </w:p>
    <w:p w14:paraId="5E5AA029" w14:textId="736EF77F"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7C0F56">
        <w:t>TS 24.301 [</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532" w:name="_Toc69743815"/>
      <w:bookmarkStart w:id="533" w:name="_Toc73524734"/>
      <w:bookmarkStart w:id="534" w:name="_Toc73527638"/>
      <w:bookmarkStart w:id="535" w:name="_Toc73950314"/>
      <w:bookmarkStart w:id="536" w:name="_Toc73944131"/>
      <w:r>
        <w:t>E.3</w:t>
      </w:r>
      <w:r>
        <w:tab/>
        <w:t>Multiple Sessions</w:t>
      </w:r>
      <w:bookmarkEnd w:id="532"/>
      <w:bookmarkEnd w:id="533"/>
      <w:bookmarkEnd w:id="534"/>
      <w:bookmarkEnd w:id="535"/>
      <w:bookmarkEnd w:id="536"/>
    </w:p>
    <w:p w14:paraId="2091FDE5" w14:textId="33A1F596"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7C0F56">
        <w:t>TS 23.501 [</w:t>
      </w:r>
      <w:r>
        <w:t xml:space="preserve">2], clauses 5.15.5.3 and 5.17.1.2, the URSP rules provided to the UE when it was registered in 5GC can also be used when the UE is registered in EPC if HPLMN uses URSP (see </w:t>
      </w:r>
      <w:r w:rsidR="007C0F56">
        <w:t>TS 24.526 [</w:t>
      </w:r>
      <w:r w:rsidR="00DA74C1">
        <w:t>8</w:t>
      </w:r>
      <w:r>
        <w:t>]).</w:t>
      </w:r>
    </w:p>
    <w:p w14:paraId="44C56FFE" w14:textId="53AEED3D" w:rsidR="008D6147" w:rsidRDefault="008D6147" w:rsidP="008D6147">
      <w:r>
        <w:t xml:space="preserve">AF guidance of URSPs may not take effect if the UE is in EPS and the UE does not use the URSP rules on EPS (see </w:t>
      </w:r>
      <w:r w:rsidR="007C0F56">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537" w:name="_Toc73524735"/>
      <w:bookmarkStart w:id="538" w:name="_Toc73527639"/>
      <w:bookmarkStart w:id="539" w:name="_Toc73950315"/>
      <w:bookmarkStart w:id="540" w:name="_Toc73944132"/>
      <w:r>
        <w:t>E.4</w:t>
      </w:r>
      <w:r>
        <w:tab/>
        <w:t>Session Breakout</w:t>
      </w:r>
      <w:bookmarkEnd w:id="537"/>
      <w:bookmarkEnd w:id="538"/>
      <w:bookmarkEnd w:id="539"/>
      <w:bookmarkEnd w:id="540"/>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541" w:name="_Toc69743816"/>
      <w:r>
        <w:br w:type="page"/>
      </w:r>
    </w:p>
    <w:p w14:paraId="40DBF02F" w14:textId="4C07B2EC" w:rsidR="005F4CF8" w:rsidRDefault="005F4CF8" w:rsidP="005F4CF8">
      <w:pPr>
        <w:pStyle w:val="Heading8"/>
      </w:pPr>
      <w:bookmarkStart w:id="542" w:name="_Toc73524736"/>
      <w:bookmarkStart w:id="543" w:name="_Toc73527640"/>
      <w:bookmarkStart w:id="544" w:name="_Toc73950316"/>
      <w:bookmarkStart w:id="545" w:name="_Toc73944133"/>
      <w:r w:rsidRPr="005F4CF8">
        <w:lastRenderedPageBreak/>
        <w:t xml:space="preserve">Annex </w:t>
      </w:r>
      <w:r>
        <w:t>F</w:t>
      </w:r>
      <w:r w:rsidRPr="005F4CF8">
        <w:t xml:space="preserve"> (Informative):</w:t>
      </w:r>
      <w:r w:rsidRPr="005F4CF8">
        <w:br/>
      </w:r>
      <w:r>
        <w:t>EAS Relocation on Simultaneous Connectivity over Source and Target PSA</w:t>
      </w:r>
      <w:bookmarkEnd w:id="541"/>
      <w:bookmarkEnd w:id="542"/>
      <w:bookmarkEnd w:id="543"/>
      <w:bookmarkEnd w:id="544"/>
      <w:bookmarkEnd w:id="545"/>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5F4CF8">
      <w:pPr>
        <w:pStyle w:val="TH"/>
      </w:pPr>
      <w:r w:rsidRPr="0066500D">
        <w:rPr>
          <w:rFonts w:ascii="Times New Roman" w:hAnsi="Times New Roman"/>
        </w:rPr>
        <w:object w:dxaOrig="11230" w:dyaOrig="13580" w14:anchorId="2ACEC1A4">
          <v:shape id="_x0000_i1041" type="#_x0000_t75" style="width:406.2pt;height:436.75pt" o:ole="">
            <v:imagedata r:id="rId47" o:title="" cropbottom="7265f"/>
          </v:shape>
          <o:OLEObject Type="Embed" ProgID="Visio.Drawing.15" ShapeID="_x0000_i1041" DrawAspect="Content" ObjectID="_1684557279" r:id="rId48"/>
        </w:object>
      </w:r>
    </w:p>
    <w:p w14:paraId="0E62E2BC" w14:textId="76970562" w:rsidR="005F4CF8" w:rsidRDefault="005F4CF8" w:rsidP="00995573">
      <w:pPr>
        <w:pStyle w:val="TF"/>
      </w:pPr>
      <w:r w:rsidRPr="005F4CF8">
        <w:t xml:space="preserve">Figure </w:t>
      </w:r>
      <w:r>
        <w:t>F</w:t>
      </w:r>
      <w:r w:rsidR="00F666AA">
        <w:t>-</w:t>
      </w:r>
      <w:r>
        <w:t>1</w:t>
      </w:r>
      <w:r w:rsidRPr="005F4CF8">
        <w:t>: EAS Relocation on Simultaneous Connectivity over Source and 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304D4D2A"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7C0F56">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4990327A" w:rsidR="007F3E80" w:rsidRDefault="007F3E80" w:rsidP="007F3E80">
      <w:pPr>
        <w:pStyle w:val="B1"/>
      </w:pPr>
      <w:r>
        <w:tab/>
      </w:r>
      <w:r w:rsidRPr="007F3E80">
        <w:t xml:space="preserve">The SMF may notify an AF for the early and/or late notifications on the UP-path change event as described in clause 4.3.6.3 in </w:t>
      </w:r>
      <w:r w:rsidR="007C0F56" w:rsidRPr="007F3E80">
        <w:t>TS</w:t>
      </w:r>
      <w:r w:rsidR="007C0F56">
        <w:t> </w:t>
      </w:r>
      <w:r w:rsidR="007C0F56" w:rsidRPr="007F3E80">
        <w:t>23.502</w:t>
      </w:r>
      <w:r w:rsidR="007C0F56">
        <w:t> </w:t>
      </w:r>
      <w:r w:rsidR="007C0F56" w:rsidRPr="007F3E80">
        <w:t>[</w:t>
      </w:r>
      <w:r w:rsidRPr="007F3E80">
        <w:t>3].</w:t>
      </w:r>
    </w:p>
    <w:p w14:paraId="16F3A4F2" w14:textId="20B023E6"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7C0F56">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546" w:name="_Toc66367678"/>
      <w:bookmarkStart w:id="547" w:name="_Toc66367741"/>
      <w:bookmarkStart w:id="548" w:name="_Toc69743817"/>
      <w:r>
        <w:br w:type="page"/>
      </w:r>
    </w:p>
    <w:p w14:paraId="6B24463B" w14:textId="6772D757" w:rsidR="00080512" w:rsidRPr="004D3578" w:rsidRDefault="00080512">
      <w:pPr>
        <w:pStyle w:val="Heading8"/>
      </w:pPr>
      <w:bookmarkStart w:id="549" w:name="_Toc73524737"/>
      <w:bookmarkStart w:id="550" w:name="_Toc73527641"/>
      <w:bookmarkStart w:id="551" w:name="_Toc73950317"/>
      <w:bookmarkStart w:id="552" w:name="_Toc73944134"/>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546"/>
      <w:bookmarkEnd w:id="547"/>
      <w:bookmarkEnd w:id="548"/>
      <w:bookmarkEnd w:id="549"/>
      <w:bookmarkEnd w:id="550"/>
      <w:bookmarkEnd w:id="551"/>
      <w:bookmarkEnd w:id="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553" w:name="historyclause"/>
            <w:bookmarkEnd w:id="553"/>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A1389" w:rsidRPr="006B0D02" w14:paraId="653B141C" w14:textId="77777777" w:rsidTr="00A402B7">
        <w:tc>
          <w:tcPr>
            <w:tcW w:w="800" w:type="dxa"/>
            <w:shd w:val="solid" w:color="FFFFFF" w:fill="auto"/>
          </w:tcPr>
          <w:p w14:paraId="6658256B" w14:textId="77777777" w:rsidR="002A1389" w:rsidRPr="006B0D02" w:rsidRDefault="002A1389" w:rsidP="00A402B7">
            <w:pPr>
              <w:pStyle w:val="TAC"/>
              <w:rPr>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EA06671" w14:textId="77777777" w:rsidR="002A1389" w:rsidRPr="006B0D02" w:rsidRDefault="002A1389" w:rsidP="00A402B7">
            <w:pPr>
              <w:pStyle w:val="TAC"/>
              <w:rPr>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A86DE75" w14:textId="77777777" w:rsidR="002A1389" w:rsidRPr="006B0D02" w:rsidRDefault="002A1389" w:rsidP="00A402B7">
            <w:pPr>
              <w:pStyle w:val="TAC"/>
              <w:rPr>
                <w:sz w:val="16"/>
                <w:szCs w:val="16"/>
              </w:rPr>
            </w:pPr>
            <w:r w:rsidRPr="00F25251">
              <w:rPr>
                <w:sz w:val="16"/>
                <w:szCs w:val="16"/>
              </w:rPr>
              <w:t>S2-2100114</w:t>
            </w:r>
          </w:p>
        </w:tc>
        <w:tc>
          <w:tcPr>
            <w:tcW w:w="425" w:type="dxa"/>
            <w:shd w:val="solid" w:color="FFFFFF" w:fill="auto"/>
          </w:tcPr>
          <w:p w14:paraId="33110D70" w14:textId="77777777" w:rsidR="002A1389" w:rsidRPr="006B0D02" w:rsidRDefault="002A1389" w:rsidP="00A402B7">
            <w:pPr>
              <w:pStyle w:val="TAL"/>
              <w:rPr>
                <w:sz w:val="16"/>
                <w:szCs w:val="16"/>
              </w:rPr>
            </w:pPr>
            <w:r w:rsidRPr="00E90750">
              <w:rPr>
                <w:color w:val="0000FF"/>
                <w:sz w:val="16"/>
                <w:szCs w:val="16"/>
              </w:rPr>
              <w:t>-</w:t>
            </w:r>
          </w:p>
        </w:tc>
        <w:tc>
          <w:tcPr>
            <w:tcW w:w="425" w:type="dxa"/>
            <w:shd w:val="solid" w:color="FFFFFF" w:fill="auto"/>
          </w:tcPr>
          <w:p w14:paraId="303D60D9" w14:textId="77777777" w:rsidR="002A1389" w:rsidRPr="00064F50" w:rsidRDefault="002A1389" w:rsidP="00064F50">
            <w:pPr>
              <w:pStyle w:val="TAL"/>
              <w:rPr>
                <w:color w:val="0000FF"/>
                <w:sz w:val="16"/>
              </w:rPr>
            </w:pPr>
            <w:r w:rsidRPr="00064F50">
              <w:rPr>
                <w:color w:val="0000FF"/>
                <w:sz w:val="16"/>
              </w:rPr>
              <w:t>-</w:t>
            </w:r>
          </w:p>
        </w:tc>
        <w:tc>
          <w:tcPr>
            <w:tcW w:w="425" w:type="dxa"/>
            <w:shd w:val="solid" w:color="FFFFFF" w:fill="auto"/>
          </w:tcPr>
          <w:p w14:paraId="3DB93288" w14:textId="77777777" w:rsidR="002A1389" w:rsidRPr="006B0D02" w:rsidRDefault="002A1389" w:rsidP="00A402B7">
            <w:pPr>
              <w:pStyle w:val="TAC"/>
              <w:rPr>
                <w:sz w:val="16"/>
                <w:szCs w:val="16"/>
              </w:rPr>
            </w:pPr>
            <w:r w:rsidRPr="00E90750">
              <w:rPr>
                <w:color w:val="0000FF"/>
                <w:sz w:val="16"/>
                <w:szCs w:val="16"/>
              </w:rPr>
              <w:t>-</w:t>
            </w:r>
          </w:p>
        </w:tc>
        <w:tc>
          <w:tcPr>
            <w:tcW w:w="4962" w:type="dxa"/>
            <w:shd w:val="solid" w:color="FFFFFF" w:fill="auto"/>
          </w:tcPr>
          <w:p w14:paraId="04D4731C" w14:textId="77777777" w:rsidR="002A1389" w:rsidRPr="006B0D02" w:rsidRDefault="002A1389" w:rsidP="00A402B7">
            <w:pPr>
              <w:pStyle w:val="TAL"/>
              <w:rPr>
                <w:sz w:val="16"/>
                <w:szCs w:val="16"/>
              </w:rPr>
            </w:pPr>
            <w:r w:rsidRPr="00E90750">
              <w:rPr>
                <w:color w:val="0000FF"/>
                <w:sz w:val="16"/>
                <w:szCs w:val="16"/>
              </w:rPr>
              <w:t>Proposed skeleton approved at S2#1</w:t>
            </w:r>
            <w:r>
              <w:rPr>
                <w:color w:val="0000FF"/>
                <w:sz w:val="16"/>
                <w:szCs w:val="16"/>
              </w:rPr>
              <w:t>43E</w:t>
            </w:r>
          </w:p>
        </w:tc>
        <w:tc>
          <w:tcPr>
            <w:tcW w:w="708" w:type="dxa"/>
            <w:shd w:val="solid" w:color="FFFFFF" w:fill="auto"/>
          </w:tcPr>
          <w:p w14:paraId="6550BBA2" w14:textId="77777777" w:rsidR="002A1389" w:rsidRPr="007D6048" w:rsidRDefault="002A1389" w:rsidP="00A402B7">
            <w:pPr>
              <w:pStyle w:val="TAC"/>
              <w:rPr>
                <w:sz w:val="16"/>
                <w:szCs w:val="16"/>
              </w:rPr>
            </w:pPr>
            <w:r w:rsidRPr="00E90750">
              <w:rPr>
                <w:color w:val="0000FF"/>
                <w:sz w:val="16"/>
                <w:szCs w:val="16"/>
              </w:rPr>
              <w:t>0.0.0</w:t>
            </w:r>
          </w:p>
        </w:tc>
      </w:tr>
      <w:tr w:rsidR="00995573" w:rsidRPr="00995573" w14:paraId="60F40417" w14:textId="77777777" w:rsidTr="00FB2C55">
        <w:tc>
          <w:tcPr>
            <w:tcW w:w="800" w:type="dxa"/>
            <w:shd w:val="solid" w:color="FFFFFF" w:fill="auto"/>
          </w:tcPr>
          <w:p w14:paraId="74A77FAE" w14:textId="77777777" w:rsidR="000E6853" w:rsidRPr="00995573" w:rsidRDefault="000E6853" w:rsidP="00FB2C55">
            <w:pPr>
              <w:pStyle w:val="TAC"/>
              <w:rPr>
                <w:sz w:val="16"/>
                <w:szCs w:val="16"/>
              </w:rPr>
            </w:pPr>
            <w:r w:rsidRPr="00995573">
              <w:rPr>
                <w:sz w:val="16"/>
                <w:szCs w:val="16"/>
              </w:rPr>
              <w:t>2021-03</w:t>
            </w:r>
          </w:p>
        </w:tc>
        <w:tc>
          <w:tcPr>
            <w:tcW w:w="853" w:type="dxa"/>
            <w:shd w:val="solid" w:color="FFFFFF" w:fill="auto"/>
          </w:tcPr>
          <w:p w14:paraId="58DA1957" w14:textId="77777777" w:rsidR="000E6853" w:rsidRPr="00995573" w:rsidRDefault="000E6853" w:rsidP="00FB2C55">
            <w:pPr>
              <w:pStyle w:val="TAC"/>
              <w:rPr>
                <w:sz w:val="16"/>
                <w:szCs w:val="16"/>
              </w:rPr>
            </w:pPr>
            <w:r w:rsidRPr="00995573">
              <w:rPr>
                <w:sz w:val="16"/>
                <w:szCs w:val="16"/>
              </w:rPr>
              <w:t>SA2#143E</w:t>
            </w:r>
          </w:p>
        </w:tc>
        <w:tc>
          <w:tcPr>
            <w:tcW w:w="1041" w:type="dxa"/>
            <w:shd w:val="solid" w:color="FFFFFF" w:fill="auto"/>
          </w:tcPr>
          <w:p w14:paraId="420B046F" w14:textId="77777777" w:rsidR="000E6853" w:rsidRPr="00995573" w:rsidRDefault="000E6853" w:rsidP="00FB2C55">
            <w:pPr>
              <w:pStyle w:val="TAC"/>
              <w:rPr>
                <w:sz w:val="16"/>
                <w:szCs w:val="16"/>
              </w:rPr>
            </w:pPr>
          </w:p>
        </w:tc>
        <w:tc>
          <w:tcPr>
            <w:tcW w:w="425" w:type="dxa"/>
            <w:shd w:val="solid" w:color="FFFFFF" w:fill="auto"/>
          </w:tcPr>
          <w:p w14:paraId="3BB5EA65" w14:textId="77777777" w:rsidR="000E6853" w:rsidRPr="00995573" w:rsidRDefault="000E6853" w:rsidP="00FB2C55">
            <w:pPr>
              <w:pStyle w:val="TAL"/>
              <w:rPr>
                <w:sz w:val="16"/>
                <w:szCs w:val="16"/>
              </w:rPr>
            </w:pPr>
          </w:p>
        </w:tc>
        <w:tc>
          <w:tcPr>
            <w:tcW w:w="425" w:type="dxa"/>
            <w:shd w:val="solid" w:color="FFFFFF" w:fill="auto"/>
          </w:tcPr>
          <w:p w14:paraId="4CEDF6E3" w14:textId="77777777" w:rsidR="000E6853" w:rsidRPr="00995573" w:rsidRDefault="000E6853" w:rsidP="00FB2C55">
            <w:pPr>
              <w:pStyle w:val="TAR"/>
              <w:rPr>
                <w:sz w:val="16"/>
                <w:szCs w:val="16"/>
              </w:rPr>
            </w:pPr>
          </w:p>
        </w:tc>
        <w:tc>
          <w:tcPr>
            <w:tcW w:w="425" w:type="dxa"/>
            <w:shd w:val="solid" w:color="FFFFFF" w:fill="auto"/>
          </w:tcPr>
          <w:p w14:paraId="60254645" w14:textId="77777777" w:rsidR="000E6853" w:rsidRPr="00995573" w:rsidRDefault="000E6853" w:rsidP="00FB2C55">
            <w:pPr>
              <w:pStyle w:val="TAC"/>
              <w:rPr>
                <w:sz w:val="16"/>
                <w:szCs w:val="16"/>
              </w:rPr>
            </w:pPr>
          </w:p>
        </w:tc>
        <w:tc>
          <w:tcPr>
            <w:tcW w:w="4962" w:type="dxa"/>
            <w:shd w:val="solid" w:color="FFFFFF" w:fill="auto"/>
          </w:tcPr>
          <w:p w14:paraId="11059CD0" w14:textId="1B8D7894" w:rsidR="000E6853" w:rsidRPr="00995573" w:rsidRDefault="000E6853" w:rsidP="00BE598C">
            <w:pPr>
              <w:pStyle w:val="TAL"/>
              <w:rPr>
                <w:sz w:val="16"/>
                <w:szCs w:val="16"/>
                <w:lang w:val="en-US"/>
              </w:rPr>
            </w:pPr>
            <w:r w:rsidRPr="00995573">
              <w:rPr>
                <w:sz w:val="16"/>
                <w:szCs w:val="16"/>
              </w:rPr>
              <w:t xml:space="preserve">Incorporate approved P-CR: S2-2101087, S2-2101095, S2-2101097, </w:t>
            </w:r>
            <w:r w:rsidRPr="00995573">
              <w:rPr>
                <w:sz w:val="16"/>
              </w:rPr>
              <w:t>S2-2101098</w:t>
            </w:r>
            <w:r w:rsidRPr="00995573">
              <w:rPr>
                <w:sz w:val="16"/>
                <w:szCs w:val="16"/>
              </w:rPr>
              <w:t xml:space="preserve">, </w:t>
            </w:r>
            <w:r w:rsidRPr="00995573">
              <w:rPr>
                <w:sz w:val="16"/>
              </w:rPr>
              <w:t>S2-2101090</w:t>
            </w:r>
            <w:r w:rsidRPr="00995573">
              <w:rPr>
                <w:sz w:val="16"/>
                <w:szCs w:val="16"/>
              </w:rPr>
              <w:t xml:space="preserve">, </w:t>
            </w:r>
            <w:r w:rsidR="00BE598C" w:rsidRPr="00995573">
              <w:rPr>
                <w:sz w:val="16"/>
                <w:szCs w:val="16"/>
              </w:rPr>
              <w:t>S2-2101104</w:t>
            </w:r>
            <w:r w:rsidRPr="00995573">
              <w:rPr>
                <w:sz w:val="16"/>
              </w:rPr>
              <w:t>, S2-2102000, S2-2002002, S2-2102003, S2-2102004, S2-2102005, S2-2102007, S2-2102009</w:t>
            </w:r>
            <w:r w:rsidR="00BE598C" w:rsidRPr="00995573">
              <w:rPr>
                <w:sz w:val="16"/>
                <w:szCs w:val="16"/>
              </w:rPr>
              <w:t xml:space="preserve">, </w:t>
            </w:r>
            <w:r w:rsidR="00BE598C" w:rsidRPr="00995573">
              <w:rPr>
                <w:sz w:val="16"/>
              </w:rPr>
              <w:t>S2-2102069</w:t>
            </w:r>
          </w:p>
        </w:tc>
        <w:tc>
          <w:tcPr>
            <w:tcW w:w="708" w:type="dxa"/>
            <w:shd w:val="solid" w:color="FFFFFF" w:fill="auto"/>
          </w:tcPr>
          <w:p w14:paraId="1F5D7F94" w14:textId="77777777" w:rsidR="000E6853" w:rsidRPr="00995573" w:rsidRDefault="000E6853" w:rsidP="00FB2C55">
            <w:pPr>
              <w:pStyle w:val="TAC"/>
              <w:rPr>
                <w:sz w:val="16"/>
                <w:szCs w:val="16"/>
                <w:lang w:eastAsia="zh-CN"/>
              </w:rPr>
            </w:pPr>
            <w:r w:rsidRPr="00995573">
              <w:rPr>
                <w:rFonts w:hint="eastAsia"/>
                <w:sz w:val="16"/>
                <w:szCs w:val="16"/>
                <w:lang w:eastAsia="zh-CN"/>
              </w:rPr>
              <w:t>0</w:t>
            </w:r>
            <w:r w:rsidRPr="00995573">
              <w:rPr>
                <w:sz w:val="16"/>
                <w:szCs w:val="16"/>
                <w:lang w:eastAsia="zh-CN"/>
              </w:rPr>
              <w:t>.1.0</w:t>
            </w:r>
          </w:p>
        </w:tc>
      </w:tr>
      <w:tr w:rsidR="00995573" w:rsidRPr="00995573" w14:paraId="6E8FDD6C" w14:textId="77777777" w:rsidTr="00A17F40">
        <w:tc>
          <w:tcPr>
            <w:tcW w:w="800" w:type="dxa"/>
            <w:shd w:val="solid" w:color="FFFFFF" w:fill="auto"/>
          </w:tcPr>
          <w:p w14:paraId="4176A0FB" w14:textId="02A06BA3" w:rsidR="00A17F40" w:rsidRPr="00995573" w:rsidRDefault="00A17F40" w:rsidP="00A17F40">
            <w:pPr>
              <w:pStyle w:val="TAC"/>
              <w:rPr>
                <w:sz w:val="16"/>
                <w:szCs w:val="16"/>
              </w:rPr>
            </w:pPr>
            <w:r w:rsidRPr="00995573">
              <w:rPr>
                <w:sz w:val="16"/>
                <w:szCs w:val="16"/>
              </w:rPr>
              <w:t>2021-</w:t>
            </w:r>
            <w:r w:rsidR="00995573">
              <w:rPr>
                <w:sz w:val="16"/>
                <w:szCs w:val="16"/>
              </w:rPr>
              <w:t>04</w:t>
            </w:r>
          </w:p>
        </w:tc>
        <w:tc>
          <w:tcPr>
            <w:tcW w:w="853" w:type="dxa"/>
            <w:shd w:val="solid" w:color="FFFFFF" w:fill="auto"/>
          </w:tcPr>
          <w:p w14:paraId="7F0A96B8" w14:textId="66FED13D" w:rsidR="00A17F40" w:rsidRPr="00995573" w:rsidRDefault="00A17F40" w:rsidP="00A17F40">
            <w:pPr>
              <w:pStyle w:val="TAC"/>
              <w:rPr>
                <w:sz w:val="16"/>
                <w:szCs w:val="16"/>
              </w:rPr>
            </w:pPr>
            <w:r w:rsidRPr="00995573">
              <w:rPr>
                <w:sz w:val="16"/>
                <w:szCs w:val="16"/>
              </w:rPr>
              <w:t>SA2#14</w:t>
            </w:r>
            <w:r w:rsidR="00995573">
              <w:rPr>
                <w:sz w:val="16"/>
                <w:szCs w:val="16"/>
              </w:rPr>
              <w:t>4</w:t>
            </w:r>
            <w:r w:rsidRPr="00995573">
              <w:rPr>
                <w:sz w:val="16"/>
                <w:szCs w:val="16"/>
              </w:rPr>
              <w:t>E</w:t>
            </w:r>
          </w:p>
        </w:tc>
        <w:tc>
          <w:tcPr>
            <w:tcW w:w="1041" w:type="dxa"/>
            <w:shd w:val="solid" w:color="FFFFFF" w:fill="auto"/>
          </w:tcPr>
          <w:p w14:paraId="5445135E" w14:textId="77777777" w:rsidR="00A17F40" w:rsidRPr="00995573" w:rsidRDefault="00A17F40" w:rsidP="00A17F40">
            <w:pPr>
              <w:pStyle w:val="TAC"/>
              <w:rPr>
                <w:sz w:val="16"/>
                <w:szCs w:val="16"/>
              </w:rPr>
            </w:pPr>
          </w:p>
        </w:tc>
        <w:tc>
          <w:tcPr>
            <w:tcW w:w="425" w:type="dxa"/>
            <w:shd w:val="solid" w:color="FFFFFF" w:fill="auto"/>
          </w:tcPr>
          <w:p w14:paraId="7904E72B" w14:textId="77777777" w:rsidR="00A17F40" w:rsidRPr="00995573" w:rsidRDefault="00A17F40" w:rsidP="00A17F40">
            <w:pPr>
              <w:pStyle w:val="TAL"/>
              <w:rPr>
                <w:sz w:val="16"/>
                <w:szCs w:val="16"/>
              </w:rPr>
            </w:pPr>
          </w:p>
        </w:tc>
        <w:tc>
          <w:tcPr>
            <w:tcW w:w="425" w:type="dxa"/>
            <w:shd w:val="solid" w:color="FFFFFF" w:fill="auto"/>
          </w:tcPr>
          <w:p w14:paraId="4C255DA6" w14:textId="77777777" w:rsidR="00A17F40" w:rsidRPr="00995573" w:rsidRDefault="00A17F40" w:rsidP="00A17F40">
            <w:pPr>
              <w:pStyle w:val="TAR"/>
              <w:rPr>
                <w:sz w:val="16"/>
                <w:szCs w:val="16"/>
              </w:rPr>
            </w:pPr>
          </w:p>
        </w:tc>
        <w:tc>
          <w:tcPr>
            <w:tcW w:w="425" w:type="dxa"/>
            <w:shd w:val="solid" w:color="FFFFFF" w:fill="auto"/>
          </w:tcPr>
          <w:p w14:paraId="50867B0D" w14:textId="77777777" w:rsidR="00A17F40" w:rsidRPr="00995573" w:rsidRDefault="00A17F40" w:rsidP="00A17F40">
            <w:pPr>
              <w:pStyle w:val="TAC"/>
              <w:rPr>
                <w:sz w:val="16"/>
                <w:szCs w:val="16"/>
              </w:rPr>
            </w:pPr>
          </w:p>
        </w:tc>
        <w:tc>
          <w:tcPr>
            <w:tcW w:w="4962" w:type="dxa"/>
            <w:shd w:val="solid" w:color="FFFFFF" w:fill="auto"/>
          </w:tcPr>
          <w:p w14:paraId="522B8214" w14:textId="6295BA84" w:rsidR="00A17F40" w:rsidRPr="00995573" w:rsidRDefault="00A17F40" w:rsidP="00995573">
            <w:pPr>
              <w:pStyle w:val="TAL"/>
              <w:rPr>
                <w:sz w:val="16"/>
                <w:szCs w:val="16"/>
              </w:rPr>
            </w:pPr>
            <w:r w:rsidRPr="00995573">
              <w:rPr>
                <w:sz w:val="16"/>
                <w:szCs w:val="16"/>
              </w:rPr>
              <w:t>Incorporate approved P-CR: S2-2102983, S2-2102984, S2-2102985, S2-2102988, S2-2102990, S2-2102991, S2-2102993, S2-2102994, S2-2102995, S2-2102996, S2-2102997, S2-2102998, S2-2102999, S2-2103000, S2-2103050, S2-2103001, S2-2103003, S2-2103004, S2-2103005, S2-2103006, S2-2103008, S2-2102452, S2-2102330, S2-2103013, S2-2103014, S2-2103015</w:t>
            </w:r>
          </w:p>
        </w:tc>
        <w:tc>
          <w:tcPr>
            <w:tcW w:w="708" w:type="dxa"/>
            <w:shd w:val="solid" w:color="FFFFFF" w:fill="auto"/>
          </w:tcPr>
          <w:p w14:paraId="6A2A29BB" w14:textId="77777777" w:rsidR="00A17F40" w:rsidRPr="00995573" w:rsidRDefault="00A17F40" w:rsidP="00A17F40">
            <w:pPr>
              <w:pStyle w:val="TAC"/>
              <w:rPr>
                <w:sz w:val="16"/>
                <w:szCs w:val="16"/>
                <w:lang w:eastAsia="zh-CN"/>
              </w:rPr>
            </w:pPr>
            <w:r w:rsidRPr="00995573">
              <w:rPr>
                <w:rFonts w:hint="eastAsia"/>
                <w:sz w:val="16"/>
                <w:szCs w:val="16"/>
                <w:lang w:eastAsia="zh-CN"/>
              </w:rPr>
              <w:t>0.2.0</w:t>
            </w:r>
          </w:p>
        </w:tc>
      </w:tr>
      <w:tr w:rsidR="00B202CD" w:rsidRPr="00995573" w14:paraId="74B39F65" w14:textId="77777777" w:rsidTr="00A17F40">
        <w:tc>
          <w:tcPr>
            <w:tcW w:w="800" w:type="dxa"/>
            <w:shd w:val="solid" w:color="FFFFFF" w:fill="auto"/>
          </w:tcPr>
          <w:p w14:paraId="78528ED9" w14:textId="780071D4" w:rsidR="00B202CD" w:rsidRDefault="00B202CD" w:rsidP="00B202CD">
            <w:pPr>
              <w:pStyle w:val="TAC"/>
              <w:rPr>
                <w:sz w:val="16"/>
                <w:szCs w:val="16"/>
                <w:lang w:eastAsia="zh-CN"/>
              </w:rPr>
            </w:pPr>
            <w:r>
              <w:rPr>
                <w:rFonts w:hint="eastAsia"/>
                <w:sz w:val="16"/>
                <w:szCs w:val="16"/>
                <w:lang w:eastAsia="zh-CN"/>
              </w:rPr>
              <w:t>2</w:t>
            </w:r>
            <w:r>
              <w:rPr>
                <w:sz w:val="16"/>
                <w:szCs w:val="16"/>
                <w:lang w:eastAsia="zh-CN"/>
              </w:rPr>
              <w:t>021-0</w:t>
            </w:r>
            <w:r w:rsidR="007C0F56">
              <w:rPr>
                <w:sz w:val="16"/>
                <w:szCs w:val="16"/>
                <w:lang w:eastAsia="zh-CN"/>
              </w:rPr>
              <w:t>6</w:t>
            </w:r>
          </w:p>
        </w:tc>
        <w:tc>
          <w:tcPr>
            <w:tcW w:w="853" w:type="dxa"/>
            <w:shd w:val="solid" w:color="FFFFFF" w:fill="auto"/>
          </w:tcPr>
          <w:p w14:paraId="123F132C" w14:textId="52D5DB36" w:rsidR="00B202CD" w:rsidRPr="00995573" w:rsidRDefault="00B202CD" w:rsidP="00B202CD">
            <w:pPr>
              <w:pStyle w:val="TAC"/>
              <w:rPr>
                <w:sz w:val="16"/>
                <w:szCs w:val="16"/>
              </w:rPr>
            </w:pPr>
            <w:r w:rsidRPr="00995573">
              <w:rPr>
                <w:sz w:val="16"/>
                <w:szCs w:val="16"/>
              </w:rPr>
              <w:t>SA2#14</w:t>
            </w:r>
            <w:r>
              <w:rPr>
                <w:sz w:val="16"/>
                <w:szCs w:val="16"/>
              </w:rPr>
              <w:t>5</w:t>
            </w:r>
            <w:r w:rsidRPr="00995573">
              <w:rPr>
                <w:sz w:val="16"/>
                <w:szCs w:val="16"/>
              </w:rPr>
              <w:t>E</w:t>
            </w:r>
          </w:p>
        </w:tc>
        <w:tc>
          <w:tcPr>
            <w:tcW w:w="1041" w:type="dxa"/>
            <w:shd w:val="solid" w:color="FFFFFF" w:fill="auto"/>
          </w:tcPr>
          <w:p w14:paraId="18CF27AC" w14:textId="77777777" w:rsidR="00B202CD" w:rsidRPr="00995573" w:rsidRDefault="00B202CD" w:rsidP="00B202CD">
            <w:pPr>
              <w:pStyle w:val="TAC"/>
              <w:rPr>
                <w:sz w:val="16"/>
                <w:szCs w:val="16"/>
              </w:rPr>
            </w:pPr>
          </w:p>
        </w:tc>
        <w:tc>
          <w:tcPr>
            <w:tcW w:w="425" w:type="dxa"/>
            <w:shd w:val="solid" w:color="FFFFFF" w:fill="auto"/>
          </w:tcPr>
          <w:p w14:paraId="5E31BD29" w14:textId="77777777" w:rsidR="00B202CD" w:rsidRPr="00995573" w:rsidRDefault="00B202CD" w:rsidP="00B202CD">
            <w:pPr>
              <w:pStyle w:val="TAL"/>
              <w:rPr>
                <w:sz w:val="16"/>
                <w:szCs w:val="16"/>
              </w:rPr>
            </w:pPr>
          </w:p>
        </w:tc>
        <w:tc>
          <w:tcPr>
            <w:tcW w:w="425" w:type="dxa"/>
            <w:shd w:val="solid" w:color="FFFFFF" w:fill="auto"/>
          </w:tcPr>
          <w:p w14:paraId="3532B945" w14:textId="77777777" w:rsidR="00B202CD" w:rsidRPr="00995573" w:rsidRDefault="00B202CD" w:rsidP="00B202CD">
            <w:pPr>
              <w:pStyle w:val="TAR"/>
              <w:rPr>
                <w:sz w:val="16"/>
                <w:szCs w:val="16"/>
              </w:rPr>
            </w:pPr>
          </w:p>
        </w:tc>
        <w:tc>
          <w:tcPr>
            <w:tcW w:w="425" w:type="dxa"/>
            <w:shd w:val="solid" w:color="FFFFFF" w:fill="auto"/>
          </w:tcPr>
          <w:p w14:paraId="75FA4AB4" w14:textId="77777777" w:rsidR="00B202CD" w:rsidRPr="00995573" w:rsidRDefault="00B202CD" w:rsidP="00B202CD">
            <w:pPr>
              <w:pStyle w:val="TAC"/>
              <w:rPr>
                <w:sz w:val="16"/>
                <w:szCs w:val="16"/>
              </w:rPr>
            </w:pPr>
          </w:p>
        </w:tc>
        <w:tc>
          <w:tcPr>
            <w:tcW w:w="4962" w:type="dxa"/>
            <w:shd w:val="solid" w:color="FFFFFF" w:fill="auto"/>
          </w:tcPr>
          <w:p w14:paraId="1E10D5E7" w14:textId="2DABEF53" w:rsidR="00B202CD" w:rsidRPr="00995573" w:rsidRDefault="00B202CD" w:rsidP="00B202CD">
            <w:pPr>
              <w:pStyle w:val="TAL"/>
              <w:rPr>
                <w:sz w:val="16"/>
                <w:szCs w:val="16"/>
              </w:rPr>
            </w:pPr>
            <w:r w:rsidRPr="00B202CD">
              <w:rPr>
                <w:sz w:val="16"/>
                <w:szCs w:val="16"/>
              </w:rPr>
              <w:t>Incorporate approved P-CR: S2-2103861,</w:t>
            </w:r>
            <w:r>
              <w:rPr>
                <w:sz w:val="16"/>
                <w:szCs w:val="16"/>
              </w:rPr>
              <w:t xml:space="preserve"> </w:t>
            </w:r>
            <w:r w:rsidRPr="00B202CD">
              <w:rPr>
                <w:sz w:val="16"/>
                <w:szCs w:val="16"/>
              </w:rPr>
              <w:t>S2-2104424,</w:t>
            </w:r>
            <w:r>
              <w:rPr>
                <w:sz w:val="16"/>
                <w:szCs w:val="16"/>
              </w:rPr>
              <w:t xml:space="preserve"> </w:t>
            </w:r>
            <w:r w:rsidRPr="00B202CD">
              <w:rPr>
                <w:sz w:val="16"/>
                <w:szCs w:val="16"/>
              </w:rPr>
              <w:t>S2-2104488, S2-2104494, S2-2104509</w:t>
            </w:r>
            <w:r>
              <w:rPr>
                <w:sz w:val="16"/>
                <w:szCs w:val="16"/>
              </w:rPr>
              <w:t>,</w:t>
            </w:r>
            <w:r w:rsidRPr="00B202CD">
              <w:rPr>
                <w:sz w:val="16"/>
                <w:szCs w:val="16"/>
              </w:rPr>
              <w:t xml:space="preserve"> S2-2105035, S2-2105036, S2-2105037, S2-2105038,</w:t>
            </w:r>
            <w:r>
              <w:rPr>
                <w:sz w:val="16"/>
                <w:szCs w:val="16"/>
              </w:rPr>
              <w:t xml:space="preserve"> </w:t>
            </w:r>
            <w:r w:rsidRPr="00B202CD">
              <w:rPr>
                <w:sz w:val="16"/>
                <w:szCs w:val="16"/>
              </w:rPr>
              <w:t>S2-2105039, S2-2105040, S2-2105041, S2-2105042, S2-2105043,</w:t>
            </w:r>
            <w:r>
              <w:rPr>
                <w:sz w:val="16"/>
                <w:szCs w:val="16"/>
              </w:rPr>
              <w:t xml:space="preserve"> </w:t>
            </w:r>
            <w:r w:rsidRPr="00B202CD">
              <w:rPr>
                <w:sz w:val="16"/>
                <w:szCs w:val="16"/>
              </w:rPr>
              <w:t>S2-2105045, S2-2105046, S2-2105048, S2-2105049, S2-2105050, S2-2105051, S2-2105052, S2-2105053, S2-2105055, S2-2105056, S2-2105057,</w:t>
            </w:r>
            <w:r>
              <w:rPr>
                <w:sz w:val="16"/>
                <w:szCs w:val="16"/>
              </w:rPr>
              <w:t xml:space="preserve"> </w:t>
            </w:r>
            <w:r w:rsidRPr="00B202CD">
              <w:rPr>
                <w:sz w:val="16"/>
                <w:szCs w:val="16"/>
              </w:rPr>
              <w:t>S2-2105062, S2-2105063, S2-2105067, S2-2105068, S2-2105070, S2-2105075, S2-2105078, S2-2105079,</w:t>
            </w:r>
            <w:r>
              <w:rPr>
                <w:sz w:val="16"/>
                <w:szCs w:val="16"/>
              </w:rPr>
              <w:t xml:space="preserve"> </w:t>
            </w:r>
            <w:r w:rsidRPr="00B202CD">
              <w:rPr>
                <w:sz w:val="16"/>
                <w:szCs w:val="16"/>
              </w:rPr>
              <w:t>S2-2105144, S2-2105145, S2-2105146, S2-2105210, S2-2105211</w:t>
            </w:r>
          </w:p>
        </w:tc>
        <w:tc>
          <w:tcPr>
            <w:tcW w:w="708" w:type="dxa"/>
            <w:shd w:val="solid" w:color="FFFFFF" w:fill="auto"/>
          </w:tcPr>
          <w:p w14:paraId="06EAB1CC" w14:textId="08E90553" w:rsidR="00B202CD" w:rsidRPr="00995573" w:rsidRDefault="007C0F56" w:rsidP="00B202CD">
            <w:pPr>
              <w:pStyle w:val="TAC"/>
              <w:rPr>
                <w:sz w:val="16"/>
                <w:szCs w:val="16"/>
                <w:lang w:eastAsia="zh-CN"/>
              </w:rPr>
            </w:pPr>
            <w:r>
              <w:rPr>
                <w:sz w:val="16"/>
                <w:szCs w:val="16"/>
                <w:lang w:eastAsia="zh-CN"/>
              </w:rPr>
              <w:t>0.3.0</w:t>
            </w:r>
          </w:p>
        </w:tc>
      </w:tr>
    </w:tbl>
    <w:p w14:paraId="11A3A210" w14:textId="77777777" w:rsidR="00080512" w:rsidRPr="00B202CD" w:rsidRDefault="00080512"/>
    <w:sectPr w:rsidR="00080512" w:rsidRPr="00B202CD">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A433F" w14:textId="77777777" w:rsidR="005E2C26" w:rsidRDefault="005E2C26">
      <w:r>
        <w:separator/>
      </w:r>
    </w:p>
  </w:endnote>
  <w:endnote w:type="continuationSeparator" w:id="0">
    <w:p w14:paraId="4A87D374" w14:textId="77777777" w:rsidR="005E2C26" w:rsidRDefault="005E2C26">
      <w:r>
        <w:continuationSeparator/>
      </w:r>
    </w:p>
  </w:endnote>
  <w:endnote w:type="continuationNotice" w:id="1">
    <w:p w14:paraId="29D46EEF" w14:textId="77777777" w:rsidR="005E2C26" w:rsidRDefault="005E2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BD1276" w:rsidRDefault="00BD12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08B6F" w14:textId="77777777" w:rsidR="005E2C26" w:rsidRDefault="005E2C26">
      <w:r>
        <w:separator/>
      </w:r>
    </w:p>
  </w:footnote>
  <w:footnote w:type="continuationSeparator" w:id="0">
    <w:p w14:paraId="04607686" w14:textId="77777777" w:rsidR="005E2C26" w:rsidRDefault="005E2C26">
      <w:r>
        <w:continuationSeparator/>
      </w:r>
    </w:p>
  </w:footnote>
  <w:footnote w:type="continuationNotice" w:id="1">
    <w:p w14:paraId="025B572B" w14:textId="77777777" w:rsidR="005E2C26" w:rsidRDefault="005E2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5E9C5971" w:rsidR="00BD1276" w:rsidRDefault="00BD1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F56">
      <w:rPr>
        <w:rFonts w:ascii="Arial" w:hAnsi="Arial" w:cs="Arial"/>
        <w:b/>
        <w:noProof/>
        <w:sz w:val="18"/>
        <w:szCs w:val="18"/>
      </w:rPr>
      <w:t>3GPP TS 23.548 V0.3.0 (2021-06)</w:t>
    </w:r>
    <w:r>
      <w:rPr>
        <w:rFonts w:ascii="Arial" w:hAnsi="Arial" w:cs="Arial"/>
        <w:b/>
        <w:sz w:val="18"/>
        <w:szCs w:val="18"/>
      </w:rPr>
      <w:fldChar w:fldCharType="end"/>
    </w:r>
  </w:p>
  <w:p w14:paraId="4965C676" w14:textId="77777777" w:rsidR="00BD1276" w:rsidRDefault="00BD1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700C">
      <w:rPr>
        <w:rFonts w:ascii="Arial" w:hAnsi="Arial" w:cs="Arial"/>
        <w:b/>
        <w:noProof/>
        <w:sz w:val="18"/>
        <w:szCs w:val="18"/>
      </w:rPr>
      <w:t>20</w:t>
    </w:r>
    <w:r>
      <w:rPr>
        <w:rFonts w:ascii="Arial" w:hAnsi="Arial" w:cs="Arial"/>
        <w:b/>
        <w:sz w:val="18"/>
        <w:szCs w:val="18"/>
      </w:rPr>
      <w:fldChar w:fldCharType="end"/>
    </w:r>
  </w:p>
  <w:p w14:paraId="607B7522" w14:textId="7E8C20F8" w:rsidR="00BD1276" w:rsidRDefault="00BD12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F56">
      <w:rPr>
        <w:rFonts w:ascii="Arial" w:hAnsi="Arial" w:cs="Arial"/>
        <w:b/>
        <w:noProof/>
        <w:sz w:val="18"/>
        <w:szCs w:val="18"/>
      </w:rPr>
      <w:t>Release 17</w:t>
    </w:r>
    <w:r>
      <w:rPr>
        <w:rFonts w:ascii="Arial" w:hAnsi="Arial" w:cs="Arial"/>
        <w:b/>
        <w:sz w:val="18"/>
        <w:szCs w:val="18"/>
      </w:rPr>
      <w:fldChar w:fldCharType="end"/>
    </w:r>
  </w:p>
  <w:p w14:paraId="7B497223" w14:textId="77777777" w:rsidR="00BD1276" w:rsidRDefault="00BD1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12B2C"/>
    <w:rsid w:val="00031631"/>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797"/>
    <w:rsid w:val="000A7ABE"/>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4323"/>
    <w:rsid w:val="00326AF3"/>
    <w:rsid w:val="00343179"/>
    <w:rsid w:val="00352250"/>
    <w:rsid w:val="0035462D"/>
    <w:rsid w:val="00363FEB"/>
    <w:rsid w:val="00364600"/>
    <w:rsid w:val="00366720"/>
    <w:rsid w:val="00371CC4"/>
    <w:rsid w:val="003765B8"/>
    <w:rsid w:val="00380706"/>
    <w:rsid w:val="00384D9D"/>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68D4"/>
    <w:rsid w:val="00400D84"/>
    <w:rsid w:val="00402DFB"/>
    <w:rsid w:val="004032DD"/>
    <w:rsid w:val="00407399"/>
    <w:rsid w:val="0041692F"/>
    <w:rsid w:val="00421950"/>
    <w:rsid w:val="0042297F"/>
    <w:rsid w:val="00423334"/>
    <w:rsid w:val="00431D1F"/>
    <w:rsid w:val="00431E65"/>
    <w:rsid w:val="004345EC"/>
    <w:rsid w:val="0045076E"/>
    <w:rsid w:val="00454F07"/>
    <w:rsid w:val="00465515"/>
    <w:rsid w:val="00467C7B"/>
    <w:rsid w:val="00474993"/>
    <w:rsid w:val="0047799D"/>
    <w:rsid w:val="004819D4"/>
    <w:rsid w:val="00485CA2"/>
    <w:rsid w:val="00492FDC"/>
    <w:rsid w:val="00493619"/>
    <w:rsid w:val="004B168A"/>
    <w:rsid w:val="004B412B"/>
    <w:rsid w:val="004C0CC8"/>
    <w:rsid w:val="004C1DC5"/>
    <w:rsid w:val="004D3578"/>
    <w:rsid w:val="004E0AAE"/>
    <w:rsid w:val="004E0D84"/>
    <w:rsid w:val="004E213A"/>
    <w:rsid w:val="004E3851"/>
    <w:rsid w:val="004E75CF"/>
    <w:rsid w:val="004F0988"/>
    <w:rsid w:val="004F3340"/>
    <w:rsid w:val="0050053C"/>
    <w:rsid w:val="00503645"/>
    <w:rsid w:val="005070A9"/>
    <w:rsid w:val="00514410"/>
    <w:rsid w:val="005153F2"/>
    <w:rsid w:val="00520DF3"/>
    <w:rsid w:val="0053388B"/>
    <w:rsid w:val="0053410A"/>
    <w:rsid w:val="00535773"/>
    <w:rsid w:val="005404A6"/>
    <w:rsid w:val="005425C0"/>
    <w:rsid w:val="005427AA"/>
    <w:rsid w:val="00543E6C"/>
    <w:rsid w:val="0056292C"/>
    <w:rsid w:val="00565087"/>
    <w:rsid w:val="00566E32"/>
    <w:rsid w:val="00575B75"/>
    <w:rsid w:val="00581F04"/>
    <w:rsid w:val="00587A9F"/>
    <w:rsid w:val="00595F9A"/>
    <w:rsid w:val="00597B11"/>
    <w:rsid w:val="005A3B7D"/>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2391"/>
    <w:rsid w:val="00652C3E"/>
    <w:rsid w:val="00654829"/>
    <w:rsid w:val="006620F2"/>
    <w:rsid w:val="00667B8A"/>
    <w:rsid w:val="00672C14"/>
    <w:rsid w:val="006769FA"/>
    <w:rsid w:val="0068051C"/>
    <w:rsid w:val="00690558"/>
    <w:rsid w:val="006A2BCF"/>
    <w:rsid w:val="006A323F"/>
    <w:rsid w:val="006A50A7"/>
    <w:rsid w:val="006B08A9"/>
    <w:rsid w:val="006B0F99"/>
    <w:rsid w:val="006B30D0"/>
    <w:rsid w:val="006B39A4"/>
    <w:rsid w:val="006B40EE"/>
    <w:rsid w:val="006B416D"/>
    <w:rsid w:val="006B5CFB"/>
    <w:rsid w:val="006C1C33"/>
    <w:rsid w:val="006C3D95"/>
    <w:rsid w:val="006C5408"/>
    <w:rsid w:val="006C5E5E"/>
    <w:rsid w:val="006C6D06"/>
    <w:rsid w:val="006C7234"/>
    <w:rsid w:val="006D1A37"/>
    <w:rsid w:val="006D62C3"/>
    <w:rsid w:val="006D7A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E84"/>
    <w:rsid w:val="007653DD"/>
    <w:rsid w:val="00765788"/>
    <w:rsid w:val="00765E29"/>
    <w:rsid w:val="007673CD"/>
    <w:rsid w:val="0077183F"/>
    <w:rsid w:val="00774DA4"/>
    <w:rsid w:val="00776925"/>
    <w:rsid w:val="00781F0F"/>
    <w:rsid w:val="00784BE2"/>
    <w:rsid w:val="007A0646"/>
    <w:rsid w:val="007A0E10"/>
    <w:rsid w:val="007A22C0"/>
    <w:rsid w:val="007A6A35"/>
    <w:rsid w:val="007B32A9"/>
    <w:rsid w:val="007B600E"/>
    <w:rsid w:val="007C0F56"/>
    <w:rsid w:val="007C1834"/>
    <w:rsid w:val="007C2CDA"/>
    <w:rsid w:val="007D0F56"/>
    <w:rsid w:val="007D36AE"/>
    <w:rsid w:val="007D3DB9"/>
    <w:rsid w:val="007D44BC"/>
    <w:rsid w:val="007D5164"/>
    <w:rsid w:val="007D57EA"/>
    <w:rsid w:val="007D7AA4"/>
    <w:rsid w:val="007E23C8"/>
    <w:rsid w:val="007E3A1B"/>
    <w:rsid w:val="007F0F4A"/>
    <w:rsid w:val="007F25CD"/>
    <w:rsid w:val="007F3E80"/>
    <w:rsid w:val="007F4E0D"/>
    <w:rsid w:val="007F6868"/>
    <w:rsid w:val="008028A4"/>
    <w:rsid w:val="00802C11"/>
    <w:rsid w:val="00804D62"/>
    <w:rsid w:val="008062C7"/>
    <w:rsid w:val="00813499"/>
    <w:rsid w:val="00815476"/>
    <w:rsid w:val="0081760C"/>
    <w:rsid w:val="008301D7"/>
    <w:rsid w:val="00830747"/>
    <w:rsid w:val="00830F95"/>
    <w:rsid w:val="00831448"/>
    <w:rsid w:val="0084775A"/>
    <w:rsid w:val="008646CA"/>
    <w:rsid w:val="00866B33"/>
    <w:rsid w:val="00870A2C"/>
    <w:rsid w:val="00875B21"/>
    <w:rsid w:val="008768CA"/>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3CFE"/>
    <w:rsid w:val="009C6CBB"/>
    <w:rsid w:val="009D4C6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2BA1"/>
    <w:rsid w:val="00AA709A"/>
    <w:rsid w:val="00AB1A71"/>
    <w:rsid w:val="00AB1C79"/>
    <w:rsid w:val="00AB337F"/>
    <w:rsid w:val="00AB494B"/>
    <w:rsid w:val="00AB6814"/>
    <w:rsid w:val="00AC46CF"/>
    <w:rsid w:val="00AC48E7"/>
    <w:rsid w:val="00AC6BC6"/>
    <w:rsid w:val="00AC7392"/>
    <w:rsid w:val="00AD1750"/>
    <w:rsid w:val="00AD184D"/>
    <w:rsid w:val="00AE3405"/>
    <w:rsid w:val="00AE65E2"/>
    <w:rsid w:val="00AF0183"/>
    <w:rsid w:val="00AF1FFD"/>
    <w:rsid w:val="00B05B7E"/>
    <w:rsid w:val="00B10810"/>
    <w:rsid w:val="00B15449"/>
    <w:rsid w:val="00B202CD"/>
    <w:rsid w:val="00B20B9C"/>
    <w:rsid w:val="00B21C31"/>
    <w:rsid w:val="00B23502"/>
    <w:rsid w:val="00B27B34"/>
    <w:rsid w:val="00B34157"/>
    <w:rsid w:val="00B35A3C"/>
    <w:rsid w:val="00B47F91"/>
    <w:rsid w:val="00B51428"/>
    <w:rsid w:val="00B528C0"/>
    <w:rsid w:val="00B63411"/>
    <w:rsid w:val="00B65455"/>
    <w:rsid w:val="00B66285"/>
    <w:rsid w:val="00B72EF0"/>
    <w:rsid w:val="00B83EFD"/>
    <w:rsid w:val="00B83FF1"/>
    <w:rsid w:val="00B849F0"/>
    <w:rsid w:val="00B850E8"/>
    <w:rsid w:val="00B93086"/>
    <w:rsid w:val="00B96184"/>
    <w:rsid w:val="00BA19ED"/>
    <w:rsid w:val="00BA4B8D"/>
    <w:rsid w:val="00BA73E1"/>
    <w:rsid w:val="00BB2A0F"/>
    <w:rsid w:val="00BC0F7D"/>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80F1D"/>
    <w:rsid w:val="00C84A89"/>
    <w:rsid w:val="00C8666A"/>
    <w:rsid w:val="00C92932"/>
    <w:rsid w:val="00C93F40"/>
    <w:rsid w:val="00C96FA2"/>
    <w:rsid w:val="00C97023"/>
    <w:rsid w:val="00CA0CC2"/>
    <w:rsid w:val="00CA12F2"/>
    <w:rsid w:val="00CA277C"/>
    <w:rsid w:val="00CA3D0C"/>
    <w:rsid w:val="00CD138C"/>
    <w:rsid w:val="00CD3840"/>
    <w:rsid w:val="00CE1008"/>
    <w:rsid w:val="00CE7639"/>
    <w:rsid w:val="00CF2135"/>
    <w:rsid w:val="00D02C20"/>
    <w:rsid w:val="00D205B6"/>
    <w:rsid w:val="00D304C7"/>
    <w:rsid w:val="00D34067"/>
    <w:rsid w:val="00D37040"/>
    <w:rsid w:val="00D3743E"/>
    <w:rsid w:val="00D42376"/>
    <w:rsid w:val="00D55186"/>
    <w:rsid w:val="00D57972"/>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4F2B"/>
    <w:rsid w:val="00E97A11"/>
    <w:rsid w:val="00EA15B0"/>
    <w:rsid w:val="00EA5EA7"/>
    <w:rsid w:val="00EB0AB7"/>
    <w:rsid w:val="00EC0B11"/>
    <w:rsid w:val="00EC0FF4"/>
    <w:rsid w:val="00EC4A25"/>
    <w:rsid w:val="00EC7895"/>
    <w:rsid w:val="00ED3183"/>
    <w:rsid w:val="00EE61F3"/>
    <w:rsid w:val="00EE67B5"/>
    <w:rsid w:val="00EF56A8"/>
    <w:rsid w:val="00EF5CDF"/>
    <w:rsid w:val="00EF5D9A"/>
    <w:rsid w:val="00EF71DA"/>
    <w:rsid w:val="00F025A2"/>
    <w:rsid w:val="00F04712"/>
    <w:rsid w:val="00F052F7"/>
    <w:rsid w:val="00F13360"/>
    <w:rsid w:val="00F22EC7"/>
    <w:rsid w:val="00F23D4D"/>
    <w:rsid w:val="00F2509C"/>
    <w:rsid w:val="00F25251"/>
    <w:rsid w:val="00F325C8"/>
    <w:rsid w:val="00F3304F"/>
    <w:rsid w:val="00F455EC"/>
    <w:rsid w:val="00F53EE6"/>
    <w:rsid w:val="00F54554"/>
    <w:rsid w:val="00F55BC0"/>
    <w:rsid w:val="00F63E6A"/>
    <w:rsid w:val="00F653B8"/>
    <w:rsid w:val="00F65695"/>
    <w:rsid w:val="00F666AA"/>
    <w:rsid w:val="00F72F21"/>
    <w:rsid w:val="00F7518E"/>
    <w:rsid w:val="00F87621"/>
    <w:rsid w:val="00F9008D"/>
    <w:rsid w:val="00F910DA"/>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package" Target="embeddings/Microsoft_Visio_Drawing1.vsdx"/><Relationship Id="rId39"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package" Target="embeddings/Microsoft_Visio_Drawing5.vsdx"/><Relationship Id="rId42" Type="http://schemas.openxmlformats.org/officeDocument/2006/relationships/oleObject" Target="embeddings/oleObject8.bin"/><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6.bin"/><Relationship Id="rId46"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image" Target="media/image15.emf"/><Relationship Id="rId40" Type="http://schemas.openxmlformats.org/officeDocument/2006/relationships/oleObject" Target="embeddings/oleObject7.bin"/><Relationship Id="rId45" Type="http://schemas.openxmlformats.org/officeDocument/2006/relationships/image" Target="media/image19.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oleObject" Target="embeddings/oleObject5.bin"/><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Word_Document.docx"/><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openxmlformats.org/officeDocument/2006/relationships/image" Target="media/image10.emf"/><Relationship Id="rId30" Type="http://schemas.openxmlformats.org/officeDocument/2006/relationships/package" Target="embeddings/Microsoft_Visio_Drawing3.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6.vsdx"/><Relationship Id="rId8" Type="http://schemas.openxmlformats.org/officeDocument/2006/relationships/webSettings" Target="web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57E991-82DD-4CA6-BCBD-01BA672631A5}">
  <ds:schemaRefs>
    <ds:schemaRef ds:uri="http://schemas.openxmlformats.org/officeDocument/2006/bibliography"/>
  </ds:schemaRefs>
</ds:datastoreItem>
</file>

<file path=customXml/itemProps4.xml><?xml version="1.0" encoding="utf-8"?>
<ds:datastoreItem xmlns:ds="http://schemas.openxmlformats.org/officeDocument/2006/customXml" ds:itemID="{AB89222F-F690-486E-8C0B-C464E4312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20244</Words>
  <Characters>104047</Characters>
  <Application>Microsoft Office Word</Application>
  <DocSecurity>0</DocSecurity>
  <Lines>1678</Lines>
  <Paragraphs>956</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123335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MCC Corrections v6</cp:lastModifiedBy>
  <cp:revision>2</cp:revision>
  <cp:lastPrinted>2019-02-25T14:05:00Z</cp:lastPrinted>
  <dcterms:created xsi:type="dcterms:W3CDTF">2021-06-07T07:41:00Z</dcterms:created>
  <dcterms:modified xsi:type="dcterms:W3CDTF">2021-06-07T07:41:00Z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(2)6iGSBn2vChwKvq+vSR9A960/QD15feV7G0cUq0ANxI+cq0CD7O8E+JXexNCxU7xNKDO92qnf
EFaynrtOxyFN4frj82gCrWn3LZaUJyGbNe9BMAqoKRAALUNZYYj18ysMR2CHvGmbZW3w1X2m
a3MvDhOBjI75r0Q0mWGDOm9lSNGzk+DcAnqt4/iNOV3LXlLTyUG79U0iR+cZVt7QHtGjMyDY
Oh7FaYUauj5v4G7E2v</vt:lpwstr>
  </property>
  <property fmtid="{D5CDD505-2E9C-101B-9397-08002B2CF9AE}" pid="4" name="_2015_ms_pID_7253431">
    <vt:lpwstr>bLoESHXAV6OtFfzXgErI7cxb6/gxGAi+Zn3+abTYLWKCd5976NfAjb
AF/yj1Mx3MinY25MkGtuinTihSGYpkkdRZ87YtsRZNt1SnVcGCgDqXvBSjrCHkwZ8FUqV4aa
CO/T+otk9itY+aybf1LixtUHzdYhvUs4oNdsKKS29GJOgItLJckYa/9NnIj0BU6xg5V+J4TF
FVx7BYzFriACJIM9</vt:lpwstr>
  </property>
</Properties>
</file>